
<file path=[Content_Types].xml><?xml version="1.0" encoding="utf-8"?>
<Types xmlns="http://schemas.openxmlformats.org/package/2006/content-types">
  <Default Extension="png" ContentType="image/png"/>
  <Default Extension="tmp"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CF0" w:rsidRDefault="00FC1308" w:rsidP="0032105C">
      <w:pPr>
        <w:rPr>
          <w:noProof/>
          <w:lang w:eastAsia="en-GB"/>
        </w:rPr>
      </w:pPr>
      <w:r>
        <w:softHyphen/>
      </w:r>
      <w:r>
        <w:softHyphen/>
      </w:r>
      <w:r>
        <w:softHyphen/>
      </w:r>
      <w:r>
        <w:softHyphen/>
      </w:r>
    </w:p>
    <w:p w:rsidR="00572512" w:rsidRDefault="00572512" w:rsidP="0032105C">
      <w:pPr>
        <w:rPr>
          <w:noProof/>
          <w:lang w:eastAsia="en-GB"/>
        </w:rPr>
      </w:pPr>
    </w:p>
    <w:p w:rsidR="00572512" w:rsidRDefault="00572512" w:rsidP="0032105C">
      <w:pPr>
        <w:rPr>
          <w:noProof/>
          <w:lang w:eastAsia="en-GB"/>
        </w:rPr>
      </w:pPr>
    </w:p>
    <w:p w:rsidR="00572512" w:rsidRDefault="00572512" w:rsidP="0032105C">
      <w:pPr>
        <w:rPr>
          <w:noProof/>
          <w:lang w:eastAsia="en-GB"/>
        </w:rPr>
      </w:pPr>
    </w:p>
    <w:p w:rsidR="00572512" w:rsidRDefault="00572512" w:rsidP="0032105C"/>
    <w:p w:rsidR="00F729C7" w:rsidRDefault="00F729C7" w:rsidP="0032105C"/>
    <w:p w:rsidR="00F729C7" w:rsidRDefault="00F729C7" w:rsidP="0032105C"/>
    <w:p w:rsidR="00F729C7" w:rsidRDefault="00F729C7" w:rsidP="0032105C"/>
    <w:p w:rsidR="00F729C7" w:rsidRDefault="00F729C7" w:rsidP="0032105C"/>
    <w:p w:rsidR="00F729C7" w:rsidRPr="00F729C7" w:rsidRDefault="001442FC" w:rsidP="0032105C">
      <w:pPr>
        <w:rPr>
          <w:sz w:val="36"/>
          <w:szCs w:val="36"/>
        </w:rPr>
      </w:pPr>
      <w:r>
        <w:rPr>
          <w:sz w:val="36"/>
          <w:szCs w:val="36"/>
        </w:rPr>
        <w:t>ICT Faculty</w:t>
      </w:r>
    </w:p>
    <w:p w:rsidR="00F729C7" w:rsidRDefault="00F729C7" w:rsidP="0032105C"/>
    <w:p w:rsidR="00F729C7" w:rsidRDefault="00FB53C6" w:rsidP="0032105C">
      <w:r>
        <w:rPr>
          <w:noProof/>
          <w:sz w:val="44"/>
          <w:szCs w:val="44"/>
          <w:lang w:eastAsia="en-GB"/>
        </w:rPr>
        <mc:AlternateContent>
          <mc:Choice Requires="wps">
            <w:drawing>
              <wp:anchor distT="0" distB="0" distL="114300" distR="114300" simplePos="0" relativeHeight="251630080" behindDoc="0" locked="0" layoutInCell="1" allowOverlap="1" wp14:anchorId="52498466" wp14:editId="69691CA9">
                <wp:simplePos x="0" y="0"/>
                <wp:positionH relativeFrom="column">
                  <wp:posOffset>-20955</wp:posOffset>
                </wp:positionH>
                <wp:positionV relativeFrom="paragraph">
                  <wp:posOffset>22860</wp:posOffset>
                </wp:positionV>
                <wp:extent cx="6172200" cy="0"/>
                <wp:effectExtent l="0" t="0" r="0" b="0"/>
                <wp:wrapNone/>
                <wp:docPr id="2872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8pt" to="48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" strokeweight="1.5pt"/>
            </w:pict>
          </mc:Fallback>
        </mc:AlternateContent>
      </w:r>
    </w:p>
    <w:p w:rsidR="00F729C7" w:rsidRPr="00330595" w:rsidRDefault="00442426" w:rsidP="0032105C">
      <w:pPr>
        <w:rPr>
          <w:sz w:val="56"/>
          <w:szCs w:val="56"/>
        </w:rPr>
      </w:pPr>
      <w:r>
        <w:rPr>
          <w:sz w:val="56"/>
          <w:szCs w:val="56"/>
        </w:rPr>
        <w:t>Unit 2</w:t>
      </w:r>
    </w:p>
    <w:p w:rsidR="00F729C7" w:rsidRDefault="00FB53C6" w:rsidP="0032105C">
      <w:pPr>
        <w:rPr>
          <w:sz w:val="36"/>
          <w:szCs w:val="36"/>
        </w:rPr>
      </w:pPr>
      <w:r>
        <w:rPr>
          <w:noProof/>
          <w:sz w:val="56"/>
          <w:szCs w:val="56"/>
          <w:lang w:eastAsia="en-GB"/>
        </w:rPr>
        <mc:AlternateContent>
          <mc:Choice Requires="wps">
            <w:drawing>
              <wp:anchor distT="0" distB="0" distL="114300" distR="114300" simplePos="0" relativeHeight="251632128" behindDoc="0" locked="0" layoutInCell="1" allowOverlap="1" wp14:anchorId="0F05030A" wp14:editId="4E524071">
                <wp:simplePos x="0" y="0"/>
                <wp:positionH relativeFrom="column">
                  <wp:posOffset>-20955</wp:posOffset>
                </wp:positionH>
                <wp:positionV relativeFrom="paragraph">
                  <wp:posOffset>182880</wp:posOffset>
                </wp:positionV>
                <wp:extent cx="6172200" cy="0"/>
                <wp:effectExtent l="0" t="0" r="0" b="0"/>
                <wp:wrapNone/>
                <wp:docPr id="2871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4.4pt" to="484.3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" strokeweight="1.5pt"/>
            </w:pict>
          </mc:Fallback>
        </mc:AlternateContent>
      </w:r>
    </w:p>
    <w:p w:rsidR="00F729C7" w:rsidRPr="00330595" w:rsidRDefault="00442426" w:rsidP="0032105C">
      <w:pPr>
        <w:rPr>
          <w:sz w:val="72"/>
          <w:szCs w:val="72"/>
        </w:rPr>
      </w:pPr>
      <w:r>
        <w:rPr>
          <w:sz w:val="72"/>
          <w:szCs w:val="72"/>
        </w:rPr>
        <w:t>Computer</w:t>
      </w:r>
      <w:r w:rsidR="002A60C7">
        <w:rPr>
          <w:sz w:val="72"/>
          <w:szCs w:val="72"/>
        </w:rPr>
        <w:t xml:space="preserve"> </w:t>
      </w:r>
      <w:r w:rsidR="00572512">
        <w:rPr>
          <w:sz w:val="72"/>
          <w:szCs w:val="72"/>
        </w:rPr>
        <w:t>Systems (Hardware)</w:t>
      </w:r>
    </w:p>
    <w:p w:rsidR="00683E97" w:rsidRPr="001442FC" w:rsidRDefault="00683E97" w:rsidP="0032105C">
      <w:pPr>
        <w:rPr>
          <w:sz w:val="28"/>
          <w:szCs w:val="28"/>
        </w:rPr>
      </w:pPr>
    </w:p>
    <w:p w:rsidR="00F729C7" w:rsidRPr="001442FC" w:rsidRDefault="00F729C7" w:rsidP="0032105C">
      <w:pPr>
        <w:rPr>
          <w:sz w:val="28"/>
          <w:szCs w:val="28"/>
        </w:rPr>
      </w:pPr>
    </w:p>
    <w:p w:rsidR="008A52CF" w:rsidRPr="001442FC" w:rsidRDefault="008A52CF" w:rsidP="0032105C">
      <w:pPr>
        <w:rPr>
          <w:sz w:val="28"/>
          <w:szCs w:val="28"/>
        </w:rPr>
      </w:pPr>
    </w:p>
    <w:p w:rsidR="00F729C7" w:rsidRDefault="00FB53C6" w:rsidP="0032105C">
      <w:pPr>
        <w:rPr>
          <w:sz w:val="28"/>
          <w:szCs w:val="28"/>
        </w:rPr>
      </w:pPr>
      <w:r>
        <w:rPr>
          <w:noProof/>
          <w:sz w:val="44"/>
          <w:szCs w:val="44"/>
          <w:lang w:eastAsia="en-GB"/>
        </w:rPr>
        <mc:AlternateContent>
          <mc:Choice Requires="wps">
            <w:drawing>
              <wp:anchor distT="0" distB="0" distL="114300" distR="114300" simplePos="0" relativeHeight="251631104" behindDoc="0" locked="0" layoutInCell="1" allowOverlap="1" wp14:anchorId="2B18D33A" wp14:editId="726C1296">
                <wp:simplePos x="0" y="0"/>
                <wp:positionH relativeFrom="column">
                  <wp:posOffset>-20955</wp:posOffset>
                </wp:positionH>
                <wp:positionV relativeFrom="paragraph">
                  <wp:posOffset>140335</wp:posOffset>
                </wp:positionV>
                <wp:extent cx="6172200" cy="0"/>
                <wp:effectExtent l="0" t="0" r="0" b="0"/>
                <wp:wrapNone/>
                <wp:docPr id="2871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1.05pt" to="484.3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JHxFQIAAC0EAAAOAAAAZHJzL2Uyb0RvYy54bWysU02P2yAQvVfqf0DcE9up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" strokeweight="1.5pt"/>
            </w:pict>
          </mc:Fallback>
        </mc:AlternateContent>
      </w:r>
    </w:p>
    <w:p w:rsidR="00CD7EF8" w:rsidRDefault="00CD7EF8" w:rsidP="0032105C">
      <w:pPr>
        <w:rPr>
          <w:sz w:val="28"/>
          <w:szCs w:val="28"/>
        </w:rPr>
      </w:pPr>
    </w:p>
    <w:p w:rsidR="00F729C7" w:rsidRPr="00683E97" w:rsidRDefault="00F32AED" w:rsidP="0032105C">
      <w:pPr>
        <w:rPr>
          <w:sz w:val="32"/>
          <w:szCs w:val="32"/>
        </w:rPr>
      </w:pPr>
      <w:r>
        <w:rPr>
          <w:sz w:val="32"/>
          <w:szCs w:val="32"/>
        </w:rPr>
        <w:t>Author</w:t>
      </w:r>
      <w:r w:rsidR="00E64629">
        <w:rPr>
          <w:sz w:val="32"/>
          <w:szCs w:val="32"/>
        </w:rPr>
        <w:t xml:space="preserve">: </w:t>
      </w:r>
      <w:r w:rsidR="00442426">
        <w:rPr>
          <w:sz w:val="32"/>
          <w:szCs w:val="32"/>
        </w:rPr>
        <w:t>Keith Webber</w:t>
      </w:r>
    </w:p>
    <w:p w:rsidR="00F729C7" w:rsidRPr="00683E97" w:rsidRDefault="00F729C7" w:rsidP="00F32AED">
      <w:pPr>
        <w:rPr>
          <w:sz w:val="32"/>
          <w:szCs w:val="32"/>
        </w:rPr>
      </w:pPr>
      <w:r w:rsidRPr="00683E97">
        <w:rPr>
          <w:sz w:val="32"/>
          <w:szCs w:val="32"/>
        </w:rPr>
        <w:t>Version</w:t>
      </w:r>
      <w:r w:rsidR="00683E97" w:rsidRPr="00683E97">
        <w:rPr>
          <w:sz w:val="32"/>
          <w:szCs w:val="32"/>
        </w:rPr>
        <w:t xml:space="preserve"> No</w:t>
      </w:r>
      <w:r w:rsidRPr="00683E97">
        <w:rPr>
          <w:sz w:val="32"/>
          <w:szCs w:val="32"/>
        </w:rPr>
        <w:t>:</w:t>
      </w:r>
      <w:r w:rsidR="002B62F1">
        <w:rPr>
          <w:sz w:val="32"/>
          <w:szCs w:val="32"/>
        </w:rPr>
        <w:t xml:space="preserve"> </w:t>
      </w:r>
      <w:r w:rsidR="007A2C45">
        <w:rPr>
          <w:sz w:val="32"/>
          <w:szCs w:val="32"/>
        </w:rPr>
        <w:t>1</w:t>
      </w:r>
      <w:r w:rsidR="0005619C">
        <w:rPr>
          <w:sz w:val="32"/>
          <w:szCs w:val="32"/>
        </w:rPr>
        <w:t>.</w:t>
      </w:r>
      <w:r w:rsidR="007A2C45">
        <w:rPr>
          <w:sz w:val="32"/>
          <w:szCs w:val="32"/>
        </w:rPr>
        <w:t>0</w:t>
      </w:r>
      <w:r w:rsidR="00901EA0">
        <w:rPr>
          <w:sz w:val="32"/>
          <w:szCs w:val="32"/>
        </w:rPr>
        <w:t xml:space="preserve"> </w:t>
      </w:r>
      <w:r w:rsidR="00033FD6">
        <w:rPr>
          <w:sz w:val="32"/>
          <w:szCs w:val="32"/>
        </w:rPr>
        <w:t>(</w:t>
      </w:r>
      <w:r w:rsidR="00901EA0">
        <w:rPr>
          <w:sz w:val="32"/>
          <w:szCs w:val="32"/>
        </w:rPr>
        <w:t>draft</w:t>
      </w:r>
      <w:r w:rsidR="00033FD6">
        <w:rPr>
          <w:sz w:val="32"/>
          <w:szCs w:val="32"/>
        </w:rPr>
        <w:t>)</w:t>
      </w:r>
    </w:p>
    <w:p w:rsidR="00F729C7" w:rsidRPr="00683E97" w:rsidRDefault="00F729C7" w:rsidP="00901EA0">
      <w:pPr>
        <w:rPr>
          <w:sz w:val="32"/>
          <w:szCs w:val="32"/>
        </w:rPr>
      </w:pPr>
      <w:r w:rsidRPr="00683E97">
        <w:rPr>
          <w:sz w:val="32"/>
          <w:szCs w:val="32"/>
        </w:rPr>
        <w:t>Date</w:t>
      </w:r>
      <w:r w:rsidR="00683E97">
        <w:rPr>
          <w:sz w:val="32"/>
          <w:szCs w:val="32"/>
        </w:rPr>
        <w:t>:</w:t>
      </w:r>
      <w:r w:rsidR="00330595">
        <w:rPr>
          <w:sz w:val="32"/>
          <w:szCs w:val="32"/>
        </w:rPr>
        <w:t xml:space="preserve">  </w:t>
      </w:r>
      <w:r w:rsidR="00222305">
        <w:rPr>
          <w:sz w:val="32"/>
          <w:szCs w:val="32"/>
        </w:rPr>
        <w:t>11</w:t>
      </w:r>
      <w:r w:rsidR="0081531C">
        <w:rPr>
          <w:sz w:val="32"/>
          <w:szCs w:val="32"/>
        </w:rPr>
        <w:t>-Jul-14</w:t>
      </w:r>
    </w:p>
    <w:p w:rsidR="00F01AD1" w:rsidRDefault="00F01AD1" w:rsidP="0032105C">
      <w:pPr>
        <w:rPr>
          <w:sz w:val="28"/>
          <w:szCs w:val="28"/>
        </w:rPr>
      </w:pPr>
    </w:p>
    <w:p w:rsidR="002B62F1" w:rsidRDefault="002B62F1" w:rsidP="0032105C">
      <w:pPr>
        <w:rPr>
          <w:sz w:val="28"/>
          <w:szCs w:val="28"/>
        </w:rPr>
      </w:pPr>
    </w:p>
    <w:tbl>
      <w:tblPr>
        <w:tblW w:w="0" w:type="auto"/>
        <w:tblBorders>
          <w:insideH w:val="single" w:sz="4" w:space="0" w:color="auto"/>
        </w:tblBorders>
        <w:tblLook w:val="01E0" w:firstRow="1" w:lastRow="1" w:firstColumn="1" w:lastColumn="1" w:noHBand="0" w:noVBand="0"/>
      </w:tblPr>
      <w:tblGrid>
        <w:gridCol w:w="8079"/>
        <w:gridCol w:w="1776"/>
      </w:tblGrid>
      <w:tr w:rsidR="00F01AD1" w:rsidRPr="00810DC3" w:rsidTr="00810DC3">
        <w:trPr>
          <w:trHeight w:val="1372"/>
        </w:trPr>
        <w:tc>
          <w:tcPr>
            <w:tcW w:w="8472" w:type="dxa"/>
            <w:shd w:val="clear" w:color="auto" w:fill="auto"/>
          </w:tcPr>
          <w:p w:rsidR="00F01AD1" w:rsidRPr="00810DC3" w:rsidRDefault="00F01AD1" w:rsidP="0032105C">
            <w:pPr>
              <w:rPr>
                <w:sz w:val="28"/>
                <w:szCs w:val="28"/>
              </w:rPr>
            </w:pPr>
          </w:p>
          <w:p w:rsidR="00F01AD1" w:rsidRPr="00810DC3" w:rsidRDefault="00F01AD1" w:rsidP="0032105C">
            <w:pPr>
              <w:rPr>
                <w:sz w:val="28"/>
                <w:szCs w:val="28"/>
              </w:rPr>
            </w:pPr>
          </w:p>
        </w:tc>
        <w:tc>
          <w:tcPr>
            <w:tcW w:w="1383" w:type="dxa"/>
            <w:shd w:val="clear" w:color="auto" w:fill="auto"/>
          </w:tcPr>
          <w:p w:rsidR="00F01AD1" w:rsidRPr="00810DC3" w:rsidRDefault="00FB53C6" w:rsidP="00810DC3">
            <w:pPr>
              <w:jc w:val="right"/>
              <w:rPr>
                <w:sz w:val="28"/>
                <w:szCs w:val="28"/>
              </w:rPr>
            </w:pPr>
            <w:r>
              <w:rPr>
                <w:noProof/>
                <w:szCs w:val="22"/>
                <w:lang w:eastAsia="en-GB"/>
              </w:rPr>
              <w:drawing>
                <wp:inline distT="0" distB="0" distL="0" distR="0" wp14:anchorId="5908904A" wp14:editId="3894443F">
                  <wp:extent cx="981075" cy="1028700"/>
                  <wp:effectExtent l="0" t="0" r="9525" b="0"/>
                  <wp:docPr id="24" name="Picture 24" descr="bu"/>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descr="bu"/>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p>
        </w:tc>
      </w:tr>
    </w:tbl>
    <w:p w:rsidR="005863ED" w:rsidRDefault="00FC6F1B" w:rsidP="005863ED">
      <w:pPr>
        <w:pStyle w:val="SubjectHeading"/>
        <w:rPr>
          <w:sz w:val="28"/>
          <w:szCs w:val="28"/>
        </w:rPr>
      </w:pPr>
      <w:r>
        <w:rPr>
          <w:sz w:val="28"/>
          <w:szCs w:val="28"/>
        </w:rPr>
        <w:br w:type="page"/>
      </w:r>
      <w:bookmarkStart w:id="0" w:name="_Toc339353984"/>
    </w:p>
    <w:p w:rsidR="000E2C21" w:rsidRPr="000E2C21" w:rsidRDefault="000E2C21" w:rsidP="000E2C21">
      <w:pPr>
        <w:rPr>
          <w:b/>
          <w:sz w:val="24"/>
          <w:szCs w:val="24"/>
        </w:rPr>
      </w:pPr>
      <w:r>
        <w:rPr>
          <w:b/>
          <w:sz w:val="24"/>
          <w:szCs w:val="24"/>
        </w:rPr>
        <w:lastRenderedPageBreak/>
        <w:t>COPYRIGHT</w:t>
      </w:r>
    </w:p>
    <w:bookmarkEnd w:id="0"/>
    <w:p w:rsidR="000E2C21" w:rsidRDefault="000E2C21" w:rsidP="000E2C21"/>
    <w:p w:rsidR="00FC6F1B" w:rsidRPr="000E2C21" w:rsidRDefault="00572512" w:rsidP="000E2C21">
      <w:r>
        <w:t>Dr K Webber,</w:t>
      </w:r>
      <w:r w:rsidR="00FC6F1B" w:rsidRPr="000E2C21">
        <w:t xml:space="preserve"> 2013</w:t>
      </w:r>
    </w:p>
    <w:p w:rsidR="000E2C21" w:rsidRPr="000E2C21" w:rsidRDefault="000E2C21" w:rsidP="000E2C21"/>
    <w:p w:rsidR="00FC6F1B" w:rsidRPr="000E2C21" w:rsidRDefault="00FC6F1B" w:rsidP="000E2C21">
      <w:r w:rsidRPr="000E2C21">
        <w:t>Published by the Defence School of Communications and Information Systems</w:t>
      </w:r>
      <w:r w:rsidR="000E2C21" w:rsidRPr="000E2C21">
        <w:t>.</w:t>
      </w:r>
    </w:p>
    <w:p w:rsidR="000E2C21" w:rsidRPr="000E2C21" w:rsidRDefault="000E2C21" w:rsidP="000E2C21"/>
    <w:p w:rsidR="00FC6F1B" w:rsidRPr="000E2C21" w:rsidRDefault="00FC6F1B" w:rsidP="000E2C21">
      <w:r w:rsidRPr="000E2C21">
        <w:t>No part of this publication may be reproduced, stored in a retrieval system or transmitted by any means (this includes photocopying, electronic, mechanical or otherwise) without the permission of the copyright owner.</w:t>
      </w:r>
    </w:p>
    <w:p w:rsidR="00FC6F1B" w:rsidRPr="000E2C21" w:rsidRDefault="00FC6F1B" w:rsidP="000E2C21"/>
    <w:p w:rsidR="005863ED" w:rsidRPr="000E2C21" w:rsidRDefault="005863ED" w:rsidP="000E2C21">
      <w:bookmarkStart w:id="1" w:name="_Toc147461732"/>
      <w:bookmarkStart w:id="2" w:name="_Toc147462272"/>
      <w:bookmarkStart w:id="3" w:name="_Toc147500486"/>
      <w:bookmarkStart w:id="4" w:name="_Toc148453981"/>
      <w:bookmarkStart w:id="5" w:name="_Toc148454412"/>
      <w:bookmarkStart w:id="6" w:name="_Toc148454443"/>
    </w:p>
    <w:p w:rsidR="005863ED" w:rsidRPr="000E2C21" w:rsidRDefault="005863ED" w:rsidP="000E2C21">
      <w:pPr>
        <w:rPr>
          <w:b/>
          <w:sz w:val="24"/>
          <w:szCs w:val="24"/>
        </w:rPr>
      </w:pPr>
      <w:r w:rsidRPr="000E2C21">
        <w:rPr>
          <w:b/>
          <w:sz w:val="24"/>
          <w:szCs w:val="24"/>
        </w:rPr>
        <w:t>D</w:t>
      </w:r>
      <w:r w:rsidR="000E2C21">
        <w:rPr>
          <w:b/>
          <w:sz w:val="24"/>
          <w:szCs w:val="24"/>
        </w:rPr>
        <w:t>ISCLAIMER</w:t>
      </w:r>
    </w:p>
    <w:bookmarkEnd w:id="1"/>
    <w:bookmarkEnd w:id="2"/>
    <w:bookmarkEnd w:id="3"/>
    <w:bookmarkEnd w:id="4"/>
    <w:bookmarkEnd w:id="5"/>
    <w:bookmarkEnd w:id="6"/>
    <w:p w:rsidR="000E2C21" w:rsidRDefault="000E2C21" w:rsidP="000E2C21"/>
    <w:p w:rsidR="00FC6F1B" w:rsidRPr="000E2C21" w:rsidRDefault="00E24C12" w:rsidP="00E24C12">
      <w:r>
        <w:t>Caveat lector</w:t>
      </w:r>
      <w:r w:rsidR="00442426">
        <w:t>.</w:t>
      </w:r>
    </w:p>
    <w:p w:rsidR="005863ED" w:rsidRDefault="005863ED" w:rsidP="005863ED"/>
    <w:p w:rsidR="005863ED" w:rsidRDefault="005863ED" w:rsidP="005863ED"/>
    <w:p w:rsidR="009D0A86" w:rsidRDefault="007D7334" w:rsidP="005863ED">
      <w:pPr>
        <w:rPr>
          <w:b/>
          <w:sz w:val="24"/>
          <w:szCs w:val="24"/>
        </w:rPr>
      </w:pPr>
      <w:r>
        <w:rPr>
          <w:b/>
          <w:sz w:val="24"/>
          <w:szCs w:val="24"/>
        </w:rPr>
        <w:t>DRAFT COPY</w:t>
      </w:r>
    </w:p>
    <w:p w:rsidR="009D0A86" w:rsidRPr="009D0A86" w:rsidRDefault="009D0A86" w:rsidP="005863ED">
      <w:pPr>
        <w:rPr>
          <w:b/>
          <w:sz w:val="24"/>
          <w:szCs w:val="24"/>
        </w:rPr>
      </w:pPr>
    </w:p>
    <w:p w:rsidR="00276C7E" w:rsidRDefault="009D0A86" w:rsidP="009E4269">
      <w:r>
        <w:t>Please report any sugges</w:t>
      </w:r>
      <w:r w:rsidR="00B20258">
        <w:t>tions for improving or updating material content, removing errors and rectifying omissions</w:t>
      </w:r>
      <w:r w:rsidR="00946470">
        <w:t>, infelicities of style</w:t>
      </w:r>
      <w:r>
        <w:t xml:space="preserve"> and incorrect or unattributed referencing</w:t>
      </w:r>
      <w:r w:rsidR="00946470" w:rsidRPr="00946470">
        <w:t xml:space="preserve"> </w:t>
      </w:r>
      <w:r w:rsidR="00946470">
        <w:t xml:space="preserve">to the </w:t>
      </w:r>
      <w:r w:rsidR="00033FD6">
        <w:t>author</w:t>
      </w:r>
      <w:r w:rsidR="00B20258">
        <w:t>.</w:t>
      </w:r>
      <w:r w:rsidR="00276C7E">
        <w:t xml:space="preserve">   </w:t>
      </w:r>
    </w:p>
    <w:p w:rsidR="00810DC3" w:rsidRDefault="00810DC3" w:rsidP="005863ED">
      <w:pPr>
        <w:sectPr w:rsidR="00810DC3" w:rsidSect="0024169C">
          <w:headerReference w:type="default" r:id="rId10"/>
          <w:footerReference w:type="even" r:id="rId11"/>
          <w:endnotePr>
            <w:numFmt w:val="decimal"/>
          </w:endnotePr>
          <w:pgSz w:w="11907" w:h="16840" w:code="9"/>
          <w:pgMar w:top="1134" w:right="1134" w:bottom="1134" w:left="1134" w:header="720" w:footer="164" w:gutter="0"/>
          <w:cols w:space="720"/>
        </w:sectPr>
      </w:pPr>
    </w:p>
    <w:p w:rsidR="00244D26" w:rsidRPr="00244D26" w:rsidRDefault="00244D26" w:rsidP="005863ED">
      <w:pPr>
        <w:rPr>
          <w:b/>
          <w:sz w:val="24"/>
          <w:szCs w:val="24"/>
        </w:rPr>
      </w:pPr>
      <w:r w:rsidRPr="00244D26">
        <w:rPr>
          <w:b/>
          <w:sz w:val="24"/>
          <w:szCs w:val="24"/>
        </w:rPr>
        <w:lastRenderedPageBreak/>
        <w:t>Computer Hardware</w:t>
      </w:r>
    </w:p>
    <w:p w:rsidR="00244D26" w:rsidRDefault="0048436F" w:rsidP="0083565D">
      <w:pPr>
        <w:pStyle w:val="Title"/>
      </w:pPr>
      <w:r>
        <w:t>Contents</w:t>
      </w:r>
    </w:p>
    <w:p w:rsidR="00BA0356" w:rsidRDefault="00BA0356" w:rsidP="00BA0356"/>
    <w:p w:rsidR="00BA0356" w:rsidRPr="00BA0356" w:rsidRDefault="00BA0356" w:rsidP="00BA0356"/>
    <w:p w:rsidR="00222305" w:rsidRDefault="00222305" w:rsidP="00BA0356">
      <w:pPr>
        <w:pStyle w:val="TOC1"/>
        <w:ind w:left="0"/>
      </w:pPr>
      <w:r>
        <w:t>Chapter 1 The Development of Computer Hardware: Moore and Von Neumann</w:t>
      </w:r>
      <w:r w:rsidR="00BA0356">
        <w:t xml:space="preserve">                                                    </w:t>
      </w:r>
    </w:p>
    <w:p w:rsidR="00F55B54" w:rsidRDefault="00222305">
      <w:pPr>
        <w:pStyle w:val="TOC1"/>
        <w:rPr>
          <w:rFonts w:eastAsiaTheme="minorEastAsia" w:cstheme="minorBidi"/>
          <w:smallCaps w:val="0"/>
          <w:noProof/>
          <w:kern w:val="0"/>
          <w:sz w:val="22"/>
          <w:szCs w:val="22"/>
          <w:lang w:eastAsia="en-GB"/>
        </w:rPr>
      </w:pPr>
      <w:r>
        <w:fldChar w:fldCharType="begin"/>
      </w:r>
      <w:r>
        <w:instrText xml:space="preserve"> TOC \o "1-1" \h \z \u </w:instrText>
      </w:r>
      <w:r>
        <w:fldChar w:fldCharType="separate"/>
      </w:r>
      <w:hyperlink w:anchor="_Toc393260802" w:history="1">
        <w:r w:rsidR="00F55B54" w:rsidRPr="0023291C">
          <w:rPr>
            <w:rStyle w:val="Hyperlink"/>
            <w:noProof/>
          </w:rPr>
          <w:t>1.1 Introduction</w:t>
        </w:r>
        <w:r w:rsidR="00F55B54">
          <w:rPr>
            <w:noProof/>
            <w:webHidden/>
          </w:rPr>
          <w:tab/>
        </w:r>
        <w:r w:rsidR="00F55B54">
          <w:rPr>
            <w:noProof/>
            <w:webHidden/>
          </w:rPr>
          <w:fldChar w:fldCharType="begin"/>
        </w:r>
        <w:r w:rsidR="00F55B54">
          <w:rPr>
            <w:noProof/>
            <w:webHidden/>
          </w:rPr>
          <w:instrText xml:space="preserve"> PAGEREF _Toc393260802 \h </w:instrText>
        </w:r>
        <w:r w:rsidR="00F55B54">
          <w:rPr>
            <w:noProof/>
            <w:webHidden/>
          </w:rPr>
        </w:r>
        <w:r w:rsidR="00F55B54">
          <w:rPr>
            <w:noProof/>
            <w:webHidden/>
          </w:rPr>
          <w:fldChar w:fldCharType="separate"/>
        </w:r>
        <w:r w:rsidR="00B31166">
          <w:rPr>
            <w:noProof/>
            <w:webHidden/>
          </w:rPr>
          <w:t>1</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03" w:history="1">
        <w:r w:rsidR="00F55B54" w:rsidRPr="0023291C">
          <w:rPr>
            <w:rStyle w:val="Hyperlink"/>
            <w:noProof/>
          </w:rPr>
          <w:t>1.2 History</w:t>
        </w:r>
        <w:r w:rsidR="00F55B54">
          <w:rPr>
            <w:noProof/>
            <w:webHidden/>
          </w:rPr>
          <w:tab/>
        </w:r>
        <w:r w:rsidR="00F55B54">
          <w:rPr>
            <w:noProof/>
            <w:webHidden/>
          </w:rPr>
          <w:fldChar w:fldCharType="begin"/>
        </w:r>
        <w:r w:rsidR="00F55B54">
          <w:rPr>
            <w:noProof/>
            <w:webHidden/>
          </w:rPr>
          <w:instrText xml:space="preserve"> PAGEREF _Toc393260803 \h </w:instrText>
        </w:r>
        <w:r w:rsidR="00F55B54">
          <w:rPr>
            <w:noProof/>
            <w:webHidden/>
          </w:rPr>
        </w:r>
        <w:r w:rsidR="00F55B54">
          <w:rPr>
            <w:noProof/>
            <w:webHidden/>
          </w:rPr>
          <w:fldChar w:fldCharType="separate"/>
        </w:r>
        <w:r w:rsidR="00B31166">
          <w:rPr>
            <w:noProof/>
            <w:webHidden/>
          </w:rPr>
          <w:t>4</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04" w:history="1">
        <w:r w:rsidR="00F55B54" w:rsidRPr="0023291C">
          <w:rPr>
            <w:rStyle w:val="Hyperlink"/>
            <w:noProof/>
          </w:rPr>
          <w:t>1.3 Market Drivers</w:t>
        </w:r>
        <w:r w:rsidR="00F55B54">
          <w:rPr>
            <w:noProof/>
            <w:webHidden/>
          </w:rPr>
          <w:tab/>
        </w:r>
        <w:r w:rsidR="00F55B54">
          <w:rPr>
            <w:noProof/>
            <w:webHidden/>
          </w:rPr>
          <w:fldChar w:fldCharType="begin"/>
        </w:r>
        <w:r w:rsidR="00F55B54">
          <w:rPr>
            <w:noProof/>
            <w:webHidden/>
          </w:rPr>
          <w:instrText xml:space="preserve"> PAGEREF _Toc393260804 \h </w:instrText>
        </w:r>
        <w:r w:rsidR="00F55B54">
          <w:rPr>
            <w:noProof/>
            <w:webHidden/>
          </w:rPr>
        </w:r>
        <w:r w:rsidR="00F55B54">
          <w:rPr>
            <w:noProof/>
            <w:webHidden/>
          </w:rPr>
          <w:fldChar w:fldCharType="separate"/>
        </w:r>
        <w:r w:rsidR="00B31166">
          <w:rPr>
            <w:noProof/>
            <w:webHidden/>
          </w:rPr>
          <w:t>8</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05" w:history="1">
        <w:r w:rsidR="00F55B54" w:rsidRPr="0023291C">
          <w:rPr>
            <w:rStyle w:val="Hyperlink"/>
            <w:noProof/>
          </w:rPr>
          <w:t>1.4 Electronic Development</w:t>
        </w:r>
        <w:r w:rsidR="00F55B54">
          <w:rPr>
            <w:noProof/>
            <w:webHidden/>
          </w:rPr>
          <w:tab/>
        </w:r>
        <w:r w:rsidR="00F55B54">
          <w:rPr>
            <w:noProof/>
            <w:webHidden/>
          </w:rPr>
          <w:fldChar w:fldCharType="begin"/>
        </w:r>
        <w:r w:rsidR="00F55B54">
          <w:rPr>
            <w:noProof/>
            <w:webHidden/>
          </w:rPr>
          <w:instrText xml:space="preserve"> PAGEREF _Toc393260805 \h </w:instrText>
        </w:r>
        <w:r w:rsidR="00F55B54">
          <w:rPr>
            <w:noProof/>
            <w:webHidden/>
          </w:rPr>
        </w:r>
        <w:r w:rsidR="00F55B54">
          <w:rPr>
            <w:noProof/>
            <w:webHidden/>
          </w:rPr>
          <w:fldChar w:fldCharType="separate"/>
        </w:r>
        <w:r w:rsidR="00B31166">
          <w:rPr>
            <w:noProof/>
            <w:webHidden/>
          </w:rPr>
          <w:t>11</w:t>
        </w:r>
        <w:r w:rsidR="00F55B54">
          <w:rPr>
            <w:noProof/>
            <w:webHidden/>
          </w:rPr>
          <w:fldChar w:fldCharType="end"/>
        </w:r>
      </w:hyperlink>
    </w:p>
    <w:p w:rsidR="00F55B54" w:rsidRDefault="00572512">
      <w:pPr>
        <w:pStyle w:val="TOC1"/>
        <w:rPr>
          <w:rStyle w:val="Hyperlink"/>
          <w:noProof/>
        </w:rPr>
      </w:pPr>
      <w:hyperlink w:anchor="_Toc393260806" w:history="1">
        <w:r w:rsidR="00F55B54" w:rsidRPr="0023291C">
          <w:rPr>
            <w:rStyle w:val="Hyperlink"/>
            <w:noProof/>
          </w:rPr>
          <w:t>1.5 Computer Architecture Development</w:t>
        </w:r>
        <w:r w:rsidR="00F55B54">
          <w:rPr>
            <w:noProof/>
            <w:webHidden/>
          </w:rPr>
          <w:tab/>
        </w:r>
        <w:r w:rsidR="00F55B54">
          <w:rPr>
            <w:noProof/>
            <w:webHidden/>
          </w:rPr>
          <w:fldChar w:fldCharType="begin"/>
        </w:r>
        <w:r w:rsidR="00F55B54">
          <w:rPr>
            <w:noProof/>
            <w:webHidden/>
          </w:rPr>
          <w:instrText xml:space="preserve"> PAGEREF _Toc393260806 \h </w:instrText>
        </w:r>
        <w:r w:rsidR="00F55B54">
          <w:rPr>
            <w:noProof/>
            <w:webHidden/>
          </w:rPr>
        </w:r>
        <w:r w:rsidR="00F55B54">
          <w:rPr>
            <w:noProof/>
            <w:webHidden/>
          </w:rPr>
          <w:fldChar w:fldCharType="separate"/>
        </w:r>
        <w:r w:rsidR="00B31166">
          <w:rPr>
            <w:noProof/>
            <w:webHidden/>
          </w:rPr>
          <w:t>21</w:t>
        </w:r>
        <w:r w:rsidR="00F55B54">
          <w:rPr>
            <w:noProof/>
            <w:webHidden/>
          </w:rPr>
          <w:fldChar w:fldCharType="end"/>
        </w:r>
      </w:hyperlink>
    </w:p>
    <w:p w:rsidR="00F55B54" w:rsidRDefault="00F55B54">
      <w:pPr>
        <w:pStyle w:val="TOC1"/>
        <w:rPr>
          <w:rStyle w:val="Hyperlink"/>
          <w:noProof/>
        </w:rPr>
      </w:pPr>
    </w:p>
    <w:p w:rsidR="00F55B54" w:rsidRPr="00080787" w:rsidRDefault="00F55B54" w:rsidP="00F55B54">
      <w:pPr>
        <w:pStyle w:val="TOC1"/>
        <w:ind w:left="0"/>
      </w:pPr>
      <w:r>
        <w:t xml:space="preserve">Chapter </w:t>
      </w:r>
      <w:r w:rsidRPr="00080787">
        <w:t xml:space="preserve">2 Computer Data, Logic and Performance                                                    </w:t>
      </w:r>
    </w:p>
    <w:p w:rsidR="00F55B54" w:rsidRPr="00080787" w:rsidRDefault="00572512">
      <w:pPr>
        <w:pStyle w:val="TOC1"/>
        <w:rPr>
          <w:rFonts w:eastAsiaTheme="minorEastAsia" w:cstheme="minorBidi"/>
          <w:smallCaps w:val="0"/>
          <w:noProof/>
          <w:kern w:val="0"/>
          <w:sz w:val="22"/>
          <w:szCs w:val="22"/>
          <w:lang w:eastAsia="en-GB"/>
        </w:rPr>
      </w:pPr>
      <w:hyperlink w:anchor="_Toc393260807" w:history="1">
        <w:r w:rsidR="00F55B54" w:rsidRPr="00080787">
          <w:rPr>
            <w:rStyle w:val="Hyperlink"/>
            <w:noProof/>
          </w:rPr>
          <w:t>2.1 Introduction</w:t>
        </w:r>
        <w:r w:rsidR="00F55B54" w:rsidRPr="00080787">
          <w:rPr>
            <w:noProof/>
            <w:webHidden/>
          </w:rPr>
          <w:tab/>
        </w:r>
        <w:r w:rsidR="00F55B54" w:rsidRPr="00080787">
          <w:rPr>
            <w:noProof/>
            <w:webHidden/>
          </w:rPr>
          <w:fldChar w:fldCharType="begin"/>
        </w:r>
        <w:r w:rsidR="00F55B54" w:rsidRPr="00080787">
          <w:rPr>
            <w:noProof/>
            <w:webHidden/>
          </w:rPr>
          <w:instrText xml:space="preserve"> PAGEREF _Toc393260807 \h </w:instrText>
        </w:r>
        <w:r w:rsidR="00F55B54" w:rsidRPr="00080787">
          <w:rPr>
            <w:noProof/>
            <w:webHidden/>
          </w:rPr>
        </w:r>
        <w:r w:rsidR="00F55B54" w:rsidRPr="00080787">
          <w:rPr>
            <w:noProof/>
            <w:webHidden/>
          </w:rPr>
          <w:fldChar w:fldCharType="separate"/>
        </w:r>
        <w:r w:rsidR="00B31166">
          <w:rPr>
            <w:noProof/>
            <w:webHidden/>
          </w:rPr>
          <w:t>26</w:t>
        </w:r>
        <w:r w:rsidR="00F55B54" w:rsidRPr="00080787">
          <w:rPr>
            <w:noProof/>
            <w:webHidden/>
          </w:rPr>
          <w:fldChar w:fldCharType="end"/>
        </w:r>
      </w:hyperlink>
    </w:p>
    <w:p w:rsidR="00F55B54" w:rsidRPr="00080787" w:rsidRDefault="00572512">
      <w:pPr>
        <w:pStyle w:val="TOC1"/>
        <w:rPr>
          <w:rFonts w:eastAsiaTheme="minorEastAsia" w:cstheme="minorBidi"/>
          <w:smallCaps w:val="0"/>
          <w:noProof/>
          <w:kern w:val="0"/>
          <w:sz w:val="22"/>
          <w:szCs w:val="22"/>
          <w:lang w:eastAsia="en-GB"/>
        </w:rPr>
      </w:pPr>
      <w:hyperlink w:anchor="_Toc393260808" w:history="1">
        <w:r w:rsidR="00F55B54" w:rsidRPr="00080787">
          <w:rPr>
            <w:rStyle w:val="Hyperlink"/>
            <w:noProof/>
          </w:rPr>
          <w:t>2.2 Data Representation</w:t>
        </w:r>
        <w:r w:rsidR="00F55B54" w:rsidRPr="00080787">
          <w:rPr>
            <w:noProof/>
            <w:webHidden/>
          </w:rPr>
          <w:tab/>
        </w:r>
        <w:r w:rsidR="00F55B54" w:rsidRPr="00080787">
          <w:rPr>
            <w:noProof/>
            <w:webHidden/>
          </w:rPr>
          <w:fldChar w:fldCharType="begin"/>
        </w:r>
        <w:r w:rsidR="00F55B54" w:rsidRPr="00080787">
          <w:rPr>
            <w:noProof/>
            <w:webHidden/>
          </w:rPr>
          <w:instrText xml:space="preserve"> PAGEREF _Toc393260808 \h </w:instrText>
        </w:r>
        <w:r w:rsidR="00F55B54" w:rsidRPr="00080787">
          <w:rPr>
            <w:noProof/>
            <w:webHidden/>
          </w:rPr>
        </w:r>
        <w:r w:rsidR="00F55B54" w:rsidRPr="00080787">
          <w:rPr>
            <w:noProof/>
            <w:webHidden/>
          </w:rPr>
          <w:fldChar w:fldCharType="separate"/>
        </w:r>
        <w:r w:rsidR="00B31166">
          <w:rPr>
            <w:noProof/>
            <w:webHidden/>
          </w:rPr>
          <w:t>27</w:t>
        </w:r>
        <w:r w:rsidR="00F55B54" w:rsidRPr="00080787">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09" w:history="1">
        <w:r w:rsidR="00F55B54" w:rsidRPr="0023291C">
          <w:rPr>
            <w:rStyle w:val="Hyperlink"/>
            <w:noProof/>
          </w:rPr>
          <w:t>2.3 Logic</w:t>
        </w:r>
        <w:r w:rsidR="00F55B54">
          <w:rPr>
            <w:noProof/>
            <w:webHidden/>
          </w:rPr>
          <w:tab/>
        </w:r>
        <w:r w:rsidR="00F55B54">
          <w:rPr>
            <w:noProof/>
            <w:webHidden/>
          </w:rPr>
          <w:fldChar w:fldCharType="begin"/>
        </w:r>
        <w:r w:rsidR="00F55B54">
          <w:rPr>
            <w:noProof/>
            <w:webHidden/>
          </w:rPr>
          <w:instrText xml:space="preserve"> PAGEREF _Toc393260809 \h </w:instrText>
        </w:r>
        <w:r w:rsidR="00F55B54">
          <w:rPr>
            <w:noProof/>
            <w:webHidden/>
          </w:rPr>
        </w:r>
        <w:r w:rsidR="00F55B54">
          <w:rPr>
            <w:noProof/>
            <w:webHidden/>
          </w:rPr>
          <w:fldChar w:fldCharType="separate"/>
        </w:r>
        <w:r w:rsidR="00B31166">
          <w:rPr>
            <w:noProof/>
            <w:webHidden/>
          </w:rPr>
          <w:t>33</w:t>
        </w:r>
        <w:r w:rsidR="00F55B54">
          <w:rPr>
            <w:noProof/>
            <w:webHidden/>
          </w:rPr>
          <w:fldChar w:fldCharType="end"/>
        </w:r>
      </w:hyperlink>
    </w:p>
    <w:p w:rsidR="00F55B54" w:rsidRDefault="00572512">
      <w:pPr>
        <w:pStyle w:val="TOC1"/>
        <w:rPr>
          <w:rStyle w:val="Hyperlink"/>
          <w:noProof/>
        </w:rPr>
      </w:pPr>
      <w:hyperlink w:anchor="_Toc393260810" w:history="1">
        <w:r w:rsidR="00F55B54" w:rsidRPr="0023291C">
          <w:rPr>
            <w:rStyle w:val="Hyperlink"/>
            <w:noProof/>
          </w:rPr>
          <w:t>2.4 Computer Systems and Performance</w:t>
        </w:r>
        <w:r w:rsidR="00F55B54">
          <w:rPr>
            <w:noProof/>
            <w:webHidden/>
          </w:rPr>
          <w:tab/>
        </w:r>
        <w:r w:rsidR="00F55B54">
          <w:rPr>
            <w:noProof/>
            <w:webHidden/>
          </w:rPr>
          <w:fldChar w:fldCharType="begin"/>
        </w:r>
        <w:r w:rsidR="00F55B54">
          <w:rPr>
            <w:noProof/>
            <w:webHidden/>
          </w:rPr>
          <w:instrText xml:space="preserve"> PAGEREF _Toc393260810 \h </w:instrText>
        </w:r>
        <w:r w:rsidR="00F55B54">
          <w:rPr>
            <w:noProof/>
            <w:webHidden/>
          </w:rPr>
        </w:r>
        <w:r w:rsidR="00F55B54">
          <w:rPr>
            <w:noProof/>
            <w:webHidden/>
          </w:rPr>
          <w:fldChar w:fldCharType="separate"/>
        </w:r>
        <w:r w:rsidR="00B31166">
          <w:rPr>
            <w:noProof/>
            <w:webHidden/>
          </w:rPr>
          <w:t>44</w:t>
        </w:r>
        <w:r w:rsidR="00F55B54">
          <w:rPr>
            <w:noProof/>
            <w:webHidden/>
          </w:rPr>
          <w:fldChar w:fldCharType="end"/>
        </w:r>
      </w:hyperlink>
    </w:p>
    <w:p w:rsidR="001931E5" w:rsidRDefault="001931E5">
      <w:pPr>
        <w:pStyle w:val="TOC1"/>
        <w:rPr>
          <w:rStyle w:val="Hyperlink"/>
          <w:noProof/>
        </w:rPr>
      </w:pPr>
    </w:p>
    <w:p w:rsidR="00F55B54" w:rsidRPr="001931E5" w:rsidRDefault="00F55B54" w:rsidP="001931E5">
      <w:pPr>
        <w:pStyle w:val="TOC1"/>
        <w:ind w:left="0"/>
      </w:pPr>
      <w:r>
        <w:t xml:space="preserve">Chapter 3 </w:t>
      </w:r>
      <w:r w:rsidR="001931E5">
        <w:t>Processors</w:t>
      </w:r>
      <w:r>
        <w:t xml:space="preserve">                                                  </w:t>
      </w:r>
    </w:p>
    <w:p w:rsidR="00F55B54" w:rsidRDefault="00572512">
      <w:pPr>
        <w:pStyle w:val="TOC1"/>
        <w:rPr>
          <w:rFonts w:eastAsiaTheme="minorEastAsia" w:cstheme="minorBidi"/>
          <w:smallCaps w:val="0"/>
          <w:noProof/>
          <w:kern w:val="0"/>
          <w:sz w:val="22"/>
          <w:szCs w:val="22"/>
          <w:lang w:eastAsia="en-GB"/>
        </w:rPr>
      </w:pPr>
      <w:hyperlink w:anchor="_Toc393260811" w:history="1">
        <w:r w:rsidR="00F55B54" w:rsidRPr="0023291C">
          <w:rPr>
            <w:rStyle w:val="Hyperlink"/>
            <w:noProof/>
          </w:rPr>
          <w:t>3.1 Introduction</w:t>
        </w:r>
        <w:r w:rsidR="00F55B54">
          <w:rPr>
            <w:noProof/>
            <w:webHidden/>
          </w:rPr>
          <w:tab/>
        </w:r>
        <w:r w:rsidR="00F55B54">
          <w:rPr>
            <w:noProof/>
            <w:webHidden/>
          </w:rPr>
          <w:fldChar w:fldCharType="begin"/>
        </w:r>
        <w:r w:rsidR="00F55B54">
          <w:rPr>
            <w:noProof/>
            <w:webHidden/>
          </w:rPr>
          <w:instrText xml:space="preserve"> PAGEREF _Toc393260811 \h </w:instrText>
        </w:r>
        <w:r w:rsidR="00F55B54">
          <w:rPr>
            <w:noProof/>
            <w:webHidden/>
          </w:rPr>
        </w:r>
        <w:r w:rsidR="00F55B54">
          <w:rPr>
            <w:noProof/>
            <w:webHidden/>
          </w:rPr>
          <w:fldChar w:fldCharType="separate"/>
        </w:r>
        <w:r w:rsidR="00B31166">
          <w:rPr>
            <w:noProof/>
            <w:webHidden/>
          </w:rPr>
          <w:t>54</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12" w:history="1">
        <w:r w:rsidR="00F55B54" w:rsidRPr="0023291C">
          <w:rPr>
            <w:rStyle w:val="Hyperlink"/>
            <w:noProof/>
          </w:rPr>
          <w:t>3.2 Basic Architecture Configurations</w:t>
        </w:r>
        <w:r w:rsidR="00F55B54">
          <w:rPr>
            <w:noProof/>
            <w:webHidden/>
          </w:rPr>
          <w:tab/>
        </w:r>
        <w:r w:rsidR="00F55B54">
          <w:rPr>
            <w:noProof/>
            <w:webHidden/>
          </w:rPr>
          <w:fldChar w:fldCharType="begin"/>
        </w:r>
        <w:r w:rsidR="00F55B54">
          <w:rPr>
            <w:noProof/>
            <w:webHidden/>
          </w:rPr>
          <w:instrText xml:space="preserve"> PAGEREF _Toc393260812 \h </w:instrText>
        </w:r>
        <w:r w:rsidR="00F55B54">
          <w:rPr>
            <w:noProof/>
            <w:webHidden/>
          </w:rPr>
        </w:r>
        <w:r w:rsidR="00F55B54">
          <w:rPr>
            <w:noProof/>
            <w:webHidden/>
          </w:rPr>
          <w:fldChar w:fldCharType="separate"/>
        </w:r>
        <w:r w:rsidR="00B31166">
          <w:rPr>
            <w:noProof/>
            <w:webHidden/>
          </w:rPr>
          <w:t>55</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13" w:history="1">
        <w:r w:rsidR="00F55B54" w:rsidRPr="0023291C">
          <w:rPr>
            <w:rStyle w:val="Hyperlink"/>
            <w:noProof/>
          </w:rPr>
          <w:t>3.3 The Instruction Set Architecture (ISA)</w:t>
        </w:r>
        <w:r w:rsidR="00F55B54">
          <w:rPr>
            <w:noProof/>
            <w:webHidden/>
          </w:rPr>
          <w:tab/>
        </w:r>
        <w:r w:rsidR="00F55B54">
          <w:rPr>
            <w:noProof/>
            <w:webHidden/>
          </w:rPr>
          <w:fldChar w:fldCharType="begin"/>
        </w:r>
        <w:r w:rsidR="00F55B54">
          <w:rPr>
            <w:noProof/>
            <w:webHidden/>
          </w:rPr>
          <w:instrText xml:space="preserve"> PAGEREF _Toc393260813 \h </w:instrText>
        </w:r>
        <w:r w:rsidR="00F55B54">
          <w:rPr>
            <w:noProof/>
            <w:webHidden/>
          </w:rPr>
        </w:r>
        <w:r w:rsidR="00F55B54">
          <w:rPr>
            <w:noProof/>
            <w:webHidden/>
          </w:rPr>
          <w:fldChar w:fldCharType="separate"/>
        </w:r>
        <w:r w:rsidR="00B31166">
          <w:rPr>
            <w:noProof/>
            <w:webHidden/>
          </w:rPr>
          <w:t>61</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14" w:history="1">
        <w:r w:rsidR="00F55B54" w:rsidRPr="0023291C">
          <w:rPr>
            <w:rStyle w:val="Hyperlink"/>
            <w:noProof/>
            <w:lang w:eastAsia="en-GB"/>
          </w:rPr>
          <w:t>3.</w:t>
        </w:r>
        <w:r w:rsidR="00F55B54" w:rsidRPr="0023291C">
          <w:rPr>
            <w:rStyle w:val="Hyperlink"/>
            <w:noProof/>
          </w:rPr>
          <w:t>4 ISA Implementation</w:t>
        </w:r>
        <w:r w:rsidR="00F55B54">
          <w:rPr>
            <w:noProof/>
            <w:webHidden/>
          </w:rPr>
          <w:tab/>
        </w:r>
        <w:r w:rsidR="00F55B54">
          <w:rPr>
            <w:noProof/>
            <w:webHidden/>
          </w:rPr>
          <w:fldChar w:fldCharType="begin"/>
        </w:r>
        <w:r w:rsidR="00F55B54">
          <w:rPr>
            <w:noProof/>
            <w:webHidden/>
          </w:rPr>
          <w:instrText xml:space="preserve"> PAGEREF _Toc393260814 \h </w:instrText>
        </w:r>
        <w:r w:rsidR="00F55B54">
          <w:rPr>
            <w:noProof/>
            <w:webHidden/>
          </w:rPr>
        </w:r>
        <w:r w:rsidR="00F55B54">
          <w:rPr>
            <w:noProof/>
            <w:webHidden/>
          </w:rPr>
          <w:fldChar w:fldCharType="separate"/>
        </w:r>
        <w:r w:rsidR="00B31166">
          <w:rPr>
            <w:noProof/>
            <w:webHidden/>
          </w:rPr>
          <w:t>78</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15" w:history="1">
        <w:r w:rsidR="00F55B54" w:rsidRPr="0023291C">
          <w:rPr>
            <w:rStyle w:val="Hyperlink"/>
            <w:noProof/>
          </w:rPr>
          <w:t>3.5 Instruction Level Parallelism</w:t>
        </w:r>
        <w:r w:rsidR="00F55B54">
          <w:rPr>
            <w:noProof/>
            <w:webHidden/>
          </w:rPr>
          <w:tab/>
        </w:r>
        <w:r w:rsidR="00F55B54">
          <w:rPr>
            <w:noProof/>
            <w:webHidden/>
          </w:rPr>
          <w:fldChar w:fldCharType="begin"/>
        </w:r>
        <w:r w:rsidR="00F55B54">
          <w:rPr>
            <w:noProof/>
            <w:webHidden/>
          </w:rPr>
          <w:instrText xml:space="preserve"> PAGEREF _Toc393260815 \h </w:instrText>
        </w:r>
        <w:r w:rsidR="00F55B54">
          <w:rPr>
            <w:noProof/>
            <w:webHidden/>
          </w:rPr>
        </w:r>
        <w:r w:rsidR="00F55B54">
          <w:rPr>
            <w:noProof/>
            <w:webHidden/>
          </w:rPr>
          <w:fldChar w:fldCharType="separate"/>
        </w:r>
        <w:r w:rsidR="00B31166">
          <w:rPr>
            <w:noProof/>
            <w:webHidden/>
          </w:rPr>
          <w:t>89</w:t>
        </w:r>
        <w:r w:rsidR="00F55B54">
          <w:rPr>
            <w:noProof/>
            <w:webHidden/>
          </w:rPr>
          <w:fldChar w:fldCharType="end"/>
        </w:r>
      </w:hyperlink>
    </w:p>
    <w:p w:rsidR="00F55B54" w:rsidRDefault="00572512">
      <w:pPr>
        <w:pStyle w:val="TOC1"/>
        <w:rPr>
          <w:rStyle w:val="Hyperlink"/>
          <w:noProof/>
        </w:rPr>
      </w:pPr>
      <w:hyperlink w:anchor="_Toc393260816" w:history="1">
        <w:r w:rsidR="00F55B54" w:rsidRPr="0023291C">
          <w:rPr>
            <w:rStyle w:val="Hyperlink"/>
            <w:noProof/>
            <w:lang w:eastAsia="en-GB"/>
          </w:rPr>
          <w:t>3.</w:t>
        </w:r>
        <w:r w:rsidR="00F55B54" w:rsidRPr="0023291C">
          <w:rPr>
            <w:rStyle w:val="Hyperlink"/>
            <w:noProof/>
          </w:rPr>
          <w:t>6 Microprocessors</w:t>
        </w:r>
        <w:r w:rsidR="00F55B54">
          <w:rPr>
            <w:noProof/>
            <w:webHidden/>
          </w:rPr>
          <w:tab/>
        </w:r>
        <w:r w:rsidR="00F55B54">
          <w:rPr>
            <w:noProof/>
            <w:webHidden/>
          </w:rPr>
          <w:fldChar w:fldCharType="begin"/>
        </w:r>
        <w:r w:rsidR="00F55B54">
          <w:rPr>
            <w:noProof/>
            <w:webHidden/>
          </w:rPr>
          <w:instrText xml:space="preserve"> PAGEREF _Toc393260816 \h </w:instrText>
        </w:r>
        <w:r w:rsidR="00F55B54">
          <w:rPr>
            <w:noProof/>
            <w:webHidden/>
          </w:rPr>
        </w:r>
        <w:r w:rsidR="00F55B54">
          <w:rPr>
            <w:noProof/>
            <w:webHidden/>
          </w:rPr>
          <w:fldChar w:fldCharType="separate"/>
        </w:r>
        <w:r w:rsidR="00B31166">
          <w:rPr>
            <w:noProof/>
            <w:webHidden/>
          </w:rPr>
          <w:t>110</w:t>
        </w:r>
        <w:r w:rsidR="00F55B54">
          <w:rPr>
            <w:noProof/>
            <w:webHidden/>
          </w:rPr>
          <w:fldChar w:fldCharType="end"/>
        </w:r>
      </w:hyperlink>
    </w:p>
    <w:p w:rsidR="001931E5" w:rsidRDefault="001931E5">
      <w:pPr>
        <w:pStyle w:val="TOC1"/>
        <w:rPr>
          <w:rStyle w:val="Hyperlink"/>
          <w:noProof/>
        </w:rPr>
      </w:pPr>
    </w:p>
    <w:p w:rsidR="001931E5" w:rsidRPr="001931E5" w:rsidRDefault="001931E5" w:rsidP="001931E5">
      <w:pPr>
        <w:pStyle w:val="TOC1"/>
        <w:ind w:left="0"/>
      </w:pPr>
      <w:r>
        <w:t xml:space="preserve">Chapter 4 Memory Systems                                                    </w:t>
      </w:r>
    </w:p>
    <w:p w:rsidR="00F55B54" w:rsidRDefault="00572512">
      <w:pPr>
        <w:pStyle w:val="TOC1"/>
        <w:rPr>
          <w:rFonts w:eastAsiaTheme="minorEastAsia" w:cstheme="minorBidi"/>
          <w:smallCaps w:val="0"/>
          <w:noProof/>
          <w:kern w:val="0"/>
          <w:sz w:val="22"/>
          <w:szCs w:val="22"/>
          <w:lang w:eastAsia="en-GB"/>
        </w:rPr>
      </w:pPr>
      <w:hyperlink w:anchor="_Toc393260817" w:history="1">
        <w:r w:rsidR="00F55B54" w:rsidRPr="0023291C">
          <w:rPr>
            <w:rStyle w:val="Hyperlink"/>
            <w:noProof/>
          </w:rPr>
          <w:t>4.1 Introduction</w:t>
        </w:r>
        <w:r w:rsidR="00F55B54">
          <w:rPr>
            <w:noProof/>
            <w:webHidden/>
          </w:rPr>
          <w:tab/>
        </w:r>
        <w:r w:rsidR="00F55B54">
          <w:rPr>
            <w:noProof/>
            <w:webHidden/>
          </w:rPr>
          <w:fldChar w:fldCharType="begin"/>
        </w:r>
        <w:r w:rsidR="00F55B54">
          <w:rPr>
            <w:noProof/>
            <w:webHidden/>
          </w:rPr>
          <w:instrText xml:space="preserve"> PAGEREF _Toc393260817 \h </w:instrText>
        </w:r>
        <w:r w:rsidR="00F55B54">
          <w:rPr>
            <w:noProof/>
            <w:webHidden/>
          </w:rPr>
        </w:r>
        <w:r w:rsidR="00F55B54">
          <w:rPr>
            <w:noProof/>
            <w:webHidden/>
          </w:rPr>
          <w:fldChar w:fldCharType="separate"/>
        </w:r>
        <w:r w:rsidR="00B31166">
          <w:rPr>
            <w:noProof/>
            <w:webHidden/>
          </w:rPr>
          <w:t>128</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18" w:history="1">
        <w:r w:rsidR="00F55B54" w:rsidRPr="0023291C">
          <w:rPr>
            <w:rStyle w:val="Hyperlink"/>
            <w:noProof/>
          </w:rPr>
          <w:t>4.2 Main Memory Cells</w:t>
        </w:r>
        <w:r w:rsidR="00F55B54">
          <w:rPr>
            <w:noProof/>
            <w:webHidden/>
          </w:rPr>
          <w:tab/>
        </w:r>
        <w:r w:rsidR="00F55B54">
          <w:rPr>
            <w:noProof/>
            <w:webHidden/>
          </w:rPr>
          <w:fldChar w:fldCharType="begin"/>
        </w:r>
        <w:r w:rsidR="00F55B54">
          <w:rPr>
            <w:noProof/>
            <w:webHidden/>
          </w:rPr>
          <w:instrText xml:space="preserve"> PAGEREF _Toc393260818 \h </w:instrText>
        </w:r>
        <w:r w:rsidR="00F55B54">
          <w:rPr>
            <w:noProof/>
            <w:webHidden/>
          </w:rPr>
        </w:r>
        <w:r w:rsidR="00F55B54">
          <w:rPr>
            <w:noProof/>
            <w:webHidden/>
          </w:rPr>
          <w:fldChar w:fldCharType="separate"/>
        </w:r>
        <w:r w:rsidR="00B31166">
          <w:rPr>
            <w:noProof/>
            <w:webHidden/>
          </w:rPr>
          <w:t>130</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19" w:history="1">
        <w:r w:rsidR="00F55B54" w:rsidRPr="0023291C">
          <w:rPr>
            <w:rStyle w:val="Hyperlink"/>
            <w:noProof/>
          </w:rPr>
          <w:t>4.3 Memory Organisation</w:t>
        </w:r>
        <w:r w:rsidR="00F55B54">
          <w:rPr>
            <w:noProof/>
            <w:webHidden/>
          </w:rPr>
          <w:tab/>
        </w:r>
        <w:r w:rsidR="00F55B54">
          <w:rPr>
            <w:noProof/>
            <w:webHidden/>
          </w:rPr>
          <w:fldChar w:fldCharType="begin"/>
        </w:r>
        <w:r w:rsidR="00F55B54">
          <w:rPr>
            <w:noProof/>
            <w:webHidden/>
          </w:rPr>
          <w:instrText xml:space="preserve"> PAGEREF _Toc393260819 \h </w:instrText>
        </w:r>
        <w:r w:rsidR="00F55B54">
          <w:rPr>
            <w:noProof/>
            <w:webHidden/>
          </w:rPr>
        </w:r>
        <w:r w:rsidR="00F55B54">
          <w:rPr>
            <w:noProof/>
            <w:webHidden/>
          </w:rPr>
          <w:fldChar w:fldCharType="separate"/>
        </w:r>
        <w:r w:rsidR="00B31166">
          <w:rPr>
            <w:noProof/>
            <w:webHidden/>
          </w:rPr>
          <w:t>136</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21" w:history="1">
        <w:r w:rsidR="00F55B54" w:rsidRPr="0023291C">
          <w:rPr>
            <w:rStyle w:val="Hyperlink"/>
            <w:noProof/>
          </w:rPr>
          <w:t>4.4 Cache</w:t>
        </w:r>
        <w:r w:rsidR="00F55B54">
          <w:rPr>
            <w:noProof/>
            <w:webHidden/>
          </w:rPr>
          <w:tab/>
        </w:r>
        <w:r w:rsidR="00F55B54">
          <w:rPr>
            <w:noProof/>
            <w:webHidden/>
          </w:rPr>
          <w:fldChar w:fldCharType="begin"/>
        </w:r>
        <w:r w:rsidR="00F55B54">
          <w:rPr>
            <w:noProof/>
            <w:webHidden/>
          </w:rPr>
          <w:instrText xml:space="preserve"> PAGEREF _Toc393260821 \h </w:instrText>
        </w:r>
        <w:r w:rsidR="00F55B54">
          <w:rPr>
            <w:noProof/>
            <w:webHidden/>
          </w:rPr>
        </w:r>
        <w:r w:rsidR="00F55B54">
          <w:rPr>
            <w:noProof/>
            <w:webHidden/>
          </w:rPr>
          <w:fldChar w:fldCharType="separate"/>
        </w:r>
        <w:r w:rsidR="00B31166">
          <w:rPr>
            <w:noProof/>
            <w:webHidden/>
          </w:rPr>
          <w:t>147</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22" w:history="1">
        <w:r w:rsidR="00F55B54" w:rsidRPr="0023291C">
          <w:rPr>
            <w:rStyle w:val="Hyperlink"/>
            <w:noProof/>
          </w:rPr>
          <w:t>4.5 Virtual Memory (Carter, 2002)</w:t>
        </w:r>
        <w:r w:rsidR="00F55B54">
          <w:rPr>
            <w:noProof/>
            <w:webHidden/>
          </w:rPr>
          <w:tab/>
        </w:r>
        <w:r w:rsidR="00F55B54">
          <w:rPr>
            <w:noProof/>
            <w:webHidden/>
          </w:rPr>
          <w:fldChar w:fldCharType="begin"/>
        </w:r>
        <w:r w:rsidR="00F55B54">
          <w:rPr>
            <w:noProof/>
            <w:webHidden/>
          </w:rPr>
          <w:instrText xml:space="preserve"> PAGEREF _Toc393260822 \h </w:instrText>
        </w:r>
        <w:r w:rsidR="00F55B54">
          <w:rPr>
            <w:noProof/>
            <w:webHidden/>
          </w:rPr>
        </w:r>
        <w:r w:rsidR="00F55B54">
          <w:rPr>
            <w:noProof/>
            <w:webHidden/>
          </w:rPr>
          <w:fldChar w:fldCharType="separate"/>
        </w:r>
        <w:r w:rsidR="00B31166">
          <w:rPr>
            <w:noProof/>
            <w:webHidden/>
          </w:rPr>
          <w:t>163</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23" w:history="1">
        <w:r w:rsidR="00F55B54" w:rsidRPr="0023291C">
          <w:rPr>
            <w:rStyle w:val="Hyperlink"/>
            <w:noProof/>
          </w:rPr>
          <w:t>4.6 Secondary Storage Devices</w:t>
        </w:r>
        <w:r w:rsidR="00F55B54">
          <w:rPr>
            <w:noProof/>
            <w:webHidden/>
          </w:rPr>
          <w:tab/>
        </w:r>
        <w:r w:rsidR="00F55B54">
          <w:rPr>
            <w:noProof/>
            <w:webHidden/>
          </w:rPr>
          <w:fldChar w:fldCharType="begin"/>
        </w:r>
        <w:r w:rsidR="00F55B54">
          <w:rPr>
            <w:noProof/>
            <w:webHidden/>
          </w:rPr>
          <w:instrText xml:space="preserve"> PAGEREF _Toc393260823 \h </w:instrText>
        </w:r>
        <w:r w:rsidR="00F55B54">
          <w:rPr>
            <w:noProof/>
            <w:webHidden/>
          </w:rPr>
        </w:r>
        <w:r w:rsidR="00F55B54">
          <w:rPr>
            <w:noProof/>
            <w:webHidden/>
          </w:rPr>
          <w:fldChar w:fldCharType="separate"/>
        </w:r>
        <w:r w:rsidR="00B31166">
          <w:rPr>
            <w:noProof/>
            <w:webHidden/>
          </w:rPr>
          <w:t>172</w:t>
        </w:r>
        <w:r w:rsidR="00F55B54">
          <w:rPr>
            <w:noProof/>
            <w:webHidden/>
          </w:rPr>
          <w:fldChar w:fldCharType="end"/>
        </w:r>
      </w:hyperlink>
    </w:p>
    <w:p w:rsidR="00F55B54" w:rsidRDefault="00572512">
      <w:pPr>
        <w:pStyle w:val="TOC1"/>
        <w:rPr>
          <w:rStyle w:val="Hyperlink"/>
          <w:noProof/>
        </w:rPr>
      </w:pPr>
      <w:hyperlink w:anchor="_Toc393260824" w:history="1">
        <w:r w:rsidR="00F55B54" w:rsidRPr="0023291C">
          <w:rPr>
            <w:rStyle w:val="Hyperlink"/>
            <w:noProof/>
          </w:rPr>
          <w:t>4.6.3 Optical Disk Drives</w:t>
        </w:r>
        <w:r w:rsidR="00F55B54">
          <w:rPr>
            <w:noProof/>
            <w:webHidden/>
          </w:rPr>
          <w:tab/>
        </w:r>
        <w:r w:rsidR="00F55B54">
          <w:rPr>
            <w:noProof/>
            <w:webHidden/>
          </w:rPr>
          <w:fldChar w:fldCharType="begin"/>
        </w:r>
        <w:r w:rsidR="00F55B54">
          <w:rPr>
            <w:noProof/>
            <w:webHidden/>
          </w:rPr>
          <w:instrText xml:space="preserve"> PAGEREF _Toc393260824 \h </w:instrText>
        </w:r>
        <w:r w:rsidR="00F55B54">
          <w:rPr>
            <w:noProof/>
            <w:webHidden/>
          </w:rPr>
        </w:r>
        <w:r w:rsidR="00F55B54">
          <w:rPr>
            <w:noProof/>
            <w:webHidden/>
          </w:rPr>
          <w:fldChar w:fldCharType="separate"/>
        </w:r>
        <w:r w:rsidR="00B31166">
          <w:rPr>
            <w:noProof/>
            <w:webHidden/>
          </w:rPr>
          <w:t>185</w:t>
        </w:r>
        <w:r w:rsidR="00F55B54">
          <w:rPr>
            <w:noProof/>
            <w:webHidden/>
          </w:rPr>
          <w:fldChar w:fldCharType="end"/>
        </w:r>
      </w:hyperlink>
    </w:p>
    <w:p w:rsidR="001931E5" w:rsidRDefault="001931E5">
      <w:pPr>
        <w:pStyle w:val="TOC1"/>
        <w:rPr>
          <w:rStyle w:val="Hyperlink"/>
          <w:noProof/>
        </w:rPr>
      </w:pPr>
    </w:p>
    <w:p w:rsidR="001931E5" w:rsidRDefault="001931E5" w:rsidP="001931E5">
      <w:pPr>
        <w:pStyle w:val="TOC1"/>
        <w:ind w:left="0"/>
      </w:pPr>
      <w:r>
        <w:t xml:space="preserve">Chapter 5 Input/Output                                               </w:t>
      </w:r>
    </w:p>
    <w:p w:rsidR="00F55B54" w:rsidRDefault="00572512">
      <w:pPr>
        <w:pStyle w:val="TOC1"/>
        <w:rPr>
          <w:rFonts w:eastAsiaTheme="minorEastAsia" w:cstheme="minorBidi"/>
          <w:smallCaps w:val="0"/>
          <w:noProof/>
          <w:kern w:val="0"/>
          <w:sz w:val="22"/>
          <w:szCs w:val="22"/>
          <w:lang w:eastAsia="en-GB"/>
        </w:rPr>
      </w:pPr>
      <w:hyperlink w:anchor="_Toc393260828" w:history="1">
        <w:r w:rsidR="00F55B54" w:rsidRPr="0023291C">
          <w:rPr>
            <w:rStyle w:val="Hyperlink"/>
            <w:noProof/>
          </w:rPr>
          <w:t>5.1 Intr</w:t>
        </w:r>
        <w:r w:rsidR="00F55B54" w:rsidRPr="0023291C">
          <w:rPr>
            <w:rStyle w:val="Hyperlink"/>
            <w:noProof/>
          </w:rPr>
          <w:t>o</w:t>
        </w:r>
        <w:r w:rsidR="00F55B54" w:rsidRPr="0023291C">
          <w:rPr>
            <w:rStyle w:val="Hyperlink"/>
            <w:noProof/>
          </w:rPr>
          <w:t>duction</w:t>
        </w:r>
        <w:r w:rsidR="00F55B54">
          <w:rPr>
            <w:noProof/>
            <w:webHidden/>
          </w:rPr>
          <w:tab/>
        </w:r>
        <w:r w:rsidR="00F55B54">
          <w:rPr>
            <w:noProof/>
            <w:webHidden/>
          </w:rPr>
          <w:fldChar w:fldCharType="begin"/>
        </w:r>
        <w:r w:rsidR="00F55B54">
          <w:rPr>
            <w:noProof/>
            <w:webHidden/>
          </w:rPr>
          <w:instrText xml:space="preserve"> PAGEREF _Toc393260828 \h </w:instrText>
        </w:r>
        <w:r w:rsidR="00F55B54">
          <w:rPr>
            <w:noProof/>
            <w:webHidden/>
          </w:rPr>
        </w:r>
        <w:r w:rsidR="00F55B54">
          <w:rPr>
            <w:noProof/>
            <w:webHidden/>
          </w:rPr>
          <w:fldChar w:fldCharType="separate"/>
        </w:r>
        <w:r w:rsidR="00B31166">
          <w:rPr>
            <w:noProof/>
            <w:webHidden/>
          </w:rPr>
          <w:t>193</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30" w:history="1">
        <w:r w:rsidR="00F55B54" w:rsidRPr="0023291C">
          <w:rPr>
            <w:rStyle w:val="Hyperlink"/>
            <w:noProof/>
          </w:rPr>
          <w:t>5.2 Parallel Buses</w:t>
        </w:r>
        <w:r w:rsidR="00F55B54">
          <w:rPr>
            <w:noProof/>
            <w:webHidden/>
          </w:rPr>
          <w:tab/>
        </w:r>
        <w:r w:rsidR="00F55B54">
          <w:rPr>
            <w:noProof/>
            <w:webHidden/>
          </w:rPr>
          <w:fldChar w:fldCharType="begin"/>
        </w:r>
        <w:r w:rsidR="00F55B54">
          <w:rPr>
            <w:noProof/>
            <w:webHidden/>
          </w:rPr>
          <w:instrText xml:space="preserve"> PAGEREF _Toc393260830 \h </w:instrText>
        </w:r>
        <w:r w:rsidR="00F55B54">
          <w:rPr>
            <w:noProof/>
            <w:webHidden/>
          </w:rPr>
        </w:r>
        <w:r w:rsidR="00F55B54">
          <w:rPr>
            <w:noProof/>
            <w:webHidden/>
          </w:rPr>
          <w:fldChar w:fldCharType="separate"/>
        </w:r>
        <w:r w:rsidR="00B31166">
          <w:rPr>
            <w:noProof/>
            <w:webHidden/>
          </w:rPr>
          <w:t>215</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31" w:history="1">
        <w:r w:rsidR="00F55B54" w:rsidRPr="0023291C">
          <w:rPr>
            <w:rStyle w:val="Hyperlink"/>
            <w:noProof/>
          </w:rPr>
          <w:t>5.3 Serial Buses</w:t>
        </w:r>
        <w:r w:rsidR="00F55B54">
          <w:rPr>
            <w:noProof/>
            <w:webHidden/>
          </w:rPr>
          <w:tab/>
        </w:r>
        <w:r w:rsidR="00F55B54">
          <w:rPr>
            <w:noProof/>
            <w:webHidden/>
          </w:rPr>
          <w:fldChar w:fldCharType="begin"/>
        </w:r>
        <w:r w:rsidR="00F55B54">
          <w:rPr>
            <w:noProof/>
            <w:webHidden/>
          </w:rPr>
          <w:instrText xml:space="preserve"> PAGEREF _Toc393260831 \h </w:instrText>
        </w:r>
        <w:r w:rsidR="00F55B54">
          <w:rPr>
            <w:noProof/>
            <w:webHidden/>
          </w:rPr>
        </w:r>
        <w:r w:rsidR="00F55B54">
          <w:rPr>
            <w:noProof/>
            <w:webHidden/>
          </w:rPr>
          <w:fldChar w:fldCharType="separate"/>
        </w:r>
        <w:r w:rsidR="00B31166">
          <w:rPr>
            <w:noProof/>
            <w:webHidden/>
          </w:rPr>
          <w:t>223</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32" w:history="1">
        <w:r w:rsidR="00F55B54" w:rsidRPr="0023291C">
          <w:rPr>
            <w:rStyle w:val="Hyperlink"/>
            <w:noProof/>
          </w:rPr>
          <w:t>5.4 Bluetooth</w:t>
        </w:r>
        <w:r w:rsidR="00F55B54">
          <w:rPr>
            <w:noProof/>
            <w:webHidden/>
          </w:rPr>
          <w:tab/>
        </w:r>
        <w:r w:rsidR="00F55B54">
          <w:rPr>
            <w:noProof/>
            <w:webHidden/>
          </w:rPr>
          <w:fldChar w:fldCharType="begin"/>
        </w:r>
        <w:r w:rsidR="00F55B54">
          <w:rPr>
            <w:noProof/>
            <w:webHidden/>
          </w:rPr>
          <w:instrText xml:space="preserve"> PAGEREF _Toc393260832 \h </w:instrText>
        </w:r>
        <w:r w:rsidR="00F55B54">
          <w:rPr>
            <w:noProof/>
            <w:webHidden/>
          </w:rPr>
        </w:r>
        <w:r w:rsidR="00F55B54">
          <w:rPr>
            <w:noProof/>
            <w:webHidden/>
          </w:rPr>
          <w:fldChar w:fldCharType="separate"/>
        </w:r>
        <w:r w:rsidR="00B31166">
          <w:rPr>
            <w:noProof/>
            <w:webHidden/>
          </w:rPr>
          <w:t>246</w:t>
        </w:r>
        <w:r w:rsidR="00F55B54">
          <w:rPr>
            <w:noProof/>
            <w:webHidden/>
          </w:rPr>
          <w:fldChar w:fldCharType="end"/>
        </w:r>
      </w:hyperlink>
    </w:p>
    <w:p w:rsidR="00F55B54" w:rsidRDefault="00572512">
      <w:pPr>
        <w:pStyle w:val="TOC1"/>
        <w:rPr>
          <w:rStyle w:val="Hyperlink"/>
          <w:noProof/>
        </w:rPr>
      </w:pPr>
      <w:hyperlink w:anchor="_Toc393260833" w:history="1">
        <w:r w:rsidR="00F55B54" w:rsidRPr="0023291C">
          <w:rPr>
            <w:rStyle w:val="Hyperlink"/>
            <w:noProof/>
          </w:rPr>
          <w:t>5.5 Computer Displays</w:t>
        </w:r>
        <w:r w:rsidR="00F55B54">
          <w:rPr>
            <w:noProof/>
            <w:webHidden/>
          </w:rPr>
          <w:tab/>
        </w:r>
        <w:r w:rsidR="00F55B54">
          <w:rPr>
            <w:noProof/>
            <w:webHidden/>
          </w:rPr>
          <w:fldChar w:fldCharType="begin"/>
        </w:r>
        <w:r w:rsidR="00F55B54">
          <w:rPr>
            <w:noProof/>
            <w:webHidden/>
          </w:rPr>
          <w:instrText xml:space="preserve"> PAGEREF _Toc393260833 \h </w:instrText>
        </w:r>
        <w:r w:rsidR="00F55B54">
          <w:rPr>
            <w:noProof/>
            <w:webHidden/>
          </w:rPr>
        </w:r>
        <w:r w:rsidR="00F55B54">
          <w:rPr>
            <w:noProof/>
            <w:webHidden/>
          </w:rPr>
          <w:fldChar w:fldCharType="separate"/>
        </w:r>
        <w:r w:rsidR="00B31166">
          <w:rPr>
            <w:noProof/>
            <w:webHidden/>
          </w:rPr>
          <w:t>264</w:t>
        </w:r>
        <w:r w:rsidR="00F55B54">
          <w:rPr>
            <w:noProof/>
            <w:webHidden/>
          </w:rPr>
          <w:fldChar w:fldCharType="end"/>
        </w:r>
      </w:hyperlink>
    </w:p>
    <w:p w:rsidR="001931E5" w:rsidRDefault="001931E5">
      <w:pPr>
        <w:pStyle w:val="TOC1"/>
        <w:rPr>
          <w:rFonts w:eastAsiaTheme="minorEastAsia" w:cstheme="minorBidi"/>
          <w:smallCaps w:val="0"/>
          <w:noProof/>
          <w:kern w:val="0"/>
          <w:sz w:val="22"/>
          <w:szCs w:val="22"/>
          <w:lang w:eastAsia="en-GB"/>
        </w:rPr>
      </w:pPr>
    </w:p>
    <w:p w:rsidR="001931E5" w:rsidRDefault="001931E5" w:rsidP="001931E5">
      <w:pPr>
        <w:pStyle w:val="TOC1"/>
        <w:ind w:left="0"/>
      </w:pPr>
      <w:r>
        <w:lastRenderedPageBreak/>
        <w:t xml:space="preserve">Chapter 6 Modern Processors                                                    </w:t>
      </w:r>
    </w:p>
    <w:p w:rsidR="00F55B54" w:rsidRDefault="00572512">
      <w:pPr>
        <w:pStyle w:val="TOC1"/>
        <w:rPr>
          <w:rFonts w:eastAsiaTheme="minorEastAsia" w:cstheme="minorBidi"/>
          <w:smallCaps w:val="0"/>
          <w:noProof/>
          <w:kern w:val="0"/>
          <w:sz w:val="22"/>
          <w:szCs w:val="22"/>
          <w:lang w:eastAsia="en-GB"/>
        </w:rPr>
      </w:pPr>
      <w:hyperlink w:anchor="_Toc393260834" w:history="1">
        <w:r w:rsidR="00F55B54" w:rsidRPr="0023291C">
          <w:rPr>
            <w:rStyle w:val="Hyperlink"/>
            <w:noProof/>
          </w:rPr>
          <w:t>6.1 The Processing Pipeline</w:t>
        </w:r>
        <w:r w:rsidR="00F55B54">
          <w:rPr>
            <w:noProof/>
            <w:webHidden/>
          </w:rPr>
          <w:tab/>
        </w:r>
        <w:r w:rsidR="00F55B54">
          <w:rPr>
            <w:noProof/>
            <w:webHidden/>
          </w:rPr>
          <w:fldChar w:fldCharType="begin"/>
        </w:r>
        <w:r w:rsidR="00F55B54">
          <w:rPr>
            <w:noProof/>
            <w:webHidden/>
          </w:rPr>
          <w:instrText xml:space="preserve"> PAGEREF _Toc393260834 \h </w:instrText>
        </w:r>
        <w:r w:rsidR="00F55B54">
          <w:rPr>
            <w:noProof/>
            <w:webHidden/>
          </w:rPr>
        </w:r>
        <w:r w:rsidR="00F55B54">
          <w:rPr>
            <w:noProof/>
            <w:webHidden/>
          </w:rPr>
          <w:fldChar w:fldCharType="separate"/>
        </w:r>
        <w:r w:rsidR="00B31166">
          <w:rPr>
            <w:noProof/>
            <w:webHidden/>
          </w:rPr>
          <w:t>283</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35" w:history="1">
        <w:r w:rsidR="00F55B54" w:rsidRPr="0023291C">
          <w:rPr>
            <w:rStyle w:val="Hyperlink"/>
            <w:noProof/>
          </w:rPr>
          <w:t>6.2 Hyper-Threading</w:t>
        </w:r>
        <w:r w:rsidR="00F55B54">
          <w:rPr>
            <w:noProof/>
            <w:webHidden/>
          </w:rPr>
          <w:tab/>
        </w:r>
        <w:r w:rsidR="00F55B54">
          <w:rPr>
            <w:noProof/>
            <w:webHidden/>
          </w:rPr>
          <w:fldChar w:fldCharType="begin"/>
        </w:r>
        <w:r w:rsidR="00F55B54">
          <w:rPr>
            <w:noProof/>
            <w:webHidden/>
          </w:rPr>
          <w:instrText xml:space="preserve"> PAGEREF _Toc393260835 \h </w:instrText>
        </w:r>
        <w:r w:rsidR="00F55B54">
          <w:rPr>
            <w:noProof/>
            <w:webHidden/>
          </w:rPr>
        </w:r>
        <w:r w:rsidR="00F55B54">
          <w:rPr>
            <w:noProof/>
            <w:webHidden/>
          </w:rPr>
          <w:fldChar w:fldCharType="separate"/>
        </w:r>
        <w:r w:rsidR="00B31166">
          <w:rPr>
            <w:noProof/>
            <w:webHidden/>
          </w:rPr>
          <w:t>311</w:t>
        </w:r>
        <w:r w:rsidR="00F55B54">
          <w:rPr>
            <w:noProof/>
            <w:webHidden/>
          </w:rPr>
          <w:fldChar w:fldCharType="end"/>
        </w:r>
      </w:hyperlink>
    </w:p>
    <w:p w:rsidR="00F55B54" w:rsidRDefault="00572512">
      <w:pPr>
        <w:pStyle w:val="TOC1"/>
        <w:rPr>
          <w:rStyle w:val="Hyperlink"/>
          <w:noProof/>
        </w:rPr>
      </w:pPr>
      <w:hyperlink w:anchor="_Toc393260836" w:history="1">
        <w:r w:rsidR="00F55B54" w:rsidRPr="0023291C">
          <w:rPr>
            <w:rStyle w:val="Hyperlink"/>
            <w:noProof/>
          </w:rPr>
          <w:t>6.3 Virtualisation</w:t>
        </w:r>
        <w:r w:rsidR="00F55B54">
          <w:rPr>
            <w:noProof/>
            <w:webHidden/>
          </w:rPr>
          <w:tab/>
        </w:r>
        <w:r w:rsidR="00F55B54">
          <w:rPr>
            <w:noProof/>
            <w:webHidden/>
          </w:rPr>
          <w:fldChar w:fldCharType="begin"/>
        </w:r>
        <w:r w:rsidR="00F55B54">
          <w:rPr>
            <w:noProof/>
            <w:webHidden/>
          </w:rPr>
          <w:instrText xml:space="preserve"> PAGEREF _Toc393260836 \h </w:instrText>
        </w:r>
        <w:r w:rsidR="00F55B54">
          <w:rPr>
            <w:noProof/>
            <w:webHidden/>
          </w:rPr>
        </w:r>
        <w:r w:rsidR="00F55B54">
          <w:rPr>
            <w:noProof/>
            <w:webHidden/>
          </w:rPr>
          <w:fldChar w:fldCharType="separate"/>
        </w:r>
        <w:r w:rsidR="00B31166">
          <w:rPr>
            <w:noProof/>
            <w:webHidden/>
          </w:rPr>
          <w:t>312</w:t>
        </w:r>
        <w:r w:rsidR="00F55B54">
          <w:rPr>
            <w:noProof/>
            <w:webHidden/>
          </w:rPr>
          <w:fldChar w:fldCharType="end"/>
        </w:r>
      </w:hyperlink>
    </w:p>
    <w:p w:rsidR="001931E5" w:rsidRDefault="001931E5">
      <w:pPr>
        <w:pStyle w:val="TOC1"/>
        <w:rPr>
          <w:rStyle w:val="Hyperlink"/>
          <w:noProof/>
        </w:rPr>
      </w:pPr>
    </w:p>
    <w:p w:rsidR="001931E5" w:rsidRPr="001931E5" w:rsidRDefault="001931E5" w:rsidP="001931E5">
      <w:pPr>
        <w:pStyle w:val="TOC1"/>
        <w:ind w:left="0"/>
      </w:pPr>
      <w:r>
        <w:t xml:space="preserve">Chapter 7 Intel Desktop Processors                                                  </w:t>
      </w:r>
    </w:p>
    <w:p w:rsidR="00F55B54" w:rsidRDefault="00572512">
      <w:pPr>
        <w:pStyle w:val="TOC1"/>
        <w:rPr>
          <w:rFonts w:eastAsiaTheme="minorEastAsia" w:cstheme="minorBidi"/>
          <w:smallCaps w:val="0"/>
          <w:noProof/>
          <w:kern w:val="0"/>
          <w:sz w:val="22"/>
          <w:szCs w:val="22"/>
          <w:lang w:eastAsia="en-GB"/>
        </w:rPr>
      </w:pPr>
      <w:hyperlink w:anchor="_Toc393260837" w:history="1">
        <w:r w:rsidR="00F55B54" w:rsidRPr="0023291C">
          <w:rPr>
            <w:rStyle w:val="Hyperlink"/>
            <w:noProof/>
          </w:rPr>
          <w:t>7.1 Legacy</w:t>
        </w:r>
        <w:r w:rsidR="00F55B54">
          <w:rPr>
            <w:noProof/>
            <w:webHidden/>
          </w:rPr>
          <w:tab/>
        </w:r>
        <w:r w:rsidR="00F55B54">
          <w:rPr>
            <w:noProof/>
            <w:webHidden/>
          </w:rPr>
          <w:fldChar w:fldCharType="begin"/>
        </w:r>
        <w:r w:rsidR="00F55B54">
          <w:rPr>
            <w:noProof/>
            <w:webHidden/>
          </w:rPr>
          <w:instrText xml:space="preserve"> PAGEREF _Toc393260837 \h </w:instrText>
        </w:r>
        <w:r w:rsidR="00F55B54">
          <w:rPr>
            <w:noProof/>
            <w:webHidden/>
          </w:rPr>
        </w:r>
        <w:r w:rsidR="00F55B54">
          <w:rPr>
            <w:noProof/>
            <w:webHidden/>
          </w:rPr>
          <w:fldChar w:fldCharType="separate"/>
        </w:r>
        <w:r w:rsidR="00B31166">
          <w:rPr>
            <w:noProof/>
            <w:webHidden/>
          </w:rPr>
          <w:t>316</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38" w:history="1">
        <w:r w:rsidR="00F55B54" w:rsidRPr="0023291C">
          <w:rPr>
            <w:rStyle w:val="Hyperlink"/>
            <w:noProof/>
          </w:rPr>
          <w:t>7.2 The P5 Architecture</w:t>
        </w:r>
        <w:r w:rsidR="00F55B54">
          <w:rPr>
            <w:noProof/>
            <w:webHidden/>
          </w:rPr>
          <w:tab/>
        </w:r>
        <w:r w:rsidR="00F55B54">
          <w:rPr>
            <w:noProof/>
            <w:webHidden/>
          </w:rPr>
          <w:fldChar w:fldCharType="begin"/>
        </w:r>
        <w:r w:rsidR="00F55B54">
          <w:rPr>
            <w:noProof/>
            <w:webHidden/>
          </w:rPr>
          <w:instrText xml:space="preserve"> PAGEREF _Toc393260838 \h </w:instrText>
        </w:r>
        <w:r w:rsidR="00F55B54">
          <w:rPr>
            <w:noProof/>
            <w:webHidden/>
          </w:rPr>
        </w:r>
        <w:r w:rsidR="00F55B54">
          <w:rPr>
            <w:noProof/>
            <w:webHidden/>
          </w:rPr>
          <w:fldChar w:fldCharType="separate"/>
        </w:r>
        <w:r w:rsidR="00B31166">
          <w:rPr>
            <w:noProof/>
            <w:webHidden/>
          </w:rPr>
          <w:t>319</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39" w:history="1">
        <w:r w:rsidR="00F55B54" w:rsidRPr="0023291C">
          <w:rPr>
            <w:rStyle w:val="Hyperlink"/>
            <w:noProof/>
          </w:rPr>
          <w:t>7.3 The P6 Architecture</w:t>
        </w:r>
        <w:r w:rsidR="00F55B54">
          <w:rPr>
            <w:noProof/>
            <w:webHidden/>
          </w:rPr>
          <w:tab/>
        </w:r>
        <w:r w:rsidR="00F55B54">
          <w:rPr>
            <w:noProof/>
            <w:webHidden/>
          </w:rPr>
          <w:fldChar w:fldCharType="begin"/>
        </w:r>
        <w:r w:rsidR="00F55B54">
          <w:rPr>
            <w:noProof/>
            <w:webHidden/>
          </w:rPr>
          <w:instrText xml:space="preserve"> PAGEREF _Toc393260839 \h </w:instrText>
        </w:r>
        <w:r w:rsidR="00F55B54">
          <w:rPr>
            <w:noProof/>
            <w:webHidden/>
          </w:rPr>
        </w:r>
        <w:r w:rsidR="00F55B54">
          <w:rPr>
            <w:noProof/>
            <w:webHidden/>
          </w:rPr>
          <w:fldChar w:fldCharType="separate"/>
        </w:r>
        <w:r w:rsidR="00B31166">
          <w:rPr>
            <w:noProof/>
            <w:webHidden/>
          </w:rPr>
          <w:t>321</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40" w:history="1">
        <w:r w:rsidR="00F55B54" w:rsidRPr="0023291C">
          <w:rPr>
            <w:rStyle w:val="Hyperlink"/>
            <w:noProof/>
          </w:rPr>
          <w:t>7.4 The ‘Netburst’ (P7) Architecture</w:t>
        </w:r>
        <w:r w:rsidR="00F55B54">
          <w:rPr>
            <w:noProof/>
            <w:webHidden/>
          </w:rPr>
          <w:tab/>
        </w:r>
        <w:r w:rsidR="00F55B54">
          <w:rPr>
            <w:noProof/>
            <w:webHidden/>
          </w:rPr>
          <w:fldChar w:fldCharType="begin"/>
        </w:r>
        <w:r w:rsidR="00F55B54">
          <w:rPr>
            <w:noProof/>
            <w:webHidden/>
          </w:rPr>
          <w:instrText xml:space="preserve"> PAGEREF _Toc393260840 \h </w:instrText>
        </w:r>
        <w:r w:rsidR="00F55B54">
          <w:rPr>
            <w:noProof/>
            <w:webHidden/>
          </w:rPr>
        </w:r>
        <w:r w:rsidR="00F55B54">
          <w:rPr>
            <w:noProof/>
            <w:webHidden/>
          </w:rPr>
          <w:fldChar w:fldCharType="separate"/>
        </w:r>
        <w:r w:rsidR="00B31166">
          <w:rPr>
            <w:noProof/>
            <w:webHidden/>
          </w:rPr>
          <w:t>325</w:t>
        </w:r>
        <w:r w:rsidR="00F55B54">
          <w:rPr>
            <w:noProof/>
            <w:webHidden/>
          </w:rPr>
          <w:fldChar w:fldCharType="end"/>
        </w:r>
      </w:hyperlink>
    </w:p>
    <w:p w:rsidR="00F55B54" w:rsidRDefault="00572512">
      <w:pPr>
        <w:pStyle w:val="TOC1"/>
        <w:rPr>
          <w:rStyle w:val="Hyperlink"/>
          <w:noProof/>
        </w:rPr>
      </w:pPr>
      <w:hyperlink w:anchor="_Toc393260841" w:history="1">
        <w:r w:rsidR="00F55B54" w:rsidRPr="0023291C">
          <w:rPr>
            <w:rStyle w:val="Hyperlink"/>
            <w:noProof/>
          </w:rPr>
          <w:t>7.5 The Core Architecture</w:t>
        </w:r>
        <w:r w:rsidR="00F55B54">
          <w:rPr>
            <w:noProof/>
            <w:webHidden/>
          </w:rPr>
          <w:tab/>
        </w:r>
        <w:r w:rsidR="00F55B54">
          <w:rPr>
            <w:noProof/>
            <w:webHidden/>
          </w:rPr>
          <w:fldChar w:fldCharType="begin"/>
        </w:r>
        <w:r w:rsidR="00F55B54">
          <w:rPr>
            <w:noProof/>
            <w:webHidden/>
          </w:rPr>
          <w:instrText xml:space="preserve"> PAGEREF _Toc393260841 \h </w:instrText>
        </w:r>
        <w:r w:rsidR="00F55B54">
          <w:rPr>
            <w:noProof/>
            <w:webHidden/>
          </w:rPr>
        </w:r>
        <w:r w:rsidR="00F55B54">
          <w:rPr>
            <w:noProof/>
            <w:webHidden/>
          </w:rPr>
          <w:fldChar w:fldCharType="separate"/>
        </w:r>
        <w:r w:rsidR="00B31166">
          <w:rPr>
            <w:noProof/>
            <w:webHidden/>
          </w:rPr>
          <w:t>335</w:t>
        </w:r>
        <w:r w:rsidR="00F55B54">
          <w:rPr>
            <w:noProof/>
            <w:webHidden/>
          </w:rPr>
          <w:fldChar w:fldCharType="end"/>
        </w:r>
      </w:hyperlink>
    </w:p>
    <w:p w:rsidR="001931E5" w:rsidRDefault="001931E5">
      <w:pPr>
        <w:pStyle w:val="TOC1"/>
        <w:rPr>
          <w:rStyle w:val="Hyperlink"/>
          <w:noProof/>
        </w:rPr>
      </w:pPr>
    </w:p>
    <w:p w:rsidR="001931E5" w:rsidRPr="001931E5" w:rsidRDefault="001931E5" w:rsidP="001931E5">
      <w:pPr>
        <w:pStyle w:val="TOC1"/>
        <w:ind w:left="0"/>
      </w:pPr>
      <w:r>
        <w:t xml:space="preserve">Chapter 8 The Arm Processor                                                   </w:t>
      </w:r>
    </w:p>
    <w:p w:rsidR="00F55B54" w:rsidRDefault="00572512">
      <w:pPr>
        <w:pStyle w:val="TOC1"/>
        <w:rPr>
          <w:rFonts w:eastAsiaTheme="minorEastAsia" w:cstheme="minorBidi"/>
          <w:smallCaps w:val="0"/>
          <w:noProof/>
          <w:kern w:val="0"/>
          <w:sz w:val="22"/>
          <w:szCs w:val="22"/>
          <w:lang w:eastAsia="en-GB"/>
        </w:rPr>
      </w:pPr>
      <w:hyperlink w:anchor="_Toc393260842" w:history="1">
        <w:r w:rsidR="00F55B54" w:rsidRPr="0023291C">
          <w:rPr>
            <w:rStyle w:val="Hyperlink"/>
            <w:noProof/>
          </w:rPr>
          <w:t>8.1 Introduction</w:t>
        </w:r>
        <w:r w:rsidR="00F55B54">
          <w:rPr>
            <w:noProof/>
            <w:webHidden/>
          </w:rPr>
          <w:tab/>
        </w:r>
        <w:r w:rsidR="00F55B54">
          <w:rPr>
            <w:noProof/>
            <w:webHidden/>
          </w:rPr>
          <w:fldChar w:fldCharType="begin"/>
        </w:r>
        <w:r w:rsidR="00F55B54">
          <w:rPr>
            <w:noProof/>
            <w:webHidden/>
          </w:rPr>
          <w:instrText xml:space="preserve"> PAGEREF _Toc393260842 \h </w:instrText>
        </w:r>
        <w:r w:rsidR="00F55B54">
          <w:rPr>
            <w:noProof/>
            <w:webHidden/>
          </w:rPr>
        </w:r>
        <w:r w:rsidR="00F55B54">
          <w:rPr>
            <w:noProof/>
            <w:webHidden/>
          </w:rPr>
          <w:fldChar w:fldCharType="separate"/>
        </w:r>
        <w:r w:rsidR="00B31166">
          <w:rPr>
            <w:noProof/>
            <w:webHidden/>
          </w:rPr>
          <w:t>340</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43" w:history="1">
        <w:r w:rsidR="00F55B54" w:rsidRPr="0023291C">
          <w:rPr>
            <w:rStyle w:val="Hyperlink"/>
            <w:noProof/>
          </w:rPr>
          <w:t>8.2 Families, Cores and Architectures</w:t>
        </w:r>
        <w:r w:rsidR="00F55B54">
          <w:rPr>
            <w:noProof/>
            <w:webHidden/>
          </w:rPr>
          <w:tab/>
        </w:r>
        <w:r w:rsidR="00F55B54">
          <w:rPr>
            <w:noProof/>
            <w:webHidden/>
          </w:rPr>
          <w:fldChar w:fldCharType="begin"/>
        </w:r>
        <w:r w:rsidR="00F55B54">
          <w:rPr>
            <w:noProof/>
            <w:webHidden/>
          </w:rPr>
          <w:instrText xml:space="preserve"> PAGEREF _Toc393260843 \h </w:instrText>
        </w:r>
        <w:r w:rsidR="00F55B54">
          <w:rPr>
            <w:noProof/>
            <w:webHidden/>
          </w:rPr>
        </w:r>
        <w:r w:rsidR="00F55B54">
          <w:rPr>
            <w:noProof/>
            <w:webHidden/>
          </w:rPr>
          <w:fldChar w:fldCharType="separate"/>
        </w:r>
        <w:r w:rsidR="00B31166">
          <w:rPr>
            <w:noProof/>
            <w:webHidden/>
          </w:rPr>
          <w:t>341</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44" w:history="1">
        <w:r w:rsidR="00F55B54" w:rsidRPr="0023291C">
          <w:rPr>
            <w:rStyle w:val="Hyperlink"/>
            <w:noProof/>
          </w:rPr>
          <w:t>8.3 The Programmer Model</w:t>
        </w:r>
        <w:r w:rsidR="00F55B54">
          <w:rPr>
            <w:noProof/>
            <w:webHidden/>
          </w:rPr>
          <w:tab/>
        </w:r>
        <w:r w:rsidR="00F55B54">
          <w:rPr>
            <w:noProof/>
            <w:webHidden/>
          </w:rPr>
          <w:fldChar w:fldCharType="begin"/>
        </w:r>
        <w:r w:rsidR="00F55B54">
          <w:rPr>
            <w:noProof/>
            <w:webHidden/>
          </w:rPr>
          <w:instrText xml:space="preserve"> PAGEREF _Toc393260844 \h </w:instrText>
        </w:r>
        <w:r w:rsidR="00F55B54">
          <w:rPr>
            <w:noProof/>
            <w:webHidden/>
          </w:rPr>
        </w:r>
        <w:r w:rsidR="00F55B54">
          <w:rPr>
            <w:noProof/>
            <w:webHidden/>
          </w:rPr>
          <w:fldChar w:fldCharType="separate"/>
        </w:r>
        <w:r w:rsidR="00B31166">
          <w:rPr>
            <w:noProof/>
            <w:webHidden/>
          </w:rPr>
          <w:t>343</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46" w:history="1">
        <w:r w:rsidR="00F55B54" w:rsidRPr="0023291C">
          <w:rPr>
            <w:rStyle w:val="Hyperlink"/>
            <w:noProof/>
          </w:rPr>
          <w:t>8.4 ARM Assembly Language</w:t>
        </w:r>
        <w:r w:rsidR="00F55B54">
          <w:rPr>
            <w:noProof/>
            <w:webHidden/>
          </w:rPr>
          <w:tab/>
        </w:r>
        <w:r w:rsidR="00F55B54">
          <w:rPr>
            <w:noProof/>
            <w:webHidden/>
          </w:rPr>
          <w:fldChar w:fldCharType="begin"/>
        </w:r>
        <w:r w:rsidR="00F55B54">
          <w:rPr>
            <w:noProof/>
            <w:webHidden/>
          </w:rPr>
          <w:instrText xml:space="preserve"> PAGEREF _Toc393260846 \h </w:instrText>
        </w:r>
        <w:r w:rsidR="00F55B54">
          <w:rPr>
            <w:noProof/>
            <w:webHidden/>
          </w:rPr>
        </w:r>
        <w:r w:rsidR="00F55B54">
          <w:rPr>
            <w:noProof/>
            <w:webHidden/>
          </w:rPr>
          <w:fldChar w:fldCharType="separate"/>
        </w:r>
        <w:r w:rsidR="00B31166">
          <w:rPr>
            <w:noProof/>
            <w:webHidden/>
          </w:rPr>
          <w:t>347</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47" w:history="1">
        <w:r w:rsidR="00F55B54" w:rsidRPr="0023291C">
          <w:rPr>
            <w:rStyle w:val="Hyperlink"/>
            <w:noProof/>
          </w:rPr>
          <w:t>8.5 Hardware Organisation</w:t>
        </w:r>
        <w:r w:rsidR="00F55B54">
          <w:rPr>
            <w:noProof/>
            <w:webHidden/>
          </w:rPr>
          <w:tab/>
        </w:r>
        <w:r w:rsidR="00F55B54">
          <w:rPr>
            <w:noProof/>
            <w:webHidden/>
          </w:rPr>
          <w:fldChar w:fldCharType="begin"/>
        </w:r>
        <w:r w:rsidR="00F55B54">
          <w:rPr>
            <w:noProof/>
            <w:webHidden/>
          </w:rPr>
          <w:instrText xml:space="preserve"> PAGEREF _Toc393260847 \h </w:instrText>
        </w:r>
        <w:r w:rsidR="00F55B54">
          <w:rPr>
            <w:noProof/>
            <w:webHidden/>
          </w:rPr>
        </w:r>
        <w:r w:rsidR="00F55B54">
          <w:rPr>
            <w:noProof/>
            <w:webHidden/>
          </w:rPr>
          <w:fldChar w:fldCharType="separate"/>
        </w:r>
        <w:r w:rsidR="00B31166">
          <w:rPr>
            <w:noProof/>
            <w:webHidden/>
          </w:rPr>
          <w:t>357</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0" w:history="1">
        <w:r w:rsidR="00F55B54" w:rsidRPr="0023291C">
          <w:rPr>
            <w:rStyle w:val="Hyperlink"/>
            <w:noProof/>
          </w:rPr>
          <w:t>8.6 Hardware Design</w:t>
        </w:r>
        <w:r w:rsidR="00F55B54">
          <w:rPr>
            <w:noProof/>
            <w:webHidden/>
          </w:rPr>
          <w:tab/>
        </w:r>
        <w:r w:rsidR="00F55B54">
          <w:rPr>
            <w:noProof/>
            <w:webHidden/>
          </w:rPr>
          <w:fldChar w:fldCharType="begin"/>
        </w:r>
        <w:r w:rsidR="00F55B54">
          <w:rPr>
            <w:noProof/>
            <w:webHidden/>
          </w:rPr>
          <w:instrText xml:space="preserve"> PAGEREF _Toc393260850 \h </w:instrText>
        </w:r>
        <w:r w:rsidR="00F55B54">
          <w:rPr>
            <w:noProof/>
            <w:webHidden/>
          </w:rPr>
        </w:r>
        <w:r w:rsidR="00F55B54">
          <w:rPr>
            <w:noProof/>
            <w:webHidden/>
          </w:rPr>
          <w:fldChar w:fldCharType="separate"/>
        </w:r>
        <w:r w:rsidR="00B31166">
          <w:rPr>
            <w:noProof/>
            <w:webHidden/>
          </w:rPr>
          <w:t>365</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1" w:history="1">
        <w:r w:rsidR="00F55B54" w:rsidRPr="0023291C">
          <w:rPr>
            <w:rStyle w:val="Hyperlink"/>
            <w:noProof/>
          </w:rPr>
          <w:t>8.7 The Thumb Instruction Set</w:t>
        </w:r>
        <w:r w:rsidR="00F55B54">
          <w:rPr>
            <w:noProof/>
            <w:webHidden/>
          </w:rPr>
          <w:tab/>
        </w:r>
        <w:r w:rsidR="00F55B54">
          <w:rPr>
            <w:noProof/>
            <w:webHidden/>
          </w:rPr>
          <w:fldChar w:fldCharType="begin"/>
        </w:r>
        <w:r w:rsidR="00F55B54">
          <w:rPr>
            <w:noProof/>
            <w:webHidden/>
          </w:rPr>
          <w:instrText xml:space="preserve"> PAGEREF _Toc393260851 \h </w:instrText>
        </w:r>
        <w:r w:rsidR="00F55B54">
          <w:rPr>
            <w:noProof/>
            <w:webHidden/>
          </w:rPr>
        </w:r>
        <w:r w:rsidR="00F55B54">
          <w:rPr>
            <w:noProof/>
            <w:webHidden/>
          </w:rPr>
          <w:fldChar w:fldCharType="separate"/>
        </w:r>
        <w:r w:rsidR="00B31166">
          <w:rPr>
            <w:noProof/>
            <w:webHidden/>
          </w:rPr>
          <w:t>372</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2" w:history="1">
        <w:r w:rsidR="00F55B54" w:rsidRPr="0023291C">
          <w:rPr>
            <w:rStyle w:val="Hyperlink"/>
            <w:noProof/>
          </w:rPr>
          <w:t>8.8 System Development</w:t>
        </w:r>
        <w:r w:rsidR="00F55B54">
          <w:rPr>
            <w:noProof/>
            <w:webHidden/>
          </w:rPr>
          <w:tab/>
        </w:r>
        <w:r w:rsidR="00F55B54">
          <w:rPr>
            <w:noProof/>
            <w:webHidden/>
          </w:rPr>
          <w:fldChar w:fldCharType="begin"/>
        </w:r>
        <w:r w:rsidR="00F55B54">
          <w:rPr>
            <w:noProof/>
            <w:webHidden/>
          </w:rPr>
          <w:instrText xml:space="preserve"> PAGEREF _Toc393260852 \h </w:instrText>
        </w:r>
        <w:r w:rsidR="00F55B54">
          <w:rPr>
            <w:noProof/>
            <w:webHidden/>
          </w:rPr>
        </w:r>
        <w:r w:rsidR="00F55B54">
          <w:rPr>
            <w:noProof/>
            <w:webHidden/>
          </w:rPr>
          <w:fldChar w:fldCharType="separate"/>
        </w:r>
        <w:r w:rsidR="00B31166">
          <w:rPr>
            <w:noProof/>
            <w:webHidden/>
          </w:rPr>
          <w:t>374</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3" w:history="1">
        <w:r w:rsidR="00F55B54" w:rsidRPr="0023291C">
          <w:rPr>
            <w:rStyle w:val="Hyperlink"/>
            <w:noProof/>
          </w:rPr>
          <w:t>8.9 ARM Processor Cores</w:t>
        </w:r>
        <w:r w:rsidR="00F55B54">
          <w:rPr>
            <w:noProof/>
            <w:webHidden/>
          </w:rPr>
          <w:tab/>
        </w:r>
        <w:r w:rsidR="00F55B54">
          <w:rPr>
            <w:noProof/>
            <w:webHidden/>
          </w:rPr>
          <w:fldChar w:fldCharType="begin"/>
        </w:r>
        <w:r w:rsidR="00F55B54">
          <w:rPr>
            <w:noProof/>
            <w:webHidden/>
          </w:rPr>
          <w:instrText xml:space="preserve"> PAGEREF _Toc393260853 \h </w:instrText>
        </w:r>
        <w:r w:rsidR="00F55B54">
          <w:rPr>
            <w:noProof/>
            <w:webHidden/>
          </w:rPr>
        </w:r>
        <w:r w:rsidR="00F55B54">
          <w:rPr>
            <w:noProof/>
            <w:webHidden/>
          </w:rPr>
          <w:fldChar w:fldCharType="separate"/>
        </w:r>
        <w:r w:rsidR="00B31166">
          <w:rPr>
            <w:noProof/>
            <w:webHidden/>
          </w:rPr>
          <w:t>382</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4" w:history="1">
        <w:r w:rsidR="00F55B54" w:rsidRPr="0023291C">
          <w:rPr>
            <w:rStyle w:val="Hyperlink"/>
            <w:noProof/>
          </w:rPr>
          <w:t>8.10 Operating System Support</w:t>
        </w:r>
        <w:r w:rsidR="00F55B54">
          <w:rPr>
            <w:noProof/>
            <w:webHidden/>
          </w:rPr>
          <w:tab/>
        </w:r>
        <w:r w:rsidR="00F55B54">
          <w:rPr>
            <w:noProof/>
            <w:webHidden/>
          </w:rPr>
          <w:fldChar w:fldCharType="begin"/>
        </w:r>
        <w:r w:rsidR="00F55B54">
          <w:rPr>
            <w:noProof/>
            <w:webHidden/>
          </w:rPr>
          <w:instrText xml:space="preserve"> PAGEREF _Toc393260854 \h </w:instrText>
        </w:r>
        <w:r w:rsidR="00F55B54">
          <w:rPr>
            <w:noProof/>
            <w:webHidden/>
          </w:rPr>
        </w:r>
        <w:r w:rsidR="00F55B54">
          <w:rPr>
            <w:noProof/>
            <w:webHidden/>
          </w:rPr>
          <w:fldChar w:fldCharType="separate"/>
        </w:r>
        <w:r w:rsidR="00B31166">
          <w:rPr>
            <w:noProof/>
            <w:webHidden/>
          </w:rPr>
          <w:t>387</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5" w:history="1">
        <w:r w:rsidR="00F55B54" w:rsidRPr="0023291C">
          <w:rPr>
            <w:rStyle w:val="Hyperlink"/>
            <w:noProof/>
          </w:rPr>
          <w:t>8.11 ARM CPU Cores</w:t>
        </w:r>
        <w:r w:rsidR="00F55B54">
          <w:rPr>
            <w:noProof/>
            <w:webHidden/>
          </w:rPr>
          <w:tab/>
        </w:r>
        <w:r w:rsidR="00F55B54">
          <w:rPr>
            <w:noProof/>
            <w:webHidden/>
          </w:rPr>
          <w:fldChar w:fldCharType="begin"/>
        </w:r>
        <w:r w:rsidR="00F55B54">
          <w:rPr>
            <w:noProof/>
            <w:webHidden/>
          </w:rPr>
          <w:instrText xml:space="preserve"> PAGEREF _Toc393260855 \h </w:instrText>
        </w:r>
        <w:r w:rsidR="00F55B54">
          <w:rPr>
            <w:noProof/>
            <w:webHidden/>
          </w:rPr>
        </w:r>
        <w:r w:rsidR="00F55B54">
          <w:rPr>
            <w:noProof/>
            <w:webHidden/>
          </w:rPr>
          <w:fldChar w:fldCharType="separate"/>
        </w:r>
        <w:r w:rsidR="00B31166">
          <w:rPr>
            <w:noProof/>
            <w:webHidden/>
          </w:rPr>
          <w:t>391</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6" w:history="1">
        <w:r w:rsidR="00F55B54" w:rsidRPr="0023291C">
          <w:rPr>
            <w:rStyle w:val="Hyperlink"/>
            <w:noProof/>
          </w:rPr>
          <w:t>8.12 Market</w:t>
        </w:r>
        <w:r w:rsidR="00F55B54">
          <w:rPr>
            <w:noProof/>
            <w:webHidden/>
          </w:rPr>
          <w:tab/>
        </w:r>
        <w:r w:rsidR="00F55B54">
          <w:rPr>
            <w:noProof/>
            <w:webHidden/>
          </w:rPr>
          <w:fldChar w:fldCharType="begin"/>
        </w:r>
        <w:r w:rsidR="00F55B54">
          <w:rPr>
            <w:noProof/>
            <w:webHidden/>
          </w:rPr>
          <w:instrText xml:space="preserve"> PAGEREF _Toc393260856 \h </w:instrText>
        </w:r>
        <w:r w:rsidR="00F55B54">
          <w:rPr>
            <w:noProof/>
            <w:webHidden/>
          </w:rPr>
        </w:r>
        <w:r w:rsidR="00F55B54">
          <w:rPr>
            <w:noProof/>
            <w:webHidden/>
          </w:rPr>
          <w:fldChar w:fldCharType="separate"/>
        </w:r>
        <w:r w:rsidR="00B31166">
          <w:rPr>
            <w:noProof/>
            <w:webHidden/>
          </w:rPr>
          <w:t>395</w:t>
        </w:r>
        <w:r w:rsidR="00F55B54">
          <w:rPr>
            <w:noProof/>
            <w:webHidden/>
          </w:rPr>
          <w:fldChar w:fldCharType="end"/>
        </w:r>
      </w:hyperlink>
    </w:p>
    <w:p w:rsidR="00F55B54" w:rsidRDefault="00572512">
      <w:pPr>
        <w:pStyle w:val="TOC1"/>
        <w:rPr>
          <w:rStyle w:val="Hyperlink"/>
          <w:noProof/>
        </w:rPr>
      </w:pPr>
      <w:hyperlink w:anchor="_Toc393260857" w:history="1">
        <w:r w:rsidR="00F55B54" w:rsidRPr="0023291C">
          <w:rPr>
            <w:rStyle w:val="Hyperlink"/>
            <w:noProof/>
          </w:rPr>
          <w:t>8.13 New Architectures</w:t>
        </w:r>
        <w:r w:rsidR="00F55B54">
          <w:rPr>
            <w:noProof/>
            <w:webHidden/>
          </w:rPr>
          <w:tab/>
        </w:r>
        <w:r w:rsidR="00F55B54">
          <w:rPr>
            <w:noProof/>
            <w:webHidden/>
          </w:rPr>
          <w:fldChar w:fldCharType="begin"/>
        </w:r>
        <w:r w:rsidR="00F55B54">
          <w:rPr>
            <w:noProof/>
            <w:webHidden/>
          </w:rPr>
          <w:instrText xml:space="preserve"> PAGEREF _Toc393260857 \h </w:instrText>
        </w:r>
        <w:r w:rsidR="00F55B54">
          <w:rPr>
            <w:noProof/>
            <w:webHidden/>
          </w:rPr>
        </w:r>
        <w:r w:rsidR="00F55B54">
          <w:rPr>
            <w:noProof/>
            <w:webHidden/>
          </w:rPr>
          <w:fldChar w:fldCharType="separate"/>
        </w:r>
        <w:r w:rsidR="00B31166">
          <w:rPr>
            <w:noProof/>
            <w:webHidden/>
          </w:rPr>
          <w:t>396</w:t>
        </w:r>
        <w:r w:rsidR="00F55B54">
          <w:rPr>
            <w:noProof/>
            <w:webHidden/>
          </w:rPr>
          <w:fldChar w:fldCharType="end"/>
        </w:r>
      </w:hyperlink>
    </w:p>
    <w:p w:rsidR="001931E5" w:rsidRDefault="001931E5">
      <w:pPr>
        <w:pStyle w:val="TOC1"/>
        <w:rPr>
          <w:rStyle w:val="Hyperlink"/>
          <w:noProof/>
        </w:rPr>
      </w:pPr>
    </w:p>
    <w:p w:rsidR="001931E5" w:rsidRPr="001931E5" w:rsidRDefault="001931E5" w:rsidP="001931E5">
      <w:pPr>
        <w:pStyle w:val="TOC1"/>
        <w:ind w:left="0"/>
      </w:pPr>
      <w:r>
        <w:t xml:space="preserve">Chapter 9 Parallel Processing                                                   </w:t>
      </w:r>
    </w:p>
    <w:p w:rsidR="00F55B54" w:rsidRDefault="00572512">
      <w:pPr>
        <w:pStyle w:val="TOC1"/>
        <w:rPr>
          <w:rFonts w:eastAsiaTheme="minorEastAsia" w:cstheme="minorBidi"/>
          <w:smallCaps w:val="0"/>
          <w:noProof/>
          <w:kern w:val="0"/>
          <w:sz w:val="22"/>
          <w:szCs w:val="22"/>
          <w:lang w:eastAsia="en-GB"/>
        </w:rPr>
      </w:pPr>
      <w:hyperlink w:anchor="_Toc393260858" w:history="1">
        <w:r w:rsidR="00F55B54" w:rsidRPr="0023291C">
          <w:rPr>
            <w:rStyle w:val="Hyperlink"/>
            <w:noProof/>
          </w:rPr>
          <w:t>9. 1 Introduction</w:t>
        </w:r>
        <w:r w:rsidR="00F55B54">
          <w:rPr>
            <w:noProof/>
            <w:webHidden/>
          </w:rPr>
          <w:tab/>
        </w:r>
        <w:r w:rsidR="00F55B54">
          <w:rPr>
            <w:noProof/>
            <w:webHidden/>
          </w:rPr>
          <w:fldChar w:fldCharType="begin"/>
        </w:r>
        <w:r w:rsidR="00F55B54">
          <w:rPr>
            <w:noProof/>
            <w:webHidden/>
          </w:rPr>
          <w:instrText xml:space="preserve"> PAGEREF _Toc393260858 \h </w:instrText>
        </w:r>
        <w:r w:rsidR="00F55B54">
          <w:rPr>
            <w:noProof/>
            <w:webHidden/>
          </w:rPr>
        </w:r>
        <w:r w:rsidR="00F55B54">
          <w:rPr>
            <w:noProof/>
            <w:webHidden/>
          </w:rPr>
          <w:fldChar w:fldCharType="separate"/>
        </w:r>
        <w:r w:rsidR="00B31166">
          <w:rPr>
            <w:noProof/>
            <w:webHidden/>
          </w:rPr>
          <w:t>403</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59" w:history="1">
        <w:r w:rsidR="00F55B54" w:rsidRPr="0023291C">
          <w:rPr>
            <w:rStyle w:val="Hyperlink"/>
            <w:rFonts w:ascii="Calibri" w:hAnsi="Calibri"/>
            <w:noProof/>
          </w:rPr>
          <w:t>9.</w:t>
        </w:r>
        <w:r w:rsidR="00F55B54" w:rsidRPr="0023291C">
          <w:rPr>
            <w:rStyle w:val="Hyperlink"/>
            <w:noProof/>
          </w:rPr>
          <w:t>2 Multiprocessor Systems</w:t>
        </w:r>
        <w:r w:rsidR="00F55B54">
          <w:rPr>
            <w:noProof/>
            <w:webHidden/>
          </w:rPr>
          <w:tab/>
        </w:r>
        <w:r w:rsidR="00F55B54">
          <w:rPr>
            <w:noProof/>
            <w:webHidden/>
          </w:rPr>
          <w:fldChar w:fldCharType="begin"/>
        </w:r>
        <w:r w:rsidR="00F55B54">
          <w:rPr>
            <w:noProof/>
            <w:webHidden/>
          </w:rPr>
          <w:instrText xml:space="preserve"> PAGEREF _Toc393260859 \h </w:instrText>
        </w:r>
        <w:r w:rsidR="00F55B54">
          <w:rPr>
            <w:noProof/>
            <w:webHidden/>
          </w:rPr>
        </w:r>
        <w:r w:rsidR="00F55B54">
          <w:rPr>
            <w:noProof/>
            <w:webHidden/>
          </w:rPr>
          <w:fldChar w:fldCharType="separate"/>
        </w:r>
        <w:r w:rsidR="00B31166">
          <w:rPr>
            <w:noProof/>
            <w:webHidden/>
          </w:rPr>
          <w:t>409</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60" w:history="1">
        <w:r w:rsidR="00F55B54" w:rsidRPr="0023291C">
          <w:rPr>
            <w:rStyle w:val="Hyperlink"/>
            <w:noProof/>
          </w:rPr>
          <w:t>9.3 Multi-Computer Systems</w:t>
        </w:r>
        <w:r w:rsidR="00F55B54">
          <w:rPr>
            <w:noProof/>
            <w:webHidden/>
          </w:rPr>
          <w:tab/>
        </w:r>
        <w:r w:rsidR="00F55B54">
          <w:rPr>
            <w:noProof/>
            <w:webHidden/>
          </w:rPr>
          <w:fldChar w:fldCharType="begin"/>
        </w:r>
        <w:r w:rsidR="00F55B54">
          <w:rPr>
            <w:noProof/>
            <w:webHidden/>
          </w:rPr>
          <w:instrText xml:space="preserve"> PAGEREF _Toc393260860 \h </w:instrText>
        </w:r>
        <w:r w:rsidR="00F55B54">
          <w:rPr>
            <w:noProof/>
            <w:webHidden/>
          </w:rPr>
        </w:r>
        <w:r w:rsidR="00F55B54">
          <w:rPr>
            <w:noProof/>
            <w:webHidden/>
          </w:rPr>
          <w:fldChar w:fldCharType="separate"/>
        </w:r>
        <w:r w:rsidR="00B31166">
          <w:rPr>
            <w:noProof/>
            <w:webHidden/>
          </w:rPr>
          <w:t>417</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61" w:history="1">
        <w:r w:rsidR="00F55B54" w:rsidRPr="0023291C">
          <w:rPr>
            <w:rStyle w:val="Hyperlink"/>
            <w:noProof/>
          </w:rPr>
          <w:t>9.4 SIMD Systems</w:t>
        </w:r>
        <w:r w:rsidR="00F55B54">
          <w:rPr>
            <w:noProof/>
            <w:webHidden/>
          </w:rPr>
          <w:tab/>
        </w:r>
        <w:r w:rsidR="00F55B54">
          <w:rPr>
            <w:noProof/>
            <w:webHidden/>
          </w:rPr>
          <w:fldChar w:fldCharType="begin"/>
        </w:r>
        <w:r w:rsidR="00F55B54">
          <w:rPr>
            <w:noProof/>
            <w:webHidden/>
          </w:rPr>
          <w:instrText xml:space="preserve"> PAGEREF _Toc393260861 \h </w:instrText>
        </w:r>
        <w:r w:rsidR="00F55B54">
          <w:rPr>
            <w:noProof/>
            <w:webHidden/>
          </w:rPr>
        </w:r>
        <w:r w:rsidR="00F55B54">
          <w:rPr>
            <w:noProof/>
            <w:webHidden/>
          </w:rPr>
          <w:fldChar w:fldCharType="separate"/>
        </w:r>
        <w:r w:rsidR="00B31166">
          <w:rPr>
            <w:noProof/>
            <w:webHidden/>
          </w:rPr>
          <w:t>421</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62" w:history="1">
        <w:r w:rsidR="00F55B54" w:rsidRPr="0023291C">
          <w:rPr>
            <w:rStyle w:val="Hyperlink"/>
            <w:noProof/>
          </w:rPr>
          <w:t>9.5 MISD Systems</w:t>
        </w:r>
        <w:r w:rsidR="00F55B54">
          <w:rPr>
            <w:noProof/>
            <w:webHidden/>
          </w:rPr>
          <w:tab/>
        </w:r>
        <w:r w:rsidR="00F55B54">
          <w:rPr>
            <w:noProof/>
            <w:webHidden/>
          </w:rPr>
          <w:fldChar w:fldCharType="begin"/>
        </w:r>
        <w:r w:rsidR="00F55B54">
          <w:rPr>
            <w:noProof/>
            <w:webHidden/>
          </w:rPr>
          <w:instrText xml:space="preserve"> PAGEREF _Toc393260862 \h </w:instrText>
        </w:r>
        <w:r w:rsidR="00F55B54">
          <w:rPr>
            <w:noProof/>
            <w:webHidden/>
          </w:rPr>
        </w:r>
        <w:r w:rsidR="00F55B54">
          <w:rPr>
            <w:noProof/>
            <w:webHidden/>
          </w:rPr>
          <w:fldChar w:fldCharType="separate"/>
        </w:r>
        <w:r w:rsidR="00B31166">
          <w:rPr>
            <w:noProof/>
            <w:webHidden/>
          </w:rPr>
          <w:t>424</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63" w:history="1">
        <w:r w:rsidR="00F55B54" w:rsidRPr="0023291C">
          <w:rPr>
            <w:rStyle w:val="Hyperlink"/>
            <w:noProof/>
          </w:rPr>
          <w:t>9.6 References</w:t>
        </w:r>
        <w:r w:rsidR="00F55B54">
          <w:rPr>
            <w:noProof/>
            <w:webHidden/>
          </w:rPr>
          <w:tab/>
        </w:r>
        <w:r w:rsidR="00F55B54">
          <w:rPr>
            <w:noProof/>
            <w:webHidden/>
          </w:rPr>
          <w:fldChar w:fldCharType="begin"/>
        </w:r>
        <w:r w:rsidR="00F55B54">
          <w:rPr>
            <w:noProof/>
            <w:webHidden/>
          </w:rPr>
          <w:instrText xml:space="preserve"> PAGEREF _Toc393260863 \h </w:instrText>
        </w:r>
        <w:r w:rsidR="00F55B54">
          <w:rPr>
            <w:noProof/>
            <w:webHidden/>
          </w:rPr>
        </w:r>
        <w:r w:rsidR="00F55B54">
          <w:rPr>
            <w:noProof/>
            <w:webHidden/>
          </w:rPr>
          <w:fldChar w:fldCharType="separate"/>
        </w:r>
        <w:r w:rsidR="00B31166">
          <w:rPr>
            <w:noProof/>
            <w:webHidden/>
          </w:rPr>
          <w:t>426</w:t>
        </w:r>
        <w:r w:rsidR="00F55B54">
          <w:rPr>
            <w:noProof/>
            <w:webHidden/>
          </w:rPr>
          <w:fldChar w:fldCharType="end"/>
        </w:r>
      </w:hyperlink>
    </w:p>
    <w:p w:rsidR="00F55B54" w:rsidRDefault="00572512">
      <w:pPr>
        <w:pStyle w:val="TOC1"/>
        <w:rPr>
          <w:rFonts w:eastAsiaTheme="minorEastAsia" w:cstheme="minorBidi"/>
          <w:smallCaps w:val="0"/>
          <w:noProof/>
          <w:kern w:val="0"/>
          <w:sz w:val="22"/>
          <w:szCs w:val="22"/>
          <w:lang w:eastAsia="en-GB"/>
        </w:rPr>
      </w:pPr>
      <w:hyperlink w:anchor="_Toc393260864" w:history="1">
        <w:r w:rsidR="00F55B54" w:rsidRPr="0023291C">
          <w:rPr>
            <w:rStyle w:val="Hyperlink"/>
            <w:noProof/>
          </w:rPr>
          <w:t>Works Cited</w:t>
        </w:r>
        <w:r w:rsidR="00F55B54">
          <w:rPr>
            <w:noProof/>
            <w:webHidden/>
          </w:rPr>
          <w:tab/>
        </w:r>
        <w:r w:rsidR="00F55B54">
          <w:rPr>
            <w:noProof/>
            <w:webHidden/>
          </w:rPr>
          <w:fldChar w:fldCharType="begin"/>
        </w:r>
        <w:r w:rsidR="00F55B54">
          <w:rPr>
            <w:noProof/>
            <w:webHidden/>
          </w:rPr>
          <w:instrText xml:space="preserve"> PAGEREF _Toc393260864 \h </w:instrText>
        </w:r>
        <w:r w:rsidR="00F55B54">
          <w:rPr>
            <w:noProof/>
            <w:webHidden/>
          </w:rPr>
        </w:r>
        <w:r w:rsidR="00F55B54">
          <w:rPr>
            <w:noProof/>
            <w:webHidden/>
          </w:rPr>
          <w:fldChar w:fldCharType="separate"/>
        </w:r>
        <w:r w:rsidR="00B31166">
          <w:rPr>
            <w:noProof/>
            <w:webHidden/>
          </w:rPr>
          <w:t>427</w:t>
        </w:r>
        <w:r w:rsidR="00F55B54">
          <w:rPr>
            <w:noProof/>
            <w:webHidden/>
          </w:rPr>
          <w:fldChar w:fldCharType="end"/>
        </w:r>
      </w:hyperlink>
    </w:p>
    <w:p w:rsidR="00EE5CB2" w:rsidRDefault="00222305" w:rsidP="005863ED">
      <w:r>
        <w:fldChar w:fldCharType="end"/>
      </w:r>
    </w:p>
    <w:p w:rsidR="00244D26" w:rsidRPr="00244D26" w:rsidRDefault="00244D26" w:rsidP="005863ED">
      <w:pPr>
        <w:rPr>
          <w:b/>
        </w:rPr>
      </w:pPr>
    </w:p>
    <w:p w:rsidR="00EE5CB2" w:rsidRDefault="00EE5CB2" w:rsidP="005863ED">
      <w:pPr>
        <w:rPr>
          <w:b/>
          <w:sz w:val="28"/>
          <w:szCs w:val="28"/>
        </w:rPr>
      </w:pPr>
    </w:p>
    <w:p w:rsidR="00EE5CB2" w:rsidRDefault="00EE5CB2" w:rsidP="005863ED">
      <w:pPr>
        <w:rPr>
          <w:b/>
          <w:sz w:val="28"/>
          <w:szCs w:val="28"/>
        </w:rPr>
      </w:pPr>
    </w:p>
    <w:tbl>
      <w:tblPr>
        <w:tblW w:w="0" w:type="auto"/>
        <w:tblLook w:val="04A0" w:firstRow="1" w:lastRow="0" w:firstColumn="1" w:lastColumn="0" w:noHBand="0" w:noVBand="1"/>
      </w:tblPr>
      <w:tblGrid>
        <w:gridCol w:w="9243"/>
      </w:tblGrid>
      <w:tr w:rsidR="00F112D2" w:rsidRPr="00EE5CB2" w:rsidTr="00F112D2">
        <w:trPr>
          <w:trHeight w:val="609"/>
        </w:trPr>
        <w:tc>
          <w:tcPr>
            <w:tcW w:w="9243" w:type="dxa"/>
            <w:shd w:val="clear" w:color="auto" w:fill="auto"/>
          </w:tcPr>
          <w:p w:rsidR="00F112D2" w:rsidRPr="00EE5CB2" w:rsidRDefault="00F112D2" w:rsidP="00F112D2">
            <w:pPr>
              <w:tabs>
                <w:tab w:val="right" w:pos="8505"/>
              </w:tabs>
              <w:rPr>
                <w:b/>
                <w:sz w:val="28"/>
                <w:szCs w:val="28"/>
              </w:rPr>
            </w:pPr>
          </w:p>
        </w:tc>
      </w:tr>
      <w:tr w:rsidR="00F112D2" w:rsidRPr="00EE5CB2" w:rsidTr="00F112D2">
        <w:tc>
          <w:tcPr>
            <w:tcW w:w="9243" w:type="dxa"/>
            <w:shd w:val="clear" w:color="auto" w:fill="auto"/>
          </w:tcPr>
          <w:p w:rsidR="00F112D2" w:rsidRPr="00EE5CB2" w:rsidRDefault="00F112D2" w:rsidP="00EE5CB2">
            <w:pPr>
              <w:jc w:val="center"/>
              <w:rPr>
                <w:rFonts w:ascii="Calibri" w:hAnsi="Calibri"/>
                <w:b/>
                <w:szCs w:val="22"/>
              </w:rPr>
            </w:pPr>
          </w:p>
        </w:tc>
      </w:tr>
    </w:tbl>
    <w:p w:rsidR="00073258" w:rsidRDefault="00073258" w:rsidP="005863ED">
      <w:pPr>
        <w:rPr>
          <w:b/>
          <w:sz w:val="28"/>
          <w:szCs w:val="28"/>
        </w:rPr>
        <w:sectPr w:rsidR="00073258" w:rsidSect="00601B8F">
          <w:headerReference w:type="default" r:id="rId12"/>
          <w:footerReference w:type="default" r:id="rId13"/>
          <w:endnotePr>
            <w:numFmt w:val="decimal"/>
          </w:endnotePr>
          <w:pgSz w:w="11907" w:h="16840" w:code="9"/>
          <w:pgMar w:top="1440" w:right="1440" w:bottom="1440" w:left="1440" w:header="720" w:footer="567" w:gutter="0"/>
          <w:pgNumType w:fmt="lowerRoman" w:start="1"/>
          <w:cols w:space="720"/>
          <w:docGrid w:linePitch="299"/>
        </w:sectPr>
      </w:pPr>
    </w:p>
    <w:p w:rsidR="00797438" w:rsidRPr="0081531C" w:rsidRDefault="00797438" w:rsidP="00797438">
      <w:pPr>
        <w:pStyle w:val="Title"/>
        <w:rPr>
          <w:sz w:val="22"/>
        </w:rPr>
      </w:pPr>
    </w:p>
    <w:p w:rsidR="002F2060" w:rsidRPr="0081531C" w:rsidRDefault="00797438" w:rsidP="00797438">
      <w:pPr>
        <w:pStyle w:val="Title"/>
        <w:rPr>
          <w:sz w:val="32"/>
        </w:rPr>
      </w:pPr>
      <w:r w:rsidRPr="0081531C">
        <w:rPr>
          <w:sz w:val="32"/>
        </w:rPr>
        <w:t>Chapter 1</w:t>
      </w:r>
    </w:p>
    <w:p w:rsidR="009763FE" w:rsidRDefault="002F2060" w:rsidP="00987CEB">
      <w:pPr>
        <w:pStyle w:val="Title"/>
        <w:rPr>
          <w:b w:val="0"/>
        </w:rPr>
      </w:pPr>
      <w:r w:rsidRPr="00987CEB">
        <w:rPr>
          <w:sz w:val="44"/>
        </w:rPr>
        <w:t>The Dev</w:t>
      </w:r>
      <w:r w:rsidR="009763FE" w:rsidRPr="00987CEB">
        <w:rPr>
          <w:sz w:val="44"/>
        </w:rPr>
        <w:t>elopment of Computer Hardware</w:t>
      </w:r>
      <w:r w:rsidR="00797438">
        <w:t>:</w:t>
      </w:r>
    </w:p>
    <w:p w:rsidR="002F2060" w:rsidRPr="0081531C" w:rsidRDefault="002F2060" w:rsidP="00987CEB">
      <w:pPr>
        <w:pStyle w:val="Title"/>
        <w:rPr>
          <w:b w:val="0"/>
          <w:sz w:val="52"/>
        </w:rPr>
      </w:pPr>
      <w:r w:rsidRPr="0081531C">
        <w:rPr>
          <w:sz w:val="52"/>
        </w:rPr>
        <w:t>Moore and Von Neumann</w:t>
      </w:r>
    </w:p>
    <w:p w:rsidR="00FB18B5" w:rsidRDefault="00FB18B5" w:rsidP="00FB18B5">
      <w:pPr>
        <w:tabs>
          <w:tab w:val="left" w:pos="8505"/>
        </w:tabs>
        <w:ind w:left="426" w:right="565"/>
        <w:rPr>
          <w:rFonts w:ascii="Calibri" w:hAnsi="Calibri"/>
          <w:i/>
          <w:iCs/>
          <w:szCs w:val="22"/>
        </w:rPr>
      </w:pPr>
      <w:r w:rsidRPr="00FB18B5">
        <w:rPr>
          <w:rFonts w:ascii="Calibri" w:hAnsi="Calibri"/>
          <w:i/>
          <w:iCs/>
          <w:szCs w:val="22"/>
        </w:rPr>
        <w:t>This chapter provides some background and context for the</w:t>
      </w:r>
      <w:r w:rsidR="000C1F71">
        <w:rPr>
          <w:rFonts w:ascii="Calibri" w:hAnsi="Calibri"/>
          <w:i/>
          <w:iCs/>
          <w:szCs w:val="22"/>
        </w:rPr>
        <w:t xml:space="preserve"> study of </w:t>
      </w:r>
      <w:r w:rsidRPr="00FB18B5">
        <w:rPr>
          <w:rFonts w:ascii="Calibri" w:hAnsi="Calibri"/>
          <w:i/>
          <w:iCs/>
          <w:szCs w:val="22"/>
        </w:rPr>
        <w:t>Compu</w:t>
      </w:r>
      <w:r w:rsidR="000C1F71">
        <w:rPr>
          <w:rFonts w:ascii="Calibri" w:hAnsi="Calibri"/>
          <w:i/>
          <w:iCs/>
          <w:szCs w:val="22"/>
        </w:rPr>
        <w:t>ter Hardware</w:t>
      </w:r>
      <w:r w:rsidRPr="00FB18B5">
        <w:rPr>
          <w:rFonts w:ascii="Calibri" w:hAnsi="Calibri"/>
          <w:i/>
          <w:iCs/>
          <w:szCs w:val="22"/>
        </w:rPr>
        <w:t>. Following a brief introduction it outlines the history of the subject leading on to a consideration of the advances in electronics and architecture that have fuelled the rapid development and deployment of computer power seen in recent decades.</w:t>
      </w:r>
    </w:p>
    <w:p w:rsidR="002F2060" w:rsidRPr="009E3F1A" w:rsidRDefault="002F2060" w:rsidP="002F2060">
      <w:pPr>
        <w:rPr>
          <w:rFonts w:ascii="Calibri" w:hAnsi="Calibri"/>
          <w:sz w:val="8"/>
          <w:szCs w:val="8"/>
        </w:rPr>
      </w:pPr>
    </w:p>
    <w:p w:rsidR="002F2060" w:rsidRPr="00342EE0" w:rsidRDefault="002F2060" w:rsidP="002F2060">
      <w:pPr>
        <w:rPr>
          <w:rFonts w:ascii="Calibri" w:hAnsi="Calibri"/>
          <w:sz w:val="8"/>
          <w:szCs w:val="8"/>
        </w:rPr>
      </w:pPr>
    </w:p>
    <w:tbl>
      <w:tblPr>
        <w:tblW w:w="0" w:type="auto"/>
        <w:tblInd w:w="675" w:type="dxa"/>
        <w:tblLook w:val="04A0" w:firstRow="1" w:lastRow="0" w:firstColumn="1" w:lastColumn="0" w:noHBand="0" w:noVBand="1"/>
      </w:tblPr>
      <w:tblGrid>
        <w:gridCol w:w="3916"/>
        <w:gridCol w:w="3172"/>
      </w:tblGrid>
      <w:tr w:rsidR="002F2060" w:rsidRPr="00993835" w:rsidTr="00564F77">
        <w:trPr>
          <w:trHeight w:val="2780"/>
        </w:trPr>
        <w:tc>
          <w:tcPr>
            <w:tcW w:w="3916" w:type="dxa"/>
            <w:shd w:val="clear" w:color="auto" w:fill="auto"/>
          </w:tcPr>
          <w:p w:rsidR="002F2060" w:rsidRPr="00993835" w:rsidRDefault="00FB53C6" w:rsidP="00866A18">
            <w:pPr>
              <w:rPr>
                <w:rFonts w:ascii="Calibri" w:hAnsi="Calibri"/>
                <w:szCs w:val="22"/>
              </w:rPr>
            </w:pPr>
            <w:r>
              <w:rPr>
                <w:noProof/>
                <w:lang w:eastAsia="en-GB"/>
              </w:rPr>
              <w:drawing>
                <wp:inline distT="0" distB="0" distL="0" distR="0" wp14:anchorId="45B84865" wp14:editId="49BE24AE">
                  <wp:extent cx="2155389" cy="1512917"/>
                  <wp:effectExtent l="0" t="0" r="0" b="0"/>
                  <wp:docPr id="25" name="irc_mi" descr="http://www.superscholar.org/wp-content/uploads/2010/09/gordon_mo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superscholar.org/wp-content/uploads/2010/09/gordon_moor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8408" cy="1515036"/>
                          </a:xfrm>
                          <a:prstGeom prst="rect">
                            <a:avLst/>
                          </a:prstGeom>
                          <a:noFill/>
                          <a:ln>
                            <a:noFill/>
                          </a:ln>
                        </pic:spPr>
                      </pic:pic>
                    </a:graphicData>
                  </a:graphic>
                </wp:inline>
              </w:drawing>
            </w:r>
          </w:p>
        </w:tc>
        <w:tc>
          <w:tcPr>
            <w:tcW w:w="3172" w:type="dxa"/>
            <w:shd w:val="clear" w:color="auto" w:fill="auto"/>
          </w:tcPr>
          <w:p w:rsidR="002F2060" w:rsidRPr="00993835" w:rsidRDefault="00FB53C6" w:rsidP="00866A18">
            <w:pPr>
              <w:rPr>
                <w:rFonts w:ascii="Calibri" w:hAnsi="Calibri"/>
                <w:szCs w:val="22"/>
              </w:rPr>
            </w:pPr>
            <w:r>
              <w:rPr>
                <w:noProof/>
                <w:lang w:eastAsia="en-GB"/>
              </w:rPr>
              <w:drawing>
                <wp:anchor distT="0" distB="0" distL="114300" distR="114300" simplePos="0" relativeHeight="251663872" behindDoc="0" locked="0" layoutInCell="1" allowOverlap="1" wp14:anchorId="1E9206D2" wp14:editId="631C776F">
                  <wp:simplePos x="0" y="0"/>
                  <wp:positionH relativeFrom="column">
                    <wp:posOffset>74295</wp:posOffset>
                  </wp:positionH>
                  <wp:positionV relativeFrom="paragraph">
                    <wp:posOffset>-6985</wp:posOffset>
                  </wp:positionV>
                  <wp:extent cx="1529080" cy="1383665"/>
                  <wp:effectExtent l="0" t="0" r="0" b="6985"/>
                  <wp:wrapSquare wrapText="bothSides"/>
                  <wp:docPr id="749" name="il_fi" descr="http://capabilities.templeton.org/2008/images/PM/jnc_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apabilities.templeton.org/2008/images/PM/jnc_photo.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529080" cy="138366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2F2060" w:rsidRPr="00993835" w:rsidTr="00866A18">
        <w:tc>
          <w:tcPr>
            <w:tcW w:w="3916" w:type="dxa"/>
            <w:shd w:val="clear" w:color="auto" w:fill="auto"/>
          </w:tcPr>
          <w:p w:rsidR="002F2060" w:rsidRPr="00B43D26" w:rsidRDefault="002F2060" w:rsidP="00866A18">
            <w:pPr>
              <w:rPr>
                <w:rFonts w:ascii="Calibri" w:hAnsi="Calibri"/>
                <w:noProof/>
                <w:lang w:eastAsia="en-GB"/>
              </w:rPr>
            </w:pPr>
            <w:r w:rsidRPr="00B43D26">
              <w:rPr>
                <w:rFonts w:ascii="Calibri" w:hAnsi="Calibri"/>
                <w:noProof/>
                <w:lang w:eastAsia="en-GB"/>
              </w:rPr>
              <w:t>Gordon Moore, Intel Co-Founder</w:t>
            </w:r>
          </w:p>
        </w:tc>
        <w:tc>
          <w:tcPr>
            <w:tcW w:w="3172" w:type="dxa"/>
            <w:shd w:val="clear" w:color="auto" w:fill="auto"/>
          </w:tcPr>
          <w:p w:rsidR="002F2060" w:rsidRPr="00B43D26" w:rsidRDefault="002F2060" w:rsidP="00866A18">
            <w:pPr>
              <w:rPr>
                <w:rFonts w:ascii="Calibri" w:hAnsi="Calibri"/>
                <w:noProof/>
                <w:lang w:eastAsia="en-GB"/>
              </w:rPr>
            </w:pPr>
            <w:r w:rsidRPr="00B43D26">
              <w:rPr>
                <w:rFonts w:ascii="Calibri" w:hAnsi="Calibri"/>
                <w:noProof/>
                <w:lang w:eastAsia="en-GB"/>
              </w:rPr>
              <w:t>John Von Neumann, Genius</w:t>
            </w:r>
          </w:p>
        </w:tc>
      </w:tr>
    </w:tbl>
    <w:p w:rsidR="002F2060" w:rsidRDefault="002F2060" w:rsidP="002F2060">
      <w:pPr>
        <w:rPr>
          <w:rFonts w:ascii="Calibri" w:hAnsi="Calibri"/>
          <w:szCs w:val="22"/>
        </w:rPr>
      </w:pPr>
    </w:p>
    <w:p w:rsidR="002F2060" w:rsidRPr="005E3336" w:rsidRDefault="002F2060" w:rsidP="005E3336">
      <w:pPr>
        <w:pStyle w:val="Heading1"/>
      </w:pPr>
      <w:bookmarkStart w:id="7" w:name="_Toc392855831"/>
      <w:bookmarkStart w:id="8" w:name="_Toc393260802"/>
      <w:r w:rsidRPr="005E3336">
        <w:t>1.</w:t>
      </w:r>
      <w:r w:rsidR="005E3336" w:rsidRPr="005E3336">
        <w:t>1</w:t>
      </w:r>
      <w:r w:rsidRPr="005E3336">
        <w:t xml:space="preserve"> Introduction</w:t>
      </w:r>
      <w:bookmarkEnd w:id="7"/>
      <w:bookmarkEnd w:id="8"/>
    </w:p>
    <w:p w:rsidR="00564F77" w:rsidRDefault="00564F77" w:rsidP="00564F77">
      <w:r>
        <w:t xml:space="preserve">The well-being of individuals and the proper functioning of society are increasingly dependent on computers. This is a study of the </w:t>
      </w:r>
      <w:r w:rsidR="00392B00">
        <w:t xml:space="preserve">component </w:t>
      </w:r>
      <w:r>
        <w:t xml:space="preserve">devices and </w:t>
      </w:r>
      <w:r w:rsidR="00392B00">
        <w:t>organisation of computers capable of supporting this interaction.</w:t>
      </w:r>
    </w:p>
    <w:p w:rsidR="002F2060" w:rsidRPr="005E3336" w:rsidRDefault="002F2060" w:rsidP="005E3336">
      <w:pPr>
        <w:pStyle w:val="Heading2"/>
      </w:pPr>
      <w:r w:rsidRPr="005E3336">
        <w:t>1.1</w:t>
      </w:r>
      <w:r w:rsidR="005E3336" w:rsidRPr="005E3336">
        <w:t>.1</w:t>
      </w:r>
      <w:r w:rsidRPr="005E3336">
        <w:t xml:space="preserve"> </w:t>
      </w:r>
      <w:r w:rsidR="00601B8F" w:rsidRPr="005E3336">
        <w:t>Terminology</w:t>
      </w:r>
    </w:p>
    <w:p w:rsidR="002F2060" w:rsidRDefault="007C5994" w:rsidP="007D7334">
      <w:pPr>
        <w:rPr>
          <w:rFonts w:ascii="Calibri" w:hAnsi="Calibri"/>
          <w:szCs w:val="22"/>
        </w:rPr>
      </w:pPr>
      <w:r>
        <w:rPr>
          <w:rFonts w:ascii="Calibri" w:hAnsi="Calibri"/>
          <w:szCs w:val="22"/>
        </w:rPr>
        <w:t>A</w:t>
      </w:r>
      <w:r w:rsidR="002F2060">
        <w:rPr>
          <w:rFonts w:ascii="Calibri" w:hAnsi="Calibri"/>
          <w:szCs w:val="22"/>
        </w:rPr>
        <w:t xml:space="preserve"> reading list for th</w:t>
      </w:r>
      <w:r w:rsidR="007D7334">
        <w:rPr>
          <w:rFonts w:ascii="Calibri" w:hAnsi="Calibri"/>
          <w:szCs w:val="22"/>
        </w:rPr>
        <w:t>is topic</w:t>
      </w:r>
      <w:r w:rsidR="002F2060" w:rsidRPr="00A870D3">
        <w:rPr>
          <w:rFonts w:ascii="Calibri" w:hAnsi="Calibri"/>
          <w:szCs w:val="22"/>
        </w:rPr>
        <w:t xml:space="preserve"> </w:t>
      </w:r>
      <w:r>
        <w:rPr>
          <w:rFonts w:ascii="Calibri" w:hAnsi="Calibri"/>
          <w:szCs w:val="22"/>
        </w:rPr>
        <w:t xml:space="preserve">might </w:t>
      </w:r>
      <w:r w:rsidR="002F2060" w:rsidRPr="00A870D3">
        <w:rPr>
          <w:rFonts w:ascii="Calibri" w:hAnsi="Calibri"/>
          <w:szCs w:val="22"/>
        </w:rPr>
        <w:t>include</w:t>
      </w:r>
      <w:r w:rsidR="002F2060">
        <w:rPr>
          <w:rFonts w:ascii="Calibri" w:hAnsi="Calibri"/>
          <w:szCs w:val="22"/>
        </w:rPr>
        <w:t xml:space="preserve"> books with titles including the words</w:t>
      </w:r>
      <w:r w:rsidR="002F2060" w:rsidRPr="00A870D3">
        <w:rPr>
          <w:rFonts w:ascii="Calibri" w:hAnsi="Calibri"/>
          <w:szCs w:val="22"/>
        </w:rPr>
        <w:t xml:space="preserve"> ‘Computer Hardware</w:t>
      </w:r>
      <w:r w:rsidR="002F2060">
        <w:rPr>
          <w:rFonts w:ascii="Calibri" w:hAnsi="Calibri"/>
          <w:szCs w:val="22"/>
        </w:rPr>
        <w:t>’</w:t>
      </w:r>
      <w:r w:rsidR="002F2060" w:rsidRPr="00A870D3">
        <w:rPr>
          <w:rFonts w:ascii="Calibri" w:hAnsi="Calibri"/>
          <w:szCs w:val="22"/>
        </w:rPr>
        <w:t xml:space="preserve">, </w:t>
      </w:r>
      <w:r w:rsidR="002F2060">
        <w:rPr>
          <w:rFonts w:ascii="Calibri" w:hAnsi="Calibri"/>
          <w:szCs w:val="22"/>
        </w:rPr>
        <w:t>‘</w:t>
      </w:r>
      <w:r w:rsidR="002F2060" w:rsidRPr="00A870D3">
        <w:rPr>
          <w:rFonts w:ascii="Calibri" w:hAnsi="Calibri"/>
          <w:szCs w:val="22"/>
        </w:rPr>
        <w:t>Computer Architecture</w:t>
      </w:r>
      <w:r w:rsidR="002F2060">
        <w:rPr>
          <w:rFonts w:ascii="Calibri" w:hAnsi="Calibri"/>
          <w:szCs w:val="22"/>
        </w:rPr>
        <w:t>’</w:t>
      </w:r>
      <w:r w:rsidR="002F2060" w:rsidRPr="00A870D3">
        <w:rPr>
          <w:rFonts w:ascii="Calibri" w:hAnsi="Calibri"/>
          <w:szCs w:val="22"/>
        </w:rPr>
        <w:t xml:space="preserve"> and </w:t>
      </w:r>
      <w:r w:rsidR="002F2060">
        <w:rPr>
          <w:rFonts w:ascii="Calibri" w:hAnsi="Calibri"/>
          <w:szCs w:val="22"/>
        </w:rPr>
        <w:t>‘</w:t>
      </w:r>
      <w:r w:rsidR="002F2060" w:rsidRPr="00A870D3">
        <w:rPr>
          <w:rFonts w:ascii="Calibri" w:hAnsi="Calibri"/>
          <w:szCs w:val="22"/>
        </w:rPr>
        <w:t>Computer Organisation</w:t>
      </w:r>
      <w:r w:rsidR="002F2060">
        <w:rPr>
          <w:rFonts w:ascii="Calibri" w:hAnsi="Calibri"/>
          <w:szCs w:val="22"/>
        </w:rPr>
        <w:t>’</w:t>
      </w:r>
      <w:r w:rsidR="002F2060" w:rsidRPr="00A870D3">
        <w:rPr>
          <w:rFonts w:ascii="Calibri" w:hAnsi="Calibri"/>
          <w:szCs w:val="22"/>
        </w:rPr>
        <w:t>.</w:t>
      </w:r>
      <w:r w:rsidR="002F2060">
        <w:rPr>
          <w:rFonts w:ascii="Calibri" w:hAnsi="Calibri"/>
          <w:szCs w:val="22"/>
        </w:rPr>
        <w:t xml:space="preserve"> These terms are somewhat flexible. </w:t>
      </w:r>
    </w:p>
    <w:p w:rsidR="002F2060" w:rsidRDefault="002F2060" w:rsidP="00C42BEF">
      <w:pPr>
        <w:rPr>
          <w:rFonts w:ascii="Calibri" w:hAnsi="Calibri"/>
          <w:szCs w:val="22"/>
        </w:rPr>
      </w:pPr>
      <w:r>
        <w:rPr>
          <w:rFonts w:ascii="Calibri" w:hAnsi="Calibri"/>
          <w:szCs w:val="22"/>
        </w:rPr>
        <w:t xml:space="preserve">Respected sources, Hennessey </w:t>
      </w:r>
      <w:r w:rsidR="00C42BEF">
        <w:rPr>
          <w:rFonts w:ascii="Calibri" w:hAnsi="Calibri"/>
          <w:szCs w:val="22"/>
        </w:rPr>
        <w:t xml:space="preserve">(2007) </w:t>
      </w:r>
      <w:r>
        <w:rPr>
          <w:rFonts w:ascii="Calibri" w:hAnsi="Calibri"/>
          <w:szCs w:val="22"/>
        </w:rPr>
        <w:t>for example, restrict ‘Computer Hardware’ to low level logic implementation and packaging only, and use ‘Computer Architecture’ as the overall term. Also ‘</w:t>
      </w:r>
      <w:r w:rsidRPr="00F32AED">
        <w:rPr>
          <w:rFonts w:ascii="Calibri" w:hAnsi="Calibri"/>
          <w:bCs/>
          <w:szCs w:val="22"/>
        </w:rPr>
        <w:t>Computer Architecture</w:t>
      </w:r>
      <w:r>
        <w:rPr>
          <w:rFonts w:ascii="Calibri" w:hAnsi="Calibri"/>
          <w:bCs/>
          <w:szCs w:val="22"/>
        </w:rPr>
        <w:t>’</w:t>
      </w:r>
      <w:r w:rsidRPr="001769C7">
        <w:rPr>
          <w:rFonts w:ascii="Calibri" w:hAnsi="Calibri"/>
          <w:bCs/>
          <w:szCs w:val="22"/>
        </w:rPr>
        <w:t xml:space="preserve"> </w:t>
      </w:r>
      <w:r>
        <w:rPr>
          <w:rFonts w:ascii="Calibri" w:hAnsi="Calibri"/>
          <w:szCs w:val="22"/>
        </w:rPr>
        <w:t xml:space="preserve">is sometimes used (mainly by programmers) to refer only to </w:t>
      </w:r>
      <w:r w:rsidRPr="00A870D3">
        <w:rPr>
          <w:rFonts w:ascii="Calibri" w:hAnsi="Calibri"/>
          <w:szCs w:val="22"/>
        </w:rPr>
        <w:t xml:space="preserve">the </w:t>
      </w:r>
      <w:r>
        <w:rPr>
          <w:rFonts w:ascii="Calibri" w:hAnsi="Calibri"/>
          <w:szCs w:val="22"/>
        </w:rPr>
        <w:t xml:space="preserve">architecture of the instruction set and </w:t>
      </w:r>
      <w:r>
        <w:rPr>
          <w:rFonts w:ascii="Calibri" w:hAnsi="Calibri"/>
          <w:bCs/>
          <w:szCs w:val="22"/>
        </w:rPr>
        <w:t>‘</w:t>
      </w:r>
      <w:r w:rsidRPr="00F32AED">
        <w:rPr>
          <w:rFonts w:ascii="Calibri" w:hAnsi="Calibri"/>
          <w:bCs/>
          <w:szCs w:val="22"/>
        </w:rPr>
        <w:t>Computer Organisation</w:t>
      </w:r>
      <w:r>
        <w:rPr>
          <w:rFonts w:ascii="Calibri" w:hAnsi="Calibri"/>
          <w:bCs/>
          <w:szCs w:val="22"/>
        </w:rPr>
        <w:t>’</w:t>
      </w:r>
      <w:r w:rsidRPr="00F32AED">
        <w:rPr>
          <w:rFonts w:ascii="Calibri" w:hAnsi="Calibri"/>
          <w:bCs/>
          <w:szCs w:val="22"/>
        </w:rPr>
        <w:t xml:space="preserve"> </w:t>
      </w:r>
      <w:r>
        <w:rPr>
          <w:rFonts w:ascii="Calibri" w:hAnsi="Calibri"/>
          <w:bCs/>
          <w:szCs w:val="22"/>
        </w:rPr>
        <w:t>as</w:t>
      </w:r>
      <w:r w:rsidRPr="00A870D3">
        <w:rPr>
          <w:rFonts w:ascii="Calibri" w:hAnsi="Calibri"/>
          <w:szCs w:val="22"/>
        </w:rPr>
        <w:t xml:space="preserve"> the hardware details of control signal</w:t>
      </w:r>
      <w:r>
        <w:rPr>
          <w:rFonts w:ascii="Calibri" w:hAnsi="Calibri"/>
          <w:szCs w:val="22"/>
        </w:rPr>
        <w:t>s, interfaces, and memory</w:t>
      </w:r>
      <w:r w:rsidRPr="00A870D3">
        <w:rPr>
          <w:rFonts w:ascii="Calibri" w:hAnsi="Calibri"/>
          <w:szCs w:val="22"/>
        </w:rPr>
        <w:t>.</w:t>
      </w:r>
    </w:p>
    <w:p w:rsidR="002F2060" w:rsidRDefault="002F2060" w:rsidP="002F2060">
      <w:pPr>
        <w:rPr>
          <w:rFonts w:ascii="Calibri" w:hAnsi="Calibri"/>
          <w:szCs w:val="22"/>
        </w:rPr>
      </w:pPr>
      <w:r>
        <w:rPr>
          <w:rFonts w:ascii="Calibri" w:hAnsi="Calibri"/>
          <w:szCs w:val="22"/>
        </w:rPr>
        <w:t xml:space="preserve">By this interpretation the </w:t>
      </w:r>
      <w:r w:rsidRPr="00A870D3">
        <w:rPr>
          <w:rFonts w:ascii="Calibri" w:hAnsi="Calibri"/>
          <w:szCs w:val="22"/>
        </w:rPr>
        <w:t xml:space="preserve">Intel </w:t>
      </w:r>
      <w:r>
        <w:rPr>
          <w:rFonts w:ascii="Calibri" w:hAnsi="Calibri"/>
          <w:szCs w:val="22"/>
        </w:rPr>
        <w:t xml:space="preserve">Pentium </w:t>
      </w:r>
      <w:r w:rsidRPr="00A870D3">
        <w:rPr>
          <w:rFonts w:ascii="Calibri" w:hAnsi="Calibri"/>
          <w:szCs w:val="22"/>
        </w:rPr>
        <w:t xml:space="preserve">and AMD </w:t>
      </w:r>
      <w:r>
        <w:rPr>
          <w:rFonts w:ascii="Calibri" w:hAnsi="Calibri"/>
          <w:szCs w:val="22"/>
        </w:rPr>
        <w:t xml:space="preserve">Opteron </w:t>
      </w:r>
      <w:r w:rsidRPr="00A870D3">
        <w:rPr>
          <w:rFonts w:ascii="Calibri" w:hAnsi="Calibri"/>
          <w:szCs w:val="22"/>
        </w:rPr>
        <w:t>processors</w:t>
      </w:r>
      <w:r>
        <w:rPr>
          <w:rFonts w:ascii="Calibri" w:hAnsi="Calibri"/>
          <w:szCs w:val="22"/>
        </w:rPr>
        <w:t xml:space="preserve"> are two</w:t>
      </w:r>
      <w:r w:rsidRPr="00A870D3">
        <w:rPr>
          <w:rFonts w:ascii="Calibri" w:hAnsi="Calibri"/>
          <w:szCs w:val="22"/>
        </w:rPr>
        <w:t xml:space="preserve"> computers with different </w:t>
      </w:r>
      <w:r w:rsidRPr="00293E02">
        <w:rPr>
          <w:rFonts w:ascii="Calibri" w:hAnsi="Calibri"/>
          <w:b/>
          <w:szCs w:val="22"/>
        </w:rPr>
        <w:t>organisations</w:t>
      </w:r>
      <w:r w:rsidRPr="00A870D3">
        <w:rPr>
          <w:rFonts w:ascii="Calibri" w:hAnsi="Calibri"/>
          <w:szCs w:val="22"/>
        </w:rPr>
        <w:t xml:space="preserve"> </w:t>
      </w:r>
      <w:r>
        <w:rPr>
          <w:rFonts w:ascii="Calibri" w:hAnsi="Calibri"/>
          <w:szCs w:val="22"/>
        </w:rPr>
        <w:t>that</w:t>
      </w:r>
      <w:r w:rsidRPr="00A870D3">
        <w:rPr>
          <w:rFonts w:ascii="Calibri" w:hAnsi="Calibri"/>
          <w:szCs w:val="22"/>
        </w:rPr>
        <w:t xml:space="preserve"> </w:t>
      </w:r>
      <w:r>
        <w:rPr>
          <w:rFonts w:ascii="Calibri" w:hAnsi="Calibri"/>
          <w:szCs w:val="22"/>
        </w:rPr>
        <w:t>share a common</w:t>
      </w:r>
      <w:r w:rsidRPr="00F32AED">
        <w:rPr>
          <w:rFonts w:ascii="Calibri" w:hAnsi="Calibri"/>
          <w:szCs w:val="22"/>
        </w:rPr>
        <w:t xml:space="preserve"> (instruction set)</w:t>
      </w:r>
      <w:r w:rsidRPr="001410BA">
        <w:rPr>
          <w:rFonts w:ascii="Calibri" w:hAnsi="Calibri"/>
          <w:b/>
          <w:bCs/>
          <w:szCs w:val="22"/>
        </w:rPr>
        <w:t xml:space="preserve"> architecture</w:t>
      </w:r>
      <w:r w:rsidRPr="009B1628">
        <w:rPr>
          <w:rFonts w:ascii="Calibri" w:hAnsi="Calibri"/>
          <w:bCs/>
          <w:szCs w:val="22"/>
        </w:rPr>
        <w:t>,</w:t>
      </w:r>
      <w:r>
        <w:rPr>
          <w:rFonts w:ascii="Calibri" w:hAnsi="Calibri"/>
          <w:szCs w:val="22"/>
        </w:rPr>
        <w:t xml:space="preserve"> while the P</w:t>
      </w:r>
      <w:r w:rsidRPr="00A870D3">
        <w:rPr>
          <w:rFonts w:ascii="Calibri" w:hAnsi="Calibri"/>
          <w:szCs w:val="22"/>
        </w:rPr>
        <w:t xml:space="preserve">entium 4 and mobile </w:t>
      </w:r>
      <w:r>
        <w:rPr>
          <w:rFonts w:ascii="Calibri" w:hAnsi="Calibri"/>
          <w:szCs w:val="22"/>
        </w:rPr>
        <w:t>P</w:t>
      </w:r>
      <w:r w:rsidRPr="00A870D3">
        <w:rPr>
          <w:rFonts w:ascii="Calibri" w:hAnsi="Calibri"/>
          <w:szCs w:val="22"/>
        </w:rPr>
        <w:t>entium chips</w:t>
      </w:r>
      <w:r>
        <w:rPr>
          <w:rFonts w:ascii="Calibri" w:hAnsi="Calibri"/>
          <w:szCs w:val="22"/>
        </w:rPr>
        <w:t xml:space="preserve"> </w:t>
      </w:r>
      <w:r w:rsidRPr="00A870D3">
        <w:rPr>
          <w:rFonts w:ascii="Calibri" w:hAnsi="Calibri"/>
          <w:szCs w:val="22"/>
        </w:rPr>
        <w:t>shar</w:t>
      </w:r>
      <w:r>
        <w:rPr>
          <w:rFonts w:ascii="Calibri" w:hAnsi="Calibri"/>
          <w:szCs w:val="22"/>
        </w:rPr>
        <w:t>e</w:t>
      </w:r>
      <w:r w:rsidRPr="00A870D3">
        <w:rPr>
          <w:rFonts w:ascii="Calibri" w:hAnsi="Calibri"/>
          <w:szCs w:val="22"/>
        </w:rPr>
        <w:t xml:space="preserve"> an </w:t>
      </w:r>
      <w:r w:rsidRPr="00203855">
        <w:rPr>
          <w:rFonts w:ascii="Calibri" w:hAnsi="Calibri"/>
          <w:b/>
          <w:bCs/>
          <w:szCs w:val="22"/>
        </w:rPr>
        <w:t>organisation</w:t>
      </w:r>
      <w:r>
        <w:rPr>
          <w:rFonts w:ascii="Calibri" w:hAnsi="Calibri"/>
          <w:szCs w:val="22"/>
        </w:rPr>
        <w:t>,</w:t>
      </w:r>
      <w:r w:rsidRPr="00A870D3">
        <w:rPr>
          <w:rFonts w:ascii="Calibri" w:hAnsi="Calibri"/>
          <w:szCs w:val="22"/>
        </w:rPr>
        <w:t xml:space="preserve"> but </w:t>
      </w:r>
      <w:r>
        <w:rPr>
          <w:rFonts w:ascii="Calibri" w:hAnsi="Calibri"/>
          <w:szCs w:val="22"/>
        </w:rPr>
        <w:t xml:space="preserve">implement it </w:t>
      </w:r>
      <w:r w:rsidRPr="00A870D3">
        <w:rPr>
          <w:rFonts w:ascii="Calibri" w:hAnsi="Calibri"/>
          <w:szCs w:val="22"/>
        </w:rPr>
        <w:t xml:space="preserve">with different </w:t>
      </w:r>
      <w:r>
        <w:rPr>
          <w:rFonts w:ascii="Calibri" w:hAnsi="Calibri"/>
          <w:b/>
          <w:bCs/>
          <w:szCs w:val="22"/>
        </w:rPr>
        <w:t>h</w:t>
      </w:r>
      <w:r w:rsidRPr="001410BA">
        <w:rPr>
          <w:rFonts w:ascii="Calibri" w:hAnsi="Calibri"/>
          <w:b/>
          <w:bCs/>
          <w:szCs w:val="22"/>
        </w:rPr>
        <w:t>ardware</w:t>
      </w:r>
      <w:r w:rsidRPr="00A870D3">
        <w:rPr>
          <w:rFonts w:ascii="Calibri" w:hAnsi="Calibri"/>
          <w:szCs w:val="22"/>
        </w:rPr>
        <w:t xml:space="preserve"> </w:t>
      </w:r>
      <w:r>
        <w:rPr>
          <w:rFonts w:ascii="Calibri" w:hAnsi="Calibri"/>
          <w:szCs w:val="22"/>
        </w:rPr>
        <w:t xml:space="preserve">(with </w:t>
      </w:r>
      <w:r w:rsidRPr="00A870D3">
        <w:rPr>
          <w:rFonts w:ascii="Calibri" w:hAnsi="Calibri"/>
          <w:szCs w:val="22"/>
        </w:rPr>
        <w:t>different clock rates and memory systems</w:t>
      </w:r>
      <w:r>
        <w:rPr>
          <w:rFonts w:ascii="Calibri" w:hAnsi="Calibri"/>
          <w:szCs w:val="22"/>
        </w:rPr>
        <w:t xml:space="preserve"> as appropriate for the desktop or mobile environment).</w:t>
      </w:r>
    </w:p>
    <w:p w:rsidR="002F2060" w:rsidRDefault="002F2060" w:rsidP="00601B8F">
      <w:pPr>
        <w:rPr>
          <w:rFonts w:ascii="Calibri" w:hAnsi="Calibri"/>
          <w:szCs w:val="22"/>
        </w:rPr>
      </w:pPr>
      <w:r w:rsidRPr="00E06A4D">
        <w:rPr>
          <w:rFonts w:ascii="Calibri" w:hAnsi="Calibri"/>
          <w:bCs/>
          <w:szCs w:val="22"/>
        </w:rPr>
        <w:t>However</w:t>
      </w:r>
      <w:r>
        <w:rPr>
          <w:rFonts w:ascii="Calibri" w:hAnsi="Calibri"/>
          <w:bCs/>
          <w:szCs w:val="22"/>
        </w:rPr>
        <w:t xml:space="preserve"> </w:t>
      </w:r>
      <w:r w:rsidR="00392B00">
        <w:rPr>
          <w:rFonts w:ascii="Calibri" w:hAnsi="Calibri"/>
          <w:bCs/>
          <w:szCs w:val="22"/>
        </w:rPr>
        <w:t xml:space="preserve">for the purposes </w:t>
      </w:r>
      <w:r w:rsidR="007C5994" w:rsidRPr="00392B00">
        <w:rPr>
          <w:rFonts w:ascii="Calibri" w:hAnsi="Calibri"/>
          <w:bCs/>
          <w:szCs w:val="22"/>
        </w:rPr>
        <w:t>here</w:t>
      </w:r>
      <w:r w:rsidRPr="00E06A4D">
        <w:rPr>
          <w:rFonts w:ascii="Calibri" w:hAnsi="Calibri"/>
          <w:bCs/>
          <w:szCs w:val="22"/>
        </w:rPr>
        <w:t xml:space="preserve">, </w:t>
      </w:r>
      <w:r w:rsidRPr="00C73DFC">
        <w:rPr>
          <w:rFonts w:ascii="Calibri" w:hAnsi="Calibri"/>
          <w:b/>
          <w:szCs w:val="22"/>
        </w:rPr>
        <w:t>Computer</w:t>
      </w:r>
      <w:r>
        <w:rPr>
          <w:rFonts w:ascii="Calibri" w:hAnsi="Calibri"/>
          <w:szCs w:val="22"/>
        </w:rPr>
        <w:t xml:space="preserve"> </w:t>
      </w:r>
      <w:r>
        <w:rPr>
          <w:rFonts w:ascii="Calibri" w:hAnsi="Calibri"/>
          <w:b/>
          <w:bCs/>
          <w:szCs w:val="22"/>
        </w:rPr>
        <w:t>H</w:t>
      </w:r>
      <w:r w:rsidRPr="001410BA">
        <w:rPr>
          <w:rFonts w:ascii="Calibri" w:hAnsi="Calibri"/>
          <w:b/>
          <w:bCs/>
          <w:szCs w:val="22"/>
        </w:rPr>
        <w:t>ardware</w:t>
      </w:r>
      <w:r>
        <w:rPr>
          <w:rFonts w:ascii="Calibri" w:hAnsi="Calibri"/>
          <w:b/>
          <w:bCs/>
          <w:szCs w:val="22"/>
        </w:rPr>
        <w:t xml:space="preserve"> </w:t>
      </w:r>
      <w:r>
        <w:rPr>
          <w:rFonts w:ascii="Calibri" w:hAnsi="Calibri"/>
          <w:szCs w:val="22"/>
        </w:rPr>
        <w:t>is taken to mean all the non-software components of a computer system</w:t>
      </w:r>
      <w:r w:rsidR="007C5994">
        <w:rPr>
          <w:rFonts w:ascii="Calibri" w:hAnsi="Calibri"/>
          <w:szCs w:val="22"/>
        </w:rPr>
        <w:t>.</w:t>
      </w:r>
      <w:r>
        <w:rPr>
          <w:rFonts w:ascii="Calibri" w:hAnsi="Calibri"/>
          <w:szCs w:val="22"/>
        </w:rPr>
        <w:t xml:space="preserve"> The </w:t>
      </w:r>
      <w:r w:rsidRPr="00342EE0">
        <w:rPr>
          <w:rFonts w:ascii="Calibri" w:hAnsi="Calibri"/>
          <w:b/>
          <w:szCs w:val="22"/>
        </w:rPr>
        <w:t xml:space="preserve">Instruction Set Architecture </w:t>
      </w:r>
      <w:r>
        <w:rPr>
          <w:rFonts w:ascii="Calibri" w:hAnsi="Calibri"/>
          <w:szCs w:val="22"/>
        </w:rPr>
        <w:t>or ISA refers to the parts of the computer used by the programmer</w:t>
      </w:r>
      <w:r w:rsidRPr="00A870D3">
        <w:rPr>
          <w:rFonts w:ascii="Calibri" w:hAnsi="Calibri"/>
          <w:szCs w:val="22"/>
        </w:rPr>
        <w:t>, e.g. the number of bits to represent various data types, the</w:t>
      </w:r>
      <w:r w:rsidRPr="001410BA">
        <w:rPr>
          <w:rFonts w:ascii="Calibri" w:hAnsi="Calibri"/>
          <w:b/>
          <w:bCs/>
          <w:szCs w:val="22"/>
        </w:rPr>
        <w:t xml:space="preserve"> instruction set</w:t>
      </w:r>
      <w:r w:rsidRPr="00FE73C7">
        <w:rPr>
          <w:rFonts w:ascii="Calibri" w:hAnsi="Calibri"/>
          <w:bCs/>
          <w:szCs w:val="22"/>
        </w:rPr>
        <w:t xml:space="preserve"> itself</w:t>
      </w:r>
      <w:r>
        <w:rPr>
          <w:rFonts w:ascii="Calibri" w:hAnsi="Calibri"/>
          <w:szCs w:val="22"/>
        </w:rPr>
        <w:t xml:space="preserve"> and</w:t>
      </w:r>
      <w:r w:rsidRPr="00A870D3">
        <w:rPr>
          <w:rFonts w:ascii="Calibri" w:hAnsi="Calibri"/>
          <w:szCs w:val="22"/>
        </w:rPr>
        <w:t xml:space="preserve"> </w:t>
      </w:r>
      <w:r>
        <w:rPr>
          <w:rFonts w:ascii="Calibri" w:hAnsi="Calibri"/>
          <w:szCs w:val="22"/>
        </w:rPr>
        <w:t>method of addressing memory.</w:t>
      </w:r>
    </w:p>
    <w:p w:rsidR="002F2060" w:rsidRPr="00C40E5A" w:rsidRDefault="002F2060" w:rsidP="002F2060">
      <w:pPr>
        <w:rPr>
          <w:rFonts w:ascii="Calibri" w:hAnsi="Calibri"/>
          <w:sz w:val="8"/>
          <w:szCs w:val="8"/>
        </w:rPr>
      </w:pPr>
    </w:p>
    <w:p w:rsidR="002F2060" w:rsidRPr="00F32AED" w:rsidRDefault="002F2060" w:rsidP="00E92648">
      <w:pPr>
        <w:pStyle w:val="Heading2"/>
      </w:pPr>
      <w:r w:rsidRPr="00F32AED">
        <w:lastRenderedPageBreak/>
        <w:t>1.</w:t>
      </w:r>
      <w:r w:rsidR="005E3336">
        <w:t>1.</w:t>
      </w:r>
      <w:r w:rsidRPr="00F32AED">
        <w:t>2 Computer Hardware</w:t>
      </w:r>
      <w:r w:rsidR="00601B8F">
        <w:t xml:space="preserve"> Components</w:t>
      </w:r>
    </w:p>
    <w:p w:rsidR="002F2060" w:rsidRDefault="002F2060" w:rsidP="00733A37">
      <w:pPr>
        <w:rPr>
          <w:rFonts w:ascii="Calibri" w:hAnsi="Calibri"/>
        </w:rPr>
      </w:pPr>
      <w:r>
        <w:rPr>
          <w:rFonts w:ascii="Calibri" w:hAnsi="Calibri"/>
          <w:szCs w:val="22"/>
        </w:rPr>
        <w:t>Figure 1.1</w:t>
      </w:r>
      <w:r w:rsidRPr="00A870D3">
        <w:rPr>
          <w:rFonts w:ascii="Calibri" w:hAnsi="Calibri"/>
          <w:szCs w:val="22"/>
        </w:rPr>
        <w:t xml:space="preserve"> </w:t>
      </w:r>
      <w:r>
        <w:rPr>
          <w:rFonts w:ascii="Calibri" w:hAnsi="Calibri"/>
          <w:szCs w:val="22"/>
        </w:rPr>
        <w:t xml:space="preserve">below </w:t>
      </w:r>
      <w:r w:rsidRPr="00A870D3">
        <w:rPr>
          <w:rFonts w:ascii="Calibri" w:hAnsi="Calibri"/>
          <w:szCs w:val="22"/>
        </w:rPr>
        <w:t>shows a typical microprocessor system</w:t>
      </w:r>
      <w:r w:rsidR="001B4F3C">
        <w:rPr>
          <w:rFonts w:ascii="Calibri" w:hAnsi="Calibri"/>
          <w:szCs w:val="22"/>
        </w:rPr>
        <w:t xml:space="preserve"> of </w:t>
      </w:r>
      <w:r w:rsidR="007C5994">
        <w:rPr>
          <w:rFonts w:ascii="Calibri" w:hAnsi="Calibri"/>
          <w:szCs w:val="22"/>
        </w:rPr>
        <w:t>CPU</w:t>
      </w:r>
      <w:r w:rsidR="001B4F3C">
        <w:rPr>
          <w:rFonts w:ascii="Calibri" w:hAnsi="Calibri"/>
          <w:szCs w:val="22"/>
        </w:rPr>
        <w:t>, memory and input/output,</w:t>
      </w:r>
      <w:r w:rsidRPr="00A870D3">
        <w:rPr>
          <w:rFonts w:ascii="Calibri" w:hAnsi="Calibri"/>
          <w:szCs w:val="22"/>
        </w:rPr>
        <w:t xml:space="preserve"> a structure </w:t>
      </w:r>
      <w:r>
        <w:rPr>
          <w:rFonts w:ascii="Calibri" w:hAnsi="Calibri"/>
          <w:szCs w:val="22"/>
        </w:rPr>
        <w:t>that has dominated computer hardware design for several decades</w:t>
      </w:r>
      <w:r w:rsidR="00733A37">
        <w:rPr>
          <w:rFonts w:ascii="Calibri" w:hAnsi="Calibri"/>
          <w:szCs w:val="22"/>
        </w:rPr>
        <w:t xml:space="preserve"> and which forms the basis of </w:t>
      </w:r>
      <w:r w:rsidR="008F0A4C">
        <w:rPr>
          <w:rFonts w:ascii="Calibri" w:hAnsi="Calibri"/>
          <w:szCs w:val="22"/>
        </w:rPr>
        <w:t xml:space="preserve">this </w:t>
      </w:r>
      <w:r w:rsidR="00733A37">
        <w:rPr>
          <w:rFonts w:ascii="Calibri" w:hAnsi="Calibri"/>
          <w:szCs w:val="22"/>
        </w:rPr>
        <w:t>study.</w:t>
      </w:r>
    </w:p>
    <w:p w:rsidR="00736F49" w:rsidRPr="00736F49" w:rsidRDefault="00FB53C6" w:rsidP="00F32AED">
      <w:pPr>
        <w:rPr>
          <w:b/>
        </w:rPr>
      </w:pPr>
      <w:r>
        <w:rPr>
          <w:b/>
          <w:noProof/>
          <w:lang w:eastAsia="en-GB"/>
        </w:rPr>
        <w:drawing>
          <wp:inline distT="0" distB="0" distL="0" distR="0" wp14:anchorId="561ED2A9" wp14:editId="77848877">
            <wp:extent cx="5743575" cy="4667250"/>
            <wp:effectExtent l="0" t="0" r="9525" b="0"/>
            <wp:docPr id="26" name="Picture 26" descr="Processor Bloc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rocessor Block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43575" cy="4667250"/>
                    </a:xfrm>
                    <a:prstGeom prst="rect">
                      <a:avLst/>
                    </a:prstGeom>
                    <a:noFill/>
                    <a:ln>
                      <a:noFill/>
                    </a:ln>
                  </pic:spPr>
                </pic:pic>
              </a:graphicData>
            </a:graphic>
          </wp:inline>
        </w:drawing>
      </w:r>
    </w:p>
    <w:p w:rsidR="0061349A" w:rsidRDefault="0061349A" w:rsidP="00736F49">
      <w:pPr>
        <w:rPr>
          <w:b/>
        </w:rPr>
      </w:pPr>
      <w:r w:rsidRPr="0061349A">
        <w:rPr>
          <w:b/>
        </w:rPr>
        <w:t>Figure</w:t>
      </w:r>
      <w:r w:rsidR="00736F49">
        <w:rPr>
          <w:b/>
        </w:rPr>
        <w:t xml:space="preserve"> 1.1 Typical Computer Hardware </w:t>
      </w:r>
    </w:p>
    <w:p w:rsidR="00736F49" w:rsidRPr="002A60C7" w:rsidRDefault="00736F49" w:rsidP="00736F49">
      <w:pPr>
        <w:rPr>
          <w:b/>
          <w:sz w:val="8"/>
          <w:szCs w:val="8"/>
        </w:rPr>
      </w:pPr>
    </w:p>
    <w:p w:rsidR="00BD0D38" w:rsidRPr="005621B0" w:rsidRDefault="005E3336" w:rsidP="005E3336">
      <w:pPr>
        <w:pStyle w:val="Heading2"/>
      </w:pPr>
      <w:r>
        <w:t>1.</w:t>
      </w:r>
      <w:r w:rsidR="00BD0D38" w:rsidRPr="005621B0">
        <w:t xml:space="preserve">1.3 </w:t>
      </w:r>
      <w:r w:rsidR="009173FD">
        <w:t xml:space="preserve">Hardware </w:t>
      </w:r>
      <w:r w:rsidR="00601B8F">
        <w:t xml:space="preserve">and Computer Software </w:t>
      </w:r>
      <w:r w:rsidR="009173FD">
        <w:t>Interactions</w:t>
      </w:r>
    </w:p>
    <w:p w:rsidR="00DF66E1" w:rsidRPr="00551C88" w:rsidRDefault="009A7B3A" w:rsidP="009A7B3A">
      <w:pPr>
        <w:rPr>
          <w:rFonts w:ascii="Calibri" w:hAnsi="Calibri"/>
        </w:rPr>
      </w:pPr>
      <w:r>
        <w:rPr>
          <w:rFonts w:ascii="Calibri" w:hAnsi="Calibri"/>
        </w:rPr>
        <w:t xml:space="preserve">Computer hardware and software are inter-dependent and the interface between them can be flexible. Hardware is designed to run software efficiently and software instructions are based on the hardware available to implement them. </w:t>
      </w:r>
    </w:p>
    <w:tbl>
      <w:tblPr>
        <w:tblW w:w="0" w:type="auto"/>
        <w:tblLook w:val="04A0" w:firstRow="1" w:lastRow="0" w:firstColumn="1" w:lastColumn="0" w:noHBand="0" w:noVBand="1"/>
      </w:tblPr>
      <w:tblGrid>
        <w:gridCol w:w="1852"/>
        <w:gridCol w:w="3344"/>
        <w:gridCol w:w="4091"/>
      </w:tblGrid>
      <w:tr w:rsidR="001338C1" w:rsidTr="002A60C7">
        <w:tc>
          <w:tcPr>
            <w:tcW w:w="5196" w:type="dxa"/>
            <w:gridSpan w:val="2"/>
            <w:shd w:val="clear" w:color="auto" w:fill="auto"/>
          </w:tcPr>
          <w:p w:rsidR="001338C1" w:rsidRDefault="00FB53C6" w:rsidP="005621B0">
            <w:r>
              <w:rPr>
                <w:noProof/>
                <w:lang w:eastAsia="en-GB"/>
              </w:rPr>
              <w:drawing>
                <wp:inline distT="0" distB="0" distL="0" distR="0" wp14:anchorId="32742CBA" wp14:editId="2DE499D6">
                  <wp:extent cx="3162300" cy="1552575"/>
                  <wp:effectExtent l="0" t="0" r="0" b="0"/>
                  <wp:docPr id="27" name="Picture 3" descr="onion-skin-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ion-skin-diagra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62300" cy="1552575"/>
                          </a:xfrm>
                          <a:prstGeom prst="rect">
                            <a:avLst/>
                          </a:prstGeom>
                          <a:noFill/>
                          <a:ln>
                            <a:noFill/>
                          </a:ln>
                        </pic:spPr>
                      </pic:pic>
                    </a:graphicData>
                  </a:graphic>
                </wp:inline>
              </w:drawing>
            </w:r>
          </w:p>
          <w:p w:rsidR="001338C1" w:rsidRDefault="001338C1" w:rsidP="005621B0"/>
          <w:p w:rsidR="001338C1" w:rsidRPr="00993835" w:rsidRDefault="005359F3" w:rsidP="005621B0">
            <w:pPr>
              <w:rPr>
                <w:b/>
              </w:rPr>
            </w:pPr>
            <w:r>
              <w:rPr>
                <w:b/>
              </w:rPr>
              <w:t xml:space="preserve">   </w:t>
            </w:r>
            <w:r w:rsidR="001338C1" w:rsidRPr="00993835">
              <w:rPr>
                <w:b/>
              </w:rPr>
              <w:t>Figure 1.2 Operating System</w:t>
            </w:r>
            <w:sdt>
              <w:sdtPr>
                <w:rPr>
                  <w:b/>
                </w:rPr>
                <w:id w:val="-1894956289"/>
                <w:citation/>
              </w:sdtPr>
              <w:sdtContent>
                <w:r>
                  <w:rPr>
                    <w:b/>
                  </w:rPr>
                  <w:fldChar w:fldCharType="begin"/>
                </w:r>
                <w:r>
                  <w:rPr>
                    <w:b/>
                  </w:rPr>
                  <w:instrText xml:space="preserve"> CITATION Bak14 \l 2057 </w:instrText>
                </w:r>
                <w:r>
                  <w:rPr>
                    <w:b/>
                  </w:rPr>
                  <w:fldChar w:fldCharType="separate"/>
                </w:r>
                <w:r w:rsidR="00442E45">
                  <w:rPr>
                    <w:b/>
                    <w:noProof/>
                  </w:rPr>
                  <w:t xml:space="preserve"> </w:t>
                </w:r>
                <w:r w:rsidR="00442E45">
                  <w:rPr>
                    <w:noProof/>
                  </w:rPr>
                  <w:t>(Baki)</w:t>
                </w:r>
                <w:r>
                  <w:rPr>
                    <w:b/>
                  </w:rPr>
                  <w:fldChar w:fldCharType="end"/>
                </w:r>
              </w:sdtContent>
            </w:sdt>
          </w:p>
          <w:p w:rsidR="001338C1" w:rsidRDefault="001338C1" w:rsidP="005621B0"/>
        </w:tc>
        <w:tc>
          <w:tcPr>
            <w:tcW w:w="4091" w:type="dxa"/>
            <w:shd w:val="clear" w:color="auto" w:fill="auto"/>
          </w:tcPr>
          <w:p w:rsidR="0074610E" w:rsidRPr="00551C88" w:rsidRDefault="009A7B3A" w:rsidP="0074610E">
            <w:pPr>
              <w:rPr>
                <w:rFonts w:ascii="Calibri" w:hAnsi="Calibri"/>
              </w:rPr>
            </w:pPr>
            <w:r w:rsidRPr="00551C88">
              <w:rPr>
                <w:rFonts w:ascii="Calibri" w:hAnsi="Calibri"/>
              </w:rPr>
              <w:lastRenderedPageBreak/>
              <w:t>The software components interacting most closely with computer hardware are operating systems and assemblers/</w:t>
            </w:r>
            <w:r>
              <w:rPr>
                <w:rFonts w:ascii="Calibri" w:hAnsi="Calibri"/>
              </w:rPr>
              <w:t xml:space="preserve"> </w:t>
            </w:r>
            <w:r w:rsidRPr="00551C88">
              <w:rPr>
                <w:rFonts w:ascii="Calibri" w:hAnsi="Calibri"/>
              </w:rPr>
              <w:t xml:space="preserve">compilers. </w:t>
            </w:r>
            <w:r w:rsidR="001338C1" w:rsidRPr="00551C88">
              <w:rPr>
                <w:rFonts w:ascii="Calibri" w:hAnsi="Calibri"/>
              </w:rPr>
              <w:t xml:space="preserve">The </w:t>
            </w:r>
            <w:r w:rsidR="00F32AED" w:rsidRPr="00551C88">
              <w:rPr>
                <w:rFonts w:ascii="Calibri" w:hAnsi="Calibri"/>
                <w:b/>
              </w:rPr>
              <w:t>Operating S</w:t>
            </w:r>
            <w:r w:rsidR="001338C1" w:rsidRPr="00551C88">
              <w:rPr>
                <w:rFonts w:ascii="Calibri" w:hAnsi="Calibri"/>
                <w:b/>
              </w:rPr>
              <w:t xml:space="preserve">ystem </w:t>
            </w:r>
            <w:r w:rsidR="001338C1" w:rsidRPr="00551C88">
              <w:rPr>
                <w:rFonts w:ascii="Calibri" w:hAnsi="Calibri"/>
              </w:rPr>
              <w:t>(OS) mana</w:t>
            </w:r>
            <w:r w:rsidR="0074610E" w:rsidRPr="00551C88">
              <w:rPr>
                <w:rFonts w:ascii="Calibri" w:hAnsi="Calibri"/>
              </w:rPr>
              <w:t xml:space="preserve">ges computer hardware resources. </w:t>
            </w:r>
          </w:p>
          <w:p w:rsidR="0074610E" w:rsidRPr="00551C88" w:rsidRDefault="0074610E" w:rsidP="0074610E">
            <w:pPr>
              <w:rPr>
                <w:rFonts w:ascii="Calibri" w:hAnsi="Calibri"/>
              </w:rPr>
            </w:pPr>
            <w:r w:rsidRPr="00551C88">
              <w:rPr>
                <w:rFonts w:ascii="Calibri" w:hAnsi="Calibri"/>
              </w:rPr>
              <w:t>It</w:t>
            </w:r>
            <w:r w:rsidR="001338C1" w:rsidRPr="00551C88">
              <w:rPr>
                <w:rFonts w:ascii="Calibri" w:hAnsi="Calibri"/>
              </w:rPr>
              <w:t xml:space="preserve"> </w:t>
            </w:r>
            <w:r w:rsidRPr="00551C88">
              <w:rPr>
                <w:rFonts w:ascii="Calibri" w:hAnsi="Calibri"/>
              </w:rPr>
              <w:t xml:space="preserve">allocates application software time slices of access to the CPU and </w:t>
            </w:r>
            <w:r w:rsidR="001338C1" w:rsidRPr="00551C88">
              <w:rPr>
                <w:rFonts w:ascii="Calibri" w:hAnsi="Calibri"/>
              </w:rPr>
              <w:t xml:space="preserve">to mass storage, printers, input/output devices etc. </w:t>
            </w:r>
          </w:p>
          <w:p w:rsidR="001338C1" w:rsidRDefault="00F32AED" w:rsidP="008F0A4C">
            <w:r w:rsidRPr="00551C88">
              <w:rPr>
                <w:rFonts w:ascii="Calibri" w:hAnsi="Calibri"/>
              </w:rPr>
              <w:t xml:space="preserve">It lies between application programs and the computer hardware, </w:t>
            </w:r>
            <w:r w:rsidR="001338C1" w:rsidRPr="00551C88">
              <w:rPr>
                <w:rFonts w:ascii="Calibri" w:hAnsi="Calibri"/>
              </w:rPr>
              <w:t xml:space="preserve">as shown </w:t>
            </w:r>
            <w:r w:rsidR="00601B8F">
              <w:rPr>
                <w:rFonts w:ascii="Calibri" w:hAnsi="Calibri"/>
              </w:rPr>
              <w:t>here</w:t>
            </w:r>
            <w:r w:rsidR="001338C1" w:rsidRPr="00551C88">
              <w:rPr>
                <w:rFonts w:ascii="Calibri" w:hAnsi="Calibri"/>
              </w:rPr>
              <w:t>.</w:t>
            </w:r>
          </w:p>
        </w:tc>
      </w:tr>
      <w:tr w:rsidR="00D63F45" w:rsidTr="002A60C7">
        <w:tblPrEx>
          <w:tblLook w:val="01E0" w:firstRow="1" w:lastRow="1" w:firstColumn="1" w:lastColumn="1" w:noHBand="0" w:noVBand="0"/>
        </w:tblPrEx>
        <w:trPr>
          <w:trHeight w:val="3064"/>
        </w:trPr>
        <w:tc>
          <w:tcPr>
            <w:tcW w:w="1852" w:type="dxa"/>
            <w:shd w:val="clear" w:color="auto" w:fill="auto"/>
          </w:tcPr>
          <w:p w:rsidR="00D63F45" w:rsidRPr="002B2F4B" w:rsidRDefault="005032BF" w:rsidP="005621B0">
            <w:pPr>
              <w:rPr>
                <w:rFonts w:ascii="Calibri" w:hAnsi="Calibri"/>
              </w:rPr>
            </w:pPr>
            <w:r w:rsidRPr="002B2F4B">
              <w:rPr>
                <w:rFonts w:ascii="Calibri" w:hAnsi="Calibri"/>
              </w:rPr>
              <w:lastRenderedPageBreak/>
              <w:t>This f</w:t>
            </w:r>
            <w:r w:rsidR="00D63F45" w:rsidRPr="002B2F4B">
              <w:rPr>
                <w:rFonts w:ascii="Calibri" w:hAnsi="Calibri"/>
              </w:rPr>
              <w:t xml:space="preserve">igure shows the interactions of the </w:t>
            </w:r>
            <w:r w:rsidR="000862C2" w:rsidRPr="002B2F4B">
              <w:rPr>
                <w:rFonts w:ascii="Calibri" w:hAnsi="Calibri"/>
              </w:rPr>
              <w:t>operating system components with</w:t>
            </w:r>
            <w:r w:rsidR="00D63F45" w:rsidRPr="002B2F4B">
              <w:rPr>
                <w:rFonts w:ascii="Calibri" w:hAnsi="Calibri"/>
              </w:rPr>
              <w:t xml:space="preserve"> c</w:t>
            </w:r>
            <w:r w:rsidR="002A4B8D" w:rsidRPr="002B2F4B">
              <w:rPr>
                <w:rFonts w:ascii="Calibri" w:hAnsi="Calibri"/>
              </w:rPr>
              <w:t>omputer hardware in more detail</w:t>
            </w:r>
            <w:r w:rsidR="008F0A4C">
              <w:rPr>
                <w:rFonts w:ascii="Calibri" w:hAnsi="Calibri"/>
              </w:rPr>
              <w:t>,</w:t>
            </w:r>
            <w:r w:rsidR="002A4B8D" w:rsidRPr="002B2F4B">
              <w:rPr>
                <w:rFonts w:ascii="Calibri" w:hAnsi="Calibri"/>
              </w:rPr>
              <w:t xml:space="preserve"> with links to the CPU for execution as well as memory, input/output and other computer resources.</w:t>
            </w:r>
          </w:p>
        </w:tc>
        <w:tc>
          <w:tcPr>
            <w:tcW w:w="7435" w:type="dxa"/>
            <w:gridSpan w:val="2"/>
            <w:shd w:val="clear" w:color="auto" w:fill="auto"/>
          </w:tcPr>
          <w:p w:rsidR="00D63F45" w:rsidRDefault="00FB53C6" w:rsidP="005621B0">
            <w:r>
              <w:rPr>
                <w:noProof/>
                <w:lang w:eastAsia="en-GB"/>
              </w:rPr>
              <w:drawing>
                <wp:inline distT="0" distB="0" distL="0" distR="0" wp14:anchorId="35EE7E69" wp14:editId="1974498E">
                  <wp:extent cx="4523105" cy="2524760"/>
                  <wp:effectExtent l="0" t="0" r="0" b="8890"/>
                  <wp:docPr id="28717" name="Picture 8"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23105" cy="2524760"/>
                          </a:xfrm>
                          <a:prstGeom prst="rect">
                            <a:avLst/>
                          </a:prstGeom>
                          <a:noFill/>
                          <a:ln>
                            <a:noFill/>
                          </a:ln>
                        </pic:spPr>
                      </pic:pic>
                    </a:graphicData>
                  </a:graphic>
                </wp:inline>
              </w:drawing>
            </w:r>
          </w:p>
          <w:p w:rsidR="00D63F45" w:rsidRPr="002B2F4B" w:rsidRDefault="00D63F45" w:rsidP="005621B0">
            <w:pPr>
              <w:rPr>
                <w:b/>
                <w:bCs/>
              </w:rPr>
            </w:pPr>
            <w:r w:rsidRPr="002B2F4B">
              <w:rPr>
                <w:b/>
                <w:bCs/>
              </w:rPr>
              <w:t>Figure 1.3 Operating System Components</w:t>
            </w:r>
          </w:p>
        </w:tc>
      </w:tr>
    </w:tbl>
    <w:p w:rsidR="00DF66E1" w:rsidRDefault="00DF66E1" w:rsidP="005621B0"/>
    <w:p w:rsidR="005621B0" w:rsidRPr="00551C88" w:rsidRDefault="00E62865" w:rsidP="00D63F45">
      <w:pPr>
        <w:rPr>
          <w:rFonts w:ascii="Calibri" w:hAnsi="Calibri"/>
        </w:rPr>
      </w:pPr>
      <w:r>
        <w:t xml:space="preserve"> </w:t>
      </w:r>
      <w:r w:rsidRPr="00551C88">
        <w:rPr>
          <w:rFonts w:ascii="Calibri" w:hAnsi="Calibri"/>
        </w:rPr>
        <w:t xml:space="preserve">An </w:t>
      </w:r>
      <w:r w:rsidRPr="00551C88">
        <w:rPr>
          <w:rFonts w:ascii="Calibri" w:hAnsi="Calibri"/>
          <w:b/>
          <w:bCs/>
        </w:rPr>
        <w:t xml:space="preserve">assembler </w:t>
      </w:r>
      <w:r w:rsidRPr="00551C88">
        <w:rPr>
          <w:rFonts w:ascii="Calibri" w:hAnsi="Calibri"/>
        </w:rPr>
        <w:t xml:space="preserve">maps </w:t>
      </w:r>
      <w:r w:rsidR="00D63F45" w:rsidRPr="00551C88">
        <w:rPr>
          <w:rFonts w:ascii="Calibri" w:hAnsi="Calibri"/>
        </w:rPr>
        <w:t xml:space="preserve">programs written in </w:t>
      </w:r>
      <w:r w:rsidRPr="00551C88">
        <w:rPr>
          <w:rFonts w:ascii="Calibri" w:hAnsi="Calibri"/>
        </w:rPr>
        <w:t xml:space="preserve">assembly level </w:t>
      </w:r>
      <w:r w:rsidR="00D63F45" w:rsidRPr="00551C88">
        <w:rPr>
          <w:rFonts w:ascii="Calibri" w:hAnsi="Calibri"/>
        </w:rPr>
        <w:t xml:space="preserve">mnemonics </w:t>
      </w:r>
      <w:r w:rsidRPr="00551C88">
        <w:rPr>
          <w:rFonts w:ascii="Calibri" w:hAnsi="Calibri"/>
        </w:rPr>
        <w:t>directly onto the processor machine code</w:t>
      </w:r>
      <w:r w:rsidR="008F0A4C">
        <w:rPr>
          <w:rFonts w:ascii="Calibri" w:hAnsi="Calibri"/>
        </w:rPr>
        <w:t>,</w:t>
      </w:r>
      <w:r w:rsidR="00D63F45" w:rsidRPr="00551C88">
        <w:rPr>
          <w:rFonts w:ascii="Calibri" w:hAnsi="Calibri"/>
        </w:rPr>
        <w:t xml:space="preserve"> although programming at this hardware level is now relatively rare</w:t>
      </w:r>
      <w:r w:rsidRPr="00551C88">
        <w:rPr>
          <w:rFonts w:ascii="Calibri" w:hAnsi="Calibri"/>
        </w:rPr>
        <w:t xml:space="preserve">. A </w:t>
      </w:r>
      <w:r w:rsidRPr="00551C88">
        <w:rPr>
          <w:rFonts w:ascii="Calibri" w:hAnsi="Calibri"/>
          <w:b/>
          <w:bCs/>
        </w:rPr>
        <w:t>compiler</w:t>
      </w:r>
      <w:r w:rsidRPr="00551C88">
        <w:rPr>
          <w:rFonts w:ascii="Calibri" w:hAnsi="Calibri"/>
        </w:rPr>
        <w:t xml:space="preserve"> translates high level languages into machine code and in doing so allocates CPU registers and other resources. </w:t>
      </w:r>
      <w:r w:rsidR="00D63F45" w:rsidRPr="00551C88">
        <w:rPr>
          <w:rFonts w:ascii="Calibri" w:hAnsi="Calibri"/>
        </w:rPr>
        <w:t xml:space="preserve">Under batch operation a compiler has an overall view of program resource requirements and is </w:t>
      </w:r>
      <w:r w:rsidR="008F0A4C">
        <w:rPr>
          <w:rFonts w:ascii="Calibri" w:hAnsi="Calibri"/>
        </w:rPr>
        <w:t xml:space="preserve">often </w:t>
      </w:r>
      <w:r w:rsidR="00D63F45" w:rsidRPr="00551C88">
        <w:rPr>
          <w:rFonts w:ascii="Calibri" w:hAnsi="Calibri"/>
        </w:rPr>
        <w:t xml:space="preserve">well placed to </w:t>
      </w:r>
      <w:r w:rsidR="00601B8F">
        <w:rPr>
          <w:rFonts w:ascii="Calibri" w:hAnsi="Calibri"/>
        </w:rPr>
        <w:t xml:space="preserve">allocate hardware resources to </w:t>
      </w:r>
      <w:r w:rsidR="00D63F45" w:rsidRPr="00551C88">
        <w:rPr>
          <w:rFonts w:ascii="Calibri" w:hAnsi="Calibri"/>
        </w:rPr>
        <w:t>maximise processor performance.</w:t>
      </w:r>
    </w:p>
    <w:p w:rsidR="00D63F45" w:rsidRPr="00551C88" w:rsidRDefault="00D63F45" w:rsidP="00D63F45">
      <w:pPr>
        <w:rPr>
          <w:rFonts w:ascii="Calibri" w:hAnsi="Calibri"/>
        </w:rPr>
      </w:pPr>
    </w:p>
    <w:p w:rsidR="009173FD" w:rsidRPr="00BC349B" w:rsidRDefault="00430911" w:rsidP="00E92648">
      <w:pPr>
        <w:pStyle w:val="Heading1"/>
      </w:pPr>
      <w:r>
        <w:br w:type="page"/>
      </w:r>
      <w:bookmarkStart w:id="9" w:name="_Toc392855832"/>
      <w:bookmarkStart w:id="10" w:name="_Toc393260803"/>
      <w:r w:rsidR="005E3336">
        <w:lastRenderedPageBreak/>
        <w:t>1.2</w:t>
      </w:r>
      <w:r w:rsidR="009173FD">
        <w:t xml:space="preserve"> History</w:t>
      </w:r>
      <w:bookmarkEnd w:id="9"/>
      <w:bookmarkEnd w:id="10"/>
    </w:p>
    <w:p w:rsidR="009173FD" w:rsidRDefault="009173FD" w:rsidP="00CD6626">
      <w:pPr>
        <w:rPr>
          <w:rFonts w:ascii="Calibri" w:hAnsi="Calibri"/>
        </w:rPr>
      </w:pPr>
      <w:r>
        <w:rPr>
          <w:rFonts w:ascii="Calibri" w:hAnsi="Calibri"/>
          <w:szCs w:val="22"/>
        </w:rPr>
        <w:t>The origins of calculating devices go back a long way</w:t>
      </w:r>
      <w:r w:rsidR="00CD6626">
        <w:rPr>
          <w:rFonts w:ascii="Calibri" w:hAnsi="Calibri"/>
          <w:szCs w:val="22"/>
        </w:rPr>
        <w:t>…</w:t>
      </w:r>
    </w:p>
    <w:p w:rsidR="00D63F45" w:rsidRPr="00E92648" w:rsidRDefault="005E3336" w:rsidP="00E92648">
      <w:pPr>
        <w:pStyle w:val="Heading2"/>
      </w:pPr>
      <w:r>
        <w:t>1.</w:t>
      </w:r>
      <w:r w:rsidR="009173FD" w:rsidRPr="00E92648">
        <w:t>2.1 Ancient and Vintage</w:t>
      </w:r>
    </w:p>
    <w:tbl>
      <w:tblPr>
        <w:tblW w:w="9322" w:type="dxa"/>
        <w:tblLook w:val="01E0" w:firstRow="1" w:lastRow="1" w:firstColumn="1" w:lastColumn="1" w:noHBand="0" w:noVBand="0"/>
      </w:tblPr>
      <w:tblGrid>
        <w:gridCol w:w="1778"/>
        <w:gridCol w:w="457"/>
        <w:gridCol w:w="1798"/>
        <w:gridCol w:w="1746"/>
        <w:gridCol w:w="3543"/>
      </w:tblGrid>
      <w:tr w:rsidR="00095CC0" w:rsidRPr="002B2F4B" w:rsidTr="00B3471C">
        <w:trPr>
          <w:trHeight w:val="5939"/>
        </w:trPr>
        <w:tc>
          <w:tcPr>
            <w:tcW w:w="2235" w:type="dxa"/>
            <w:gridSpan w:val="2"/>
            <w:shd w:val="clear" w:color="auto" w:fill="auto"/>
          </w:tcPr>
          <w:p w:rsidR="00095CC0" w:rsidRPr="002B2F4B" w:rsidRDefault="00FB53C6" w:rsidP="004F1AF8">
            <w:pPr>
              <w:rPr>
                <w:sz w:val="24"/>
                <w:szCs w:val="24"/>
              </w:rPr>
            </w:pPr>
            <w:r>
              <w:rPr>
                <w:noProof/>
                <w:sz w:val="24"/>
                <w:szCs w:val="24"/>
                <w:lang w:eastAsia="en-GB"/>
              </w:rPr>
              <w:drawing>
                <wp:inline distT="0" distB="0" distL="0" distR="0" wp14:anchorId="1D368409" wp14:editId="4F7410A1">
                  <wp:extent cx="964276" cy="1285037"/>
                  <wp:effectExtent l="0" t="0" r="7620" b="0"/>
                  <wp:docPr id="28716" name="Picture 17" descr="Chocolate_card_75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ocolate_card_75dpi"/>
                          <pic:cNvPicPr>
                            <a:picLocks noChangeAspect="1" noChangeArrowheads="1"/>
                          </pic:cNvPicPr>
                        </pic:nvPicPr>
                        <pic:blipFill>
                          <a:blip r:embed="rId20">
                            <a:extLst>
                              <a:ext uri="{28A0092B-C50C-407E-A947-70E740481C1C}">
                                <a14:useLocalDpi xmlns:a14="http://schemas.microsoft.com/office/drawing/2010/main" val="0"/>
                              </a:ext>
                            </a:extLst>
                          </a:blip>
                          <a:srcRect l="12807" t="8717" r="10263" b="21475"/>
                          <a:stretch>
                            <a:fillRect/>
                          </a:stretch>
                        </pic:blipFill>
                        <pic:spPr bwMode="auto">
                          <a:xfrm>
                            <a:off x="0" y="0"/>
                            <a:ext cx="969605" cy="1292138"/>
                          </a:xfrm>
                          <a:prstGeom prst="rect">
                            <a:avLst/>
                          </a:prstGeom>
                          <a:noFill/>
                          <a:ln>
                            <a:noFill/>
                          </a:ln>
                        </pic:spPr>
                      </pic:pic>
                    </a:graphicData>
                  </a:graphic>
                </wp:inline>
              </w:drawing>
            </w:r>
          </w:p>
          <w:p w:rsidR="00FC618D" w:rsidRPr="002B2F4B" w:rsidRDefault="00946470" w:rsidP="00FC618D">
            <w:pPr>
              <w:rPr>
                <w:rFonts w:ascii="Calibri" w:hAnsi="Calibri"/>
                <w:sz w:val="18"/>
                <w:szCs w:val="18"/>
              </w:rPr>
            </w:pPr>
            <w:r>
              <w:rPr>
                <w:rFonts w:ascii="Calibri" w:hAnsi="Calibri"/>
                <w:sz w:val="18"/>
                <w:szCs w:val="18"/>
              </w:rPr>
              <w:t>O</w:t>
            </w:r>
            <w:r w:rsidR="00FC618D" w:rsidRPr="002B2F4B">
              <w:rPr>
                <w:rFonts w:ascii="Calibri" w:hAnsi="Calibri"/>
                <w:sz w:val="18"/>
                <w:szCs w:val="18"/>
              </w:rPr>
              <w:t xml:space="preserve">ld </w:t>
            </w:r>
            <w:r>
              <w:rPr>
                <w:rFonts w:ascii="Calibri" w:hAnsi="Calibri"/>
                <w:sz w:val="18"/>
                <w:szCs w:val="18"/>
              </w:rPr>
              <w:t>man</w:t>
            </w:r>
            <w:r w:rsidR="0091168D" w:rsidRPr="002B2F4B">
              <w:rPr>
                <w:rFonts w:ascii="Calibri" w:hAnsi="Calibri"/>
                <w:sz w:val="18"/>
                <w:szCs w:val="18"/>
              </w:rPr>
              <w:t xml:space="preserve"> in a toga </w:t>
            </w:r>
          </w:p>
          <w:p w:rsidR="00FC618D" w:rsidRPr="002B2F4B" w:rsidRDefault="00FC618D" w:rsidP="00FC618D">
            <w:pPr>
              <w:rPr>
                <w:rFonts w:ascii="Calibri" w:hAnsi="Calibri"/>
                <w:sz w:val="18"/>
                <w:szCs w:val="18"/>
              </w:rPr>
            </w:pPr>
          </w:p>
          <w:p w:rsidR="000862C2" w:rsidRPr="002B2F4B" w:rsidRDefault="00FB53C6" w:rsidP="004F1AF8">
            <w:pPr>
              <w:rPr>
                <w:sz w:val="20"/>
              </w:rPr>
            </w:pPr>
            <w:r>
              <w:rPr>
                <w:rFonts w:ascii="Calibri" w:hAnsi="Calibri"/>
                <w:noProof/>
                <w:szCs w:val="22"/>
                <w:lang w:eastAsia="en-GB"/>
              </w:rPr>
              <w:drawing>
                <wp:anchor distT="0" distB="0" distL="114300" distR="114300" simplePos="0" relativeHeight="251633152" behindDoc="0" locked="0" layoutInCell="1" allowOverlap="1" wp14:anchorId="32AED5A5" wp14:editId="7846D6A8">
                  <wp:simplePos x="0" y="0"/>
                  <wp:positionH relativeFrom="column">
                    <wp:posOffset>-19685</wp:posOffset>
                  </wp:positionH>
                  <wp:positionV relativeFrom="paragraph">
                    <wp:posOffset>17145</wp:posOffset>
                  </wp:positionV>
                  <wp:extent cx="1260475" cy="1122680"/>
                  <wp:effectExtent l="0" t="0" r="0" b="1270"/>
                  <wp:wrapNone/>
                  <wp:docPr id="28715" name="Picture 8" descr="350px-NAMA_Machine_d%27Anticyth%C3%A8re_1">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50px-NAMA_Machine_d%27Anticyth%C3%A8re_1">
                            <a:hlinkClick r:id="rId21"/>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60475" cy="1122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862C2" w:rsidRPr="002B2F4B" w:rsidRDefault="000862C2" w:rsidP="004F1AF8">
            <w:pPr>
              <w:rPr>
                <w:sz w:val="20"/>
              </w:rPr>
            </w:pPr>
          </w:p>
          <w:p w:rsidR="000862C2" w:rsidRPr="002B2F4B" w:rsidRDefault="000862C2" w:rsidP="004F1AF8">
            <w:pPr>
              <w:rPr>
                <w:sz w:val="20"/>
              </w:rPr>
            </w:pPr>
          </w:p>
          <w:p w:rsidR="000862C2" w:rsidRPr="002B2F4B" w:rsidRDefault="000862C2" w:rsidP="004F1AF8">
            <w:pPr>
              <w:rPr>
                <w:sz w:val="20"/>
              </w:rPr>
            </w:pPr>
          </w:p>
          <w:p w:rsidR="000862C2" w:rsidRPr="002B2F4B" w:rsidRDefault="000862C2" w:rsidP="004F1AF8">
            <w:pPr>
              <w:rPr>
                <w:sz w:val="20"/>
              </w:rPr>
            </w:pPr>
          </w:p>
          <w:p w:rsidR="000862C2" w:rsidRPr="002B2F4B" w:rsidRDefault="000862C2" w:rsidP="004F1AF8">
            <w:pPr>
              <w:rPr>
                <w:sz w:val="20"/>
              </w:rPr>
            </w:pPr>
          </w:p>
          <w:p w:rsidR="000862C2" w:rsidRPr="002B2F4B" w:rsidRDefault="000862C2" w:rsidP="000C4CA5">
            <w:pPr>
              <w:rPr>
                <w:sz w:val="20"/>
              </w:rPr>
            </w:pPr>
          </w:p>
        </w:tc>
        <w:tc>
          <w:tcPr>
            <w:tcW w:w="7087" w:type="dxa"/>
            <w:gridSpan w:val="3"/>
            <w:shd w:val="clear" w:color="auto" w:fill="auto"/>
          </w:tcPr>
          <w:p w:rsidR="00095CC0" w:rsidRPr="002B2F4B" w:rsidRDefault="00095CC0" w:rsidP="00095CC0">
            <w:pPr>
              <w:rPr>
                <w:rFonts w:ascii="Calibri" w:hAnsi="Calibri"/>
                <w:szCs w:val="22"/>
              </w:rPr>
            </w:pPr>
            <w:r w:rsidRPr="002B2F4B">
              <w:rPr>
                <w:rFonts w:ascii="Calibri" w:hAnsi="Calibri"/>
                <w:szCs w:val="22"/>
              </w:rPr>
              <w:t xml:space="preserve">According to Cicero, </w:t>
            </w:r>
            <w:r w:rsidRPr="002B2F4B">
              <w:rPr>
                <w:rFonts w:ascii="Calibri" w:hAnsi="Calibri"/>
                <w:b/>
                <w:szCs w:val="22"/>
              </w:rPr>
              <w:t>Archimedes</w:t>
            </w:r>
            <w:r w:rsidRPr="002B2F4B">
              <w:rPr>
                <w:rFonts w:ascii="Calibri" w:hAnsi="Calibri"/>
                <w:szCs w:val="22"/>
              </w:rPr>
              <w:t xml:space="preserve"> (d.212BC) built a device similar to the ancient </w:t>
            </w:r>
            <w:r w:rsidRPr="002B2F4B">
              <w:rPr>
                <w:rFonts w:ascii="Calibri" w:hAnsi="Calibri"/>
                <w:b/>
                <w:bCs/>
                <w:szCs w:val="22"/>
              </w:rPr>
              <w:t>Antikythera</w:t>
            </w:r>
            <w:r w:rsidRPr="002B2F4B">
              <w:rPr>
                <w:rFonts w:ascii="Calibri" w:hAnsi="Calibri"/>
                <w:szCs w:val="22"/>
              </w:rPr>
              <w:t xml:space="preserve"> mechanism that has been called the world’s first analogue computer. </w:t>
            </w:r>
            <w:r w:rsidR="00FB53C6">
              <w:rPr>
                <w:rFonts w:ascii="Calibri" w:hAnsi="Calibri"/>
                <w:noProof/>
                <w:szCs w:val="22"/>
                <w:lang w:eastAsia="en-GB"/>
              </w:rPr>
              <w:drawing>
                <wp:anchor distT="0" distB="0" distL="114300" distR="114300" simplePos="0" relativeHeight="251634176" behindDoc="0" locked="0" layoutInCell="1" allowOverlap="1" wp14:anchorId="50A5E251" wp14:editId="06E81DDD">
                  <wp:simplePos x="0" y="0"/>
                  <wp:positionH relativeFrom="column">
                    <wp:posOffset>-29210</wp:posOffset>
                  </wp:positionH>
                  <wp:positionV relativeFrom="paragraph">
                    <wp:posOffset>1524635</wp:posOffset>
                  </wp:positionV>
                  <wp:extent cx="1511935" cy="1524000"/>
                  <wp:effectExtent l="0" t="0" r="0" b="0"/>
                  <wp:wrapNone/>
                  <wp:docPr id="161" name="Picture 7" descr="File:Computer graphic for front of Antikythera mechanism.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Computer graphic for front of Antikythera mechanism.jpg">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511935"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2F4B">
              <w:rPr>
                <w:rFonts w:ascii="Calibri" w:hAnsi="Calibri"/>
                <w:szCs w:val="22"/>
              </w:rPr>
              <w:t>This is a tru</w:t>
            </w:r>
            <w:r w:rsidR="00EA499A" w:rsidRPr="002B2F4B">
              <w:rPr>
                <w:rFonts w:ascii="Calibri" w:hAnsi="Calibri"/>
                <w:szCs w:val="22"/>
              </w:rPr>
              <w:t>ly remarkable device</w:t>
            </w:r>
            <w:r w:rsidRPr="002B2F4B">
              <w:rPr>
                <w:rFonts w:ascii="Calibri" w:hAnsi="Calibri"/>
                <w:szCs w:val="22"/>
              </w:rPr>
              <w:t xml:space="preserve"> </w:t>
            </w:r>
            <w:r w:rsidR="00EA499A" w:rsidRPr="002B2F4B">
              <w:rPr>
                <w:rFonts w:ascii="Calibri" w:hAnsi="Calibri"/>
                <w:szCs w:val="22"/>
              </w:rPr>
              <w:t xml:space="preserve">dating to around 100BC, </w:t>
            </w:r>
            <w:r w:rsidRPr="002B2F4B">
              <w:rPr>
                <w:rFonts w:ascii="Calibri" w:hAnsi="Calibri"/>
                <w:szCs w:val="22"/>
              </w:rPr>
              <w:t xml:space="preserve">found in a shipwreck at Antikythera. It contains 33 bronze gears and extensive research on its surviving fragments shows that it was basically an orrery predicting the motions and phases of the moon, sun and five known planets (normal and retrograde motions). It also had dials for the Calippic 76 year calendar and eclipse prediction. </w:t>
            </w:r>
          </w:p>
          <w:p w:rsidR="00095CC0" w:rsidRPr="002B2F4B" w:rsidRDefault="00FB53C6" w:rsidP="00095CC0">
            <w:pPr>
              <w:rPr>
                <w:rFonts w:ascii="Calibri" w:hAnsi="Calibri"/>
                <w:szCs w:val="22"/>
              </w:rPr>
            </w:pPr>
            <w:r>
              <w:rPr>
                <w:rFonts w:ascii="Calibri" w:hAnsi="Calibri"/>
                <w:noProof/>
                <w:szCs w:val="22"/>
                <w:lang w:eastAsia="en-GB"/>
              </w:rPr>
              <w:drawing>
                <wp:anchor distT="0" distB="0" distL="114300" distR="114300" simplePos="0" relativeHeight="251635200" behindDoc="0" locked="0" layoutInCell="1" allowOverlap="1" wp14:anchorId="11CE51FF" wp14:editId="332C6BA5">
                  <wp:simplePos x="0" y="0"/>
                  <wp:positionH relativeFrom="column">
                    <wp:posOffset>2937510</wp:posOffset>
                  </wp:positionH>
                  <wp:positionV relativeFrom="paragraph">
                    <wp:posOffset>12700</wp:posOffset>
                  </wp:positionV>
                  <wp:extent cx="1186815" cy="1831340"/>
                  <wp:effectExtent l="0" t="0" r="0" b="0"/>
                  <wp:wrapNone/>
                  <wp:docPr id="167" name="Picture 14" descr="Front_gears_d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ront_gears_dia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86815"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5CC0" w:rsidRPr="002B2F4B" w:rsidRDefault="00095CC0" w:rsidP="00095CC0">
            <w:pPr>
              <w:rPr>
                <w:rFonts w:ascii="Calibri" w:hAnsi="Calibri"/>
                <w:szCs w:val="22"/>
              </w:rPr>
            </w:pPr>
          </w:p>
          <w:p w:rsidR="00095CC0" w:rsidRPr="002B2F4B" w:rsidRDefault="00601B8F" w:rsidP="00095CC0">
            <w:pPr>
              <w:rPr>
                <w:rFonts w:ascii="Calibri" w:hAnsi="Calibri"/>
                <w:szCs w:val="22"/>
              </w:rPr>
            </w:pPr>
            <w:r>
              <w:rPr>
                <w:rFonts w:ascii="Calibri" w:hAnsi="Calibri"/>
                <w:szCs w:val="22"/>
              </w:rPr>
              <w:t xml:space="preserve">                                                (reproductions)</w:t>
            </w:r>
          </w:p>
          <w:p w:rsidR="00095CC0" w:rsidRPr="002B2F4B" w:rsidRDefault="00FB53C6" w:rsidP="00095CC0">
            <w:pPr>
              <w:rPr>
                <w:rFonts w:ascii="Calibri" w:hAnsi="Calibri"/>
                <w:szCs w:val="22"/>
              </w:rPr>
            </w:pPr>
            <w:r>
              <w:rPr>
                <w:rFonts w:ascii="Calibri" w:hAnsi="Calibri"/>
                <w:noProof/>
                <w:szCs w:val="22"/>
                <w:lang w:eastAsia="en-GB"/>
              </w:rPr>
              <w:drawing>
                <wp:anchor distT="0" distB="0" distL="114300" distR="114300" simplePos="0" relativeHeight="251636224" behindDoc="0" locked="0" layoutInCell="1" allowOverlap="1" wp14:anchorId="4A2A61C5" wp14:editId="56F5B1AF">
                  <wp:simplePos x="0" y="0"/>
                  <wp:positionH relativeFrom="column">
                    <wp:posOffset>1490980</wp:posOffset>
                  </wp:positionH>
                  <wp:positionV relativeFrom="paragraph">
                    <wp:posOffset>36830</wp:posOffset>
                  </wp:positionV>
                  <wp:extent cx="1490345" cy="1115695"/>
                  <wp:effectExtent l="0" t="0" r="0" b="8255"/>
                  <wp:wrapNone/>
                  <wp:docPr id="168" name="Picture 12" descr="ANd9GcTKM-1p4TVKJ3FdwyRtltLdNSR4fR0_3aJszg1uM9bcCXdZAH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Nd9GcTKM-1p4TVKJ3FdwyRtltLdNSR4fR0_3aJszg1uM9bcCXdZAHT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90345" cy="1115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5CC0" w:rsidRPr="002B2F4B" w:rsidRDefault="00095CC0" w:rsidP="00095CC0">
            <w:pPr>
              <w:rPr>
                <w:rFonts w:ascii="Calibri" w:hAnsi="Calibri"/>
                <w:szCs w:val="22"/>
              </w:rPr>
            </w:pPr>
          </w:p>
          <w:p w:rsidR="00095CC0" w:rsidRPr="002B2F4B" w:rsidRDefault="00095CC0" w:rsidP="00095CC0">
            <w:pPr>
              <w:rPr>
                <w:rFonts w:ascii="Calibri" w:hAnsi="Calibri"/>
                <w:szCs w:val="22"/>
              </w:rPr>
            </w:pPr>
          </w:p>
          <w:p w:rsidR="00095CC0" w:rsidRPr="002B2F4B" w:rsidRDefault="00095CC0" w:rsidP="00095CC0">
            <w:pPr>
              <w:rPr>
                <w:rFonts w:ascii="Calibri" w:hAnsi="Calibri"/>
                <w:szCs w:val="22"/>
              </w:rPr>
            </w:pPr>
          </w:p>
          <w:p w:rsidR="00095CC0" w:rsidRPr="002B2F4B" w:rsidRDefault="00095CC0" w:rsidP="00095CC0">
            <w:pPr>
              <w:rPr>
                <w:rFonts w:ascii="Calibri" w:hAnsi="Calibri"/>
                <w:szCs w:val="22"/>
              </w:rPr>
            </w:pPr>
          </w:p>
          <w:p w:rsidR="00B3471C" w:rsidRPr="00B3471C" w:rsidRDefault="00B3471C" w:rsidP="000E1FF6">
            <w:pPr>
              <w:rPr>
                <w:rFonts w:ascii="Calibri" w:hAnsi="Calibri"/>
                <w:b/>
                <w:bCs/>
                <w:sz w:val="8"/>
                <w:szCs w:val="8"/>
              </w:rPr>
            </w:pPr>
          </w:p>
          <w:p w:rsidR="00095CC0" w:rsidRPr="002B2F4B" w:rsidRDefault="00095CC0" w:rsidP="000E1FF6">
            <w:pPr>
              <w:rPr>
                <w:rFonts w:ascii="Calibri" w:hAnsi="Calibri"/>
                <w:b/>
                <w:bCs/>
                <w:szCs w:val="22"/>
              </w:rPr>
            </w:pPr>
            <w:r w:rsidRPr="002B2F4B">
              <w:rPr>
                <w:rFonts w:ascii="Calibri" w:hAnsi="Calibri"/>
                <w:b/>
                <w:bCs/>
                <w:szCs w:val="22"/>
              </w:rPr>
              <w:t xml:space="preserve">Figure </w:t>
            </w:r>
            <w:r w:rsidR="000E1FF6">
              <w:rPr>
                <w:rFonts w:ascii="Calibri" w:hAnsi="Calibri"/>
                <w:b/>
                <w:bCs/>
                <w:szCs w:val="22"/>
              </w:rPr>
              <w:t>1.4</w:t>
            </w:r>
            <w:r w:rsidRPr="002B2F4B">
              <w:rPr>
                <w:rFonts w:ascii="Calibri" w:hAnsi="Calibri"/>
                <w:b/>
                <w:bCs/>
                <w:szCs w:val="22"/>
              </w:rPr>
              <w:t xml:space="preserve"> </w:t>
            </w:r>
            <w:r w:rsidR="0091168D" w:rsidRPr="002B2F4B">
              <w:rPr>
                <w:rFonts w:ascii="Calibri" w:hAnsi="Calibri"/>
                <w:b/>
                <w:bCs/>
                <w:szCs w:val="22"/>
              </w:rPr>
              <w:t>The Antikythera Mechanism</w:t>
            </w:r>
            <w:r w:rsidR="000C4CA5">
              <w:rPr>
                <w:sz w:val="20"/>
              </w:rPr>
              <w:t xml:space="preserve"> </w:t>
            </w:r>
            <w:sdt>
              <w:sdtPr>
                <w:rPr>
                  <w:sz w:val="20"/>
                </w:rPr>
                <w:id w:val="573714837"/>
                <w:citation/>
              </w:sdtPr>
              <w:sdtContent>
                <w:r w:rsidR="000C4CA5">
                  <w:rPr>
                    <w:sz w:val="20"/>
                  </w:rPr>
                  <w:fldChar w:fldCharType="begin"/>
                </w:r>
                <w:r w:rsidR="008F0A4C">
                  <w:rPr>
                    <w:sz w:val="20"/>
                  </w:rPr>
                  <w:instrText xml:space="preserve">CITATION Ant14 \l 2057 </w:instrText>
                </w:r>
                <w:r w:rsidR="000C4CA5">
                  <w:rPr>
                    <w:sz w:val="20"/>
                  </w:rPr>
                  <w:fldChar w:fldCharType="separate"/>
                </w:r>
                <w:r w:rsidR="008F0A4C" w:rsidRPr="008F0A4C">
                  <w:rPr>
                    <w:noProof/>
                    <w:sz w:val="20"/>
                  </w:rPr>
                  <w:t>(Antikythera, 2014)</w:t>
                </w:r>
                <w:r w:rsidR="000C4CA5">
                  <w:rPr>
                    <w:sz w:val="20"/>
                  </w:rPr>
                  <w:fldChar w:fldCharType="end"/>
                </w:r>
              </w:sdtContent>
            </w:sdt>
          </w:p>
        </w:tc>
      </w:tr>
      <w:tr w:rsidR="00CC3512" w:rsidRPr="002B2F4B" w:rsidTr="00B3471C">
        <w:trPr>
          <w:trHeight w:val="4028"/>
        </w:trPr>
        <w:tc>
          <w:tcPr>
            <w:tcW w:w="1778" w:type="dxa"/>
            <w:vMerge w:val="restart"/>
            <w:shd w:val="clear" w:color="auto" w:fill="auto"/>
          </w:tcPr>
          <w:p w:rsidR="00666875" w:rsidRPr="002B2F4B" w:rsidRDefault="00FB53C6" w:rsidP="004F1AF8">
            <w:pPr>
              <w:rPr>
                <w:sz w:val="24"/>
                <w:szCs w:val="24"/>
              </w:rPr>
            </w:pPr>
            <w:r>
              <w:rPr>
                <w:noProof/>
                <w:sz w:val="24"/>
                <w:szCs w:val="24"/>
                <w:lang w:eastAsia="en-GB"/>
              </w:rPr>
              <w:drawing>
                <wp:inline distT="0" distB="0" distL="0" distR="0" wp14:anchorId="2AAE6EBA" wp14:editId="00DA9B7C">
                  <wp:extent cx="969645" cy="969645"/>
                  <wp:effectExtent l="0" t="0" r="1905" b="1905"/>
                  <wp:docPr id="204" name="Picture 11" descr="220px-Blaise_pas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20px-Blaise_pascal"/>
                          <pic:cNvPicPr>
                            <a:picLocks noChangeAspect="1" noChangeArrowheads="1"/>
                          </pic:cNvPicPr>
                        </pic:nvPicPr>
                        <pic:blipFill>
                          <a:blip r:embed="rId27">
                            <a:extLst>
                              <a:ext uri="{28A0092B-C50C-407E-A947-70E740481C1C}">
                                <a14:useLocalDpi xmlns:a14="http://schemas.microsoft.com/office/drawing/2010/main" val="0"/>
                              </a:ext>
                            </a:extLst>
                          </a:blip>
                          <a:srcRect l="13788" r="17500" b="34276"/>
                          <a:stretch>
                            <a:fillRect/>
                          </a:stretch>
                        </pic:blipFill>
                        <pic:spPr bwMode="auto">
                          <a:xfrm>
                            <a:off x="0" y="0"/>
                            <a:ext cx="969645" cy="969645"/>
                          </a:xfrm>
                          <a:prstGeom prst="rect">
                            <a:avLst/>
                          </a:prstGeom>
                          <a:noFill/>
                          <a:ln>
                            <a:noFill/>
                          </a:ln>
                        </pic:spPr>
                      </pic:pic>
                    </a:graphicData>
                  </a:graphic>
                </wp:inline>
              </w:drawing>
            </w:r>
          </w:p>
          <w:p w:rsidR="00666875" w:rsidRPr="002B2F4B" w:rsidRDefault="00666875" w:rsidP="004F1AF8">
            <w:pPr>
              <w:rPr>
                <w:sz w:val="24"/>
                <w:szCs w:val="24"/>
              </w:rPr>
            </w:pPr>
          </w:p>
          <w:p w:rsidR="00666875" w:rsidRPr="002B2F4B" w:rsidRDefault="00FB53C6" w:rsidP="004F1AF8">
            <w:pPr>
              <w:rPr>
                <w:rFonts w:ascii="Calibri" w:hAnsi="Calibri"/>
                <w:szCs w:val="22"/>
              </w:rPr>
            </w:pPr>
            <w:r>
              <w:rPr>
                <w:rFonts w:ascii="Calibri" w:hAnsi="Calibri"/>
                <w:noProof/>
                <w:szCs w:val="22"/>
                <w:lang w:eastAsia="en-GB"/>
              </w:rPr>
              <w:drawing>
                <wp:inline distT="0" distB="0" distL="0" distR="0" wp14:anchorId="5D8B8337" wp14:editId="4C35C466">
                  <wp:extent cx="970280" cy="1045210"/>
                  <wp:effectExtent l="0" t="0" r="1270" b="2540"/>
                  <wp:docPr id="205" name="Picture 7" descr="File:Charles Babbage - 1860.jpg">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le:Charles Babbage - 1860.jpg">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l="33514" r="13016" b="56039"/>
                          <a:stretch>
                            <a:fillRect/>
                          </a:stretch>
                        </pic:blipFill>
                        <pic:spPr bwMode="auto">
                          <a:xfrm>
                            <a:off x="0" y="0"/>
                            <a:ext cx="970280" cy="1045210"/>
                          </a:xfrm>
                          <a:prstGeom prst="rect">
                            <a:avLst/>
                          </a:prstGeom>
                          <a:noFill/>
                          <a:ln>
                            <a:noFill/>
                          </a:ln>
                        </pic:spPr>
                      </pic:pic>
                    </a:graphicData>
                  </a:graphic>
                </wp:inline>
              </w:drawing>
            </w:r>
          </w:p>
          <w:p w:rsidR="00666875" w:rsidRPr="002B2F4B" w:rsidRDefault="00666875" w:rsidP="004F1AF8">
            <w:pPr>
              <w:rPr>
                <w:rFonts w:ascii="Calibri" w:hAnsi="Calibri"/>
                <w:szCs w:val="22"/>
              </w:rPr>
            </w:pPr>
          </w:p>
          <w:p w:rsidR="00CC3512" w:rsidRPr="002B2F4B" w:rsidRDefault="00FB53C6" w:rsidP="004F1AF8">
            <w:pPr>
              <w:rPr>
                <w:sz w:val="24"/>
                <w:szCs w:val="24"/>
              </w:rPr>
            </w:pPr>
            <w:r>
              <w:rPr>
                <w:noProof/>
                <w:sz w:val="24"/>
                <w:szCs w:val="24"/>
                <w:lang w:eastAsia="en-GB"/>
              </w:rPr>
              <w:drawing>
                <wp:inline distT="0" distB="0" distL="0" distR="0" wp14:anchorId="45BC662E" wp14:editId="67A8C67B">
                  <wp:extent cx="947420" cy="965835"/>
                  <wp:effectExtent l="0" t="0" r="5080" b="5715"/>
                  <wp:docPr id="203" name="Picture 9" descr="Ada_Love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a_Lovelace"/>
                          <pic:cNvPicPr>
                            <a:picLocks noChangeAspect="1" noChangeArrowheads="1"/>
                          </pic:cNvPicPr>
                        </pic:nvPicPr>
                        <pic:blipFill>
                          <a:blip r:embed="rId30">
                            <a:extLst>
                              <a:ext uri="{28A0092B-C50C-407E-A947-70E740481C1C}">
                                <a14:useLocalDpi xmlns:a14="http://schemas.microsoft.com/office/drawing/2010/main" val="0"/>
                              </a:ext>
                            </a:extLst>
                          </a:blip>
                          <a:srcRect b="27109"/>
                          <a:stretch>
                            <a:fillRect/>
                          </a:stretch>
                        </pic:blipFill>
                        <pic:spPr bwMode="auto">
                          <a:xfrm>
                            <a:off x="0" y="0"/>
                            <a:ext cx="947420" cy="965835"/>
                          </a:xfrm>
                          <a:prstGeom prst="rect">
                            <a:avLst/>
                          </a:prstGeom>
                          <a:noFill/>
                          <a:ln>
                            <a:noFill/>
                          </a:ln>
                        </pic:spPr>
                      </pic:pic>
                    </a:graphicData>
                  </a:graphic>
                </wp:inline>
              </w:drawing>
            </w:r>
          </w:p>
        </w:tc>
        <w:tc>
          <w:tcPr>
            <w:tcW w:w="2255" w:type="dxa"/>
            <w:gridSpan w:val="2"/>
            <w:vMerge w:val="restart"/>
            <w:shd w:val="clear" w:color="auto" w:fill="auto"/>
          </w:tcPr>
          <w:p w:rsidR="00CC3512" w:rsidRPr="002B2F4B" w:rsidRDefault="00CC3512" w:rsidP="004F1AF8">
            <w:pPr>
              <w:rPr>
                <w:rFonts w:ascii="Calibri" w:hAnsi="Calibri"/>
                <w:szCs w:val="22"/>
              </w:rPr>
            </w:pPr>
            <w:r w:rsidRPr="002B2F4B">
              <w:rPr>
                <w:rFonts w:ascii="Calibri" w:hAnsi="Calibri"/>
                <w:szCs w:val="22"/>
              </w:rPr>
              <w:t xml:space="preserve">Blaise </w:t>
            </w:r>
            <w:r w:rsidRPr="002B2F4B">
              <w:rPr>
                <w:rFonts w:ascii="Calibri" w:hAnsi="Calibri"/>
                <w:b/>
                <w:szCs w:val="22"/>
              </w:rPr>
              <w:t>Pascal</w:t>
            </w:r>
            <w:r w:rsidRPr="002B2F4B">
              <w:rPr>
                <w:rFonts w:ascii="Calibri" w:hAnsi="Calibri"/>
                <w:szCs w:val="22"/>
              </w:rPr>
              <w:t xml:space="preserve"> is credited with building the first mechanical numerical calculating machine in 1642 (his father collected taxes). </w:t>
            </w:r>
          </w:p>
          <w:p w:rsidR="00CC3512" w:rsidRPr="002B2F4B" w:rsidRDefault="00CC3512" w:rsidP="004F1AF8">
            <w:pPr>
              <w:rPr>
                <w:rFonts w:ascii="Calibri" w:hAnsi="Calibri"/>
                <w:sz w:val="8"/>
                <w:szCs w:val="8"/>
              </w:rPr>
            </w:pPr>
          </w:p>
          <w:p w:rsidR="00CC3512" w:rsidRPr="002B2F4B" w:rsidRDefault="00CC3512" w:rsidP="00B35AB5">
            <w:pPr>
              <w:rPr>
                <w:rFonts w:ascii="Calibri" w:hAnsi="Calibri"/>
                <w:szCs w:val="22"/>
              </w:rPr>
            </w:pPr>
            <w:r w:rsidRPr="002B2F4B">
              <w:rPr>
                <w:rFonts w:ascii="Calibri" w:hAnsi="Calibri"/>
                <w:szCs w:val="22"/>
              </w:rPr>
              <w:t xml:space="preserve">Charles </w:t>
            </w:r>
            <w:r w:rsidRPr="002B2F4B">
              <w:rPr>
                <w:rFonts w:ascii="Calibri" w:hAnsi="Calibri"/>
                <w:b/>
                <w:szCs w:val="22"/>
              </w:rPr>
              <w:t>Babbage</w:t>
            </w:r>
            <w:r w:rsidRPr="002B2F4B">
              <w:rPr>
                <w:rFonts w:ascii="Calibri" w:hAnsi="Calibri"/>
                <w:szCs w:val="22"/>
              </w:rPr>
              <w:t xml:space="preserve">’s </w:t>
            </w:r>
            <w:r w:rsidR="00C51E2A" w:rsidRPr="002B2F4B">
              <w:rPr>
                <w:rFonts w:ascii="Calibri" w:hAnsi="Calibri"/>
                <w:szCs w:val="22"/>
              </w:rPr>
              <w:t xml:space="preserve">(1792- 1871) gear driven </w:t>
            </w:r>
            <w:r w:rsidRPr="002B2F4B">
              <w:rPr>
                <w:rFonts w:ascii="Calibri" w:hAnsi="Calibri"/>
                <w:szCs w:val="22"/>
              </w:rPr>
              <w:t xml:space="preserve">analytical engine shared much of the structure and operation of a modern computer including programmability via punched cards (as used on Jacquard looms). </w:t>
            </w:r>
            <w:r w:rsidR="00C51E2A" w:rsidRPr="002B2F4B">
              <w:rPr>
                <w:rFonts w:ascii="Calibri" w:hAnsi="Calibri"/>
                <w:szCs w:val="22"/>
              </w:rPr>
              <w:t xml:space="preserve"> </w:t>
            </w:r>
            <w:r w:rsidRPr="002B2F4B">
              <w:rPr>
                <w:rFonts w:ascii="Calibri" w:hAnsi="Calibri"/>
                <w:b/>
                <w:bCs/>
                <w:szCs w:val="22"/>
              </w:rPr>
              <w:t>Ada</w:t>
            </w:r>
            <w:r w:rsidRPr="002B2F4B">
              <w:rPr>
                <w:rFonts w:ascii="Calibri" w:hAnsi="Calibri"/>
                <w:szCs w:val="22"/>
              </w:rPr>
              <w:t xml:space="preserve"> </w:t>
            </w:r>
            <w:r w:rsidRPr="002B2F4B">
              <w:rPr>
                <w:rFonts w:ascii="Calibri" w:hAnsi="Calibri"/>
                <w:bCs/>
                <w:szCs w:val="22"/>
              </w:rPr>
              <w:t>Lovelace</w:t>
            </w:r>
            <w:r w:rsidRPr="002B2F4B">
              <w:rPr>
                <w:rFonts w:ascii="Calibri" w:hAnsi="Calibri"/>
                <w:b/>
                <w:szCs w:val="22"/>
              </w:rPr>
              <w:t xml:space="preserve"> </w:t>
            </w:r>
            <w:r w:rsidRPr="002B2F4B">
              <w:rPr>
                <w:rFonts w:ascii="Calibri" w:hAnsi="Calibri"/>
                <w:bCs/>
                <w:szCs w:val="22"/>
              </w:rPr>
              <w:t xml:space="preserve">(1815-52) </w:t>
            </w:r>
            <w:r w:rsidRPr="002B2F4B">
              <w:rPr>
                <w:rFonts w:ascii="Calibri" w:hAnsi="Calibri"/>
                <w:szCs w:val="22"/>
              </w:rPr>
              <w:t>is credited as the first computer programmer.</w:t>
            </w:r>
          </w:p>
        </w:tc>
        <w:tc>
          <w:tcPr>
            <w:tcW w:w="5289" w:type="dxa"/>
            <w:gridSpan w:val="2"/>
            <w:shd w:val="clear" w:color="auto" w:fill="auto"/>
          </w:tcPr>
          <w:p w:rsidR="00CC3512" w:rsidRPr="002B2F4B" w:rsidRDefault="00FB53C6" w:rsidP="004F1AF8">
            <w:pPr>
              <w:rPr>
                <w:rFonts w:ascii="Calibri" w:hAnsi="Calibri"/>
                <w:szCs w:val="22"/>
              </w:rPr>
            </w:pPr>
            <w:r>
              <w:rPr>
                <w:rFonts w:ascii="Calibri" w:hAnsi="Calibri"/>
                <w:noProof/>
                <w:szCs w:val="22"/>
                <w:lang w:eastAsia="en-GB"/>
              </w:rPr>
              <w:drawing>
                <wp:inline distT="0" distB="0" distL="0" distR="0" wp14:anchorId="50D3395F" wp14:editId="524CBF70">
                  <wp:extent cx="1080135" cy="1235075"/>
                  <wp:effectExtent l="0" t="0" r="5715" b="3175"/>
                  <wp:docPr id="202" name="Picture 11" descr="TAHC_tommy_flowe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HC_tommy_flowers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80135" cy="1235075"/>
                          </a:xfrm>
                          <a:prstGeom prst="rect">
                            <a:avLst/>
                          </a:prstGeom>
                          <a:noFill/>
                          <a:ln>
                            <a:noFill/>
                          </a:ln>
                        </pic:spPr>
                      </pic:pic>
                    </a:graphicData>
                  </a:graphic>
                </wp:inline>
              </w:drawing>
            </w:r>
            <w:r>
              <w:rPr>
                <w:rFonts w:ascii="Calibri" w:hAnsi="Calibri"/>
                <w:noProof/>
                <w:szCs w:val="22"/>
                <w:lang w:eastAsia="en-GB"/>
              </w:rPr>
              <w:drawing>
                <wp:inline distT="0" distB="0" distL="0" distR="0" wp14:anchorId="655901EE" wp14:editId="22ABE3ED">
                  <wp:extent cx="1718310" cy="1137285"/>
                  <wp:effectExtent l="0" t="0" r="0" b="5715"/>
                  <wp:docPr id="206" name="Picture 13" descr="File:Coloss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le:Colossu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718310" cy="1137285"/>
                          </a:xfrm>
                          <a:prstGeom prst="rect">
                            <a:avLst/>
                          </a:prstGeom>
                          <a:noFill/>
                          <a:ln>
                            <a:noFill/>
                          </a:ln>
                        </pic:spPr>
                      </pic:pic>
                    </a:graphicData>
                  </a:graphic>
                </wp:inline>
              </w:drawing>
            </w:r>
          </w:p>
          <w:p w:rsidR="00CC3512" w:rsidRPr="002B2F4B" w:rsidRDefault="00CC3512" w:rsidP="004F1AF8">
            <w:pPr>
              <w:rPr>
                <w:rFonts w:ascii="Calibri" w:hAnsi="Calibri"/>
                <w:sz w:val="8"/>
                <w:szCs w:val="8"/>
              </w:rPr>
            </w:pPr>
          </w:p>
          <w:p w:rsidR="00CC3512" w:rsidRPr="002B2F4B" w:rsidRDefault="00477010" w:rsidP="00CC3512">
            <w:pPr>
              <w:rPr>
                <w:rFonts w:ascii="Calibri" w:hAnsi="Calibri"/>
              </w:rPr>
            </w:pPr>
            <w:r>
              <w:rPr>
                <w:rFonts w:ascii="Calibri" w:hAnsi="Calibri"/>
                <w:szCs w:val="22"/>
              </w:rPr>
              <w:t>T</w:t>
            </w:r>
            <w:r w:rsidR="00CC3512" w:rsidRPr="002B2F4B">
              <w:rPr>
                <w:rFonts w:ascii="Calibri" w:hAnsi="Calibri"/>
                <w:szCs w:val="22"/>
              </w:rPr>
              <w:t xml:space="preserve">he first electronic computer was built at Bletchley Park </w:t>
            </w:r>
            <w:r w:rsidR="00D22ABD" w:rsidRPr="002B2F4B">
              <w:rPr>
                <w:rFonts w:ascii="Calibri" w:hAnsi="Calibri"/>
                <w:szCs w:val="22"/>
              </w:rPr>
              <w:t xml:space="preserve">in 1944 </w:t>
            </w:r>
            <w:r w:rsidR="00CC3512" w:rsidRPr="002B2F4B">
              <w:rPr>
                <w:rFonts w:ascii="Calibri" w:hAnsi="Calibri"/>
                <w:szCs w:val="22"/>
              </w:rPr>
              <w:t xml:space="preserve">by Tommy </w:t>
            </w:r>
            <w:r w:rsidR="00CC3512" w:rsidRPr="002B2F4B">
              <w:rPr>
                <w:rFonts w:ascii="Calibri" w:hAnsi="Calibri"/>
                <w:b/>
                <w:szCs w:val="22"/>
              </w:rPr>
              <w:t>Flowers</w:t>
            </w:r>
            <w:r w:rsidR="00CC3512" w:rsidRPr="002B2F4B">
              <w:rPr>
                <w:rFonts w:ascii="Calibri" w:hAnsi="Calibri"/>
                <w:szCs w:val="22"/>
              </w:rPr>
              <w:t xml:space="preserve"> as part of the wartime decryption effort (where it was later destroyed and its existence kept secret – unfortunately preventing Flowers from obtaining bank funds for the development of an ‘impossible’ machine).</w:t>
            </w:r>
          </w:p>
        </w:tc>
      </w:tr>
      <w:tr w:rsidR="00CC3512" w:rsidRPr="002B2F4B" w:rsidTr="00B3471C">
        <w:trPr>
          <w:trHeight w:val="1994"/>
        </w:trPr>
        <w:tc>
          <w:tcPr>
            <w:tcW w:w="1778" w:type="dxa"/>
            <w:vMerge/>
            <w:shd w:val="clear" w:color="auto" w:fill="auto"/>
          </w:tcPr>
          <w:p w:rsidR="00CC3512" w:rsidRPr="002B2F4B" w:rsidRDefault="00CC3512" w:rsidP="004F1AF8">
            <w:pPr>
              <w:rPr>
                <w:sz w:val="24"/>
                <w:szCs w:val="24"/>
              </w:rPr>
            </w:pPr>
          </w:p>
        </w:tc>
        <w:tc>
          <w:tcPr>
            <w:tcW w:w="2255" w:type="dxa"/>
            <w:gridSpan w:val="2"/>
            <w:vMerge/>
            <w:shd w:val="clear" w:color="auto" w:fill="auto"/>
          </w:tcPr>
          <w:p w:rsidR="00CC3512" w:rsidRPr="002B2F4B" w:rsidRDefault="00CC3512" w:rsidP="004F1AF8">
            <w:pPr>
              <w:rPr>
                <w:rFonts w:ascii="Calibri" w:hAnsi="Calibri"/>
                <w:szCs w:val="22"/>
              </w:rPr>
            </w:pPr>
          </w:p>
        </w:tc>
        <w:tc>
          <w:tcPr>
            <w:tcW w:w="1746" w:type="dxa"/>
            <w:shd w:val="clear" w:color="auto" w:fill="auto"/>
          </w:tcPr>
          <w:p w:rsidR="00CC3512" w:rsidRPr="002B2F4B" w:rsidRDefault="00FB53C6" w:rsidP="004F1AF8">
            <w:pPr>
              <w:rPr>
                <w:rFonts w:ascii="Calibri" w:hAnsi="Calibri"/>
                <w:szCs w:val="22"/>
              </w:rPr>
            </w:pPr>
            <w:r>
              <w:rPr>
                <w:rFonts w:ascii="Calibri" w:hAnsi="Calibri"/>
                <w:noProof/>
                <w:szCs w:val="22"/>
                <w:lang w:eastAsia="en-GB"/>
              </w:rPr>
              <w:drawing>
                <wp:inline distT="0" distB="0" distL="0" distR="0" wp14:anchorId="3753B41E" wp14:editId="2131C582">
                  <wp:extent cx="962025" cy="1203960"/>
                  <wp:effectExtent l="0" t="0" r="9525" b="0"/>
                  <wp:docPr id="207" name="Picture 15" descr="File:Alan Turing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le:Alan Turing photo.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62025" cy="1203960"/>
                          </a:xfrm>
                          <a:prstGeom prst="rect">
                            <a:avLst/>
                          </a:prstGeom>
                          <a:noFill/>
                          <a:ln>
                            <a:noFill/>
                          </a:ln>
                        </pic:spPr>
                      </pic:pic>
                    </a:graphicData>
                  </a:graphic>
                </wp:inline>
              </w:drawing>
            </w:r>
          </w:p>
        </w:tc>
        <w:tc>
          <w:tcPr>
            <w:tcW w:w="3543" w:type="dxa"/>
            <w:shd w:val="clear" w:color="auto" w:fill="auto"/>
          </w:tcPr>
          <w:p w:rsidR="00CC3512" w:rsidRPr="002B2F4B" w:rsidRDefault="00CC3512" w:rsidP="004F1AF8">
            <w:pPr>
              <w:rPr>
                <w:rFonts w:ascii="Calibri" w:hAnsi="Calibri"/>
                <w:szCs w:val="22"/>
              </w:rPr>
            </w:pPr>
            <w:r w:rsidRPr="002B2F4B">
              <w:rPr>
                <w:rFonts w:ascii="Calibri" w:hAnsi="Calibri"/>
                <w:szCs w:val="22"/>
              </w:rPr>
              <w:t xml:space="preserve">Alan </w:t>
            </w:r>
            <w:r w:rsidRPr="002B2F4B">
              <w:rPr>
                <w:rFonts w:ascii="Calibri" w:hAnsi="Calibri"/>
                <w:b/>
                <w:szCs w:val="22"/>
              </w:rPr>
              <w:t>Turing</w:t>
            </w:r>
            <w:r w:rsidR="00D22ABD" w:rsidRPr="002B2F4B">
              <w:rPr>
                <w:rFonts w:ascii="Calibri" w:hAnsi="Calibri"/>
                <w:b/>
                <w:szCs w:val="22"/>
              </w:rPr>
              <w:t xml:space="preserve"> </w:t>
            </w:r>
            <w:r w:rsidR="00D22ABD" w:rsidRPr="002B2F4B">
              <w:rPr>
                <w:rFonts w:ascii="Calibri" w:hAnsi="Calibri"/>
                <w:bCs/>
                <w:szCs w:val="22"/>
              </w:rPr>
              <w:t>(1912-54)</w:t>
            </w:r>
            <w:r w:rsidRPr="002B2F4B">
              <w:rPr>
                <w:rFonts w:ascii="Calibri" w:hAnsi="Calibri"/>
                <w:szCs w:val="22"/>
              </w:rPr>
              <w:t>, the mathematical genius of Bletchley is considered the ‘father’ of both computer science and artificial intelligence.</w:t>
            </w:r>
          </w:p>
        </w:tc>
      </w:tr>
    </w:tbl>
    <w:p w:rsidR="000C4CA5" w:rsidRDefault="000C4CA5">
      <w:pPr>
        <w:overflowPunct/>
        <w:autoSpaceDE/>
        <w:autoSpaceDN/>
        <w:adjustRightInd/>
        <w:spacing w:after="0"/>
        <w:textAlignment w:val="auto"/>
        <w:rPr>
          <w:rFonts w:asciiTheme="majorHAnsi" w:hAnsiTheme="majorHAnsi"/>
          <w:b/>
          <w:sz w:val="36"/>
        </w:rPr>
      </w:pPr>
      <w:r>
        <w:br w:type="page"/>
      </w:r>
    </w:p>
    <w:tbl>
      <w:tblPr>
        <w:tblW w:w="9039" w:type="dxa"/>
        <w:tblLook w:val="01E0" w:firstRow="1" w:lastRow="1" w:firstColumn="1" w:lastColumn="1" w:noHBand="0" w:noVBand="0"/>
      </w:tblPr>
      <w:tblGrid>
        <w:gridCol w:w="4923"/>
        <w:gridCol w:w="4116"/>
      </w:tblGrid>
      <w:tr w:rsidR="00064FA0" w:rsidRPr="002B2F4B" w:rsidTr="00DC30D8">
        <w:tc>
          <w:tcPr>
            <w:tcW w:w="4923" w:type="dxa"/>
            <w:shd w:val="clear" w:color="auto" w:fill="auto"/>
          </w:tcPr>
          <w:p w:rsidR="00DC30D8" w:rsidRDefault="00DC30D8" w:rsidP="00DC30D8">
            <w:pPr>
              <w:pStyle w:val="Heading2"/>
              <w:rPr>
                <w:rFonts w:ascii="Calibri" w:hAnsi="Calibri"/>
                <w:szCs w:val="22"/>
              </w:rPr>
            </w:pPr>
            <w:r>
              <w:lastRenderedPageBreak/>
              <w:t>1.</w:t>
            </w:r>
            <w:r w:rsidRPr="00064FA0">
              <w:t>2.</w:t>
            </w:r>
            <w:r>
              <w:t>2</w:t>
            </w:r>
            <w:r w:rsidRPr="00064FA0">
              <w:t xml:space="preserve"> </w:t>
            </w:r>
            <w:r>
              <w:t>The Turing Machine</w:t>
            </w:r>
            <w:r w:rsidRPr="002B2F4B">
              <w:rPr>
                <w:rFonts w:ascii="Calibri" w:hAnsi="Calibri"/>
                <w:szCs w:val="22"/>
              </w:rPr>
              <w:t xml:space="preserve"> </w:t>
            </w:r>
          </w:p>
          <w:p w:rsidR="00064FA0" w:rsidRPr="002B2F4B" w:rsidRDefault="00064FA0" w:rsidP="00064FA0">
            <w:pPr>
              <w:rPr>
                <w:rFonts w:ascii="Calibri" w:eastAsia="MS Mincho" w:hAnsi="Calibri" w:cs="Arial"/>
                <w:kern w:val="0"/>
                <w:szCs w:val="22"/>
                <w:lang w:eastAsia="ja-JP"/>
              </w:rPr>
            </w:pPr>
            <w:r w:rsidRPr="002B2F4B">
              <w:rPr>
                <w:rFonts w:ascii="Calibri" w:hAnsi="Calibri"/>
                <w:szCs w:val="22"/>
              </w:rPr>
              <w:t xml:space="preserve">The </w:t>
            </w:r>
            <w:r w:rsidRPr="002B2F4B">
              <w:rPr>
                <w:rFonts w:ascii="Calibri" w:hAnsi="Calibri"/>
                <w:b/>
                <w:szCs w:val="22"/>
              </w:rPr>
              <w:t>Turing machine</w:t>
            </w:r>
            <w:r w:rsidRPr="002B2F4B">
              <w:rPr>
                <w:rFonts w:ascii="Calibri" w:hAnsi="Calibri"/>
                <w:szCs w:val="22"/>
              </w:rPr>
              <w:t xml:space="preserve"> is a </w:t>
            </w:r>
            <w:r w:rsidR="00666875" w:rsidRPr="002B2F4B">
              <w:rPr>
                <w:rFonts w:ascii="Calibri" w:hAnsi="Calibri"/>
                <w:szCs w:val="22"/>
              </w:rPr>
              <w:t xml:space="preserve">general </w:t>
            </w:r>
            <w:r w:rsidRPr="002B2F4B">
              <w:rPr>
                <w:rFonts w:ascii="Calibri" w:hAnsi="Calibri"/>
                <w:szCs w:val="22"/>
              </w:rPr>
              <w:t xml:space="preserve">model of </w:t>
            </w:r>
            <w:r w:rsidRPr="002B2F4B">
              <w:rPr>
                <w:rFonts w:ascii="Calibri" w:hAnsi="Calibri"/>
                <w:b/>
                <w:bCs/>
                <w:szCs w:val="22"/>
              </w:rPr>
              <w:t>computation</w:t>
            </w:r>
            <w:r w:rsidRPr="002B2F4B">
              <w:rPr>
                <w:rFonts w:ascii="Calibri" w:hAnsi="Calibri"/>
                <w:szCs w:val="22"/>
              </w:rPr>
              <w:t xml:space="preserve"> </w:t>
            </w:r>
            <w:r w:rsidR="00666875" w:rsidRPr="002B2F4B">
              <w:rPr>
                <w:rFonts w:ascii="Calibri" w:hAnsi="Calibri"/>
                <w:szCs w:val="22"/>
              </w:rPr>
              <w:t xml:space="preserve">and the problems it can solve, </w:t>
            </w:r>
            <w:r w:rsidRPr="002B2F4B">
              <w:rPr>
                <w:rFonts w:ascii="Calibri" w:hAnsi="Calibri"/>
                <w:szCs w:val="22"/>
              </w:rPr>
              <w:t>rather than a model of a computer.</w:t>
            </w:r>
            <w:r w:rsidRPr="002B2F4B">
              <w:rPr>
                <w:rFonts w:ascii="Times New Roman" w:eastAsia="MS Mincho" w:cs="Arial"/>
                <w:kern w:val="0"/>
                <w:sz w:val="56"/>
                <w:szCs w:val="56"/>
                <w:lang w:eastAsia="ja-JP"/>
              </w:rPr>
              <w:t xml:space="preserve"> </w:t>
            </w:r>
            <w:r w:rsidRPr="002B2F4B">
              <w:rPr>
                <w:rFonts w:ascii="Calibri" w:eastAsia="MS Mincho" w:hAnsi="Calibri" w:cs="Arial"/>
                <w:kern w:val="0"/>
                <w:szCs w:val="22"/>
                <w:lang w:eastAsia="ja-JP"/>
              </w:rPr>
              <w:t xml:space="preserve">It comprises: </w:t>
            </w:r>
          </w:p>
          <w:p w:rsidR="00064FA0" w:rsidRPr="002B2F4B" w:rsidRDefault="00064FA0" w:rsidP="00E1642A">
            <w:pPr>
              <w:numPr>
                <w:ilvl w:val="0"/>
                <w:numId w:val="11"/>
              </w:numPr>
              <w:tabs>
                <w:tab w:val="clear" w:pos="720"/>
                <w:tab w:val="num" w:pos="284"/>
              </w:tabs>
              <w:ind w:left="284" w:hanging="284"/>
              <w:rPr>
                <w:rFonts w:ascii="Calibri" w:hAnsi="Calibri"/>
                <w:szCs w:val="22"/>
              </w:rPr>
            </w:pPr>
            <w:r w:rsidRPr="002B2F4B">
              <w:rPr>
                <w:rFonts w:ascii="Calibri" w:hAnsi="Calibri"/>
                <w:szCs w:val="22"/>
              </w:rPr>
              <w:t>A</w:t>
            </w:r>
            <w:r w:rsidR="00666875" w:rsidRPr="002B2F4B">
              <w:rPr>
                <w:rFonts w:ascii="Calibri" w:hAnsi="Calibri"/>
                <w:szCs w:val="22"/>
              </w:rPr>
              <w:t>n (infinite)</w:t>
            </w:r>
            <w:r w:rsidRPr="002B2F4B">
              <w:rPr>
                <w:rFonts w:ascii="Calibri" w:hAnsi="Calibri"/>
                <w:szCs w:val="22"/>
              </w:rPr>
              <w:t xml:space="preserve"> </w:t>
            </w:r>
            <w:r w:rsidRPr="002B2F4B">
              <w:rPr>
                <w:rFonts w:ascii="Calibri" w:hAnsi="Calibri"/>
                <w:b/>
                <w:bCs/>
                <w:szCs w:val="22"/>
              </w:rPr>
              <w:t>Tape</w:t>
            </w:r>
            <w:r w:rsidRPr="002B2F4B">
              <w:rPr>
                <w:rFonts w:ascii="Calibri" w:hAnsi="Calibri"/>
                <w:szCs w:val="22"/>
              </w:rPr>
              <w:t xml:space="preserve"> that stores Symbols;</w:t>
            </w:r>
          </w:p>
          <w:p w:rsidR="00064FA0" w:rsidRPr="002B2F4B" w:rsidRDefault="00064FA0" w:rsidP="00E1642A">
            <w:pPr>
              <w:numPr>
                <w:ilvl w:val="0"/>
                <w:numId w:val="11"/>
              </w:numPr>
              <w:tabs>
                <w:tab w:val="clear" w:pos="720"/>
                <w:tab w:val="num" w:pos="284"/>
              </w:tabs>
              <w:ind w:left="284" w:hanging="284"/>
              <w:rPr>
                <w:rFonts w:ascii="Calibri" w:hAnsi="Calibri"/>
                <w:szCs w:val="22"/>
              </w:rPr>
            </w:pPr>
            <w:r w:rsidRPr="002B2F4B">
              <w:rPr>
                <w:rFonts w:ascii="Calibri" w:hAnsi="Calibri"/>
                <w:szCs w:val="22"/>
              </w:rPr>
              <w:t>A</w:t>
            </w:r>
            <w:r w:rsidRPr="002B2F4B">
              <w:rPr>
                <w:rFonts w:ascii="Calibri" w:hAnsi="Calibri"/>
                <w:b/>
                <w:bCs/>
                <w:szCs w:val="22"/>
              </w:rPr>
              <w:t xml:space="preserve"> Head</w:t>
            </w:r>
            <w:r w:rsidRPr="002B2F4B">
              <w:rPr>
                <w:rFonts w:ascii="Calibri" w:hAnsi="Calibri"/>
                <w:szCs w:val="22"/>
              </w:rPr>
              <w:t xml:space="preserve"> that can </w:t>
            </w:r>
            <w:r w:rsidR="00666875" w:rsidRPr="002B2F4B">
              <w:rPr>
                <w:rFonts w:ascii="Calibri" w:hAnsi="Calibri"/>
                <w:szCs w:val="22"/>
              </w:rPr>
              <w:t xml:space="preserve">Read, Write or </w:t>
            </w:r>
            <w:r w:rsidRPr="002B2F4B">
              <w:rPr>
                <w:rFonts w:ascii="Calibri" w:hAnsi="Calibri"/>
                <w:szCs w:val="22"/>
              </w:rPr>
              <w:t>Move the tape;</w:t>
            </w:r>
          </w:p>
          <w:p w:rsidR="000C4CA5" w:rsidRDefault="00064FA0" w:rsidP="000C4CA5">
            <w:pPr>
              <w:numPr>
                <w:ilvl w:val="0"/>
                <w:numId w:val="11"/>
              </w:numPr>
              <w:tabs>
                <w:tab w:val="clear" w:pos="720"/>
                <w:tab w:val="num" w:pos="284"/>
              </w:tabs>
              <w:ind w:left="284" w:hanging="284"/>
              <w:rPr>
                <w:rFonts w:ascii="Calibri" w:hAnsi="Calibri"/>
                <w:szCs w:val="22"/>
              </w:rPr>
            </w:pPr>
            <w:r w:rsidRPr="002B2F4B">
              <w:rPr>
                <w:rFonts w:ascii="Calibri" w:hAnsi="Calibri"/>
                <w:szCs w:val="22"/>
              </w:rPr>
              <w:t xml:space="preserve">A </w:t>
            </w:r>
            <w:r w:rsidRPr="002B2F4B">
              <w:rPr>
                <w:rFonts w:ascii="Calibri" w:hAnsi="Calibri"/>
                <w:b/>
                <w:bCs/>
                <w:szCs w:val="22"/>
              </w:rPr>
              <w:t>State Register</w:t>
            </w:r>
            <w:r w:rsidRPr="002B2F4B">
              <w:rPr>
                <w:rFonts w:ascii="Calibri" w:hAnsi="Calibri"/>
                <w:szCs w:val="22"/>
              </w:rPr>
              <w:t xml:space="preserve"> that stores the Machine State;</w:t>
            </w:r>
          </w:p>
          <w:p w:rsidR="00064FA0" w:rsidRPr="000C4CA5" w:rsidRDefault="000C4CA5" w:rsidP="007D43CE">
            <w:pPr>
              <w:numPr>
                <w:ilvl w:val="0"/>
                <w:numId w:val="11"/>
              </w:numPr>
              <w:tabs>
                <w:tab w:val="clear" w:pos="720"/>
                <w:tab w:val="num" w:pos="284"/>
              </w:tabs>
              <w:ind w:left="284" w:hanging="284"/>
              <w:rPr>
                <w:rFonts w:ascii="Calibri" w:hAnsi="Calibri"/>
                <w:szCs w:val="22"/>
              </w:rPr>
            </w:pPr>
            <w:r>
              <w:rPr>
                <w:rFonts w:ascii="Calibri" w:hAnsi="Calibri"/>
                <w:szCs w:val="22"/>
              </w:rPr>
              <w:t xml:space="preserve">An </w:t>
            </w:r>
            <w:r w:rsidRPr="00666875">
              <w:rPr>
                <w:rFonts w:ascii="Calibri" w:hAnsi="Calibri"/>
                <w:b/>
                <w:bCs/>
                <w:szCs w:val="22"/>
              </w:rPr>
              <w:t>Action Table</w:t>
            </w:r>
            <w:r>
              <w:rPr>
                <w:rFonts w:ascii="Calibri" w:hAnsi="Calibri"/>
                <w:szCs w:val="22"/>
              </w:rPr>
              <w:t xml:space="preserve"> with </w:t>
            </w:r>
            <w:r w:rsidR="007D43CE">
              <w:rPr>
                <w:rFonts w:ascii="Calibri" w:hAnsi="Calibri"/>
                <w:szCs w:val="22"/>
              </w:rPr>
              <w:t xml:space="preserve">the following </w:t>
            </w:r>
            <w:r>
              <w:rPr>
                <w:rFonts w:ascii="Calibri" w:hAnsi="Calibri"/>
                <w:szCs w:val="22"/>
              </w:rPr>
              <w:t>operations</w:t>
            </w:r>
            <w:r w:rsidR="007D43CE">
              <w:rPr>
                <w:rFonts w:ascii="Calibri" w:hAnsi="Calibri"/>
                <w:szCs w:val="22"/>
              </w:rPr>
              <w:t>…</w:t>
            </w:r>
          </w:p>
        </w:tc>
        <w:tc>
          <w:tcPr>
            <w:tcW w:w="4116" w:type="dxa"/>
            <w:shd w:val="clear" w:color="auto" w:fill="auto"/>
          </w:tcPr>
          <w:p w:rsidR="00837EC8" w:rsidRPr="002B2F4B" w:rsidRDefault="000C4CA5" w:rsidP="000C4CA5">
            <w:pPr>
              <w:rPr>
                <w:rFonts w:ascii="Calibri" w:hAnsi="Calibri"/>
                <w:b/>
                <w:bCs/>
                <w:szCs w:val="22"/>
              </w:rPr>
            </w:pPr>
            <w:r>
              <w:rPr>
                <w:rFonts w:ascii="Calibri" w:hAnsi="Calibri"/>
                <w:b/>
                <w:bCs/>
                <w:noProof/>
                <w:szCs w:val="22"/>
                <w:lang w:eastAsia="en-GB"/>
              </w:rPr>
              <w:drawing>
                <wp:inline distT="0" distB="0" distL="0" distR="0" wp14:anchorId="0D72C134" wp14:editId="066AAB7B">
                  <wp:extent cx="2475841" cy="1137684"/>
                  <wp:effectExtent l="0" t="0" r="1270" b="5715"/>
                  <wp:docPr id="18470" name="Picture 18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89B5.tmp"/>
                          <pic:cNvPicPr/>
                        </pic:nvPicPr>
                        <pic:blipFill>
                          <a:blip r:embed="rId34">
                            <a:extLst>
                              <a:ext uri="{28A0092B-C50C-407E-A947-70E740481C1C}">
                                <a14:useLocalDpi xmlns:a14="http://schemas.microsoft.com/office/drawing/2010/main" val="0"/>
                              </a:ext>
                            </a:extLst>
                          </a:blip>
                          <a:stretch>
                            <a:fillRect/>
                          </a:stretch>
                        </pic:blipFill>
                        <pic:spPr>
                          <a:xfrm>
                            <a:off x="0" y="0"/>
                            <a:ext cx="2480506" cy="1139827"/>
                          </a:xfrm>
                          <a:prstGeom prst="rect">
                            <a:avLst/>
                          </a:prstGeom>
                        </pic:spPr>
                      </pic:pic>
                    </a:graphicData>
                  </a:graphic>
                </wp:inline>
              </w:drawing>
            </w:r>
            <w:r w:rsidR="00837EC8" w:rsidRPr="002B2F4B">
              <w:rPr>
                <w:rFonts w:ascii="Calibri" w:hAnsi="Calibri"/>
                <w:b/>
                <w:bCs/>
                <w:szCs w:val="22"/>
              </w:rPr>
              <w:t xml:space="preserve">Figure </w:t>
            </w:r>
            <w:r w:rsidR="000E1FF6">
              <w:rPr>
                <w:rFonts w:ascii="Calibri" w:hAnsi="Calibri"/>
                <w:b/>
                <w:bCs/>
                <w:szCs w:val="22"/>
              </w:rPr>
              <w:t>1.5</w:t>
            </w:r>
            <w:r w:rsidR="00837EC8" w:rsidRPr="002B2F4B">
              <w:rPr>
                <w:rFonts w:ascii="Calibri" w:hAnsi="Calibri"/>
                <w:b/>
                <w:bCs/>
                <w:szCs w:val="22"/>
              </w:rPr>
              <w:t xml:space="preserve"> Turing Machine</w:t>
            </w:r>
            <w:sdt>
              <w:sdtPr>
                <w:rPr>
                  <w:rFonts w:ascii="Calibri" w:hAnsi="Calibri"/>
                  <w:b/>
                  <w:bCs/>
                  <w:szCs w:val="22"/>
                </w:rPr>
                <w:id w:val="1600987754"/>
                <w:citation/>
              </w:sdtPr>
              <w:sdtContent>
                <w:r>
                  <w:rPr>
                    <w:rFonts w:ascii="Calibri" w:hAnsi="Calibri"/>
                    <w:b/>
                    <w:bCs/>
                    <w:szCs w:val="22"/>
                  </w:rPr>
                  <w:fldChar w:fldCharType="begin"/>
                </w:r>
                <w:r>
                  <w:rPr>
                    <w:rFonts w:ascii="Calibri" w:hAnsi="Calibri"/>
                    <w:b/>
                    <w:bCs/>
                    <w:szCs w:val="22"/>
                  </w:rPr>
                  <w:instrText xml:space="preserve"> CITATION Rol12 \l 2057 </w:instrText>
                </w:r>
                <w:r>
                  <w:rPr>
                    <w:rFonts w:ascii="Calibri" w:hAnsi="Calibri"/>
                    <w:b/>
                    <w:bCs/>
                    <w:szCs w:val="22"/>
                  </w:rPr>
                  <w:fldChar w:fldCharType="separate"/>
                </w:r>
                <w:r w:rsidR="00442E45">
                  <w:rPr>
                    <w:rFonts w:ascii="Calibri" w:hAnsi="Calibri"/>
                    <w:b/>
                    <w:bCs/>
                    <w:noProof/>
                    <w:szCs w:val="22"/>
                  </w:rPr>
                  <w:t xml:space="preserve"> </w:t>
                </w:r>
                <w:r w:rsidR="00442E45" w:rsidRPr="00442E45">
                  <w:rPr>
                    <w:rFonts w:ascii="Calibri" w:hAnsi="Calibri"/>
                    <w:noProof/>
                    <w:szCs w:val="22"/>
                  </w:rPr>
                  <w:t>(Rolph, 2012)</w:t>
                </w:r>
                <w:r>
                  <w:rPr>
                    <w:rFonts w:ascii="Calibri" w:hAnsi="Calibri"/>
                    <w:b/>
                    <w:bCs/>
                    <w:szCs w:val="22"/>
                  </w:rPr>
                  <w:fldChar w:fldCharType="end"/>
                </w:r>
              </w:sdtContent>
            </w:sdt>
          </w:p>
        </w:tc>
      </w:tr>
    </w:tbl>
    <w:p w:rsidR="00E80692" w:rsidRDefault="00E80692" w:rsidP="007D43CE">
      <w:pPr>
        <w:spacing w:after="0"/>
        <w:ind w:left="504" w:hanging="220"/>
        <w:rPr>
          <w:rFonts w:ascii="Calibri" w:hAnsi="Calibri"/>
          <w:szCs w:val="22"/>
        </w:rPr>
      </w:pPr>
      <w:r w:rsidRPr="007D43CE">
        <w:rPr>
          <w:rFonts w:ascii="Calibri" w:hAnsi="Calibri"/>
          <w:b/>
          <w:szCs w:val="22"/>
        </w:rPr>
        <w:t>Read</w:t>
      </w:r>
      <w:r w:rsidRPr="00064FA0">
        <w:rPr>
          <w:rFonts w:ascii="Calibri" w:hAnsi="Calibri"/>
          <w:szCs w:val="22"/>
        </w:rPr>
        <w:t xml:space="preserve"> </w:t>
      </w:r>
      <w:r>
        <w:rPr>
          <w:rFonts w:ascii="Calibri" w:hAnsi="Calibri"/>
          <w:szCs w:val="22"/>
        </w:rPr>
        <w:t xml:space="preserve">a Symbol from the tape, and then </w:t>
      </w:r>
      <w:r w:rsidR="007D43CE">
        <w:rPr>
          <w:rFonts w:ascii="Calibri" w:hAnsi="Calibri"/>
          <w:szCs w:val="22"/>
        </w:rPr>
        <w:t>depending on</w:t>
      </w:r>
      <w:r>
        <w:rPr>
          <w:rFonts w:ascii="Calibri" w:hAnsi="Calibri"/>
          <w:szCs w:val="22"/>
        </w:rPr>
        <w:t xml:space="preserve"> the machine State and the symbol</w:t>
      </w:r>
      <w:r w:rsidR="007D43CE">
        <w:rPr>
          <w:rFonts w:ascii="Calibri" w:hAnsi="Calibri"/>
          <w:szCs w:val="22"/>
        </w:rPr>
        <w:t>:</w:t>
      </w:r>
    </w:p>
    <w:p w:rsidR="00E80692" w:rsidRPr="00064FA0" w:rsidRDefault="00E80692" w:rsidP="007D43CE">
      <w:pPr>
        <w:spacing w:after="0"/>
        <w:ind w:left="284" w:firstLine="220"/>
        <w:rPr>
          <w:rFonts w:ascii="Calibri" w:hAnsi="Calibri"/>
          <w:szCs w:val="22"/>
        </w:rPr>
      </w:pPr>
      <w:r w:rsidRPr="007D43CE">
        <w:rPr>
          <w:rFonts w:ascii="Calibri" w:hAnsi="Calibri"/>
          <w:b/>
          <w:szCs w:val="22"/>
        </w:rPr>
        <w:t>Erase</w:t>
      </w:r>
      <w:r>
        <w:rPr>
          <w:rFonts w:ascii="Calibri" w:hAnsi="Calibri"/>
          <w:szCs w:val="22"/>
        </w:rPr>
        <w:t xml:space="preserve"> or </w:t>
      </w:r>
      <w:r w:rsidRPr="007D43CE">
        <w:rPr>
          <w:rFonts w:ascii="Calibri" w:hAnsi="Calibri"/>
          <w:b/>
          <w:szCs w:val="22"/>
        </w:rPr>
        <w:t>Write</w:t>
      </w:r>
      <w:r w:rsidRPr="00064FA0">
        <w:rPr>
          <w:rFonts w:ascii="Calibri" w:hAnsi="Calibri"/>
          <w:szCs w:val="22"/>
        </w:rPr>
        <w:t xml:space="preserve"> </w:t>
      </w:r>
      <w:r>
        <w:rPr>
          <w:rFonts w:ascii="Calibri" w:hAnsi="Calibri"/>
          <w:szCs w:val="22"/>
        </w:rPr>
        <w:t xml:space="preserve">a </w:t>
      </w:r>
      <w:r w:rsidRPr="00064FA0">
        <w:rPr>
          <w:rFonts w:ascii="Calibri" w:hAnsi="Calibri"/>
          <w:szCs w:val="22"/>
        </w:rPr>
        <w:t>symbol</w:t>
      </w:r>
      <w:r>
        <w:rPr>
          <w:rFonts w:ascii="Calibri" w:hAnsi="Calibri"/>
          <w:szCs w:val="22"/>
        </w:rPr>
        <w:t xml:space="preserve"> to the tape;</w:t>
      </w:r>
    </w:p>
    <w:p w:rsidR="00E80692" w:rsidRPr="00064FA0" w:rsidRDefault="00E80692" w:rsidP="007D43CE">
      <w:pPr>
        <w:spacing w:after="0"/>
        <w:ind w:left="284" w:firstLine="220"/>
        <w:rPr>
          <w:rFonts w:ascii="Calibri" w:hAnsi="Calibri"/>
          <w:szCs w:val="22"/>
        </w:rPr>
      </w:pPr>
      <w:r w:rsidRPr="007D43CE">
        <w:rPr>
          <w:rFonts w:ascii="Calibri" w:hAnsi="Calibri"/>
          <w:b/>
          <w:szCs w:val="22"/>
        </w:rPr>
        <w:t>Move</w:t>
      </w:r>
      <w:r>
        <w:rPr>
          <w:rFonts w:ascii="Calibri" w:hAnsi="Calibri"/>
          <w:szCs w:val="22"/>
        </w:rPr>
        <w:t xml:space="preserve"> the tape left, right or </w:t>
      </w:r>
      <w:r w:rsidRPr="00064FA0">
        <w:rPr>
          <w:rFonts w:ascii="Calibri" w:hAnsi="Calibri"/>
          <w:szCs w:val="22"/>
        </w:rPr>
        <w:t>stay in place</w:t>
      </w:r>
      <w:r>
        <w:rPr>
          <w:rFonts w:ascii="Calibri" w:hAnsi="Calibri"/>
          <w:szCs w:val="22"/>
        </w:rPr>
        <w:t>;</w:t>
      </w:r>
    </w:p>
    <w:p w:rsidR="00666875" w:rsidRDefault="00E80692" w:rsidP="007D43CE">
      <w:pPr>
        <w:spacing w:after="0"/>
        <w:rPr>
          <w:rFonts w:ascii="Calibri" w:hAnsi="Calibri"/>
          <w:szCs w:val="22"/>
        </w:rPr>
      </w:pPr>
      <w:r>
        <w:rPr>
          <w:rFonts w:ascii="Calibri" w:hAnsi="Calibri"/>
          <w:szCs w:val="22"/>
        </w:rPr>
        <w:t xml:space="preserve">    </w:t>
      </w:r>
      <w:r w:rsidR="00477010">
        <w:rPr>
          <w:rFonts w:ascii="Calibri" w:hAnsi="Calibri"/>
          <w:szCs w:val="22"/>
        </w:rPr>
        <w:t xml:space="preserve">     </w:t>
      </w:r>
      <w:r>
        <w:rPr>
          <w:rFonts w:ascii="Calibri" w:hAnsi="Calibri"/>
          <w:szCs w:val="22"/>
        </w:rPr>
        <w:t xml:space="preserve"> </w:t>
      </w:r>
      <w:r w:rsidRPr="007D43CE">
        <w:rPr>
          <w:rFonts w:ascii="Calibri" w:hAnsi="Calibri"/>
          <w:b/>
          <w:szCs w:val="22"/>
        </w:rPr>
        <w:t>Update</w:t>
      </w:r>
      <w:r w:rsidRPr="00064FA0">
        <w:rPr>
          <w:rFonts w:ascii="Calibri" w:hAnsi="Calibri"/>
          <w:szCs w:val="22"/>
        </w:rPr>
        <w:t xml:space="preserve"> </w:t>
      </w:r>
      <w:r>
        <w:rPr>
          <w:rFonts w:ascii="Calibri" w:hAnsi="Calibri"/>
          <w:szCs w:val="22"/>
        </w:rPr>
        <w:t xml:space="preserve">the machine </w:t>
      </w:r>
      <w:r w:rsidRPr="00064FA0">
        <w:rPr>
          <w:rFonts w:ascii="Calibri" w:hAnsi="Calibri"/>
          <w:szCs w:val="22"/>
        </w:rPr>
        <w:t>State</w:t>
      </w:r>
      <w:r w:rsidR="007D43CE">
        <w:rPr>
          <w:rFonts w:ascii="Calibri" w:hAnsi="Calibri"/>
          <w:szCs w:val="22"/>
        </w:rPr>
        <w:t xml:space="preserve">; </w:t>
      </w:r>
    </w:p>
    <w:p w:rsidR="007D43CE" w:rsidRPr="007D43CE" w:rsidRDefault="007D43CE" w:rsidP="007D43CE">
      <w:pPr>
        <w:spacing w:after="0"/>
        <w:rPr>
          <w:rFonts w:ascii="Calibri" w:hAnsi="Calibri"/>
          <w:b/>
          <w:szCs w:val="22"/>
        </w:rPr>
      </w:pPr>
      <w:r w:rsidRPr="007D43CE">
        <w:rPr>
          <w:rFonts w:ascii="Calibri" w:hAnsi="Calibri"/>
          <w:b/>
          <w:szCs w:val="22"/>
        </w:rPr>
        <w:t xml:space="preserve">      Repeat</w:t>
      </w:r>
    </w:p>
    <w:p w:rsidR="00E80692" w:rsidRDefault="00E80692" w:rsidP="00324022">
      <w:pPr>
        <w:rPr>
          <w:rFonts w:ascii="Calibri" w:hAnsi="Calibri"/>
          <w:szCs w:val="22"/>
        </w:rPr>
      </w:pPr>
      <w:r>
        <w:rPr>
          <w:rFonts w:ascii="Calibri" w:hAnsi="Calibri"/>
          <w:szCs w:val="22"/>
        </w:rPr>
        <w:t>These operations allow the machine to READ input values, COMPARE them with stored information, DECIDE on a course of action and WRITE values back to the output</w:t>
      </w:r>
      <w:r w:rsidR="00324022">
        <w:rPr>
          <w:rFonts w:ascii="Calibri" w:hAnsi="Calibri"/>
          <w:szCs w:val="22"/>
        </w:rPr>
        <w:t>. These form</w:t>
      </w:r>
      <w:r>
        <w:rPr>
          <w:rFonts w:ascii="Calibri" w:hAnsi="Calibri"/>
          <w:szCs w:val="22"/>
        </w:rPr>
        <w:t xml:space="preserve"> the basis of programming instructions that can be used to </w:t>
      </w:r>
      <w:r w:rsidR="00324022">
        <w:rPr>
          <w:rFonts w:ascii="Calibri" w:hAnsi="Calibri"/>
          <w:szCs w:val="22"/>
        </w:rPr>
        <w:t xml:space="preserve">implement algorithms to </w:t>
      </w:r>
      <w:r>
        <w:rPr>
          <w:rFonts w:ascii="Calibri" w:hAnsi="Calibri"/>
          <w:szCs w:val="22"/>
        </w:rPr>
        <w:t>solve problems.</w:t>
      </w:r>
    </w:p>
    <w:p w:rsidR="00E80692" w:rsidRDefault="00064FA0" w:rsidP="005D2003">
      <w:pPr>
        <w:rPr>
          <w:rFonts w:ascii="Calibri" w:hAnsi="Calibri"/>
          <w:szCs w:val="22"/>
        </w:rPr>
      </w:pPr>
      <w:r w:rsidRPr="00A870D3">
        <w:rPr>
          <w:rFonts w:ascii="Calibri" w:hAnsi="Calibri"/>
          <w:szCs w:val="22"/>
        </w:rPr>
        <w:t xml:space="preserve">The power of the Turing machine model is in the nature of algorithms and </w:t>
      </w:r>
      <w:r w:rsidRPr="00666875">
        <w:rPr>
          <w:rFonts w:ascii="Calibri" w:hAnsi="Calibri"/>
          <w:b/>
          <w:bCs/>
          <w:szCs w:val="22"/>
        </w:rPr>
        <w:t>computability,</w:t>
      </w:r>
      <w:r w:rsidRPr="00A870D3">
        <w:rPr>
          <w:rFonts w:ascii="Calibri" w:hAnsi="Calibri"/>
          <w:szCs w:val="22"/>
        </w:rPr>
        <w:t xml:space="preserve"> related to the older mathematical issue of decidability. Turing reformulated this issue in terms of whether an algorithm </w:t>
      </w:r>
      <w:r w:rsidR="00E80692">
        <w:rPr>
          <w:rFonts w:ascii="Calibri" w:hAnsi="Calibri"/>
          <w:szCs w:val="22"/>
        </w:rPr>
        <w:t xml:space="preserve">(a set of program steps) </w:t>
      </w:r>
      <w:r w:rsidRPr="00A870D3">
        <w:rPr>
          <w:rFonts w:ascii="Calibri" w:hAnsi="Calibri"/>
          <w:szCs w:val="22"/>
        </w:rPr>
        <w:t xml:space="preserve">to solve a given problem could be found.  He proved that there are certain well defined problems that </w:t>
      </w:r>
      <w:r w:rsidRPr="00666875">
        <w:rPr>
          <w:rFonts w:ascii="Calibri" w:hAnsi="Calibri"/>
          <w:b/>
          <w:bCs/>
          <w:szCs w:val="22"/>
        </w:rPr>
        <w:t xml:space="preserve">cannot </w:t>
      </w:r>
      <w:r w:rsidRPr="00A870D3">
        <w:rPr>
          <w:rFonts w:ascii="Calibri" w:hAnsi="Calibri"/>
          <w:szCs w:val="22"/>
        </w:rPr>
        <w:t xml:space="preserve">be solved by any such algorithmic procedure. He also envisaged combinations of Turing machines with other structures </w:t>
      </w:r>
      <w:r>
        <w:rPr>
          <w:rFonts w:ascii="Calibri" w:hAnsi="Calibri"/>
          <w:szCs w:val="22"/>
        </w:rPr>
        <w:t xml:space="preserve">(‘oracles’) </w:t>
      </w:r>
      <w:r w:rsidRPr="00A870D3">
        <w:rPr>
          <w:rFonts w:ascii="Calibri" w:hAnsi="Calibri"/>
          <w:szCs w:val="22"/>
        </w:rPr>
        <w:t>to address th</w:t>
      </w:r>
      <w:r>
        <w:rPr>
          <w:rFonts w:ascii="Calibri" w:hAnsi="Calibri"/>
          <w:szCs w:val="22"/>
        </w:rPr>
        <w:t>is</w:t>
      </w:r>
      <w:r w:rsidRPr="00A870D3">
        <w:rPr>
          <w:rFonts w:ascii="Calibri" w:hAnsi="Calibri"/>
          <w:szCs w:val="22"/>
        </w:rPr>
        <w:t>.</w:t>
      </w:r>
      <w:r w:rsidR="00E80692">
        <w:rPr>
          <w:rFonts w:ascii="Calibri" w:hAnsi="Calibri"/>
          <w:szCs w:val="22"/>
        </w:rPr>
        <w:t xml:space="preserve"> </w:t>
      </w:r>
    </w:p>
    <w:p w:rsidR="00064FA0" w:rsidRPr="00A870D3" w:rsidRDefault="005D2003" w:rsidP="005D2003">
      <w:pPr>
        <w:rPr>
          <w:rFonts w:ascii="Calibri" w:hAnsi="Calibri"/>
        </w:rPr>
      </w:pPr>
      <w:r>
        <w:rPr>
          <w:rFonts w:ascii="Calibri" w:hAnsi="Calibri"/>
          <w:szCs w:val="22"/>
        </w:rPr>
        <w:t xml:space="preserve">The Turing machine is an idealised computer. </w:t>
      </w:r>
      <w:r w:rsidR="00064FA0" w:rsidRPr="00A870D3">
        <w:rPr>
          <w:rFonts w:ascii="Calibri" w:hAnsi="Calibri"/>
          <w:szCs w:val="22"/>
        </w:rPr>
        <w:t>Any practical computer has limi</w:t>
      </w:r>
      <w:r w:rsidR="00064FA0">
        <w:rPr>
          <w:rFonts w:ascii="Calibri" w:hAnsi="Calibri"/>
          <w:szCs w:val="22"/>
        </w:rPr>
        <w:t xml:space="preserve">ted memory and other resources (although </w:t>
      </w:r>
      <w:r w:rsidR="00064FA0" w:rsidRPr="00A870D3">
        <w:rPr>
          <w:rFonts w:ascii="Calibri" w:hAnsi="Calibri"/>
          <w:szCs w:val="22"/>
        </w:rPr>
        <w:t>the Turing machine does have some</w:t>
      </w:r>
      <w:r w:rsidR="00064FA0">
        <w:rPr>
          <w:rFonts w:ascii="Calibri" w:hAnsi="Calibri"/>
          <w:szCs w:val="22"/>
        </w:rPr>
        <w:t xml:space="preserve"> </w:t>
      </w:r>
      <w:r w:rsidR="00064FA0" w:rsidRPr="00A870D3">
        <w:rPr>
          <w:rFonts w:ascii="Calibri" w:hAnsi="Calibri"/>
          <w:szCs w:val="22"/>
        </w:rPr>
        <w:t>limitations exceeded by modern computers, particularly indi</w:t>
      </w:r>
      <w:r w:rsidR="00064FA0">
        <w:rPr>
          <w:rFonts w:ascii="Calibri" w:hAnsi="Calibri"/>
          <w:szCs w:val="22"/>
        </w:rPr>
        <w:t>rect addressing and parallelism).</w:t>
      </w:r>
      <w:r w:rsidR="00064FA0" w:rsidRPr="00A870D3">
        <w:rPr>
          <w:rFonts w:ascii="Calibri" w:hAnsi="Calibri"/>
          <w:szCs w:val="22"/>
        </w:rPr>
        <w:t xml:space="preserve"> A computer instruction set or programming language is said to be ‘Turing Complete’ if it can simulate the behaviour of a single tape Turing machine.</w:t>
      </w:r>
    </w:p>
    <w:p w:rsidR="00430911" w:rsidRDefault="005E3336" w:rsidP="00E92648">
      <w:pPr>
        <w:pStyle w:val="Heading2"/>
      </w:pPr>
      <w:r>
        <w:t>1.</w:t>
      </w:r>
      <w:r w:rsidR="00635F97" w:rsidRPr="00064FA0">
        <w:t>2.</w:t>
      </w:r>
      <w:r w:rsidR="00837EC8">
        <w:t>3</w:t>
      </w:r>
      <w:r w:rsidR="00635F97" w:rsidRPr="00064FA0">
        <w:t xml:space="preserve"> </w:t>
      </w:r>
      <w:r w:rsidR="00635F97">
        <w:t>The Von Neumann Machine</w:t>
      </w:r>
    </w:p>
    <w:tbl>
      <w:tblPr>
        <w:tblW w:w="9429" w:type="dxa"/>
        <w:tblLayout w:type="fixed"/>
        <w:tblLook w:val="01E0" w:firstRow="1" w:lastRow="1" w:firstColumn="1" w:lastColumn="1" w:noHBand="0" w:noVBand="0"/>
      </w:tblPr>
      <w:tblGrid>
        <w:gridCol w:w="5920"/>
        <w:gridCol w:w="3509"/>
      </w:tblGrid>
      <w:tr w:rsidR="00FD50AD" w:rsidRPr="002B2F4B" w:rsidTr="002B2F4B">
        <w:tc>
          <w:tcPr>
            <w:tcW w:w="5920" w:type="dxa"/>
            <w:shd w:val="clear" w:color="auto" w:fill="auto"/>
          </w:tcPr>
          <w:p w:rsidR="00FD50AD" w:rsidRPr="002A60C7" w:rsidRDefault="00FB53C6" w:rsidP="000E1FF6">
            <w:pPr>
              <w:rPr>
                <w:rFonts w:ascii="Calibri" w:hAnsi="Calibri"/>
                <w:b/>
                <w:bCs/>
                <w:szCs w:val="22"/>
              </w:rPr>
            </w:pPr>
            <w:r>
              <w:rPr>
                <w:rFonts w:cs="Arial"/>
                <w:noProof/>
                <w:color w:val="02729D"/>
                <w:sz w:val="16"/>
                <w:szCs w:val="16"/>
                <w:lang w:eastAsia="en-GB"/>
              </w:rPr>
              <w:drawing>
                <wp:inline distT="0" distB="0" distL="0" distR="0" wp14:anchorId="45413B04" wp14:editId="7281DE2B">
                  <wp:extent cx="3567049" cy="3403600"/>
                  <wp:effectExtent l="0" t="0" r="0" b="0"/>
                  <wp:docPr id="28" name="Picture 28" descr="Design of the Von Neumann architecture">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esign of the Von Neumann architectur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81076" cy="3416984"/>
                          </a:xfrm>
                          <a:prstGeom prst="rect">
                            <a:avLst/>
                          </a:prstGeom>
                          <a:noFill/>
                          <a:ln>
                            <a:noFill/>
                          </a:ln>
                        </pic:spPr>
                      </pic:pic>
                    </a:graphicData>
                  </a:graphic>
                </wp:inline>
              </w:drawing>
            </w:r>
            <w:r w:rsidR="00FD50AD" w:rsidRPr="002B2F4B">
              <w:rPr>
                <w:rFonts w:ascii="Calibri" w:hAnsi="Calibri"/>
                <w:b/>
                <w:bCs/>
                <w:szCs w:val="22"/>
              </w:rPr>
              <w:t xml:space="preserve"> Figure </w:t>
            </w:r>
            <w:r w:rsidR="000E1FF6">
              <w:rPr>
                <w:rFonts w:ascii="Calibri" w:hAnsi="Calibri"/>
                <w:b/>
                <w:bCs/>
                <w:szCs w:val="22"/>
              </w:rPr>
              <w:t>1.6</w:t>
            </w:r>
            <w:r w:rsidR="00FD50AD" w:rsidRPr="002B2F4B">
              <w:rPr>
                <w:rFonts w:ascii="Calibri" w:hAnsi="Calibri"/>
                <w:b/>
                <w:bCs/>
                <w:szCs w:val="22"/>
              </w:rPr>
              <w:t xml:space="preserve"> The Von Neumann Machine</w:t>
            </w:r>
            <w:sdt>
              <w:sdtPr>
                <w:rPr>
                  <w:rFonts w:ascii="Calibri" w:hAnsi="Calibri"/>
                  <w:b/>
                  <w:bCs/>
                  <w:szCs w:val="22"/>
                </w:rPr>
                <w:id w:val="320095189"/>
                <w:citation/>
              </w:sdtPr>
              <w:sdtContent>
                <w:r w:rsidR="00DC30D8">
                  <w:rPr>
                    <w:rFonts w:ascii="Calibri" w:hAnsi="Calibri"/>
                    <w:b/>
                    <w:bCs/>
                    <w:szCs w:val="22"/>
                  </w:rPr>
                  <w:fldChar w:fldCharType="begin"/>
                </w:r>
                <w:r w:rsidR="00DC30D8">
                  <w:rPr>
                    <w:rFonts w:ascii="Calibri" w:hAnsi="Calibri"/>
                    <w:b/>
                    <w:bCs/>
                    <w:szCs w:val="22"/>
                  </w:rPr>
                  <w:instrText xml:space="preserve">CITATION Von14 \l 2057 </w:instrText>
                </w:r>
                <w:r w:rsidR="00DC30D8">
                  <w:rPr>
                    <w:rFonts w:ascii="Calibri" w:hAnsi="Calibri"/>
                    <w:b/>
                    <w:bCs/>
                    <w:szCs w:val="22"/>
                  </w:rPr>
                  <w:fldChar w:fldCharType="separate"/>
                </w:r>
                <w:r w:rsidR="00442E45">
                  <w:rPr>
                    <w:rFonts w:ascii="Calibri" w:hAnsi="Calibri"/>
                    <w:b/>
                    <w:bCs/>
                    <w:noProof/>
                    <w:szCs w:val="22"/>
                  </w:rPr>
                  <w:t xml:space="preserve"> </w:t>
                </w:r>
                <w:r w:rsidR="00442E45" w:rsidRPr="00442E45">
                  <w:rPr>
                    <w:rFonts w:ascii="Calibri" w:hAnsi="Calibri"/>
                    <w:noProof/>
                    <w:szCs w:val="22"/>
                  </w:rPr>
                  <w:t>(VN Architecture, 2014)</w:t>
                </w:r>
                <w:r w:rsidR="00DC30D8">
                  <w:rPr>
                    <w:rFonts w:ascii="Calibri" w:hAnsi="Calibri"/>
                    <w:b/>
                    <w:bCs/>
                    <w:szCs w:val="22"/>
                  </w:rPr>
                  <w:fldChar w:fldCharType="end"/>
                </w:r>
              </w:sdtContent>
            </w:sdt>
          </w:p>
        </w:tc>
        <w:tc>
          <w:tcPr>
            <w:tcW w:w="3509" w:type="dxa"/>
            <w:shd w:val="clear" w:color="auto" w:fill="auto"/>
          </w:tcPr>
          <w:p w:rsidR="00FD50AD" w:rsidRPr="002B2F4B" w:rsidRDefault="00FD50AD" w:rsidP="00FD50AD">
            <w:pPr>
              <w:rPr>
                <w:rFonts w:ascii="Cambria" w:hAnsi="Cambria"/>
                <w:b/>
                <w:bCs/>
                <w:sz w:val="28"/>
                <w:szCs w:val="28"/>
              </w:rPr>
            </w:pPr>
            <w:r w:rsidRPr="002B2F4B">
              <w:rPr>
                <w:rFonts w:ascii="Calibri" w:hAnsi="Calibri"/>
                <w:szCs w:val="22"/>
              </w:rPr>
              <w:t>John Von Neumann (1903-57), whose work on computers was a tiny fraction of his output, contributed to the development of the Turing complete ENIAC (1946) computer. He developed the concept of the stored program machine (Turing also published on this), along with the use of binary arithmetic and the essential ‘Von Neumann’ computer structure shown here.</w:t>
            </w:r>
          </w:p>
          <w:p w:rsidR="00FD50AD" w:rsidRPr="002B2F4B" w:rsidRDefault="00FD50AD" w:rsidP="00635F97">
            <w:pPr>
              <w:rPr>
                <w:rFonts w:ascii="Calibri" w:hAnsi="Calibri"/>
                <w:b/>
                <w:bCs/>
                <w:szCs w:val="22"/>
              </w:rPr>
            </w:pPr>
          </w:p>
          <w:p w:rsidR="00FD50AD" w:rsidRPr="002B2F4B" w:rsidRDefault="00FD50AD" w:rsidP="00FD50AD">
            <w:pPr>
              <w:rPr>
                <w:rFonts w:ascii="Cambria" w:hAnsi="Cambria"/>
                <w:b/>
                <w:bCs/>
                <w:sz w:val="28"/>
                <w:szCs w:val="28"/>
              </w:rPr>
            </w:pPr>
            <w:r w:rsidRPr="002B2F4B">
              <w:rPr>
                <w:rFonts w:ascii="Calibri" w:hAnsi="Calibri"/>
                <w:szCs w:val="22"/>
              </w:rPr>
              <w:t>He also developed a self-replicating program, and hence the field of computer viruses!</w:t>
            </w:r>
          </w:p>
          <w:p w:rsidR="00FD50AD" w:rsidRPr="002B2F4B" w:rsidRDefault="00FD50AD" w:rsidP="00635F97">
            <w:pPr>
              <w:rPr>
                <w:rFonts w:ascii="Calibri" w:hAnsi="Calibri"/>
                <w:b/>
                <w:bCs/>
                <w:szCs w:val="22"/>
              </w:rPr>
            </w:pPr>
          </w:p>
          <w:p w:rsidR="00FD50AD" w:rsidRPr="002B2F4B" w:rsidRDefault="00FD50AD" w:rsidP="00635F97">
            <w:pPr>
              <w:rPr>
                <w:rFonts w:ascii="Calibri" w:hAnsi="Calibri"/>
                <w:b/>
                <w:bCs/>
                <w:szCs w:val="22"/>
              </w:rPr>
            </w:pPr>
          </w:p>
          <w:p w:rsidR="00FD50AD" w:rsidRPr="002B2F4B" w:rsidRDefault="00FD50AD" w:rsidP="00FD50AD">
            <w:pPr>
              <w:rPr>
                <w:rFonts w:ascii="Cambria" w:hAnsi="Cambria"/>
                <w:b/>
                <w:bCs/>
                <w:sz w:val="28"/>
                <w:szCs w:val="28"/>
              </w:rPr>
            </w:pPr>
          </w:p>
        </w:tc>
      </w:tr>
    </w:tbl>
    <w:p w:rsidR="00837EC8" w:rsidRPr="00837EC8" w:rsidRDefault="00837EC8" w:rsidP="00635F97">
      <w:pPr>
        <w:rPr>
          <w:rFonts w:ascii="Cambria" w:hAnsi="Cambria"/>
          <w:b/>
          <w:bCs/>
          <w:sz w:val="8"/>
          <w:szCs w:val="8"/>
        </w:rPr>
      </w:pPr>
    </w:p>
    <w:p w:rsidR="00202A0C" w:rsidRDefault="005E3336" w:rsidP="00E92648">
      <w:pPr>
        <w:pStyle w:val="Heading2"/>
      </w:pPr>
      <w:r>
        <w:lastRenderedPageBreak/>
        <w:t>1.</w:t>
      </w:r>
      <w:r w:rsidR="00202A0C" w:rsidRPr="00064FA0">
        <w:t>2.</w:t>
      </w:r>
      <w:r w:rsidR="00635F97">
        <w:t>4</w:t>
      </w:r>
      <w:r w:rsidR="00202A0C" w:rsidRPr="00064FA0">
        <w:t xml:space="preserve"> </w:t>
      </w:r>
      <w:r w:rsidR="00202A0C">
        <w:t>Big Iron (</w:t>
      </w:r>
      <w:r w:rsidR="00F23E21">
        <w:t xml:space="preserve">1G: </w:t>
      </w:r>
      <w:r w:rsidR="00202A0C">
        <w:t>1950s – 60s)</w:t>
      </w:r>
    </w:p>
    <w:tbl>
      <w:tblPr>
        <w:tblW w:w="9433" w:type="dxa"/>
        <w:tblInd w:w="-4" w:type="dxa"/>
        <w:tblLayout w:type="fixed"/>
        <w:tblLook w:val="01E0" w:firstRow="1" w:lastRow="1" w:firstColumn="1" w:lastColumn="1" w:noHBand="0" w:noVBand="0"/>
      </w:tblPr>
      <w:tblGrid>
        <w:gridCol w:w="3798"/>
        <w:gridCol w:w="563"/>
        <w:gridCol w:w="1138"/>
        <w:gridCol w:w="1276"/>
        <w:gridCol w:w="2646"/>
        <w:gridCol w:w="12"/>
      </w:tblGrid>
      <w:tr w:rsidR="005D2003" w:rsidRPr="002B2F4B" w:rsidTr="00B3471C">
        <w:trPr>
          <w:trHeight w:val="2983"/>
        </w:trPr>
        <w:tc>
          <w:tcPr>
            <w:tcW w:w="4361" w:type="dxa"/>
            <w:gridSpan w:val="2"/>
            <w:shd w:val="clear" w:color="auto" w:fill="auto"/>
          </w:tcPr>
          <w:p w:rsidR="005D2003" w:rsidRPr="002B2F4B" w:rsidRDefault="00837EC8" w:rsidP="004136A7">
            <w:pPr>
              <w:rPr>
                <w:rFonts w:ascii="Calibri" w:hAnsi="Calibri"/>
              </w:rPr>
            </w:pPr>
            <w:r w:rsidRPr="002B2F4B">
              <w:rPr>
                <w:rFonts w:ascii="Calibri" w:hAnsi="Calibri"/>
              </w:rPr>
              <w:t>This period saw the introduction of the first generation of commercial computers by companies</w:t>
            </w:r>
            <w:r w:rsidRPr="002B2F4B">
              <w:rPr>
                <w:rFonts w:ascii="Calibri" w:hAnsi="Calibri"/>
                <w:szCs w:val="22"/>
              </w:rPr>
              <w:t xml:space="preserve"> such as IBM (Chairman Watson’s famous quote, "I think there is a world market for maybe five computers"). Their </w:t>
            </w:r>
            <w:r w:rsidR="00F23E21" w:rsidRPr="002B2F4B">
              <w:rPr>
                <w:rFonts w:ascii="Calibri" w:hAnsi="Calibri"/>
                <w:szCs w:val="22"/>
              </w:rPr>
              <w:t xml:space="preserve">early valve powered </w:t>
            </w:r>
            <w:r w:rsidRPr="002B2F4B">
              <w:rPr>
                <w:rFonts w:ascii="Calibri" w:hAnsi="Calibri"/>
                <w:szCs w:val="22"/>
              </w:rPr>
              <w:t xml:space="preserve">mainframes costing millions of dollars, were housed in special air conditioned rooms and attended by many white coated servants.  The need to reduce staffing costs </w:t>
            </w:r>
            <w:r w:rsidR="004136A7" w:rsidRPr="002B2F4B">
              <w:rPr>
                <w:rFonts w:ascii="Calibri" w:hAnsi="Calibri"/>
                <w:szCs w:val="22"/>
              </w:rPr>
              <w:t xml:space="preserve">eventually </w:t>
            </w:r>
            <w:r w:rsidRPr="002B2F4B">
              <w:rPr>
                <w:rFonts w:ascii="Calibri" w:hAnsi="Calibri"/>
                <w:szCs w:val="22"/>
              </w:rPr>
              <w:t xml:space="preserve">led to the introduction of </w:t>
            </w:r>
            <w:r w:rsidR="00635F97" w:rsidRPr="002B2F4B">
              <w:rPr>
                <w:rFonts w:ascii="Calibri" w:hAnsi="Calibri"/>
                <w:szCs w:val="22"/>
              </w:rPr>
              <w:t>multi-user operating systems like UNIX.</w:t>
            </w:r>
          </w:p>
        </w:tc>
        <w:tc>
          <w:tcPr>
            <w:tcW w:w="5072" w:type="dxa"/>
            <w:gridSpan w:val="4"/>
            <w:shd w:val="clear" w:color="auto" w:fill="auto"/>
          </w:tcPr>
          <w:p w:rsidR="005D2003" w:rsidRPr="002B2F4B" w:rsidRDefault="00FB53C6" w:rsidP="000E1FF6">
            <w:pPr>
              <w:rPr>
                <w:rFonts w:ascii="Calibri" w:hAnsi="Calibri"/>
              </w:rPr>
            </w:pPr>
            <w:r>
              <w:rPr>
                <w:rFonts w:ascii="Calibri" w:hAnsi="Calibri"/>
                <w:noProof/>
                <w:lang w:eastAsia="en-GB"/>
              </w:rPr>
              <mc:AlternateContent>
                <mc:Choice Requires="wpc">
                  <w:drawing>
                    <wp:inline distT="0" distB="0" distL="0" distR="0" wp14:anchorId="7B351007" wp14:editId="3DB4D8D9">
                      <wp:extent cx="3261360" cy="1785620"/>
                      <wp:effectExtent l="0" t="0" r="0" b="0"/>
                      <wp:docPr id="261" name="Canvas 26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8692" name="Group 263"/>
                              <wpg:cNvGrpSpPr>
                                <a:grpSpLocks/>
                              </wpg:cNvGrpSpPr>
                              <wpg:grpSpPr bwMode="auto">
                                <a:xfrm>
                                  <a:off x="56722" y="0"/>
                                  <a:ext cx="3071410" cy="1727095"/>
                                  <a:chOff x="2663" y="5750"/>
                                  <a:chExt cx="17544" cy="9945"/>
                                </a:xfrm>
                              </wpg:grpSpPr>
                              <pic:pic xmlns:pic="http://schemas.openxmlformats.org/drawingml/2006/picture">
                                <pic:nvPicPr>
                                  <pic:cNvPr id="28693" name="Picture 7" descr="MainframeComputer1967.jpg"/>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2663" y="6024"/>
                                    <a:ext cx="17486" cy="9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8694" name="Rectangle 13"/>
                                <wps:cNvSpPr>
                                  <a:spLocks noChangeArrowheads="1"/>
                                </wps:cNvSpPr>
                                <wps:spPr bwMode="auto">
                                  <a:xfrm>
                                    <a:off x="3978" y="6901"/>
                                    <a:ext cx="6363" cy="4069"/>
                                  </a:xfrm>
                                  <a:prstGeom prst="rect">
                                    <a:avLst/>
                                  </a:prstGeom>
                                  <a:noFill/>
                                  <a:ln w="19050" algn="ctr">
                                    <a:solidFill>
                                      <a:srgbClr val="FF0000"/>
                                    </a:solidFill>
                                    <a:round/>
                                    <a:headEnd/>
                                    <a:tailEnd/>
                                  </a:ln>
                                  <a:effectLst>
                                    <a:outerShdw dist="23000" dir="5400000" rotWithShape="0">
                                      <a:srgbClr val="000000">
                                        <a:alpha val="34999"/>
                                      </a:srgbClr>
                                    </a:outerShdw>
                                  </a:effectLst>
                                  <a:extLst>
                                    <a:ext uri="{909E8E84-426E-40DD-AFC4-6F175D3DCCD1}">
                                      <a14:hiddenFill xmlns:a14="http://schemas.microsoft.com/office/drawing/2010/main">
                                        <a:solidFill>
                                          <a:srgbClr val="FFFFFF"/>
                                        </a:solidFill>
                                      </a14:hiddenFill>
                                    </a:ext>
                                  </a:extLst>
                                </wps:spPr>
                                <wps:txbx>
                                  <w:txbxContent>
                                    <w:p w:rsidR="00572512" w:rsidRDefault="00572512"/>
                                  </w:txbxContent>
                                </wps:txbx>
                                <wps:bodyPr rot="0" vert="horz" wrap="square" lIns="35662" tIns="17831" rIns="35662" bIns="17831" anchor="ctr" anchorCtr="0">
                                  <a:noAutofit/>
                                </wps:bodyPr>
                              </wps:wsp>
                              <wps:wsp>
                                <wps:cNvPr id="28695" name="TextBox 24"/>
                                <wps:cNvSpPr txBox="1">
                                  <a:spLocks noChangeArrowheads="1"/>
                                </wps:cNvSpPr>
                                <wps:spPr bwMode="auto">
                                  <a:xfrm>
                                    <a:off x="8473" y="5750"/>
                                    <a:ext cx="5695" cy="11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572512" w:rsidRPr="00F551D5" w:rsidRDefault="00572512" w:rsidP="005D2003">
                                      <w:pPr>
                                        <w:rPr>
                                          <w:rFonts w:ascii="Calibri" w:hAnsi="Calibri" w:cs="Calibri"/>
                                          <w:b/>
                                          <w:bCs/>
                                          <w:color w:val="FF0000"/>
                                          <w:szCs w:val="22"/>
                                          <w:lang w:val="en-US"/>
                                        </w:rPr>
                                      </w:pPr>
                                      <w:r w:rsidRPr="00F551D5">
                                        <w:rPr>
                                          <w:rFonts w:ascii="Calibri" w:hAnsi="Calibri" w:cs="Calibri"/>
                                          <w:b/>
                                          <w:bCs/>
                                          <w:color w:val="FF0000"/>
                                          <w:szCs w:val="22"/>
                                          <w:lang w:val="en-US"/>
                                        </w:rPr>
                                        <w:t>Processor (CPU)</w:t>
                                      </w:r>
                                    </w:p>
                                  </w:txbxContent>
                                </wps:txbx>
                                <wps:bodyPr rot="0" vert="horz" wrap="square" lIns="35662" tIns="17831" rIns="35662" bIns="17831" anchor="t" anchorCtr="0">
                                  <a:noAutofit/>
                                </wps:bodyPr>
                              </wps:wsp>
                              <wps:wsp>
                                <wps:cNvPr id="28696" name="Oval 30"/>
                                <wps:cNvSpPr>
                                  <a:spLocks noChangeArrowheads="1"/>
                                </wps:cNvSpPr>
                                <wps:spPr bwMode="auto">
                                  <a:xfrm>
                                    <a:off x="12017" y="11724"/>
                                    <a:ext cx="3761" cy="2833"/>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697" name="Oval 31"/>
                                <wps:cNvSpPr>
                                  <a:spLocks noChangeArrowheads="1"/>
                                </wps:cNvSpPr>
                                <wps:spPr bwMode="auto">
                                  <a:xfrm>
                                    <a:off x="7501" y="11234"/>
                                    <a:ext cx="1603" cy="2833"/>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698" name="Oval 32"/>
                                <wps:cNvSpPr>
                                  <a:spLocks noChangeArrowheads="1"/>
                                </wps:cNvSpPr>
                                <wps:spPr bwMode="auto">
                                  <a:xfrm>
                                    <a:off x="12702" y="9980"/>
                                    <a:ext cx="2362" cy="2526"/>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699" name="Oval 33"/>
                                <wps:cNvSpPr>
                                  <a:spLocks noChangeArrowheads="1"/>
                                </wps:cNvSpPr>
                                <wps:spPr bwMode="auto">
                                  <a:xfrm>
                                    <a:off x="8778" y="8397"/>
                                    <a:ext cx="7849" cy="2917"/>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00" name="Oval 35"/>
                                <wps:cNvSpPr>
                                  <a:spLocks noChangeArrowheads="1"/>
                                </wps:cNvSpPr>
                                <wps:spPr bwMode="auto">
                                  <a:xfrm>
                                    <a:off x="16547" y="7860"/>
                                    <a:ext cx="1908" cy="3111"/>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01" name="Oval 36"/>
                                <wps:cNvSpPr>
                                  <a:spLocks noChangeArrowheads="1"/>
                                </wps:cNvSpPr>
                                <wps:spPr bwMode="auto">
                                  <a:xfrm>
                                    <a:off x="17309" y="8916"/>
                                    <a:ext cx="1679" cy="3360"/>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02" name="Oval 37"/>
                                <wps:cNvSpPr>
                                  <a:spLocks noChangeArrowheads="1"/>
                                </wps:cNvSpPr>
                                <wps:spPr bwMode="auto">
                                  <a:xfrm>
                                    <a:off x="18299" y="10240"/>
                                    <a:ext cx="1679" cy="3187"/>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03" name="Oval 38"/>
                                <wps:cNvSpPr>
                                  <a:spLocks noChangeArrowheads="1"/>
                                </wps:cNvSpPr>
                                <wps:spPr bwMode="auto">
                                  <a:xfrm>
                                    <a:off x="18684" y="11201"/>
                                    <a:ext cx="1523" cy="2987"/>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04" name="Straight Arrow Connector 40"/>
                                <wps:cNvCnPr>
                                  <a:cxnSpLocks noChangeShapeType="1"/>
                                </wps:cNvCnPr>
                                <wps:spPr bwMode="auto">
                                  <a:xfrm flipV="1">
                                    <a:off x="11139" y="11720"/>
                                    <a:ext cx="6326" cy="3780"/>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05" name="Straight Arrow Connector 41"/>
                                <wps:cNvCnPr>
                                  <a:cxnSpLocks noChangeShapeType="1"/>
                                </wps:cNvCnPr>
                                <wps:spPr bwMode="auto">
                                  <a:xfrm rot="5400000" flipH="1" flipV="1">
                                    <a:off x="14144" y="10767"/>
                                    <a:ext cx="1992" cy="7465"/>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06" name="TextBox 44"/>
                                <wps:cNvSpPr txBox="1">
                                  <a:spLocks noChangeArrowheads="1"/>
                                </wps:cNvSpPr>
                                <wps:spPr bwMode="auto">
                                  <a:xfrm>
                                    <a:off x="8969" y="14503"/>
                                    <a:ext cx="2075" cy="11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572512" w:rsidRPr="00F551D5" w:rsidRDefault="00572512" w:rsidP="005D2003">
                                      <w:pPr>
                                        <w:rPr>
                                          <w:rFonts w:ascii="Calibri" w:hAnsi="Calibri" w:cs="Calibri"/>
                                          <w:b/>
                                          <w:bCs/>
                                          <w:color w:val="3366FF"/>
                                          <w:szCs w:val="22"/>
                                          <w:lang w:val="en-US"/>
                                        </w:rPr>
                                      </w:pPr>
                                      <w:r w:rsidRPr="00F551D5">
                                        <w:rPr>
                                          <w:rFonts w:ascii="Calibri" w:hAnsi="Calibri" w:cs="Calibri"/>
                                          <w:b/>
                                          <w:bCs/>
                                          <w:color w:val="3366FF"/>
                                          <w:szCs w:val="22"/>
                                          <w:lang w:val="en-US"/>
                                        </w:rPr>
                                        <w:t>I/O</w:t>
                                      </w:r>
                                    </w:p>
                                  </w:txbxContent>
                                </wps:txbx>
                                <wps:bodyPr rot="0" vert="horz" wrap="square" lIns="35662" tIns="17831" rIns="35662" bIns="17831" anchor="t" anchorCtr="0">
                                  <a:noAutofit/>
                                </wps:bodyPr>
                              </wps:wsp>
                              <wps:wsp>
                                <wps:cNvPr id="28707" name="Straight Arrow Connector 46"/>
                                <wps:cNvCnPr>
                                  <a:cxnSpLocks noChangeShapeType="1"/>
                                  <a:endCxn id="28697" idx="4"/>
                                </wps:cNvCnPr>
                                <wps:spPr bwMode="auto">
                                  <a:xfrm rot="16200000" flipV="1">
                                    <a:off x="8114" y="14311"/>
                                    <a:ext cx="585" cy="210"/>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08" name="Straight Arrow Connector 47"/>
                                <wps:cNvCnPr>
                                  <a:cxnSpLocks noChangeShapeType="1"/>
                                </wps:cNvCnPr>
                                <wps:spPr bwMode="auto">
                                  <a:xfrm rot="16200000" flipV="1">
                                    <a:off x="8887" y="13698"/>
                                    <a:ext cx="1422" cy="725"/>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09" name="Straight Arrow Connector 48"/>
                                <wps:cNvCnPr>
                                  <a:cxnSpLocks noChangeShapeType="1"/>
                                </wps:cNvCnPr>
                                <wps:spPr bwMode="auto">
                                  <a:xfrm rot="5400000" flipH="1" flipV="1">
                                    <a:off x="9106" y="12702"/>
                                    <a:ext cx="3802" cy="1179"/>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10" name="Straight Arrow Connector 49"/>
                                <wps:cNvCnPr>
                                  <a:cxnSpLocks noChangeShapeType="1"/>
                                </wps:cNvCnPr>
                                <wps:spPr bwMode="auto">
                                  <a:xfrm flipV="1">
                                    <a:off x="10530" y="11084"/>
                                    <a:ext cx="6514" cy="4456"/>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11" name="Oval 50"/>
                                <wps:cNvSpPr>
                                  <a:spLocks noChangeArrowheads="1"/>
                                </wps:cNvSpPr>
                                <wps:spPr bwMode="auto">
                                  <a:xfrm>
                                    <a:off x="3065" y="8591"/>
                                    <a:ext cx="4494" cy="6412"/>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12" name="Straight Arrow Connector 51"/>
                                <wps:cNvCnPr>
                                  <a:cxnSpLocks noChangeShapeType="1"/>
                                </wps:cNvCnPr>
                                <wps:spPr bwMode="auto">
                                  <a:xfrm rot="16200000" flipV="1">
                                    <a:off x="5928" y="11922"/>
                                    <a:ext cx="3378" cy="3010"/>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713" name="Oval 64"/>
                                <wps:cNvSpPr>
                                  <a:spLocks noChangeArrowheads="1"/>
                                </wps:cNvSpPr>
                                <wps:spPr bwMode="auto">
                                  <a:xfrm>
                                    <a:off x="15347" y="10656"/>
                                    <a:ext cx="1603" cy="2837"/>
                                  </a:xfrm>
                                  <a:prstGeom prst="ellipse">
                                    <a:avLst/>
                                  </a:prstGeom>
                                  <a:noFill/>
                                  <a:ln w="19050" algn="ctr">
                                    <a:solidFill>
                                      <a:srgbClr val="3366FF"/>
                                    </a:solidFill>
                                    <a:round/>
                                    <a:headEnd/>
                                    <a:tailEnd/>
                                  </a:ln>
                                  <a:extLst>
                                    <a:ext uri="{909E8E84-426E-40DD-AFC4-6F175D3DCCD1}">
                                      <a14:hiddenFill xmlns:a14="http://schemas.microsoft.com/office/drawing/2010/main">
                                        <a:solidFill>
                                          <a:srgbClr val="FFFFFF"/>
                                        </a:solidFill>
                                      </a14:hiddenFill>
                                    </a:ext>
                                  </a:extLst>
                                </wps:spPr>
                                <wps:txbx>
                                  <w:txbxContent>
                                    <w:p w:rsidR="00572512" w:rsidRPr="00F551D5" w:rsidRDefault="00572512" w:rsidP="005D2003">
                                      <w:pPr>
                                        <w:jc w:val="center"/>
                                        <w:rPr>
                                          <w:rFonts w:ascii="Calibri" w:cs="Arial"/>
                                          <w:color w:val="FFFFFF"/>
                                          <w:sz w:val="14"/>
                                          <w:szCs w:val="14"/>
                                        </w:rPr>
                                      </w:pPr>
                                    </w:p>
                                  </w:txbxContent>
                                </wps:txbx>
                                <wps:bodyPr rot="0" vert="horz" wrap="square" lIns="35662" tIns="17831" rIns="35662" bIns="17831" anchor="ctr" anchorCtr="0">
                                  <a:noAutofit/>
                                </wps:bodyPr>
                              </wps:wsp>
                              <wps:wsp>
                                <wps:cNvPr id="28714" name="Straight Arrow Connector 29"/>
                                <wps:cNvCnPr>
                                  <a:cxnSpLocks noChangeShapeType="1"/>
                                </wps:cNvCnPr>
                                <wps:spPr bwMode="auto">
                                  <a:xfrm rot="5400000" flipH="1" flipV="1">
                                    <a:off x="9767" y="12614"/>
                                    <a:ext cx="3458" cy="2006"/>
                                  </a:xfrm>
                                  <a:prstGeom prst="straightConnector1">
                                    <a:avLst/>
                                  </a:prstGeom>
                                  <a:noFill/>
                                  <a:ln w="19050" algn="ctr">
                                    <a:solidFill>
                                      <a:srgbClr val="BBE0E3"/>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wpc:wpc>
                        </a:graphicData>
                      </a:graphic>
                    </wp:inline>
                  </w:drawing>
                </mc:Choice>
                <mc:Fallback>
                  <w:pict>
                    <v:group id="Canvas 261" o:spid="_x0000_s1026" editas="canvas" style="width:256.8pt;height:140.6pt;mso-position-horizontal-relative:char;mso-position-vertical-relative:line" coordsize="32613,178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&#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2613;height:17856;visibility:visible;mso-wrap-style:square">
                        <v:fill o:detectmouseclick="t"/>
                        <v:path o:connecttype="none"/>
                      </v:shape>
                      <v:group id="Group 263" o:spid="_x0000_s1028" style="position:absolute;left:567;width:30714;height:17270" coordorigin="2663,5750" coordsize="17544,99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Cp4KscAAADe&#10;AAAADwAAAAAAAAAAAAAAAACqAgAAZHJzL2Rvd25yZXYueG1sUEsFBgAAAAAEAAQA+gAAAJ4DAAAA&#10;AA==&#10;">
                        <v:shape id="Picture 7" o:spid="_x0000_s1029" type="#_x0000_t75" alt="MainframeComputer1967.jpg" style="position:absolute;left:2663;top:6024;width:17486;height:94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4ZIrIAAAA3gAAAA8AAABkcnMvZG93bnJldi54bWxEj81OwzAQhO9IvIO1SNyoQ1uqNK1bRS1I&#10;iFN/eIBVvCQu8Tq1TRN4eoyE1ONoZr7RLNeDbcWFfDCOFTyOMhDEldOGawXvx5eHHESIyBpbx6Tg&#10;mwKsV7c3Syy063lPl0OsRYJwKFBBE2NXSBmqhiyGkeuIk/fhvMWYpK+l9tgnuG3lOMtm0qLhtNBg&#10;R5uGqs/Dl1VgTtN5vZu8TX/Oz3ufP/Wbclsape7vhnIBItIQr+H/9qtWMM5n8wn83UlXQK5+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AxOGSKyAAAAN4AAAAPAAAAAAAAAAAA&#10;AAAAAJ8CAABkcnMvZG93bnJldi54bWxQSwUGAAAAAAQABAD3AAAAlAMAAAAA&#10;">
                          <v:imagedata r:id="rId38" o:title="MainframeComputer1967"/>
                          <v:path arrowok="t"/>
                        </v:shape>
                        <v:rect id="Rectangle 13" o:spid="_x0000_s1030" style="position:absolute;left:3978;top:6901;width:6363;height:40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m4/soA&#10;AADeAAAADwAAAGRycy9kb3ducmV2LnhtbESPQWsCMRSE70L/Q3gFL6VmtSq6NYoWKsWFQrU99PbY&#10;PDdLk5dlk+q2v74pCB6HmfmGWaw6Z8WJ2lB7VjAcZCCIS69rrhS8H57vZyBCRNZoPZOCHwqwWt70&#10;Fphrf+Y3Ou1jJRKEQ44KTIxNLmUoDTkMA98QJ+/oW4cxybaSusVzgjsrR1k2lQ5rTgsGG3oyVH7t&#10;v52Ch82vLybHj+Jgirm1u8/t+O51q1T/tls/gojUxWv40n7RCkaz6XwM/3fSFZDL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IKJuP7KAAAA3gAAAA8AAAAAAAAAAAAAAAAAmAIA&#10;AGRycy9kb3ducmV2LnhtbFBLBQYAAAAABAAEAPUAAACPAwAAAAA=&#10;" filled="f" strokecolor="red" strokeweight="1.5pt">
                          <v:stroke joinstyle="round"/>
                          <v:shadow on="t" color="black" opacity="22936f" origin=",.5" offset="0,.63889mm"/>
                          <v:textbox inset=".99061mm,.49531mm,.99061mm,.49531mm">
                            <w:txbxContent>
                              <w:p w:rsidR="00572512" w:rsidRDefault="00572512"/>
                            </w:txbxContent>
                          </v:textbox>
                        </v:rect>
                        <v:shapetype id="_x0000_t202" coordsize="21600,21600" o:spt="202" path="m,l,21600r21600,l21600,xe">
                          <v:stroke joinstyle="miter"/>
                          <v:path gradientshapeok="t" o:connecttype="rect"/>
                        </v:shapetype>
                        <v:shape id="TextBox 24" o:spid="_x0000_s1031" type="#_x0000_t202" style="position:absolute;left:8473;top:5750;width:5695;height:11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c3rsgA&#10;AADeAAAADwAAAGRycy9kb3ducmV2LnhtbESPQWsCMRSE7wX/Q3gFbzVbpWJXo1ilWC+l3RbB22Pz&#10;3AQ3L9tNqlt/vSkUehxm5htmtuhcLU7UButZwf0gA0Fcem25UvD58Xw3AREissbaMyn4oQCLee9m&#10;hrn2Z36nUxErkSAcclRgYmxyKUNpyGEY+IY4eQffOoxJtpXULZ4T3NVymGVj6dByWjDY0MpQeSy+&#10;XaKY1dP2za53hX0Nl9HmiPtq9KVU/7ZbTkFE6uJ/+K/9ohUMJ+PHB/i9k66AnF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PZzeuyAAAAN4AAAAPAAAAAAAAAAAAAAAAAJgCAABk&#10;cnMvZG93bnJldi54bWxQSwUGAAAAAAQABAD1AAAAjQMAAAAA&#10;" filled="f" stroked="f" strokeweight="1.5pt">
                          <v:textbox inset=".99061mm,.49531mm,.99061mm,.49531mm">
                            <w:txbxContent>
                              <w:p w:rsidR="00572512" w:rsidRPr="00F551D5" w:rsidRDefault="00572512" w:rsidP="005D2003">
                                <w:pPr>
                                  <w:rPr>
                                    <w:rFonts w:ascii="Calibri" w:hAnsi="Calibri" w:cs="Calibri"/>
                                    <w:b/>
                                    <w:bCs/>
                                    <w:color w:val="FF0000"/>
                                    <w:szCs w:val="22"/>
                                    <w:lang w:val="en-US"/>
                                  </w:rPr>
                                </w:pPr>
                                <w:r w:rsidRPr="00F551D5">
                                  <w:rPr>
                                    <w:rFonts w:ascii="Calibri" w:hAnsi="Calibri" w:cs="Calibri"/>
                                    <w:b/>
                                    <w:bCs/>
                                    <w:color w:val="FF0000"/>
                                    <w:szCs w:val="22"/>
                                    <w:lang w:val="en-US"/>
                                  </w:rPr>
                                  <w:t>Processor (CPU)</w:t>
                                </w:r>
                              </w:p>
                            </w:txbxContent>
                          </v:textbox>
                        </v:shape>
                        <v:oval id="Oval 30" o:spid="_x0000_s1032" style="position:absolute;left:12017;top:11724;width:3761;height:28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yRcscA&#10;AADeAAAADwAAAGRycy9kb3ducmV2LnhtbESPT0vDQBTE70K/w/IK3uymFUIauy1Fq+hJ2ipeX7Ov&#10;+WP27ZJd0+Tbu4LQ4zAzv2FWm8G0oqfO15YVzGcJCOLC6ppLBR/H57sMhA/IGlvLpGAkD5v15GaF&#10;ubYX3lN/CKWIEPY5KqhCcLmUvqjIoJ9ZRxy9s+0Mhii7UuoOLxFuWrlIklQarDkuVOjosaLi+/Bj&#10;FLx/Nl8vbhzvm/Ftlx3d7on7U6PU7XTYPoAINIRr+L/9qhUssnSZwt+deAX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IckXL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1" o:spid="_x0000_s1033" style="position:absolute;left:7501;top:11234;width:1603;height:28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06cgA&#10;AADeAAAADwAAAGRycy9kb3ducmV2LnhtbESPS0/DMBCE75X4D9YicWsdilTStG5VlYLghPpSr0u8&#10;5EG8tmKTJv8eIyFxHM3MN5rlujeN6Kj1lWUF95MEBHFudcWFgtPxeZyC8AFZY2OZFAzkYb26GS0x&#10;0/bKe+oOoRARwj5DBWUILpPS5yUZ9BPriKP3aVuDIcq2kLrFa4SbRk6TZCYNVhwXSnS0LSn/Onwb&#10;Be/n+vLihuGhHt526dHtnrj7qJW6u+03CxCB+vAf/mu/agXTdDZ/hN878Qr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tUDTpyAAAAN4AAAAPAAAAAAAAAAAAAAAAAJgCAABk&#10;cnMvZG93bnJldi54bWxQSwUGAAAAAAQABAD1AAAAjQM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2" o:spid="_x0000_s1034" style="position:absolute;left:12702;top:9980;width:2362;height:25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gm8QA&#10;AADeAAAADwAAAGRycy9kb3ducmV2LnhtbERPyW7CMBC9I/UfrKnUW3FKJZSmGFQVqOCEyqJeh3jI&#10;0nhsxW5I/h4fKnF8evts0ZtGdNT6yrKCl3ECgji3uuJCwfGwfk5B+ICssbFMCgbysJg/jGaYaXvl&#10;b+r2oRAxhH2GCsoQXCalz0sy6MfWEUfuYluDIcK2kLrFaww3jZwkyVQarDg2lOjos6T8d/9nFOxO&#10;9c+XG4bXetiu0oNbLbk710o9PfYf7yAC9eEu/ndvtIJJOn2Le+OdeAX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PoJvEAAAA3gAAAA8AAAAAAAAAAAAAAAAAmAIAAGRycy9k&#10;b3ducmV2LnhtbFBLBQYAAAAABAAEAPUAAACJ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3" o:spid="_x0000_s1035" style="position:absolute;left:8778;top:8397;width:7849;height:29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MFAMcA&#10;AADeAAAADwAAAGRycy9kb3ducmV2LnhtbESPT2sCMRTE74V+h/AK3mpWBVlXo0hrpT2VaovX5+a5&#10;f7p5CZu47n77plDocZiZ3zCrTW8a0VHrK8sKJuMEBHFudcWFgs/jy2MKwgdkjY1lUjCQh836/m6F&#10;mbY3/qDuEAoRIewzVFCG4DIpfV6SQT+2jjh6F9saDFG2hdQt3iLcNHKaJHNpsOK4UKKjp5Ly78PV&#10;KHj/qk97NwyzenjbpUe3e+buXCs1eui3SxCB+vAf/mu/agXTdL5YwO+deAX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ODBQD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5" o:spid="_x0000_s1036" style="position:absolute;left:16547;top:7860;width:1908;height:31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I2h8YA&#10;AADeAAAADwAAAGRycy9kb3ducmV2LnhtbESPy2rCQBSG94LvMByhO51owYbUUUprRVdSben2NHOa&#10;i5kzQ2Yak7d3FgWXP/+Nb7XpTSM6an1lWcF8loAgzq2uuFDweX6fpiB8QNbYWCYFA3nYrMejFWba&#10;XvmDulMoRBxhn6GCMgSXSenzkgz6mXXE0fu1rcEQZVtI3eI1jptGLpJkKQ1WHB9KdPRaUn45/RkF&#10;x6/6e+eG4bEeDtv07LZv3P3USj1M+pdnEIH6cA//t/dawSJ9SiJAxIkoI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I2h8YAAADeAAAADwAAAAAAAAAAAAAAAACYAgAAZHJz&#10;L2Rvd25yZXYueG1sUEsFBgAAAAAEAAQA9QAAAIsDA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6" o:spid="_x0000_s1037" style="position:absolute;left:17309;top:8916;width:1679;height:33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6THMcA&#10;AADeAAAADwAAAGRycy9kb3ducmV2LnhtbESPT0vDQBTE7wW/w/IEb+2mFdqQdltEq9STNFW8vmaf&#10;+WP27ZJd0+Tbu0LB4zAzv2E2u8G0oqfO15YVzGcJCOLC6ppLBe+n52kKwgdkja1lUjCSh932ZrLB&#10;TNsLH6nPQykihH2GCqoQXCalLyoy6GfWEUfvy3YGQ5RdKXWHlwg3rVwkyVIarDkuVOjosaLiO/8x&#10;Ct4+ms8XN473zfi6T09u/8T9uVHq7nZ4WIMINIT/8LV90AoW6SqZw9+deAXk9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ekxz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7" o:spid="_x0000_s1038" style="position:absolute;left:18299;top:10240;width:1679;height:31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wNa8cA&#10;AADeAAAADwAAAGRycy9kb3ducmV2LnhtbESPW0vDQBSE34X+h+UU+mY3pqAh7bZIraJPYi/09Zg9&#10;5tLs2SW7psm/dwXBx2FmvmFWm8G0oqfO15YV3M0TEMSF1TWXCo6H59sMhA/IGlvLpGAkD5v15GaF&#10;ubZX/qB+H0oRIexzVFCF4HIpfVGRQT+3jjh6X7YzGKLsSqk7vEa4aWWaJPfSYM1xoUJH24qKy/7b&#10;KHg/NecXN46LZnzbZQe3e+L+s1FqNh0elyACDeE//Nd+1QrS7CFJ4fdOv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MDWv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oval id="Oval 38" o:spid="_x0000_s1039" style="position:absolute;left:18684;top:11201;width:1523;height:2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Co8McA&#10;AADeAAAADwAAAGRycy9kb3ducmV2LnhtbESPT0vDQBTE7wW/w/IEb+3GFmxIuy3SVtGTNFW8vmaf&#10;+WP27ZJd0+Tbu0LB4zAzv2HW28G0oqfO15YV3M8SEMSF1TWXCt5PT9MUhA/IGlvLpGAkD9vNzWSN&#10;mbYXPlKfh1JECPsMFVQhuExKX1Rk0M+sI47el+0Mhii7UuoOLxFuWjlPkgdpsOa4UKGjXUXFd/5j&#10;FLx9NJ/PbhwXzfh6SE/usOf+3Ch1dzs8rkAEGsJ/+Np+0Qrm6TJZwN+deAXk5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AqPD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shapetype id="_x0000_t32" coordsize="21600,21600" o:spt="32" o:oned="t" path="m,l21600,21600e" filled="f">
                          <v:path arrowok="t" fillok="f" o:connecttype="none"/>
                          <o:lock v:ext="edit" shapetype="t"/>
                        </v:shapetype>
                        <v:shape id="Straight Arrow Connector 40" o:spid="_x0000_s1040" type="#_x0000_t32" style="position:absolute;left:11139;top:11720;width:6326;height:37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4ErsQAAADeAAAADwAAAGRycy9kb3ducmV2LnhtbESPzWoCQRCE7wHfYWjBW5x10airo0hA&#10;yE38eYB2p/cHd3qWnY5u8vQZQcixqKqvqPW2d426UxdqzwYm4wQUce5tzaWBy3n/vgAVBNli45kM&#10;/FCA7WbwtsbM+gcf6X6SUkUIhwwNVCJtpnXIK3IYxr4ljl7hO4cSZVdq2+Ejwl2j0yT50A5rjgsV&#10;tvRZUX47fTsDxS/Orqnd2SNLuj9LkKI9LI0ZDfvdCpRQL//hV/vLGkgX82QKzzvxCujN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rgSuxAAAAN4AAAAPAAAAAAAAAAAA&#10;AAAAAKECAABkcnMvZG93bnJldi54bWxQSwUGAAAAAAQABAD5AAAAkgMAAAAA&#10;" strokecolor="#bbe0e3" strokeweight="1.5pt">
                          <v:stroke endarrow="open"/>
                          <v:shadow on="t" color="black" opacity="24903f" origin=",.5" offset="0,.55556mm"/>
                        </v:shape>
                        <v:shape id="Straight Arrow Connector 41" o:spid="_x0000_s1041" type="#_x0000_t32" style="position:absolute;left:14144;top:10767;width:1992;height:7465;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goF8UAAADeAAAADwAAAGRycy9kb3ducmV2LnhtbESPT4vCMBTE7wt+h/AEb5raxVWqUVRQ&#10;d4/+O3h7NM+22LyUJlurn94sCHscZuY3zGzRmlI0VLvCsoLhIAJBnFpdcKbgdNz0JyCcR9ZYWiYF&#10;D3KwmHc+Zphoe+c9NQefiQBhl6CC3PsqkdKlORl0A1sRB+9qa4M+yDqTusZ7gJtSxlH0JQ0WHBZy&#10;rGidU3o7/BoFq3XjZftzRtw9t5vsdtnSZ2yU6nXb5RSEp9b/h9/tb60gnoyjEfzdCVdAzl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RgoF8UAAADeAAAADwAAAAAAAAAA&#10;AAAAAAChAgAAZHJzL2Rvd25yZXYueG1sUEsFBgAAAAAEAAQA+QAAAJMDAAAAAA==&#10;" strokecolor="#bbe0e3" strokeweight="1.5pt">
                          <v:stroke endarrow="open"/>
                          <v:shadow on="t" color="black" opacity="24903f" origin=",.5" offset="0,.55556mm"/>
                        </v:shape>
                        <v:shape id="TextBox 44" o:spid="_x0000_s1042" type="#_x0000_t202" style="position:absolute;left:8969;top:14503;width:2075;height:1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4zw8cA&#10;AADeAAAADwAAAGRycy9kb3ducmV2LnhtbESPQWsCMRSE7wX/Q3hCbzVbBZXVKK2laC9FVxF6e2xe&#10;N8HNy3aT6ra/vikIHoeZ+YaZLztXizO1wXpW8DjIQBCXXluuFBz2rw9TECEia6w9k4IfCrBc9O7m&#10;mGt/4R2di1iJBOGQowITY5NLGUpDDsPAN8TJ+/Stw5hkW0nd4iXBXS2HWTaWDi2nBYMNrQyVp+Lb&#10;JYpZPb9t7cuxsO/hd7Q+4Uc1+lLqvt89zUBE6uItfG1vtILhdJKN4f9Oug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FeM8PHAAAA3gAAAA8AAAAAAAAAAAAAAAAAmAIAAGRy&#10;cy9kb3ducmV2LnhtbFBLBQYAAAAABAAEAPUAAACMAwAAAAA=&#10;" filled="f" stroked="f" strokeweight="1.5pt">
                          <v:textbox inset=".99061mm,.49531mm,.99061mm,.49531mm">
                            <w:txbxContent>
                              <w:p w:rsidR="00572512" w:rsidRPr="00F551D5" w:rsidRDefault="00572512" w:rsidP="005D2003">
                                <w:pPr>
                                  <w:rPr>
                                    <w:rFonts w:ascii="Calibri" w:hAnsi="Calibri" w:cs="Calibri"/>
                                    <w:b/>
                                    <w:bCs/>
                                    <w:color w:val="3366FF"/>
                                    <w:szCs w:val="22"/>
                                    <w:lang w:val="en-US"/>
                                  </w:rPr>
                                </w:pPr>
                                <w:r w:rsidRPr="00F551D5">
                                  <w:rPr>
                                    <w:rFonts w:ascii="Calibri" w:hAnsi="Calibri" w:cs="Calibri"/>
                                    <w:b/>
                                    <w:bCs/>
                                    <w:color w:val="3366FF"/>
                                    <w:szCs w:val="22"/>
                                    <w:lang w:val="en-US"/>
                                  </w:rPr>
                                  <w:t>I/O</w:t>
                                </w:r>
                              </w:p>
                            </w:txbxContent>
                          </v:textbox>
                        </v:shape>
                        <v:shape id="Straight Arrow Connector 46" o:spid="_x0000_s1043" type="#_x0000_t32" style="position:absolute;left:8114;top:14311;width:585;height:21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tsyMYAAADeAAAADwAAAGRycy9kb3ducmV2LnhtbESPQWvCQBSE7wX/w/KEXoJu9NBodBUR&#10;hF5yqBXPj+wzG82+jdk1pv313UKhx2FmvmHW28E2oqfO144VzKYpCOLS6ZorBafPw2QBwgdkjY1j&#10;UvBFHrab0csac+2e/EH9MVQiQtjnqMCE0OZS+tKQRT91LXH0Lq6zGKLsKqk7fEa4beQ8Td+kxZrj&#10;gsGW9obK2/FhFRRn4/T3hfridk/8NUvKIll6pV7Hw24FItAQ/sN/7XetYL7I0gx+78QrID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LbMjGAAAA3gAAAA8AAAAAAAAA&#10;AAAAAAAAoQIAAGRycy9kb3ducmV2LnhtbFBLBQYAAAAABAAEAPkAAACUAwAAAAA=&#10;" strokecolor="#bbe0e3" strokeweight="1.5pt">
                          <v:stroke endarrow="open"/>
                          <v:shadow on="t" color="black" opacity="24903f" origin=",.5" offset="0,.55556mm"/>
                        </v:shape>
                        <v:shape id="Straight Arrow Connector 47" o:spid="_x0000_s1044" type="#_x0000_t32" style="position:absolute;left:8887;top:13698;width:1422;height:725;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T4usQAAADeAAAADwAAAGRycy9kb3ducmV2LnhtbERPPWvDMBDdC/kP4gpdTCMnQ+O4UUwp&#10;BLJ4aBoyH9bZcmOdHEux3f76aih0fLzvXTHbTow0+NaxgtUyBUFcOd1yo+D8eXjOQPiArLFzTAq+&#10;yUOxXzzsMNdu4g8aT6ERMYR9jgpMCH0upa8MWfRL1xNHrnaDxRDh0Eg94BTDbSfXafoiLbYcGwz2&#10;9G6oup7uVkF5MU7/1DSW11vivzZJVSZbr9TT4/z2CiLQHP7Ff+6jVrDONmncG+/EKyD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lPi6xAAAAN4AAAAPAAAAAAAAAAAA&#10;AAAAAKECAABkcnMvZG93bnJldi54bWxQSwUGAAAAAAQABAD5AAAAkgMAAAAA&#10;" strokecolor="#bbe0e3" strokeweight="1.5pt">
                          <v:stroke endarrow="open"/>
                          <v:shadow on="t" color="black" opacity="24903f" origin=",.5" offset="0,.55556mm"/>
                        </v:shape>
                        <v:shape id="Straight Arrow Connector 48" o:spid="_x0000_s1045" type="#_x0000_t32" style="position:absolute;left:9106;top:12702;width:3802;height:1179;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iEsUAAADeAAAADwAAAGRycy9kb3ducmV2LnhtbESPT4vCMBTE74LfITzBm6ZWWLUaxRV0&#10;3aP/Dt4ezbMtNi+lydbufnqzIHgcZuY3zGLVmlI0VLvCsoLRMAJBnFpdcKbgfNoOpiCcR9ZYWiYF&#10;v+Rgtex2Fpho++ADNUefiQBhl6CC3PsqkdKlORl0Q1sRB+9ma4M+yDqTusZHgJtSxlH0IQ0WHBZy&#10;rGiTU3o//hgFn5vGy/b7gvj1t9tm9+uOxrFRqt9r13MQnlr/Dr/ae60gnk6iGfzfCVdAL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iEsUAAADeAAAADwAAAAAAAAAA&#10;AAAAAAChAgAAZHJzL2Rvd25yZXYueG1sUEsFBgAAAAAEAAQA+QAAAJMDAAAAAA==&#10;" strokecolor="#bbe0e3" strokeweight="1.5pt">
                          <v:stroke endarrow="open"/>
                          <v:shadow on="t" color="black" opacity="24903f" origin=",.5" offset="0,.55556mm"/>
                        </v:shape>
                        <v:shape id="Straight Arrow Connector 49" o:spid="_x0000_s1046" type="#_x0000_t32" style="position:absolute;left:10530;top:11084;width:6514;height:44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yUcMMAAADeAAAADwAAAGRycy9kb3ducmV2LnhtbESPy2rDMBBF94H+g5hCd7EcQxvXtRJC&#10;INBdSdIPmFrjB7VGxpraTr++WhSyvNwXp9wvrlcTjaHzbGCTpKCIK287bgx8Xk/rHFQQZIu9ZzJw&#10;owD73cOqxML6mc80XaRRcYRDgQZakaHQOlQtOQyJH4ijV/vRoUQ5NtqOOMdx1+ssTV+0w47jQ4sD&#10;HVuqvi8/zkD9i89fmT3YM0t2ukqQevh4NebpcTm8gRJa5B7+b79bA1m+3USAiBNRQO/+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MlHDDAAAA3gAAAA8AAAAAAAAAAAAA&#10;AAAAoQIAAGRycy9kb3ducmV2LnhtbFBLBQYAAAAABAAEAPkAAACRAwAAAAA=&#10;" strokecolor="#bbe0e3" strokeweight="1.5pt">
                          <v:stroke endarrow="open"/>
                          <v:shadow on="t" color="black" opacity="24903f" origin=",.5" offset="0,.55556mm"/>
                        </v:shape>
                        <v:oval id="Oval 50" o:spid="_x0000_s1047" style="position:absolute;left:3065;top:8591;width:4494;height:64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cFwccA&#10;AADeAAAADwAAAGRycy9kb3ducmV2LnhtbESPT0vDQBTE74LfYXmCN7tJBQ1pN0G0ip6kraXX1+wz&#10;f8y+XbJrmnx7VxA8DjPzG2ZdTqYXIw2+tawgXSQgiCurW64VfOyfbzIQPiBr7C2Tgpk8lMXlxRpz&#10;bc+8pXEXahEh7HNU0ITgcil91ZBBv7COOHqfdjAYohxqqQc8R7jp5TJJ7qTBluNCg44eG6q+dt9G&#10;wfuhO764eb7t5rdNtnebJx5PnVLXV9PDCkSgKfyH/9qvWsEyu09T+L0Tr4As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HBcH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shape id="Straight Arrow Connector 51" o:spid="_x0000_s1048" type="#_x0000_t32" style="position:absolute;left:5928;top:11922;width:3378;height:3010;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VZjccAAADeAAAADwAAAGRycy9kb3ducmV2LnhtbESPQWvCQBSE7wX/w/KEXoLZmEPVmFVK&#10;odBLDrXi+ZF9ZqPZtzG7jWl/fbdQ6HGYmW+Ycj/ZTow0+NaxgmWagSCunW65UXD8eF2sQfiArLFz&#10;TAq+yMN+N3sosdDuzu80HkIjIoR9gQpMCH0hpa8NWfSp64mjd3aDxRDl0Eg94D3CbSfzLHuSFluO&#10;CwZ7ejFUXw+fVkF1Mk5/n2msrrfEX1ZJXSUbr9TjfHreggg0hf/wX/tNK8jXq2UOv3fiFZC7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pVmNxwAAAN4AAAAPAAAAAAAA&#10;AAAAAAAAAKECAABkcnMvZG93bnJldi54bWxQSwUGAAAAAAQABAD5AAAAlQMAAAAA&#10;" strokecolor="#bbe0e3" strokeweight="1.5pt">
                          <v:stroke endarrow="open"/>
                          <v:shadow on="t" color="black" opacity="24903f" origin=",.5" offset="0,.55556mm"/>
                        </v:shape>
                        <v:oval id="Oval 64" o:spid="_x0000_s1049" style="position:absolute;left:15347;top:10656;width:1603;height:28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k+LccA&#10;AADeAAAADwAAAGRycy9kb3ducmV2LnhtbESPT2sCMRTE74V+h/CE3mpWBbusRpHWFnuSaovX5+a5&#10;f7p5CZt03f32jVDocZiZ3zDLdW8a0VHrK8sKJuMEBHFudcWFgs/j62MKwgdkjY1lUjCQh/Xq/m6J&#10;mbZX/qDuEAoRIewzVFCG4DIpfV6SQT+2jjh6F9saDFG2hdQtXiPcNHKaJHNpsOK4UKKj55Ly78OP&#10;UbD/qk9vbhhm9fC+TY9u+8LduVbqYdRvFiAC9eE//NfeaQXT9Gkyg9ude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ZPi3HAAAA3gAAAA8AAAAAAAAAAAAAAAAAmAIAAGRy&#10;cy9kb3ducmV2LnhtbFBLBQYAAAAABAAEAPUAAACMAwAAAAA=&#10;" filled="f" strokecolor="#36f" strokeweight="1.5pt">
                          <v:textbox inset=".99061mm,.49531mm,.99061mm,.49531mm">
                            <w:txbxContent>
                              <w:p w:rsidR="00572512" w:rsidRPr="00F551D5" w:rsidRDefault="00572512" w:rsidP="005D2003">
                                <w:pPr>
                                  <w:jc w:val="center"/>
                                  <w:rPr>
                                    <w:rFonts w:ascii="Calibri" w:cs="Arial"/>
                                    <w:color w:val="FFFFFF"/>
                                    <w:sz w:val="14"/>
                                    <w:szCs w:val="14"/>
                                  </w:rPr>
                                </w:pPr>
                              </w:p>
                            </w:txbxContent>
                          </v:textbox>
                        </v:oval>
                        <v:shape id="Straight Arrow Connector 29" o:spid="_x0000_s1050" type="#_x0000_t32" style="position:absolute;left:9767;top:12614;width:3458;height:2006;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0bUcYAAADeAAAADwAAAGRycy9kb3ducmV2LnhtbESPQWvCQBSE70L/w/IKvenGVDSk2YgK&#10;aj1q20Nvj+xrEpJ9G7LbmPbXdwuCx2FmvmGy9WhaMVDvassK5rMIBHFhdc2lgve3/TQB4TyyxtYy&#10;KfghB+v8YZJhqu2VzzRcfCkChF2KCirvu1RKV1Rk0M1sRxy8L9sb9EH2pdQ9XgPctDKOoqU0WHNY&#10;qLCjXUVFc/k2Cra7wcvx9IF4/D3sy+bzQM+xUerpcdy8gPA0+nv41n7VCuJkNV/A/51wBWT+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NG1HGAAAA3gAAAA8AAAAAAAAA&#10;AAAAAAAAoQIAAGRycy9kb3ducmV2LnhtbFBLBQYAAAAABAAEAPkAAACUAwAAAAA=&#10;" strokecolor="#bbe0e3" strokeweight="1.5pt">
                          <v:stroke endarrow="open"/>
                          <v:shadow on="t" color="black" opacity="24903f" origin=",.5" offset="0,.55556mm"/>
                        </v:shape>
                      </v:group>
                      <w10:anchorlock/>
                    </v:group>
                  </w:pict>
                </mc:Fallback>
              </mc:AlternateContent>
            </w:r>
            <w:r w:rsidR="004136A7" w:rsidRPr="002B2F4B">
              <w:rPr>
                <w:rFonts w:ascii="Calibri" w:hAnsi="Calibri"/>
                <w:b/>
                <w:bCs/>
              </w:rPr>
              <w:t xml:space="preserve">Figure </w:t>
            </w:r>
            <w:r w:rsidR="000E1FF6">
              <w:rPr>
                <w:rFonts w:ascii="Calibri" w:hAnsi="Calibri"/>
                <w:b/>
                <w:bCs/>
              </w:rPr>
              <w:t>1.7</w:t>
            </w:r>
            <w:r w:rsidR="004136A7" w:rsidRPr="002B2F4B">
              <w:rPr>
                <w:rFonts w:ascii="Calibri" w:hAnsi="Calibri"/>
                <w:b/>
                <w:bCs/>
              </w:rPr>
              <w:t xml:space="preserve"> Mainframe Computer</w:t>
            </w:r>
          </w:p>
        </w:tc>
      </w:tr>
      <w:tr w:rsidR="00E9438A" w:rsidTr="00B3471C">
        <w:tblPrEx>
          <w:tblLook w:val="0000" w:firstRow="0" w:lastRow="0" w:firstColumn="0" w:lastColumn="0" w:noHBand="0" w:noVBand="0"/>
        </w:tblPrEx>
        <w:trPr>
          <w:gridAfter w:val="1"/>
          <w:wAfter w:w="12" w:type="dxa"/>
          <w:trHeight w:val="409"/>
        </w:trPr>
        <w:tc>
          <w:tcPr>
            <w:tcW w:w="9421" w:type="dxa"/>
            <w:gridSpan w:val="5"/>
          </w:tcPr>
          <w:p w:rsidR="00E9438A" w:rsidRPr="00E9438A" w:rsidRDefault="005E3336" w:rsidP="00E92648">
            <w:pPr>
              <w:pStyle w:val="Heading2"/>
            </w:pPr>
            <w:r>
              <w:t>1.</w:t>
            </w:r>
            <w:r w:rsidR="00E9438A" w:rsidRPr="00064FA0">
              <w:t>2.</w:t>
            </w:r>
            <w:r w:rsidR="00E9438A">
              <w:t>5</w:t>
            </w:r>
            <w:r w:rsidR="00E9438A" w:rsidRPr="00064FA0">
              <w:t xml:space="preserve"> </w:t>
            </w:r>
            <w:r w:rsidR="00E9438A">
              <w:t>Minis and Supercomputers (</w:t>
            </w:r>
            <w:r w:rsidR="00F23E21">
              <w:t xml:space="preserve">2G: </w:t>
            </w:r>
            <w:r w:rsidR="00E9438A">
              <w:t>1970s)</w:t>
            </w:r>
          </w:p>
        </w:tc>
      </w:tr>
      <w:tr w:rsidR="003B744B" w:rsidTr="00B3471C">
        <w:tblPrEx>
          <w:tblLook w:val="0000" w:firstRow="0" w:lastRow="0" w:firstColumn="0" w:lastColumn="0" w:noHBand="0" w:noVBand="0"/>
        </w:tblPrEx>
        <w:trPr>
          <w:gridAfter w:val="1"/>
          <w:wAfter w:w="12" w:type="dxa"/>
          <w:trHeight w:val="2887"/>
        </w:trPr>
        <w:tc>
          <w:tcPr>
            <w:tcW w:w="6775" w:type="dxa"/>
            <w:gridSpan w:val="4"/>
          </w:tcPr>
          <w:p w:rsidR="00A70C51" w:rsidRDefault="00A70C51" w:rsidP="00A70C51">
            <w:pPr>
              <w:rPr>
                <w:rFonts w:ascii="Calibri" w:hAnsi="Calibri"/>
                <w:szCs w:val="22"/>
              </w:rPr>
            </w:pPr>
            <w:r>
              <w:rPr>
                <w:rFonts w:ascii="Calibri" w:hAnsi="Calibri"/>
              </w:rPr>
              <w:t xml:space="preserve">This is the period of transistors and early integrated circuits enabling </w:t>
            </w:r>
            <w:r>
              <w:rPr>
                <w:rFonts w:ascii="Calibri" w:hAnsi="Calibri"/>
                <w:szCs w:val="22"/>
              </w:rPr>
              <w:t xml:space="preserve">companies like </w:t>
            </w:r>
            <w:r w:rsidR="00E9438A">
              <w:rPr>
                <w:rFonts w:ascii="Calibri" w:hAnsi="Calibri"/>
                <w:szCs w:val="22"/>
              </w:rPr>
              <w:t>Digital Equipment Corporation (</w:t>
            </w:r>
            <w:r>
              <w:rPr>
                <w:rFonts w:ascii="Calibri" w:hAnsi="Calibri"/>
                <w:szCs w:val="22"/>
              </w:rPr>
              <w:t>DEC</w:t>
            </w:r>
            <w:r w:rsidR="00E9438A">
              <w:rPr>
                <w:rFonts w:ascii="Calibri" w:hAnsi="Calibri"/>
                <w:szCs w:val="22"/>
              </w:rPr>
              <w:t>)</w:t>
            </w:r>
            <w:r>
              <w:rPr>
                <w:rFonts w:ascii="Calibri" w:hAnsi="Calibri"/>
                <w:szCs w:val="22"/>
              </w:rPr>
              <w:t xml:space="preserve"> and Hewlett Packard </w:t>
            </w:r>
            <w:r w:rsidR="00E9438A">
              <w:rPr>
                <w:rFonts w:ascii="Calibri" w:hAnsi="Calibri"/>
                <w:szCs w:val="22"/>
              </w:rPr>
              <w:t xml:space="preserve">(HP) </w:t>
            </w:r>
            <w:r>
              <w:rPr>
                <w:rFonts w:ascii="Calibri" w:hAnsi="Calibri"/>
                <w:szCs w:val="22"/>
              </w:rPr>
              <w:t>to build cupboard sized computers,</w:t>
            </w:r>
            <w:r w:rsidRPr="009D5FF8">
              <w:rPr>
                <w:rFonts w:ascii="Calibri" w:hAnsi="Calibri"/>
                <w:b/>
                <w:szCs w:val="22"/>
              </w:rPr>
              <w:t xml:space="preserve"> ‘minicomputers’ </w:t>
            </w:r>
            <w:r>
              <w:rPr>
                <w:rFonts w:ascii="Calibri" w:hAnsi="Calibri"/>
                <w:szCs w:val="22"/>
              </w:rPr>
              <w:t>at more realistic prices (</w:t>
            </w:r>
            <w:r w:rsidR="00C51E2A">
              <w:rPr>
                <w:rFonts w:ascii="Calibri" w:hAnsi="Calibri"/>
                <w:szCs w:val="22"/>
              </w:rPr>
              <w:t xml:space="preserve">ten </w:t>
            </w:r>
            <w:r>
              <w:rPr>
                <w:rFonts w:ascii="Calibri" w:hAnsi="Calibri"/>
                <w:szCs w:val="22"/>
              </w:rPr>
              <w:t xml:space="preserve">thousands rather than millions of dollars). </w:t>
            </w:r>
          </w:p>
          <w:p w:rsidR="002F4336" w:rsidRPr="002F4336" w:rsidRDefault="00FB0FAB" w:rsidP="002F4336">
            <w:pPr>
              <w:rPr>
                <w:rFonts w:ascii="Calibri" w:hAnsi="Calibri"/>
                <w:szCs w:val="22"/>
              </w:rPr>
            </w:pPr>
            <w:r>
              <w:rPr>
                <w:rFonts w:ascii="Calibri" w:hAnsi="Calibri"/>
                <w:szCs w:val="22"/>
              </w:rPr>
              <w:t>These rapidly gained widespread acceptance throughout industry, government and academia</w:t>
            </w:r>
            <w:r w:rsidR="007E1EA3">
              <w:rPr>
                <w:rFonts w:ascii="Calibri" w:hAnsi="Calibri"/>
                <w:szCs w:val="22"/>
              </w:rPr>
              <w:t>. Starting as economy versions of mainframes running UNIX with business (COBOL) and scientific (FORTRAN) programs, they expanded into areas such as industrial control, games and communications, often sold by OEMs as components of larger systems.</w:t>
            </w:r>
          </w:p>
        </w:tc>
        <w:tc>
          <w:tcPr>
            <w:tcW w:w="2646" w:type="dxa"/>
          </w:tcPr>
          <w:p w:rsidR="003B744B" w:rsidRDefault="003B744B" w:rsidP="004F1AF8">
            <w:pPr>
              <w:rPr>
                <w:rFonts w:ascii="Calibri" w:hAnsi="Calibri"/>
                <w:szCs w:val="22"/>
              </w:rPr>
            </w:pPr>
            <w:r>
              <w:rPr>
                <w:rFonts w:ascii="Calibri" w:hAnsi="Calibri"/>
                <w:szCs w:val="22"/>
              </w:rPr>
              <w:t xml:space="preserve"> </w:t>
            </w:r>
            <w:r w:rsidR="00FB53C6">
              <w:rPr>
                <w:rFonts w:ascii="Calibri" w:hAnsi="Calibri"/>
                <w:noProof/>
                <w:szCs w:val="22"/>
                <w:lang w:eastAsia="en-GB"/>
              </w:rPr>
              <w:drawing>
                <wp:inline distT="0" distB="0" distL="0" distR="0" wp14:anchorId="5DEFE3DB" wp14:editId="57053F65">
                  <wp:extent cx="1348141" cy="1489487"/>
                  <wp:effectExtent l="0" t="0" r="4445" b="0"/>
                  <wp:docPr id="281" name="Picture 7" descr="vax117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x11780.jpg"/>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50579" cy="1492180"/>
                          </a:xfrm>
                          <a:prstGeom prst="rect">
                            <a:avLst/>
                          </a:prstGeom>
                          <a:noFill/>
                          <a:ln>
                            <a:noFill/>
                          </a:ln>
                        </pic:spPr>
                      </pic:pic>
                    </a:graphicData>
                  </a:graphic>
                </wp:inline>
              </w:drawing>
            </w:r>
          </w:p>
          <w:p w:rsidR="00FB0FAB" w:rsidRPr="00FB0FAB" w:rsidRDefault="00FB0FAB" w:rsidP="000E1FF6">
            <w:pPr>
              <w:rPr>
                <w:rFonts w:ascii="Calibri" w:hAnsi="Calibri"/>
                <w:b/>
                <w:bCs/>
              </w:rPr>
            </w:pPr>
            <w:r w:rsidRPr="00FB0FAB">
              <w:rPr>
                <w:rFonts w:ascii="Calibri" w:hAnsi="Calibri"/>
                <w:b/>
                <w:bCs/>
                <w:szCs w:val="22"/>
              </w:rPr>
              <w:t xml:space="preserve">Figure </w:t>
            </w:r>
            <w:r w:rsidR="000E1FF6">
              <w:rPr>
                <w:rFonts w:ascii="Calibri" w:hAnsi="Calibri"/>
                <w:b/>
                <w:bCs/>
                <w:szCs w:val="22"/>
              </w:rPr>
              <w:t>1.8</w:t>
            </w:r>
            <w:r w:rsidRPr="00FB0FAB">
              <w:rPr>
                <w:rFonts w:ascii="Calibri" w:hAnsi="Calibri"/>
                <w:b/>
                <w:bCs/>
                <w:szCs w:val="22"/>
              </w:rPr>
              <w:t xml:space="preserve"> DEC ‘V</w:t>
            </w:r>
            <w:r w:rsidR="00A70C51">
              <w:rPr>
                <w:rFonts w:ascii="Calibri" w:hAnsi="Calibri"/>
                <w:b/>
                <w:bCs/>
                <w:szCs w:val="22"/>
              </w:rPr>
              <w:t>AX</w:t>
            </w:r>
            <w:r w:rsidRPr="00FB0FAB">
              <w:rPr>
                <w:rFonts w:ascii="Calibri" w:hAnsi="Calibri"/>
                <w:b/>
                <w:bCs/>
                <w:szCs w:val="22"/>
              </w:rPr>
              <w:t>’ Mini</w:t>
            </w:r>
          </w:p>
        </w:tc>
      </w:tr>
      <w:tr w:rsidR="000E1FF6" w:rsidTr="00B3471C">
        <w:tblPrEx>
          <w:tblLook w:val="0000" w:firstRow="0" w:lastRow="0" w:firstColumn="0" w:lastColumn="0" w:noHBand="0" w:noVBand="0"/>
        </w:tblPrEx>
        <w:trPr>
          <w:gridAfter w:val="1"/>
          <w:wAfter w:w="12" w:type="dxa"/>
          <w:trHeight w:val="978"/>
        </w:trPr>
        <w:tc>
          <w:tcPr>
            <w:tcW w:w="3798" w:type="dxa"/>
            <w:vMerge w:val="restart"/>
          </w:tcPr>
          <w:p w:rsidR="000E1FF6" w:rsidRPr="00B83F92" w:rsidRDefault="000E1FF6" w:rsidP="00B3471C">
            <w:pPr>
              <w:rPr>
                <w:rFonts w:ascii="Calibri" w:hAnsi="Calibri"/>
                <w:sz w:val="8"/>
                <w:szCs w:val="8"/>
              </w:rPr>
            </w:pPr>
            <w:r>
              <w:rPr>
                <w:noProof/>
                <w:color w:val="0000FF"/>
                <w:lang w:eastAsia="en-GB"/>
              </w:rPr>
              <w:drawing>
                <wp:inline distT="0" distB="0" distL="0" distR="0" wp14:anchorId="7F5DE2AD" wp14:editId="4FCDF0A5">
                  <wp:extent cx="2295525" cy="1600200"/>
                  <wp:effectExtent l="0" t="0" r="9525" b="0"/>
                  <wp:docPr id="29" name="Picture 29" descr="File:CDC 6600.jc.jp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ile:CDC 6600.jc.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95525" cy="1600200"/>
                          </a:xfrm>
                          <a:prstGeom prst="rect">
                            <a:avLst/>
                          </a:prstGeom>
                          <a:noFill/>
                          <a:ln>
                            <a:noFill/>
                          </a:ln>
                        </pic:spPr>
                      </pic:pic>
                    </a:graphicData>
                  </a:graphic>
                </wp:inline>
              </w:drawing>
            </w:r>
            <w:r w:rsidRPr="00F23E21">
              <w:rPr>
                <w:rFonts w:ascii="Calibri" w:hAnsi="Calibri"/>
                <w:b/>
                <w:bCs/>
                <w:lang w:val="en"/>
              </w:rPr>
              <w:t xml:space="preserve">Figure </w:t>
            </w:r>
            <w:r w:rsidR="00B3471C">
              <w:rPr>
                <w:rFonts w:ascii="Calibri" w:hAnsi="Calibri"/>
                <w:b/>
                <w:bCs/>
                <w:lang w:val="en"/>
              </w:rPr>
              <w:t>1.9</w:t>
            </w:r>
            <w:r w:rsidRPr="00F23E21">
              <w:rPr>
                <w:rFonts w:ascii="Calibri" w:hAnsi="Calibri"/>
                <w:b/>
                <w:bCs/>
                <w:lang w:val="en"/>
              </w:rPr>
              <w:t xml:space="preserve"> CDC 6600</w:t>
            </w:r>
            <w:r>
              <w:rPr>
                <w:rFonts w:ascii="Calibri" w:hAnsi="Calibri"/>
                <w:b/>
                <w:bCs/>
                <w:lang w:val="en"/>
              </w:rPr>
              <w:t xml:space="preserve"> Supercomputer</w:t>
            </w:r>
          </w:p>
        </w:tc>
        <w:tc>
          <w:tcPr>
            <w:tcW w:w="1701" w:type="dxa"/>
            <w:gridSpan w:val="2"/>
            <w:shd w:val="clear" w:color="auto" w:fill="auto"/>
          </w:tcPr>
          <w:p w:rsidR="000E1FF6" w:rsidRPr="002F4336" w:rsidRDefault="000E1FF6" w:rsidP="002F4336">
            <w:pPr>
              <w:rPr>
                <w:rFonts w:cs="Arial"/>
                <w:sz w:val="4"/>
                <w:szCs w:val="4"/>
              </w:rPr>
            </w:pPr>
          </w:p>
          <w:p w:rsidR="000E1FF6" w:rsidRPr="002F4336" w:rsidRDefault="000E1FF6" w:rsidP="002F4336">
            <w:pPr>
              <w:rPr>
                <w:rFonts w:cs="Arial"/>
                <w:sz w:val="20"/>
              </w:rPr>
            </w:pPr>
            <w:r>
              <w:rPr>
                <w:rFonts w:cs="Arial"/>
                <w:noProof/>
                <w:sz w:val="20"/>
                <w:lang w:eastAsia="en-GB"/>
              </w:rPr>
              <w:drawing>
                <wp:inline distT="0" distB="0" distL="0" distR="0" wp14:anchorId="2A95D611" wp14:editId="514201C6">
                  <wp:extent cx="838200" cy="600075"/>
                  <wp:effectExtent l="0" t="0" r="0" b="9525"/>
                  <wp:docPr id="30" name="il_fi" descr="102695719-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102695719-03-02"/>
                          <pic:cNvPicPr>
                            <a:picLocks noChangeAspect="1" noChangeArrowheads="1"/>
                          </pic:cNvPicPr>
                        </pic:nvPicPr>
                        <pic:blipFill>
                          <a:blip r:embed="rId42" cstate="print">
                            <a:extLst>
                              <a:ext uri="{28A0092B-C50C-407E-A947-70E740481C1C}">
                                <a14:useLocalDpi xmlns:a14="http://schemas.microsoft.com/office/drawing/2010/main" val="0"/>
                              </a:ext>
                            </a:extLst>
                          </a:blip>
                          <a:srcRect l="7935" r="13965"/>
                          <a:stretch>
                            <a:fillRect/>
                          </a:stretch>
                        </pic:blipFill>
                        <pic:spPr bwMode="auto">
                          <a:xfrm>
                            <a:off x="0" y="0"/>
                            <a:ext cx="838200" cy="600075"/>
                          </a:xfrm>
                          <a:prstGeom prst="rect">
                            <a:avLst/>
                          </a:prstGeom>
                          <a:noFill/>
                          <a:ln>
                            <a:noFill/>
                          </a:ln>
                        </pic:spPr>
                      </pic:pic>
                    </a:graphicData>
                  </a:graphic>
                </wp:inline>
              </w:drawing>
            </w:r>
          </w:p>
        </w:tc>
        <w:tc>
          <w:tcPr>
            <w:tcW w:w="3922" w:type="dxa"/>
            <w:gridSpan w:val="2"/>
            <w:shd w:val="clear" w:color="auto" w:fill="auto"/>
          </w:tcPr>
          <w:p w:rsidR="000E1FF6" w:rsidRDefault="000E1FF6" w:rsidP="00E9438A">
            <w:pPr>
              <w:rPr>
                <w:rFonts w:ascii="Calibri" w:hAnsi="Calibri"/>
                <w:szCs w:val="22"/>
              </w:rPr>
            </w:pPr>
            <w:r>
              <w:rPr>
                <w:rFonts w:ascii="Calibri" w:hAnsi="Calibri"/>
                <w:szCs w:val="22"/>
              </w:rPr>
              <w:t xml:space="preserve">At the same time as companies like DEC were intent on making things smaller and cheaper, </w:t>
            </w:r>
            <w:r w:rsidRPr="00D71FD7">
              <w:rPr>
                <w:rFonts w:ascii="Calibri" w:hAnsi="Calibri"/>
                <w:b/>
                <w:bCs/>
                <w:szCs w:val="22"/>
              </w:rPr>
              <w:t>Seymour Cray</w:t>
            </w:r>
            <w:r>
              <w:rPr>
                <w:rFonts w:ascii="Calibri" w:hAnsi="Calibri"/>
                <w:szCs w:val="22"/>
              </w:rPr>
              <w:t xml:space="preserve"> at Control Data Corporation (CDC) and later Cray</w:t>
            </w:r>
          </w:p>
        </w:tc>
      </w:tr>
      <w:tr w:rsidR="002F4336" w:rsidTr="00B3471C">
        <w:tblPrEx>
          <w:tblLook w:val="0000" w:firstRow="0" w:lastRow="0" w:firstColumn="0" w:lastColumn="0" w:noHBand="0" w:noVBand="0"/>
        </w:tblPrEx>
        <w:trPr>
          <w:gridAfter w:val="1"/>
          <w:wAfter w:w="12" w:type="dxa"/>
          <w:trHeight w:val="1415"/>
        </w:trPr>
        <w:tc>
          <w:tcPr>
            <w:tcW w:w="3798" w:type="dxa"/>
            <w:vMerge/>
          </w:tcPr>
          <w:p w:rsidR="002F4336" w:rsidRDefault="002F4336" w:rsidP="00E9438A">
            <w:pPr>
              <w:rPr>
                <w:lang w:val="en"/>
              </w:rPr>
            </w:pPr>
          </w:p>
        </w:tc>
        <w:tc>
          <w:tcPr>
            <w:tcW w:w="5623" w:type="dxa"/>
            <w:gridSpan w:val="4"/>
            <w:shd w:val="clear" w:color="auto" w:fill="auto"/>
          </w:tcPr>
          <w:p w:rsidR="002F4336" w:rsidRDefault="002F4336" w:rsidP="00E9438A">
            <w:pPr>
              <w:rPr>
                <w:rFonts w:ascii="Calibri" w:hAnsi="Calibri"/>
                <w:szCs w:val="22"/>
              </w:rPr>
            </w:pPr>
            <w:r>
              <w:rPr>
                <w:rFonts w:ascii="Calibri" w:hAnsi="Calibri"/>
                <w:szCs w:val="22"/>
              </w:rPr>
              <w:t xml:space="preserve">Research, pioneered and dominated the </w:t>
            </w:r>
            <w:r w:rsidR="00D71FD7">
              <w:rPr>
                <w:rFonts w:ascii="Calibri" w:hAnsi="Calibri"/>
                <w:szCs w:val="22"/>
              </w:rPr>
              <w:t>design</w:t>
            </w:r>
            <w:r>
              <w:rPr>
                <w:rFonts w:ascii="Calibri" w:hAnsi="Calibri"/>
                <w:szCs w:val="22"/>
              </w:rPr>
              <w:t xml:space="preserve"> of </w:t>
            </w:r>
            <w:r w:rsidRPr="002F4336">
              <w:rPr>
                <w:rFonts w:ascii="Calibri" w:hAnsi="Calibri"/>
                <w:b/>
                <w:bCs/>
                <w:szCs w:val="22"/>
              </w:rPr>
              <w:t>supercomputers</w:t>
            </w:r>
            <w:r>
              <w:rPr>
                <w:rFonts w:ascii="Calibri" w:hAnsi="Calibri"/>
                <w:szCs w:val="22"/>
              </w:rPr>
              <w:t xml:space="preserve"> – machines designed to be as powerful and fast as possible by using components in parallel. </w:t>
            </w:r>
            <w:r w:rsidR="00826A0A">
              <w:rPr>
                <w:rFonts w:ascii="Calibri" w:hAnsi="Calibri"/>
                <w:szCs w:val="22"/>
              </w:rPr>
              <w:t xml:space="preserve">Initially installed at Universities and nuclear </w:t>
            </w:r>
            <w:r>
              <w:rPr>
                <w:rFonts w:ascii="Calibri" w:hAnsi="Calibri"/>
                <w:szCs w:val="22"/>
              </w:rPr>
              <w:t xml:space="preserve">warfare </w:t>
            </w:r>
            <w:r w:rsidR="00826A0A">
              <w:rPr>
                <w:rFonts w:ascii="Calibri" w:hAnsi="Calibri"/>
                <w:szCs w:val="22"/>
              </w:rPr>
              <w:t xml:space="preserve">labs, applications </w:t>
            </w:r>
            <w:r w:rsidR="00F40CEA">
              <w:rPr>
                <w:rFonts w:ascii="Calibri" w:hAnsi="Calibri"/>
                <w:szCs w:val="22"/>
              </w:rPr>
              <w:t xml:space="preserve">went on to </w:t>
            </w:r>
            <w:r w:rsidR="00826A0A">
              <w:rPr>
                <w:rFonts w:ascii="Calibri" w:hAnsi="Calibri"/>
                <w:szCs w:val="22"/>
              </w:rPr>
              <w:t>include computationally intensive tasks from weather forecasting and molecular analysis to playing chess and appearing on quiz shows.</w:t>
            </w:r>
          </w:p>
        </w:tc>
      </w:tr>
    </w:tbl>
    <w:p w:rsidR="00F23E21" w:rsidRDefault="005E3336" w:rsidP="00E92648">
      <w:pPr>
        <w:pStyle w:val="Heading2"/>
      </w:pPr>
      <w:r>
        <w:t>1.</w:t>
      </w:r>
      <w:r w:rsidR="00F23E21" w:rsidRPr="00064FA0">
        <w:t>2.</w:t>
      </w:r>
      <w:r w:rsidR="00F23E21">
        <w:t>6</w:t>
      </w:r>
      <w:r w:rsidR="00F23E21" w:rsidRPr="00064FA0">
        <w:t xml:space="preserve"> </w:t>
      </w:r>
      <w:r w:rsidR="00F23E21">
        <w:t>Bits and PCs (3G: 1980s)</w:t>
      </w:r>
    </w:p>
    <w:p w:rsidR="00F23E21" w:rsidRDefault="00F23E21" w:rsidP="002D4613">
      <w:pPr>
        <w:rPr>
          <w:rFonts w:ascii="Calibri" w:hAnsi="Calibri"/>
          <w:szCs w:val="22"/>
        </w:rPr>
      </w:pPr>
      <w:r>
        <w:rPr>
          <w:rFonts w:ascii="Calibri" w:hAnsi="Calibri"/>
          <w:szCs w:val="22"/>
        </w:rPr>
        <w:t xml:space="preserve">The increasing functionality and reducing costs of integrated circuits enabled mainframe, mini and supercomputer manufacturers to plough further down their respective furrows. </w:t>
      </w:r>
      <w:r w:rsidR="003051DC">
        <w:rPr>
          <w:rFonts w:ascii="Calibri" w:hAnsi="Calibri"/>
          <w:szCs w:val="22"/>
        </w:rPr>
        <w:t xml:space="preserve">One interesting development worth noting is the Burroughs B5000 machine with </w:t>
      </w:r>
      <w:r w:rsidR="00EB51AA">
        <w:rPr>
          <w:rFonts w:ascii="Calibri" w:hAnsi="Calibri"/>
          <w:szCs w:val="22"/>
        </w:rPr>
        <w:t>hardware designed directly around high level software instructions</w:t>
      </w:r>
      <w:r w:rsidR="003051DC">
        <w:rPr>
          <w:rFonts w:ascii="Calibri" w:hAnsi="Calibri"/>
          <w:szCs w:val="22"/>
        </w:rPr>
        <w:t xml:space="preserve"> </w:t>
      </w:r>
      <w:r w:rsidR="00EB51AA">
        <w:rPr>
          <w:rFonts w:ascii="Calibri" w:hAnsi="Calibri"/>
          <w:szCs w:val="22"/>
        </w:rPr>
        <w:t>(</w:t>
      </w:r>
      <w:r w:rsidR="003051DC">
        <w:rPr>
          <w:rFonts w:ascii="Calibri" w:hAnsi="Calibri"/>
          <w:szCs w:val="22"/>
        </w:rPr>
        <w:t>specifically</w:t>
      </w:r>
      <w:r w:rsidR="00EB51AA">
        <w:rPr>
          <w:rFonts w:ascii="Calibri" w:hAnsi="Calibri"/>
          <w:szCs w:val="22"/>
        </w:rPr>
        <w:t xml:space="preserve"> in</w:t>
      </w:r>
      <w:r w:rsidR="003051DC">
        <w:rPr>
          <w:rFonts w:ascii="Calibri" w:hAnsi="Calibri"/>
          <w:szCs w:val="22"/>
        </w:rPr>
        <w:t xml:space="preserve"> Algol, the forerunner of Pascal and C</w:t>
      </w:r>
      <w:r w:rsidR="00EB51AA">
        <w:rPr>
          <w:rFonts w:ascii="Calibri" w:hAnsi="Calibri"/>
          <w:szCs w:val="22"/>
        </w:rPr>
        <w:t>)</w:t>
      </w:r>
      <w:r w:rsidR="003051DC">
        <w:rPr>
          <w:rFonts w:ascii="Calibri" w:hAnsi="Calibri"/>
          <w:szCs w:val="22"/>
        </w:rPr>
        <w:t xml:space="preserve">. </w:t>
      </w:r>
    </w:p>
    <w:tbl>
      <w:tblPr>
        <w:tblW w:w="9071" w:type="dxa"/>
        <w:tblInd w:w="38" w:type="dxa"/>
        <w:tblLayout w:type="fixed"/>
        <w:tblLook w:val="0000" w:firstRow="0" w:lastRow="0" w:firstColumn="0" w:lastColumn="0" w:noHBand="0" w:noVBand="0"/>
      </w:tblPr>
      <w:tblGrid>
        <w:gridCol w:w="1488"/>
        <w:gridCol w:w="1276"/>
        <w:gridCol w:w="283"/>
        <w:gridCol w:w="284"/>
        <w:gridCol w:w="1984"/>
        <w:gridCol w:w="1276"/>
        <w:gridCol w:w="1134"/>
        <w:gridCol w:w="1346"/>
      </w:tblGrid>
      <w:tr w:rsidR="003B744B" w:rsidTr="002A60C7">
        <w:trPr>
          <w:trHeight w:val="2109"/>
        </w:trPr>
        <w:tc>
          <w:tcPr>
            <w:tcW w:w="3047" w:type="dxa"/>
            <w:gridSpan w:val="3"/>
          </w:tcPr>
          <w:p w:rsidR="003B744B" w:rsidRDefault="00FB53C6" w:rsidP="0024169C">
            <w:pPr>
              <w:rPr>
                <w:rFonts w:ascii="Calibri" w:hAnsi="Calibri"/>
              </w:rPr>
            </w:pPr>
            <w:r>
              <w:rPr>
                <w:rFonts w:ascii="Calibri" w:hAnsi="Calibri"/>
                <w:noProof/>
                <w:lang w:eastAsia="en-GB"/>
              </w:rPr>
              <w:drawing>
                <wp:inline distT="0" distB="0" distL="0" distR="0" wp14:anchorId="6C4ADA39" wp14:editId="0EA2BFFC">
                  <wp:extent cx="1456267" cy="1052182"/>
                  <wp:effectExtent l="0" t="0" r="0" b="0"/>
                  <wp:docPr id="288" name="Picture 7" descr="IBM_PC_5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BM_PC_5150.jpg"/>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457563" cy="1053119"/>
                          </a:xfrm>
                          <a:prstGeom prst="rect">
                            <a:avLst/>
                          </a:prstGeom>
                          <a:noFill/>
                          <a:ln>
                            <a:noFill/>
                          </a:ln>
                        </pic:spPr>
                      </pic:pic>
                    </a:graphicData>
                  </a:graphic>
                </wp:inline>
              </w:drawing>
            </w:r>
          </w:p>
          <w:p w:rsidR="001862B9" w:rsidRPr="001862B9" w:rsidRDefault="001862B9" w:rsidP="000E1FF6">
            <w:pPr>
              <w:rPr>
                <w:b/>
                <w:bCs/>
              </w:rPr>
            </w:pPr>
            <w:r w:rsidRPr="001862B9">
              <w:rPr>
                <w:rFonts w:ascii="Calibri" w:hAnsi="Calibri"/>
                <w:b/>
                <w:bCs/>
              </w:rPr>
              <w:t xml:space="preserve">Figure </w:t>
            </w:r>
            <w:r w:rsidR="000E1FF6">
              <w:rPr>
                <w:rFonts w:ascii="Calibri" w:hAnsi="Calibri"/>
                <w:b/>
                <w:bCs/>
              </w:rPr>
              <w:t>1</w:t>
            </w:r>
            <w:r w:rsidR="00B3471C">
              <w:rPr>
                <w:rFonts w:ascii="Calibri" w:hAnsi="Calibri"/>
                <w:b/>
                <w:bCs/>
              </w:rPr>
              <w:t>.10</w:t>
            </w:r>
            <w:r w:rsidRPr="001862B9">
              <w:rPr>
                <w:rFonts w:ascii="Calibri" w:hAnsi="Calibri"/>
                <w:b/>
                <w:bCs/>
              </w:rPr>
              <w:t xml:space="preserve"> IBM PC</w:t>
            </w:r>
          </w:p>
        </w:tc>
        <w:tc>
          <w:tcPr>
            <w:tcW w:w="6024" w:type="dxa"/>
            <w:gridSpan w:val="5"/>
          </w:tcPr>
          <w:p w:rsidR="003B744B" w:rsidRPr="002A60C7" w:rsidRDefault="0024169C" w:rsidP="004F1AF8">
            <w:pPr>
              <w:rPr>
                <w:rFonts w:ascii="Calibri" w:hAnsi="Calibri"/>
                <w:szCs w:val="22"/>
              </w:rPr>
            </w:pPr>
            <w:r>
              <w:rPr>
                <w:rFonts w:ascii="Calibri" w:hAnsi="Calibri"/>
                <w:szCs w:val="22"/>
              </w:rPr>
              <w:t>However, j</w:t>
            </w:r>
            <w:r w:rsidR="008C1715" w:rsidRPr="009D5FF8">
              <w:rPr>
                <w:rFonts w:ascii="Calibri" w:hAnsi="Calibri"/>
                <w:szCs w:val="22"/>
              </w:rPr>
              <w:t xml:space="preserve">ust as the </w:t>
            </w:r>
            <w:r w:rsidR="008C1715">
              <w:rPr>
                <w:rFonts w:ascii="Calibri" w:hAnsi="Calibri"/>
                <w:szCs w:val="22"/>
              </w:rPr>
              <w:t xml:space="preserve">minicomputer boom was enabled by the introduction of transistors, the development of integrated circuit </w:t>
            </w:r>
            <w:r w:rsidR="008C1715" w:rsidRPr="00BD487E">
              <w:rPr>
                <w:rFonts w:ascii="Calibri" w:hAnsi="Calibri"/>
                <w:b/>
                <w:szCs w:val="22"/>
              </w:rPr>
              <w:t>‘microprocessors’</w:t>
            </w:r>
            <w:r w:rsidR="008C1715">
              <w:rPr>
                <w:rFonts w:ascii="Calibri" w:hAnsi="Calibri"/>
                <w:szCs w:val="22"/>
              </w:rPr>
              <w:t xml:space="preserve"> </w:t>
            </w:r>
            <w:r w:rsidR="002D4613">
              <w:rPr>
                <w:rFonts w:ascii="Calibri" w:hAnsi="Calibri"/>
                <w:szCs w:val="22"/>
              </w:rPr>
              <w:t xml:space="preserve">from Intel, Motorola, Zylog and others triggered </w:t>
            </w:r>
            <w:r w:rsidR="008C1715">
              <w:rPr>
                <w:rFonts w:ascii="Calibri" w:hAnsi="Calibri"/>
                <w:szCs w:val="22"/>
              </w:rPr>
              <w:t xml:space="preserve">the development of small, low cost personal computers </w:t>
            </w:r>
            <w:r w:rsidR="002D4613" w:rsidRPr="002D4613">
              <w:rPr>
                <w:rFonts w:ascii="Calibri" w:hAnsi="Calibri"/>
                <w:szCs w:val="22"/>
              </w:rPr>
              <w:t>(</w:t>
            </w:r>
            <w:r w:rsidR="008C1715" w:rsidRPr="002D4613">
              <w:rPr>
                <w:rFonts w:ascii="Calibri" w:hAnsi="Calibri"/>
                <w:szCs w:val="22"/>
              </w:rPr>
              <w:t>PCs</w:t>
            </w:r>
            <w:r w:rsidR="002D4613" w:rsidRPr="002D4613">
              <w:rPr>
                <w:rFonts w:ascii="Calibri" w:hAnsi="Calibri"/>
                <w:szCs w:val="22"/>
              </w:rPr>
              <w:t>)</w:t>
            </w:r>
            <w:r w:rsidR="008C1715" w:rsidRPr="002D4613">
              <w:rPr>
                <w:rFonts w:ascii="Calibri" w:hAnsi="Calibri"/>
                <w:szCs w:val="22"/>
              </w:rPr>
              <w:t>.</w:t>
            </w:r>
            <w:r>
              <w:rPr>
                <w:rFonts w:ascii="Calibri" w:hAnsi="Calibri"/>
                <w:szCs w:val="22"/>
              </w:rPr>
              <w:t xml:space="preserve"> </w:t>
            </w:r>
            <w:r w:rsidR="002D4613">
              <w:rPr>
                <w:rFonts w:ascii="Calibri" w:hAnsi="Calibri"/>
                <w:szCs w:val="22"/>
              </w:rPr>
              <w:t>C</w:t>
            </w:r>
            <w:r>
              <w:rPr>
                <w:rFonts w:ascii="Calibri" w:hAnsi="Calibri"/>
                <w:szCs w:val="22"/>
              </w:rPr>
              <w:t xml:space="preserve">ompanies </w:t>
            </w:r>
            <w:r w:rsidR="002D4613">
              <w:rPr>
                <w:rFonts w:ascii="Calibri" w:hAnsi="Calibri"/>
                <w:szCs w:val="22"/>
              </w:rPr>
              <w:t xml:space="preserve">such as </w:t>
            </w:r>
            <w:r>
              <w:rPr>
                <w:rFonts w:ascii="Calibri" w:hAnsi="Calibri"/>
                <w:szCs w:val="22"/>
              </w:rPr>
              <w:t xml:space="preserve">Apple, Commodore, IBM, Sinclair and Amstrad </w:t>
            </w:r>
            <w:r w:rsidR="002D4613">
              <w:rPr>
                <w:rFonts w:ascii="Calibri" w:hAnsi="Calibri"/>
                <w:szCs w:val="22"/>
              </w:rPr>
              <w:t xml:space="preserve">used these to </w:t>
            </w:r>
            <w:r>
              <w:rPr>
                <w:rFonts w:ascii="Calibri" w:hAnsi="Calibri"/>
                <w:szCs w:val="22"/>
              </w:rPr>
              <w:t xml:space="preserve">produce machines </w:t>
            </w:r>
            <w:r w:rsidR="002D4613">
              <w:rPr>
                <w:rFonts w:ascii="Calibri" w:hAnsi="Calibri"/>
                <w:szCs w:val="22"/>
              </w:rPr>
              <w:t>at</w:t>
            </w:r>
            <w:r>
              <w:rPr>
                <w:rFonts w:ascii="Calibri" w:hAnsi="Calibri"/>
                <w:szCs w:val="22"/>
              </w:rPr>
              <w:t xml:space="preserve"> around one thousand dollars that could be afforded and used by individuals. </w:t>
            </w:r>
          </w:p>
        </w:tc>
      </w:tr>
      <w:tr w:rsidR="002803C5" w:rsidTr="002803C5">
        <w:trPr>
          <w:trHeight w:val="1305"/>
        </w:trPr>
        <w:tc>
          <w:tcPr>
            <w:tcW w:w="7725" w:type="dxa"/>
            <w:gridSpan w:val="7"/>
          </w:tcPr>
          <w:p w:rsidR="002803C5" w:rsidRPr="002803C5" w:rsidRDefault="002803C5" w:rsidP="002803C5">
            <w:pPr>
              <w:rPr>
                <w:rFonts w:ascii="Calibri" w:hAnsi="Calibri"/>
                <w:szCs w:val="22"/>
              </w:rPr>
            </w:pPr>
            <w:r>
              <w:rPr>
                <w:rFonts w:ascii="Calibri" w:hAnsi="Calibri"/>
                <w:szCs w:val="22"/>
              </w:rPr>
              <w:lastRenderedPageBreak/>
              <w:t xml:space="preserve">Personal computers required a more personal operating system than Unix. Gary Kidall of Digital Research developed CP/M for the Intel/Zylog chips and for a while the Zylog Z80 </w:t>
            </w:r>
            <w:r w:rsidR="00984701">
              <w:rPr>
                <w:rFonts w:ascii="Calibri" w:hAnsi="Calibri"/>
                <w:szCs w:val="22"/>
              </w:rPr>
              <w:t>and</w:t>
            </w:r>
            <w:r>
              <w:rPr>
                <w:rFonts w:ascii="Calibri" w:hAnsi="Calibri"/>
                <w:szCs w:val="22"/>
              </w:rPr>
              <w:t xml:space="preserve"> CP/M became a popular configuration. However when IBM moved into the market they turned to Bill Gates, who bought Patterson’s QDOS (‘Quick and Dirty OS’ pronounced kudos) as a basis for MSDOS, the product that </w:t>
            </w:r>
          </w:p>
        </w:tc>
        <w:tc>
          <w:tcPr>
            <w:tcW w:w="1346" w:type="dxa"/>
          </w:tcPr>
          <w:p w:rsidR="002803C5" w:rsidRPr="00A870D3" w:rsidRDefault="00FB53C6" w:rsidP="004F1AF8">
            <w:pPr>
              <w:rPr>
                <w:rFonts w:ascii="Calibri" w:hAnsi="Calibri"/>
              </w:rPr>
            </w:pPr>
            <w:r>
              <w:rPr>
                <w:rFonts w:ascii="Calibri" w:hAnsi="Calibri"/>
                <w:noProof/>
                <w:lang w:eastAsia="en-GB"/>
              </w:rPr>
              <w:drawing>
                <wp:inline distT="0" distB="0" distL="0" distR="0" wp14:anchorId="14ABE304" wp14:editId="2130DA56">
                  <wp:extent cx="701675" cy="797560"/>
                  <wp:effectExtent l="0" t="0" r="3175" b="2540"/>
                  <wp:docPr id="292" name="Picture 14" descr="ANd9GcToDrzQ7Vy_3R2ZBn0Jn9nr7DWnOCPKXpbJ3r3Qtm0t_CasasAjx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Nd9GcToDrzQ7Vy_3R2ZBn0Jn9nr7DWnOCPKXpbJ3r3Qtm0t_CasasAjxt0"/>
                          <pic:cNvPicPr>
                            <a:picLocks noChangeAspect="1" noChangeArrowheads="1"/>
                          </pic:cNvPicPr>
                        </pic:nvPicPr>
                        <pic:blipFill>
                          <a:blip r:embed="rId44">
                            <a:extLst>
                              <a:ext uri="{28A0092B-C50C-407E-A947-70E740481C1C}">
                                <a14:useLocalDpi xmlns:a14="http://schemas.microsoft.com/office/drawing/2010/main" val="0"/>
                              </a:ext>
                            </a:extLst>
                          </a:blip>
                          <a:srcRect b="20468"/>
                          <a:stretch>
                            <a:fillRect/>
                          </a:stretch>
                        </pic:blipFill>
                        <pic:spPr bwMode="auto">
                          <a:xfrm>
                            <a:off x="0" y="0"/>
                            <a:ext cx="701675" cy="797560"/>
                          </a:xfrm>
                          <a:prstGeom prst="rect">
                            <a:avLst/>
                          </a:prstGeom>
                          <a:noFill/>
                          <a:ln>
                            <a:noFill/>
                          </a:ln>
                        </pic:spPr>
                      </pic:pic>
                    </a:graphicData>
                  </a:graphic>
                </wp:inline>
              </w:drawing>
            </w:r>
          </w:p>
        </w:tc>
      </w:tr>
      <w:tr w:rsidR="002803C5" w:rsidTr="004B1ACC">
        <w:trPr>
          <w:trHeight w:val="1509"/>
        </w:trPr>
        <w:tc>
          <w:tcPr>
            <w:tcW w:w="1488" w:type="dxa"/>
          </w:tcPr>
          <w:p w:rsidR="002803C5" w:rsidRDefault="00FB53C6" w:rsidP="002803C5">
            <w:pPr>
              <w:rPr>
                <w:rFonts w:ascii="Calibri" w:hAnsi="Calibri"/>
                <w:szCs w:val="22"/>
              </w:rPr>
            </w:pPr>
            <w:r>
              <w:rPr>
                <w:noProof/>
                <w:sz w:val="24"/>
                <w:szCs w:val="24"/>
                <w:lang w:eastAsia="en-GB"/>
              </w:rPr>
              <w:drawing>
                <wp:anchor distT="0" distB="0" distL="114300" distR="114300" simplePos="0" relativeHeight="251638272" behindDoc="0" locked="0" layoutInCell="1" allowOverlap="1" wp14:anchorId="6A34CC76" wp14:editId="0694C60E">
                  <wp:simplePos x="0" y="0"/>
                  <wp:positionH relativeFrom="column">
                    <wp:posOffset>-73025</wp:posOffset>
                  </wp:positionH>
                  <wp:positionV relativeFrom="paragraph">
                    <wp:posOffset>20955</wp:posOffset>
                  </wp:positionV>
                  <wp:extent cx="831850" cy="821690"/>
                  <wp:effectExtent l="0" t="0" r="6350" b="0"/>
                  <wp:wrapNone/>
                  <wp:docPr id="294" name="Picture 12" descr="_63303182_job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_63303182_job199"/>
                          <pic:cNvPicPr>
                            <a:picLocks noChangeAspect="1" noChangeArrowheads="1"/>
                          </pic:cNvPicPr>
                        </pic:nvPicPr>
                        <pic:blipFill>
                          <a:blip r:embed="rId45">
                            <a:extLst>
                              <a:ext uri="{28A0092B-C50C-407E-A947-70E740481C1C}">
                                <a14:useLocalDpi xmlns:a14="http://schemas.microsoft.com/office/drawing/2010/main" val="0"/>
                              </a:ext>
                            </a:extLst>
                          </a:blip>
                          <a:srcRect l="29762" r="12872" b="57581"/>
                          <a:stretch>
                            <a:fillRect/>
                          </a:stretch>
                        </pic:blipFill>
                        <pic:spPr bwMode="auto">
                          <a:xfrm>
                            <a:off x="0" y="0"/>
                            <a:ext cx="831850" cy="8216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rsidR="002803C5" w:rsidRDefault="00FB53C6" w:rsidP="002803C5">
            <w:pPr>
              <w:rPr>
                <w:rFonts w:ascii="Calibri" w:hAnsi="Calibri"/>
                <w:szCs w:val="22"/>
              </w:rPr>
            </w:pPr>
            <w:r>
              <w:rPr>
                <w:noProof/>
                <w:sz w:val="24"/>
                <w:szCs w:val="24"/>
                <w:lang w:eastAsia="en-GB"/>
              </w:rPr>
              <w:drawing>
                <wp:anchor distT="0" distB="0" distL="114300" distR="114300" simplePos="0" relativeHeight="251637248" behindDoc="0" locked="0" layoutInCell="1" allowOverlap="1" wp14:anchorId="147EABE1" wp14:editId="5A949155">
                  <wp:simplePos x="0" y="0"/>
                  <wp:positionH relativeFrom="column">
                    <wp:posOffset>-13335</wp:posOffset>
                  </wp:positionH>
                  <wp:positionV relativeFrom="paragraph">
                    <wp:posOffset>20955</wp:posOffset>
                  </wp:positionV>
                  <wp:extent cx="675005" cy="838200"/>
                  <wp:effectExtent l="0" t="0" r="0" b="0"/>
                  <wp:wrapNone/>
                  <wp:docPr id="293" name="Picture 8" descr="File:Steve Wozni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le:Steve Wozniak.jpg"/>
                          <pic:cNvPicPr>
                            <a:picLocks noChangeAspect="1" noChangeArrowheads="1"/>
                          </pic:cNvPicPr>
                        </pic:nvPicPr>
                        <pic:blipFill>
                          <a:blip r:embed="rId46" cstate="print">
                            <a:extLst>
                              <a:ext uri="{28A0092B-C50C-407E-A947-70E740481C1C}">
                                <a14:useLocalDpi xmlns:a14="http://schemas.microsoft.com/office/drawing/2010/main" val="0"/>
                              </a:ext>
                            </a:extLst>
                          </a:blip>
                          <a:srcRect l="28313" t="4639" r="26776" b="50000"/>
                          <a:stretch>
                            <a:fillRect/>
                          </a:stretch>
                        </pic:blipFill>
                        <pic:spPr bwMode="auto">
                          <a:xfrm>
                            <a:off x="0" y="0"/>
                            <a:ext cx="675005" cy="838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07" w:type="dxa"/>
            <w:gridSpan w:val="6"/>
          </w:tcPr>
          <w:p w:rsidR="002803C5" w:rsidRDefault="002803C5" w:rsidP="002803C5">
            <w:pPr>
              <w:rPr>
                <w:rFonts w:ascii="Calibri" w:hAnsi="Calibri"/>
                <w:szCs w:val="22"/>
              </w:rPr>
            </w:pPr>
            <w:r>
              <w:rPr>
                <w:rFonts w:ascii="Calibri" w:hAnsi="Calibri"/>
                <w:szCs w:val="22"/>
              </w:rPr>
              <w:t>took Microsoft to world domination. The Xerox research ideas of a graphical user interface and mouse control were pounced on first by Apple’s Jobs and Wozniak for their Lisa and Macintosh computers, and then gobbled up for Microsoft’s Windows.</w:t>
            </w:r>
          </w:p>
        </w:tc>
      </w:tr>
      <w:tr w:rsidR="00716DC6" w:rsidTr="001862B9">
        <w:trPr>
          <w:trHeight w:val="1417"/>
        </w:trPr>
        <w:tc>
          <w:tcPr>
            <w:tcW w:w="6591" w:type="dxa"/>
            <w:gridSpan w:val="6"/>
          </w:tcPr>
          <w:p w:rsidR="00716DC6" w:rsidRDefault="005E3336" w:rsidP="00E92648">
            <w:pPr>
              <w:pStyle w:val="Heading2"/>
            </w:pPr>
            <w:r>
              <w:t>1.</w:t>
            </w:r>
            <w:r w:rsidR="00716DC6" w:rsidRPr="00064FA0">
              <w:t>2.</w:t>
            </w:r>
            <w:r w:rsidR="00716DC6">
              <w:t>7</w:t>
            </w:r>
            <w:r w:rsidR="00716DC6" w:rsidRPr="00064FA0">
              <w:t xml:space="preserve"> </w:t>
            </w:r>
            <w:r w:rsidR="00716DC6">
              <w:t>Postmodernism (4G: present)</w:t>
            </w:r>
          </w:p>
          <w:p w:rsidR="00716DC6" w:rsidRDefault="00716DC6" w:rsidP="00716DC6">
            <w:pPr>
              <w:rPr>
                <w:rFonts w:ascii="Calibri" w:hAnsi="Calibri"/>
                <w:szCs w:val="22"/>
              </w:rPr>
            </w:pPr>
            <w:r>
              <w:rPr>
                <w:rFonts w:ascii="Calibri" w:hAnsi="Calibri"/>
                <w:szCs w:val="22"/>
              </w:rPr>
              <w:t>The development of the internet from the defence ARPAnet based on packet switching (Baran, Davies), TCP/IP protocols (Kahn, Cerf) and the world wide web (Berners-Lee) spurred the networking of PCs. The need to service the internet</w:t>
            </w:r>
            <w:r w:rsidR="001862B9">
              <w:rPr>
                <w:rFonts w:ascii="Calibri" w:hAnsi="Calibri"/>
                <w:szCs w:val="22"/>
              </w:rPr>
              <w:t xml:space="preserve"> </w:t>
            </w:r>
            <w:r>
              <w:rPr>
                <w:rFonts w:ascii="Calibri" w:hAnsi="Calibri"/>
                <w:szCs w:val="22"/>
              </w:rPr>
              <w:t>le</w:t>
            </w:r>
            <w:r w:rsidR="001862B9">
              <w:rPr>
                <w:rFonts w:ascii="Calibri" w:hAnsi="Calibri"/>
                <w:szCs w:val="22"/>
              </w:rPr>
              <w:t>d</w:t>
            </w:r>
            <w:r>
              <w:rPr>
                <w:rFonts w:ascii="Calibri" w:hAnsi="Calibri"/>
                <w:szCs w:val="22"/>
              </w:rPr>
              <w:t xml:space="preserve"> in turn to the development of </w:t>
            </w:r>
            <w:r w:rsidR="009A3BDE">
              <w:rPr>
                <w:rFonts w:ascii="Calibri" w:hAnsi="Calibri"/>
                <w:szCs w:val="22"/>
              </w:rPr>
              <w:t xml:space="preserve">$200m </w:t>
            </w:r>
          </w:p>
        </w:tc>
        <w:tc>
          <w:tcPr>
            <w:tcW w:w="2480" w:type="dxa"/>
            <w:gridSpan w:val="2"/>
          </w:tcPr>
          <w:p w:rsidR="00716DC6" w:rsidRDefault="00716DC6" w:rsidP="00716DC6">
            <w:pPr>
              <w:rPr>
                <w:rFonts w:ascii="Calibri" w:hAnsi="Calibri"/>
                <w:szCs w:val="22"/>
              </w:rPr>
            </w:pPr>
            <w:r w:rsidRPr="00716DC6">
              <w:rPr>
                <w:rFonts w:ascii="Calibri" w:hAnsi="Calibri"/>
                <w:sz w:val="8"/>
                <w:szCs w:val="8"/>
              </w:rPr>
              <w:t xml:space="preserve">. </w:t>
            </w:r>
            <w:r w:rsidR="00FB53C6">
              <w:rPr>
                <w:noProof/>
                <w:lang w:eastAsia="en-GB"/>
              </w:rPr>
              <w:drawing>
                <wp:inline distT="0" distB="0" distL="0" distR="0" wp14:anchorId="1098455F" wp14:editId="3CA9F8AC">
                  <wp:extent cx="695325" cy="695325"/>
                  <wp:effectExtent l="0" t="0" r="9525" b="9525"/>
                  <wp:docPr id="31" name="Picture 31" descr="240px-Vint_Cerf_-_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240px-Vint_Cerf_-_201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r w:rsidR="00FB53C6">
              <w:rPr>
                <w:rFonts w:cs="Arial"/>
                <w:noProof/>
                <w:sz w:val="20"/>
                <w:lang w:eastAsia="en-GB"/>
              </w:rPr>
              <w:drawing>
                <wp:inline distT="0" distB="0" distL="0" distR="0" wp14:anchorId="5FB5A9F0" wp14:editId="574532A7">
                  <wp:extent cx="695325" cy="695325"/>
                  <wp:effectExtent l="0" t="0" r="9525" b="9525"/>
                  <wp:docPr id="32" name="il_fi" descr="tim-berners-l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tim-berners-le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p w:rsidR="00716DC6" w:rsidRDefault="00716DC6" w:rsidP="002D4613">
            <w:pPr>
              <w:rPr>
                <w:rFonts w:ascii="Calibri" w:hAnsi="Calibri"/>
                <w:szCs w:val="22"/>
              </w:rPr>
            </w:pPr>
          </w:p>
        </w:tc>
      </w:tr>
      <w:tr w:rsidR="00B83354" w:rsidTr="00A43862">
        <w:trPr>
          <w:trHeight w:val="4395"/>
        </w:trPr>
        <w:tc>
          <w:tcPr>
            <w:tcW w:w="3331" w:type="dxa"/>
            <w:gridSpan w:val="4"/>
          </w:tcPr>
          <w:p w:rsidR="00B83354" w:rsidRPr="001862B9" w:rsidRDefault="00FB53C6" w:rsidP="00B3471C">
            <w:pPr>
              <w:rPr>
                <w:rFonts w:ascii="Calibri" w:hAnsi="Calibri"/>
                <w:b/>
                <w:bCs/>
                <w:szCs w:val="22"/>
              </w:rPr>
            </w:pPr>
            <w:r>
              <w:rPr>
                <w:rFonts w:ascii="Calibri" w:hAnsi="Calibri"/>
                <w:noProof/>
                <w:sz w:val="8"/>
                <w:szCs w:val="8"/>
                <w:lang w:eastAsia="en-GB"/>
              </w:rPr>
              <w:drawing>
                <wp:inline distT="0" distB="0" distL="0" distR="0" wp14:anchorId="14B5220A" wp14:editId="03E7864B">
                  <wp:extent cx="1919605" cy="2805430"/>
                  <wp:effectExtent l="0" t="0" r="4445" b="0"/>
                  <wp:docPr id="317" name="Picture 13" descr="ms_chicago_datacenter_contai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s_chicago_datacenter_container.jpg"/>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19605" cy="2805430"/>
                          </a:xfrm>
                          <a:prstGeom prst="rect">
                            <a:avLst/>
                          </a:prstGeom>
                          <a:noFill/>
                          <a:ln>
                            <a:noFill/>
                          </a:ln>
                        </pic:spPr>
                      </pic:pic>
                    </a:graphicData>
                  </a:graphic>
                </wp:inline>
              </w:drawing>
            </w:r>
            <w:r w:rsidR="00B83354" w:rsidRPr="001862B9">
              <w:rPr>
                <w:rFonts w:ascii="Calibri" w:hAnsi="Calibri"/>
                <w:b/>
                <w:bCs/>
                <w:szCs w:val="22"/>
              </w:rPr>
              <w:t xml:space="preserve">Figure </w:t>
            </w:r>
            <w:r w:rsidR="00B3471C">
              <w:rPr>
                <w:rFonts w:ascii="Calibri" w:hAnsi="Calibri"/>
                <w:b/>
                <w:bCs/>
                <w:szCs w:val="22"/>
              </w:rPr>
              <w:t xml:space="preserve">1.11 </w:t>
            </w:r>
            <w:r w:rsidR="00B83354" w:rsidRPr="001862B9">
              <w:rPr>
                <w:rFonts w:ascii="Calibri" w:hAnsi="Calibri"/>
                <w:b/>
                <w:bCs/>
                <w:szCs w:val="22"/>
              </w:rPr>
              <w:t>Server Farm</w:t>
            </w:r>
          </w:p>
        </w:tc>
        <w:tc>
          <w:tcPr>
            <w:tcW w:w="3260" w:type="dxa"/>
            <w:gridSpan w:val="2"/>
          </w:tcPr>
          <w:p w:rsidR="00B83354" w:rsidRDefault="009A3BDE" w:rsidP="005C143D">
            <w:pPr>
              <w:rPr>
                <w:rFonts w:ascii="Calibri" w:hAnsi="Calibri"/>
                <w:szCs w:val="22"/>
              </w:rPr>
            </w:pPr>
            <w:r w:rsidRPr="005C718A">
              <w:rPr>
                <w:rFonts w:ascii="Calibri" w:hAnsi="Calibri"/>
                <w:b/>
                <w:bCs/>
                <w:szCs w:val="22"/>
              </w:rPr>
              <w:t>Warehouse S</w:t>
            </w:r>
            <w:r w:rsidR="00B83354" w:rsidRPr="005C718A">
              <w:rPr>
                <w:rFonts w:ascii="Calibri" w:hAnsi="Calibri"/>
                <w:b/>
                <w:bCs/>
                <w:szCs w:val="22"/>
              </w:rPr>
              <w:t xml:space="preserve">cale </w:t>
            </w:r>
            <w:r>
              <w:rPr>
                <w:rFonts w:ascii="Calibri" w:hAnsi="Calibri"/>
                <w:szCs w:val="22"/>
              </w:rPr>
              <w:t xml:space="preserve">computers </w:t>
            </w:r>
            <w:r w:rsidR="00B83354">
              <w:rPr>
                <w:rFonts w:ascii="Calibri" w:hAnsi="Calibri"/>
                <w:szCs w:val="22"/>
              </w:rPr>
              <w:t xml:space="preserve">– </w:t>
            </w:r>
            <w:r>
              <w:rPr>
                <w:rFonts w:ascii="Calibri" w:hAnsi="Calibri"/>
                <w:szCs w:val="22"/>
              </w:rPr>
              <w:t xml:space="preserve">Server Farms </w:t>
            </w:r>
            <w:r w:rsidR="00B83354">
              <w:rPr>
                <w:rFonts w:ascii="Calibri" w:hAnsi="Calibri"/>
                <w:szCs w:val="22"/>
              </w:rPr>
              <w:t>containing 100,000</w:t>
            </w:r>
            <w:r w:rsidR="005C143D">
              <w:rPr>
                <w:rFonts w:ascii="Calibri" w:hAnsi="Calibri"/>
                <w:szCs w:val="22"/>
              </w:rPr>
              <w:t>+ machine clusters</w:t>
            </w:r>
            <w:r w:rsidR="00B83354">
              <w:rPr>
                <w:rFonts w:ascii="Calibri" w:hAnsi="Calibri"/>
                <w:szCs w:val="22"/>
              </w:rPr>
              <w:t xml:space="preserve"> to power websites and search engines.  </w:t>
            </w:r>
          </w:p>
          <w:p w:rsidR="00B83354" w:rsidRDefault="00B43D26" w:rsidP="00182D42">
            <w:pPr>
              <w:rPr>
                <w:rFonts w:ascii="Calibri" w:hAnsi="Calibri"/>
                <w:sz w:val="8"/>
                <w:szCs w:val="8"/>
              </w:rPr>
            </w:pPr>
            <w:r>
              <w:rPr>
                <w:rFonts w:ascii="Calibri" w:hAnsi="Calibri"/>
                <w:szCs w:val="22"/>
              </w:rPr>
              <w:t>Also, t</w:t>
            </w:r>
            <w:r w:rsidR="00B83354">
              <w:rPr>
                <w:rFonts w:ascii="Calibri" w:hAnsi="Calibri"/>
                <w:szCs w:val="22"/>
              </w:rPr>
              <w:t>he Application Specific Integrated Circuit (</w:t>
            </w:r>
            <w:r w:rsidR="00B83354" w:rsidRPr="005C718A">
              <w:rPr>
                <w:rFonts w:ascii="Calibri" w:hAnsi="Calibri"/>
                <w:b/>
                <w:bCs/>
                <w:szCs w:val="22"/>
              </w:rPr>
              <w:t>ASIC</w:t>
            </w:r>
            <w:r w:rsidR="00B83354">
              <w:rPr>
                <w:rFonts w:ascii="Calibri" w:hAnsi="Calibri"/>
                <w:szCs w:val="22"/>
              </w:rPr>
              <w:t>) revolution provide</w:t>
            </w:r>
            <w:r>
              <w:rPr>
                <w:rFonts w:ascii="Calibri" w:hAnsi="Calibri"/>
                <w:szCs w:val="22"/>
              </w:rPr>
              <w:t>s</w:t>
            </w:r>
            <w:r w:rsidR="00B83354">
              <w:rPr>
                <w:rFonts w:ascii="Calibri" w:hAnsi="Calibri"/>
                <w:szCs w:val="22"/>
              </w:rPr>
              <w:t xml:space="preserve"> ‘Systems-on-Chip’ electronics with the complete processing for devices such as computers, TVs, phones, games etc. on a single IC, and the consequent introduction of smaller, cheaper, and importantly </w:t>
            </w:r>
            <w:r w:rsidR="00B83354" w:rsidRPr="00716DC6">
              <w:rPr>
                <w:rFonts w:ascii="Calibri" w:hAnsi="Calibri"/>
                <w:b/>
                <w:bCs/>
                <w:szCs w:val="22"/>
              </w:rPr>
              <w:t>mobile</w:t>
            </w:r>
            <w:r w:rsidR="00B83354">
              <w:rPr>
                <w:rFonts w:ascii="Calibri" w:hAnsi="Calibri"/>
                <w:szCs w:val="22"/>
              </w:rPr>
              <w:t xml:space="preserve"> computing and communications devices. </w:t>
            </w:r>
            <w:r w:rsidR="00016E94">
              <w:rPr>
                <w:rFonts w:ascii="Calibri" w:hAnsi="Calibri"/>
                <w:szCs w:val="22"/>
              </w:rPr>
              <w:t xml:space="preserve">This market is dominated by the ARM processor family – low power, </w:t>
            </w:r>
            <w:r w:rsidR="00182D42">
              <w:rPr>
                <w:rFonts w:ascii="Calibri" w:hAnsi="Calibri"/>
                <w:szCs w:val="22"/>
              </w:rPr>
              <w:t xml:space="preserve">small, cheap but powerful </w:t>
            </w:r>
            <w:r w:rsidR="00016E94">
              <w:rPr>
                <w:rFonts w:ascii="Calibri" w:hAnsi="Calibri"/>
                <w:szCs w:val="22"/>
              </w:rPr>
              <w:t xml:space="preserve">embedded </w:t>
            </w:r>
            <w:r>
              <w:rPr>
                <w:rFonts w:ascii="Calibri" w:hAnsi="Calibri"/>
                <w:szCs w:val="22"/>
              </w:rPr>
              <w:t>processor ‘platforms’</w:t>
            </w:r>
            <w:r w:rsidR="00016E94">
              <w:rPr>
                <w:rFonts w:ascii="Calibri" w:hAnsi="Calibri"/>
                <w:szCs w:val="22"/>
              </w:rPr>
              <w:t xml:space="preserve">. </w:t>
            </w:r>
          </w:p>
        </w:tc>
        <w:tc>
          <w:tcPr>
            <w:tcW w:w="2480" w:type="dxa"/>
            <w:gridSpan w:val="2"/>
          </w:tcPr>
          <w:p w:rsidR="00A43862" w:rsidRDefault="00A43862" w:rsidP="00A43862">
            <w:pPr>
              <w:rPr>
                <w:rFonts w:ascii="Calibri" w:hAnsi="Calibri"/>
                <w:sz w:val="8"/>
                <w:szCs w:val="8"/>
              </w:rPr>
            </w:pPr>
          </w:p>
          <w:p w:rsidR="00A43862" w:rsidRDefault="00FB53C6" w:rsidP="00A43862">
            <w:pPr>
              <w:rPr>
                <w:rFonts w:cs="Arial"/>
                <w:sz w:val="20"/>
              </w:rPr>
            </w:pPr>
            <w:r>
              <w:rPr>
                <w:rFonts w:cs="Arial"/>
                <w:noProof/>
                <w:sz w:val="20"/>
                <w:lang w:eastAsia="en-GB"/>
              </w:rPr>
              <w:drawing>
                <wp:inline distT="0" distB="0" distL="0" distR="0" wp14:anchorId="6417A89C" wp14:editId="7AAC5FCE">
                  <wp:extent cx="1228725" cy="1228725"/>
                  <wp:effectExtent l="0" t="0" r="9525" b="9525"/>
                  <wp:docPr id="33" name="il_fi" descr="bgpASI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bgpASIC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28725" cy="1228725"/>
                          </a:xfrm>
                          <a:prstGeom prst="rect">
                            <a:avLst/>
                          </a:prstGeom>
                          <a:noFill/>
                          <a:ln>
                            <a:noFill/>
                          </a:ln>
                        </pic:spPr>
                      </pic:pic>
                    </a:graphicData>
                  </a:graphic>
                </wp:inline>
              </w:drawing>
            </w:r>
          </w:p>
          <w:p w:rsidR="00A43862" w:rsidRDefault="00A43862" w:rsidP="00A43862">
            <w:pPr>
              <w:rPr>
                <w:rFonts w:ascii="Calibri" w:hAnsi="Calibri" w:cs="Arial"/>
                <w:b/>
                <w:bCs/>
                <w:szCs w:val="22"/>
              </w:rPr>
            </w:pPr>
            <w:r w:rsidRPr="00A43862">
              <w:rPr>
                <w:rFonts w:ascii="Calibri" w:hAnsi="Calibri" w:cs="Arial"/>
                <w:b/>
                <w:bCs/>
                <w:szCs w:val="22"/>
              </w:rPr>
              <w:t xml:space="preserve">Figure </w:t>
            </w:r>
            <w:r w:rsidR="00B3471C">
              <w:rPr>
                <w:rFonts w:ascii="Calibri" w:hAnsi="Calibri" w:cs="Arial"/>
                <w:b/>
                <w:bCs/>
                <w:szCs w:val="22"/>
              </w:rPr>
              <w:t>1.12</w:t>
            </w:r>
            <w:r w:rsidRPr="00A43862">
              <w:rPr>
                <w:rFonts w:ascii="Calibri" w:hAnsi="Calibri" w:cs="Arial"/>
                <w:b/>
                <w:bCs/>
                <w:szCs w:val="22"/>
              </w:rPr>
              <w:t xml:space="preserve"> ASIC</w:t>
            </w:r>
          </w:p>
          <w:p w:rsidR="00016E94" w:rsidRPr="00A43862" w:rsidRDefault="00016E94" w:rsidP="00A43862">
            <w:pPr>
              <w:rPr>
                <w:rFonts w:ascii="Calibri" w:hAnsi="Calibri" w:cs="Arial"/>
                <w:b/>
                <w:bCs/>
                <w:szCs w:val="22"/>
              </w:rPr>
            </w:pPr>
          </w:p>
          <w:p w:rsidR="00A43862" w:rsidRDefault="00FB53C6" w:rsidP="00A43862">
            <w:pPr>
              <w:rPr>
                <w:rFonts w:ascii="Calibri" w:hAnsi="Calibri"/>
                <w:sz w:val="8"/>
                <w:szCs w:val="8"/>
              </w:rPr>
            </w:pPr>
            <w:r>
              <w:rPr>
                <w:rFonts w:ascii="Calibri" w:hAnsi="Calibri"/>
                <w:noProof/>
                <w:sz w:val="8"/>
                <w:szCs w:val="8"/>
                <w:lang w:eastAsia="en-GB"/>
              </w:rPr>
              <w:drawing>
                <wp:inline distT="0" distB="0" distL="0" distR="0" wp14:anchorId="41E45AB2" wp14:editId="7078380D">
                  <wp:extent cx="1108075" cy="1136015"/>
                  <wp:effectExtent l="0" t="0" r="0" b="6985"/>
                  <wp:docPr id="316" name="Picture 11" descr="iph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phone.jpg"/>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08075" cy="1136015"/>
                          </a:xfrm>
                          <a:prstGeom prst="rect">
                            <a:avLst/>
                          </a:prstGeom>
                          <a:noFill/>
                          <a:ln>
                            <a:noFill/>
                          </a:ln>
                        </pic:spPr>
                      </pic:pic>
                    </a:graphicData>
                  </a:graphic>
                </wp:inline>
              </w:drawing>
            </w:r>
          </w:p>
          <w:p w:rsidR="00B83354" w:rsidRPr="00B83354" w:rsidRDefault="00B83354" w:rsidP="00A43862">
            <w:pPr>
              <w:rPr>
                <w:rFonts w:ascii="Calibri" w:hAnsi="Calibri"/>
                <w:b/>
                <w:bCs/>
                <w:szCs w:val="22"/>
              </w:rPr>
            </w:pPr>
            <w:r w:rsidRPr="00B83354">
              <w:rPr>
                <w:rFonts w:ascii="Calibri" w:hAnsi="Calibri"/>
                <w:b/>
                <w:bCs/>
                <w:szCs w:val="22"/>
              </w:rPr>
              <w:t xml:space="preserve">Figure </w:t>
            </w:r>
            <w:r w:rsidR="00B3471C">
              <w:rPr>
                <w:rFonts w:ascii="Calibri" w:hAnsi="Calibri"/>
                <w:b/>
                <w:bCs/>
                <w:szCs w:val="22"/>
              </w:rPr>
              <w:t xml:space="preserve">1.13 </w:t>
            </w:r>
            <w:r w:rsidRPr="00B83354">
              <w:rPr>
                <w:rFonts w:ascii="Calibri" w:hAnsi="Calibri"/>
                <w:b/>
                <w:bCs/>
                <w:szCs w:val="22"/>
              </w:rPr>
              <w:t>Smartphone</w:t>
            </w:r>
          </w:p>
          <w:p w:rsidR="00B83354" w:rsidRPr="00716DC6" w:rsidRDefault="00B83354" w:rsidP="00716DC6">
            <w:pPr>
              <w:rPr>
                <w:rFonts w:ascii="Calibri" w:hAnsi="Calibri"/>
                <w:sz w:val="8"/>
                <w:szCs w:val="8"/>
              </w:rPr>
            </w:pPr>
          </w:p>
        </w:tc>
      </w:tr>
      <w:tr w:rsidR="0081661C" w:rsidTr="005C718A">
        <w:trPr>
          <w:trHeight w:val="4253"/>
        </w:trPr>
        <w:tc>
          <w:tcPr>
            <w:tcW w:w="5315" w:type="dxa"/>
            <w:gridSpan w:val="5"/>
          </w:tcPr>
          <w:p w:rsidR="0081661C" w:rsidRDefault="00FB53C6" w:rsidP="005C718A">
            <w:pPr>
              <w:rPr>
                <w:rFonts w:ascii="Calibri" w:hAnsi="Calibri"/>
                <w:szCs w:val="22"/>
              </w:rPr>
            </w:pPr>
            <w:r>
              <w:rPr>
                <w:noProof/>
                <w:lang w:eastAsia="en-GB"/>
              </w:rPr>
              <w:drawing>
                <wp:inline distT="0" distB="0" distL="0" distR="0" wp14:anchorId="4F0B3F4F" wp14:editId="7D88ABD0">
                  <wp:extent cx="2844800" cy="2302933"/>
                  <wp:effectExtent l="0" t="0" r="0" b="2540"/>
                  <wp:docPr id="34" name="Picture 34" descr="500px-Cloud_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500px-Cloud_computing"/>
                          <pic:cNvPicPr>
                            <a:picLocks noChangeAspect="1" noChangeArrowheads="1"/>
                          </pic:cNvPicPr>
                        </pic:nvPicPr>
                        <pic:blipFill>
                          <a:blip r:embed="rId52">
                            <a:extLst>
                              <a:ext uri="{28A0092B-C50C-407E-A947-70E740481C1C}">
                                <a14:useLocalDpi xmlns:a14="http://schemas.microsoft.com/office/drawing/2010/main" val="0"/>
                              </a:ext>
                            </a:extLst>
                          </a:blip>
                          <a:srcRect b="10875"/>
                          <a:stretch>
                            <a:fillRect/>
                          </a:stretch>
                        </pic:blipFill>
                        <pic:spPr bwMode="auto">
                          <a:xfrm>
                            <a:off x="0" y="0"/>
                            <a:ext cx="2844800" cy="2302933"/>
                          </a:xfrm>
                          <a:prstGeom prst="rect">
                            <a:avLst/>
                          </a:prstGeom>
                          <a:noFill/>
                          <a:ln>
                            <a:noFill/>
                          </a:ln>
                        </pic:spPr>
                      </pic:pic>
                    </a:graphicData>
                  </a:graphic>
                </wp:inline>
              </w:drawing>
            </w:r>
          </w:p>
          <w:p w:rsidR="005C718A" w:rsidRPr="005C718A" w:rsidRDefault="005C718A" w:rsidP="00B3471C">
            <w:pPr>
              <w:rPr>
                <w:rFonts w:ascii="Calibri" w:hAnsi="Calibri"/>
                <w:b/>
                <w:bCs/>
                <w:szCs w:val="22"/>
              </w:rPr>
            </w:pPr>
            <w:r w:rsidRPr="005C718A">
              <w:rPr>
                <w:rFonts w:ascii="Calibri" w:hAnsi="Calibri"/>
                <w:b/>
                <w:bCs/>
                <w:szCs w:val="22"/>
              </w:rPr>
              <w:t xml:space="preserve">Figure </w:t>
            </w:r>
            <w:r w:rsidR="00B3471C">
              <w:rPr>
                <w:rFonts w:ascii="Calibri" w:hAnsi="Calibri"/>
                <w:b/>
                <w:bCs/>
                <w:szCs w:val="22"/>
              </w:rPr>
              <w:t>1.14</w:t>
            </w:r>
            <w:r w:rsidRPr="005C718A">
              <w:rPr>
                <w:rFonts w:ascii="Calibri" w:hAnsi="Calibri"/>
                <w:b/>
                <w:bCs/>
                <w:szCs w:val="22"/>
              </w:rPr>
              <w:t xml:space="preserve"> Cloud Computing</w:t>
            </w:r>
            <w:sdt>
              <w:sdtPr>
                <w:rPr>
                  <w:rFonts w:ascii="Calibri" w:hAnsi="Calibri"/>
                  <w:b/>
                  <w:bCs/>
                  <w:szCs w:val="22"/>
                </w:rPr>
                <w:id w:val="1530069254"/>
                <w:citation/>
              </w:sdtPr>
              <w:sdtContent>
                <w:r w:rsidR="0025218C">
                  <w:rPr>
                    <w:rFonts w:ascii="Calibri" w:hAnsi="Calibri"/>
                    <w:b/>
                    <w:bCs/>
                    <w:szCs w:val="22"/>
                  </w:rPr>
                  <w:fldChar w:fldCharType="begin"/>
                </w:r>
                <w:r w:rsidR="0025218C">
                  <w:rPr>
                    <w:rFonts w:ascii="Calibri" w:hAnsi="Calibri"/>
                    <w:b/>
                    <w:bCs/>
                    <w:szCs w:val="22"/>
                  </w:rPr>
                  <w:instrText xml:space="preserve"> CITATION Clo14 \l 2057 </w:instrText>
                </w:r>
                <w:r w:rsidR="0025218C">
                  <w:rPr>
                    <w:rFonts w:ascii="Calibri" w:hAnsi="Calibri"/>
                    <w:b/>
                    <w:bCs/>
                    <w:szCs w:val="22"/>
                  </w:rPr>
                  <w:fldChar w:fldCharType="separate"/>
                </w:r>
                <w:r w:rsidR="00442E45">
                  <w:rPr>
                    <w:rFonts w:ascii="Calibri" w:hAnsi="Calibri"/>
                    <w:b/>
                    <w:bCs/>
                    <w:noProof/>
                    <w:szCs w:val="22"/>
                  </w:rPr>
                  <w:t xml:space="preserve"> </w:t>
                </w:r>
                <w:r w:rsidR="00442E45" w:rsidRPr="00442E45">
                  <w:rPr>
                    <w:rFonts w:ascii="Calibri" w:hAnsi="Calibri"/>
                    <w:noProof/>
                    <w:szCs w:val="22"/>
                  </w:rPr>
                  <w:t>(Cloud, 2014)</w:t>
                </w:r>
                <w:r w:rsidR="0025218C">
                  <w:rPr>
                    <w:rFonts w:ascii="Calibri" w:hAnsi="Calibri"/>
                    <w:b/>
                    <w:bCs/>
                    <w:szCs w:val="22"/>
                  </w:rPr>
                  <w:fldChar w:fldCharType="end"/>
                </w:r>
              </w:sdtContent>
            </w:sdt>
          </w:p>
        </w:tc>
        <w:tc>
          <w:tcPr>
            <w:tcW w:w="3756" w:type="dxa"/>
            <w:gridSpan w:val="3"/>
          </w:tcPr>
          <w:p w:rsidR="005C718A" w:rsidRDefault="005C718A" w:rsidP="006156CF">
            <w:pPr>
              <w:rPr>
                <w:rFonts w:ascii="Calibri" w:hAnsi="Calibri"/>
                <w:szCs w:val="22"/>
              </w:rPr>
            </w:pPr>
            <w:r>
              <w:rPr>
                <w:rFonts w:ascii="Calibri" w:hAnsi="Calibri"/>
                <w:szCs w:val="22"/>
              </w:rPr>
              <w:t xml:space="preserve">The development from Cell phones into Smartphones – mobile, connected computers has produced a change of emphasis from desktop PCs to hand held devices. </w:t>
            </w:r>
          </w:p>
          <w:p w:rsidR="0081661C" w:rsidRDefault="005C718A" w:rsidP="006156CF">
            <w:pPr>
              <w:rPr>
                <w:rFonts w:ascii="Calibri" w:hAnsi="Calibri"/>
                <w:szCs w:val="22"/>
              </w:rPr>
            </w:pPr>
            <w:r>
              <w:rPr>
                <w:rFonts w:ascii="Calibri" w:hAnsi="Calibri"/>
                <w:szCs w:val="22"/>
              </w:rPr>
              <w:t xml:space="preserve">The battery power and memory limitations of these, along with increasing communication bandwidths (from 2G to 4G LTE) and wifi coverage has also been instrumental in the rise of </w:t>
            </w:r>
            <w:r w:rsidRPr="005C718A">
              <w:rPr>
                <w:rFonts w:ascii="Calibri" w:hAnsi="Calibri"/>
                <w:b/>
                <w:bCs/>
                <w:szCs w:val="22"/>
              </w:rPr>
              <w:t>‘Cloud’ computing</w:t>
            </w:r>
            <w:r>
              <w:rPr>
                <w:rFonts w:ascii="Calibri" w:hAnsi="Calibri"/>
                <w:szCs w:val="22"/>
              </w:rPr>
              <w:t xml:space="preserve"> – the storage of data and applications remotely on the network rather than on the device.</w:t>
            </w:r>
          </w:p>
        </w:tc>
      </w:tr>
    </w:tbl>
    <w:p w:rsidR="00EE48A6" w:rsidRPr="00E92648" w:rsidRDefault="00044C06" w:rsidP="00E92648">
      <w:pPr>
        <w:pStyle w:val="Heading1"/>
      </w:pPr>
      <w:r>
        <w:br w:type="page"/>
      </w:r>
      <w:bookmarkStart w:id="11" w:name="_Toc392855833"/>
      <w:bookmarkStart w:id="12" w:name="_Toc393260804"/>
      <w:r w:rsidR="005E3336">
        <w:lastRenderedPageBreak/>
        <w:t>1.</w:t>
      </w:r>
      <w:r w:rsidR="00EE48A6" w:rsidRPr="00E92648">
        <w:t>3 Market Drivers</w:t>
      </w:r>
      <w:bookmarkEnd w:id="11"/>
      <w:bookmarkEnd w:id="12"/>
    </w:p>
    <w:p w:rsidR="00EE48A6" w:rsidRDefault="00EE48A6" w:rsidP="001B5B47">
      <w:pPr>
        <w:rPr>
          <w:rFonts w:ascii="Calibri" w:hAnsi="Calibri"/>
          <w:szCs w:val="22"/>
        </w:rPr>
      </w:pPr>
      <w:r>
        <w:rPr>
          <w:rFonts w:ascii="Calibri" w:hAnsi="Calibri"/>
          <w:szCs w:val="22"/>
        </w:rPr>
        <w:t xml:space="preserve">The spectacular rate of computer development owes to a combination of technological push – what </w:t>
      </w:r>
      <w:r w:rsidR="001B5B47">
        <w:rPr>
          <w:rFonts w:ascii="Calibri" w:hAnsi="Calibri"/>
          <w:szCs w:val="22"/>
        </w:rPr>
        <w:t>Moore’s law powered</w:t>
      </w:r>
      <w:r>
        <w:rPr>
          <w:rFonts w:ascii="Calibri" w:hAnsi="Calibri"/>
          <w:szCs w:val="22"/>
        </w:rPr>
        <w:t xml:space="preserve"> electronics can provide, and market pull – what people are want to use and pay for. This section looks at some aspects of the market background.</w:t>
      </w:r>
    </w:p>
    <w:p w:rsidR="00D8363D" w:rsidRPr="00D8363D" w:rsidRDefault="005E3336" w:rsidP="00E92648">
      <w:pPr>
        <w:pStyle w:val="Heading2"/>
      </w:pPr>
      <w:bookmarkStart w:id="13" w:name="OLE_LINK1"/>
      <w:bookmarkStart w:id="14" w:name="OLE_LINK2"/>
      <w:r>
        <w:t>1.</w:t>
      </w:r>
      <w:r w:rsidR="00D8363D" w:rsidRPr="00D8363D">
        <w:t>3.1 Devices</w:t>
      </w:r>
    </w:p>
    <w:bookmarkEnd w:id="13"/>
    <w:bookmarkEnd w:id="14"/>
    <w:p w:rsidR="00840783" w:rsidRDefault="00EE48A6" w:rsidP="00D8363D">
      <w:pPr>
        <w:rPr>
          <w:rFonts w:ascii="Calibri" w:hAnsi="Calibri"/>
          <w:szCs w:val="22"/>
        </w:rPr>
      </w:pPr>
      <w:r>
        <w:rPr>
          <w:rFonts w:ascii="Calibri" w:hAnsi="Calibri"/>
          <w:szCs w:val="22"/>
        </w:rPr>
        <w:t>The previous section introduced the major current</w:t>
      </w:r>
      <w:r w:rsidR="00F633A4">
        <w:rPr>
          <w:rFonts w:ascii="Calibri" w:hAnsi="Calibri"/>
          <w:szCs w:val="22"/>
        </w:rPr>
        <w:t xml:space="preserve"> computing alternatives to general purpose PCs</w:t>
      </w:r>
      <w:r>
        <w:rPr>
          <w:rFonts w:ascii="Calibri" w:hAnsi="Calibri"/>
          <w:szCs w:val="22"/>
        </w:rPr>
        <w:t xml:space="preserve">. </w:t>
      </w:r>
      <w:r w:rsidR="00840783">
        <w:rPr>
          <w:rFonts w:ascii="Calibri" w:hAnsi="Calibri"/>
          <w:szCs w:val="22"/>
        </w:rPr>
        <w:t xml:space="preserve">Table </w:t>
      </w:r>
      <w:r w:rsidR="00A97111">
        <w:rPr>
          <w:rFonts w:ascii="Calibri" w:hAnsi="Calibri"/>
          <w:szCs w:val="22"/>
        </w:rPr>
        <w:t>1</w:t>
      </w:r>
      <w:r w:rsidR="00840783">
        <w:rPr>
          <w:rFonts w:ascii="Calibri" w:hAnsi="Calibri"/>
          <w:szCs w:val="22"/>
        </w:rPr>
        <w:t xml:space="preserve">.1 lists some of their features and the challenges they </w:t>
      </w:r>
      <w:r w:rsidR="00D8363D">
        <w:rPr>
          <w:rFonts w:ascii="Calibri" w:hAnsi="Calibri"/>
          <w:szCs w:val="22"/>
        </w:rPr>
        <w:t xml:space="preserve">may be </w:t>
      </w:r>
      <w:r w:rsidR="00840783">
        <w:rPr>
          <w:rFonts w:ascii="Calibri" w:hAnsi="Calibri"/>
          <w:szCs w:val="22"/>
        </w:rPr>
        <w:t>fac</w:t>
      </w:r>
      <w:r w:rsidR="00D8363D">
        <w:rPr>
          <w:rFonts w:ascii="Calibri" w:hAnsi="Calibri"/>
          <w:szCs w:val="22"/>
        </w:rPr>
        <w:t>ing</w:t>
      </w:r>
      <w:r w:rsidR="00840783">
        <w:rPr>
          <w:rFonts w:ascii="Calibri" w:hAnsi="Calibri"/>
          <w:szCs w:val="22"/>
        </w:rPr>
        <w:t xml:space="preserve"> for future development.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4"/>
        <w:gridCol w:w="1938"/>
        <w:gridCol w:w="2693"/>
        <w:gridCol w:w="2941"/>
      </w:tblGrid>
      <w:tr w:rsidR="00995C8D" w:rsidRPr="002B2F4B" w:rsidTr="002B2F4B">
        <w:tc>
          <w:tcPr>
            <w:tcW w:w="1714" w:type="dxa"/>
            <w:shd w:val="clear" w:color="auto" w:fill="auto"/>
          </w:tcPr>
          <w:p w:rsidR="00995C8D" w:rsidRPr="002B2F4B" w:rsidRDefault="00995C8D" w:rsidP="00C33821">
            <w:pPr>
              <w:rPr>
                <w:rFonts w:ascii="Calibri" w:hAnsi="Calibri"/>
                <w:b/>
                <w:bCs/>
                <w:szCs w:val="22"/>
              </w:rPr>
            </w:pPr>
            <w:r w:rsidRPr="002B2F4B">
              <w:rPr>
                <w:rFonts w:ascii="Calibri" w:hAnsi="Calibri"/>
                <w:b/>
                <w:bCs/>
                <w:szCs w:val="22"/>
              </w:rPr>
              <w:t>Device</w:t>
            </w:r>
          </w:p>
        </w:tc>
        <w:tc>
          <w:tcPr>
            <w:tcW w:w="1938" w:type="dxa"/>
            <w:shd w:val="clear" w:color="auto" w:fill="auto"/>
          </w:tcPr>
          <w:p w:rsidR="00995C8D" w:rsidRPr="002B2F4B" w:rsidRDefault="00995C8D" w:rsidP="00C33821">
            <w:pPr>
              <w:rPr>
                <w:rFonts w:ascii="Calibri" w:hAnsi="Calibri"/>
                <w:b/>
                <w:bCs/>
                <w:szCs w:val="22"/>
              </w:rPr>
            </w:pPr>
            <w:r w:rsidRPr="002B2F4B">
              <w:rPr>
                <w:rFonts w:ascii="Calibri" w:hAnsi="Calibri"/>
                <w:b/>
                <w:bCs/>
                <w:szCs w:val="22"/>
              </w:rPr>
              <w:t>Main Asset</w:t>
            </w:r>
          </w:p>
        </w:tc>
        <w:tc>
          <w:tcPr>
            <w:tcW w:w="2693" w:type="dxa"/>
            <w:shd w:val="clear" w:color="auto" w:fill="auto"/>
          </w:tcPr>
          <w:p w:rsidR="00995C8D" w:rsidRPr="002B2F4B" w:rsidRDefault="00995C8D" w:rsidP="00C33821">
            <w:pPr>
              <w:rPr>
                <w:rFonts w:ascii="Calibri" w:hAnsi="Calibri"/>
                <w:b/>
                <w:bCs/>
                <w:szCs w:val="22"/>
              </w:rPr>
            </w:pPr>
            <w:r w:rsidRPr="002B2F4B">
              <w:rPr>
                <w:rFonts w:ascii="Calibri" w:hAnsi="Calibri"/>
                <w:b/>
                <w:bCs/>
                <w:szCs w:val="22"/>
              </w:rPr>
              <w:t>Applications</w:t>
            </w:r>
          </w:p>
        </w:tc>
        <w:tc>
          <w:tcPr>
            <w:tcW w:w="2941" w:type="dxa"/>
            <w:shd w:val="clear" w:color="auto" w:fill="auto"/>
          </w:tcPr>
          <w:p w:rsidR="00995C8D" w:rsidRPr="002B2F4B" w:rsidRDefault="001E5EF6" w:rsidP="00C33821">
            <w:pPr>
              <w:rPr>
                <w:rFonts w:ascii="Calibri" w:hAnsi="Calibri"/>
                <w:b/>
                <w:bCs/>
                <w:szCs w:val="22"/>
              </w:rPr>
            </w:pPr>
            <w:r w:rsidRPr="002B2F4B">
              <w:rPr>
                <w:rFonts w:ascii="Calibri" w:hAnsi="Calibri"/>
                <w:b/>
                <w:bCs/>
                <w:szCs w:val="22"/>
              </w:rPr>
              <w:t>Challenges</w:t>
            </w:r>
          </w:p>
        </w:tc>
      </w:tr>
      <w:tr w:rsidR="00995C8D" w:rsidRPr="002B2F4B" w:rsidTr="002B2F4B">
        <w:tc>
          <w:tcPr>
            <w:tcW w:w="1714" w:type="dxa"/>
            <w:shd w:val="clear" w:color="auto" w:fill="auto"/>
          </w:tcPr>
          <w:p w:rsidR="00995C8D" w:rsidRPr="002B2F4B" w:rsidRDefault="00995C8D" w:rsidP="002A60C7">
            <w:pPr>
              <w:spacing w:after="0"/>
              <w:rPr>
                <w:rFonts w:ascii="Calibri" w:hAnsi="Calibri"/>
                <w:b/>
                <w:bCs/>
                <w:szCs w:val="22"/>
              </w:rPr>
            </w:pPr>
            <w:r w:rsidRPr="002B2F4B">
              <w:rPr>
                <w:rFonts w:ascii="Calibri" w:hAnsi="Calibri"/>
                <w:b/>
                <w:bCs/>
                <w:szCs w:val="22"/>
              </w:rPr>
              <w:t>Smartphones</w:t>
            </w:r>
          </w:p>
        </w:tc>
        <w:tc>
          <w:tcPr>
            <w:tcW w:w="1938" w:type="dxa"/>
            <w:shd w:val="clear" w:color="auto" w:fill="auto"/>
          </w:tcPr>
          <w:p w:rsidR="00995C8D" w:rsidRPr="002B2F4B" w:rsidRDefault="00995C8D" w:rsidP="002A60C7">
            <w:pPr>
              <w:spacing w:after="0"/>
              <w:rPr>
                <w:rFonts w:ascii="Calibri" w:hAnsi="Calibri"/>
                <w:szCs w:val="22"/>
              </w:rPr>
            </w:pPr>
            <w:r w:rsidRPr="002B2F4B">
              <w:rPr>
                <w:rFonts w:ascii="Calibri" w:hAnsi="Calibri"/>
                <w:szCs w:val="22"/>
              </w:rPr>
              <w:t>Full Mobility Personal Connectivity</w:t>
            </w:r>
          </w:p>
        </w:tc>
        <w:tc>
          <w:tcPr>
            <w:tcW w:w="2693" w:type="dxa"/>
            <w:shd w:val="clear" w:color="auto" w:fill="auto"/>
          </w:tcPr>
          <w:p w:rsidR="00995C8D" w:rsidRPr="002B2F4B" w:rsidRDefault="00995C8D" w:rsidP="002A60C7">
            <w:pPr>
              <w:spacing w:after="0"/>
              <w:rPr>
                <w:rFonts w:ascii="Calibri" w:hAnsi="Calibri"/>
                <w:szCs w:val="22"/>
              </w:rPr>
            </w:pPr>
            <w:r w:rsidRPr="002B2F4B">
              <w:rPr>
                <w:rFonts w:ascii="Calibri" w:hAnsi="Calibri"/>
                <w:szCs w:val="22"/>
              </w:rPr>
              <w:t>Voice and Video Comm</w:t>
            </w:r>
            <w:r w:rsidR="00840783" w:rsidRPr="002B2F4B">
              <w:rPr>
                <w:rFonts w:ascii="Calibri" w:hAnsi="Calibri"/>
                <w:szCs w:val="22"/>
              </w:rPr>
              <w:t>unications</w:t>
            </w:r>
          </w:p>
          <w:p w:rsidR="00995C8D" w:rsidRPr="002B2F4B" w:rsidRDefault="00995C8D" w:rsidP="002A60C7">
            <w:pPr>
              <w:spacing w:after="0"/>
              <w:rPr>
                <w:rFonts w:ascii="Calibri" w:hAnsi="Calibri"/>
                <w:szCs w:val="22"/>
              </w:rPr>
            </w:pPr>
            <w:r w:rsidRPr="002B2F4B">
              <w:rPr>
                <w:rFonts w:ascii="Calibri" w:hAnsi="Calibri"/>
                <w:szCs w:val="22"/>
              </w:rPr>
              <w:t>Games</w:t>
            </w:r>
          </w:p>
          <w:p w:rsidR="00995C8D" w:rsidRPr="002B2F4B" w:rsidRDefault="00995C8D" w:rsidP="002A60C7">
            <w:pPr>
              <w:spacing w:after="0"/>
              <w:rPr>
                <w:rFonts w:ascii="Calibri" w:hAnsi="Calibri"/>
                <w:szCs w:val="22"/>
              </w:rPr>
            </w:pPr>
            <w:r w:rsidRPr="002B2F4B">
              <w:rPr>
                <w:rFonts w:ascii="Calibri" w:hAnsi="Calibri"/>
                <w:szCs w:val="22"/>
              </w:rPr>
              <w:t>Social Interactions</w:t>
            </w:r>
          </w:p>
        </w:tc>
        <w:tc>
          <w:tcPr>
            <w:tcW w:w="2941" w:type="dxa"/>
            <w:shd w:val="clear" w:color="auto" w:fill="auto"/>
          </w:tcPr>
          <w:p w:rsidR="00995C8D" w:rsidRPr="002B2F4B" w:rsidRDefault="00995C8D" w:rsidP="002A60C7">
            <w:pPr>
              <w:spacing w:after="0"/>
              <w:rPr>
                <w:rFonts w:ascii="Calibri" w:hAnsi="Calibri"/>
                <w:szCs w:val="22"/>
              </w:rPr>
            </w:pPr>
            <w:r w:rsidRPr="002B2F4B">
              <w:rPr>
                <w:rFonts w:ascii="Calibri" w:hAnsi="Calibri"/>
                <w:szCs w:val="22"/>
              </w:rPr>
              <w:t>Greater Bandwidth</w:t>
            </w:r>
          </w:p>
          <w:p w:rsidR="00995C8D" w:rsidRPr="002B2F4B" w:rsidRDefault="00995C8D" w:rsidP="002A60C7">
            <w:pPr>
              <w:spacing w:after="0"/>
              <w:rPr>
                <w:rFonts w:ascii="Calibri" w:hAnsi="Calibri"/>
                <w:szCs w:val="22"/>
              </w:rPr>
            </w:pPr>
            <w:r w:rsidRPr="002B2F4B">
              <w:rPr>
                <w:rFonts w:ascii="Calibri" w:hAnsi="Calibri"/>
                <w:szCs w:val="22"/>
              </w:rPr>
              <w:t>Smaller Size</w:t>
            </w:r>
          </w:p>
          <w:p w:rsidR="00995C8D" w:rsidRPr="002B2F4B" w:rsidRDefault="00995C8D" w:rsidP="00477010">
            <w:pPr>
              <w:spacing w:after="0"/>
              <w:rPr>
                <w:rFonts w:ascii="Calibri" w:hAnsi="Calibri"/>
                <w:szCs w:val="22"/>
              </w:rPr>
            </w:pPr>
            <w:r w:rsidRPr="002B2F4B">
              <w:rPr>
                <w:rFonts w:ascii="Calibri" w:hAnsi="Calibri"/>
                <w:szCs w:val="22"/>
              </w:rPr>
              <w:t>Improved display and user in</w:t>
            </w:r>
            <w:r w:rsidR="00477010">
              <w:rPr>
                <w:rFonts w:ascii="Calibri" w:hAnsi="Calibri"/>
                <w:szCs w:val="22"/>
              </w:rPr>
              <w:t>put</w:t>
            </w:r>
          </w:p>
        </w:tc>
      </w:tr>
      <w:tr w:rsidR="00995C8D" w:rsidRPr="002B2F4B" w:rsidTr="002B2F4B">
        <w:tc>
          <w:tcPr>
            <w:tcW w:w="1714" w:type="dxa"/>
            <w:shd w:val="clear" w:color="auto" w:fill="auto"/>
          </w:tcPr>
          <w:p w:rsidR="00995C8D" w:rsidRPr="002B2F4B" w:rsidRDefault="00995C8D" w:rsidP="002A60C7">
            <w:pPr>
              <w:spacing w:after="0"/>
              <w:rPr>
                <w:rFonts w:ascii="Calibri" w:hAnsi="Calibri"/>
                <w:b/>
                <w:bCs/>
                <w:szCs w:val="22"/>
              </w:rPr>
            </w:pPr>
            <w:r w:rsidRPr="002B2F4B">
              <w:rPr>
                <w:rFonts w:ascii="Calibri" w:hAnsi="Calibri"/>
                <w:b/>
                <w:bCs/>
                <w:szCs w:val="22"/>
              </w:rPr>
              <w:t>Tablets</w:t>
            </w:r>
          </w:p>
        </w:tc>
        <w:tc>
          <w:tcPr>
            <w:tcW w:w="1938" w:type="dxa"/>
            <w:shd w:val="clear" w:color="auto" w:fill="auto"/>
          </w:tcPr>
          <w:p w:rsidR="00F9783B" w:rsidRPr="002B2F4B" w:rsidRDefault="00995C8D" w:rsidP="002A60C7">
            <w:pPr>
              <w:spacing w:after="0"/>
              <w:rPr>
                <w:rFonts w:ascii="Calibri" w:hAnsi="Calibri"/>
                <w:szCs w:val="22"/>
                <w:lang w:val="it-IT"/>
              </w:rPr>
            </w:pPr>
            <w:r w:rsidRPr="002B2F4B">
              <w:rPr>
                <w:rFonts w:ascii="Calibri" w:hAnsi="Calibri"/>
                <w:szCs w:val="22"/>
                <w:lang w:val="it-IT"/>
              </w:rPr>
              <w:t xml:space="preserve">Semi-mobile </w:t>
            </w:r>
          </w:p>
          <w:p w:rsidR="00995C8D" w:rsidRPr="002B2F4B" w:rsidRDefault="00995C8D" w:rsidP="002A60C7">
            <w:pPr>
              <w:spacing w:after="0"/>
              <w:rPr>
                <w:rFonts w:ascii="Calibri" w:hAnsi="Calibri"/>
                <w:szCs w:val="22"/>
                <w:lang w:val="it-IT"/>
              </w:rPr>
            </w:pPr>
            <w:r w:rsidRPr="002B2F4B">
              <w:rPr>
                <w:rFonts w:ascii="Calibri" w:hAnsi="Calibri"/>
                <w:szCs w:val="22"/>
                <w:lang w:val="it-IT"/>
              </w:rPr>
              <w:t>Good user interface</w:t>
            </w:r>
          </w:p>
        </w:tc>
        <w:tc>
          <w:tcPr>
            <w:tcW w:w="2693" w:type="dxa"/>
            <w:shd w:val="clear" w:color="auto" w:fill="auto"/>
          </w:tcPr>
          <w:p w:rsidR="00995C8D" w:rsidRPr="002B2F4B" w:rsidRDefault="00995C8D" w:rsidP="002A60C7">
            <w:pPr>
              <w:spacing w:after="0"/>
              <w:rPr>
                <w:rFonts w:ascii="Calibri" w:hAnsi="Calibri"/>
                <w:szCs w:val="22"/>
              </w:rPr>
            </w:pPr>
            <w:r w:rsidRPr="002B2F4B">
              <w:rPr>
                <w:rFonts w:ascii="Calibri" w:hAnsi="Calibri"/>
                <w:szCs w:val="22"/>
              </w:rPr>
              <w:t>Work and home based access to PC and smartphone functionality</w:t>
            </w:r>
          </w:p>
        </w:tc>
        <w:tc>
          <w:tcPr>
            <w:tcW w:w="2941" w:type="dxa"/>
            <w:shd w:val="clear" w:color="auto" w:fill="auto"/>
          </w:tcPr>
          <w:p w:rsidR="00995C8D" w:rsidRPr="002B2F4B" w:rsidRDefault="00995C8D" w:rsidP="002A60C7">
            <w:pPr>
              <w:spacing w:after="0"/>
              <w:rPr>
                <w:rFonts w:ascii="Calibri" w:hAnsi="Calibri"/>
                <w:szCs w:val="22"/>
              </w:rPr>
            </w:pPr>
            <w:r w:rsidRPr="002B2F4B">
              <w:rPr>
                <w:rFonts w:ascii="Calibri" w:hAnsi="Calibri"/>
                <w:szCs w:val="22"/>
              </w:rPr>
              <w:t>Improved User Interface</w:t>
            </w:r>
          </w:p>
        </w:tc>
      </w:tr>
      <w:tr w:rsidR="00995C8D" w:rsidRPr="002B2F4B" w:rsidTr="002B2F4B">
        <w:tc>
          <w:tcPr>
            <w:tcW w:w="1714" w:type="dxa"/>
            <w:shd w:val="clear" w:color="auto" w:fill="auto"/>
          </w:tcPr>
          <w:p w:rsidR="00995C8D" w:rsidRPr="002B2F4B" w:rsidRDefault="00995C8D" w:rsidP="002A60C7">
            <w:pPr>
              <w:spacing w:after="0"/>
              <w:rPr>
                <w:rFonts w:ascii="Calibri" w:hAnsi="Calibri"/>
                <w:b/>
                <w:bCs/>
                <w:szCs w:val="22"/>
              </w:rPr>
            </w:pPr>
            <w:r w:rsidRPr="002B2F4B">
              <w:rPr>
                <w:rFonts w:ascii="Calibri" w:hAnsi="Calibri"/>
                <w:b/>
                <w:bCs/>
                <w:szCs w:val="22"/>
              </w:rPr>
              <w:t>Embedded Systems</w:t>
            </w:r>
          </w:p>
        </w:tc>
        <w:tc>
          <w:tcPr>
            <w:tcW w:w="1938" w:type="dxa"/>
            <w:shd w:val="clear" w:color="auto" w:fill="auto"/>
          </w:tcPr>
          <w:p w:rsidR="00995C8D" w:rsidRPr="002B2F4B" w:rsidRDefault="00995C8D" w:rsidP="002A60C7">
            <w:pPr>
              <w:spacing w:after="0"/>
              <w:rPr>
                <w:rFonts w:ascii="Calibri" w:hAnsi="Calibri"/>
                <w:szCs w:val="22"/>
              </w:rPr>
            </w:pPr>
            <w:r w:rsidRPr="002B2F4B">
              <w:rPr>
                <w:rFonts w:ascii="Calibri" w:hAnsi="Calibri"/>
                <w:szCs w:val="22"/>
              </w:rPr>
              <w:t>Autonomy</w:t>
            </w:r>
          </w:p>
          <w:p w:rsidR="00840783" w:rsidRPr="002B2F4B" w:rsidRDefault="00840783" w:rsidP="002A60C7">
            <w:pPr>
              <w:spacing w:after="0"/>
              <w:rPr>
                <w:rFonts w:ascii="Calibri" w:hAnsi="Calibri"/>
                <w:szCs w:val="22"/>
              </w:rPr>
            </w:pPr>
            <w:r w:rsidRPr="002B2F4B">
              <w:rPr>
                <w:rFonts w:ascii="Calibri" w:hAnsi="Calibri"/>
                <w:szCs w:val="22"/>
              </w:rPr>
              <w:t>Responsiveness</w:t>
            </w:r>
          </w:p>
          <w:p w:rsidR="00840783" w:rsidRPr="002B2F4B" w:rsidRDefault="00F9783B" w:rsidP="002A60C7">
            <w:pPr>
              <w:spacing w:after="0"/>
              <w:rPr>
                <w:rFonts w:ascii="Calibri" w:hAnsi="Calibri"/>
                <w:szCs w:val="22"/>
              </w:rPr>
            </w:pPr>
            <w:r w:rsidRPr="002B2F4B">
              <w:rPr>
                <w:rFonts w:ascii="Calibri" w:hAnsi="Calibri"/>
                <w:szCs w:val="22"/>
              </w:rPr>
              <w:t>Handling complex systems</w:t>
            </w:r>
          </w:p>
        </w:tc>
        <w:tc>
          <w:tcPr>
            <w:tcW w:w="2693" w:type="dxa"/>
            <w:shd w:val="clear" w:color="auto" w:fill="auto"/>
          </w:tcPr>
          <w:p w:rsidR="00995C8D" w:rsidRPr="002B2F4B" w:rsidRDefault="00840783" w:rsidP="002A60C7">
            <w:pPr>
              <w:tabs>
                <w:tab w:val="num" w:pos="1080"/>
                <w:tab w:val="num" w:pos="1134"/>
              </w:tabs>
              <w:spacing w:after="0"/>
              <w:rPr>
                <w:rFonts w:ascii="Calibri" w:hAnsi="Calibri"/>
                <w:szCs w:val="22"/>
              </w:rPr>
            </w:pPr>
            <w:r w:rsidRPr="002B2F4B">
              <w:rPr>
                <w:rFonts w:ascii="Calibri" w:hAnsi="Calibri"/>
                <w:szCs w:val="22"/>
              </w:rPr>
              <w:t>Real-time Control and Communications, Data Networking, Autonomous Systems, for dull, dirty, dangerous tasks</w:t>
            </w:r>
          </w:p>
        </w:tc>
        <w:tc>
          <w:tcPr>
            <w:tcW w:w="2941" w:type="dxa"/>
            <w:shd w:val="clear" w:color="auto" w:fill="auto"/>
          </w:tcPr>
          <w:p w:rsidR="00840783" w:rsidRPr="002B2F4B" w:rsidRDefault="00840783" w:rsidP="002A60C7">
            <w:pPr>
              <w:spacing w:after="0"/>
              <w:rPr>
                <w:rFonts w:ascii="Calibri" w:hAnsi="Calibri"/>
                <w:szCs w:val="22"/>
              </w:rPr>
            </w:pPr>
            <w:r w:rsidRPr="002B2F4B">
              <w:rPr>
                <w:rFonts w:ascii="Calibri" w:hAnsi="Calibri"/>
                <w:szCs w:val="22"/>
              </w:rPr>
              <w:t>Greater security</w:t>
            </w:r>
          </w:p>
          <w:p w:rsidR="00995C8D" w:rsidRPr="002B2F4B" w:rsidRDefault="00840783" w:rsidP="002A60C7">
            <w:pPr>
              <w:spacing w:after="0"/>
              <w:rPr>
                <w:rFonts w:ascii="Calibri" w:hAnsi="Calibri"/>
                <w:szCs w:val="22"/>
              </w:rPr>
            </w:pPr>
            <w:r w:rsidRPr="002B2F4B">
              <w:rPr>
                <w:rFonts w:ascii="Calibri" w:hAnsi="Calibri"/>
                <w:szCs w:val="22"/>
              </w:rPr>
              <w:t>Artificial intelligence</w:t>
            </w:r>
          </w:p>
          <w:p w:rsidR="00840783" w:rsidRPr="002B2F4B" w:rsidRDefault="00840783" w:rsidP="002A60C7">
            <w:pPr>
              <w:spacing w:after="0"/>
              <w:rPr>
                <w:rFonts w:ascii="Calibri" w:hAnsi="Calibri"/>
                <w:szCs w:val="22"/>
              </w:rPr>
            </w:pPr>
            <w:r w:rsidRPr="002B2F4B">
              <w:rPr>
                <w:rFonts w:ascii="Calibri" w:hAnsi="Calibri"/>
                <w:szCs w:val="22"/>
              </w:rPr>
              <w:t>Networking</w:t>
            </w:r>
          </w:p>
        </w:tc>
      </w:tr>
      <w:tr w:rsidR="00995C8D" w:rsidRPr="002B2F4B" w:rsidTr="002B2F4B">
        <w:tc>
          <w:tcPr>
            <w:tcW w:w="1714" w:type="dxa"/>
            <w:shd w:val="clear" w:color="auto" w:fill="auto"/>
          </w:tcPr>
          <w:p w:rsidR="00995C8D" w:rsidRPr="002B2F4B" w:rsidRDefault="00995C8D" w:rsidP="002A60C7">
            <w:pPr>
              <w:spacing w:after="0"/>
              <w:rPr>
                <w:rFonts w:ascii="Calibri" w:hAnsi="Calibri"/>
                <w:b/>
                <w:bCs/>
                <w:szCs w:val="22"/>
              </w:rPr>
            </w:pPr>
            <w:r w:rsidRPr="002B2F4B">
              <w:rPr>
                <w:rFonts w:ascii="Calibri" w:hAnsi="Calibri"/>
                <w:b/>
                <w:bCs/>
                <w:szCs w:val="22"/>
              </w:rPr>
              <w:t>Datacentres</w:t>
            </w:r>
          </w:p>
        </w:tc>
        <w:tc>
          <w:tcPr>
            <w:tcW w:w="1938" w:type="dxa"/>
            <w:shd w:val="clear" w:color="auto" w:fill="auto"/>
          </w:tcPr>
          <w:p w:rsidR="00995C8D" w:rsidRPr="002B2F4B" w:rsidRDefault="00840783" w:rsidP="002A60C7">
            <w:pPr>
              <w:spacing w:after="0"/>
              <w:rPr>
                <w:rFonts w:ascii="Calibri" w:hAnsi="Calibri"/>
                <w:szCs w:val="22"/>
              </w:rPr>
            </w:pPr>
            <w:r w:rsidRPr="002B2F4B">
              <w:rPr>
                <w:rFonts w:ascii="Calibri" w:hAnsi="Calibri"/>
                <w:szCs w:val="22"/>
              </w:rPr>
              <w:t>Economies of Scale</w:t>
            </w:r>
          </w:p>
          <w:p w:rsidR="00840783" w:rsidRPr="002B2F4B" w:rsidRDefault="00840783" w:rsidP="002A60C7">
            <w:pPr>
              <w:spacing w:after="0"/>
              <w:rPr>
                <w:rFonts w:ascii="Calibri" w:hAnsi="Calibri"/>
                <w:szCs w:val="22"/>
              </w:rPr>
            </w:pPr>
            <w:r w:rsidRPr="002B2F4B">
              <w:rPr>
                <w:rFonts w:ascii="Calibri" w:hAnsi="Calibri"/>
                <w:szCs w:val="22"/>
              </w:rPr>
              <w:t>Distributed</w:t>
            </w:r>
          </w:p>
        </w:tc>
        <w:tc>
          <w:tcPr>
            <w:tcW w:w="2693" w:type="dxa"/>
            <w:shd w:val="clear" w:color="auto" w:fill="auto"/>
          </w:tcPr>
          <w:p w:rsidR="00995C8D" w:rsidRPr="002B2F4B" w:rsidRDefault="00840783" w:rsidP="002A60C7">
            <w:pPr>
              <w:tabs>
                <w:tab w:val="num" w:pos="1080"/>
                <w:tab w:val="num" w:pos="1134"/>
              </w:tabs>
              <w:spacing w:after="0"/>
              <w:rPr>
                <w:rFonts w:ascii="Calibri" w:hAnsi="Calibri"/>
                <w:szCs w:val="22"/>
              </w:rPr>
            </w:pPr>
            <w:r w:rsidRPr="002B2F4B">
              <w:rPr>
                <w:rFonts w:ascii="Calibri" w:hAnsi="Calibri"/>
                <w:szCs w:val="22"/>
              </w:rPr>
              <w:t>Massively Parallel Data Storage, Fast Search and Response</w:t>
            </w:r>
          </w:p>
          <w:p w:rsidR="00D8363D" w:rsidRPr="002B2F4B" w:rsidRDefault="00D8363D" w:rsidP="002A60C7">
            <w:pPr>
              <w:tabs>
                <w:tab w:val="num" w:pos="1080"/>
                <w:tab w:val="num" w:pos="1134"/>
              </w:tabs>
              <w:spacing w:after="0"/>
              <w:rPr>
                <w:rFonts w:ascii="Calibri" w:hAnsi="Calibri"/>
                <w:szCs w:val="22"/>
              </w:rPr>
            </w:pPr>
            <w:r w:rsidRPr="002B2F4B">
              <w:rPr>
                <w:rFonts w:ascii="Calibri" w:hAnsi="Calibri"/>
                <w:szCs w:val="22"/>
              </w:rPr>
              <w:t>Cloud</w:t>
            </w:r>
          </w:p>
        </w:tc>
        <w:tc>
          <w:tcPr>
            <w:tcW w:w="2941" w:type="dxa"/>
            <w:shd w:val="clear" w:color="auto" w:fill="auto"/>
          </w:tcPr>
          <w:p w:rsidR="00995C8D" w:rsidRPr="002B2F4B" w:rsidRDefault="00D8363D" w:rsidP="002A60C7">
            <w:pPr>
              <w:spacing w:after="0"/>
              <w:rPr>
                <w:rFonts w:ascii="Calibri" w:hAnsi="Calibri"/>
                <w:szCs w:val="22"/>
              </w:rPr>
            </w:pPr>
            <w:r w:rsidRPr="002B2F4B">
              <w:rPr>
                <w:rFonts w:ascii="Calibri" w:hAnsi="Calibri"/>
                <w:szCs w:val="22"/>
              </w:rPr>
              <w:t>Growth in d</w:t>
            </w:r>
            <w:r w:rsidR="00840783" w:rsidRPr="002B2F4B">
              <w:rPr>
                <w:rFonts w:ascii="Calibri" w:hAnsi="Calibri"/>
                <w:szCs w:val="22"/>
              </w:rPr>
              <w:t>istribut</w:t>
            </w:r>
            <w:r w:rsidR="001C6082" w:rsidRPr="002B2F4B">
              <w:rPr>
                <w:rFonts w:ascii="Calibri" w:hAnsi="Calibri"/>
                <w:szCs w:val="22"/>
              </w:rPr>
              <w:t>ed storage</w:t>
            </w:r>
          </w:p>
          <w:p w:rsidR="00D8363D" w:rsidRPr="002B2F4B" w:rsidRDefault="00D8363D" w:rsidP="002A60C7">
            <w:pPr>
              <w:spacing w:after="0"/>
              <w:rPr>
                <w:rFonts w:ascii="Calibri" w:hAnsi="Calibri"/>
                <w:szCs w:val="22"/>
              </w:rPr>
            </w:pPr>
            <w:r w:rsidRPr="002B2F4B">
              <w:rPr>
                <w:rFonts w:ascii="Calibri" w:hAnsi="Calibri"/>
                <w:szCs w:val="22"/>
              </w:rPr>
              <w:t>Increasing cloud applications</w:t>
            </w:r>
          </w:p>
        </w:tc>
      </w:tr>
      <w:tr w:rsidR="00995C8D" w:rsidRPr="002B2F4B" w:rsidTr="002B2F4B">
        <w:tc>
          <w:tcPr>
            <w:tcW w:w="1714" w:type="dxa"/>
            <w:shd w:val="clear" w:color="auto" w:fill="auto"/>
          </w:tcPr>
          <w:p w:rsidR="00995C8D" w:rsidRPr="002B2F4B" w:rsidRDefault="00995C8D" w:rsidP="002A60C7">
            <w:pPr>
              <w:spacing w:after="0"/>
              <w:rPr>
                <w:rFonts w:ascii="Calibri" w:hAnsi="Calibri"/>
                <w:b/>
                <w:bCs/>
                <w:szCs w:val="22"/>
              </w:rPr>
            </w:pPr>
            <w:r w:rsidRPr="002B2F4B">
              <w:rPr>
                <w:rFonts w:ascii="Calibri" w:hAnsi="Calibri"/>
                <w:b/>
                <w:bCs/>
                <w:szCs w:val="22"/>
              </w:rPr>
              <w:t>Supercomputers</w:t>
            </w:r>
          </w:p>
        </w:tc>
        <w:tc>
          <w:tcPr>
            <w:tcW w:w="1938" w:type="dxa"/>
            <w:shd w:val="clear" w:color="auto" w:fill="auto"/>
          </w:tcPr>
          <w:p w:rsidR="00995C8D" w:rsidRPr="002B2F4B" w:rsidRDefault="00840783" w:rsidP="002A60C7">
            <w:pPr>
              <w:spacing w:after="0"/>
              <w:rPr>
                <w:rFonts w:ascii="Calibri" w:hAnsi="Calibri"/>
                <w:szCs w:val="22"/>
              </w:rPr>
            </w:pPr>
            <w:r w:rsidRPr="002B2F4B">
              <w:rPr>
                <w:rFonts w:ascii="Calibri" w:hAnsi="Calibri"/>
                <w:szCs w:val="22"/>
              </w:rPr>
              <w:t>Teraflops</w:t>
            </w:r>
          </w:p>
        </w:tc>
        <w:tc>
          <w:tcPr>
            <w:tcW w:w="2693" w:type="dxa"/>
            <w:shd w:val="clear" w:color="auto" w:fill="auto"/>
          </w:tcPr>
          <w:p w:rsidR="00995C8D" w:rsidRPr="002B2F4B" w:rsidRDefault="00840783" w:rsidP="00477010">
            <w:pPr>
              <w:tabs>
                <w:tab w:val="num" w:pos="1080"/>
              </w:tabs>
              <w:spacing w:after="0"/>
              <w:rPr>
                <w:rFonts w:ascii="Calibri" w:hAnsi="Calibri"/>
                <w:szCs w:val="22"/>
              </w:rPr>
            </w:pPr>
            <w:r w:rsidRPr="002B2F4B">
              <w:rPr>
                <w:rFonts w:ascii="Calibri" w:hAnsi="Calibri"/>
                <w:szCs w:val="22"/>
              </w:rPr>
              <w:t>Modelling, Simulation, Prediction, and Optimisation of complex systems</w:t>
            </w:r>
          </w:p>
        </w:tc>
        <w:tc>
          <w:tcPr>
            <w:tcW w:w="2941" w:type="dxa"/>
            <w:shd w:val="clear" w:color="auto" w:fill="auto"/>
          </w:tcPr>
          <w:p w:rsidR="00995C8D" w:rsidRPr="002B2F4B" w:rsidRDefault="00840783" w:rsidP="002A60C7">
            <w:pPr>
              <w:spacing w:after="0"/>
              <w:rPr>
                <w:rFonts w:ascii="Calibri" w:hAnsi="Calibri"/>
                <w:szCs w:val="22"/>
              </w:rPr>
            </w:pPr>
            <w:r w:rsidRPr="002B2F4B">
              <w:rPr>
                <w:rFonts w:ascii="Calibri" w:hAnsi="Calibri"/>
                <w:szCs w:val="22"/>
              </w:rPr>
              <w:t>More flops</w:t>
            </w:r>
          </w:p>
          <w:p w:rsidR="00840783" w:rsidRDefault="001B5B47" w:rsidP="002A60C7">
            <w:pPr>
              <w:spacing w:after="0"/>
              <w:rPr>
                <w:rFonts w:ascii="Calibri" w:hAnsi="Calibri"/>
                <w:szCs w:val="22"/>
              </w:rPr>
            </w:pPr>
            <w:r>
              <w:rPr>
                <w:rFonts w:ascii="Calibri" w:hAnsi="Calibri"/>
                <w:szCs w:val="22"/>
              </w:rPr>
              <w:t>Data/workload distribution</w:t>
            </w:r>
          </w:p>
          <w:p w:rsidR="001B5B47" w:rsidRPr="002B2F4B" w:rsidRDefault="001B5B47" w:rsidP="002A60C7">
            <w:pPr>
              <w:spacing w:after="0"/>
              <w:rPr>
                <w:rFonts w:ascii="Calibri" w:hAnsi="Calibri"/>
                <w:szCs w:val="22"/>
              </w:rPr>
            </w:pPr>
            <w:r>
              <w:rPr>
                <w:rFonts w:ascii="Calibri" w:hAnsi="Calibri"/>
                <w:szCs w:val="22"/>
              </w:rPr>
              <w:t>Interconnectivity</w:t>
            </w:r>
          </w:p>
        </w:tc>
      </w:tr>
      <w:tr w:rsidR="001E5EF6" w:rsidRPr="002B2F4B" w:rsidTr="002B2F4B">
        <w:tc>
          <w:tcPr>
            <w:tcW w:w="1714" w:type="dxa"/>
            <w:shd w:val="clear" w:color="auto" w:fill="auto"/>
          </w:tcPr>
          <w:p w:rsidR="001E5EF6" w:rsidRPr="002B2F4B" w:rsidRDefault="001E5EF6" w:rsidP="002A60C7">
            <w:pPr>
              <w:spacing w:after="0"/>
              <w:rPr>
                <w:rFonts w:ascii="Calibri" w:hAnsi="Calibri"/>
                <w:b/>
                <w:bCs/>
                <w:szCs w:val="22"/>
              </w:rPr>
            </w:pPr>
            <w:r w:rsidRPr="002B2F4B">
              <w:rPr>
                <w:rFonts w:ascii="Calibri" w:hAnsi="Calibri"/>
                <w:b/>
                <w:bCs/>
                <w:szCs w:val="22"/>
              </w:rPr>
              <w:t>PCs</w:t>
            </w:r>
          </w:p>
        </w:tc>
        <w:tc>
          <w:tcPr>
            <w:tcW w:w="1938" w:type="dxa"/>
            <w:shd w:val="clear" w:color="auto" w:fill="auto"/>
          </w:tcPr>
          <w:p w:rsidR="001E5EF6" w:rsidRPr="002B2F4B" w:rsidRDefault="001E5EF6" w:rsidP="002A60C7">
            <w:pPr>
              <w:spacing w:after="0"/>
              <w:rPr>
                <w:rFonts w:ascii="Calibri" w:hAnsi="Calibri"/>
                <w:szCs w:val="22"/>
              </w:rPr>
            </w:pPr>
            <w:r w:rsidRPr="002B2F4B">
              <w:rPr>
                <w:rFonts w:ascii="Calibri" w:hAnsi="Calibri"/>
                <w:szCs w:val="22"/>
              </w:rPr>
              <w:t>Internet Computing</w:t>
            </w:r>
          </w:p>
          <w:p w:rsidR="001E5EF6" w:rsidRPr="002B2F4B" w:rsidRDefault="001E5EF6" w:rsidP="002A60C7">
            <w:pPr>
              <w:spacing w:after="0"/>
              <w:rPr>
                <w:rFonts w:ascii="Calibri" w:hAnsi="Calibri"/>
                <w:szCs w:val="22"/>
              </w:rPr>
            </w:pPr>
            <w:r w:rsidRPr="002B2F4B">
              <w:rPr>
                <w:rFonts w:ascii="Calibri" w:hAnsi="Calibri"/>
                <w:szCs w:val="22"/>
              </w:rPr>
              <w:t>Connected</w:t>
            </w:r>
          </w:p>
        </w:tc>
        <w:tc>
          <w:tcPr>
            <w:tcW w:w="2693" w:type="dxa"/>
            <w:shd w:val="clear" w:color="auto" w:fill="auto"/>
          </w:tcPr>
          <w:p w:rsidR="001E5EF6" w:rsidRPr="002B2F4B" w:rsidRDefault="001E5EF6" w:rsidP="002A60C7">
            <w:pPr>
              <w:tabs>
                <w:tab w:val="num" w:pos="1080"/>
              </w:tabs>
              <w:spacing w:after="0"/>
              <w:rPr>
                <w:rFonts w:ascii="Calibri" w:hAnsi="Calibri"/>
                <w:szCs w:val="22"/>
              </w:rPr>
            </w:pPr>
            <w:r w:rsidRPr="002B2F4B">
              <w:rPr>
                <w:rFonts w:ascii="Calibri" w:hAnsi="Calibri"/>
                <w:szCs w:val="22"/>
              </w:rPr>
              <w:t>General Purpose</w:t>
            </w:r>
          </w:p>
        </w:tc>
        <w:tc>
          <w:tcPr>
            <w:tcW w:w="2941" w:type="dxa"/>
            <w:shd w:val="clear" w:color="auto" w:fill="auto"/>
          </w:tcPr>
          <w:p w:rsidR="001E5EF6" w:rsidRPr="002B2F4B" w:rsidRDefault="001E5EF6" w:rsidP="002A60C7">
            <w:pPr>
              <w:spacing w:after="0"/>
              <w:rPr>
                <w:rFonts w:ascii="Calibri" w:hAnsi="Calibri"/>
                <w:szCs w:val="22"/>
              </w:rPr>
            </w:pPr>
            <w:r w:rsidRPr="002B2F4B">
              <w:rPr>
                <w:rFonts w:ascii="Calibri" w:hAnsi="Calibri"/>
                <w:szCs w:val="22"/>
              </w:rPr>
              <w:t>Higher resolution displays</w:t>
            </w:r>
          </w:p>
          <w:p w:rsidR="001E5EF6" w:rsidRPr="002B2F4B" w:rsidRDefault="00D8363D" w:rsidP="002A60C7">
            <w:pPr>
              <w:spacing w:after="0"/>
              <w:rPr>
                <w:rFonts w:ascii="Calibri" w:hAnsi="Calibri"/>
                <w:szCs w:val="22"/>
              </w:rPr>
            </w:pPr>
            <w:r w:rsidRPr="002B2F4B">
              <w:rPr>
                <w:rFonts w:ascii="Calibri" w:hAnsi="Calibri"/>
                <w:szCs w:val="22"/>
              </w:rPr>
              <w:t>Convergence with media and broadcast systems</w:t>
            </w:r>
          </w:p>
        </w:tc>
      </w:tr>
    </w:tbl>
    <w:p w:rsidR="002A60C7" w:rsidRPr="002A60C7" w:rsidRDefault="002A60C7" w:rsidP="00E92648">
      <w:pPr>
        <w:pStyle w:val="Heading2"/>
        <w:rPr>
          <w:sz w:val="8"/>
          <w:szCs w:val="8"/>
        </w:rPr>
      </w:pPr>
    </w:p>
    <w:p w:rsidR="00D8363D" w:rsidRDefault="005E3336" w:rsidP="00E92648">
      <w:pPr>
        <w:pStyle w:val="Heading2"/>
      </w:pPr>
      <w:r>
        <w:t>1.</w:t>
      </w:r>
      <w:r w:rsidR="00D8363D" w:rsidRPr="00D8363D">
        <w:t>3.</w:t>
      </w:r>
      <w:r w:rsidR="00D8363D">
        <w:t>2</w:t>
      </w:r>
      <w:r w:rsidR="00D8363D" w:rsidRPr="00D8363D">
        <w:t xml:space="preserve"> </w:t>
      </w:r>
      <w:r w:rsidR="00D8363D">
        <w:t>A</w:t>
      </w:r>
      <w:r w:rsidR="00A503D9">
        <w:t>pplications and</w:t>
      </w:r>
      <w:r w:rsidR="00A71BDC">
        <w:t xml:space="preserve"> Demands</w:t>
      </w:r>
    </w:p>
    <w:p w:rsidR="00D8363D" w:rsidRDefault="00D8363D" w:rsidP="00D8363D">
      <w:pPr>
        <w:rPr>
          <w:rFonts w:ascii="Calibri" w:hAnsi="Calibri"/>
        </w:rPr>
      </w:pPr>
      <w:r w:rsidRPr="00D8363D">
        <w:rPr>
          <w:rFonts w:ascii="Calibri" w:hAnsi="Calibri"/>
        </w:rPr>
        <w:t xml:space="preserve">The many tasks </w:t>
      </w:r>
      <w:r>
        <w:rPr>
          <w:rFonts w:ascii="Calibri" w:hAnsi="Calibri"/>
        </w:rPr>
        <w:t>performed by modern processors include:</w:t>
      </w:r>
    </w:p>
    <w:p w:rsidR="00D8363D" w:rsidRPr="00D8363D" w:rsidRDefault="00D8363D" w:rsidP="00E1642A">
      <w:pPr>
        <w:numPr>
          <w:ilvl w:val="0"/>
          <w:numId w:val="12"/>
        </w:numPr>
        <w:tabs>
          <w:tab w:val="clear" w:pos="720"/>
          <w:tab w:val="num" w:pos="426"/>
        </w:tabs>
        <w:spacing w:after="0"/>
        <w:ind w:hanging="720"/>
        <w:rPr>
          <w:rFonts w:ascii="Calibri" w:hAnsi="Calibri"/>
        </w:rPr>
      </w:pPr>
      <w:r w:rsidRPr="00D8363D">
        <w:rPr>
          <w:rFonts w:ascii="Calibri" w:hAnsi="Calibri"/>
        </w:rPr>
        <w:t xml:space="preserve">Communications and Networking </w:t>
      </w:r>
    </w:p>
    <w:p w:rsidR="00D8363D" w:rsidRPr="00D8363D" w:rsidRDefault="00D8363D" w:rsidP="00E1642A">
      <w:pPr>
        <w:numPr>
          <w:ilvl w:val="0"/>
          <w:numId w:val="12"/>
        </w:numPr>
        <w:tabs>
          <w:tab w:val="clear" w:pos="720"/>
          <w:tab w:val="num" w:pos="426"/>
        </w:tabs>
        <w:spacing w:after="0"/>
        <w:ind w:hanging="720"/>
        <w:rPr>
          <w:rFonts w:ascii="Calibri" w:hAnsi="Calibri"/>
        </w:rPr>
      </w:pPr>
      <w:r w:rsidRPr="00D8363D">
        <w:rPr>
          <w:rFonts w:ascii="Calibri" w:hAnsi="Calibri"/>
        </w:rPr>
        <w:t>Media Display and Processing</w:t>
      </w:r>
    </w:p>
    <w:p w:rsidR="00D8363D" w:rsidRPr="00D8363D" w:rsidRDefault="00D8363D" w:rsidP="00E1642A">
      <w:pPr>
        <w:numPr>
          <w:ilvl w:val="0"/>
          <w:numId w:val="12"/>
        </w:numPr>
        <w:tabs>
          <w:tab w:val="clear" w:pos="720"/>
          <w:tab w:val="num" w:pos="426"/>
        </w:tabs>
        <w:spacing w:after="0"/>
        <w:ind w:hanging="720"/>
        <w:rPr>
          <w:rFonts w:ascii="Calibri" w:hAnsi="Calibri"/>
        </w:rPr>
      </w:pPr>
      <w:r w:rsidRPr="00D8363D">
        <w:rPr>
          <w:rFonts w:ascii="Calibri" w:hAnsi="Calibri"/>
        </w:rPr>
        <w:t>Human Interaction, Pattern Recognition</w:t>
      </w:r>
    </w:p>
    <w:p w:rsidR="00D8363D" w:rsidRPr="00D8363D" w:rsidRDefault="00D8363D" w:rsidP="00E1642A">
      <w:pPr>
        <w:numPr>
          <w:ilvl w:val="0"/>
          <w:numId w:val="12"/>
        </w:numPr>
        <w:tabs>
          <w:tab w:val="clear" w:pos="720"/>
          <w:tab w:val="num" w:pos="426"/>
        </w:tabs>
        <w:spacing w:after="0"/>
        <w:ind w:hanging="720"/>
        <w:rPr>
          <w:rFonts w:ascii="Calibri" w:hAnsi="Calibri"/>
        </w:rPr>
      </w:pPr>
      <w:r w:rsidRPr="00D8363D">
        <w:rPr>
          <w:rFonts w:ascii="Calibri" w:hAnsi="Calibri"/>
        </w:rPr>
        <w:t>Modelling, Simulation and Optimisation</w:t>
      </w:r>
    </w:p>
    <w:p w:rsidR="00D8363D" w:rsidRPr="00D8363D" w:rsidRDefault="00D8363D" w:rsidP="00E1642A">
      <w:pPr>
        <w:numPr>
          <w:ilvl w:val="0"/>
          <w:numId w:val="12"/>
        </w:numPr>
        <w:tabs>
          <w:tab w:val="clear" w:pos="720"/>
          <w:tab w:val="num" w:pos="426"/>
        </w:tabs>
        <w:spacing w:after="0"/>
        <w:ind w:hanging="720"/>
        <w:rPr>
          <w:rFonts w:ascii="Calibri" w:hAnsi="Calibri"/>
        </w:rPr>
      </w:pPr>
      <w:r w:rsidRPr="00D8363D">
        <w:rPr>
          <w:rFonts w:ascii="Calibri" w:hAnsi="Calibri"/>
        </w:rPr>
        <w:t>Artificial Intelligence and Autonomy</w:t>
      </w:r>
    </w:p>
    <w:p w:rsidR="00D8363D" w:rsidRPr="00D8363D" w:rsidRDefault="00D8363D" w:rsidP="00E1642A">
      <w:pPr>
        <w:numPr>
          <w:ilvl w:val="0"/>
          <w:numId w:val="12"/>
        </w:numPr>
        <w:tabs>
          <w:tab w:val="clear" w:pos="720"/>
          <w:tab w:val="num" w:pos="426"/>
        </w:tabs>
        <w:spacing w:after="0"/>
        <w:ind w:hanging="720"/>
        <w:rPr>
          <w:rFonts w:ascii="Calibri" w:hAnsi="Calibri"/>
        </w:rPr>
      </w:pPr>
      <w:r w:rsidRPr="00D8363D">
        <w:rPr>
          <w:rFonts w:ascii="Calibri" w:hAnsi="Calibri"/>
        </w:rPr>
        <w:t>Emulation</w:t>
      </w:r>
    </w:p>
    <w:p w:rsidR="00D8363D" w:rsidRPr="00D8363D" w:rsidRDefault="00D8363D" w:rsidP="00E1642A">
      <w:pPr>
        <w:numPr>
          <w:ilvl w:val="0"/>
          <w:numId w:val="12"/>
        </w:numPr>
        <w:tabs>
          <w:tab w:val="clear" w:pos="720"/>
          <w:tab w:val="num" w:pos="426"/>
        </w:tabs>
        <w:spacing w:after="0"/>
        <w:ind w:hanging="720"/>
        <w:rPr>
          <w:rFonts w:ascii="Calibri" w:hAnsi="Calibri"/>
        </w:rPr>
      </w:pPr>
      <w:r>
        <w:rPr>
          <w:rFonts w:ascii="Calibri" w:hAnsi="Calibri"/>
        </w:rPr>
        <w:t>Cryptography and</w:t>
      </w:r>
      <w:r w:rsidRPr="00D8363D">
        <w:rPr>
          <w:rFonts w:ascii="Calibri" w:hAnsi="Calibri"/>
        </w:rPr>
        <w:t xml:space="preserve"> Surveillance </w:t>
      </w:r>
    </w:p>
    <w:p w:rsidR="00D8363D" w:rsidRPr="00D8363D" w:rsidRDefault="00D8363D" w:rsidP="00E1642A">
      <w:pPr>
        <w:numPr>
          <w:ilvl w:val="0"/>
          <w:numId w:val="12"/>
        </w:numPr>
        <w:tabs>
          <w:tab w:val="clear" w:pos="720"/>
          <w:tab w:val="num" w:pos="426"/>
        </w:tabs>
        <w:ind w:hanging="720"/>
        <w:rPr>
          <w:rFonts w:ascii="Calibri" w:hAnsi="Calibri"/>
        </w:rPr>
      </w:pPr>
      <w:r w:rsidRPr="00D8363D">
        <w:rPr>
          <w:rFonts w:ascii="Calibri" w:hAnsi="Calibri"/>
        </w:rPr>
        <w:t>Storage and Search</w:t>
      </w:r>
    </w:p>
    <w:p w:rsidR="007E6ED6" w:rsidRPr="007E6ED6" w:rsidRDefault="007E6ED6" w:rsidP="00E92648">
      <w:pPr>
        <w:pStyle w:val="Heading3"/>
      </w:pPr>
      <w:r w:rsidRPr="007E6ED6">
        <w:t>Graphics and Bandwidth</w:t>
      </w:r>
    </w:p>
    <w:p w:rsidR="00B430D8" w:rsidRDefault="009E0A17" w:rsidP="001827BF">
      <w:pPr>
        <w:rPr>
          <w:rFonts w:ascii="Calibri" w:hAnsi="Calibri"/>
        </w:rPr>
      </w:pPr>
      <w:r>
        <w:rPr>
          <w:rFonts w:ascii="Calibri" w:hAnsi="Calibri"/>
        </w:rPr>
        <w:t>All of the above</w:t>
      </w:r>
      <w:r w:rsidR="00B430D8">
        <w:rPr>
          <w:rFonts w:ascii="Calibri" w:hAnsi="Calibri"/>
        </w:rPr>
        <w:t xml:space="preserve"> have their own specific challenges</w:t>
      </w:r>
      <w:r w:rsidR="001827BF">
        <w:rPr>
          <w:rFonts w:ascii="Calibri" w:hAnsi="Calibri"/>
        </w:rPr>
        <w:t>. One prominent</w:t>
      </w:r>
      <w:r w:rsidR="00B430D8">
        <w:rPr>
          <w:rFonts w:ascii="Calibri" w:hAnsi="Calibri"/>
        </w:rPr>
        <w:t xml:space="preserve"> issue in the </w:t>
      </w:r>
      <w:r w:rsidR="00324B6D">
        <w:rPr>
          <w:rFonts w:ascii="Calibri" w:hAnsi="Calibri"/>
        </w:rPr>
        <w:t xml:space="preserve">past </w:t>
      </w:r>
      <w:r w:rsidR="00B430D8">
        <w:rPr>
          <w:rFonts w:ascii="Calibri" w:hAnsi="Calibri"/>
        </w:rPr>
        <w:t xml:space="preserve">development of </w:t>
      </w:r>
      <w:r w:rsidR="008057DC">
        <w:rPr>
          <w:rFonts w:ascii="Calibri" w:hAnsi="Calibri"/>
        </w:rPr>
        <w:t xml:space="preserve">both </w:t>
      </w:r>
      <w:r w:rsidR="00B430D8">
        <w:rPr>
          <w:rFonts w:ascii="Calibri" w:hAnsi="Calibri"/>
        </w:rPr>
        <w:t xml:space="preserve">processors and buses </w:t>
      </w:r>
      <w:r w:rsidR="001827BF">
        <w:rPr>
          <w:rFonts w:ascii="Calibri" w:hAnsi="Calibri"/>
        </w:rPr>
        <w:t xml:space="preserve">considered in the unit </w:t>
      </w:r>
      <w:r w:rsidR="00B430D8">
        <w:rPr>
          <w:rFonts w:ascii="Calibri" w:hAnsi="Calibri"/>
        </w:rPr>
        <w:t xml:space="preserve">is that of media bandwidth. Early PCs </w:t>
      </w:r>
      <w:r w:rsidR="008057DC">
        <w:rPr>
          <w:rFonts w:ascii="Calibri" w:hAnsi="Calibri"/>
        </w:rPr>
        <w:t xml:space="preserve">for example, </w:t>
      </w:r>
      <w:r w:rsidR="00B430D8">
        <w:rPr>
          <w:rFonts w:ascii="Calibri" w:hAnsi="Calibri"/>
        </w:rPr>
        <w:t xml:space="preserve">used monochrome displays showing easily processed characters that could be rasterised using simple logic and driven over a basic ISA bus extension of the CPU buses. </w:t>
      </w:r>
    </w:p>
    <w:p w:rsidR="00B430D8" w:rsidRDefault="008057DC" w:rsidP="00E76340">
      <w:pPr>
        <w:rPr>
          <w:rFonts w:ascii="Calibri" w:hAnsi="Calibri"/>
        </w:rPr>
      </w:pPr>
      <w:r>
        <w:rPr>
          <w:rFonts w:ascii="Calibri" w:hAnsi="Calibri"/>
        </w:rPr>
        <w:lastRenderedPageBreak/>
        <w:t xml:space="preserve">Modern processors are expected to </w:t>
      </w:r>
      <w:r w:rsidR="00A71BDC">
        <w:rPr>
          <w:rFonts w:ascii="Calibri" w:hAnsi="Calibri"/>
        </w:rPr>
        <w:t xml:space="preserve">store, </w:t>
      </w:r>
      <w:r>
        <w:rPr>
          <w:rFonts w:ascii="Calibri" w:hAnsi="Calibri"/>
        </w:rPr>
        <w:t>process and display film</w:t>
      </w:r>
      <w:r w:rsidR="00E76340">
        <w:rPr>
          <w:rFonts w:ascii="Calibri" w:hAnsi="Calibri"/>
        </w:rPr>
        <w:t>, games</w:t>
      </w:r>
      <w:r>
        <w:rPr>
          <w:rFonts w:ascii="Calibri" w:hAnsi="Calibri"/>
        </w:rPr>
        <w:t xml:space="preserve"> and video graphics with a steady</w:t>
      </w:r>
      <w:r w:rsidR="00E76340">
        <w:rPr>
          <w:rFonts w:ascii="Calibri" w:hAnsi="Calibri"/>
        </w:rPr>
        <w:t xml:space="preserve"> market </w:t>
      </w:r>
      <w:r>
        <w:rPr>
          <w:rFonts w:ascii="Calibri" w:hAnsi="Calibri"/>
        </w:rPr>
        <w:t>p</w:t>
      </w:r>
      <w:r w:rsidR="00E76340">
        <w:rPr>
          <w:rFonts w:ascii="Calibri" w:hAnsi="Calibri"/>
        </w:rPr>
        <w:t>ressure to deliver</w:t>
      </w:r>
      <w:r>
        <w:rPr>
          <w:rFonts w:ascii="Calibri" w:hAnsi="Calibri"/>
        </w:rPr>
        <w:t xml:space="preserve"> greater reality</w:t>
      </w:r>
      <w:r w:rsidR="00E76340">
        <w:rPr>
          <w:rFonts w:ascii="Calibri" w:hAnsi="Calibri"/>
        </w:rPr>
        <w:t>,</w:t>
      </w:r>
      <w:r>
        <w:rPr>
          <w:rFonts w:ascii="Calibri" w:hAnsi="Calibri"/>
        </w:rPr>
        <w:t xml:space="preserve"> as reflected in resolution, colour depth, f</w:t>
      </w:r>
      <w:r w:rsidR="00E76340">
        <w:rPr>
          <w:rFonts w:ascii="Calibri" w:hAnsi="Calibri"/>
        </w:rPr>
        <w:t xml:space="preserve">rame rate, 3d and other effects - in short, bandwidth. </w:t>
      </w:r>
      <w:r>
        <w:rPr>
          <w:rFonts w:ascii="Calibri" w:hAnsi="Calibri"/>
        </w:rPr>
        <w:t xml:space="preserve"> </w:t>
      </w:r>
    </w:p>
    <w:p w:rsidR="00E76340" w:rsidRDefault="00E76340" w:rsidP="00603A55">
      <w:pPr>
        <w:rPr>
          <w:rFonts w:ascii="Calibri" w:hAnsi="Calibri"/>
        </w:rPr>
      </w:pPr>
      <w:r>
        <w:rPr>
          <w:rFonts w:ascii="Calibri" w:hAnsi="Calibri"/>
        </w:rPr>
        <w:t xml:space="preserve">For example </w:t>
      </w:r>
      <w:r w:rsidR="00603A55">
        <w:rPr>
          <w:rFonts w:ascii="Calibri" w:hAnsi="Calibri"/>
        </w:rPr>
        <w:t xml:space="preserve">a realistic </w:t>
      </w:r>
      <w:r>
        <w:rPr>
          <w:rFonts w:ascii="Calibri" w:hAnsi="Calibri"/>
        </w:rPr>
        <w:t xml:space="preserve">frame rate is determined by the ability of the eye to perceive 10 – 12 separate images/s </w:t>
      </w:r>
      <w:r w:rsidR="00603A55">
        <w:rPr>
          <w:rFonts w:ascii="Calibri" w:hAnsi="Calibri"/>
        </w:rPr>
        <w:t>along with a</w:t>
      </w:r>
      <w:r>
        <w:rPr>
          <w:rFonts w:ascii="Calibri" w:hAnsi="Calibri"/>
        </w:rPr>
        <w:t xml:space="preserve"> visual cortex </w:t>
      </w:r>
      <w:r w:rsidR="00603A55">
        <w:rPr>
          <w:rFonts w:ascii="Calibri" w:hAnsi="Calibri"/>
        </w:rPr>
        <w:t xml:space="preserve">image </w:t>
      </w:r>
      <w:r>
        <w:rPr>
          <w:rFonts w:ascii="Calibri" w:hAnsi="Calibri"/>
        </w:rPr>
        <w:t xml:space="preserve">retention time of around 1/15 seconds. </w:t>
      </w:r>
      <w:r w:rsidR="00603A55">
        <w:rPr>
          <w:rFonts w:ascii="Calibri" w:hAnsi="Calibri"/>
        </w:rPr>
        <w:t xml:space="preserve">A jitter free image </w:t>
      </w:r>
      <w:r>
        <w:rPr>
          <w:rFonts w:ascii="Calibri" w:hAnsi="Calibri"/>
        </w:rPr>
        <w:t xml:space="preserve">can be </w:t>
      </w:r>
      <w:r w:rsidR="00603A55">
        <w:rPr>
          <w:rFonts w:ascii="Calibri" w:hAnsi="Calibri"/>
        </w:rPr>
        <w:t>achieved</w:t>
      </w:r>
      <w:r>
        <w:rPr>
          <w:rFonts w:ascii="Calibri" w:hAnsi="Calibri"/>
        </w:rPr>
        <w:t xml:space="preserve"> using a rate of 24 </w:t>
      </w:r>
      <w:r w:rsidR="00603A55">
        <w:rPr>
          <w:rFonts w:ascii="Calibri" w:hAnsi="Calibri"/>
        </w:rPr>
        <w:t xml:space="preserve">frames per </w:t>
      </w:r>
      <w:r>
        <w:rPr>
          <w:rFonts w:ascii="Calibri" w:hAnsi="Calibri"/>
        </w:rPr>
        <w:t>s</w:t>
      </w:r>
      <w:r w:rsidR="00603A55">
        <w:rPr>
          <w:rFonts w:ascii="Calibri" w:hAnsi="Calibri"/>
        </w:rPr>
        <w:t>econd</w:t>
      </w:r>
      <w:r>
        <w:rPr>
          <w:rFonts w:ascii="Calibri" w:hAnsi="Calibri"/>
        </w:rPr>
        <w:t xml:space="preserve"> </w:t>
      </w:r>
      <w:r w:rsidR="00603A55">
        <w:rPr>
          <w:rFonts w:ascii="Calibri" w:hAnsi="Calibri"/>
        </w:rPr>
        <w:t>(</w:t>
      </w:r>
      <w:r>
        <w:rPr>
          <w:rFonts w:ascii="Calibri" w:hAnsi="Calibri"/>
        </w:rPr>
        <w:t>with each image shown 2 or 3 times</w:t>
      </w:r>
      <w:r w:rsidR="00603A55">
        <w:rPr>
          <w:rFonts w:ascii="Calibri" w:hAnsi="Calibri"/>
        </w:rPr>
        <w:t xml:space="preserve"> using a bladed shutter in order to remind the cortex)</w:t>
      </w:r>
      <w:r>
        <w:rPr>
          <w:rFonts w:ascii="Calibri" w:hAnsi="Calibri"/>
        </w:rPr>
        <w:t>.</w:t>
      </w:r>
      <w:r w:rsidR="00603A55">
        <w:rPr>
          <w:rFonts w:ascii="Calibri" w:hAnsi="Calibri"/>
        </w:rPr>
        <w:t xml:space="preserve"> However recent films have moved towards a frame rate of 48fps (progressive) and experimental sports videos are running at 300 fps.  </w:t>
      </w:r>
      <w:r>
        <w:rPr>
          <w:rFonts w:ascii="Calibri" w:hAnsi="Calibri"/>
        </w:rPr>
        <w:t xml:space="preserve"> </w:t>
      </w:r>
    </w:p>
    <w:p w:rsidR="00532A6A" w:rsidRDefault="00603A55" w:rsidP="00603A55">
      <w:pPr>
        <w:rPr>
          <w:rFonts w:ascii="Calibri" w:hAnsi="Calibri"/>
        </w:rPr>
      </w:pPr>
      <w:r>
        <w:rPr>
          <w:rFonts w:ascii="Calibri" w:hAnsi="Calibri"/>
        </w:rPr>
        <w:t>High resolution TV is now at 1080p = 1920 x 1080 = 2,073,000 pixels/frame, with ‘4k’ (3840 x 2160) sets already on the mark</w:t>
      </w:r>
      <w:r w:rsidR="00532A6A">
        <w:rPr>
          <w:rFonts w:ascii="Calibri" w:hAnsi="Calibri"/>
        </w:rPr>
        <w:t xml:space="preserve">et, and future developments to 8k and beyond in the pipeline. </w:t>
      </w:r>
    </w:p>
    <w:p w:rsidR="00532A6A" w:rsidRDefault="00532A6A" w:rsidP="00603A55">
      <w:pPr>
        <w:rPr>
          <w:rFonts w:ascii="Calibri" w:hAnsi="Calibri"/>
        </w:rPr>
      </w:pPr>
      <w:r>
        <w:rPr>
          <w:rFonts w:ascii="Calibri" w:hAnsi="Calibri"/>
        </w:rPr>
        <w:t>The bandwidth requirements can be calculated as:</w:t>
      </w:r>
    </w:p>
    <w:p w:rsidR="00603A55" w:rsidRDefault="00532A6A" w:rsidP="00532A6A">
      <w:pPr>
        <w:jc w:val="center"/>
        <w:rPr>
          <w:rFonts w:ascii="Calibri" w:hAnsi="Calibri"/>
        </w:rPr>
      </w:pPr>
      <w:r w:rsidRPr="00532A6A">
        <w:rPr>
          <w:rFonts w:ascii="Calibri" w:hAnsi="Calibri"/>
          <w:position w:val="-10"/>
        </w:rPr>
        <w:object w:dxaOrig="1880" w:dyaOrig="320">
          <v:shape id="_x0000_i1025" type="#_x0000_t75" style="width:94pt;height:16pt" o:ole="">
            <v:imagedata r:id="rId53" o:title=""/>
          </v:shape>
          <o:OLEObject Type="Embed" ProgID="Equation.DSMT4" ShapeID="_x0000_i1025" DrawAspect="Content" ObjectID="_1505636190" r:id="rId54"/>
        </w:object>
      </w:r>
    </w:p>
    <w:p w:rsidR="00532A6A" w:rsidRPr="00532A6A" w:rsidRDefault="00A71BDC" w:rsidP="00A71BDC">
      <w:pPr>
        <w:rPr>
          <w:rFonts w:ascii="Calibri" w:hAnsi="Calibri"/>
          <w:sz w:val="8"/>
          <w:szCs w:val="8"/>
        </w:rPr>
      </w:pPr>
      <w:r>
        <w:rPr>
          <w:rFonts w:ascii="Calibri" w:hAnsi="Calibri"/>
        </w:rPr>
        <w:t>e.g. u</w:t>
      </w:r>
      <w:r w:rsidR="00532A6A">
        <w:rPr>
          <w:rFonts w:ascii="Calibri" w:hAnsi="Calibri"/>
        </w:rPr>
        <w:t>sing a ‘</w:t>
      </w:r>
      <w:r w:rsidR="002B3A50">
        <w:rPr>
          <w:rFonts w:ascii="Calibri" w:hAnsi="Calibri"/>
        </w:rPr>
        <w:t>Tru</w:t>
      </w:r>
      <w:r w:rsidR="00532A6A">
        <w:rPr>
          <w:rFonts w:ascii="Calibri" w:hAnsi="Calibri"/>
        </w:rPr>
        <w:t>color’ format of I = 24 bits/pixel, with a frame rate of 24fps and a resolution of 1080p gives a bandwidth of:</w:t>
      </w:r>
    </w:p>
    <w:p w:rsidR="00532A6A" w:rsidRPr="002A60C7" w:rsidRDefault="00532A6A" w:rsidP="002A60C7">
      <w:pPr>
        <w:jc w:val="center"/>
        <w:rPr>
          <w:rFonts w:ascii="Calibri" w:hAnsi="Calibri"/>
        </w:rPr>
      </w:pPr>
      <w:r w:rsidRPr="00532A6A">
        <w:rPr>
          <w:rFonts w:ascii="Calibri" w:hAnsi="Calibri"/>
          <w:position w:val="-10"/>
        </w:rPr>
        <w:object w:dxaOrig="3640" w:dyaOrig="320">
          <v:shape id="_x0000_i1026" type="#_x0000_t75" style="width:182pt;height:16pt" o:ole="">
            <v:imagedata r:id="rId55" o:title=""/>
          </v:shape>
          <o:OLEObject Type="Embed" ProgID="Equation.DSMT4" ShapeID="_x0000_i1026" DrawAspect="Content" ObjectID="_1505636191" r:id="rId56"/>
        </w:object>
      </w:r>
    </w:p>
    <w:p w:rsidR="00532A6A" w:rsidRPr="002A60C7" w:rsidRDefault="00532A6A" w:rsidP="00532A6A">
      <w:pPr>
        <w:rPr>
          <w:rFonts w:ascii="Calibri" w:hAnsi="Calibri"/>
        </w:rPr>
      </w:pPr>
      <w:r>
        <w:rPr>
          <w:rFonts w:ascii="Calibri" w:hAnsi="Calibri"/>
        </w:rPr>
        <w:t>or B = 149.29 MB/s and an hour of video at 537.5GB.</w:t>
      </w:r>
      <w:r w:rsidR="00A71BDC">
        <w:rPr>
          <w:rFonts w:ascii="Calibri" w:hAnsi="Calibri"/>
        </w:rPr>
        <w:t xml:space="preserve"> These are already large numbers, although data compression can help with the storage and transmission demands. The sort of task required to process frames – drawing vertices and pixels for example, is highly parallel however and suited to parallel processing hardware configurations.</w:t>
      </w:r>
    </w:p>
    <w:p w:rsidR="007E6ED6" w:rsidRPr="007E6ED6" w:rsidRDefault="007662E9" w:rsidP="00E92648">
      <w:pPr>
        <w:pStyle w:val="Heading3"/>
      </w:pPr>
      <w:r>
        <w:t xml:space="preserve">The Requirement for </w:t>
      </w:r>
      <w:r w:rsidR="007E6ED6">
        <w:t>Alternative Processing Structures</w:t>
      </w:r>
    </w:p>
    <w:p w:rsidR="00A503D9" w:rsidRDefault="00A503D9" w:rsidP="001827BF">
      <w:pPr>
        <w:rPr>
          <w:rFonts w:ascii="Calibri" w:hAnsi="Calibri"/>
        </w:rPr>
      </w:pPr>
      <w:r>
        <w:rPr>
          <w:rFonts w:ascii="Calibri" w:hAnsi="Calibri"/>
        </w:rPr>
        <w:t>A</w:t>
      </w:r>
      <w:r w:rsidR="001827BF">
        <w:rPr>
          <w:rFonts w:ascii="Calibri" w:hAnsi="Calibri"/>
        </w:rPr>
        <w:t xml:space="preserve"> less conventional</w:t>
      </w:r>
      <w:r>
        <w:rPr>
          <w:rFonts w:ascii="Calibri" w:hAnsi="Calibri"/>
        </w:rPr>
        <w:t xml:space="preserve"> </w:t>
      </w:r>
      <w:r w:rsidR="00324B6D">
        <w:rPr>
          <w:rFonts w:ascii="Calibri" w:hAnsi="Calibri"/>
        </w:rPr>
        <w:t xml:space="preserve">current </w:t>
      </w:r>
      <w:r>
        <w:rPr>
          <w:rFonts w:ascii="Calibri" w:hAnsi="Calibri"/>
        </w:rPr>
        <w:t xml:space="preserve">issue is that of </w:t>
      </w:r>
      <w:r w:rsidR="001827BF">
        <w:rPr>
          <w:rFonts w:ascii="Calibri" w:hAnsi="Calibri"/>
        </w:rPr>
        <w:t xml:space="preserve">providing computer </w:t>
      </w:r>
      <w:r>
        <w:rPr>
          <w:rFonts w:ascii="Calibri" w:hAnsi="Calibri"/>
        </w:rPr>
        <w:t>hardware to support artificial intelligence techniques</w:t>
      </w:r>
      <w:r w:rsidR="007A1BCA">
        <w:rPr>
          <w:rFonts w:ascii="Calibri" w:hAnsi="Calibri"/>
        </w:rPr>
        <w:t xml:space="preserve"> (oracles?)</w:t>
      </w:r>
      <w:r>
        <w:rPr>
          <w:rFonts w:ascii="Calibri" w:hAnsi="Calibri"/>
        </w:rPr>
        <w:t xml:space="preserve"> to improve human-computer interaction and product autonomy and learning. These approaches include neural networks, fuzzy logic and evolutionary algorithms. </w:t>
      </w:r>
    </w:p>
    <w:tbl>
      <w:tblPr>
        <w:tblW w:w="0" w:type="auto"/>
        <w:tblLook w:val="01E0" w:firstRow="1" w:lastRow="1" w:firstColumn="1" w:lastColumn="1" w:noHBand="0" w:noVBand="0"/>
      </w:tblPr>
      <w:tblGrid>
        <w:gridCol w:w="4643"/>
        <w:gridCol w:w="1817"/>
        <w:gridCol w:w="2826"/>
      </w:tblGrid>
      <w:tr w:rsidR="000D73FB" w:rsidRPr="002B2F4B" w:rsidTr="002B2F4B">
        <w:trPr>
          <w:trHeight w:val="2825"/>
        </w:trPr>
        <w:tc>
          <w:tcPr>
            <w:tcW w:w="6460" w:type="dxa"/>
            <w:gridSpan w:val="2"/>
            <w:shd w:val="clear" w:color="auto" w:fill="auto"/>
          </w:tcPr>
          <w:p w:rsidR="006B09DA" w:rsidRPr="002B2F4B" w:rsidRDefault="006B09DA" w:rsidP="00532A6A">
            <w:pPr>
              <w:rPr>
                <w:rFonts w:ascii="Calibri" w:hAnsi="Calibri"/>
              </w:rPr>
            </w:pPr>
            <w:r w:rsidRPr="002B2F4B">
              <w:rPr>
                <w:rFonts w:ascii="Calibri" w:hAnsi="Calibri"/>
              </w:rPr>
              <w:t xml:space="preserve">Neural networks for example model biological neurons by simple nonlinear actuation functions driven from a set of weighted inputs, ‘triggering’ when the sum of the inputs exceeds a threshold value. </w:t>
            </w:r>
          </w:p>
          <w:p w:rsidR="006B09DA" w:rsidRPr="002B2F4B" w:rsidRDefault="006B09DA" w:rsidP="00532A6A">
            <w:pPr>
              <w:rPr>
                <w:rFonts w:ascii="Calibri" w:hAnsi="Calibri"/>
                <w:sz w:val="8"/>
                <w:szCs w:val="8"/>
              </w:rPr>
            </w:pPr>
          </w:p>
          <w:p w:rsidR="006B09DA" w:rsidRPr="002B2F4B" w:rsidRDefault="006B09DA" w:rsidP="00532A6A">
            <w:pPr>
              <w:rPr>
                <w:rFonts w:ascii="Calibri" w:hAnsi="Calibri"/>
              </w:rPr>
            </w:pPr>
            <w:r w:rsidRPr="002B2F4B">
              <w:rPr>
                <w:rFonts w:ascii="Calibri" w:hAnsi="Calibri"/>
              </w:rPr>
              <w:t xml:space="preserve">Figure </w:t>
            </w:r>
            <w:r w:rsidR="001C291C">
              <w:rPr>
                <w:rFonts w:ascii="Calibri" w:hAnsi="Calibri"/>
              </w:rPr>
              <w:t>1.15</w:t>
            </w:r>
            <w:r w:rsidRPr="002B2F4B">
              <w:rPr>
                <w:rFonts w:ascii="Calibri" w:hAnsi="Calibri"/>
              </w:rPr>
              <w:t xml:space="preserve"> shows one of many forms, the multi-layer perceptron comprising a layer of input buffers, a ‘hidden’ layer of nonlinear neurons and an output neuron layer.</w:t>
            </w:r>
          </w:p>
          <w:p w:rsidR="006B09DA" w:rsidRPr="002B2F4B" w:rsidRDefault="006B09DA" w:rsidP="00532A6A">
            <w:pPr>
              <w:rPr>
                <w:rFonts w:ascii="Calibri" w:hAnsi="Calibri"/>
                <w:sz w:val="8"/>
                <w:szCs w:val="8"/>
              </w:rPr>
            </w:pPr>
          </w:p>
          <w:p w:rsidR="000D73FB" w:rsidRPr="002B2F4B" w:rsidRDefault="006B09DA" w:rsidP="006B09DA">
            <w:pPr>
              <w:rPr>
                <w:rFonts w:ascii="Calibri" w:hAnsi="Calibri"/>
              </w:rPr>
            </w:pPr>
            <w:r w:rsidRPr="002B2F4B">
              <w:rPr>
                <w:rFonts w:ascii="Calibri" w:hAnsi="Calibri"/>
              </w:rPr>
              <w:t>They can be trained to recognise patterns and are used for image and speech recognition. Neural networks can be implemented using ROM or ASIC hardware structures.</w:t>
            </w:r>
          </w:p>
        </w:tc>
        <w:tc>
          <w:tcPr>
            <w:tcW w:w="2826" w:type="dxa"/>
            <w:shd w:val="clear" w:color="auto" w:fill="auto"/>
          </w:tcPr>
          <w:p w:rsidR="000D73FB" w:rsidRPr="002B2F4B" w:rsidRDefault="00FB53C6" w:rsidP="00532A6A">
            <w:pPr>
              <w:rPr>
                <w:rFonts w:ascii="Calibri" w:hAnsi="Calibri"/>
              </w:rPr>
            </w:pPr>
            <w:r>
              <w:rPr>
                <w:rFonts w:ascii="Calibri" w:hAnsi="Calibri"/>
                <w:noProof/>
                <w:lang w:eastAsia="en-GB"/>
              </w:rPr>
              <w:drawing>
                <wp:inline distT="0" distB="0" distL="0" distR="0" wp14:anchorId="7F343CE6" wp14:editId="12114AF4">
                  <wp:extent cx="1655445" cy="1480820"/>
                  <wp:effectExtent l="0" t="0" r="1905" b="5080"/>
                  <wp:docPr id="337" name="Picture 337" descr="350px-Artificial_neural_network">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350px-Artificial_neural_network">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655445" cy="1480820"/>
                          </a:xfrm>
                          <a:prstGeom prst="rect">
                            <a:avLst/>
                          </a:prstGeom>
                          <a:noFill/>
                        </pic:spPr>
                      </pic:pic>
                    </a:graphicData>
                  </a:graphic>
                </wp:inline>
              </w:drawing>
            </w:r>
          </w:p>
          <w:p w:rsidR="006B09DA" w:rsidRPr="002B2F4B" w:rsidRDefault="001C291C" w:rsidP="001C291C">
            <w:pPr>
              <w:rPr>
                <w:rFonts w:ascii="Calibri" w:hAnsi="Calibri"/>
                <w:b/>
                <w:bCs/>
              </w:rPr>
            </w:pPr>
            <w:r>
              <w:rPr>
                <w:rFonts w:ascii="Calibri" w:hAnsi="Calibri"/>
                <w:b/>
                <w:bCs/>
              </w:rPr>
              <w:t>Figure 1.15</w:t>
            </w:r>
            <w:r w:rsidR="006B09DA" w:rsidRPr="002B2F4B">
              <w:rPr>
                <w:rFonts w:ascii="Calibri" w:hAnsi="Calibri"/>
                <w:b/>
                <w:bCs/>
              </w:rPr>
              <w:t xml:space="preserve"> Artificial Neural Network (ANN)</w:t>
            </w:r>
          </w:p>
        </w:tc>
      </w:tr>
      <w:tr w:rsidR="006B09DA" w:rsidRPr="002B2F4B" w:rsidTr="002B2F4B">
        <w:tc>
          <w:tcPr>
            <w:tcW w:w="4643" w:type="dxa"/>
            <w:shd w:val="clear" w:color="auto" w:fill="auto"/>
          </w:tcPr>
          <w:p w:rsidR="006B09DA" w:rsidRPr="002B2F4B" w:rsidRDefault="00FB53C6" w:rsidP="00532A6A">
            <w:pPr>
              <w:rPr>
                <w:rFonts w:ascii="Calibri" w:hAnsi="Calibri"/>
              </w:rPr>
            </w:pPr>
            <w:r>
              <w:rPr>
                <w:rFonts w:ascii="Calibri" w:hAnsi="Calibri"/>
                <w:noProof/>
                <w:lang w:eastAsia="en-GB"/>
              </w:rPr>
              <w:drawing>
                <wp:inline distT="0" distB="0" distL="0" distR="0" wp14:anchorId="3C752ECF" wp14:editId="76918F91">
                  <wp:extent cx="2541905" cy="1691640"/>
                  <wp:effectExtent l="0" t="0" r="0" b="3810"/>
                  <wp:docPr id="339" name="Picture 339" desc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ga"/>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41905" cy="1691640"/>
                          </a:xfrm>
                          <a:prstGeom prst="rect">
                            <a:avLst/>
                          </a:prstGeom>
                          <a:noFill/>
                        </pic:spPr>
                      </pic:pic>
                    </a:graphicData>
                  </a:graphic>
                </wp:inline>
              </w:drawing>
            </w:r>
          </w:p>
          <w:p w:rsidR="006B09DA" w:rsidRPr="002B2F4B" w:rsidRDefault="001C291C" w:rsidP="00532A6A">
            <w:pPr>
              <w:rPr>
                <w:rFonts w:ascii="Calibri" w:hAnsi="Calibri"/>
                <w:b/>
                <w:bCs/>
              </w:rPr>
            </w:pPr>
            <w:r>
              <w:rPr>
                <w:rFonts w:ascii="Calibri" w:hAnsi="Calibri"/>
                <w:b/>
                <w:bCs/>
              </w:rPr>
              <w:t>Figure 1.16</w:t>
            </w:r>
            <w:r w:rsidR="006B09DA" w:rsidRPr="002B2F4B">
              <w:rPr>
                <w:rFonts w:ascii="Calibri" w:hAnsi="Calibri"/>
                <w:b/>
                <w:bCs/>
              </w:rPr>
              <w:t xml:space="preserve"> Evolutionary Algorithm</w:t>
            </w:r>
          </w:p>
        </w:tc>
        <w:tc>
          <w:tcPr>
            <w:tcW w:w="4643" w:type="dxa"/>
            <w:gridSpan w:val="2"/>
            <w:shd w:val="clear" w:color="auto" w:fill="auto"/>
          </w:tcPr>
          <w:p w:rsidR="006B09DA" w:rsidRPr="002B2F4B" w:rsidRDefault="006B09DA" w:rsidP="006B09DA">
            <w:pPr>
              <w:rPr>
                <w:rFonts w:ascii="Calibri" w:hAnsi="Calibri"/>
              </w:rPr>
            </w:pPr>
            <w:r w:rsidRPr="002B2F4B">
              <w:rPr>
                <w:rFonts w:ascii="Calibri" w:hAnsi="Calibri"/>
              </w:rPr>
              <w:t>Fuzzy logic is a form of linguistic processing that can process a set of rules such as ‘speed up a bit if the speed has dropped a little under the target value’. They are often built using a combination of analogue I/O, hardware logic and software. Evolutionary algorithms are usually software simulations of the process of natural selection to optimise some design.</w:t>
            </w:r>
          </w:p>
          <w:p w:rsidR="006B09DA" w:rsidRPr="002B2F4B" w:rsidRDefault="006B09DA" w:rsidP="009E0A17">
            <w:pPr>
              <w:rPr>
                <w:rFonts w:ascii="Calibri" w:hAnsi="Calibri"/>
              </w:rPr>
            </w:pPr>
            <w:r w:rsidRPr="002B2F4B">
              <w:rPr>
                <w:rFonts w:ascii="Calibri" w:hAnsi="Calibri"/>
              </w:rPr>
              <w:t xml:space="preserve">All of these approaches are inherently parallel and nonlinear, matching the real world rather better than binary logic devices (even though they may be </w:t>
            </w:r>
            <w:r w:rsidR="001827BF">
              <w:rPr>
                <w:rFonts w:ascii="Calibri" w:hAnsi="Calibri"/>
              </w:rPr>
              <w:t>implemented by</w:t>
            </w:r>
            <w:r w:rsidRPr="002B2F4B">
              <w:rPr>
                <w:rFonts w:ascii="Calibri" w:hAnsi="Calibri"/>
              </w:rPr>
              <w:t xml:space="preserve"> digital processors).</w:t>
            </w:r>
          </w:p>
        </w:tc>
      </w:tr>
    </w:tbl>
    <w:p w:rsidR="007E6ED6" w:rsidRPr="009E0A17" w:rsidRDefault="009E0A17" w:rsidP="00E92648">
      <w:pPr>
        <w:pStyle w:val="Heading2"/>
      </w:pPr>
      <w:r>
        <w:br w:type="page"/>
      </w:r>
      <w:r w:rsidR="005E3336">
        <w:lastRenderedPageBreak/>
        <w:t>1.</w:t>
      </w:r>
      <w:r w:rsidR="007E6ED6">
        <w:t>3.3</w:t>
      </w:r>
      <w:r w:rsidR="00075511" w:rsidRPr="00064FA0">
        <w:t xml:space="preserve"> </w:t>
      </w:r>
      <w:r w:rsidR="00075511">
        <w:t>Trends</w:t>
      </w:r>
      <w:r w:rsidR="007E6ED6" w:rsidRPr="009E0A17">
        <w:t xml:space="preserve"> </w:t>
      </w:r>
      <w:r w:rsidR="007E6ED6" w:rsidRPr="009E0A17">
        <w:rPr>
          <w:szCs w:val="22"/>
        </w:rPr>
        <w:t>(</w:t>
      </w:r>
      <w:r w:rsidR="00F80739">
        <w:rPr>
          <w:szCs w:val="22"/>
        </w:rPr>
        <w:t>April 2013</w:t>
      </w:r>
      <w:r w:rsidR="009E4269">
        <w:rPr>
          <w:szCs w:val="22"/>
        </w:rPr>
        <w:t>)</w:t>
      </w:r>
      <w:r w:rsidR="009E4269">
        <w:rPr>
          <w:rStyle w:val="FootnoteReference"/>
          <w:rFonts w:ascii="Cambria" w:hAnsi="Cambria"/>
          <w:szCs w:val="22"/>
        </w:rPr>
        <w:footnoteReference w:id="1"/>
      </w:r>
    </w:p>
    <w:p w:rsidR="009E4269" w:rsidRDefault="00F80739" w:rsidP="009E4269">
      <w:pPr>
        <w:rPr>
          <w:rFonts w:ascii="Calibri" w:hAnsi="Calibri"/>
        </w:rPr>
      </w:pPr>
      <w:r>
        <w:rPr>
          <w:rFonts w:ascii="Calibri" w:hAnsi="Calibri"/>
        </w:rPr>
        <w:t>P</w:t>
      </w:r>
      <w:r w:rsidR="007E6ED6">
        <w:rPr>
          <w:rFonts w:ascii="Calibri" w:hAnsi="Calibri"/>
        </w:rPr>
        <w:t xml:space="preserve">rocessors </w:t>
      </w:r>
      <w:r>
        <w:rPr>
          <w:rFonts w:ascii="Calibri" w:hAnsi="Calibri"/>
        </w:rPr>
        <w:t>are</w:t>
      </w:r>
      <w:r w:rsidR="007E6ED6">
        <w:rPr>
          <w:rFonts w:ascii="Calibri" w:hAnsi="Calibri"/>
        </w:rPr>
        <w:t xml:space="preserve"> </w:t>
      </w:r>
      <w:r>
        <w:rPr>
          <w:rFonts w:ascii="Calibri" w:hAnsi="Calibri"/>
        </w:rPr>
        <w:t xml:space="preserve">currently </w:t>
      </w:r>
      <w:r w:rsidR="007E6ED6">
        <w:rPr>
          <w:rFonts w:ascii="Calibri" w:hAnsi="Calibri"/>
        </w:rPr>
        <w:t>evolv</w:t>
      </w:r>
      <w:r>
        <w:rPr>
          <w:rFonts w:ascii="Calibri" w:hAnsi="Calibri"/>
        </w:rPr>
        <w:t>ing</w:t>
      </w:r>
      <w:r w:rsidR="007E6ED6">
        <w:rPr>
          <w:rFonts w:ascii="Calibri" w:hAnsi="Calibri"/>
        </w:rPr>
        <w:t xml:space="preserve"> in </w:t>
      </w:r>
      <w:r>
        <w:rPr>
          <w:rFonts w:ascii="Calibri" w:hAnsi="Calibri"/>
        </w:rPr>
        <w:t xml:space="preserve">two </w:t>
      </w:r>
      <w:r w:rsidR="007E6ED6">
        <w:rPr>
          <w:rFonts w:ascii="Calibri" w:hAnsi="Calibri"/>
        </w:rPr>
        <w:t>different directions</w:t>
      </w:r>
      <w:r>
        <w:rPr>
          <w:rFonts w:ascii="Calibri" w:hAnsi="Calibri"/>
        </w:rPr>
        <w:t xml:space="preserve">: </w:t>
      </w:r>
      <w:r w:rsidR="009E4269">
        <w:rPr>
          <w:rFonts w:ascii="Calibri" w:hAnsi="Calibri"/>
        </w:rPr>
        <w:t xml:space="preserve">firstly towards </w:t>
      </w:r>
      <w:r>
        <w:rPr>
          <w:rFonts w:ascii="Calibri" w:hAnsi="Calibri"/>
        </w:rPr>
        <w:t xml:space="preserve">smaller, embedded, personal, local and mobile </w:t>
      </w:r>
      <w:r w:rsidR="009E4269">
        <w:rPr>
          <w:rFonts w:ascii="Calibri" w:hAnsi="Calibri"/>
        </w:rPr>
        <w:t>devices and secondly to very large</w:t>
      </w:r>
      <w:r>
        <w:rPr>
          <w:rFonts w:ascii="Calibri" w:hAnsi="Calibri"/>
        </w:rPr>
        <w:t>, fixed and physically remote</w:t>
      </w:r>
      <w:r w:rsidR="009E4269">
        <w:rPr>
          <w:rFonts w:ascii="Calibri" w:hAnsi="Calibri"/>
        </w:rPr>
        <w:t xml:space="preserve"> ones</w:t>
      </w:r>
      <w:r w:rsidR="007E6ED6">
        <w:rPr>
          <w:rFonts w:ascii="Calibri" w:hAnsi="Calibri"/>
        </w:rPr>
        <w:t>.</w:t>
      </w:r>
    </w:p>
    <w:p w:rsidR="00D227BE" w:rsidRDefault="00075511" w:rsidP="00D227BE">
      <w:pPr>
        <w:rPr>
          <w:rFonts w:ascii="Calibri" w:hAnsi="Calibri"/>
          <w:szCs w:val="22"/>
        </w:rPr>
      </w:pPr>
      <w:r>
        <w:rPr>
          <w:rFonts w:ascii="Calibri" w:hAnsi="Calibri"/>
          <w:szCs w:val="22"/>
        </w:rPr>
        <w:t xml:space="preserve">The so far seemingly inexorable increase in hardware device density is enabling ever </w:t>
      </w:r>
      <w:r w:rsidRPr="004E507C">
        <w:rPr>
          <w:rFonts w:ascii="Calibri" w:hAnsi="Calibri"/>
          <w:b/>
          <w:bCs/>
          <w:szCs w:val="22"/>
        </w:rPr>
        <w:t>smaller and cheaper processors</w:t>
      </w:r>
      <w:r>
        <w:rPr>
          <w:rFonts w:ascii="Calibri" w:hAnsi="Calibri"/>
          <w:szCs w:val="22"/>
        </w:rPr>
        <w:t>, a trend that began with the move from mainframes to minicomputers and then on to PCs.</w:t>
      </w:r>
      <w:r w:rsidR="007E6ED6">
        <w:rPr>
          <w:rFonts w:ascii="Calibri" w:hAnsi="Calibri"/>
          <w:szCs w:val="22"/>
        </w:rPr>
        <w:t xml:space="preserve"> </w:t>
      </w:r>
    </w:p>
    <w:p w:rsidR="00F80739" w:rsidRDefault="00D227BE" w:rsidP="00F80739">
      <w:pPr>
        <w:rPr>
          <w:rFonts w:ascii="Calibri" w:hAnsi="Calibri"/>
          <w:szCs w:val="22"/>
        </w:rPr>
      </w:pPr>
      <w:r>
        <w:rPr>
          <w:rFonts w:ascii="Calibri" w:hAnsi="Calibri"/>
          <w:szCs w:val="22"/>
        </w:rPr>
        <w:t xml:space="preserve">This push is matched by </w:t>
      </w:r>
      <w:r w:rsidR="007E6ED6">
        <w:rPr>
          <w:rFonts w:ascii="Calibri" w:hAnsi="Calibri"/>
        </w:rPr>
        <w:t xml:space="preserve">a significant market pull for </w:t>
      </w:r>
      <w:r w:rsidRPr="004E507C">
        <w:rPr>
          <w:rFonts w:ascii="Calibri" w:hAnsi="Calibri"/>
          <w:b/>
          <w:bCs/>
        </w:rPr>
        <w:t xml:space="preserve">small, low power </w:t>
      </w:r>
      <w:r w:rsidR="007E6ED6" w:rsidRPr="004E507C">
        <w:rPr>
          <w:rFonts w:ascii="Calibri" w:hAnsi="Calibri"/>
          <w:b/>
          <w:bCs/>
        </w:rPr>
        <w:t>mobile devices</w:t>
      </w:r>
      <w:r>
        <w:rPr>
          <w:rFonts w:ascii="Calibri" w:hAnsi="Calibri"/>
        </w:rPr>
        <w:t>. These</w:t>
      </w:r>
      <w:r w:rsidR="00075511">
        <w:rPr>
          <w:rFonts w:ascii="Calibri" w:hAnsi="Calibri"/>
          <w:szCs w:val="22"/>
        </w:rPr>
        <w:t xml:space="preserve"> are </w:t>
      </w:r>
      <w:r>
        <w:rPr>
          <w:rFonts w:ascii="Calibri" w:hAnsi="Calibri"/>
          <w:szCs w:val="22"/>
        </w:rPr>
        <w:t>at present</w:t>
      </w:r>
      <w:r w:rsidR="00075511">
        <w:rPr>
          <w:rFonts w:ascii="Calibri" w:hAnsi="Calibri"/>
          <w:szCs w:val="22"/>
        </w:rPr>
        <w:t xml:space="preserve"> constrained by display and data entry issues</w:t>
      </w:r>
      <w:r>
        <w:rPr>
          <w:rFonts w:ascii="Calibri" w:hAnsi="Calibri"/>
          <w:szCs w:val="22"/>
        </w:rPr>
        <w:t>. However</w:t>
      </w:r>
      <w:r w:rsidR="00075511">
        <w:rPr>
          <w:rFonts w:ascii="Calibri" w:hAnsi="Calibri"/>
          <w:szCs w:val="22"/>
        </w:rPr>
        <w:t xml:space="preserve"> lots of work</w:t>
      </w:r>
      <w:r>
        <w:rPr>
          <w:rFonts w:ascii="Calibri" w:hAnsi="Calibri"/>
          <w:szCs w:val="22"/>
        </w:rPr>
        <w:t xml:space="preserve"> including</w:t>
      </w:r>
      <w:r w:rsidR="00075511">
        <w:rPr>
          <w:rFonts w:ascii="Calibri" w:hAnsi="Calibri"/>
          <w:szCs w:val="22"/>
        </w:rPr>
        <w:t xml:space="preserve"> </w:t>
      </w:r>
      <w:r>
        <w:rPr>
          <w:rFonts w:ascii="Calibri" w:hAnsi="Calibri"/>
          <w:szCs w:val="22"/>
        </w:rPr>
        <w:t xml:space="preserve">the application of artificial intelligence </w:t>
      </w:r>
      <w:r w:rsidR="00075511">
        <w:rPr>
          <w:rFonts w:ascii="Calibri" w:hAnsi="Calibri"/>
          <w:szCs w:val="22"/>
        </w:rPr>
        <w:t xml:space="preserve">is being done </w:t>
      </w:r>
      <w:r>
        <w:rPr>
          <w:rFonts w:ascii="Calibri" w:hAnsi="Calibri"/>
          <w:szCs w:val="22"/>
        </w:rPr>
        <w:t>in this area, and already</w:t>
      </w:r>
      <w:r w:rsidR="00075511">
        <w:rPr>
          <w:rFonts w:ascii="Calibri" w:hAnsi="Calibri"/>
          <w:szCs w:val="22"/>
        </w:rPr>
        <w:t xml:space="preserve"> devices such as Google glasses and Apple watches </w:t>
      </w:r>
      <w:r>
        <w:rPr>
          <w:rFonts w:ascii="Calibri" w:hAnsi="Calibri"/>
          <w:szCs w:val="22"/>
        </w:rPr>
        <w:t xml:space="preserve">are </w:t>
      </w:r>
      <w:r w:rsidR="00075511">
        <w:rPr>
          <w:rFonts w:ascii="Calibri" w:hAnsi="Calibri"/>
          <w:szCs w:val="22"/>
        </w:rPr>
        <w:t xml:space="preserve">on the gadget horizon. </w:t>
      </w:r>
      <w:r w:rsidR="00F80739">
        <w:rPr>
          <w:rFonts w:ascii="Calibri" w:hAnsi="Calibri"/>
          <w:szCs w:val="22"/>
        </w:rPr>
        <w:t xml:space="preserve">AI strategies such as neural nets, fuzzy logic and evolutionary algorithms are providing solutions to many problems in the areas of human interaction such as visual or speech recognition and are being integrated into hardware as well as software processing systems rather like a Turing oracle. </w:t>
      </w:r>
    </w:p>
    <w:p w:rsidR="00075511" w:rsidRDefault="00075511" w:rsidP="00075511">
      <w:pPr>
        <w:rPr>
          <w:rFonts w:ascii="Calibri" w:hAnsi="Calibri"/>
          <w:szCs w:val="22"/>
        </w:rPr>
      </w:pPr>
      <w:r>
        <w:rPr>
          <w:rFonts w:ascii="Calibri" w:hAnsi="Calibri"/>
          <w:szCs w:val="22"/>
        </w:rPr>
        <w:t xml:space="preserve">In addition to general purpose devices, </w:t>
      </w:r>
      <w:r w:rsidRPr="004E507C">
        <w:rPr>
          <w:rFonts w:ascii="Calibri" w:hAnsi="Calibri"/>
          <w:szCs w:val="22"/>
        </w:rPr>
        <w:t>dedicated processors</w:t>
      </w:r>
      <w:r w:rsidR="00364F59">
        <w:rPr>
          <w:rFonts w:ascii="Calibri" w:hAnsi="Calibri"/>
          <w:szCs w:val="22"/>
        </w:rPr>
        <w:t xml:space="preserve"> are now not only firmly ensconced</w:t>
      </w:r>
      <w:r>
        <w:rPr>
          <w:rFonts w:ascii="Calibri" w:hAnsi="Calibri"/>
          <w:szCs w:val="22"/>
        </w:rPr>
        <w:t xml:space="preserve"> into practically every aspect of life, including cars, washing machines, shop windows, human bodies, greetings cards and so on, but they are starting to talk to each other about us</w:t>
      </w:r>
      <w:r w:rsidR="001B2EED">
        <w:rPr>
          <w:rFonts w:ascii="Calibri" w:hAnsi="Calibri"/>
          <w:szCs w:val="22"/>
        </w:rPr>
        <w:t xml:space="preserve"> – the ‘internet of things’</w:t>
      </w:r>
      <w:r>
        <w:rPr>
          <w:rFonts w:ascii="Calibri" w:hAnsi="Calibri"/>
          <w:szCs w:val="22"/>
        </w:rPr>
        <w:t xml:space="preserve">. </w:t>
      </w:r>
      <w:r w:rsidR="00D227BE">
        <w:rPr>
          <w:rFonts w:ascii="Calibri" w:hAnsi="Calibri"/>
          <w:szCs w:val="22"/>
        </w:rPr>
        <w:t xml:space="preserve">Incidentally such </w:t>
      </w:r>
      <w:r w:rsidR="00D227BE" w:rsidRPr="004E507C">
        <w:rPr>
          <w:rFonts w:ascii="Calibri" w:hAnsi="Calibri"/>
          <w:b/>
          <w:bCs/>
          <w:szCs w:val="22"/>
        </w:rPr>
        <w:t>embedded control systems</w:t>
      </w:r>
      <w:r w:rsidR="00D227BE">
        <w:rPr>
          <w:rFonts w:ascii="Calibri" w:hAnsi="Calibri"/>
          <w:szCs w:val="22"/>
        </w:rPr>
        <w:t xml:space="preserve"> provide a signif</w:t>
      </w:r>
      <w:r w:rsidR="001B2EED">
        <w:rPr>
          <w:rFonts w:ascii="Calibri" w:hAnsi="Calibri"/>
          <w:szCs w:val="22"/>
        </w:rPr>
        <w:t xml:space="preserve">icant potential security threat as </w:t>
      </w:r>
      <w:r w:rsidR="00A84889">
        <w:rPr>
          <w:rFonts w:ascii="Calibri" w:hAnsi="Calibri"/>
          <w:szCs w:val="22"/>
        </w:rPr>
        <w:t xml:space="preserve">the </w:t>
      </w:r>
      <w:r w:rsidR="001B2EED">
        <w:rPr>
          <w:rFonts w:ascii="Calibri" w:hAnsi="Calibri"/>
          <w:szCs w:val="22"/>
        </w:rPr>
        <w:t xml:space="preserve">industrial </w:t>
      </w:r>
      <w:r w:rsidR="00A84889">
        <w:rPr>
          <w:rFonts w:ascii="Calibri" w:hAnsi="Calibri"/>
          <w:szCs w:val="22"/>
        </w:rPr>
        <w:t>devices used</w:t>
      </w:r>
      <w:r w:rsidR="001B2EED">
        <w:rPr>
          <w:rFonts w:ascii="Calibri" w:hAnsi="Calibri"/>
          <w:szCs w:val="22"/>
        </w:rPr>
        <w:t xml:space="preserve"> for production lines, nuclear centrifuges, aircraft, cars, </w:t>
      </w:r>
      <w:r w:rsidR="00A84889">
        <w:rPr>
          <w:rFonts w:ascii="Calibri" w:hAnsi="Calibri"/>
          <w:szCs w:val="22"/>
        </w:rPr>
        <w:t>power stations etc. seem to be readily hackable.</w:t>
      </w:r>
    </w:p>
    <w:p w:rsidR="00075511" w:rsidRDefault="00075511" w:rsidP="00075511">
      <w:pPr>
        <w:rPr>
          <w:rFonts w:ascii="Calibri" w:hAnsi="Calibri"/>
          <w:szCs w:val="22"/>
        </w:rPr>
      </w:pPr>
      <w:r>
        <w:rPr>
          <w:rFonts w:ascii="Calibri" w:hAnsi="Calibri"/>
          <w:szCs w:val="22"/>
        </w:rPr>
        <w:t>Cyborgs are becoming an increasing reality with cochlear and retinal implants, pacemakers, prostheses an</w:t>
      </w:r>
      <w:r w:rsidR="00F80739">
        <w:rPr>
          <w:rFonts w:ascii="Calibri" w:hAnsi="Calibri"/>
          <w:szCs w:val="22"/>
        </w:rPr>
        <w:t>d thought reading helmets (in contrast to</w:t>
      </w:r>
      <w:r>
        <w:rPr>
          <w:rFonts w:ascii="Calibri" w:hAnsi="Calibri"/>
          <w:szCs w:val="22"/>
        </w:rPr>
        <w:t xml:space="preserve"> Zomb</w:t>
      </w:r>
      <w:r w:rsidR="00F80739">
        <w:rPr>
          <w:rFonts w:ascii="Calibri" w:hAnsi="Calibri"/>
          <w:szCs w:val="22"/>
        </w:rPr>
        <w:t>ies which are an increasing film/TV unreality</w:t>
      </w:r>
      <w:r>
        <w:rPr>
          <w:rFonts w:ascii="Calibri" w:hAnsi="Calibri"/>
          <w:szCs w:val="22"/>
        </w:rPr>
        <w:t xml:space="preserve">). </w:t>
      </w:r>
    </w:p>
    <w:p w:rsidR="00075511" w:rsidRDefault="00075511" w:rsidP="00B80BB5">
      <w:pPr>
        <w:rPr>
          <w:rFonts w:ascii="Calibri" w:hAnsi="Calibri"/>
          <w:szCs w:val="22"/>
        </w:rPr>
      </w:pPr>
      <w:r>
        <w:rPr>
          <w:rFonts w:ascii="Calibri" w:hAnsi="Calibri"/>
          <w:szCs w:val="22"/>
        </w:rPr>
        <w:t>On the other hand there is also a trend for</w:t>
      </w:r>
      <w:r w:rsidRPr="00B80BB5">
        <w:rPr>
          <w:rFonts w:ascii="Calibri" w:hAnsi="Calibri"/>
          <w:szCs w:val="22"/>
        </w:rPr>
        <w:t xml:space="preserve"> larger and larger </w:t>
      </w:r>
      <w:r w:rsidR="00B80BB5">
        <w:rPr>
          <w:rFonts w:ascii="Calibri" w:hAnsi="Calibri"/>
          <w:b/>
          <w:bCs/>
          <w:szCs w:val="22"/>
        </w:rPr>
        <w:t xml:space="preserve">warehouse scale </w:t>
      </w:r>
      <w:r w:rsidRPr="00B80BB5">
        <w:rPr>
          <w:rFonts w:ascii="Calibri" w:hAnsi="Calibri"/>
          <w:szCs w:val="22"/>
        </w:rPr>
        <w:t>computers</w:t>
      </w:r>
      <w:r>
        <w:rPr>
          <w:rFonts w:ascii="Calibri" w:hAnsi="Calibri"/>
          <w:szCs w:val="22"/>
        </w:rPr>
        <w:t xml:space="preserve"> in network servicing roles and </w:t>
      </w:r>
      <w:r w:rsidRPr="00B80BB5">
        <w:rPr>
          <w:rFonts w:ascii="Calibri" w:hAnsi="Calibri"/>
          <w:b/>
          <w:bCs/>
          <w:szCs w:val="22"/>
        </w:rPr>
        <w:t>supercomputers</w:t>
      </w:r>
      <w:r w:rsidR="00B80BB5">
        <w:rPr>
          <w:rFonts w:ascii="Calibri" w:hAnsi="Calibri"/>
          <w:szCs w:val="22"/>
        </w:rPr>
        <w:t xml:space="preserve"> for primary research. Both of these</w:t>
      </w:r>
      <w:r>
        <w:rPr>
          <w:rFonts w:ascii="Calibri" w:hAnsi="Calibri"/>
          <w:szCs w:val="22"/>
        </w:rPr>
        <w:t xml:space="preserve"> exploit</w:t>
      </w:r>
      <w:r w:rsidRPr="004E507C">
        <w:rPr>
          <w:rFonts w:ascii="Calibri" w:hAnsi="Calibri"/>
          <w:b/>
          <w:bCs/>
          <w:szCs w:val="22"/>
        </w:rPr>
        <w:t xml:space="preserve"> parallelism</w:t>
      </w:r>
      <w:r>
        <w:rPr>
          <w:rFonts w:ascii="Calibri" w:hAnsi="Calibri"/>
          <w:szCs w:val="22"/>
        </w:rPr>
        <w:t xml:space="preserve"> for greater performance. </w:t>
      </w:r>
      <w:r w:rsidR="00B80BB5">
        <w:rPr>
          <w:rFonts w:ascii="Calibri" w:hAnsi="Calibri"/>
          <w:szCs w:val="22"/>
        </w:rPr>
        <w:t xml:space="preserve">Processor manufacturers are providing parallel hardware with </w:t>
      </w:r>
      <w:r>
        <w:rPr>
          <w:rFonts w:ascii="Calibri" w:hAnsi="Calibri"/>
          <w:szCs w:val="22"/>
        </w:rPr>
        <w:t>multi-core solutions to the power wall issue</w:t>
      </w:r>
      <w:r w:rsidR="00B80BB5">
        <w:rPr>
          <w:rFonts w:ascii="Calibri" w:hAnsi="Calibri"/>
          <w:szCs w:val="22"/>
        </w:rPr>
        <w:t>, but these</w:t>
      </w:r>
      <w:r>
        <w:rPr>
          <w:rFonts w:ascii="Calibri" w:hAnsi="Calibri"/>
          <w:szCs w:val="22"/>
        </w:rPr>
        <w:t xml:space="preserve"> </w:t>
      </w:r>
      <w:r w:rsidR="004E507C">
        <w:rPr>
          <w:rFonts w:ascii="Calibri" w:hAnsi="Calibri"/>
          <w:szCs w:val="22"/>
        </w:rPr>
        <w:t xml:space="preserve">also </w:t>
      </w:r>
      <w:r>
        <w:rPr>
          <w:rFonts w:ascii="Calibri" w:hAnsi="Calibri"/>
          <w:szCs w:val="22"/>
        </w:rPr>
        <w:t xml:space="preserve">provide challenges for software </w:t>
      </w:r>
      <w:r w:rsidR="009E0A17">
        <w:rPr>
          <w:rFonts w:ascii="Calibri" w:hAnsi="Calibri"/>
          <w:szCs w:val="22"/>
        </w:rPr>
        <w:t>development</w:t>
      </w:r>
      <w:r w:rsidR="00990E08">
        <w:rPr>
          <w:rFonts w:ascii="Calibri" w:hAnsi="Calibri"/>
          <w:szCs w:val="22"/>
        </w:rPr>
        <w:t xml:space="preserve"> in matching real world parallelism to code</w:t>
      </w:r>
      <w:r w:rsidR="009E0A17">
        <w:rPr>
          <w:rFonts w:ascii="Calibri" w:hAnsi="Calibri"/>
          <w:szCs w:val="22"/>
        </w:rPr>
        <w:t>.</w:t>
      </w:r>
      <w:r>
        <w:rPr>
          <w:rFonts w:ascii="Calibri" w:hAnsi="Calibri"/>
          <w:szCs w:val="22"/>
        </w:rPr>
        <w:t xml:space="preserve">       </w:t>
      </w:r>
    </w:p>
    <w:p w:rsidR="00075511" w:rsidRDefault="00075511" w:rsidP="00075511">
      <w:pPr>
        <w:rPr>
          <w:rFonts w:ascii="Calibri" w:hAnsi="Calibri"/>
          <w:szCs w:val="22"/>
        </w:rPr>
      </w:pPr>
      <w:r>
        <w:rPr>
          <w:rFonts w:ascii="Calibri" w:hAnsi="Calibri"/>
          <w:szCs w:val="22"/>
        </w:rPr>
        <w:t xml:space="preserve">Other challenges are in the successor technologies to transistors as Moore’s law starts to run into the limitations of light speed, quantum mechanics and power densities. Possible solutions including optical, quantum and graphene based devices are under investigation.  </w:t>
      </w:r>
    </w:p>
    <w:p w:rsidR="00075511" w:rsidRDefault="00075511" w:rsidP="00075511">
      <w:pPr>
        <w:rPr>
          <w:rFonts w:ascii="Calibri" w:hAnsi="Calibri"/>
          <w:szCs w:val="22"/>
        </w:rPr>
      </w:pPr>
      <w:r>
        <w:rPr>
          <w:rFonts w:ascii="Calibri" w:hAnsi="Calibri"/>
          <w:szCs w:val="22"/>
        </w:rPr>
        <w:t xml:space="preserve">However the most significant trend, challenge and opportunity is probably that of </w:t>
      </w:r>
      <w:r w:rsidRPr="004E507C">
        <w:rPr>
          <w:rFonts w:ascii="Calibri" w:hAnsi="Calibri"/>
          <w:b/>
          <w:bCs/>
          <w:szCs w:val="22"/>
        </w:rPr>
        <w:t>greater connectivity</w:t>
      </w:r>
      <w:r w:rsidR="004E507C">
        <w:rPr>
          <w:rFonts w:ascii="Calibri" w:hAnsi="Calibri"/>
          <w:szCs w:val="22"/>
        </w:rPr>
        <w:t xml:space="preserve"> as increasing amounts of previously local information and processing are shunted around networks</w:t>
      </w:r>
      <w:r w:rsidR="009E0A17">
        <w:rPr>
          <w:rFonts w:ascii="Calibri" w:hAnsi="Calibri"/>
          <w:szCs w:val="22"/>
        </w:rPr>
        <w:t xml:space="preserve"> of devices ranging from huge server farm machines to</w:t>
      </w:r>
      <w:r w:rsidR="00990E08">
        <w:rPr>
          <w:rFonts w:ascii="Calibri" w:hAnsi="Calibri"/>
          <w:szCs w:val="22"/>
        </w:rPr>
        <w:t xml:space="preserve"> </w:t>
      </w:r>
      <w:r w:rsidR="009E0A17">
        <w:rPr>
          <w:rFonts w:ascii="Calibri" w:hAnsi="Calibri"/>
          <w:szCs w:val="22"/>
        </w:rPr>
        <w:t>smart toothbrushes</w:t>
      </w:r>
      <w:r w:rsidR="004E507C">
        <w:rPr>
          <w:rFonts w:ascii="Calibri" w:hAnsi="Calibri"/>
          <w:szCs w:val="22"/>
        </w:rPr>
        <w:t>.</w:t>
      </w:r>
    </w:p>
    <w:p w:rsidR="00561AC0" w:rsidRPr="004500EF" w:rsidRDefault="00075511" w:rsidP="004500EF">
      <w:pPr>
        <w:pStyle w:val="Heading1"/>
      </w:pPr>
      <w:r>
        <w:br w:type="page"/>
      </w:r>
      <w:bookmarkStart w:id="15" w:name="_Toc392855834"/>
      <w:bookmarkStart w:id="16" w:name="_Toc393260805"/>
      <w:r w:rsidR="005E3336">
        <w:lastRenderedPageBreak/>
        <w:t>1.</w:t>
      </w:r>
      <w:r w:rsidR="009E0A17">
        <w:t>4</w:t>
      </w:r>
      <w:r w:rsidR="009E0A17" w:rsidRPr="00BD1FA7">
        <w:t xml:space="preserve"> Electronic Development</w:t>
      </w:r>
      <w:bookmarkEnd w:id="15"/>
      <w:bookmarkEnd w:id="16"/>
    </w:p>
    <w:p w:rsidR="009E0A17" w:rsidRPr="004500EF" w:rsidRDefault="003C173A" w:rsidP="009E0A17">
      <w:pPr>
        <w:rPr>
          <w:rFonts w:ascii="Cambria" w:hAnsi="Cambria"/>
          <w:b/>
          <w:bCs/>
        </w:rPr>
      </w:pPr>
      <w:r>
        <w:rPr>
          <w:rFonts w:ascii="Calibri" w:hAnsi="Calibri"/>
          <w:szCs w:val="22"/>
        </w:rPr>
        <w:t>Computer performance arises</w:t>
      </w:r>
      <w:r w:rsidR="009E0A17">
        <w:rPr>
          <w:rFonts w:ascii="Calibri" w:hAnsi="Calibri"/>
          <w:szCs w:val="22"/>
        </w:rPr>
        <w:t xml:space="preserve"> </w:t>
      </w:r>
      <w:r>
        <w:rPr>
          <w:rFonts w:ascii="Calibri" w:hAnsi="Calibri"/>
          <w:szCs w:val="22"/>
        </w:rPr>
        <w:t>largely from its</w:t>
      </w:r>
      <w:r w:rsidR="009E0A17">
        <w:rPr>
          <w:rFonts w:ascii="Calibri" w:hAnsi="Calibri"/>
          <w:szCs w:val="22"/>
        </w:rPr>
        <w:t xml:space="preserve"> underlying</w:t>
      </w:r>
      <w:r>
        <w:rPr>
          <w:rFonts w:ascii="Calibri" w:hAnsi="Calibri"/>
          <w:szCs w:val="22"/>
        </w:rPr>
        <w:t xml:space="preserve"> hardware; this is currently some form of </w:t>
      </w:r>
      <w:r w:rsidRPr="000A25D5">
        <w:rPr>
          <w:rFonts w:ascii="Calibri" w:hAnsi="Calibri"/>
          <w:b/>
          <w:bCs/>
          <w:szCs w:val="22"/>
        </w:rPr>
        <w:t>complementary</w:t>
      </w:r>
      <w:r>
        <w:rPr>
          <w:rFonts w:ascii="Calibri" w:hAnsi="Calibri"/>
          <w:szCs w:val="22"/>
        </w:rPr>
        <w:t xml:space="preserve"> metal-oxide semiconductor (CMOS) </w:t>
      </w:r>
      <w:r w:rsidR="009E0A17">
        <w:rPr>
          <w:rFonts w:ascii="Calibri" w:hAnsi="Calibri"/>
          <w:szCs w:val="22"/>
        </w:rPr>
        <w:t>electronics</w:t>
      </w:r>
      <w:r w:rsidR="000A25D5">
        <w:rPr>
          <w:rFonts w:ascii="Calibri" w:hAnsi="Calibri"/>
          <w:szCs w:val="22"/>
        </w:rPr>
        <w:t xml:space="preserve"> comprising n-channel and p-channel MOS field effect transistor (MOSFET) devices</w:t>
      </w:r>
      <w:r w:rsidR="009E0A17">
        <w:rPr>
          <w:rFonts w:ascii="Calibri" w:hAnsi="Calibri"/>
          <w:szCs w:val="22"/>
        </w:rPr>
        <w:t>.</w:t>
      </w:r>
    </w:p>
    <w:p w:rsidR="000A25D5" w:rsidRPr="004500EF" w:rsidRDefault="005E3336" w:rsidP="004500EF">
      <w:pPr>
        <w:pStyle w:val="Heading2"/>
        <w:rPr>
          <w:rFonts w:ascii="Calibri" w:hAnsi="Calibri"/>
          <w:szCs w:val="22"/>
        </w:rPr>
      </w:pPr>
      <w:r>
        <w:t>1.</w:t>
      </w:r>
      <w:r w:rsidR="009E0A17" w:rsidRPr="009E0A17">
        <w:t xml:space="preserve">4.1 </w:t>
      </w:r>
      <w:r w:rsidR="00024F5C">
        <w:t>n</w:t>
      </w:r>
      <w:r w:rsidR="009E0A17" w:rsidRPr="009E0A17">
        <w:t>MOS</w:t>
      </w:r>
      <w:r w:rsidR="00024F5C">
        <w:t xml:space="preserve"> and pMOS</w:t>
      </w:r>
      <w:r w:rsidR="00283877">
        <w:t xml:space="preserve"> Transistor</w:t>
      </w:r>
      <w:r w:rsidR="0065320D">
        <w:t>s</w:t>
      </w:r>
    </w:p>
    <w:p w:rsidR="00AD4151" w:rsidRPr="004500EF" w:rsidRDefault="000A25D5" w:rsidP="000A25D5">
      <w:pPr>
        <w:rPr>
          <w:rFonts w:ascii="Calibri" w:hAnsi="Calibri"/>
          <w:szCs w:val="22"/>
        </w:rPr>
      </w:pPr>
      <w:r>
        <w:rPr>
          <w:rFonts w:ascii="Calibri" w:hAnsi="Calibri"/>
          <w:szCs w:val="22"/>
        </w:rPr>
        <w:t>Enhancement MOSFET transistors as shown below are field controlled: a high or low voltage (field) applied to the gate electrode switches the current flow through the device on or off.</w:t>
      </w:r>
    </w:p>
    <w:tbl>
      <w:tblPr>
        <w:tblW w:w="9295" w:type="dxa"/>
        <w:tblInd w:w="-4" w:type="dxa"/>
        <w:tblLook w:val="04A0" w:firstRow="1" w:lastRow="0" w:firstColumn="1" w:lastColumn="0" w:noHBand="0" w:noVBand="1"/>
      </w:tblPr>
      <w:tblGrid>
        <w:gridCol w:w="3274"/>
        <w:gridCol w:w="345"/>
        <w:gridCol w:w="680"/>
        <w:gridCol w:w="1058"/>
        <w:gridCol w:w="1237"/>
        <w:gridCol w:w="861"/>
        <w:gridCol w:w="1840"/>
      </w:tblGrid>
      <w:tr w:rsidR="0073644C" w:rsidRPr="00DB7C72" w:rsidTr="005023D0">
        <w:trPr>
          <w:trHeight w:val="3190"/>
        </w:trPr>
        <w:tc>
          <w:tcPr>
            <w:tcW w:w="3274" w:type="dxa"/>
            <w:shd w:val="clear" w:color="auto" w:fill="auto"/>
          </w:tcPr>
          <w:p w:rsidR="0073644C" w:rsidRPr="00DB7C72" w:rsidRDefault="0073644C" w:rsidP="000A25D5">
            <w:pPr>
              <w:rPr>
                <w:rFonts w:ascii="Calibri" w:hAnsi="Calibri"/>
                <w:szCs w:val="22"/>
              </w:rPr>
            </w:pPr>
            <w:r w:rsidRPr="00DB7C72">
              <w:rPr>
                <w:rFonts w:ascii="Calibri" w:hAnsi="Calibri"/>
                <w:szCs w:val="22"/>
              </w:rPr>
              <w:t xml:space="preserve">An </w:t>
            </w:r>
            <w:r w:rsidRPr="001827BF">
              <w:rPr>
                <w:rFonts w:ascii="Calibri" w:hAnsi="Calibri"/>
                <w:b/>
                <w:bCs/>
                <w:sz w:val="24"/>
                <w:szCs w:val="24"/>
              </w:rPr>
              <w:t xml:space="preserve">n-channel </w:t>
            </w:r>
            <w:r w:rsidRPr="00DB7C72">
              <w:rPr>
                <w:rFonts w:ascii="Calibri" w:hAnsi="Calibri"/>
                <w:szCs w:val="22"/>
              </w:rPr>
              <w:t xml:space="preserve">device is built from a p-type substrate with positive charge carriers. The </w:t>
            </w:r>
            <w:r w:rsidRPr="00DB7C72">
              <w:rPr>
                <w:rFonts w:ascii="Calibri" w:hAnsi="Calibri"/>
                <w:b/>
                <w:szCs w:val="22"/>
              </w:rPr>
              <w:t>output</w:t>
            </w:r>
            <w:r w:rsidRPr="00DB7C72">
              <w:rPr>
                <w:rFonts w:ascii="Calibri" w:hAnsi="Calibri"/>
                <w:szCs w:val="22"/>
              </w:rPr>
              <w:t xml:space="preserve"> current flows (or doesn’t flow) between the source and drain electrodes which are connected to implanted n-type regions with negative charge carriers. If </w:t>
            </w:r>
            <w:r w:rsidR="007C05B6" w:rsidRPr="00DB7C72">
              <w:rPr>
                <w:rFonts w:ascii="Calibri" w:hAnsi="Calibri"/>
                <w:szCs w:val="22"/>
              </w:rPr>
              <w:t>no voltage or a low or negative</w:t>
            </w:r>
            <w:r w:rsidR="007C05B6" w:rsidRPr="00DB7C72">
              <w:rPr>
                <w:rFonts w:ascii="Calibri" w:hAnsi="Calibri"/>
                <w:b/>
                <w:szCs w:val="22"/>
              </w:rPr>
              <w:t xml:space="preserve"> (</w:t>
            </w:r>
            <w:r w:rsidR="007C05B6" w:rsidRPr="00DB7C72">
              <w:rPr>
                <w:rFonts w:ascii="Calibri" w:hAnsi="Calibri"/>
                <w:szCs w:val="22"/>
              </w:rPr>
              <w:t>binary</w:t>
            </w:r>
            <w:r w:rsidR="007C05B6" w:rsidRPr="00DB7C72">
              <w:rPr>
                <w:rFonts w:ascii="Calibri" w:hAnsi="Calibri"/>
                <w:b/>
                <w:szCs w:val="22"/>
              </w:rPr>
              <w:t xml:space="preserve"> 0)</w:t>
            </w:r>
            <w:r w:rsidRPr="00DB7C72">
              <w:rPr>
                <w:rFonts w:ascii="Calibri" w:hAnsi="Calibri"/>
                <w:b/>
                <w:szCs w:val="22"/>
              </w:rPr>
              <w:t xml:space="preserve"> input</w:t>
            </w:r>
            <w:r w:rsidRPr="00DB7C72">
              <w:rPr>
                <w:rFonts w:ascii="Calibri" w:hAnsi="Calibri"/>
                <w:szCs w:val="22"/>
              </w:rPr>
              <w:t xml:space="preserve"> is applied to the gate there is no path between the source and dra</w:t>
            </w:r>
            <w:r w:rsidR="007C05B6" w:rsidRPr="00DB7C72">
              <w:rPr>
                <w:rFonts w:ascii="Calibri" w:hAnsi="Calibri"/>
                <w:szCs w:val="22"/>
              </w:rPr>
              <w:t>in terminals to carry a current and the output acts like an open switch.</w:t>
            </w:r>
          </w:p>
        </w:tc>
        <w:tc>
          <w:tcPr>
            <w:tcW w:w="3320" w:type="dxa"/>
            <w:gridSpan w:val="4"/>
            <w:shd w:val="clear" w:color="auto" w:fill="auto"/>
          </w:tcPr>
          <w:p w:rsidR="0073644C" w:rsidRPr="00DB7C72" w:rsidRDefault="00FB53C6" w:rsidP="000A25D5">
            <w:pPr>
              <w:rPr>
                <w:rFonts w:ascii="Calibri" w:hAnsi="Calibri"/>
                <w:b/>
                <w:szCs w:val="22"/>
              </w:rPr>
            </w:pPr>
            <w:r>
              <w:rPr>
                <w:rFonts w:ascii="Calibri" w:hAnsi="Calibri"/>
                <w:noProof/>
                <w:szCs w:val="22"/>
                <w:lang w:eastAsia="en-GB"/>
              </w:rPr>
              <w:drawing>
                <wp:inline distT="0" distB="0" distL="0" distR="0" wp14:anchorId="493D9BBF" wp14:editId="5B8CC1C8">
                  <wp:extent cx="1495425" cy="2028825"/>
                  <wp:effectExtent l="0" t="0" r="9525" b="9525"/>
                  <wp:docPr id="37" name="Picture 37" descr="MOSFE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OSFET0"/>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95425" cy="2028825"/>
                          </a:xfrm>
                          <a:prstGeom prst="rect">
                            <a:avLst/>
                          </a:prstGeom>
                          <a:noFill/>
                          <a:ln>
                            <a:noFill/>
                          </a:ln>
                        </pic:spPr>
                      </pic:pic>
                    </a:graphicData>
                  </a:graphic>
                </wp:inline>
              </w:drawing>
            </w:r>
            <w:r w:rsidR="0073644C" w:rsidRPr="00DB7C72">
              <w:rPr>
                <w:rFonts w:ascii="Calibri" w:hAnsi="Calibri"/>
                <w:b/>
                <w:szCs w:val="22"/>
              </w:rPr>
              <w:t xml:space="preserve"> </w:t>
            </w:r>
          </w:p>
          <w:p w:rsidR="0073644C" w:rsidRPr="00DB7C72" w:rsidRDefault="0073644C" w:rsidP="000A25D5">
            <w:pPr>
              <w:rPr>
                <w:rFonts w:ascii="Calibri" w:hAnsi="Calibri"/>
                <w:b/>
                <w:sz w:val="8"/>
                <w:szCs w:val="8"/>
              </w:rPr>
            </w:pPr>
          </w:p>
          <w:p w:rsidR="0073644C" w:rsidRPr="00DB7C72" w:rsidRDefault="007C05B6" w:rsidP="000A25D5">
            <w:pPr>
              <w:rPr>
                <w:rFonts w:ascii="Calibri" w:hAnsi="Calibri"/>
                <w:szCs w:val="22"/>
              </w:rPr>
            </w:pPr>
            <w:r w:rsidRPr="00DB7C72">
              <w:rPr>
                <w:rFonts w:ascii="Calibri" w:hAnsi="Calibri"/>
                <w:szCs w:val="22"/>
              </w:rPr>
              <w:t xml:space="preserve">a) </w:t>
            </w:r>
            <w:r w:rsidR="00137F3D" w:rsidRPr="00DB7C72">
              <w:rPr>
                <w:rFonts w:ascii="Calibri" w:hAnsi="Calibri"/>
                <w:szCs w:val="22"/>
              </w:rPr>
              <w:t xml:space="preserve">Logic </w:t>
            </w:r>
            <w:r w:rsidRPr="00DB7C72">
              <w:rPr>
                <w:rFonts w:ascii="Calibri" w:hAnsi="Calibri"/>
                <w:szCs w:val="22"/>
              </w:rPr>
              <w:t>0 Input</w:t>
            </w:r>
          </w:p>
        </w:tc>
        <w:tc>
          <w:tcPr>
            <w:tcW w:w="2701" w:type="dxa"/>
            <w:gridSpan w:val="2"/>
            <w:shd w:val="clear" w:color="auto" w:fill="auto"/>
          </w:tcPr>
          <w:p w:rsidR="0073644C" w:rsidRPr="00DB7C72" w:rsidRDefault="0073644C" w:rsidP="000A25D5">
            <w:pPr>
              <w:rPr>
                <w:rFonts w:ascii="Calibri" w:hAnsi="Calibri"/>
                <w:b/>
                <w:szCs w:val="22"/>
              </w:rPr>
            </w:pPr>
          </w:p>
          <w:p w:rsidR="0073644C" w:rsidRPr="00DB7C72" w:rsidRDefault="00FB53C6" w:rsidP="000A25D5">
            <w:pPr>
              <w:rPr>
                <w:rFonts w:ascii="Calibri" w:hAnsi="Calibri"/>
                <w:b/>
                <w:szCs w:val="22"/>
              </w:rPr>
            </w:pPr>
            <w:r>
              <w:rPr>
                <w:rFonts w:ascii="Calibri" w:hAnsi="Calibri"/>
                <w:b/>
                <w:noProof/>
                <w:szCs w:val="22"/>
                <w:lang w:eastAsia="en-GB"/>
              </w:rPr>
              <w:drawing>
                <wp:inline distT="0" distB="0" distL="0" distR="0" wp14:anchorId="41F2F5DD" wp14:editId="20CF01D1">
                  <wp:extent cx="1514475" cy="1666875"/>
                  <wp:effectExtent l="0" t="0" r="9525" b="9525"/>
                  <wp:docPr id="38" name="Picture 38" descr="MO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OS 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514475" cy="1666875"/>
                          </a:xfrm>
                          <a:prstGeom prst="rect">
                            <a:avLst/>
                          </a:prstGeom>
                          <a:noFill/>
                          <a:ln>
                            <a:noFill/>
                          </a:ln>
                        </pic:spPr>
                      </pic:pic>
                    </a:graphicData>
                  </a:graphic>
                </wp:inline>
              </w:drawing>
            </w:r>
          </w:p>
          <w:p w:rsidR="007C05B6" w:rsidRPr="00DB7C72" w:rsidRDefault="007C05B6" w:rsidP="000A25D5">
            <w:pPr>
              <w:rPr>
                <w:rFonts w:ascii="Calibri" w:hAnsi="Calibri"/>
                <w:b/>
                <w:szCs w:val="22"/>
              </w:rPr>
            </w:pPr>
          </w:p>
          <w:p w:rsidR="007C05B6" w:rsidRPr="00DB7C72" w:rsidRDefault="007C05B6" w:rsidP="000A25D5">
            <w:pPr>
              <w:rPr>
                <w:rFonts w:ascii="Calibri" w:hAnsi="Calibri"/>
                <w:b/>
                <w:szCs w:val="22"/>
              </w:rPr>
            </w:pPr>
          </w:p>
        </w:tc>
      </w:tr>
      <w:tr w:rsidR="0073644C" w:rsidRPr="00DB7C72" w:rsidTr="005023D0">
        <w:trPr>
          <w:trHeight w:val="3831"/>
        </w:trPr>
        <w:tc>
          <w:tcPr>
            <w:tcW w:w="3274" w:type="dxa"/>
            <w:shd w:val="clear" w:color="auto" w:fill="auto"/>
          </w:tcPr>
          <w:p w:rsidR="007C05B6" w:rsidRPr="00DB7C72" w:rsidRDefault="007C05B6" w:rsidP="007C05B6">
            <w:pPr>
              <w:rPr>
                <w:rFonts w:ascii="Calibri" w:hAnsi="Calibri"/>
                <w:szCs w:val="22"/>
              </w:rPr>
            </w:pPr>
            <w:r w:rsidRPr="00DB7C72">
              <w:rPr>
                <w:rFonts w:ascii="Calibri" w:hAnsi="Calibri"/>
                <w:szCs w:val="22"/>
              </w:rPr>
              <w:t xml:space="preserve">The gate electrode is insulated from the device by a thin layer of oxide. </w:t>
            </w:r>
          </w:p>
          <w:p w:rsidR="00137F3D" w:rsidRPr="00DB7C72" w:rsidRDefault="0073644C" w:rsidP="00137F3D">
            <w:pPr>
              <w:rPr>
                <w:rFonts w:ascii="Calibri" w:hAnsi="Calibri"/>
                <w:szCs w:val="22"/>
              </w:rPr>
            </w:pPr>
            <w:r w:rsidRPr="00DB7C72">
              <w:rPr>
                <w:rFonts w:ascii="Calibri" w:hAnsi="Calibri"/>
                <w:szCs w:val="22"/>
              </w:rPr>
              <w:t>When a high (</w:t>
            </w:r>
            <w:r w:rsidRPr="00DB7C72">
              <w:rPr>
                <w:rFonts w:ascii="Calibri" w:hAnsi="Calibri"/>
                <w:b/>
                <w:szCs w:val="22"/>
              </w:rPr>
              <w:t>binary 1</w:t>
            </w:r>
            <w:r w:rsidRPr="00DB7C72">
              <w:rPr>
                <w:rFonts w:ascii="Calibri" w:hAnsi="Calibri"/>
                <w:szCs w:val="22"/>
              </w:rPr>
              <w:t xml:space="preserve">) input voltage is applied to the gate it attracts negative charge carriers by capacitive action to form an n-type channel linking source and drain through which an output current can flow.  </w:t>
            </w:r>
            <w:r w:rsidR="007C05B6" w:rsidRPr="00DB7C72">
              <w:rPr>
                <w:rFonts w:ascii="Calibri" w:hAnsi="Calibri"/>
                <w:szCs w:val="22"/>
              </w:rPr>
              <w:t xml:space="preserve">The device </w:t>
            </w:r>
            <w:r w:rsidR="00137F3D" w:rsidRPr="00DB7C72">
              <w:rPr>
                <w:rFonts w:ascii="Calibri" w:hAnsi="Calibri"/>
                <w:szCs w:val="22"/>
              </w:rPr>
              <w:t xml:space="preserve">then </w:t>
            </w:r>
            <w:r w:rsidR="007C05B6" w:rsidRPr="00DB7C72">
              <w:rPr>
                <w:rFonts w:ascii="Calibri" w:hAnsi="Calibri"/>
                <w:szCs w:val="22"/>
              </w:rPr>
              <w:t>acts like a closed switch.</w:t>
            </w:r>
            <w:r w:rsidR="00137F3D" w:rsidRPr="00DB7C72">
              <w:rPr>
                <w:rFonts w:ascii="Calibri" w:hAnsi="Calibri"/>
                <w:szCs w:val="22"/>
              </w:rPr>
              <w:t xml:space="preserve"> Overall the transistor acts as a switch that is closed by applying a logic 1 input to the gate.</w:t>
            </w:r>
          </w:p>
        </w:tc>
        <w:tc>
          <w:tcPr>
            <w:tcW w:w="3320" w:type="dxa"/>
            <w:gridSpan w:val="4"/>
            <w:shd w:val="clear" w:color="auto" w:fill="auto"/>
          </w:tcPr>
          <w:p w:rsidR="0073644C" w:rsidRPr="00DB7C72" w:rsidRDefault="00FB53C6" w:rsidP="000A25D5">
            <w:pPr>
              <w:rPr>
                <w:rFonts w:ascii="Calibri" w:hAnsi="Calibri"/>
                <w:szCs w:val="22"/>
              </w:rPr>
            </w:pPr>
            <w:r>
              <w:rPr>
                <w:rFonts w:ascii="Calibri" w:hAnsi="Calibri"/>
                <w:noProof/>
                <w:szCs w:val="22"/>
                <w:lang w:eastAsia="en-GB"/>
              </w:rPr>
              <w:drawing>
                <wp:inline distT="0" distB="0" distL="0" distR="0" wp14:anchorId="4085834C" wp14:editId="5D0AC250">
                  <wp:extent cx="1943100" cy="1943100"/>
                  <wp:effectExtent l="0" t="0" r="0" b="0"/>
                  <wp:docPr id="39" name="Picture 39" descr="MOSF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OSFET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a:noFill/>
                          </a:ln>
                        </pic:spPr>
                      </pic:pic>
                    </a:graphicData>
                  </a:graphic>
                </wp:inline>
              </w:drawing>
            </w:r>
          </w:p>
          <w:p w:rsidR="007C05B6" w:rsidRPr="00DB7C72" w:rsidRDefault="007C05B6" w:rsidP="000A25D5">
            <w:pPr>
              <w:rPr>
                <w:rFonts w:ascii="Calibri" w:hAnsi="Calibri"/>
                <w:szCs w:val="22"/>
              </w:rPr>
            </w:pPr>
            <w:r w:rsidRPr="00DB7C72">
              <w:rPr>
                <w:rFonts w:ascii="Calibri" w:hAnsi="Calibri"/>
                <w:szCs w:val="22"/>
              </w:rPr>
              <w:t xml:space="preserve">b) </w:t>
            </w:r>
            <w:r w:rsidR="00137F3D" w:rsidRPr="00DB7C72">
              <w:rPr>
                <w:rFonts w:ascii="Calibri" w:hAnsi="Calibri"/>
                <w:szCs w:val="22"/>
              </w:rPr>
              <w:t xml:space="preserve">Logic </w:t>
            </w:r>
            <w:r w:rsidRPr="00DB7C72">
              <w:rPr>
                <w:rFonts w:ascii="Calibri" w:hAnsi="Calibri"/>
                <w:szCs w:val="22"/>
              </w:rPr>
              <w:t>1 Input</w:t>
            </w:r>
          </w:p>
          <w:p w:rsidR="007C05B6" w:rsidRPr="00DB7C72" w:rsidRDefault="007C05B6" w:rsidP="001C291C">
            <w:pPr>
              <w:rPr>
                <w:rFonts w:ascii="Calibri" w:hAnsi="Calibri"/>
                <w:szCs w:val="22"/>
              </w:rPr>
            </w:pPr>
            <w:r w:rsidRPr="00DB7C72">
              <w:rPr>
                <w:rFonts w:ascii="Calibri" w:hAnsi="Calibri"/>
                <w:b/>
                <w:szCs w:val="22"/>
              </w:rPr>
              <w:t xml:space="preserve">Figure </w:t>
            </w:r>
            <w:r w:rsidR="001C291C">
              <w:rPr>
                <w:rFonts w:ascii="Calibri" w:hAnsi="Calibri"/>
                <w:b/>
                <w:szCs w:val="22"/>
              </w:rPr>
              <w:t>1.17</w:t>
            </w:r>
            <w:r w:rsidRPr="00DB7C72">
              <w:rPr>
                <w:rFonts w:ascii="Calibri" w:hAnsi="Calibri"/>
                <w:b/>
                <w:szCs w:val="22"/>
              </w:rPr>
              <w:t xml:space="preserve"> nMOS transistor</w:t>
            </w:r>
          </w:p>
        </w:tc>
        <w:tc>
          <w:tcPr>
            <w:tcW w:w="2701" w:type="dxa"/>
            <w:gridSpan w:val="2"/>
            <w:shd w:val="clear" w:color="auto" w:fill="auto"/>
          </w:tcPr>
          <w:p w:rsidR="007C05B6" w:rsidRPr="00DB7C72" w:rsidRDefault="007C05B6" w:rsidP="000A25D5">
            <w:pPr>
              <w:rPr>
                <w:rFonts w:ascii="Calibri" w:hAnsi="Calibri"/>
                <w:szCs w:val="22"/>
              </w:rPr>
            </w:pPr>
          </w:p>
          <w:p w:rsidR="007C05B6" w:rsidRPr="00DB7C72" w:rsidRDefault="00FB53C6" w:rsidP="000A25D5">
            <w:pPr>
              <w:rPr>
                <w:rFonts w:ascii="Calibri" w:hAnsi="Calibri"/>
                <w:b/>
                <w:szCs w:val="22"/>
              </w:rPr>
            </w:pPr>
            <w:r>
              <w:rPr>
                <w:rFonts w:ascii="Calibri" w:hAnsi="Calibri"/>
                <w:noProof/>
                <w:szCs w:val="22"/>
                <w:lang w:eastAsia="en-GB"/>
              </w:rPr>
              <w:drawing>
                <wp:inline distT="0" distB="0" distL="0" distR="0" wp14:anchorId="00CD70C0" wp14:editId="646B28A0">
                  <wp:extent cx="1562100" cy="1714500"/>
                  <wp:effectExtent l="0" t="0" r="0" b="0"/>
                  <wp:docPr id="40" name="Picture 40" descr="MO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OS 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62100" cy="1714500"/>
                          </a:xfrm>
                          <a:prstGeom prst="rect">
                            <a:avLst/>
                          </a:prstGeom>
                          <a:noFill/>
                          <a:ln>
                            <a:noFill/>
                          </a:ln>
                        </pic:spPr>
                      </pic:pic>
                    </a:graphicData>
                  </a:graphic>
                </wp:inline>
              </w:drawing>
            </w:r>
          </w:p>
          <w:p w:rsidR="0073644C" w:rsidRPr="00DB7C72" w:rsidRDefault="007C05B6" w:rsidP="000A25D5">
            <w:pPr>
              <w:rPr>
                <w:rFonts w:ascii="Calibri" w:hAnsi="Calibri"/>
                <w:szCs w:val="22"/>
              </w:rPr>
            </w:pPr>
            <w:r w:rsidRPr="00DB7C72">
              <w:rPr>
                <w:rFonts w:ascii="Calibri" w:hAnsi="Calibri"/>
                <w:szCs w:val="22"/>
              </w:rPr>
              <w:t>Symbol</w:t>
            </w:r>
          </w:p>
        </w:tc>
      </w:tr>
      <w:tr w:rsidR="00561AC0" w:rsidTr="005023D0">
        <w:tblPrEx>
          <w:tblLook w:val="01E0" w:firstRow="1" w:lastRow="1" w:firstColumn="1" w:lastColumn="1" w:noHBand="0" w:noVBand="0"/>
        </w:tblPrEx>
        <w:tc>
          <w:tcPr>
            <w:tcW w:w="4299" w:type="dxa"/>
            <w:gridSpan w:val="3"/>
            <w:shd w:val="clear" w:color="auto" w:fill="auto"/>
          </w:tcPr>
          <w:p w:rsidR="00561AC0" w:rsidRPr="002B2F4B" w:rsidRDefault="00561AC0" w:rsidP="00D30ABD">
            <w:pPr>
              <w:rPr>
                <w:rFonts w:ascii="Calibri" w:hAnsi="Calibri"/>
                <w:szCs w:val="22"/>
              </w:rPr>
            </w:pPr>
            <w:r w:rsidRPr="002B2F4B">
              <w:rPr>
                <w:rFonts w:ascii="Calibri" w:hAnsi="Calibri"/>
                <w:szCs w:val="22"/>
              </w:rPr>
              <w:t>A</w:t>
            </w:r>
            <w:r w:rsidRPr="001827BF">
              <w:rPr>
                <w:rFonts w:ascii="Calibri" w:hAnsi="Calibri"/>
                <w:sz w:val="24"/>
                <w:szCs w:val="24"/>
              </w:rPr>
              <w:t xml:space="preserve"> </w:t>
            </w:r>
            <w:r w:rsidRPr="001827BF">
              <w:rPr>
                <w:rFonts w:ascii="Calibri" w:hAnsi="Calibri"/>
                <w:b/>
                <w:sz w:val="24"/>
                <w:szCs w:val="24"/>
              </w:rPr>
              <w:t xml:space="preserve">p-channel </w:t>
            </w:r>
            <w:r w:rsidRPr="002B2F4B">
              <w:rPr>
                <w:rFonts w:ascii="Calibri" w:hAnsi="Calibri"/>
                <w:szCs w:val="22"/>
              </w:rPr>
              <w:t xml:space="preserve">device is built on an n-type substrate with p-type source and drain regions. In this case applying a </w:t>
            </w:r>
            <w:r>
              <w:rPr>
                <w:rFonts w:ascii="Calibri" w:hAnsi="Calibri"/>
                <w:szCs w:val="22"/>
              </w:rPr>
              <w:t>logic 1 (</w:t>
            </w:r>
            <w:r w:rsidRPr="002B2F4B">
              <w:rPr>
                <w:rFonts w:ascii="Calibri" w:hAnsi="Calibri"/>
                <w:szCs w:val="22"/>
              </w:rPr>
              <w:t>positive voltage</w:t>
            </w:r>
            <w:r>
              <w:rPr>
                <w:rFonts w:ascii="Calibri" w:hAnsi="Calibri"/>
                <w:szCs w:val="22"/>
              </w:rPr>
              <w:t>)</w:t>
            </w:r>
            <w:r w:rsidRPr="002B2F4B">
              <w:rPr>
                <w:rFonts w:ascii="Calibri" w:hAnsi="Calibri"/>
                <w:szCs w:val="22"/>
              </w:rPr>
              <w:t xml:space="preserve"> to the gate has no effect, while applying a </w:t>
            </w:r>
            <w:r>
              <w:rPr>
                <w:rFonts w:ascii="Calibri" w:hAnsi="Calibri"/>
                <w:szCs w:val="22"/>
              </w:rPr>
              <w:t>logic 0 (</w:t>
            </w:r>
            <w:r w:rsidRPr="002B2F4B">
              <w:rPr>
                <w:rFonts w:ascii="Calibri" w:hAnsi="Calibri"/>
                <w:szCs w:val="22"/>
              </w:rPr>
              <w:t>negative voltage</w:t>
            </w:r>
            <w:r>
              <w:rPr>
                <w:rFonts w:ascii="Calibri" w:hAnsi="Calibri"/>
                <w:szCs w:val="22"/>
              </w:rPr>
              <w:t>)</w:t>
            </w:r>
            <w:r w:rsidRPr="002B2F4B">
              <w:rPr>
                <w:rFonts w:ascii="Calibri" w:hAnsi="Calibri"/>
                <w:szCs w:val="22"/>
              </w:rPr>
              <w:t xml:space="preserve"> attracts positive p-type carriers to form a</w:t>
            </w:r>
            <w:r>
              <w:rPr>
                <w:rFonts w:ascii="Calibri" w:hAnsi="Calibri"/>
                <w:szCs w:val="22"/>
              </w:rPr>
              <w:t xml:space="preserve"> continuous conducting </w:t>
            </w:r>
            <w:r w:rsidRPr="002B2F4B">
              <w:rPr>
                <w:rFonts w:ascii="Calibri" w:hAnsi="Calibri"/>
                <w:szCs w:val="22"/>
              </w:rPr>
              <w:t xml:space="preserve">channel </w:t>
            </w:r>
            <w:r w:rsidR="007D6177">
              <w:rPr>
                <w:rFonts w:ascii="Calibri" w:hAnsi="Calibri"/>
                <w:szCs w:val="22"/>
              </w:rPr>
              <w:t xml:space="preserve">that can </w:t>
            </w:r>
            <w:r w:rsidRPr="002B2F4B">
              <w:rPr>
                <w:rFonts w:ascii="Calibri" w:hAnsi="Calibri"/>
                <w:szCs w:val="22"/>
              </w:rPr>
              <w:t>pass a c</w:t>
            </w:r>
            <w:r w:rsidR="007D6177">
              <w:rPr>
                <w:rFonts w:ascii="Calibri" w:hAnsi="Calibri"/>
                <w:szCs w:val="22"/>
              </w:rPr>
              <w:t xml:space="preserve">urrent between source and drain and acts as a closed switch. </w:t>
            </w:r>
            <w:r w:rsidRPr="002B2F4B">
              <w:rPr>
                <w:rFonts w:ascii="Calibri" w:hAnsi="Calibri"/>
                <w:szCs w:val="22"/>
              </w:rPr>
              <w:t xml:space="preserve">                  </w:t>
            </w:r>
          </w:p>
          <w:p w:rsidR="007D6177" w:rsidRDefault="007D6177" w:rsidP="006B3A70">
            <w:pPr>
              <w:rPr>
                <w:rFonts w:ascii="Calibri" w:hAnsi="Calibri"/>
                <w:szCs w:val="22"/>
              </w:rPr>
            </w:pPr>
            <w:r>
              <w:rPr>
                <w:rFonts w:ascii="Calibri" w:hAnsi="Calibri"/>
                <w:szCs w:val="22"/>
              </w:rPr>
              <w:t>Hence</w:t>
            </w:r>
            <w:r w:rsidR="00561AC0" w:rsidRPr="002B2F4B">
              <w:rPr>
                <w:rFonts w:ascii="Calibri" w:hAnsi="Calibri"/>
                <w:szCs w:val="22"/>
              </w:rPr>
              <w:t xml:space="preserve"> the p channel device opens to allow current to flow with a binary 0 input and the n channel device opens with a binary 1 input.</w:t>
            </w:r>
          </w:p>
          <w:p w:rsidR="001827BF" w:rsidRDefault="001827BF" w:rsidP="006B3A70"/>
        </w:tc>
        <w:tc>
          <w:tcPr>
            <w:tcW w:w="3156" w:type="dxa"/>
            <w:gridSpan w:val="3"/>
          </w:tcPr>
          <w:p w:rsidR="00561AC0" w:rsidRPr="00561AC0" w:rsidRDefault="00561AC0">
            <w:pPr>
              <w:rPr>
                <w:sz w:val="8"/>
                <w:szCs w:val="8"/>
              </w:rPr>
            </w:pPr>
          </w:p>
          <w:p w:rsidR="00561AC0" w:rsidRDefault="00FB53C6">
            <w:r>
              <w:rPr>
                <w:noProof/>
                <w:lang w:eastAsia="en-GB"/>
              </w:rPr>
              <w:drawing>
                <wp:inline distT="0" distB="0" distL="0" distR="0" wp14:anchorId="7E0268C6" wp14:editId="3D7A79C1">
                  <wp:extent cx="1866900" cy="1885950"/>
                  <wp:effectExtent l="0" t="0" r="0" b="0"/>
                  <wp:docPr id="41" name="Picture 41" descr="MOSFET1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OSFET1 p"/>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866900" cy="1885950"/>
                          </a:xfrm>
                          <a:prstGeom prst="rect">
                            <a:avLst/>
                          </a:prstGeom>
                          <a:noFill/>
                          <a:ln>
                            <a:noFill/>
                          </a:ln>
                        </pic:spPr>
                      </pic:pic>
                    </a:graphicData>
                  </a:graphic>
                </wp:inline>
              </w:drawing>
            </w:r>
          </w:p>
          <w:p w:rsidR="00561AC0" w:rsidRPr="00561AC0" w:rsidRDefault="00561AC0">
            <w:pPr>
              <w:rPr>
                <w:rFonts w:ascii="Calibri" w:hAnsi="Calibri"/>
                <w:b/>
                <w:sz w:val="8"/>
                <w:szCs w:val="8"/>
              </w:rPr>
            </w:pPr>
          </w:p>
          <w:p w:rsidR="00561AC0" w:rsidRDefault="00561AC0" w:rsidP="001C291C">
            <w:r w:rsidRPr="0073644C">
              <w:rPr>
                <w:rFonts w:ascii="Calibri" w:hAnsi="Calibri"/>
                <w:b/>
                <w:szCs w:val="22"/>
              </w:rPr>
              <w:t xml:space="preserve">Figure </w:t>
            </w:r>
            <w:r w:rsidR="001C291C">
              <w:rPr>
                <w:rFonts w:ascii="Calibri" w:hAnsi="Calibri"/>
                <w:b/>
                <w:szCs w:val="22"/>
              </w:rPr>
              <w:t>1.18</w:t>
            </w:r>
            <w:r w:rsidRPr="0073644C">
              <w:rPr>
                <w:rFonts w:ascii="Calibri" w:hAnsi="Calibri"/>
                <w:b/>
                <w:szCs w:val="22"/>
              </w:rPr>
              <w:t xml:space="preserve"> </w:t>
            </w:r>
            <w:r>
              <w:rPr>
                <w:rFonts w:ascii="Calibri" w:hAnsi="Calibri"/>
                <w:b/>
                <w:szCs w:val="22"/>
              </w:rPr>
              <w:t>p</w:t>
            </w:r>
            <w:r w:rsidRPr="0073644C">
              <w:rPr>
                <w:rFonts w:ascii="Calibri" w:hAnsi="Calibri"/>
                <w:b/>
                <w:szCs w:val="22"/>
              </w:rPr>
              <w:t>MOS transistor</w:t>
            </w:r>
          </w:p>
        </w:tc>
        <w:tc>
          <w:tcPr>
            <w:tcW w:w="1840" w:type="dxa"/>
            <w:shd w:val="clear" w:color="auto" w:fill="auto"/>
          </w:tcPr>
          <w:p w:rsidR="00561AC0" w:rsidRDefault="00FB53C6" w:rsidP="00561AC0">
            <w:r>
              <w:rPr>
                <w:noProof/>
                <w:lang w:eastAsia="en-GB"/>
              </w:rPr>
              <w:drawing>
                <wp:inline distT="0" distB="0" distL="0" distR="0" wp14:anchorId="1E9DA47A" wp14:editId="20BB9B1D">
                  <wp:extent cx="885825" cy="962025"/>
                  <wp:effectExtent l="0" t="0" r="9525" b="9525"/>
                  <wp:docPr id="42" name="Picture 42" descr="MOS 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MOS 3b"/>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85825" cy="962025"/>
                          </a:xfrm>
                          <a:prstGeom prst="rect">
                            <a:avLst/>
                          </a:prstGeom>
                          <a:noFill/>
                          <a:ln>
                            <a:noFill/>
                          </a:ln>
                        </pic:spPr>
                      </pic:pic>
                    </a:graphicData>
                  </a:graphic>
                </wp:inline>
              </w:drawing>
            </w:r>
          </w:p>
          <w:p w:rsidR="00561AC0" w:rsidRDefault="00FB53C6" w:rsidP="00561AC0">
            <w:r>
              <w:rPr>
                <w:noProof/>
                <w:lang w:eastAsia="en-GB"/>
              </w:rPr>
              <w:drawing>
                <wp:inline distT="0" distB="0" distL="0" distR="0" wp14:anchorId="583A6340" wp14:editId="52FE8589">
                  <wp:extent cx="876300" cy="962025"/>
                  <wp:effectExtent l="0" t="0" r="0" b="9525"/>
                  <wp:docPr id="43" name="Picture 43" descr="MO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MOS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76300" cy="962025"/>
                          </a:xfrm>
                          <a:prstGeom prst="rect">
                            <a:avLst/>
                          </a:prstGeom>
                          <a:noFill/>
                          <a:ln>
                            <a:noFill/>
                          </a:ln>
                        </pic:spPr>
                      </pic:pic>
                    </a:graphicData>
                  </a:graphic>
                </wp:inline>
              </w:drawing>
            </w:r>
          </w:p>
        </w:tc>
      </w:tr>
      <w:tr w:rsidR="007D6177" w:rsidTr="005023D0">
        <w:tblPrEx>
          <w:tblLook w:val="01E0" w:firstRow="1" w:lastRow="1" w:firstColumn="1" w:lastColumn="1" w:noHBand="0" w:noVBand="0"/>
        </w:tblPrEx>
        <w:trPr>
          <w:trHeight w:val="2971"/>
        </w:trPr>
        <w:tc>
          <w:tcPr>
            <w:tcW w:w="9295" w:type="dxa"/>
            <w:gridSpan w:val="7"/>
            <w:shd w:val="clear" w:color="auto" w:fill="auto"/>
          </w:tcPr>
          <w:p w:rsidR="0065320D" w:rsidRDefault="005E3336" w:rsidP="00E92648">
            <w:pPr>
              <w:pStyle w:val="Heading2"/>
            </w:pPr>
            <w:r>
              <w:lastRenderedPageBreak/>
              <w:t>1.</w:t>
            </w:r>
            <w:r w:rsidR="0065320D" w:rsidRPr="009E0A17">
              <w:t>4.</w:t>
            </w:r>
            <w:r w:rsidR="0065320D">
              <w:t>2</w:t>
            </w:r>
            <w:r w:rsidR="0065320D" w:rsidRPr="009E0A17">
              <w:t xml:space="preserve"> CMOS</w:t>
            </w:r>
            <w:r w:rsidR="0065320D">
              <w:t xml:space="preserve"> Transistor Logic</w:t>
            </w:r>
          </w:p>
          <w:p w:rsidR="00024F5C" w:rsidRDefault="00024F5C" w:rsidP="00024F5C">
            <w:pPr>
              <w:rPr>
                <w:rFonts w:ascii="Calibri" w:hAnsi="Calibri"/>
                <w:szCs w:val="22"/>
              </w:rPr>
            </w:pPr>
            <w:r>
              <w:rPr>
                <w:rFonts w:ascii="Calibri" w:hAnsi="Calibri"/>
                <w:szCs w:val="22"/>
              </w:rPr>
              <w:t>MOSFET transistors</w:t>
            </w:r>
            <w:r w:rsidRPr="002B2F4B">
              <w:rPr>
                <w:rFonts w:ascii="Calibri" w:hAnsi="Calibri"/>
                <w:szCs w:val="22"/>
              </w:rPr>
              <w:t xml:space="preserve"> can be made cheaply at </w:t>
            </w:r>
            <w:r>
              <w:rPr>
                <w:rFonts w:ascii="Calibri" w:hAnsi="Calibri"/>
                <w:szCs w:val="22"/>
              </w:rPr>
              <w:t xml:space="preserve">very </w:t>
            </w:r>
            <w:r w:rsidRPr="002B2F4B">
              <w:rPr>
                <w:rFonts w:ascii="Calibri" w:hAnsi="Calibri"/>
                <w:szCs w:val="22"/>
              </w:rPr>
              <w:t>high densities usin</w:t>
            </w:r>
            <w:r>
              <w:rPr>
                <w:rFonts w:ascii="Calibri" w:hAnsi="Calibri"/>
                <w:szCs w:val="22"/>
              </w:rPr>
              <w:t xml:space="preserve">g planar IC fabrication methods enabling the development of modern chips containing billions of devices. It would not however be possible to cram this number together in a small package if they dissipated any significant energy as this would add up to a massive cooling problem. </w:t>
            </w:r>
          </w:p>
          <w:p w:rsidR="007D6177" w:rsidRPr="004500EF" w:rsidRDefault="00024F5C" w:rsidP="002F56E2">
            <w:pPr>
              <w:rPr>
                <w:rFonts w:ascii="Calibri" w:hAnsi="Calibri"/>
                <w:szCs w:val="22"/>
              </w:rPr>
            </w:pPr>
            <w:r>
              <w:rPr>
                <w:rFonts w:ascii="Calibri" w:hAnsi="Calibri"/>
                <w:szCs w:val="22"/>
              </w:rPr>
              <w:t xml:space="preserve"> As </w:t>
            </w:r>
            <w:r w:rsidRPr="002B2F4B">
              <w:rPr>
                <w:rFonts w:ascii="Calibri" w:hAnsi="Calibri"/>
                <w:szCs w:val="22"/>
              </w:rPr>
              <w:t xml:space="preserve">the gate is insulated </w:t>
            </w:r>
            <w:r w:rsidR="003164A1">
              <w:rPr>
                <w:rFonts w:ascii="Calibri" w:hAnsi="Calibri"/>
                <w:szCs w:val="22"/>
              </w:rPr>
              <w:t>the transistor input</w:t>
            </w:r>
            <w:r>
              <w:rPr>
                <w:rFonts w:ascii="Calibri" w:hAnsi="Calibri"/>
                <w:szCs w:val="22"/>
              </w:rPr>
              <w:t xml:space="preserve"> </w:t>
            </w:r>
            <w:r w:rsidRPr="002B2F4B">
              <w:rPr>
                <w:rFonts w:ascii="Calibri" w:hAnsi="Calibri"/>
                <w:szCs w:val="22"/>
              </w:rPr>
              <w:t>draws no current</w:t>
            </w:r>
            <w:r>
              <w:rPr>
                <w:rFonts w:ascii="Calibri" w:hAnsi="Calibri"/>
                <w:szCs w:val="22"/>
              </w:rPr>
              <w:t xml:space="preserve"> and energy from previous </w:t>
            </w:r>
            <w:r w:rsidR="002F56E2">
              <w:rPr>
                <w:rFonts w:ascii="Calibri" w:hAnsi="Calibri"/>
                <w:szCs w:val="22"/>
              </w:rPr>
              <w:t>stages</w:t>
            </w:r>
            <w:r>
              <w:rPr>
                <w:rFonts w:ascii="Calibri" w:hAnsi="Calibri"/>
                <w:szCs w:val="22"/>
              </w:rPr>
              <w:t xml:space="preserve"> and in the CMOS conf</w:t>
            </w:r>
            <w:r w:rsidR="002F56E2">
              <w:rPr>
                <w:rFonts w:ascii="Calibri" w:hAnsi="Calibri"/>
                <w:szCs w:val="22"/>
              </w:rPr>
              <w:t>iguration shown below the</w:t>
            </w:r>
            <w:r>
              <w:rPr>
                <w:rFonts w:ascii="Calibri" w:hAnsi="Calibri"/>
                <w:szCs w:val="22"/>
              </w:rPr>
              <w:t xml:space="preserve"> output also dissipate</w:t>
            </w:r>
            <w:r w:rsidR="002F56E2">
              <w:rPr>
                <w:rFonts w:ascii="Calibri" w:hAnsi="Calibri"/>
                <w:szCs w:val="22"/>
              </w:rPr>
              <w:t>s</w:t>
            </w:r>
            <w:r>
              <w:rPr>
                <w:rFonts w:ascii="Calibri" w:hAnsi="Calibri"/>
                <w:szCs w:val="22"/>
              </w:rPr>
              <w:t xml:space="preserve"> very little energy. </w:t>
            </w:r>
            <w:r w:rsidR="007D6177">
              <w:rPr>
                <w:rFonts w:ascii="Calibri" w:hAnsi="Calibri"/>
                <w:szCs w:val="22"/>
              </w:rPr>
              <w:t xml:space="preserve">The following </w:t>
            </w:r>
            <w:r w:rsidR="0026225D">
              <w:rPr>
                <w:rFonts w:ascii="Calibri" w:hAnsi="Calibri"/>
                <w:szCs w:val="22"/>
              </w:rPr>
              <w:t xml:space="preserve">simple inverter </w:t>
            </w:r>
            <w:r w:rsidR="007D6177">
              <w:rPr>
                <w:rFonts w:ascii="Calibri" w:hAnsi="Calibri"/>
                <w:szCs w:val="22"/>
              </w:rPr>
              <w:t>circuit illustrates the principle behind CMOS</w:t>
            </w:r>
            <w:r w:rsidR="00E03ADB">
              <w:rPr>
                <w:rFonts w:ascii="Calibri" w:hAnsi="Calibri"/>
                <w:szCs w:val="22"/>
              </w:rPr>
              <w:t xml:space="preserve"> (‘complementary’ MOS) </w:t>
            </w:r>
            <w:r w:rsidR="007D6177">
              <w:rPr>
                <w:rFonts w:ascii="Calibri" w:hAnsi="Calibri"/>
                <w:szCs w:val="22"/>
              </w:rPr>
              <w:t xml:space="preserve">– the combination of nMOS and pMOS transistors </w:t>
            </w:r>
            <w:r w:rsidR="002F56E2">
              <w:rPr>
                <w:rFonts w:ascii="Calibri" w:hAnsi="Calibri"/>
                <w:szCs w:val="22"/>
              </w:rPr>
              <w:t>in</w:t>
            </w:r>
            <w:r w:rsidR="007D6177">
              <w:rPr>
                <w:rFonts w:ascii="Calibri" w:hAnsi="Calibri"/>
                <w:szCs w:val="22"/>
              </w:rPr>
              <w:t xml:space="preserve"> circuits that do not dissipate power when in stable </w:t>
            </w:r>
            <w:r w:rsidR="00E03ADB">
              <w:rPr>
                <w:rFonts w:ascii="Calibri" w:hAnsi="Calibri"/>
                <w:szCs w:val="22"/>
              </w:rPr>
              <w:t xml:space="preserve">ON or OFF </w:t>
            </w:r>
            <w:r w:rsidR="007D6177">
              <w:rPr>
                <w:rFonts w:ascii="Calibri" w:hAnsi="Calibri"/>
                <w:szCs w:val="22"/>
              </w:rPr>
              <w:t>state</w:t>
            </w:r>
            <w:r w:rsidR="00E03ADB">
              <w:rPr>
                <w:rFonts w:ascii="Calibri" w:hAnsi="Calibri"/>
                <w:szCs w:val="22"/>
              </w:rPr>
              <w:t>s.</w:t>
            </w:r>
          </w:p>
        </w:tc>
      </w:tr>
      <w:tr w:rsidR="007D6177" w:rsidTr="005023D0">
        <w:tblPrEx>
          <w:tblLook w:val="01E0" w:firstRow="1" w:lastRow="1" w:firstColumn="1" w:lastColumn="1" w:noHBand="0" w:noVBand="0"/>
        </w:tblPrEx>
        <w:trPr>
          <w:trHeight w:val="4162"/>
        </w:trPr>
        <w:tc>
          <w:tcPr>
            <w:tcW w:w="3619" w:type="dxa"/>
            <w:gridSpan w:val="2"/>
            <w:shd w:val="clear" w:color="auto" w:fill="auto"/>
          </w:tcPr>
          <w:p w:rsidR="007D6177" w:rsidRPr="00DB7C72" w:rsidRDefault="007D6177" w:rsidP="005023D0">
            <w:pPr>
              <w:pStyle w:val="Heading4"/>
            </w:pPr>
            <w:r w:rsidRPr="00DB7C72">
              <w:t>CMOS Inverter</w:t>
            </w:r>
          </w:p>
          <w:p w:rsidR="002A44A9" w:rsidRDefault="002A44A9" w:rsidP="007D6177">
            <w:pPr>
              <w:rPr>
                <w:rFonts w:ascii="Calibri" w:hAnsi="Calibri"/>
                <w:szCs w:val="22"/>
              </w:rPr>
            </w:pPr>
            <w:r>
              <w:rPr>
                <w:rFonts w:ascii="Calibri" w:hAnsi="Calibri"/>
                <w:szCs w:val="22"/>
              </w:rPr>
              <w:t xml:space="preserve">A logic zero </w:t>
            </w:r>
            <w:r w:rsidRPr="001E5150">
              <w:rPr>
                <w:rFonts w:ascii="Calibri" w:hAnsi="Calibri"/>
                <w:b/>
                <w:color w:val="FF0000"/>
                <w:szCs w:val="22"/>
              </w:rPr>
              <w:t>0 (low) input</w:t>
            </w:r>
            <w:r>
              <w:rPr>
                <w:rFonts w:ascii="Calibri" w:hAnsi="Calibri"/>
                <w:szCs w:val="22"/>
              </w:rPr>
              <w:t xml:space="preserve"> switches </w:t>
            </w:r>
            <w:r w:rsidRPr="001E5150">
              <w:rPr>
                <w:rFonts w:ascii="Calibri" w:hAnsi="Calibri"/>
                <w:color w:val="FF0000"/>
                <w:szCs w:val="22"/>
              </w:rPr>
              <w:t>ON</w:t>
            </w:r>
            <w:r>
              <w:rPr>
                <w:rFonts w:ascii="Calibri" w:hAnsi="Calibri"/>
                <w:szCs w:val="22"/>
              </w:rPr>
              <w:t xml:space="preserve"> the top transistor Q</w:t>
            </w:r>
            <w:r w:rsidRPr="002A44A9">
              <w:rPr>
                <w:rFonts w:ascii="Calibri" w:hAnsi="Calibri"/>
                <w:szCs w:val="22"/>
                <w:vertAlign w:val="subscript"/>
              </w:rPr>
              <w:t>P</w:t>
            </w:r>
            <w:r>
              <w:rPr>
                <w:rFonts w:ascii="Calibri" w:hAnsi="Calibri"/>
                <w:szCs w:val="22"/>
              </w:rPr>
              <w:t xml:space="preserve"> and switches OFF the bottom transistor Q</w:t>
            </w:r>
            <w:r>
              <w:rPr>
                <w:rFonts w:ascii="Calibri" w:hAnsi="Calibri"/>
                <w:szCs w:val="22"/>
                <w:vertAlign w:val="subscript"/>
              </w:rPr>
              <w:t>N</w:t>
            </w:r>
            <w:r>
              <w:rPr>
                <w:rFonts w:ascii="Calibri" w:hAnsi="Calibri"/>
                <w:szCs w:val="22"/>
              </w:rPr>
              <w:t xml:space="preserve">, connecting the output to the positive rail for a </w:t>
            </w:r>
            <w:r w:rsidRPr="001E5150">
              <w:rPr>
                <w:rFonts w:ascii="Calibri" w:hAnsi="Calibri"/>
                <w:b/>
                <w:color w:val="FF0000"/>
                <w:szCs w:val="22"/>
              </w:rPr>
              <w:t>1 (high) output</w:t>
            </w:r>
            <w:r>
              <w:rPr>
                <w:rFonts w:ascii="Calibri" w:hAnsi="Calibri"/>
                <w:szCs w:val="22"/>
              </w:rPr>
              <w:t>.</w:t>
            </w:r>
          </w:p>
          <w:p w:rsidR="007D6177" w:rsidRDefault="007D6177" w:rsidP="001E5150">
            <w:pPr>
              <w:rPr>
                <w:rFonts w:ascii="Calibri" w:hAnsi="Calibri"/>
                <w:szCs w:val="22"/>
              </w:rPr>
            </w:pPr>
            <w:r>
              <w:rPr>
                <w:rFonts w:ascii="Calibri" w:hAnsi="Calibri"/>
                <w:szCs w:val="22"/>
              </w:rPr>
              <w:t xml:space="preserve">A </w:t>
            </w:r>
            <w:r w:rsidR="002A44A9">
              <w:rPr>
                <w:rFonts w:ascii="Calibri" w:hAnsi="Calibri"/>
                <w:szCs w:val="22"/>
              </w:rPr>
              <w:t>logic</w:t>
            </w:r>
            <w:r w:rsidR="002A44A9" w:rsidRPr="001E5150">
              <w:rPr>
                <w:rFonts w:ascii="Calibri" w:hAnsi="Calibri"/>
                <w:color w:val="0000FF"/>
                <w:szCs w:val="22"/>
              </w:rPr>
              <w:t xml:space="preserve"> one </w:t>
            </w:r>
            <w:r w:rsidRPr="001E5150">
              <w:rPr>
                <w:rFonts w:ascii="Calibri" w:hAnsi="Calibri"/>
                <w:b/>
                <w:color w:val="0000FF"/>
                <w:szCs w:val="22"/>
              </w:rPr>
              <w:t>1 (high) input</w:t>
            </w:r>
            <w:r>
              <w:rPr>
                <w:rFonts w:ascii="Calibri" w:hAnsi="Calibri"/>
                <w:szCs w:val="22"/>
              </w:rPr>
              <w:t xml:space="preserve"> </w:t>
            </w:r>
            <w:r w:rsidR="002A44A9">
              <w:rPr>
                <w:rFonts w:ascii="Calibri" w:hAnsi="Calibri"/>
                <w:szCs w:val="22"/>
              </w:rPr>
              <w:t xml:space="preserve">on the other hand </w:t>
            </w:r>
            <w:r>
              <w:rPr>
                <w:rFonts w:ascii="Calibri" w:hAnsi="Calibri"/>
                <w:szCs w:val="22"/>
              </w:rPr>
              <w:t xml:space="preserve">switches </w:t>
            </w:r>
            <w:r w:rsidR="001E5150" w:rsidRPr="001E5150">
              <w:rPr>
                <w:rFonts w:ascii="Calibri" w:hAnsi="Calibri"/>
                <w:color w:val="0000FF"/>
                <w:szCs w:val="22"/>
              </w:rPr>
              <w:t>ON</w:t>
            </w:r>
            <w:r>
              <w:rPr>
                <w:rFonts w:ascii="Calibri" w:hAnsi="Calibri"/>
                <w:szCs w:val="22"/>
              </w:rPr>
              <w:t xml:space="preserve"> the bottom transistor Q</w:t>
            </w:r>
            <w:r w:rsidRPr="00E03ADB">
              <w:rPr>
                <w:rFonts w:ascii="Calibri" w:hAnsi="Calibri"/>
                <w:szCs w:val="22"/>
                <w:vertAlign w:val="subscript"/>
              </w:rPr>
              <w:t>N</w:t>
            </w:r>
            <w:r>
              <w:rPr>
                <w:rFonts w:ascii="Calibri" w:hAnsi="Calibri"/>
                <w:szCs w:val="22"/>
              </w:rPr>
              <w:t xml:space="preserve"> but switches off the top transistor Q</w:t>
            </w:r>
            <w:r w:rsidRPr="00E03ADB">
              <w:rPr>
                <w:rFonts w:ascii="Calibri" w:hAnsi="Calibri"/>
                <w:szCs w:val="22"/>
                <w:vertAlign w:val="subscript"/>
              </w:rPr>
              <w:t>P</w:t>
            </w:r>
            <w:r>
              <w:rPr>
                <w:rFonts w:ascii="Calibri" w:hAnsi="Calibri"/>
                <w:szCs w:val="22"/>
              </w:rPr>
              <w:t xml:space="preserve">. This connects the output to ground for a </w:t>
            </w:r>
            <w:r w:rsidRPr="001E5150">
              <w:rPr>
                <w:rFonts w:ascii="Calibri" w:hAnsi="Calibri"/>
                <w:b/>
                <w:color w:val="0000FF"/>
                <w:szCs w:val="22"/>
              </w:rPr>
              <w:t>0 (low) output</w:t>
            </w:r>
            <w:r>
              <w:rPr>
                <w:rFonts w:ascii="Calibri" w:hAnsi="Calibri"/>
                <w:szCs w:val="22"/>
              </w:rPr>
              <w:t xml:space="preserve">. </w:t>
            </w:r>
          </w:p>
          <w:p w:rsidR="007D6177" w:rsidRPr="002B2F4B" w:rsidRDefault="00E03ADB" w:rsidP="005023D0">
            <w:pPr>
              <w:rPr>
                <w:rFonts w:ascii="Calibri" w:hAnsi="Calibri"/>
                <w:szCs w:val="22"/>
              </w:rPr>
            </w:pPr>
            <w:r>
              <w:rPr>
                <w:rFonts w:ascii="Calibri" w:hAnsi="Calibri"/>
                <w:szCs w:val="22"/>
              </w:rPr>
              <w:t>Hence with a 0 input the circuit gives a 1 output and vice versa. It is an inverter.</w:t>
            </w:r>
          </w:p>
        </w:tc>
        <w:tc>
          <w:tcPr>
            <w:tcW w:w="5676" w:type="dxa"/>
            <w:gridSpan w:val="5"/>
            <w:shd w:val="clear" w:color="auto" w:fill="auto"/>
          </w:tcPr>
          <w:p w:rsidR="007D6177" w:rsidRDefault="00FB53C6" w:rsidP="002A44A9">
            <w:pPr>
              <w:jc w:val="right"/>
              <w:rPr>
                <w:rFonts w:ascii="Calibri" w:hAnsi="Calibri"/>
                <w:noProof/>
                <w:szCs w:val="22"/>
                <w:lang w:eastAsia="en-GB"/>
              </w:rPr>
            </w:pPr>
            <w:r>
              <w:rPr>
                <w:rFonts w:ascii="Calibri" w:hAnsi="Calibri"/>
                <w:noProof/>
                <w:szCs w:val="22"/>
                <w:lang w:eastAsia="en-GB"/>
              </w:rPr>
              <w:drawing>
                <wp:inline distT="0" distB="0" distL="0" distR="0" wp14:anchorId="0955B935" wp14:editId="38AED0F7">
                  <wp:extent cx="3282814" cy="2565779"/>
                  <wp:effectExtent l="0" t="0" r="0" b="6350"/>
                  <wp:docPr id="44" name="Picture 44" descr="MOS 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MOS 6b"/>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294493" cy="2574907"/>
                          </a:xfrm>
                          <a:prstGeom prst="rect">
                            <a:avLst/>
                          </a:prstGeom>
                          <a:noFill/>
                          <a:ln>
                            <a:noFill/>
                          </a:ln>
                        </pic:spPr>
                      </pic:pic>
                    </a:graphicData>
                  </a:graphic>
                </wp:inline>
              </w:drawing>
            </w:r>
          </w:p>
          <w:p w:rsidR="007D6177" w:rsidRPr="007D6177" w:rsidRDefault="007D6177" w:rsidP="001C291C">
            <w:pPr>
              <w:rPr>
                <w:rFonts w:ascii="Calibri" w:hAnsi="Calibri"/>
                <w:b/>
                <w:szCs w:val="22"/>
              </w:rPr>
            </w:pPr>
            <w:r w:rsidRPr="007D6177">
              <w:rPr>
                <w:rFonts w:ascii="Calibri" w:hAnsi="Calibri"/>
                <w:b/>
                <w:noProof/>
                <w:szCs w:val="22"/>
                <w:lang w:eastAsia="en-GB"/>
              </w:rPr>
              <w:t xml:space="preserve">Figure </w:t>
            </w:r>
            <w:r w:rsidR="001C291C">
              <w:rPr>
                <w:rFonts w:ascii="Calibri" w:hAnsi="Calibri"/>
                <w:b/>
                <w:noProof/>
                <w:szCs w:val="22"/>
                <w:lang w:eastAsia="en-GB"/>
              </w:rPr>
              <w:t>1.19</w:t>
            </w:r>
            <w:r w:rsidRPr="007D6177">
              <w:rPr>
                <w:rFonts w:ascii="Calibri" w:hAnsi="Calibri"/>
                <w:b/>
                <w:noProof/>
                <w:szCs w:val="22"/>
                <w:lang w:eastAsia="en-GB"/>
              </w:rPr>
              <w:t xml:space="preserve"> CMOS Inverter </w:t>
            </w:r>
          </w:p>
        </w:tc>
      </w:tr>
      <w:tr w:rsidR="0065320D" w:rsidTr="005023D0">
        <w:tblPrEx>
          <w:tblLook w:val="0000" w:firstRow="0" w:lastRow="0" w:firstColumn="0" w:lastColumn="0" w:noHBand="0" w:noVBand="0"/>
        </w:tblPrEx>
        <w:trPr>
          <w:trHeight w:val="1769"/>
        </w:trPr>
        <w:tc>
          <w:tcPr>
            <w:tcW w:w="9295" w:type="dxa"/>
            <w:gridSpan w:val="7"/>
          </w:tcPr>
          <w:p w:rsidR="0065320D" w:rsidRPr="0065320D" w:rsidRDefault="005023D0" w:rsidP="004F1AF8">
            <w:r>
              <w:rPr>
                <w:rFonts w:ascii="Calibri" w:hAnsi="Calibri"/>
                <w:szCs w:val="22"/>
              </w:rPr>
              <w:t xml:space="preserve">If the output is settled at either 1 or </w:t>
            </w:r>
            <w:r w:rsidR="001E5150">
              <w:rPr>
                <w:rFonts w:ascii="Calibri" w:hAnsi="Calibri"/>
                <w:szCs w:val="22"/>
              </w:rPr>
              <w:t xml:space="preserve">and so no current can flow to dissipate energy. </w:t>
            </w:r>
            <w:r w:rsidR="00F56ACC">
              <w:rPr>
                <w:rFonts w:ascii="Calibri" w:hAnsi="Calibri"/>
                <w:szCs w:val="22"/>
              </w:rPr>
              <w:t xml:space="preserve">This enables CMOS to </w:t>
            </w:r>
            <w:r>
              <w:rPr>
                <w:rFonts w:ascii="Calibri" w:hAnsi="Calibri"/>
                <w:szCs w:val="22"/>
              </w:rPr>
              <w:t xml:space="preserve">0, one of the switches is open </w:t>
            </w:r>
            <w:r w:rsidR="00F56ACC">
              <w:rPr>
                <w:rFonts w:ascii="Calibri" w:hAnsi="Calibri"/>
                <w:szCs w:val="22"/>
              </w:rPr>
              <w:t>be made at high densities without excessive heating. However as the switch on and switch off times of the two transistors will not be identical there will be a small switching transient and hence p</w:t>
            </w:r>
            <w:r w:rsidR="0065320D">
              <w:rPr>
                <w:rFonts w:ascii="Calibri" w:hAnsi="Calibri"/>
                <w:szCs w:val="22"/>
              </w:rPr>
              <w:t xml:space="preserve">ower </w:t>
            </w:r>
            <w:r w:rsidR="00F56ACC">
              <w:rPr>
                <w:rFonts w:ascii="Calibri" w:hAnsi="Calibri"/>
                <w:szCs w:val="22"/>
              </w:rPr>
              <w:t xml:space="preserve">dissipation during transitions. </w:t>
            </w:r>
            <w:r w:rsidR="0065320D">
              <w:rPr>
                <w:rFonts w:ascii="Calibri" w:hAnsi="Calibri"/>
                <w:szCs w:val="22"/>
              </w:rPr>
              <w:t xml:space="preserve">At </w:t>
            </w:r>
            <w:r w:rsidR="0065320D" w:rsidRPr="00BE740E">
              <w:rPr>
                <w:rFonts w:ascii="Calibri" w:hAnsi="Calibri"/>
                <w:b/>
                <w:szCs w:val="22"/>
              </w:rPr>
              <w:t>very</w:t>
            </w:r>
            <w:r w:rsidR="0065320D">
              <w:rPr>
                <w:rFonts w:ascii="Calibri" w:hAnsi="Calibri"/>
                <w:szCs w:val="22"/>
              </w:rPr>
              <w:t xml:space="preserve"> high densities </w:t>
            </w:r>
            <w:r w:rsidR="001A73AA">
              <w:rPr>
                <w:rFonts w:ascii="Calibri" w:hAnsi="Calibri"/>
                <w:szCs w:val="22"/>
              </w:rPr>
              <w:t xml:space="preserve">this </w:t>
            </w:r>
            <w:r w:rsidR="0065320D">
              <w:rPr>
                <w:rFonts w:ascii="Calibri" w:hAnsi="Calibri"/>
                <w:szCs w:val="22"/>
              </w:rPr>
              <w:t>dyn</w:t>
            </w:r>
            <w:r w:rsidR="00F56ACC">
              <w:rPr>
                <w:rFonts w:ascii="Calibri" w:hAnsi="Calibri"/>
                <w:szCs w:val="22"/>
              </w:rPr>
              <w:t>amic power does become an issue</w:t>
            </w:r>
            <w:r w:rsidR="0065320D">
              <w:rPr>
                <w:rFonts w:ascii="Calibri" w:hAnsi="Calibri"/>
                <w:szCs w:val="22"/>
              </w:rPr>
              <w:t>. It is a function of loading, switching frequency and voltage</w:t>
            </w:r>
            <w:r w:rsidR="0065320D" w:rsidRPr="00BE740E">
              <w:rPr>
                <w:rFonts w:ascii="Calibri" w:hAnsi="Calibri"/>
                <w:szCs w:val="22"/>
                <w:vertAlign w:val="superscript"/>
              </w:rPr>
              <w:t>2</w:t>
            </w:r>
            <w:r w:rsidR="0065320D">
              <w:rPr>
                <w:rFonts w:ascii="Calibri" w:hAnsi="Calibri"/>
                <w:szCs w:val="22"/>
              </w:rPr>
              <w:t xml:space="preserve"> (P = V</w:t>
            </w:r>
            <w:r w:rsidR="0065320D" w:rsidRPr="00CA68D8">
              <w:rPr>
                <w:rFonts w:ascii="Calibri" w:hAnsi="Calibri"/>
                <w:szCs w:val="22"/>
                <w:vertAlign w:val="superscript"/>
              </w:rPr>
              <w:t>2</w:t>
            </w:r>
            <w:r w:rsidR="0065320D">
              <w:rPr>
                <w:rFonts w:ascii="Calibri" w:hAnsi="Calibri"/>
                <w:szCs w:val="22"/>
              </w:rPr>
              <w:t>/R) and the reason for the reduction in processor voltages (from 5V to 1V and below) in recent years as well as the ‘power wall’ limitation on faster clock rates.</w:t>
            </w:r>
          </w:p>
        </w:tc>
      </w:tr>
      <w:tr w:rsidR="001A73AA" w:rsidTr="005023D0">
        <w:tblPrEx>
          <w:tblLook w:val="0000" w:firstRow="0" w:lastRow="0" w:firstColumn="0" w:lastColumn="0" w:noHBand="0" w:noVBand="0"/>
        </w:tblPrEx>
        <w:trPr>
          <w:trHeight w:val="2961"/>
        </w:trPr>
        <w:tc>
          <w:tcPr>
            <w:tcW w:w="5357" w:type="dxa"/>
            <w:gridSpan w:val="4"/>
          </w:tcPr>
          <w:p w:rsidR="001A73AA" w:rsidRDefault="001A73AA" w:rsidP="005023D0">
            <w:pPr>
              <w:pStyle w:val="Heading4"/>
            </w:pPr>
            <w:r w:rsidRPr="001A73AA">
              <w:t xml:space="preserve">CMOS </w:t>
            </w:r>
            <w:r>
              <w:t>NOR gate</w:t>
            </w:r>
          </w:p>
          <w:p w:rsidR="001A73AA" w:rsidRDefault="001C291C" w:rsidP="001A73AA">
            <w:pPr>
              <w:rPr>
                <w:rFonts w:ascii="Calibri" w:hAnsi="Calibri"/>
                <w:szCs w:val="22"/>
              </w:rPr>
            </w:pPr>
            <w:r>
              <w:rPr>
                <w:rFonts w:ascii="Calibri" w:hAnsi="Calibri"/>
                <w:szCs w:val="22"/>
              </w:rPr>
              <w:t>Figure 1.20</w:t>
            </w:r>
            <w:r w:rsidR="001A73AA">
              <w:rPr>
                <w:rFonts w:ascii="Calibri" w:hAnsi="Calibri"/>
                <w:szCs w:val="22"/>
              </w:rPr>
              <w:t xml:space="preserve"> illustrates how combinational logic functions can be implemented using CMOS. Transistors Q</w:t>
            </w:r>
            <w:r w:rsidR="001A73AA" w:rsidRPr="001A73AA">
              <w:rPr>
                <w:rFonts w:ascii="Calibri" w:hAnsi="Calibri"/>
                <w:szCs w:val="22"/>
                <w:vertAlign w:val="subscript"/>
              </w:rPr>
              <w:t>PA</w:t>
            </w:r>
            <w:r w:rsidR="001A73AA">
              <w:rPr>
                <w:rFonts w:ascii="Calibri" w:hAnsi="Calibri"/>
                <w:szCs w:val="22"/>
              </w:rPr>
              <w:t xml:space="preserve"> and Q</w:t>
            </w:r>
            <w:r w:rsidR="001A73AA" w:rsidRPr="001A73AA">
              <w:rPr>
                <w:rFonts w:ascii="Calibri" w:hAnsi="Calibri"/>
                <w:szCs w:val="22"/>
                <w:vertAlign w:val="subscript"/>
              </w:rPr>
              <w:t>PB</w:t>
            </w:r>
            <w:r w:rsidR="001A73AA">
              <w:rPr>
                <w:rFonts w:ascii="Calibri" w:hAnsi="Calibri"/>
                <w:szCs w:val="22"/>
              </w:rPr>
              <w:t xml:space="preserve"> above the output are pMOS pull-ups. Their job is to pull the output up to the positive rail (logic 1) output. For a NOR gate the output is high when both inputs are low. Since pMOS transistors switch ON with low inputs, when A AND B are low then Q</w:t>
            </w:r>
            <w:r w:rsidR="001A73AA" w:rsidRPr="002137ED">
              <w:rPr>
                <w:rFonts w:ascii="Calibri" w:hAnsi="Calibri"/>
                <w:szCs w:val="22"/>
                <w:vertAlign w:val="subscript"/>
              </w:rPr>
              <w:t>PA</w:t>
            </w:r>
            <w:r w:rsidR="001A73AA">
              <w:rPr>
                <w:rFonts w:ascii="Calibri" w:hAnsi="Calibri"/>
                <w:szCs w:val="22"/>
              </w:rPr>
              <w:t xml:space="preserve"> and Q</w:t>
            </w:r>
            <w:r w:rsidR="001A73AA" w:rsidRPr="002137ED">
              <w:rPr>
                <w:rFonts w:ascii="Calibri" w:hAnsi="Calibri"/>
                <w:szCs w:val="22"/>
                <w:vertAlign w:val="subscript"/>
              </w:rPr>
              <w:t>PB</w:t>
            </w:r>
            <w:r w:rsidR="001A73AA">
              <w:rPr>
                <w:rFonts w:ascii="Calibri" w:hAnsi="Calibri"/>
                <w:szCs w:val="22"/>
              </w:rPr>
              <w:t xml:space="preserve"> switch ON connecting the output Y to logic 1. </w:t>
            </w:r>
          </w:p>
          <w:p w:rsidR="001A73AA" w:rsidRPr="008B5B8D" w:rsidRDefault="001A73AA" w:rsidP="002137ED">
            <w:pPr>
              <w:rPr>
                <w:sz w:val="24"/>
                <w:szCs w:val="24"/>
              </w:rPr>
            </w:pPr>
            <w:r>
              <w:rPr>
                <w:rFonts w:ascii="Calibri" w:hAnsi="Calibri"/>
                <w:szCs w:val="22"/>
              </w:rPr>
              <w:t>Transistors Q</w:t>
            </w:r>
            <w:r w:rsidRPr="001A73AA">
              <w:rPr>
                <w:rFonts w:ascii="Calibri" w:hAnsi="Calibri"/>
                <w:szCs w:val="22"/>
                <w:vertAlign w:val="subscript"/>
              </w:rPr>
              <w:t>NA</w:t>
            </w:r>
            <w:r>
              <w:rPr>
                <w:rFonts w:ascii="Calibri" w:hAnsi="Calibri"/>
                <w:szCs w:val="22"/>
              </w:rPr>
              <w:t xml:space="preserve"> and Q</w:t>
            </w:r>
            <w:r w:rsidRPr="001A73AA">
              <w:rPr>
                <w:rFonts w:ascii="Calibri" w:hAnsi="Calibri"/>
                <w:szCs w:val="22"/>
                <w:vertAlign w:val="subscript"/>
              </w:rPr>
              <w:t>NB</w:t>
            </w:r>
            <w:r>
              <w:rPr>
                <w:rFonts w:ascii="Calibri" w:hAnsi="Calibri"/>
                <w:szCs w:val="22"/>
              </w:rPr>
              <w:t xml:space="preserve"> are nMOS pull-downs. Their job is to pull the output low. For a NOR gate the output is </w:t>
            </w:r>
            <w:r w:rsidR="002137ED">
              <w:rPr>
                <w:rFonts w:ascii="Calibri" w:hAnsi="Calibri"/>
                <w:szCs w:val="22"/>
              </w:rPr>
              <w:t>0 (</w:t>
            </w:r>
            <w:r>
              <w:rPr>
                <w:rFonts w:ascii="Calibri" w:hAnsi="Calibri"/>
                <w:szCs w:val="22"/>
              </w:rPr>
              <w:t>low</w:t>
            </w:r>
            <w:r w:rsidR="002137ED">
              <w:rPr>
                <w:rFonts w:ascii="Calibri" w:hAnsi="Calibri"/>
                <w:szCs w:val="22"/>
              </w:rPr>
              <w:t>)</w:t>
            </w:r>
            <w:r>
              <w:rPr>
                <w:rFonts w:ascii="Calibri" w:hAnsi="Calibri"/>
                <w:szCs w:val="22"/>
              </w:rPr>
              <w:t xml:space="preserve"> when </w:t>
            </w:r>
            <w:r w:rsidRPr="002137ED">
              <w:rPr>
                <w:rFonts w:ascii="Calibri" w:hAnsi="Calibri"/>
                <w:b/>
                <w:szCs w:val="22"/>
              </w:rPr>
              <w:t>either</w:t>
            </w:r>
            <w:r>
              <w:rPr>
                <w:rFonts w:ascii="Calibri" w:hAnsi="Calibri"/>
                <w:szCs w:val="22"/>
              </w:rPr>
              <w:t xml:space="preserve"> input is high, and since nMOS transistors switch ON with high inputs then Y is connected to logic 0 when either </w:t>
            </w:r>
            <w:r w:rsidR="002137ED">
              <w:rPr>
                <w:rFonts w:ascii="Calibri" w:hAnsi="Calibri"/>
                <w:szCs w:val="22"/>
              </w:rPr>
              <w:t xml:space="preserve">input </w:t>
            </w:r>
            <w:r>
              <w:rPr>
                <w:rFonts w:ascii="Calibri" w:hAnsi="Calibri"/>
                <w:szCs w:val="22"/>
              </w:rPr>
              <w:t xml:space="preserve">A </w:t>
            </w:r>
            <w:r w:rsidR="002137ED">
              <w:rPr>
                <w:rFonts w:ascii="Calibri" w:hAnsi="Calibri"/>
                <w:szCs w:val="22"/>
              </w:rPr>
              <w:t>or</w:t>
            </w:r>
            <w:r>
              <w:rPr>
                <w:rFonts w:ascii="Calibri" w:hAnsi="Calibri"/>
                <w:szCs w:val="22"/>
              </w:rPr>
              <w:t xml:space="preserve"> </w:t>
            </w:r>
            <w:r w:rsidR="002137ED">
              <w:rPr>
                <w:rFonts w:ascii="Calibri" w:hAnsi="Calibri"/>
                <w:szCs w:val="22"/>
              </w:rPr>
              <w:t xml:space="preserve">input </w:t>
            </w:r>
            <w:r>
              <w:rPr>
                <w:rFonts w:ascii="Calibri" w:hAnsi="Calibri"/>
                <w:szCs w:val="22"/>
              </w:rPr>
              <w:t>B is logic 1</w:t>
            </w:r>
            <w:r w:rsidR="00590A67">
              <w:rPr>
                <w:rFonts w:ascii="Calibri" w:hAnsi="Calibri"/>
                <w:szCs w:val="22"/>
              </w:rPr>
              <w:t xml:space="preserve"> completing the required truth table functions</w:t>
            </w:r>
            <w:r>
              <w:rPr>
                <w:rFonts w:ascii="Calibri" w:hAnsi="Calibri"/>
                <w:szCs w:val="22"/>
              </w:rPr>
              <w:t>.</w:t>
            </w:r>
          </w:p>
        </w:tc>
        <w:tc>
          <w:tcPr>
            <w:tcW w:w="3938" w:type="dxa"/>
            <w:gridSpan w:val="3"/>
          </w:tcPr>
          <w:p w:rsidR="001A73AA" w:rsidRDefault="00FB53C6" w:rsidP="004F1AF8">
            <w:pPr>
              <w:rPr>
                <w:noProof/>
                <w:lang w:eastAsia="en-GB"/>
              </w:rPr>
            </w:pPr>
            <w:r>
              <w:rPr>
                <w:noProof/>
                <w:lang w:eastAsia="en-GB"/>
              </w:rPr>
              <w:drawing>
                <wp:anchor distT="0" distB="0" distL="114300" distR="114300" simplePos="0" relativeHeight="251640320" behindDoc="0" locked="0" layoutInCell="1" allowOverlap="1" wp14:anchorId="25935BBD" wp14:editId="21332A7E">
                  <wp:simplePos x="0" y="0"/>
                  <wp:positionH relativeFrom="column">
                    <wp:posOffset>1601470</wp:posOffset>
                  </wp:positionH>
                  <wp:positionV relativeFrom="paragraph">
                    <wp:posOffset>360045</wp:posOffset>
                  </wp:positionV>
                  <wp:extent cx="504190" cy="820420"/>
                  <wp:effectExtent l="0" t="0" r="0" b="0"/>
                  <wp:wrapNone/>
                  <wp:docPr id="489"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04190" cy="8204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9296" behindDoc="0" locked="0" layoutInCell="1" allowOverlap="1" wp14:anchorId="42F1EC87" wp14:editId="560BDF31">
                  <wp:simplePos x="0" y="0"/>
                  <wp:positionH relativeFrom="column">
                    <wp:posOffset>1312545</wp:posOffset>
                  </wp:positionH>
                  <wp:positionV relativeFrom="paragraph">
                    <wp:posOffset>91440</wp:posOffset>
                  </wp:positionV>
                  <wp:extent cx="1072515" cy="224790"/>
                  <wp:effectExtent l="0" t="0" r="0" b="3810"/>
                  <wp:wrapNone/>
                  <wp:docPr id="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072515" cy="2247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Cs w:val="22"/>
                <w:lang w:eastAsia="en-GB"/>
              </w:rPr>
              <w:drawing>
                <wp:inline distT="0" distB="0" distL="0" distR="0" wp14:anchorId="207E4713" wp14:editId="27796970">
                  <wp:extent cx="1866900" cy="2409825"/>
                  <wp:effectExtent l="0" t="0" r="0" b="9525"/>
                  <wp:docPr id="45" name="Picture 4" descr="cmos 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mos nor"/>
                          <pic:cNvPicPr>
                            <a:picLocks noChangeAspect="1" noChangeArrowheads="1"/>
                          </pic:cNvPicPr>
                        </pic:nvPicPr>
                        <pic:blipFill>
                          <a:blip r:embed="rId70" cstate="print">
                            <a:extLst>
                              <a:ext uri="{28A0092B-C50C-407E-A947-70E740481C1C}">
                                <a14:useLocalDpi xmlns:a14="http://schemas.microsoft.com/office/drawing/2010/main" val="0"/>
                              </a:ext>
                            </a:extLst>
                          </a:blip>
                          <a:srcRect b="8328"/>
                          <a:stretch>
                            <a:fillRect/>
                          </a:stretch>
                        </pic:blipFill>
                        <pic:spPr bwMode="auto">
                          <a:xfrm>
                            <a:off x="0" y="0"/>
                            <a:ext cx="1866900" cy="2409825"/>
                          </a:xfrm>
                          <a:prstGeom prst="rect">
                            <a:avLst/>
                          </a:prstGeom>
                          <a:noFill/>
                          <a:ln>
                            <a:noFill/>
                          </a:ln>
                        </pic:spPr>
                      </pic:pic>
                    </a:graphicData>
                  </a:graphic>
                </wp:inline>
              </w:drawing>
            </w:r>
            <w:r w:rsidR="00590A67" w:rsidRPr="00590A67">
              <w:rPr>
                <w:noProof/>
                <w:lang w:eastAsia="en-GB"/>
              </w:rPr>
              <w:t xml:space="preserve"> </w:t>
            </w:r>
          </w:p>
          <w:p w:rsidR="000C57C0" w:rsidRPr="009319CE" w:rsidRDefault="000C57C0" w:rsidP="001C291C">
            <w:pPr>
              <w:rPr>
                <w:rFonts w:ascii="Calibri" w:hAnsi="Calibri"/>
                <w:b/>
                <w:bCs/>
                <w:szCs w:val="22"/>
              </w:rPr>
            </w:pPr>
            <w:r w:rsidRPr="000C57C0">
              <w:rPr>
                <w:rFonts w:ascii="Calibri" w:hAnsi="Calibri"/>
                <w:b/>
                <w:noProof/>
                <w:szCs w:val="22"/>
                <w:lang w:eastAsia="en-GB"/>
              </w:rPr>
              <w:t xml:space="preserve">Figure </w:t>
            </w:r>
            <w:r w:rsidR="001C291C">
              <w:rPr>
                <w:rFonts w:ascii="Calibri" w:hAnsi="Calibri"/>
                <w:b/>
                <w:noProof/>
                <w:szCs w:val="22"/>
                <w:lang w:eastAsia="en-GB"/>
              </w:rPr>
              <w:t>1.20</w:t>
            </w:r>
            <w:r w:rsidRPr="000C57C0">
              <w:rPr>
                <w:rFonts w:ascii="Calibri" w:hAnsi="Calibri"/>
                <w:b/>
                <w:noProof/>
                <w:szCs w:val="22"/>
                <w:lang w:eastAsia="en-GB"/>
              </w:rPr>
              <w:t xml:space="preserve"> CMOS NOR Gate</w:t>
            </w:r>
          </w:p>
        </w:tc>
      </w:tr>
    </w:tbl>
    <w:p w:rsidR="005023D0" w:rsidRDefault="005023D0">
      <w:r>
        <w:rPr>
          <w:b/>
        </w:rPr>
        <w:br w:type="page"/>
      </w:r>
    </w:p>
    <w:tbl>
      <w:tblPr>
        <w:tblW w:w="9295" w:type="dxa"/>
        <w:tblInd w:w="-4" w:type="dxa"/>
        <w:tblLook w:val="0000" w:firstRow="0" w:lastRow="0" w:firstColumn="0" w:lastColumn="0" w:noHBand="0" w:noVBand="0"/>
      </w:tblPr>
      <w:tblGrid>
        <w:gridCol w:w="14"/>
        <w:gridCol w:w="9253"/>
        <w:gridCol w:w="28"/>
      </w:tblGrid>
      <w:tr w:rsidR="002137ED" w:rsidTr="00324B6D">
        <w:trPr>
          <w:trHeight w:val="1261"/>
        </w:trPr>
        <w:tc>
          <w:tcPr>
            <w:tcW w:w="9295" w:type="dxa"/>
            <w:gridSpan w:val="3"/>
          </w:tcPr>
          <w:p w:rsidR="000C57C0" w:rsidRDefault="005E3336" w:rsidP="00E92648">
            <w:pPr>
              <w:pStyle w:val="Heading2"/>
            </w:pPr>
            <w:r>
              <w:lastRenderedPageBreak/>
              <w:t>1.</w:t>
            </w:r>
            <w:r w:rsidR="000C57C0" w:rsidRPr="009E0A17">
              <w:t>4.</w:t>
            </w:r>
            <w:r w:rsidR="000C57C0">
              <w:t>3</w:t>
            </w:r>
            <w:r w:rsidR="000C57C0" w:rsidRPr="009E0A17">
              <w:t xml:space="preserve"> </w:t>
            </w:r>
            <w:r w:rsidR="000C57C0">
              <w:t>Moore’s Law</w:t>
            </w:r>
          </w:p>
          <w:p w:rsidR="0040499E" w:rsidRDefault="000C57C0" w:rsidP="0040499E">
            <w:pPr>
              <w:rPr>
                <w:rFonts w:ascii="Calibri" w:hAnsi="Calibri"/>
                <w:szCs w:val="22"/>
              </w:rPr>
            </w:pPr>
            <w:r>
              <w:rPr>
                <w:rFonts w:ascii="Calibri" w:hAnsi="Calibri"/>
                <w:szCs w:val="22"/>
              </w:rPr>
              <w:t xml:space="preserve">This famous prediction illustrated in Figure </w:t>
            </w:r>
            <w:r w:rsidR="001C291C">
              <w:rPr>
                <w:rFonts w:ascii="Calibri" w:hAnsi="Calibri"/>
                <w:szCs w:val="22"/>
              </w:rPr>
              <w:t>1.21</w:t>
            </w:r>
            <w:r>
              <w:rPr>
                <w:rFonts w:ascii="Calibri" w:hAnsi="Calibri"/>
                <w:szCs w:val="22"/>
              </w:rPr>
              <w:t xml:space="preserve"> for PC processors, has worked out well for several decades of progress. </w:t>
            </w:r>
            <w:r w:rsidR="002137ED">
              <w:rPr>
                <w:rFonts w:ascii="Calibri" w:hAnsi="Calibri"/>
                <w:szCs w:val="22"/>
              </w:rPr>
              <w:t xml:space="preserve">With the increasing development of fabrication technology it became possible to build more and more complex combinational and sequential logic into integrated circuits. </w:t>
            </w:r>
          </w:p>
          <w:p w:rsidR="00AC144D" w:rsidRDefault="0040499E" w:rsidP="00AC144D">
            <w:pPr>
              <w:rPr>
                <w:rFonts w:ascii="Calibri" w:hAnsi="Calibri"/>
                <w:szCs w:val="22"/>
              </w:rPr>
            </w:pPr>
            <w:r>
              <w:rPr>
                <w:rFonts w:ascii="Calibri" w:hAnsi="Calibri"/>
                <w:szCs w:val="22"/>
              </w:rPr>
              <w:t xml:space="preserve">A simple microprocessor can be built with around 4,000 transistors and these general purpose </w:t>
            </w:r>
            <w:r w:rsidR="00AC144D">
              <w:rPr>
                <w:rFonts w:ascii="Calibri" w:hAnsi="Calibri"/>
                <w:szCs w:val="22"/>
              </w:rPr>
              <w:t xml:space="preserve">devices started appearing in the 1970s when large scale integration (LSI) fabrication reached this scale. Intel are still pretty much in front with a current road map to beyond 10nm scale in the next decade or so. </w:t>
            </w:r>
          </w:p>
          <w:p w:rsidR="002137ED" w:rsidRPr="000C57C0" w:rsidRDefault="00AC144D" w:rsidP="00AC144D">
            <w:pPr>
              <w:rPr>
                <w:rFonts w:ascii="Cambria" w:hAnsi="Cambria"/>
                <w:b/>
                <w:bCs/>
                <w:sz w:val="24"/>
                <w:szCs w:val="24"/>
              </w:rPr>
            </w:pPr>
            <w:r>
              <w:rPr>
                <w:rFonts w:ascii="Calibri" w:hAnsi="Calibri"/>
                <w:szCs w:val="22"/>
              </w:rPr>
              <w:t>This extends the number of devices per chip from current levels of 2.5 billion or so to many tens of billions. (Human skulls contain around 100 billion neurons.)</w:t>
            </w:r>
          </w:p>
        </w:tc>
      </w:tr>
      <w:tr w:rsidR="00AC144D" w:rsidTr="00324B6D">
        <w:trPr>
          <w:gridBefore w:val="1"/>
          <w:gridAfter w:val="1"/>
          <w:wBefore w:w="14" w:type="dxa"/>
          <w:wAfter w:w="28" w:type="dxa"/>
          <w:trHeight w:val="6720"/>
        </w:trPr>
        <w:tc>
          <w:tcPr>
            <w:tcW w:w="9253" w:type="dxa"/>
          </w:tcPr>
          <w:p w:rsidR="00AC144D" w:rsidRDefault="00FB53C6" w:rsidP="004F1AF8">
            <w:pPr>
              <w:rPr>
                <w:rFonts w:ascii="Calibri" w:hAnsi="Calibri"/>
                <w:noProof/>
                <w:szCs w:val="22"/>
                <w:lang w:eastAsia="en-GB"/>
              </w:rPr>
            </w:pPr>
            <w:r>
              <w:rPr>
                <w:rFonts w:ascii="Calibri" w:hAnsi="Calibri"/>
                <w:noProof/>
                <w:szCs w:val="22"/>
                <w:lang w:eastAsia="en-GB"/>
              </w:rPr>
              <w:drawing>
                <wp:inline distT="0" distB="0" distL="0" distR="0" wp14:anchorId="77CEB6BD" wp14:editId="504574AF">
                  <wp:extent cx="5657850" cy="3962400"/>
                  <wp:effectExtent l="0" t="0" r="0" b="0"/>
                  <wp:docPr id="46" name="Picture 4" descr="http://eetimes.com/ContentEETimes/Images/Design/Embedded/2012/0612/Atego%20Java%20Figure%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etimes.com/ContentEETimes/Images/Design/Embedded/2012/0612/Atego%20Java%20Figure%201.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657850" cy="3962400"/>
                          </a:xfrm>
                          <a:prstGeom prst="rect">
                            <a:avLst/>
                          </a:prstGeom>
                          <a:noFill/>
                          <a:ln>
                            <a:noFill/>
                          </a:ln>
                        </pic:spPr>
                      </pic:pic>
                    </a:graphicData>
                  </a:graphic>
                </wp:inline>
              </w:drawing>
            </w:r>
          </w:p>
          <w:p w:rsidR="00AC144D" w:rsidRPr="005C771A" w:rsidRDefault="005C771A" w:rsidP="001C291C">
            <w:pPr>
              <w:rPr>
                <w:rFonts w:ascii="Calibri" w:hAnsi="Calibri"/>
                <w:b/>
                <w:szCs w:val="22"/>
              </w:rPr>
            </w:pPr>
            <w:r>
              <w:rPr>
                <w:rFonts w:ascii="Calibri" w:hAnsi="Calibri"/>
                <w:b/>
                <w:noProof/>
                <w:szCs w:val="22"/>
                <w:lang w:eastAsia="en-GB"/>
              </w:rPr>
              <w:t xml:space="preserve">      </w:t>
            </w:r>
            <w:r w:rsidRPr="005C771A">
              <w:rPr>
                <w:rFonts w:ascii="Calibri" w:hAnsi="Calibri"/>
                <w:b/>
                <w:noProof/>
                <w:szCs w:val="22"/>
                <w:lang w:eastAsia="en-GB"/>
              </w:rPr>
              <w:t xml:space="preserve"> </w:t>
            </w:r>
            <w:r w:rsidR="00AC144D" w:rsidRPr="005C771A">
              <w:rPr>
                <w:rFonts w:ascii="Calibri" w:hAnsi="Calibri"/>
                <w:b/>
                <w:noProof/>
                <w:szCs w:val="22"/>
                <w:lang w:eastAsia="en-GB"/>
              </w:rPr>
              <w:t xml:space="preserve">Figure </w:t>
            </w:r>
            <w:r w:rsidR="001C291C">
              <w:rPr>
                <w:rFonts w:ascii="Calibri" w:hAnsi="Calibri"/>
                <w:b/>
                <w:noProof/>
                <w:szCs w:val="22"/>
                <w:lang w:eastAsia="en-GB"/>
              </w:rPr>
              <w:t>1.21</w:t>
            </w:r>
            <w:r w:rsidR="00AC144D" w:rsidRPr="005C771A">
              <w:rPr>
                <w:rFonts w:ascii="Calibri" w:hAnsi="Calibri"/>
                <w:b/>
                <w:noProof/>
                <w:szCs w:val="22"/>
                <w:lang w:eastAsia="en-GB"/>
              </w:rPr>
              <w:t xml:space="preserve"> Moore’s Law for PC Processors</w:t>
            </w:r>
          </w:p>
        </w:tc>
      </w:tr>
      <w:tr w:rsidR="00AC144D" w:rsidTr="00324B6D">
        <w:trPr>
          <w:gridBefore w:val="1"/>
          <w:gridAfter w:val="1"/>
          <w:wBefore w:w="14" w:type="dxa"/>
          <w:wAfter w:w="28" w:type="dxa"/>
          <w:trHeight w:val="1119"/>
        </w:trPr>
        <w:tc>
          <w:tcPr>
            <w:tcW w:w="9253" w:type="dxa"/>
          </w:tcPr>
          <w:p w:rsidR="00AC144D" w:rsidRPr="00053D89" w:rsidRDefault="00AC144D" w:rsidP="005023D0">
            <w:pPr>
              <w:pStyle w:val="Heading3"/>
              <w:rPr>
                <w:rStyle w:val="Strong"/>
                <w:b/>
                <w:bCs w:val="0"/>
              </w:rPr>
            </w:pPr>
            <w:r w:rsidRPr="00053D89">
              <w:rPr>
                <w:rStyle w:val="Strong"/>
                <w:b/>
                <w:bCs w:val="0"/>
              </w:rPr>
              <w:t>Packaging and Manufacturing</w:t>
            </w:r>
          </w:p>
          <w:p w:rsidR="005A7F2A" w:rsidRPr="004500EF" w:rsidRDefault="00AC144D" w:rsidP="005A7F2A">
            <w:pPr>
              <w:rPr>
                <w:rFonts w:ascii="Calibri" w:hAnsi="Calibri"/>
                <w:szCs w:val="22"/>
              </w:rPr>
            </w:pPr>
            <w:r>
              <w:rPr>
                <w:rFonts w:ascii="Calibri" w:hAnsi="Calibri"/>
                <w:szCs w:val="22"/>
              </w:rPr>
              <w:t xml:space="preserve">Early processors were constrained by packaging and pin counts, requiring the multiplexing of address buses and other strategies. Packaging has also moved forward with pin grid array, ball grid array (BGA) and variants utilising the whole bottom surface of the package to provide pin counts to match the 64 bit wide buses of modern processors. There are also many options for integrating entire systems incorporating analogue circuits and machined mechanical parts (MEMS) </w:t>
            </w:r>
            <w:r w:rsidR="005A7F2A">
              <w:rPr>
                <w:rFonts w:ascii="Calibri" w:hAnsi="Calibri"/>
                <w:szCs w:val="22"/>
              </w:rPr>
              <w:t>with System-on-Chip, and discrete components using</w:t>
            </w:r>
            <w:r>
              <w:rPr>
                <w:rFonts w:ascii="Calibri" w:hAnsi="Calibri"/>
                <w:szCs w:val="22"/>
              </w:rPr>
              <w:t xml:space="preserve"> System-in-Module, System-on-Module and and the exploitation of the 3</w:t>
            </w:r>
            <w:r w:rsidRPr="0009365A">
              <w:rPr>
                <w:rFonts w:ascii="Calibri" w:hAnsi="Calibri"/>
                <w:szCs w:val="22"/>
                <w:vertAlign w:val="superscript"/>
              </w:rPr>
              <w:t>rd</w:t>
            </w:r>
            <w:r>
              <w:rPr>
                <w:rFonts w:ascii="Calibri" w:hAnsi="Calibri"/>
                <w:szCs w:val="22"/>
              </w:rPr>
              <w:t xml:space="preserve"> dimension.</w:t>
            </w:r>
          </w:p>
          <w:p w:rsidR="00382D6A" w:rsidRDefault="00382D6A" w:rsidP="005A7F2A">
            <w:pPr>
              <w:rPr>
                <w:rFonts w:ascii="Cambria" w:hAnsi="Cambria"/>
                <w:b/>
                <w:bCs/>
                <w:sz w:val="28"/>
                <w:szCs w:val="28"/>
              </w:rPr>
            </w:pPr>
          </w:p>
          <w:p w:rsidR="00382D6A" w:rsidRDefault="00382D6A" w:rsidP="005A7F2A">
            <w:pPr>
              <w:rPr>
                <w:rFonts w:ascii="Cambria" w:hAnsi="Cambria"/>
                <w:b/>
                <w:bCs/>
                <w:sz w:val="28"/>
                <w:szCs w:val="28"/>
              </w:rPr>
            </w:pPr>
          </w:p>
          <w:p w:rsidR="00382D6A" w:rsidRPr="003F2C8A" w:rsidRDefault="00382D6A" w:rsidP="005A7F2A">
            <w:pPr>
              <w:rPr>
                <w:rFonts w:ascii="Cambria" w:hAnsi="Cambria"/>
                <w:b/>
                <w:bCs/>
                <w:sz w:val="28"/>
                <w:szCs w:val="28"/>
              </w:rPr>
            </w:pPr>
          </w:p>
        </w:tc>
      </w:tr>
    </w:tbl>
    <w:p w:rsidR="00324B6D" w:rsidRDefault="00324B6D">
      <w:r>
        <w:br w:type="page"/>
      </w:r>
    </w:p>
    <w:tbl>
      <w:tblPr>
        <w:tblW w:w="9297" w:type="dxa"/>
        <w:tblInd w:w="-34" w:type="dxa"/>
        <w:tblLayout w:type="fixed"/>
        <w:tblLook w:val="0000" w:firstRow="0" w:lastRow="0" w:firstColumn="0" w:lastColumn="0" w:noHBand="0" w:noVBand="0"/>
      </w:tblPr>
      <w:tblGrid>
        <w:gridCol w:w="44"/>
        <w:gridCol w:w="2508"/>
        <w:gridCol w:w="142"/>
        <w:gridCol w:w="709"/>
        <w:gridCol w:w="141"/>
        <w:gridCol w:w="142"/>
        <w:gridCol w:w="567"/>
        <w:gridCol w:w="417"/>
        <w:gridCol w:w="1851"/>
        <w:gridCol w:w="142"/>
        <w:gridCol w:w="425"/>
        <w:gridCol w:w="284"/>
        <w:gridCol w:w="141"/>
        <w:gridCol w:w="1770"/>
        <w:gridCol w:w="14"/>
      </w:tblGrid>
      <w:tr w:rsidR="00382D6A" w:rsidTr="00D1028A">
        <w:trPr>
          <w:gridBefore w:val="1"/>
          <w:wBefore w:w="44" w:type="dxa"/>
          <w:trHeight w:val="269"/>
        </w:trPr>
        <w:tc>
          <w:tcPr>
            <w:tcW w:w="9253" w:type="dxa"/>
            <w:gridSpan w:val="14"/>
          </w:tcPr>
          <w:p w:rsidR="00382D6A" w:rsidRPr="00DB7C72" w:rsidRDefault="005E3336" w:rsidP="00E92648">
            <w:pPr>
              <w:pStyle w:val="Heading2"/>
              <w:rPr>
                <w:rStyle w:val="Strong"/>
                <w:rFonts w:ascii="Cambria" w:hAnsi="Cambria"/>
                <w:sz w:val="24"/>
                <w:szCs w:val="24"/>
              </w:rPr>
            </w:pPr>
            <w:r>
              <w:lastRenderedPageBreak/>
              <w:t>1.</w:t>
            </w:r>
            <w:r w:rsidR="00382D6A" w:rsidRPr="009E0A17">
              <w:t>4.</w:t>
            </w:r>
            <w:r w:rsidR="00382D6A">
              <w:t>4</w:t>
            </w:r>
            <w:r w:rsidR="00382D6A" w:rsidRPr="009E0A17">
              <w:t xml:space="preserve"> </w:t>
            </w:r>
            <w:r w:rsidR="00382D6A">
              <w:t>Complex Logic Arrays</w:t>
            </w:r>
          </w:p>
        </w:tc>
      </w:tr>
      <w:tr w:rsidR="003B744B" w:rsidTr="00D1028A">
        <w:trPr>
          <w:gridBefore w:val="1"/>
          <w:wBefore w:w="44" w:type="dxa"/>
          <w:trHeight w:val="1403"/>
        </w:trPr>
        <w:tc>
          <w:tcPr>
            <w:tcW w:w="2650" w:type="dxa"/>
            <w:gridSpan w:val="2"/>
          </w:tcPr>
          <w:p w:rsidR="003B744B" w:rsidRDefault="003F2C8A" w:rsidP="00382D6A">
            <w:r>
              <w:rPr>
                <w:rFonts w:ascii="Calibri" w:hAnsi="Calibri"/>
                <w:szCs w:val="22"/>
              </w:rPr>
              <w:t>The path from simple logic gates like the NOR gate to complex integrated systems started with early TTL and CMOS logic families.</w:t>
            </w:r>
          </w:p>
        </w:tc>
        <w:tc>
          <w:tcPr>
            <w:tcW w:w="6603" w:type="dxa"/>
            <w:gridSpan w:val="12"/>
          </w:tcPr>
          <w:p w:rsidR="00BF5102" w:rsidRPr="00BF5102" w:rsidRDefault="00BF5102" w:rsidP="004F1AF8">
            <w:pPr>
              <w:rPr>
                <w:rFonts w:ascii="Calibri" w:hAnsi="Calibri"/>
                <w:noProof/>
                <w:sz w:val="8"/>
                <w:szCs w:val="8"/>
                <w:lang w:eastAsia="en-GB"/>
              </w:rPr>
            </w:pPr>
          </w:p>
          <w:p w:rsidR="00BF5102" w:rsidRDefault="00FB53C6" w:rsidP="00425B37">
            <w:pPr>
              <w:rPr>
                <w:rFonts w:ascii="Calibri" w:hAnsi="Calibri"/>
                <w:noProof/>
                <w:lang w:eastAsia="en-GB"/>
              </w:rPr>
            </w:pPr>
            <w:r>
              <w:rPr>
                <w:rFonts w:ascii="Calibri" w:hAnsi="Calibri"/>
                <w:noProof/>
                <w:lang w:eastAsia="en-GB"/>
              </w:rPr>
              <w:drawing>
                <wp:inline distT="0" distB="0" distL="0" distR="0" wp14:anchorId="139A3984" wp14:editId="1E9D2B90">
                  <wp:extent cx="600075" cy="962025"/>
                  <wp:effectExtent l="0" t="0" r="9525" b="9525"/>
                  <wp:docPr id="47" name="Picture 4" descr="\includegraphics{74XX.p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4" descr="\includegraphics{74XX.ps}"/>
                          <pic:cNvPicPr>
                            <a:picLocks noGrp="1"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00075" cy="962025"/>
                          </a:xfrm>
                          <a:prstGeom prst="rect">
                            <a:avLst/>
                          </a:prstGeom>
                          <a:noFill/>
                          <a:ln>
                            <a:noFill/>
                          </a:ln>
                          <a:effectLst/>
                        </pic:spPr>
                      </pic:pic>
                    </a:graphicData>
                  </a:graphic>
                </wp:inline>
              </w:drawing>
            </w:r>
            <w:r w:rsidR="00BF5102">
              <w:rPr>
                <w:rFonts w:ascii="Calibri" w:hAnsi="Calibri"/>
                <w:noProof/>
                <w:lang w:eastAsia="en-GB"/>
              </w:rPr>
              <w:t xml:space="preserve">  </w:t>
            </w:r>
            <w:r w:rsidR="00382D6A">
              <w:rPr>
                <w:rFonts w:ascii="Calibri" w:hAnsi="Calibri"/>
                <w:noProof/>
                <w:lang w:eastAsia="en-GB"/>
              </w:rPr>
              <w:t xml:space="preserve">  </w:t>
            </w:r>
            <w:r w:rsidR="00F04790">
              <w:rPr>
                <w:rFonts w:ascii="Calibri" w:hAnsi="Calibri"/>
                <w:noProof/>
                <w:lang w:eastAsia="en-GB"/>
              </w:rPr>
              <w:t xml:space="preserve">    </w:t>
            </w:r>
            <w:r w:rsidR="00BF5102">
              <w:rPr>
                <w:rFonts w:ascii="Calibri" w:hAnsi="Calibri"/>
                <w:noProof/>
                <w:lang w:eastAsia="en-GB"/>
              </w:rPr>
              <w:t xml:space="preserve"> </w:t>
            </w:r>
            <w:r>
              <w:rPr>
                <w:rFonts w:cs="Arial"/>
                <w:noProof/>
                <w:sz w:val="20"/>
                <w:lang w:eastAsia="en-GB"/>
              </w:rPr>
              <w:drawing>
                <wp:inline distT="0" distB="0" distL="0" distR="0" wp14:anchorId="0E9CE60B" wp14:editId="3431E659">
                  <wp:extent cx="1343025" cy="923925"/>
                  <wp:effectExtent l="0" t="0" r="9525" b="9525"/>
                  <wp:docPr id="48" name="il_fi" descr="100PCS-LOT-74LS11-font-b-TTL-b-font-3-input-3-AND-font-b-gat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100PCS-LOT-74LS11-font-b-TTL-b-font-3-input-3-AND-font-b-gate-b"/>
                          <pic:cNvPicPr>
                            <a:picLocks noChangeAspect="1" noChangeArrowheads="1"/>
                          </pic:cNvPicPr>
                        </pic:nvPicPr>
                        <pic:blipFill>
                          <a:blip r:embed="rId73" cstate="print">
                            <a:extLst>
                              <a:ext uri="{28A0092B-C50C-407E-A947-70E740481C1C}">
                                <a14:useLocalDpi xmlns:a14="http://schemas.microsoft.com/office/drawing/2010/main" val="0"/>
                              </a:ext>
                            </a:extLst>
                          </a:blip>
                          <a:srcRect t="7898" r="8217"/>
                          <a:stretch>
                            <a:fillRect/>
                          </a:stretch>
                        </pic:blipFill>
                        <pic:spPr bwMode="auto">
                          <a:xfrm>
                            <a:off x="0" y="0"/>
                            <a:ext cx="1343025" cy="923925"/>
                          </a:xfrm>
                          <a:prstGeom prst="rect">
                            <a:avLst/>
                          </a:prstGeom>
                          <a:noFill/>
                          <a:ln>
                            <a:noFill/>
                          </a:ln>
                        </pic:spPr>
                      </pic:pic>
                    </a:graphicData>
                  </a:graphic>
                </wp:inline>
              </w:drawing>
            </w:r>
            <w:r w:rsidR="00F04790">
              <w:rPr>
                <w:rFonts w:cs="Arial"/>
                <w:sz w:val="20"/>
              </w:rPr>
              <w:t xml:space="preserve"> </w:t>
            </w:r>
            <w:r>
              <w:rPr>
                <w:rFonts w:cs="Arial"/>
                <w:noProof/>
                <w:sz w:val="20"/>
                <w:lang w:eastAsia="en-GB"/>
              </w:rPr>
              <w:drawing>
                <wp:inline distT="0" distB="0" distL="0" distR="0" wp14:anchorId="795EC091" wp14:editId="430E6B85">
                  <wp:extent cx="1114425" cy="828675"/>
                  <wp:effectExtent l="0" t="0" r="9525" b="9525"/>
                  <wp:docPr id="49" name="il_fi" descr="QX0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QX01B"/>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14425" cy="828675"/>
                          </a:xfrm>
                          <a:prstGeom prst="rect">
                            <a:avLst/>
                          </a:prstGeom>
                          <a:noFill/>
                          <a:ln>
                            <a:noFill/>
                          </a:ln>
                        </pic:spPr>
                      </pic:pic>
                    </a:graphicData>
                  </a:graphic>
                </wp:inline>
              </w:drawing>
            </w:r>
            <w:r w:rsidR="00F04790">
              <w:rPr>
                <w:rFonts w:cs="Arial"/>
                <w:vanish/>
                <w:color w:val="0000FF"/>
                <w:sz w:val="27"/>
                <w:szCs w:val="27"/>
              </w:rPr>
              <w:t xml:space="preserve"> </w:t>
            </w:r>
            <w:r w:rsidR="00425B37">
              <w:rPr>
                <w:rFonts w:cs="Arial"/>
                <w:vanish/>
                <w:color w:val="0000FF"/>
                <w:sz w:val="27"/>
                <w:szCs w:val="27"/>
              </w:rPr>
              <w:t xml:space="preserve"> </w:t>
            </w:r>
          </w:p>
          <w:p w:rsidR="00382D6A" w:rsidRPr="00382D6A" w:rsidRDefault="00382D6A" w:rsidP="00BF5102">
            <w:pPr>
              <w:rPr>
                <w:rFonts w:ascii="Calibri" w:hAnsi="Calibri"/>
                <w:noProof/>
                <w:sz w:val="8"/>
                <w:szCs w:val="8"/>
                <w:lang w:eastAsia="en-GB"/>
              </w:rPr>
            </w:pPr>
          </w:p>
          <w:p w:rsidR="00382D6A" w:rsidRPr="00382D6A" w:rsidRDefault="00382D6A" w:rsidP="001C291C">
            <w:pPr>
              <w:rPr>
                <w:rFonts w:ascii="Calibri" w:hAnsi="Calibri"/>
                <w:b/>
                <w:noProof/>
                <w:lang w:eastAsia="en-GB"/>
              </w:rPr>
            </w:pPr>
            <w:r w:rsidRPr="00382D6A">
              <w:rPr>
                <w:rFonts w:ascii="Calibri" w:hAnsi="Calibri"/>
                <w:b/>
                <w:noProof/>
                <w:lang w:eastAsia="en-GB"/>
              </w:rPr>
              <w:t xml:space="preserve">Figure </w:t>
            </w:r>
            <w:r w:rsidR="001C291C">
              <w:rPr>
                <w:rFonts w:ascii="Calibri" w:hAnsi="Calibri"/>
                <w:b/>
                <w:noProof/>
                <w:lang w:eastAsia="en-GB"/>
              </w:rPr>
              <w:t>1.22</w:t>
            </w:r>
            <w:r w:rsidRPr="00382D6A">
              <w:rPr>
                <w:rFonts w:ascii="Calibri" w:hAnsi="Calibri"/>
                <w:b/>
                <w:noProof/>
                <w:lang w:eastAsia="en-GB"/>
              </w:rPr>
              <w:t xml:space="preserve"> </w:t>
            </w:r>
            <w:r w:rsidR="00F04790">
              <w:rPr>
                <w:rFonts w:ascii="Calibri" w:hAnsi="Calibri"/>
                <w:b/>
                <w:noProof/>
                <w:lang w:eastAsia="en-GB"/>
              </w:rPr>
              <w:t xml:space="preserve">7400 Series </w:t>
            </w:r>
            <w:r w:rsidRPr="00382D6A">
              <w:rPr>
                <w:rFonts w:ascii="Calibri" w:hAnsi="Calibri"/>
                <w:b/>
                <w:noProof/>
                <w:lang w:eastAsia="en-GB"/>
              </w:rPr>
              <w:t xml:space="preserve">TTL </w:t>
            </w:r>
            <w:r w:rsidR="00F04790">
              <w:rPr>
                <w:rFonts w:ascii="Calibri" w:hAnsi="Calibri"/>
                <w:b/>
                <w:noProof/>
                <w:lang w:eastAsia="en-GB"/>
              </w:rPr>
              <w:t xml:space="preserve">and 4000 Series CMOS </w:t>
            </w:r>
            <w:r w:rsidRPr="00382D6A">
              <w:rPr>
                <w:rFonts w:ascii="Calibri" w:hAnsi="Calibri"/>
                <w:b/>
                <w:noProof/>
                <w:lang w:eastAsia="en-GB"/>
              </w:rPr>
              <w:t>Logic</w:t>
            </w:r>
          </w:p>
        </w:tc>
      </w:tr>
      <w:tr w:rsidR="00BF5102" w:rsidTr="00D1028A">
        <w:trPr>
          <w:gridBefore w:val="1"/>
          <w:wBefore w:w="44" w:type="dxa"/>
          <w:trHeight w:val="911"/>
        </w:trPr>
        <w:tc>
          <w:tcPr>
            <w:tcW w:w="9253" w:type="dxa"/>
            <w:gridSpan w:val="14"/>
          </w:tcPr>
          <w:p w:rsidR="00BF5102" w:rsidRDefault="00BF5102" w:rsidP="00BF5102">
            <w:pPr>
              <w:rPr>
                <w:rFonts w:ascii="Calibri" w:hAnsi="Calibri"/>
                <w:szCs w:val="22"/>
              </w:rPr>
            </w:pPr>
            <w:r>
              <w:rPr>
                <w:rFonts w:ascii="Calibri" w:hAnsi="Calibri"/>
                <w:szCs w:val="22"/>
              </w:rPr>
              <w:t>These were capable of integrating typically 1 - 8 individual gates on each chip using 14 pin dual-in-line (DIL) packages</w:t>
            </w:r>
            <w:r w:rsidR="00382D6A">
              <w:rPr>
                <w:rFonts w:ascii="Calibri" w:hAnsi="Calibri"/>
                <w:szCs w:val="22"/>
              </w:rPr>
              <w:t xml:space="preserve"> with 0 to </w:t>
            </w:r>
            <w:r w:rsidR="00A968C0">
              <w:rPr>
                <w:rFonts w:ascii="Calibri" w:hAnsi="Calibri"/>
                <w:szCs w:val="22"/>
              </w:rPr>
              <w:t xml:space="preserve">(typically) </w:t>
            </w:r>
            <w:r w:rsidR="00382D6A">
              <w:rPr>
                <w:rFonts w:ascii="Calibri" w:hAnsi="Calibri"/>
                <w:szCs w:val="22"/>
              </w:rPr>
              <w:t>5V signal levels.</w:t>
            </w:r>
          </w:p>
          <w:p w:rsidR="00D27B3A" w:rsidRPr="005023D0" w:rsidRDefault="00D27B3A" w:rsidP="005023D0">
            <w:pPr>
              <w:pStyle w:val="Heading3"/>
            </w:pPr>
            <w:r w:rsidRPr="005023D0">
              <w:t>Programmable Logic Array (PLA)</w:t>
            </w:r>
          </w:p>
        </w:tc>
      </w:tr>
      <w:tr w:rsidR="003B744B" w:rsidTr="00D1028A">
        <w:trPr>
          <w:gridBefore w:val="1"/>
          <w:wBefore w:w="44" w:type="dxa"/>
          <w:trHeight w:val="3860"/>
        </w:trPr>
        <w:tc>
          <w:tcPr>
            <w:tcW w:w="2650" w:type="dxa"/>
            <w:gridSpan w:val="2"/>
          </w:tcPr>
          <w:p w:rsidR="00D27B3A" w:rsidRDefault="00D27B3A" w:rsidP="004F1AF8">
            <w:pPr>
              <w:rPr>
                <w:rFonts w:ascii="Calibri" w:hAnsi="Calibri"/>
                <w:szCs w:val="22"/>
              </w:rPr>
            </w:pPr>
            <w:r>
              <w:rPr>
                <w:rFonts w:ascii="Calibri" w:hAnsi="Calibri"/>
                <w:szCs w:val="22"/>
              </w:rPr>
              <w:t>The next stage after the provision of micro</w:t>
            </w:r>
            <w:r w:rsidR="00586D1F">
              <w:rPr>
                <w:rFonts w:ascii="Calibri" w:hAnsi="Calibri"/>
                <w:szCs w:val="22"/>
              </w:rPr>
              <w:t>-</w:t>
            </w:r>
            <w:r>
              <w:rPr>
                <w:rFonts w:ascii="Calibri" w:hAnsi="Calibri"/>
                <w:szCs w:val="22"/>
              </w:rPr>
              <w:t xml:space="preserve">processors and ICs with </w:t>
            </w:r>
            <w:r w:rsidRPr="00B612AD">
              <w:rPr>
                <w:rFonts w:ascii="Calibri" w:hAnsi="Calibri"/>
                <w:b/>
                <w:szCs w:val="22"/>
              </w:rPr>
              <w:t>fixed</w:t>
            </w:r>
            <w:r>
              <w:rPr>
                <w:rFonts w:ascii="Calibri" w:hAnsi="Calibri"/>
                <w:szCs w:val="22"/>
              </w:rPr>
              <w:t xml:space="preserve"> logic functions came with the introduction of Programmable Logic Arrays or </w:t>
            </w:r>
            <w:r w:rsidRPr="00366252">
              <w:rPr>
                <w:rFonts w:ascii="Calibri" w:hAnsi="Calibri"/>
                <w:b/>
                <w:szCs w:val="22"/>
              </w:rPr>
              <w:t>PLAs</w:t>
            </w:r>
            <w:r w:rsidR="006B3A70">
              <w:rPr>
                <w:rFonts w:ascii="Calibri" w:hAnsi="Calibri"/>
                <w:b/>
                <w:szCs w:val="22"/>
              </w:rPr>
              <w:t xml:space="preserve"> </w:t>
            </w:r>
            <w:r w:rsidR="006B3A70" w:rsidRPr="006B3A70">
              <w:rPr>
                <w:rFonts w:ascii="Calibri" w:hAnsi="Calibri"/>
                <w:szCs w:val="22"/>
              </w:rPr>
              <w:t>introduced by Texas Instruments in 1970</w:t>
            </w:r>
            <w:r>
              <w:rPr>
                <w:rFonts w:ascii="Calibri" w:hAnsi="Calibri"/>
                <w:szCs w:val="22"/>
              </w:rPr>
              <w:t xml:space="preserve">. </w:t>
            </w:r>
          </w:p>
          <w:p w:rsidR="00586D1F" w:rsidRDefault="00586D1F" w:rsidP="00586D1F">
            <w:pPr>
              <w:rPr>
                <w:rFonts w:ascii="Calibri" w:hAnsi="Calibri"/>
                <w:szCs w:val="22"/>
              </w:rPr>
            </w:pPr>
            <w:r>
              <w:rPr>
                <w:rFonts w:ascii="Calibri" w:hAnsi="Calibri"/>
                <w:szCs w:val="22"/>
              </w:rPr>
              <w:t>Any combinational logic function can be simplified using Karnaugh map type techniques into the form</w:t>
            </w:r>
          </w:p>
          <w:p w:rsidR="00586D1F" w:rsidRDefault="00B133DB" w:rsidP="00586D1F">
            <w:pPr>
              <w:rPr>
                <w:rFonts w:ascii="Calibri" w:hAnsi="Calibri"/>
                <w:szCs w:val="22"/>
              </w:rPr>
            </w:pPr>
            <w:r>
              <w:rPr>
                <w:rFonts w:ascii="Calibri" w:hAnsi="Calibri"/>
                <w:szCs w:val="22"/>
              </w:rPr>
              <w:t xml:space="preserve">    </w:t>
            </w:r>
            <w:r w:rsidR="00586D1F">
              <w:rPr>
                <w:rFonts w:ascii="Calibri" w:hAnsi="Calibri"/>
                <w:szCs w:val="22"/>
              </w:rPr>
              <w:t xml:space="preserve"> F = A.B + C.D …</w:t>
            </w:r>
          </w:p>
          <w:p w:rsidR="00D27B3A" w:rsidRPr="006B3A70" w:rsidRDefault="00B133DB" w:rsidP="00B133DB">
            <w:pPr>
              <w:rPr>
                <w:rFonts w:ascii="Calibri" w:hAnsi="Calibri"/>
                <w:szCs w:val="22"/>
              </w:rPr>
            </w:pPr>
            <w:r>
              <w:rPr>
                <w:rFonts w:ascii="Calibri" w:hAnsi="Calibri"/>
                <w:szCs w:val="22"/>
              </w:rPr>
              <w:t>that can be implemented using AND and OR gates (or equivalently NANDs).</w:t>
            </w:r>
          </w:p>
        </w:tc>
        <w:tc>
          <w:tcPr>
            <w:tcW w:w="6603" w:type="dxa"/>
            <w:gridSpan w:val="12"/>
          </w:tcPr>
          <w:p w:rsidR="00D27B3A" w:rsidRDefault="00FB53C6" w:rsidP="00D27B3A">
            <w:pPr>
              <w:rPr>
                <w:rFonts w:ascii="Calibri" w:hAnsi="Calibri"/>
                <w:noProof/>
                <w:lang w:eastAsia="en-GB"/>
              </w:rPr>
            </w:pPr>
            <w:r>
              <w:rPr>
                <w:noProof/>
                <w:lang w:eastAsia="en-GB"/>
              </w:rPr>
              <w:drawing>
                <wp:inline distT="0" distB="0" distL="0" distR="0" wp14:anchorId="1B3F9613" wp14:editId="716D18B0">
                  <wp:extent cx="4048125" cy="2276475"/>
                  <wp:effectExtent l="0" t="0" r="9525" b="9525"/>
                  <wp:docPr id="52" name="irc_mi" descr="p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la"/>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048125" cy="2276475"/>
                          </a:xfrm>
                          <a:prstGeom prst="rect">
                            <a:avLst/>
                          </a:prstGeom>
                          <a:noFill/>
                          <a:ln>
                            <a:noFill/>
                          </a:ln>
                        </pic:spPr>
                      </pic:pic>
                    </a:graphicData>
                  </a:graphic>
                </wp:inline>
              </w:drawing>
            </w:r>
          </w:p>
          <w:p w:rsidR="00D27B3A" w:rsidRPr="00D27B3A" w:rsidRDefault="00D27B3A" w:rsidP="001C291C">
            <w:pPr>
              <w:rPr>
                <w:rFonts w:ascii="Calibri" w:hAnsi="Calibri"/>
                <w:b/>
              </w:rPr>
            </w:pPr>
            <w:r w:rsidRPr="00D27B3A">
              <w:rPr>
                <w:rFonts w:ascii="Calibri" w:hAnsi="Calibri"/>
                <w:b/>
                <w:noProof/>
                <w:lang w:eastAsia="en-GB"/>
              </w:rPr>
              <w:t xml:space="preserve">Figure </w:t>
            </w:r>
            <w:r w:rsidR="001C291C">
              <w:rPr>
                <w:rFonts w:ascii="Calibri" w:hAnsi="Calibri"/>
                <w:b/>
                <w:noProof/>
                <w:lang w:eastAsia="en-GB"/>
              </w:rPr>
              <w:t>1.23</w:t>
            </w:r>
            <w:r w:rsidRPr="00D27B3A">
              <w:rPr>
                <w:rFonts w:ascii="Calibri" w:hAnsi="Calibri"/>
                <w:b/>
                <w:noProof/>
                <w:lang w:eastAsia="en-GB"/>
              </w:rPr>
              <w:t xml:space="preserve"> Programmable Logic Array</w:t>
            </w:r>
          </w:p>
        </w:tc>
      </w:tr>
      <w:tr w:rsidR="00B612AD" w:rsidTr="00D1028A">
        <w:trPr>
          <w:gridBefore w:val="1"/>
          <w:wBefore w:w="44" w:type="dxa"/>
          <w:trHeight w:val="1559"/>
        </w:trPr>
        <w:tc>
          <w:tcPr>
            <w:tcW w:w="9253" w:type="dxa"/>
            <w:gridSpan w:val="14"/>
          </w:tcPr>
          <w:p w:rsidR="00B133DB" w:rsidRPr="004500EF" w:rsidRDefault="00B133DB" w:rsidP="00B612AD">
            <w:pPr>
              <w:rPr>
                <w:rFonts w:ascii="Calibri" w:hAnsi="Calibri"/>
                <w:szCs w:val="22"/>
              </w:rPr>
            </w:pPr>
            <w:r>
              <w:rPr>
                <w:rFonts w:ascii="Calibri" w:hAnsi="Calibri"/>
                <w:szCs w:val="22"/>
              </w:rPr>
              <w:t xml:space="preserve">The PLA comprises banks of ANDs and ORs with a connection matrix to </w:t>
            </w:r>
            <w:r w:rsidR="00586D1F">
              <w:rPr>
                <w:rFonts w:ascii="Calibri" w:hAnsi="Calibri"/>
                <w:szCs w:val="22"/>
              </w:rPr>
              <w:t xml:space="preserve">enable general </w:t>
            </w:r>
            <w:r w:rsidR="00586D1F" w:rsidRPr="00586D1F">
              <w:rPr>
                <w:rFonts w:ascii="Calibri" w:hAnsi="Calibri"/>
                <w:b/>
                <w:szCs w:val="22"/>
              </w:rPr>
              <w:t>combinational</w:t>
            </w:r>
            <w:r w:rsidR="00586D1F">
              <w:rPr>
                <w:rFonts w:ascii="Calibri" w:hAnsi="Calibri"/>
                <w:szCs w:val="22"/>
              </w:rPr>
              <w:t xml:space="preserve"> logic functions to be </w:t>
            </w:r>
            <w:r w:rsidR="00586D1F" w:rsidRPr="00B612AD">
              <w:rPr>
                <w:rFonts w:ascii="Calibri" w:hAnsi="Calibri"/>
                <w:b/>
                <w:szCs w:val="22"/>
              </w:rPr>
              <w:t>programmed</w:t>
            </w:r>
            <w:r w:rsidR="00586D1F">
              <w:rPr>
                <w:rFonts w:ascii="Calibri" w:hAnsi="Calibri"/>
                <w:szCs w:val="22"/>
              </w:rPr>
              <w:t xml:space="preserve"> by final factory metallisation or local fuse blowing of </w:t>
            </w:r>
            <w:r>
              <w:rPr>
                <w:rFonts w:ascii="Calibri" w:hAnsi="Calibri"/>
                <w:szCs w:val="22"/>
              </w:rPr>
              <w:t xml:space="preserve">the </w:t>
            </w:r>
            <w:r w:rsidR="00586D1F">
              <w:rPr>
                <w:rFonts w:ascii="Calibri" w:hAnsi="Calibri"/>
                <w:szCs w:val="22"/>
              </w:rPr>
              <w:t>interconnects.</w:t>
            </w:r>
          </w:p>
          <w:p w:rsidR="00B612AD" w:rsidRPr="00B612AD" w:rsidRDefault="00B612AD" w:rsidP="00E92648">
            <w:pPr>
              <w:pStyle w:val="Heading3"/>
            </w:pPr>
            <w:r w:rsidRPr="00B612AD">
              <w:t>Programmable Array Logic (P</w:t>
            </w:r>
            <w:r>
              <w:t>AL</w:t>
            </w:r>
            <w:r w:rsidRPr="00B612AD">
              <w:t>)</w:t>
            </w:r>
          </w:p>
          <w:p w:rsidR="00B612AD" w:rsidRPr="00703A3D" w:rsidRDefault="00B612AD" w:rsidP="00B133DB">
            <w:pPr>
              <w:rPr>
                <w:noProof/>
                <w:lang w:eastAsia="en-GB"/>
              </w:rPr>
            </w:pPr>
            <w:r>
              <w:rPr>
                <w:rFonts w:ascii="Calibri" w:hAnsi="Calibri"/>
                <w:szCs w:val="22"/>
              </w:rPr>
              <w:t xml:space="preserve">The </w:t>
            </w:r>
            <w:r w:rsidR="006B3A70">
              <w:rPr>
                <w:rFonts w:ascii="Calibri" w:hAnsi="Calibri"/>
                <w:szCs w:val="22"/>
              </w:rPr>
              <w:t xml:space="preserve">MMI (later Lattice) </w:t>
            </w:r>
            <w:r>
              <w:rPr>
                <w:rFonts w:ascii="Calibri" w:hAnsi="Calibri"/>
                <w:szCs w:val="22"/>
              </w:rPr>
              <w:t xml:space="preserve">Programmable Array Logic or </w:t>
            </w:r>
            <w:r w:rsidRPr="00366252">
              <w:rPr>
                <w:rFonts w:ascii="Calibri" w:hAnsi="Calibri"/>
                <w:b/>
                <w:szCs w:val="22"/>
              </w:rPr>
              <w:t>PAL</w:t>
            </w:r>
            <w:r>
              <w:rPr>
                <w:rFonts w:ascii="Calibri" w:hAnsi="Calibri"/>
                <w:szCs w:val="22"/>
              </w:rPr>
              <w:t xml:space="preserve"> </w:t>
            </w:r>
            <w:r w:rsidR="006B3A70">
              <w:rPr>
                <w:rFonts w:ascii="Calibri" w:hAnsi="Calibri"/>
                <w:szCs w:val="22"/>
              </w:rPr>
              <w:t xml:space="preserve">introduced in 1978 </w:t>
            </w:r>
            <w:r w:rsidR="00F73941">
              <w:rPr>
                <w:rFonts w:ascii="Calibri" w:hAnsi="Calibri"/>
                <w:szCs w:val="22"/>
              </w:rPr>
              <w:t xml:space="preserve">followed the PLA pattern but </w:t>
            </w:r>
            <w:r w:rsidR="006B3A70">
              <w:rPr>
                <w:rFonts w:ascii="Calibri" w:hAnsi="Calibri"/>
                <w:szCs w:val="22"/>
              </w:rPr>
              <w:t xml:space="preserve">included a ROM chip </w:t>
            </w:r>
            <w:r w:rsidR="00B133DB">
              <w:rPr>
                <w:rFonts w:ascii="Calibri" w:hAnsi="Calibri"/>
                <w:szCs w:val="22"/>
              </w:rPr>
              <w:t xml:space="preserve">rather than fuses </w:t>
            </w:r>
            <w:r w:rsidR="006B3A70">
              <w:rPr>
                <w:rFonts w:ascii="Calibri" w:hAnsi="Calibri"/>
                <w:szCs w:val="22"/>
              </w:rPr>
              <w:t>for ‘one time’ programming by users</w:t>
            </w:r>
            <w:r>
              <w:rPr>
                <w:rFonts w:ascii="Calibri" w:hAnsi="Calibri"/>
                <w:szCs w:val="22"/>
              </w:rPr>
              <w:t xml:space="preserve">. </w:t>
            </w:r>
          </w:p>
        </w:tc>
      </w:tr>
      <w:tr w:rsidR="00B133DB" w:rsidTr="00D1028A">
        <w:trPr>
          <w:gridBefore w:val="1"/>
          <w:wBefore w:w="44" w:type="dxa"/>
          <w:trHeight w:val="2622"/>
        </w:trPr>
        <w:tc>
          <w:tcPr>
            <w:tcW w:w="3642" w:type="dxa"/>
            <w:gridSpan w:val="5"/>
          </w:tcPr>
          <w:p w:rsidR="00B133DB" w:rsidRPr="00377960" w:rsidRDefault="00F73941" w:rsidP="00005031">
            <w:pPr>
              <w:rPr>
                <w:noProof/>
                <w:lang w:eastAsia="en-GB"/>
              </w:rPr>
            </w:pPr>
            <w:r>
              <w:rPr>
                <w:rFonts w:ascii="Calibri" w:hAnsi="Calibri"/>
                <w:szCs w:val="22"/>
              </w:rPr>
              <w:t>These devices d</w:t>
            </w:r>
            <w:r w:rsidRPr="00A870D3">
              <w:rPr>
                <w:rFonts w:ascii="Calibri" w:hAnsi="Calibri"/>
                <w:szCs w:val="22"/>
              </w:rPr>
              <w:t>evelop</w:t>
            </w:r>
            <w:r>
              <w:rPr>
                <w:rFonts w:ascii="Calibri" w:hAnsi="Calibri"/>
                <w:szCs w:val="22"/>
              </w:rPr>
              <w:t xml:space="preserve">ed rapidly in complexity, adding registers and output ‘macrocells’ for register functions and added flexibility. </w:t>
            </w:r>
            <w:r w:rsidR="00FB53C6">
              <w:rPr>
                <w:noProof/>
                <w:lang w:eastAsia="en-GB"/>
              </w:rPr>
              <w:drawing>
                <wp:inline distT="0" distB="0" distL="0" distR="0" wp14:anchorId="01590437" wp14:editId="4F03513A">
                  <wp:extent cx="1091821" cy="907175"/>
                  <wp:effectExtent l="0" t="0" r="0" b="7620"/>
                  <wp:docPr id="53" name="irc_mi" descr="http://upload.wikimedia.org/wikipedia/commons/f/f0/MMI_PAL_16R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f/f0/MMI_PAL_16R6.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106643" cy="919490"/>
                          </a:xfrm>
                          <a:prstGeom prst="rect">
                            <a:avLst/>
                          </a:prstGeom>
                          <a:noFill/>
                          <a:ln>
                            <a:noFill/>
                          </a:ln>
                        </pic:spPr>
                      </pic:pic>
                    </a:graphicData>
                  </a:graphic>
                </wp:inline>
              </w:drawing>
            </w:r>
          </w:p>
        </w:tc>
        <w:tc>
          <w:tcPr>
            <w:tcW w:w="5611" w:type="dxa"/>
            <w:gridSpan w:val="9"/>
          </w:tcPr>
          <w:p w:rsidR="00B133DB" w:rsidRDefault="00FB53C6" w:rsidP="004F1AF8">
            <w:pPr>
              <w:rPr>
                <w:noProof/>
                <w:lang w:eastAsia="en-GB"/>
              </w:rPr>
            </w:pPr>
            <w:r>
              <w:rPr>
                <w:noProof/>
                <w:lang w:eastAsia="en-GB"/>
              </w:rPr>
              <w:drawing>
                <wp:inline distT="0" distB="0" distL="0" distR="0" wp14:anchorId="4D4FEE18" wp14:editId="0E6DF3BA">
                  <wp:extent cx="3241670" cy="1479892"/>
                  <wp:effectExtent l="0" t="0" r="0" b="6350"/>
                  <wp:docPr id="54" name="Picture 3" descr="File:AMD 22V10 Macroc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AMD 22V10 Macrocell.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249332" cy="1483390"/>
                          </a:xfrm>
                          <a:prstGeom prst="rect">
                            <a:avLst/>
                          </a:prstGeom>
                          <a:noFill/>
                          <a:ln>
                            <a:noFill/>
                          </a:ln>
                        </pic:spPr>
                      </pic:pic>
                    </a:graphicData>
                  </a:graphic>
                </wp:inline>
              </w:drawing>
            </w:r>
          </w:p>
          <w:p w:rsidR="00F73941" w:rsidRDefault="00F73941" w:rsidP="001C291C">
            <w:pPr>
              <w:rPr>
                <w:rFonts w:ascii="Calibri" w:hAnsi="Calibri"/>
                <w:szCs w:val="22"/>
              </w:rPr>
            </w:pPr>
            <w:r w:rsidRPr="00F73941">
              <w:rPr>
                <w:rFonts w:ascii="Calibri" w:hAnsi="Calibri"/>
                <w:b/>
                <w:noProof/>
                <w:lang w:eastAsia="en-GB"/>
              </w:rPr>
              <w:t xml:space="preserve">Figure </w:t>
            </w:r>
            <w:r w:rsidR="001C291C">
              <w:rPr>
                <w:rFonts w:ascii="Calibri" w:hAnsi="Calibri"/>
                <w:b/>
                <w:noProof/>
                <w:lang w:eastAsia="en-GB"/>
              </w:rPr>
              <w:t>1.24</w:t>
            </w:r>
            <w:r w:rsidRPr="00F73941">
              <w:rPr>
                <w:rFonts w:ascii="Calibri" w:hAnsi="Calibri"/>
                <w:b/>
                <w:noProof/>
                <w:lang w:eastAsia="en-GB"/>
              </w:rPr>
              <w:t xml:space="preserve"> PAL Macrocell</w:t>
            </w:r>
          </w:p>
        </w:tc>
      </w:tr>
      <w:tr w:rsidR="00005031" w:rsidTr="00D1028A">
        <w:trPr>
          <w:gridBefore w:val="1"/>
          <w:wBefore w:w="44" w:type="dxa"/>
          <w:trHeight w:val="836"/>
        </w:trPr>
        <w:tc>
          <w:tcPr>
            <w:tcW w:w="9253" w:type="dxa"/>
            <w:gridSpan w:val="14"/>
          </w:tcPr>
          <w:p w:rsidR="007E63F3" w:rsidRPr="003E4F55" w:rsidRDefault="00005031" w:rsidP="00324B6D">
            <w:pPr>
              <w:rPr>
                <w:rFonts w:ascii="Calibri" w:hAnsi="Calibri"/>
              </w:rPr>
            </w:pPr>
            <w:r w:rsidRPr="003E4F55">
              <w:rPr>
                <w:rFonts w:ascii="Calibri" w:hAnsi="Calibri"/>
              </w:rPr>
              <w:t xml:space="preserve">As the devices increased in complexity it became convenient to use ECAD design software – early hardware description languages (HDLs) such as PALASM (PAL assembler) or ABEL that converted boolean algebra functions into fuse maps for blowing the chips. </w:t>
            </w:r>
          </w:p>
        </w:tc>
      </w:tr>
      <w:tr w:rsidR="00005031" w:rsidTr="00D1028A">
        <w:trPr>
          <w:gridBefore w:val="1"/>
          <w:wBefore w:w="44" w:type="dxa"/>
          <w:trHeight w:val="269"/>
        </w:trPr>
        <w:tc>
          <w:tcPr>
            <w:tcW w:w="9253" w:type="dxa"/>
            <w:gridSpan w:val="14"/>
          </w:tcPr>
          <w:p w:rsidR="00005031" w:rsidRPr="004500EF" w:rsidRDefault="00005031" w:rsidP="004500EF">
            <w:pPr>
              <w:pStyle w:val="Heading3"/>
            </w:pPr>
            <w:r>
              <w:lastRenderedPageBreak/>
              <w:t>Generic</w:t>
            </w:r>
            <w:r w:rsidRPr="00B612AD">
              <w:t xml:space="preserve"> Array Logic (</w:t>
            </w:r>
            <w:r>
              <w:t>GAL</w:t>
            </w:r>
            <w:r w:rsidRPr="00B612AD">
              <w:t>)</w:t>
            </w:r>
          </w:p>
        </w:tc>
      </w:tr>
      <w:tr w:rsidR="007E63F3" w:rsidTr="00D1028A">
        <w:trPr>
          <w:gridBefore w:val="1"/>
          <w:wBefore w:w="44" w:type="dxa"/>
          <w:trHeight w:val="2855"/>
        </w:trPr>
        <w:tc>
          <w:tcPr>
            <w:tcW w:w="2508" w:type="dxa"/>
          </w:tcPr>
          <w:p w:rsidR="007E63F3" w:rsidRPr="008B5B8D" w:rsidRDefault="007E63F3" w:rsidP="003E4F55">
            <w:pPr>
              <w:rPr>
                <w:sz w:val="24"/>
                <w:szCs w:val="24"/>
              </w:rPr>
            </w:pPr>
            <w:r>
              <w:rPr>
                <w:rFonts w:ascii="Calibri" w:hAnsi="Calibri"/>
                <w:szCs w:val="22"/>
              </w:rPr>
              <w:t xml:space="preserve">The next stage was the introduction of Generic Array Logic </w:t>
            </w:r>
            <w:r w:rsidRPr="00366252">
              <w:rPr>
                <w:rFonts w:ascii="Calibri" w:hAnsi="Calibri"/>
                <w:b/>
                <w:szCs w:val="22"/>
              </w:rPr>
              <w:t>GAL</w:t>
            </w:r>
            <w:r>
              <w:rPr>
                <w:rFonts w:ascii="Calibri" w:hAnsi="Calibri"/>
                <w:szCs w:val="22"/>
              </w:rPr>
              <w:t xml:space="preserve"> with more macro cells, registers etc. and the key features of erasability and programmability ‘in the field’.</w:t>
            </w:r>
          </w:p>
        </w:tc>
        <w:tc>
          <w:tcPr>
            <w:tcW w:w="3969" w:type="dxa"/>
            <w:gridSpan w:val="7"/>
          </w:tcPr>
          <w:p w:rsidR="007E63F3" w:rsidRDefault="00FB53C6" w:rsidP="003E4F55">
            <w:pPr>
              <w:rPr>
                <w:noProof/>
                <w:lang w:eastAsia="en-GB"/>
              </w:rPr>
            </w:pPr>
            <w:r>
              <w:rPr>
                <w:noProof/>
                <w:lang w:eastAsia="en-GB"/>
              </w:rPr>
              <w:drawing>
                <wp:inline distT="0" distB="0" distL="0" distR="0" wp14:anchorId="2B2BD45A" wp14:editId="4B7E59DC">
                  <wp:extent cx="1019175" cy="1019175"/>
                  <wp:effectExtent l="0" t="0" r="9525" b="9525"/>
                  <wp:docPr id="143" name="irc_mi" descr="http://www.latticesemi.com/images/img12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latticesemi.com/images/img12443.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r>
              <w:rPr>
                <w:noProof/>
                <w:lang w:eastAsia="en-GB"/>
              </w:rPr>
              <w:drawing>
                <wp:inline distT="0" distB="0" distL="0" distR="0" wp14:anchorId="494A2C9B" wp14:editId="3D9E0E6D">
                  <wp:extent cx="1285875" cy="1238250"/>
                  <wp:effectExtent l="0" t="0" r="9525" b="0"/>
                  <wp:docPr id="144" name="irc_mi" descr="http://www.gaw.ru/im/atmel/at89/ls8252_p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gaw.ru/im/atmel/at89/ls8252_p3.gif"/>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285875" cy="1238250"/>
                          </a:xfrm>
                          <a:prstGeom prst="rect">
                            <a:avLst/>
                          </a:prstGeom>
                          <a:noFill/>
                          <a:ln>
                            <a:noFill/>
                          </a:ln>
                        </pic:spPr>
                      </pic:pic>
                    </a:graphicData>
                  </a:graphic>
                </wp:inline>
              </w:drawing>
            </w:r>
          </w:p>
          <w:p w:rsidR="006806DA" w:rsidRDefault="006806DA" w:rsidP="003E4F55">
            <w:pPr>
              <w:rPr>
                <w:noProof/>
                <w:lang w:eastAsia="en-GB"/>
              </w:rPr>
            </w:pPr>
          </w:p>
          <w:p w:rsidR="006806DA" w:rsidRPr="003E4F55" w:rsidRDefault="006806DA" w:rsidP="001C291C">
            <w:pPr>
              <w:rPr>
                <w:rFonts w:ascii="Calibri" w:hAnsi="Calibri"/>
                <w:b/>
                <w:sz w:val="24"/>
                <w:szCs w:val="24"/>
              </w:rPr>
            </w:pPr>
            <w:r w:rsidRPr="003E4F55">
              <w:rPr>
                <w:rFonts w:ascii="Calibri" w:hAnsi="Calibri"/>
                <w:b/>
                <w:noProof/>
                <w:lang w:eastAsia="en-GB"/>
              </w:rPr>
              <w:t xml:space="preserve">Figure </w:t>
            </w:r>
            <w:r w:rsidR="001C291C">
              <w:rPr>
                <w:rFonts w:ascii="Calibri" w:hAnsi="Calibri"/>
                <w:b/>
                <w:noProof/>
                <w:lang w:eastAsia="en-GB"/>
              </w:rPr>
              <w:t>1.25</w:t>
            </w:r>
            <w:r w:rsidRPr="003E4F55">
              <w:rPr>
                <w:rFonts w:ascii="Calibri" w:hAnsi="Calibri"/>
                <w:b/>
                <w:noProof/>
                <w:lang w:eastAsia="en-GB"/>
              </w:rPr>
              <w:t xml:space="preserve"> GAL Devices</w:t>
            </w:r>
          </w:p>
        </w:tc>
        <w:tc>
          <w:tcPr>
            <w:tcW w:w="2776" w:type="dxa"/>
            <w:gridSpan w:val="6"/>
          </w:tcPr>
          <w:p w:rsidR="007E63F3" w:rsidRPr="00A870D3" w:rsidRDefault="00FB53C6" w:rsidP="003E4F55">
            <w:pPr>
              <w:rPr>
                <w:rFonts w:ascii="Calibri" w:hAnsi="Calibri"/>
              </w:rPr>
            </w:pPr>
            <w:r>
              <w:rPr>
                <w:noProof/>
                <w:lang w:eastAsia="en-GB"/>
              </w:rPr>
              <w:drawing>
                <wp:inline distT="0" distB="0" distL="0" distR="0" wp14:anchorId="739C3673" wp14:editId="4AE1C539">
                  <wp:extent cx="1600200" cy="1943100"/>
                  <wp:effectExtent l="0" t="0" r="0" b="0"/>
                  <wp:docPr id="145" name="irc_mi" descr="http://pinout-circuits-images.dz863.com/120/GAL16V8-25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pinout-circuits-images.dz863.com/120/GAL16V8-25LP.jpg"/>
                          <pic:cNvPicPr>
                            <a:picLocks noChangeAspect="1" noChangeArrowheads="1"/>
                          </pic:cNvPicPr>
                        </pic:nvPicPr>
                        <pic:blipFill>
                          <a:blip r:embed="rId80" cstate="print">
                            <a:extLst>
                              <a:ext uri="{28A0092B-C50C-407E-A947-70E740481C1C}">
                                <a14:useLocalDpi xmlns:a14="http://schemas.microsoft.com/office/drawing/2010/main" val="0"/>
                              </a:ext>
                            </a:extLst>
                          </a:blip>
                          <a:srcRect l="40152" b="10703"/>
                          <a:stretch>
                            <a:fillRect/>
                          </a:stretch>
                        </pic:blipFill>
                        <pic:spPr bwMode="auto">
                          <a:xfrm>
                            <a:off x="0" y="0"/>
                            <a:ext cx="1600200" cy="1943100"/>
                          </a:xfrm>
                          <a:prstGeom prst="rect">
                            <a:avLst/>
                          </a:prstGeom>
                          <a:noFill/>
                          <a:ln>
                            <a:noFill/>
                          </a:ln>
                        </pic:spPr>
                      </pic:pic>
                    </a:graphicData>
                  </a:graphic>
                </wp:inline>
              </w:drawing>
            </w:r>
          </w:p>
        </w:tc>
      </w:tr>
      <w:tr w:rsidR="007E63F3" w:rsidTr="00D1028A">
        <w:trPr>
          <w:gridBefore w:val="1"/>
          <w:wBefore w:w="44" w:type="dxa"/>
          <w:trHeight w:val="414"/>
        </w:trPr>
        <w:tc>
          <w:tcPr>
            <w:tcW w:w="9253" w:type="dxa"/>
            <w:gridSpan w:val="14"/>
          </w:tcPr>
          <w:p w:rsidR="007E63F3" w:rsidRPr="007D7334" w:rsidRDefault="007E63F3" w:rsidP="00E92648">
            <w:pPr>
              <w:pStyle w:val="Heading3"/>
              <w:rPr>
                <w:lang w:val="fr-FR"/>
              </w:rPr>
            </w:pPr>
            <w:r w:rsidRPr="007D7334">
              <w:rPr>
                <w:lang w:val="fr-FR"/>
              </w:rPr>
              <w:t>Complex Programmable Logic Devices (CPLD)</w:t>
            </w:r>
          </w:p>
          <w:p w:rsidR="007E63F3" w:rsidRPr="00A870D3" w:rsidRDefault="000B46FF" w:rsidP="00C178A4">
            <w:pPr>
              <w:rPr>
                <w:rFonts w:ascii="Calibri" w:hAnsi="Calibri"/>
              </w:rPr>
            </w:pPr>
            <w:r>
              <w:rPr>
                <w:rFonts w:ascii="Calibri" w:hAnsi="Calibri"/>
                <w:szCs w:val="22"/>
              </w:rPr>
              <w:t xml:space="preserve">This ‘sea of gates’ line of development now provides these complex programmable logic devices  with tens of thousands of gates. A CPLD has </w:t>
            </w:r>
            <w:r w:rsidRPr="00CA68D8">
              <w:rPr>
                <w:rFonts w:ascii="Calibri" w:hAnsi="Calibri"/>
                <w:szCs w:val="22"/>
              </w:rPr>
              <w:t>one or more programmable sum-of-products logic arrays feeding a relatively small number of clocked registers.</w:t>
            </w:r>
          </w:p>
        </w:tc>
      </w:tr>
      <w:tr w:rsidR="000B46FF" w:rsidTr="00D1028A">
        <w:trPr>
          <w:gridBefore w:val="1"/>
          <w:wBefore w:w="44" w:type="dxa"/>
          <w:trHeight w:val="1723"/>
        </w:trPr>
        <w:tc>
          <w:tcPr>
            <w:tcW w:w="4209" w:type="dxa"/>
            <w:gridSpan w:val="6"/>
          </w:tcPr>
          <w:p w:rsidR="000B46FF" w:rsidRDefault="000B46FF" w:rsidP="004F1AF8">
            <w:r w:rsidRPr="00CA68D8">
              <w:rPr>
                <w:rFonts w:ascii="Calibri" w:hAnsi="Calibri"/>
                <w:szCs w:val="22"/>
              </w:rPr>
              <w:t>The</w:t>
            </w:r>
            <w:r>
              <w:rPr>
                <w:rFonts w:ascii="Calibri" w:hAnsi="Calibri"/>
                <w:szCs w:val="22"/>
              </w:rPr>
              <w:t>y have limited flexibility but</w:t>
            </w:r>
            <w:r w:rsidRPr="00CA68D8">
              <w:rPr>
                <w:rFonts w:ascii="Calibri" w:hAnsi="Calibri"/>
                <w:szCs w:val="22"/>
              </w:rPr>
              <w:t xml:space="preserve"> predic</w:t>
            </w:r>
            <w:r>
              <w:rPr>
                <w:rFonts w:ascii="Calibri" w:hAnsi="Calibri"/>
                <w:szCs w:val="22"/>
              </w:rPr>
              <w:t>table timing delays and a high</w:t>
            </w:r>
            <w:r w:rsidRPr="00CA68D8">
              <w:rPr>
                <w:rFonts w:ascii="Calibri" w:hAnsi="Calibri"/>
                <w:szCs w:val="22"/>
              </w:rPr>
              <w:t xml:space="preserve"> logic-to-interconnect ratio.</w:t>
            </w:r>
            <w:r>
              <w:rPr>
                <w:rFonts w:ascii="Calibri" w:hAnsi="Calibri"/>
                <w:szCs w:val="22"/>
              </w:rPr>
              <w:t xml:space="preserve"> They are non-volatile and useful for startup boot loader functions (in comparison to FPGAs below).</w:t>
            </w:r>
          </w:p>
        </w:tc>
        <w:tc>
          <w:tcPr>
            <w:tcW w:w="2410" w:type="dxa"/>
            <w:gridSpan w:val="3"/>
          </w:tcPr>
          <w:p w:rsidR="000B46FF" w:rsidRPr="000B46FF" w:rsidRDefault="000B46FF" w:rsidP="004F1AF8">
            <w:pPr>
              <w:rPr>
                <w:noProof/>
                <w:sz w:val="8"/>
                <w:szCs w:val="8"/>
                <w:lang w:eastAsia="en-GB"/>
              </w:rPr>
            </w:pPr>
          </w:p>
          <w:p w:rsidR="000B46FF" w:rsidRDefault="00FB53C6" w:rsidP="004F1AF8">
            <w:r>
              <w:rPr>
                <w:noProof/>
                <w:lang w:eastAsia="en-GB"/>
              </w:rPr>
              <w:drawing>
                <wp:inline distT="0" distB="0" distL="0" distR="0" wp14:anchorId="525807D4" wp14:editId="16312DFB">
                  <wp:extent cx="1058715" cy="857791"/>
                  <wp:effectExtent l="0" t="0" r="8255" b="0"/>
                  <wp:docPr id="146" name="Picture 7" descr="http://upload.wikimedia.org/wikipedia/commons/thumb/a/a3/Altera_MAX_7128_2500_gate_CPLD.jpg/592px-Altera_MAX_7128_2500_gate_CP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thumb/a/a3/Altera_MAX_7128_2500_gate_CPLD.jpg/592px-Altera_MAX_7128_2500_gate_CPLD.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66185" cy="863844"/>
                          </a:xfrm>
                          <a:prstGeom prst="rect">
                            <a:avLst/>
                          </a:prstGeom>
                          <a:noFill/>
                          <a:ln>
                            <a:noFill/>
                          </a:ln>
                        </pic:spPr>
                      </pic:pic>
                    </a:graphicData>
                  </a:graphic>
                </wp:inline>
              </w:drawing>
            </w:r>
          </w:p>
        </w:tc>
        <w:tc>
          <w:tcPr>
            <w:tcW w:w="2634" w:type="dxa"/>
            <w:gridSpan w:val="5"/>
          </w:tcPr>
          <w:p w:rsidR="000B46FF" w:rsidRPr="000B46FF" w:rsidRDefault="000B46FF" w:rsidP="000B46FF">
            <w:pPr>
              <w:rPr>
                <w:noProof/>
                <w:sz w:val="8"/>
                <w:szCs w:val="8"/>
                <w:lang w:eastAsia="en-GB"/>
              </w:rPr>
            </w:pPr>
          </w:p>
          <w:p w:rsidR="000B46FF" w:rsidRPr="00A870D3" w:rsidRDefault="00FB53C6" w:rsidP="000B46FF">
            <w:pPr>
              <w:rPr>
                <w:rFonts w:ascii="Calibri" w:hAnsi="Calibri"/>
              </w:rPr>
            </w:pPr>
            <w:r>
              <w:rPr>
                <w:noProof/>
                <w:lang w:eastAsia="en-GB"/>
              </w:rPr>
              <w:drawing>
                <wp:inline distT="0" distB="0" distL="0" distR="0" wp14:anchorId="77BDA11D" wp14:editId="40DAD8CF">
                  <wp:extent cx="1405466" cy="936977"/>
                  <wp:effectExtent l="0" t="0" r="4445" b="0"/>
                  <wp:docPr id="147" name="Picture 8" descr="http://upload.wikimedia.org/wikipedia/commons/thumb/6/63/Altera-epm7032-HD.jpg/320px-Altera-epm7032-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pload.wikimedia.org/wikipedia/commons/thumb/6/63/Altera-epm7032-HD.jpg/320px-Altera-epm7032-HD.jp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417879" cy="945252"/>
                          </a:xfrm>
                          <a:prstGeom prst="rect">
                            <a:avLst/>
                          </a:prstGeom>
                          <a:noFill/>
                          <a:ln>
                            <a:noFill/>
                          </a:ln>
                        </pic:spPr>
                      </pic:pic>
                    </a:graphicData>
                  </a:graphic>
                </wp:inline>
              </w:drawing>
            </w:r>
          </w:p>
        </w:tc>
      </w:tr>
      <w:tr w:rsidR="00891A8C" w:rsidTr="00D1028A">
        <w:trPr>
          <w:gridBefore w:val="1"/>
          <w:wBefore w:w="44" w:type="dxa"/>
          <w:trHeight w:val="1264"/>
        </w:trPr>
        <w:tc>
          <w:tcPr>
            <w:tcW w:w="7044" w:type="dxa"/>
            <w:gridSpan w:val="10"/>
          </w:tcPr>
          <w:p w:rsidR="00891A8C" w:rsidRPr="00B612AD" w:rsidRDefault="00891A8C" w:rsidP="00E92648">
            <w:pPr>
              <w:pStyle w:val="Heading3"/>
            </w:pPr>
            <w:r>
              <w:t>Field Programmable Gate Arrays (FPGA)</w:t>
            </w:r>
          </w:p>
          <w:p w:rsidR="00891A8C" w:rsidRPr="009D6D40" w:rsidRDefault="00891A8C" w:rsidP="00891A8C">
            <w:pPr>
              <w:rPr>
                <w:rFonts w:ascii="Calibri" w:hAnsi="Calibri"/>
                <w:sz w:val="8"/>
                <w:szCs w:val="8"/>
              </w:rPr>
            </w:pPr>
            <w:r>
              <w:rPr>
                <w:rFonts w:ascii="Calibri" w:hAnsi="Calibri"/>
                <w:szCs w:val="22"/>
              </w:rPr>
              <w:t xml:space="preserve">These are very widely used and highly functional devices introduced by Xilinx in 1985 containing millions of gates and capable of implementing complex systems on chip. Instead of a ‘sea of gates’ the basic architecture is that of programmable logic blocks with reconfigurable interconnects. </w:t>
            </w:r>
          </w:p>
        </w:tc>
        <w:tc>
          <w:tcPr>
            <w:tcW w:w="2209" w:type="dxa"/>
            <w:gridSpan w:val="4"/>
          </w:tcPr>
          <w:p w:rsidR="00891A8C" w:rsidRPr="00891A8C" w:rsidRDefault="00891A8C" w:rsidP="006806DA">
            <w:pPr>
              <w:rPr>
                <w:sz w:val="8"/>
                <w:szCs w:val="8"/>
              </w:rPr>
            </w:pPr>
          </w:p>
          <w:p w:rsidR="00891A8C" w:rsidRPr="00891A8C" w:rsidRDefault="00FB53C6" w:rsidP="006806DA">
            <w:r>
              <w:rPr>
                <w:noProof/>
                <w:lang w:eastAsia="en-GB"/>
              </w:rPr>
              <w:drawing>
                <wp:inline distT="0" distB="0" distL="0" distR="0" wp14:anchorId="26BC6008" wp14:editId="23BCDCCA">
                  <wp:extent cx="1219200" cy="733425"/>
                  <wp:effectExtent l="0" t="0" r="0" b="9525"/>
                  <wp:docPr id="148" name="Picture 4" descr="300px-Xilinx_Virtex-7_V2000T">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00px-Xilinx_Virtex-7_V2000T"/>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219200" cy="733425"/>
                          </a:xfrm>
                          <a:prstGeom prst="rect">
                            <a:avLst/>
                          </a:prstGeom>
                          <a:noFill/>
                          <a:ln>
                            <a:noFill/>
                          </a:ln>
                        </pic:spPr>
                      </pic:pic>
                    </a:graphicData>
                  </a:graphic>
                </wp:inline>
              </w:drawing>
            </w:r>
          </w:p>
        </w:tc>
      </w:tr>
      <w:tr w:rsidR="006806DA" w:rsidTr="00D1028A">
        <w:trPr>
          <w:gridBefore w:val="1"/>
          <w:wBefore w:w="44" w:type="dxa"/>
          <w:trHeight w:val="4005"/>
        </w:trPr>
        <w:tc>
          <w:tcPr>
            <w:tcW w:w="3359" w:type="dxa"/>
            <w:gridSpan w:val="3"/>
          </w:tcPr>
          <w:p w:rsidR="006806DA" w:rsidRPr="00891A8C" w:rsidRDefault="00891A8C" w:rsidP="000B46FF">
            <w:pPr>
              <w:rPr>
                <w:rFonts w:ascii="Calibri" w:hAnsi="Calibri"/>
                <w:szCs w:val="22"/>
              </w:rPr>
            </w:pPr>
            <w:r>
              <w:rPr>
                <w:rFonts w:ascii="Calibri" w:hAnsi="Calibri"/>
                <w:szCs w:val="22"/>
              </w:rPr>
              <w:t>Modern devices</w:t>
            </w:r>
            <w:r w:rsidRPr="00CA68D8">
              <w:rPr>
                <w:rFonts w:ascii="Calibri" w:hAnsi="Calibri"/>
                <w:szCs w:val="22"/>
              </w:rPr>
              <w:t xml:space="preserve"> </w:t>
            </w:r>
            <w:r>
              <w:rPr>
                <w:rFonts w:ascii="Calibri" w:hAnsi="Calibri"/>
                <w:szCs w:val="22"/>
              </w:rPr>
              <w:t>contain more advanced</w:t>
            </w:r>
            <w:r w:rsidRPr="00CA68D8">
              <w:rPr>
                <w:rFonts w:ascii="Calibri" w:hAnsi="Calibri"/>
                <w:szCs w:val="22"/>
              </w:rPr>
              <w:t xml:space="preserve"> functi</w:t>
            </w:r>
            <w:r>
              <w:rPr>
                <w:rFonts w:ascii="Calibri" w:hAnsi="Calibri"/>
                <w:szCs w:val="22"/>
              </w:rPr>
              <w:t xml:space="preserve">ons such as adders, multipliers, </w:t>
            </w:r>
            <w:r w:rsidRPr="00CA68D8">
              <w:rPr>
                <w:rFonts w:ascii="Calibri" w:hAnsi="Calibri"/>
                <w:szCs w:val="22"/>
              </w:rPr>
              <w:t>memory</w:t>
            </w:r>
            <w:r>
              <w:rPr>
                <w:rFonts w:ascii="Calibri" w:hAnsi="Calibri"/>
                <w:szCs w:val="22"/>
              </w:rPr>
              <w:t xml:space="preserve"> and even complete processors (Xilinx Zynq-7000 and Altera Aria V both contain dual core ARM Cortex A9 CPUs in hardware)</w:t>
            </w:r>
            <w:r w:rsidRPr="00CA68D8">
              <w:rPr>
                <w:rFonts w:ascii="Calibri" w:hAnsi="Calibri"/>
                <w:szCs w:val="22"/>
              </w:rPr>
              <w:t>.</w:t>
            </w:r>
            <w:r>
              <w:rPr>
                <w:rFonts w:ascii="Calibri" w:hAnsi="Calibri"/>
                <w:szCs w:val="22"/>
              </w:rPr>
              <w:t xml:space="preserve"> Alternatively ‘soft’ (software designs) cores such as the Nios ll can be implemented as part of the user development process.</w:t>
            </w:r>
            <w:r w:rsidR="00413235">
              <w:rPr>
                <w:rFonts w:ascii="Calibri" w:hAnsi="Calibri"/>
                <w:szCs w:val="22"/>
              </w:rPr>
              <w:t xml:space="preserve"> </w:t>
            </w:r>
            <w:r w:rsidR="006806DA">
              <w:rPr>
                <w:rFonts w:ascii="Calibri" w:hAnsi="Calibri"/>
                <w:szCs w:val="22"/>
              </w:rPr>
              <w:t>They are basically volatile devices, often requiring</w:t>
            </w:r>
            <w:r w:rsidR="006806DA" w:rsidRPr="00CA68D8">
              <w:rPr>
                <w:rFonts w:ascii="Calibri" w:hAnsi="Calibri"/>
                <w:szCs w:val="22"/>
              </w:rPr>
              <w:t xml:space="preserve"> external flash</w:t>
            </w:r>
            <w:r w:rsidR="006806DA">
              <w:rPr>
                <w:rFonts w:ascii="Calibri" w:hAnsi="Calibri"/>
                <w:szCs w:val="22"/>
              </w:rPr>
              <w:t xml:space="preserve"> or CPLD for their configuration although some devices (e.g. Lattice XP2) store</w:t>
            </w:r>
          </w:p>
        </w:tc>
        <w:tc>
          <w:tcPr>
            <w:tcW w:w="5894" w:type="dxa"/>
            <w:gridSpan w:val="11"/>
          </w:tcPr>
          <w:p w:rsidR="006806DA" w:rsidRDefault="00FB53C6" w:rsidP="000B46FF">
            <w:pPr>
              <w:rPr>
                <w:noProof/>
                <w:lang w:eastAsia="en-GB"/>
              </w:rPr>
            </w:pPr>
            <w:r>
              <w:rPr>
                <w:noProof/>
                <w:lang w:eastAsia="en-GB"/>
              </w:rPr>
              <w:drawing>
                <wp:inline distT="0" distB="0" distL="0" distR="0" wp14:anchorId="1F6EE89B" wp14:editId="7CDE5720">
                  <wp:extent cx="3552825" cy="2219325"/>
                  <wp:effectExtent l="0" t="0" r="9525" b="9525"/>
                  <wp:docPr id="149" name="Picture 9" descr="http://upload.wikimedia.org/wikipedia/commons/3/36/Xilinx_Zynq-7000_AP_S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upload.wikimedia.org/wikipedia/commons/3/36/Xilinx_Zynq-7000_AP_SoC.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552825" cy="2219325"/>
                          </a:xfrm>
                          <a:prstGeom prst="rect">
                            <a:avLst/>
                          </a:prstGeom>
                          <a:noFill/>
                          <a:ln>
                            <a:noFill/>
                          </a:ln>
                        </pic:spPr>
                      </pic:pic>
                    </a:graphicData>
                  </a:graphic>
                </wp:inline>
              </w:drawing>
            </w:r>
          </w:p>
          <w:p w:rsidR="006806DA" w:rsidRPr="00891A8C" w:rsidRDefault="006806DA" w:rsidP="006806DA">
            <w:pPr>
              <w:rPr>
                <w:rFonts w:ascii="Calibri" w:hAnsi="Calibri"/>
                <w:b/>
                <w:noProof/>
                <w:sz w:val="8"/>
                <w:szCs w:val="8"/>
                <w:lang w:eastAsia="en-GB"/>
              </w:rPr>
            </w:pPr>
          </w:p>
          <w:p w:rsidR="006806DA" w:rsidRPr="006806DA" w:rsidRDefault="006806DA" w:rsidP="001C291C">
            <w:pPr>
              <w:rPr>
                <w:rFonts w:ascii="Cambria" w:hAnsi="Cambria"/>
                <w:b/>
                <w:sz w:val="24"/>
                <w:szCs w:val="24"/>
              </w:rPr>
            </w:pPr>
            <w:r w:rsidRPr="006806DA">
              <w:rPr>
                <w:rFonts w:ascii="Calibri" w:hAnsi="Calibri"/>
                <w:b/>
                <w:noProof/>
                <w:lang w:eastAsia="en-GB"/>
              </w:rPr>
              <w:t xml:space="preserve">Figure </w:t>
            </w:r>
            <w:r w:rsidR="001C291C">
              <w:rPr>
                <w:rFonts w:ascii="Calibri" w:hAnsi="Calibri"/>
                <w:b/>
                <w:noProof/>
                <w:lang w:eastAsia="en-GB"/>
              </w:rPr>
              <w:t>1.26</w:t>
            </w:r>
            <w:r w:rsidRPr="006806DA">
              <w:rPr>
                <w:rFonts w:ascii="Calibri" w:hAnsi="Calibri"/>
                <w:b/>
                <w:noProof/>
                <w:lang w:eastAsia="en-GB"/>
              </w:rPr>
              <w:t xml:space="preserve"> Xilinx Zynq-7000 FPGA</w:t>
            </w:r>
          </w:p>
        </w:tc>
      </w:tr>
      <w:tr w:rsidR="00891A8C" w:rsidTr="00D1028A">
        <w:trPr>
          <w:gridBefore w:val="1"/>
          <w:wBefore w:w="44" w:type="dxa"/>
          <w:trHeight w:val="978"/>
        </w:trPr>
        <w:tc>
          <w:tcPr>
            <w:tcW w:w="9253" w:type="dxa"/>
            <w:gridSpan w:val="14"/>
          </w:tcPr>
          <w:p w:rsidR="00891A8C" w:rsidRPr="004500EF" w:rsidRDefault="00891A8C" w:rsidP="00891A8C">
            <w:pPr>
              <w:rPr>
                <w:rFonts w:ascii="Calibri" w:hAnsi="Calibri"/>
                <w:szCs w:val="22"/>
              </w:rPr>
            </w:pPr>
            <w:r>
              <w:rPr>
                <w:rFonts w:ascii="Calibri" w:hAnsi="Calibri"/>
                <w:szCs w:val="22"/>
              </w:rPr>
              <w:t>their configurations internally in non-volatile flash memory. As such they are very flexible and can be re-programmed in the field and on the fly, leading to the concept of re-configurable hardware.</w:t>
            </w:r>
          </w:p>
          <w:p w:rsidR="00891A8C" w:rsidRPr="00891A8C" w:rsidRDefault="00891A8C" w:rsidP="000B46FF">
            <w:pPr>
              <w:rPr>
                <w:rFonts w:ascii="Calibri" w:hAnsi="Calibri"/>
                <w:szCs w:val="22"/>
              </w:rPr>
            </w:pPr>
            <w:r>
              <w:rPr>
                <w:rFonts w:ascii="Calibri" w:hAnsi="Calibri"/>
                <w:szCs w:val="22"/>
              </w:rPr>
              <w:t>The interconnect dominated structure makes FPGAs flexible but also complex</w:t>
            </w:r>
            <w:r w:rsidRPr="00CA68D8">
              <w:rPr>
                <w:rFonts w:ascii="Calibri" w:hAnsi="Calibri"/>
                <w:szCs w:val="22"/>
              </w:rPr>
              <w:t xml:space="preserve"> to design</w:t>
            </w:r>
            <w:r>
              <w:rPr>
                <w:rFonts w:ascii="Calibri" w:hAnsi="Calibri"/>
                <w:szCs w:val="22"/>
              </w:rPr>
              <w:t>, which is commonly achieved using VHDL/Verilog Synthesis tools, i.e. the functionality of the design is described, simulated and verified in a high level hardware description language program before being directly synthesised to the chip.</w:t>
            </w:r>
          </w:p>
        </w:tc>
      </w:tr>
      <w:tr w:rsidR="00891A8C" w:rsidTr="00D1028A">
        <w:trPr>
          <w:gridBefore w:val="1"/>
          <w:wBefore w:w="44" w:type="dxa"/>
          <w:trHeight w:val="1269"/>
        </w:trPr>
        <w:tc>
          <w:tcPr>
            <w:tcW w:w="9253" w:type="dxa"/>
            <w:gridSpan w:val="14"/>
          </w:tcPr>
          <w:p w:rsidR="0057165D" w:rsidRPr="004500EF" w:rsidRDefault="005E3336" w:rsidP="004500EF">
            <w:pPr>
              <w:pStyle w:val="Heading2"/>
              <w:rPr>
                <w:rFonts w:ascii="Calibri" w:hAnsi="Calibri"/>
                <w:szCs w:val="22"/>
              </w:rPr>
            </w:pPr>
            <w:r>
              <w:lastRenderedPageBreak/>
              <w:t>1.</w:t>
            </w:r>
            <w:r w:rsidR="00891A8C" w:rsidRPr="009E0A17">
              <w:t>4.</w:t>
            </w:r>
            <w:r w:rsidR="00891A8C">
              <w:t>5</w:t>
            </w:r>
            <w:r w:rsidR="00891A8C" w:rsidRPr="009E0A17">
              <w:t xml:space="preserve"> </w:t>
            </w:r>
            <w:r w:rsidR="00891A8C">
              <w:t>Application Specific Integrated Circuits (ASICs)</w:t>
            </w:r>
            <w:r w:rsidR="0057165D">
              <w:rPr>
                <w:rFonts w:ascii="Calibri" w:hAnsi="Calibri"/>
                <w:szCs w:val="22"/>
              </w:rPr>
              <w:t xml:space="preserve"> </w:t>
            </w:r>
          </w:p>
          <w:p w:rsidR="00891A8C" w:rsidRDefault="00FE7EE9" w:rsidP="00FE7EE9">
            <w:pPr>
              <w:rPr>
                <w:rFonts w:ascii="Calibri" w:hAnsi="Calibri"/>
                <w:szCs w:val="22"/>
              </w:rPr>
            </w:pPr>
            <w:r>
              <w:rPr>
                <w:rFonts w:ascii="Calibri" w:hAnsi="Calibri"/>
                <w:szCs w:val="22"/>
              </w:rPr>
              <w:t>These are</w:t>
            </w:r>
            <w:r w:rsidR="0057165D">
              <w:rPr>
                <w:rFonts w:ascii="Calibri" w:hAnsi="Calibri"/>
                <w:szCs w:val="22"/>
              </w:rPr>
              <w:t xml:space="preserve"> totally customisable designs built on bare silicon with precisely the components required for </w:t>
            </w:r>
            <w:r>
              <w:rPr>
                <w:rFonts w:ascii="Calibri" w:hAnsi="Calibri"/>
                <w:szCs w:val="22"/>
              </w:rPr>
              <w:t>a</w:t>
            </w:r>
            <w:r w:rsidR="0057165D">
              <w:rPr>
                <w:rFonts w:ascii="Calibri" w:hAnsi="Calibri"/>
                <w:szCs w:val="22"/>
              </w:rPr>
              <w:t>n application</w:t>
            </w:r>
            <w:r w:rsidR="00DA6CE6">
              <w:rPr>
                <w:rFonts w:ascii="Calibri" w:hAnsi="Calibri"/>
                <w:szCs w:val="22"/>
              </w:rPr>
              <w:t>. These Systems-on-Chip (S0C) are of very high complexity with 100</w:t>
            </w:r>
            <w:r>
              <w:rPr>
                <w:rFonts w:ascii="Calibri" w:hAnsi="Calibri"/>
                <w:szCs w:val="22"/>
              </w:rPr>
              <w:t>s</w:t>
            </w:r>
            <w:r w:rsidR="00DA6CE6">
              <w:rPr>
                <w:rFonts w:ascii="Calibri" w:hAnsi="Calibri"/>
                <w:szCs w:val="22"/>
              </w:rPr>
              <w:t xml:space="preserve"> million gates and many different processors</w:t>
            </w:r>
            <w:r>
              <w:rPr>
                <w:rFonts w:ascii="Calibri" w:hAnsi="Calibri"/>
                <w:szCs w:val="22"/>
              </w:rPr>
              <w:t>, and</w:t>
            </w:r>
            <w:r w:rsidR="00DA6CE6">
              <w:rPr>
                <w:rFonts w:ascii="Calibri" w:hAnsi="Calibri"/>
                <w:szCs w:val="22"/>
              </w:rPr>
              <w:t xml:space="preserve"> applications including smartphones, televisions and cameras.</w:t>
            </w:r>
            <w:r w:rsidR="0057165D">
              <w:rPr>
                <w:rFonts w:ascii="Calibri" w:hAnsi="Calibri"/>
                <w:szCs w:val="22"/>
              </w:rPr>
              <w:t xml:space="preserve"> </w:t>
            </w:r>
          </w:p>
        </w:tc>
      </w:tr>
      <w:tr w:rsidR="006B3A70" w:rsidTr="00D1028A">
        <w:trPr>
          <w:gridBefore w:val="1"/>
          <w:wBefore w:w="44" w:type="dxa"/>
          <w:trHeight w:val="6434"/>
        </w:trPr>
        <w:tc>
          <w:tcPr>
            <w:tcW w:w="3500" w:type="dxa"/>
            <w:gridSpan w:val="4"/>
          </w:tcPr>
          <w:p w:rsidR="00DA6CE6" w:rsidRPr="004500EF" w:rsidRDefault="00DA6CE6" w:rsidP="00DA6CE6">
            <w:pPr>
              <w:rPr>
                <w:rFonts w:ascii="Calibri" w:hAnsi="Calibri"/>
                <w:szCs w:val="22"/>
              </w:rPr>
            </w:pPr>
            <w:r>
              <w:rPr>
                <w:rFonts w:ascii="Calibri" w:hAnsi="Calibri"/>
                <w:szCs w:val="22"/>
              </w:rPr>
              <w:t xml:space="preserve">However to design such systems from scratch is extremely expensive </w:t>
            </w:r>
            <w:r w:rsidR="0078533D">
              <w:rPr>
                <w:rFonts w:ascii="Calibri" w:hAnsi="Calibri"/>
                <w:szCs w:val="22"/>
              </w:rPr>
              <w:t xml:space="preserve">($m+) </w:t>
            </w:r>
            <w:r>
              <w:rPr>
                <w:rFonts w:ascii="Calibri" w:hAnsi="Calibri"/>
                <w:szCs w:val="22"/>
              </w:rPr>
              <w:t xml:space="preserve">and in practice companies have pre-designed sub-system components that can be assembled into larger systems to minimise the design effort. </w:t>
            </w:r>
          </w:p>
          <w:p w:rsidR="00DA6CE6" w:rsidRPr="004500EF" w:rsidRDefault="00DA6CE6" w:rsidP="00DA6CE6">
            <w:pPr>
              <w:rPr>
                <w:rFonts w:ascii="Calibri" w:hAnsi="Calibri"/>
                <w:szCs w:val="22"/>
              </w:rPr>
            </w:pPr>
            <w:r>
              <w:rPr>
                <w:rFonts w:ascii="Calibri" w:hAnsi="Calibri"/>
                <w:szCs w:val="22"/>
              </w:rPr>
              <w:t>Also companies like ARM provide complete ‘</w:t>
            </w:r>
            <w:r w:rsidRPr="00DA6CE6">
              <w:rPr>
                <w:rFonts w:ascii="Calibri" w:hAnsi="Calibri"/>
                <w:b/>
                <w:szCs w:val="22"/>
              </w:rPr>
              <w:t>platforms</w:t>
            </w:r>
            <w:r>
              <w:rPr>
                <w:rFonts w:ascii="Calibri" w:hAnsi="Calibri"/>
                <w:szCs w:val="22"/>
              </w:rPr>
              <w:t xml:space="preserve">’ with designs for processors and a wide range of supporting peripherals and systems (buses, interfaces etc.) that can be used </w:t>
            </w:r>
            <w:r w:rsidR="001D12C8">
              <w:rPr>
                <w:rFonts w:ascii="Calibri" w:hAnsi="Calibri"/>
                <w:szCs w:val="22"/>
              </w:rPr>
              <w:t xml:space="preserve">along </w:t>
            </w:r>
            <w:r>
              <w:rPr>
                <w:rFonts w:ascii="Calibri" w:hAnsi="Calibri"/>
                <w:szCs w:val="22"/>
              </w:rPr>
              <w:t xml:space="preserve">with in-house designs to form the basis of an SoC ASIC. </w:t>
            </w:r>
          </w:p>
          <w:p w:rsidR="00A15CBB" w:rsidRPr="004500EF" w:rsidRDefault="00DA6CE6" w:rsidP="00DA6CE6">
            <w:pPr>
              <w:rPr>
                <w:rFonts w:ascii="Calibri" w:hAnsi="Calibri"/>
                <w:szCs w:val="22"/>
              </w:rPr>
            </w:pPr>
            <w:r>
              <w:rPr>
                <w:rFonts w:ascii="Calibri" w:hAnsi="Calibri"/>
                <w:szCs w:val="22"/>
              </w:rPr>
              <w:t xml:space="preserve">This is a somewhat similar approach to that used in discrete microprocessor designs of the 1970s but as software on chip rather than as discrete devices. </w:t>
            </w:r>
          </w:p>
          <w:p w:rsidR="006B3A70" w:rsidRPr="00A15CBB" w:rsidRDefault="00DA6CE6" w:rsidP="00DA6CE6">
            <w:pPr>
              <w:rPr>
                <w:rFonts w:ascii="Calibri" w:hAnsi="Calibri"/>
                <w:szCs w:val="22"/>
              </w:rPr>
            </w:pPr>
            <w:r>
              <w:rPr>
                <w:rFonts w:ascii="Calibri" w:hAnsi="Calibri"/>
                <w:szCs w:val="22"/>
              </w:rPr>
              <w:t xml:space="preserve">ARM designs can be in the form of a netlist of gates that can be directly synthesised to a particular fabrication technology, </w:t>
            </w:r>
          </w:p>
        </w:tc>
        <w:tc>
          <w:tcPr>
            <w:tcW w:w="5753" w:type="dxa"/>
            <w:gridSpan w:val="10"/>
          </w:tcPr>
          <w:p w:rsidR="00DA6CE6" w:rsidRPr="00DA6CE6" w:rsidRDefault="00DA6CE6" w:rsidP="004F1AF8">
            <w:pPr>
              <w:rPr>
                <w:sz w:val="8"/>
                <w:szCs w:val="8"/>
              </w:rPr>
            </w:pPr>
          </w:p>
          <w:p w:rsidR="006B3A70" w:rsidRDefault="00FB53C6" w:rsidP="004F1AF8">
            <w:r>
              <w:rPr>
                <w:rFonts w:ascii="Calibri" w:hAnsi="Calibri"/>
                <w:noProof/>
                <w:lang w:eastAsia="en-GB"/>
              </w:rPr>
              <w:drawing>
                <wp:inline distT="0" distB="0" distL="0" distR="0" wp14:anchorId="78C15823" wp14:editId="2C5F3E1D">
                  <wp:extent cx="3293799" cy="3674533"/>
                  <wp:effectExtent l="0" t="0" r="1905" b="2540"/>
                  <wp:docPr id="150" name="Picture 2" descr="Image:ARMSoCBlockDiagram.gif">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ARMSoCBlockDiagram.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04459" cy="3686425"/>
                          </a:xfrm>
                          <a:prstGeom prst="rect">
                            <a:avLst/>
                          </a:prstGeom>
                          <a:noFill/>
                          <a:ln>
                            <a:noFill/>
                          </a:ln>
                        </pic:spPr>
                      </pic:pic>
                    </a:graphicData>
                  </a:graphic>
                </wp:inline>
              </w:drawing>
            </w:r>
          </w:p>
          <w:p w:rsidR="00DA6CE6" w:rsidRPr="003E4F55" w:rsidRDefault="00DA6CE6" w:rsidP="001C291C">
            <w:pPr>
              <w:rPr>
                <w:rFonts w:ascii="Calibri" w:hAnsi="Calibri"/>
                <w:b/>
              </w:rPr>
            </w:pPr>
            <w:r w:rsidRPr="003E4F55">
              <w:rPr>
                <w:rFonts w:ascii="Calibri" w:hAnsi="Calibri"/>
                <w:b/>
              </w:rPr>
              <w:t xml:space="preserve">Figure </w:t>
            </w:r>
            <w:r w:rsidR="001C291C">
              <w:rPr>
                <w:rFonts w:ascii="Calibri" w:hAnsi="Calibri"/>
                <w:b/>
              </w:rPr>
              <w:t>1.27</w:t>
            </w:r>
            <w:r w:rsidRPr="003E4F55">
              <w:rPr>
                <w:rFonts w:ascii="Calibri" w:hAnsi="Calibri"/>
                <w:b/>
              </w:rPr>
              <w:t xml:space="preserve"> System-on-Chip Design</w:t>
            </w:r>
            <w:sdt>
              <w:sdtPr>
                <w:rPr>
                  <w:rFonts w:ascii="Calibri" w:hAnsi="Calibri"/>
                  <w:b/>
                </w:rPr>
                <w:id w:val="-404692305"/>
                <w:citation/>
              </w:sdtPr>
              <w:sdtContent>
                <w:r w:rsidR="00611A7A">
                  <w:rPr>
                    <w:rFonts w:ascii="Calibri" w:hAnsi="Calibri"/>
                    <w:b/>
                  </w:rPr>
                  <w:fldChar w:fldCharType="begin"/>
                </w:r>
                <w:r w:rsidR="00611A7A">
                  <w:rPr>
                    <w:rFonts w:ascii="Calibri" w:hAnsi="Calibri"/>
                    <w:b/>
                  </w:rPr>
                  <w:instrText xml:space="preserve"> CITATION SoC14 \l 2057 </w:instrText>
                </w:r>
                <w:r w:rsidR="00611A7A">
                  <w:rPr>
                    <w:rFonts w:ascii="Calibri" w:hAnsi="Calibri"/>
                    <w:b/>
                  </w:rPr>
                  <w:fldChar w:fldCharType="separate"/>
                </w:r>
                <w:r w:rsidR="00442E45">
                  <w:rPr>
                    <w:rFonts w:ascii="Calibri" w:hAnsi="Calibri"/>
                    <w:b/>
                    <w:noProof/>
                  </w:rPr>
                  <w:t xml:space="preserve"> </w:t>
                </w:r>
                <w:r w:rsidR="00442E45" w:rsidRPr="00442E45">
                  <w:rPr>
                    <w:rFonts w:ascii="Calibri" w:hAnsi="Calibri"/>
                    <w:noProof/>
                  </w:rPr>
                  <w:t>(SoC, 2014)</w:t>
                </w:r>
                <w:r w:rsidR="00611A7A">
                  <w:rPr>
                    <w:rFonts w:ascii="Calibri" w:hAnsi="Calibri"/>
                    <w:b/>
                  </w:rPr>
                  <w:fldChar w:fldCharType="end"/>
                </w:r>
              </w:sdtContent>
            </w:sdt>
          </w:p>
        </w:tc>
      </w:tr>
      <w:tr w:rsidR="006B3A70" w:rsidTr="00D1028A">
        <w:trPr>
          <w:gridBefore w:val="1"/>
          <w:wBefore w:w="44" w:type="dxa"/>
          <w:trHeight w:val="1671"/>
        </w:trPr>
        <w:tc>
          <w:tcPr>
            <w:tcW w:w="9253" w:type="dxa"/>
            <w:gridSpan w:val="14"/>
          </w:tcPr>
          <w:p w:rsidR="0078533D" w:rsidRPr="004500EF" w:rsidRDefault="00A15CBB" w:rsidP="00DA6CE6">
            <w:pPr>
              <w:rPr>
                <w:rFonts w:ascii="Calibri" w:hAnsi="Calibri"/>
                <w:szCs w:val="22"/>
              </w:rPr>
            </w:pPr>
            <w:r>
              <w:rPr>
                <w:rFonts w:ascii="Calibri" w:hAnsi="Calibri"/>
                <w:szCs w:val="22"/>
              </w:rPr>
              <w:t xml:space="preserve">or as ‘soft’ IP (intellectual property) designs in VHDL software that can be tuned and </w:t>
            </w:r>
            <w:r w:rsidR="00767DDD">
              <w:rPr>
                <w:rFonts w:ascii="Calibri" w:hAnsi="Calibri"/>
                <w:szCs w:val="22"/>
              </w:rPr>
              <w:t>ported to</w:t>
            </w:r>
            <w:r>
              <w:rPr>
                <w:rFonts w:ascii="Calibri" w:hAnsi="Calibri"/>
                <w:szCs w:val="22"/>
              </w:rPr>
              <w:t xml:space="preserve"> on a variety of different </w:t>
            </w:r>
            <w:r w:rsidR="00767DDD">
              <w:rPr>
                <w:rFonts w:ascii="Calibri" w:hAnsi="Calibri"/>
                <w:szCs w:val="22"/>
              </w:rPr>
              <w:t>hardware implementations</w:t>
            </w:r>
            <w:r>
              <w:rPr>
                <w:rFonts w:ascii="Calibri" w:hAnsi="Calibri"/>
                <w:szCs w:val="22"/>
              </w:rPr>
              <w:t xml:space="preserve">. </w:t>
            </w:r>
          </w:p>
          <w:p w:rsidR="0078533D" w:rsidRPr="004500EF" w:rsidRDefault="005E3336" w:rsidP="004500EF">
            <w:pPr>
              <w:pStyle w:val="Heading2"/>
            </w:pPr>
            <w:r>
              <w:t>1.</w:t>
            </w:r>
            <w:r w:rsidR="0078533D" w:rsidRPr="009E0A17">
              <w:t>4.</w:t>
            </w:r>
            <w:r w:rsidR="0078533D">
              <w:t>6</w:t>
            </w:r>
            <w:r w:rsidR="0078533D" w:rsidRPr="009E0A17">
              <w:t xml:space="preserve"> </w:t>
            </w:r>
            <w:r w:rsidR="00C33C2F">
              <w:t>P</w:t>
            </w:r>
            <w:r w:rsidR="0078533D">
              <w:t>rocessors</w:t>
            </w:r>
          </w:p>
          <w:p w:rsidR="006B3A70" w:rsidRPr="006D18A0" w:rsidRDefault="0078533D" w:rsidP="00B1299B">
            <w:pPr>
              <w:rPr>
                <w:rFonts w:ascii="Calibri" w:hAnsi="Calibri"/>
                <w:szCs w:val="22"/>
              </w:rPr>
            </w:pPr>
            <w:r>
              <w:rPr>
                <w:rFonts w:ascii="Calibri" w:hAnsi="Calibri"/>
                <w:szCs w:val="22"/>
              </w:rPr>
              <w:t xml:space="preserve">Microprocessors are </w:t>
            </w:r>
            <w:r w:rsidR="00324B6D">
              <w:rPr>
                <w:rFonts w:ascii="Calibri" w:hAnsi="Calibri"/>
                <w:szCs w:val="22"/>
              </w:rPr>
              <w:t>CPUs</w:t>
            </w:r>
            <w:r>
              <w:rPr>
                <w:rFonts w:ascii="Calibri" w:hAnsi="Calibri"/>
                <w:szCs w:val="22"/>
              </w:rPr>
              <w:t xml:space="preserve"> on a chip. </w:t>
            </w:r>
            <w:r w:rsidR="006D18A0">
              <w:rPr>
                <w:rFonts w:ascii="Calibri" w:hAnsi="Calibri"/>
                <w:szCs w:val="22"/>
              </w:rPr>
              <w:t xml:space="preserve">As general purpose devices they have evolved in size, </w:t>
            </w:r>
            <w:r w:rsidR="00324B6D">
              <w:rPr>
                <w:rFonts w:ascii="Calibri" w:hAnsi="Calibri"/>
                <w:szCs w:val="22"/>
              </w:rPr>
              <w:t>speed</w:t>
            </w:r>
            <w:r w:rsidR="00B1299B">
              <w:rPr>
                <w:rFonts w:ascii="Calibri" w:hAnsi="Calibri"/>
                <w:szCs w:val="22"/>
              </w:rPr>
              <w:t xml:space="preserve"> and functionality largely in line with personal computers as detailed in section 4.3 above. </w:t>
            </w:r>
          </w:p>
        </w:tc>
      </w:tr>
      <w:tr w:rsidR="006B3A70" w:rsidTr="00D1028A">
        <w:trPr>
          <w:gridBefore w:val="1"/>
          <w:wBefore w:w="44" w:type="dxa"/>
          <w:trHeight w:val="1667"/>
        </w:trPr>
        <w:tc>
          <w:tcPr>
            <w:tcW w:w="7469" w:type="dxa"/>
            <w:gridSpan w:val="12"/>
          </w:tcPr>
          <w:p w:rsidR="00B1299B" w:rsidRDefault="006D18A0" w:rsidP="00E92648">
            <w:pPr>
              <w:pStyle w:val="Heading3"/>
              <w:rPr>
                <w:rFonts w:ascii="Calibri" w:hAnsi="Calibri"/>
                <w:szCs w:val="22"/>
              </w:rPr>
            </w:pPr>
            <w:r w:rsidRPr="00B1299B">
              <w:t xml:space="preserve">PC </w:t>
            </w:r>
            <w:r w:rsidR="00632FFD" w:rsidRPr="00B1299B">
              <w:t>P</w:t>
            </w:r>
            <w:r w:rsidRPr="00B1299B">
              <w:t>rocessors</w:t>
            </w:r>
            <w:r w:rsidRPr="00632FFD">
              <w:rPr>
                <w:rFonts w:ascii="Calibri" w:hAnsi="Calibri"/>
                <w:szCs w:val="22"/>
              </w:rPr>
              <w:t xml:space="preserve"> </w:t>
            </w:r>
          </w:p>
          <w:p w:rsidR="00B1299B" w:rsidRPr="004500EF" w:rsidRDefault="00B1299B" w:rsidP="006D18A0">
            <w:pPr>
              <w:rPr>
                <w:rFonts w:ascii="Calibri" w:hAnsi="Calibri"/>
                <w:szCs w:val="22"/>
              </w:rPr>
            </w:pPr>
            <w:r w:rsidRPr="00B1299B">
              <w:rPr>
                <w:rFonts w:ascii="Calibri" w:hAnsi="Calibri"/>
                <w:bCs/>
                <w:szCs w:val="22"/>
              </w:rPr>
              <w:t>These</w:t>
            </w:r>
            <w:r>
              <w:rPr>
                <w:rFonts w:ascii="Calibri" w:hAnsi="Calibri"/>
                <w:b/>
                <w:szCs w:val="22"/>
              </w:rPr>
              <w:t xml:space="preserve"> </w:t>
            </w:r>
            <w:r w:rsidR="006D18A0">
              <w:rPr>
                <w:rFonts w:ascii="Calibri" w:hAnsi="Calibri"/>
                <w:szCs w:val="22"/>
              </w:rPr>
              <w:t xml:space="preserve">have continued to increase in performance including the use of increasing device counts to move to multi-core designs. This imposes the challenge to </w:t>
            </w:r>
            <w:r w:rsidR="00632FFD">
              <w:rPr>
                <w:rFonts w:ascii="Calibri" w:hAnsi="Calibri"/>
                <w:szCs w:val="22"/>
              </w:rPr>
              <w:t xml:space="preserve">hardware and particularly software </w:t>
            </w:r>
            <w:r w:rsidR="006D18A0">
              <w:rPr>
                <w:rFonts w:ascii="Calibri" w:hAnsi="Calibri"/>
                <w:szCs w:val="22"/>
              </w:rPr>
              <w:t>designers to make best use of this parallelism.</w:t>
            </w:r>
            <w:r w:rsidR="00632FFD">
              <w:rPr>
                <w:rFonts w:ascii="Calibri" w:hAnsi="Calibri"/>
                <w:szCs w:val="22"/>
              </w:rPr>
              <w:t xml:space="preserve"> A small number of cores can conveniently be grouped on a common bus sharing memory.</w:t>
            </w:r>
            <w:r w:rsidR="00017DD0">
              <w:rPr>
                <w:rFonts w:ascii="Calibri" w:hAnsi="Calibri"/>
                <w:szCs w:val="22"/>
              </w:rPr>
              <w:t xml:space="preserve"> Current devices include 22nm Intel Ivy Bridge</w:t>
            </w:r>
            <w:r w:rsidR="001C291C">
              <w:rPr>
                <w:rFonts w:ascii="Calibri" w:hAnsi="Calibri"/>
                <w:szCs w:val="22"/>
              </w:rPr>
              <w:t xml:space="preserve"> and Haswell</w:t>
            </w:r>
            <w:r w:rsidR="00017DD0">
              <w:rPr>
                <w:rFonts w:ascii="Calibri" w:hAnsi="Calibri"/>
                <w:szCs w:val="22"/>
              </w:rPr>
              <w:t>.</w:t>
            </w:r>
            <w:r w:rsidR="000A5477">
              <w:rPr>
                <w:rFonts w:ascii="Calibri" w:hAnsi="Calibri"/>
                <w:szCs w:val="22"/>
              </w:rPr>
              <w:t xml:space="preserve"> </w:t>
            </w:r>
          </w:p>
          <w:p w:rsidR="00B1299B" w:rsidRDefault="00632FFD" w:rsidP="00E92648">
            <w:pPr>
              <w:pStyle w:val="Heading3"/>
            </w:pPr>
            <w:r w:rsidRPr="00B1299B">
              <w:t>Server Processors</w:t>
            </w:r>
          </w:p>
          <w:p w:rsidR="00FE7EE9" w:rsidRPr="00B1299B" w:rsidRDefault="00B1299B" w:rsidP="00B1299B">
            <w:pPr>
              <w:rPr>
                <w:rFonts w:ascii="Calibri" w:hAnsi="Calibri"/>
                <w:szCs w:val="22"/>
              </w:rPr>
            </w:pPr>
            <w:r w:rsidRPr="00B1299B">
              <w:rPr>
                <w:rFonts w:ascii="Calibri" w:hAnsi="Calibri"/>
                <w:szCs w:val="22"/>
              </w:rPr>
              <w:t>Servers</w:t>
            </w:r>
            <w:r w:rsidR="00632FFD">
              <w:rPr>
                <w:rFonts w:ascii="Calibri" w:hAnsi="Calibri"/>
                <w:szCs w:val="22"/>
              </w:rPr>
              <w:t xml:space="preserve"> face an inherently parallel task requiring wider collaboration. These have developed additional functionality for coordinating large numbers of cores on chip and with non-uniform hierarchical access to memory and resources on other chips.</w:t>
            </w:r>
            <w:r w:rsidR="00E017BE">
              <w:rPr>
                <w:rFonts w:ascii="Calibri" w:hAnsi="Calibri"/>
                <w:szCs w:val="22"/>
              </w:rPr>
              <w:t xml:space="preserve"> Current processors include HP/Intel Itanium, Intel Xeon and AMD Opteron models with up to 16 cores.</w:t>
            </w:r>
          </w:p>
        </w:tc>
        <w:tc>
          <w:tcPr>
            <w:tcW w:w="1784" w:type="dxa"/>
            <w:gridSpan w:val="2"/>
          </w:tcPr>
          <w:p w:rsidR="00CB126C" w:rsidRPr="00CB126C" w:rsidRDefault="00CB126C" w:rsidP="0078533D">
            <w:pPr>
              <w:rPr>
                <w:noProof/>
                <w:sz w:val="8"/>
                <w:szCs w:val="8"/>
                <w:lang w:eastAsia="en-GB"/>
              </w:rPr>
            </w:pPr>
          </w:p>
          <w:p w:rsidR="006B3A70" w:rsidRDefault="00FB53C6" w:rsidP="0078533D">
            <w:pPr>
              <w:rPr>
                <w:noProof/>
                <w:lang w:eastAsia="en-GB"/>
              </w:rPr>
            </w:pPr>
            <w:r>
              <w:rPr>
                <w:noProof/>
                <w:lang w:eastAsia="en-GB"/>
              </w:rPr>
              <w:drawing>
                <wp:inline distT="0" distB="0" distL="0" distR="0" wp14:anchorId="5CDE9AB3" wp14:editId="62E1BFC2">
                  <wp:extent cx="971550" cy="1028700"/>
                  <wp:effectExtent l="0" t="0" r="0" b="0"/>
                  <wp:docPr id="151" name="irc_mi" descr="http://images.bit-tech.net/content_images/2012/04/intel-core-i7-3770k-review/ivb-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bit-tech.net/content_images/2012/04/intel-core-i7-3770k-review/ivb-6b.jpg"/>
                          <pic:cNvPicPr>
                            <a:picLocks noChangeAspect="1" noChangeArrowheads="1"/>
                          </pic:cNvPicPr>
                        </pic:nvPicPr>
                        <pic:blipFill>
                          <a:blip r:embed="rId88" cstate="print">
                            <a:extLst>
                              <a:ext uri="{28A0092B-C50C-407E-A947-70E740481C1C}">
                                <a14:useLocalDpi xmlns:a14="http://schemas.microsoft.com/office/drawing/2010/main" val="0"/>
                              </a:ext>
                            </a:extLst>
                          </a:blip>
                          <a:srcRect l="10439" r="14404"/>
                          <a:stretch>
                            <a:fillRect/>
                          </a:stretch>
                        </pic:blipFill>
                        <pic:spPr bwMode="auto">
                          <a:xfrm>
                            <a:off x="0" y="0"/>
                            <a:ext cx="971550" cy="1028700"/>
                          </a:xfrm>
                          <a:prstGeom prst="rect">
                            <a:avLst/>
                          </a:prstGeom>
                          <a:noFill/>
                          <a:ln>
                            <a:noFill/>
                          </a:ln>
                        </pic:spPr>
                      </pic:pic>
                    </a:graphicData>
                  </a:graphic>
                </wp:inline>
              </w:drawing>
            </w:r>
          </w:p>
          <w:p w:rsidR="00CB126C" w:rsidRPr="00CB126C" w:rsidRDefault="00CB126C" w:rsidP="0078533D">
            <w:pPr>
              <w:rPr>
                <w:noProof/>
                <w:sz w:val="8"/>
                <w:szCs w:val="8"/>
                <w:lang w:eastAsia="en-GB"/>
              </w:rPr>
            </w:pPr>
          </w:p>
          <w:p w:rsidR="00632FFD" w:rsidRPr="00A870D3" w:rsidRDefault="00FB53C6" w:rsidP="0078533D">
            <w:pPr>
              <w:rPr>
                <w:rFonts w:ascii="Calibri" w:hAnsi="Calibri"/>
              </w:rPr>
            </w:pPr>
            <w:r>
              <w:rPr>
                <w:noProof/>
                <w:lang w:eastAsia="en-GB"/>
              </w:rPr>
              <w:drawing>
                <wp:inline distT="0" distB="0" distL="0" distR="0" wp14:anchorId="0986638D" wp14:editId="03A5C52F">
                  <wp:extent cx="923925" cy="923925"/>
                  <wp:effectExtent l="0" t="0" r="9525" b="9525"/>
                  <wp:docPr id="152" name="Picture 2" descr="http://upload.wikimedia.org/wikipedia/commons/thumb/9/91/AMD_Opteron_2212_IMGP1795.jpg/220px-AMD_Opteron_2212_IMGP1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9/91/AMD_Opteron_2212_IMGP1795.jpg/220px-AMD_Opteron_2212_IMGP1795.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inline>
              </w:drawing>
            </w:r>
          </w:p>
        </w:tc>
      </w:tr>
      <w:tr w:rsidR="00CB126C" w:rsidTr="00D1028A">
        <w:trPr>
          <w:gridBefore w:val="1"/>
          <w:wBefore w:w="44" w:type="dxa"/>
          <w:trHeight w:val="569"/>
        </w:trPr>
        <w:tc>
          <w:tcPr>
            <w:tcW w:w="9253" w:type="dxa"/>
            <w:gridSpan w:val="14"/>
          </w:tcPr>
          <w:p w:rsidR="00CB126C" w:rsidRDefault="00CB126C" w:rsidP="0078533D">
            <w:pPr>
              <w:rPr>
                <w:noProof/>
                <w:lang w:eastAsia="en-GB"/>
              </w:rPr>
            </w:pPr>
            <w:r>
              <w:rPr>
                <w:rFonts w:ascii="Calibri" w:hAnsi="Calibri"/>
                <w:szCs w:val="22"/>
              </w:rPr>
              <w:t>Also other processing heavy applications including graphics and signal processing have led to processors specifically optimised for those applications.</w:t>
            </w:r>
          </w:p>
        </w:tc>
      </w:tr>
      <w:tr w:rsidR="001B2B90" w:rsidTr="00D1028A">
        <w:trPr>
          <w:gridBefore w:val="1"/>
          <w:wBefore w:w="44" w:type="dxa"/>
          <w:trHeight w:val="3098"/>
        </w:trPr>
        <w:tc>
          <w:tcPr>
            <w:tcW w:w="4626" w:type="dxa"/>
            <w:gridSpan w:val="7"/>
          </w:tcPr>
          <w:p w:rsidR="001B2B90" w:rsidRDefault="00FB53C6" w:rsidP="001B2B90">
            <w:pPr>
              <w:rPr>
                <w:rFonts w:cs="Arial"/>
                <w:sz w:val="20"/>
              </w:rPr>
            </w:pPr>
            <w:r>
              <w:rPr>
                <w:noProof/>
                <w:color w:val="0000FF"/>
                <w:lang w:eastAsia="en-GB"/>
              </w:rPr>
              <w:lastRenderedPageBreak/>
              <w:drawing>
                <wp:inline distT="0" distB="0" distL="0" distR="0" wp14:anchorId="098A4EF4" wp14:editId="1A03A6EF">
                  <wp:extent cx="805218" cy="1735053"/>
                  <wp:effectExtent l="0" t="0" r="0" b="0"/>
                  <wp:docPr id="153" name="Picture 153" descr="File:Arduino Nano.jpg">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File:Arduino Nano.jpg">
                            <a:hlinkClick r:id="rId90"/>
                          </pic:cNvPr>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807282" cy="1739500"/>
                          </a:xfrm>
                          <a:prstGeom prst="rect">
                            <a:avLst/>
                          </a:prstGeom>
                          <a:noFill/>
                          <a:ln>
                            <a:noFill/>
                          </a:ln>
                        </pic:spPr>
                      </pic:pic>
                    </a:graphicData>
                  </a:graphic>
                </wp:inline>
              </w:drawing>
            </w:r>
            <w:r>
              <w:rPr>
                <w:rFonts w:cs="Arial"/>
                <w:noProof/>
                <w:sz w:val="20"/>
                <w:lang w:eastAsia="en-GB"/>
              </w:rPr>
              <w:drawing>
                <wp:inline distT="0" distB="0" distL="0" distR="0" wp14:anchorId="1927CC75" wp14:editId="26DB6FBC">
                  <wp:extent cx="1562100" cy="1123950"/>
                  <wp:effectExtent l="0" t="0" r="0" b="0"/>
                  <wp:docPr id="154" name="il_fi" descr="atmega328-900x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atmega328-900x900"/>
                          <pic:cNvPicPr>
                            <a:picLocks noChangeAspect="1" noChangeArrowheads="1"/>
                          </pic:cNvPicPr>
                        </pic:nvPicPr>
                        <pic:blipFill>
                          <a:blip r:embed="rId92" cstate="print">
                            <a:extLst>
                              <a:ext uri="{28A0092B-C50C-407E-A947-70E740481C1C}">
                                <a14:useLocalDpi xmlns:a14="http://schemas.microsoft.com/office/drawing/2010/main" val="0"/>
                              </a:ext>
                            </a:extLst>
                          </a:blip>
                          <a:srcRect l="8524" t="15903" r="5592" b="22420"/>
                          <a:stretch>
                            <a:fillRect/>
                          </a:stretch>
                        </pic:blipFill>
                        <pic:spPr bwMode="auto">
                          <a:xfrm>
                            <a:off x="0" y="0"/>
                            <a:ext cx="1562100" cy="1123950"/>
                          </a:xfrm>
                          <a:prstGeom prst="rect">
                            <a:avLst/>
                          </a:prstGeom>
                          <a:noFill/>
                          <a:ln>
                            <a:noFill/>
                          </a:ln>
                        </pic:spPr>
                      </pic:pic>
                    </a:graphicData>
                  </a:graphic>
                </wp:inline>
              </w:drawing>
            </w:r>
          </w:p>
          <w:p w:rsidR="009B7560" w:rsidRPr="009B7560" w:rsidRDefault="009B7560" w:rsidP="000C343E">
            <w:pPr>
              <w:rPr>
                <w:rFonts w:ascii="Calibri" w:hAnsi="Calibri"/>
                <w:b/>
                <w:bCs/>
                <w:szCs w:val="22"/>
                <w:lang w:val="it-IT"/>
              </w:rPr>
            </w:pPr>
            <w:r w:rsidRPr="009B7560">
              <w:rPr>
                <w:rFonts w:ascii="Calibri" w:hAnsi="Calibri" w:cs="Arial"/>
                <w:b/>
                <w:bCs/>
                <w:szCs w:val="22"/>
                <w:lang w:val="it-IT"/>
              </w:rPr>
              <w:t xml:space="preserve">Figure </w:t>
            </w:r>
            <w:r w:rsidR="000C343E">
              <w:rPr>
                <w:rFonts w:ascii="Calibri" w:hAnsi="Calibri" w:cs="Arial"/>
                <w:b/>
                <w:bCs/>
                <w:szCs w:val="22"/>
                <w:lang w:val="it-IT"/>
              </w:rPr>
              <w:t>1.28</w:t>
            </w:r>
            <w:r w:rsidRPr="009B7560">
              <w:rPr>
                <w:rFonts w:ascii="Calibri" w:hAnsi="Calibri" w:cs="Arial"/>
                <w:b/>
                <w:bCs/>
                <w:szCs w:val="22"/>
                <w:lang w:val="it-IT"/>
              </w:rPr>
              <w:t xml:space="preserve"> Arduino Nano and ATMEGA328</w:t>
            </w:r>
          </w:p>
        </w:tc>
        <w:tc>
          <w:tcPr>
            <w:tcW w:w="4627" w:type="dxa"/>
            <w:gridSpan w:val="7"/>
          </w:tcPr>
          <w:p w:rsidR="00B1299B" w:rsidRDefault="001B2B90" w:rsidP="00E92648">
            <w:pPr>
              <w:pStyle w:val="Heading3"/>
            </w:pPr>
            <w:r w:rsidRPr="00B1299B">
              <w:t xml:space="preserve">Microcontrollers (MCUs) </w:t>
            </w:r>
          </w:p>
          <w:p w:rsidR="001B2B90" w:rsidRPr="00F40573" w:rsidRDefault="00B1299B" w:rsidP="0078533D">
            <w:pPr>
              <w:rPr>
                <w:noProof/>
                <w:lang w:eastAsia="en-GB"/>
              </w:rPr>
            </w:pPr>
            <w:r w:rsidRPr="00B1299B">
              <w:rPr>
                <w:rFonts w:ascii="Calibri" w:hAnsi="Calibri"/>
                <w:bCs/>
                <w:szCs w:val="22"/>
              </w:rPr>
              <w:t xml:space="preserve">These </w:t>
            </w:r>
            <w:r w:rsidR="001B2B90" w:rsidRPr="000A5477">
              <w:rPr>
                <w:rFonts w:ascii="Calibri" w:hAnsi="Calibri"/>
                <w:bCs/>
                <w:szCs w:val="22"/>
              </w:rPr>
              <w:t xml:space="preserve">are </w:t>
            </w:r>
            <w:r w:rsidR="001B2B90">
              <w:rPr>
                <w:rFonts w:ascii="Calibri" w:hAnsi="Calibri"/>
                <w:bCs/>
                <w:szCs w:val="22"/>
              </w:rPr>
              <w:t xml:space="preserve">complete </w:t>
            </w:r>
            <w:r w:rsidR="001B2B90" w:rsidRPr="000A5477">
              <w:rPr>
                <w:rFonts w:ascii="Calibri" w:hAnsi="Calibri"/>
                <w:bCs/>
                <w:szCs w:val="22"/>
              </w:rPr>
              <w:t>computers on a chip</w:t>
            </w:r>
            <w:r w:rsidR="001B2B90">
              <w:rPr>
                <w:rFonts w:ascii="Calibri" w:hAnsi="Calibri"/>
                <w:bCs/>
                <w:szCs w:val="22"/>
              </w:rPr>
              <w:t xml:space="preserve"> designed for embedded instrumentation and control applications, containing memory (ROM and RAM) and input/output facilities such as PWM (pulse width modulation) for driving motor type loads. The emphasis is on low cost and low power consumption. Current devices include AVR Atmel devices that form the basis of the popular Anduino range of single board computers/</w:t>
            </w:r>
            <w:r w:rsidR="009B7560">
              <w:rPr>
                <w:rFonts w:ascii="Calibri" w:hAnsi="Calibri"/>
                <w:bCs/>
                <w:szCs w:val="22"/>
              </w:rPr>
              <w:t xml:space="preserve"> </w:t>
            </w:r>
            <w:r w:rsidR="001B2B90">
              <w:rPr>
                <w:rFonts w:ascii="Calibri" w:hAnsi="Calibri"/>
                <w:bCs/>
                <w:szCs w:val="22"/>
              </w:rPr>
              <w:t>controllers (SBCs).</w:t>
            </w:r>
          </w:p>
        </w:tc>
      </w:tr>
      <w:tr w:rsidR="006D18A0" w:rsidTr="00D1028A">
        <w:trPr>
          <w:gridBefore w:val="1"/>
          <w:wBefore w:w="44" w:type="dxa"/>
          <w:trHeight w:val="2448"/>
        </w:trPr>
        <w:tc>
          <w:tcPr>
            <w:tcW w:w="7328" w:type="dxa"/>
            <w:gridSpan w:val="11"/>
          </w:tcPr>
          <w:p w:rsidR="00CB126C" w:rsidRDefault="001C291C" w:rsidP="00E92648">
            <w:pPr>
              <w:pStyle w:val="Heading3"/>
              <w:rPr>
                <w:rFonts w:ascii="Calibri" w:hAnsi="Calibri"/>
                <w:szCs w:val="22"/>
              </w:rPr>
            </w:pPr>
            <w:r>
              <w:t>G</w:t>
            </w:r>
            <w:r w:rsidR="00017DD0" w:rsidRPr="00B1299B">
              <w:t>raphics P</w:t>
            </w:r>
            <w:r w:rsidR="006D18A0" w:rsidRPr="00B1299B">
              <w:t>rocessors or GPUs</w:t>
            </w:r>
          </w:p>
          <w:p w:rsidR="00DE1A54" w:rsidRDefault="00CB126C" w:rsidP="00CB126C">
            <w:r>
              <w:t xml:space="preserve">These </w:t>
            </w:r>
            <w:r w:rsidR="006D18A0">
              <w:t xml:space="preserve">are highly parallel with </w:t>
            </w:r>
            <w:r w:rsidR="00017DD0">
              <w:t>many</w:t>
            </w:r>
            <w:r w:rsidR="006D18A0">
              <w:t xml:space="preserve"> cores to match the parallelism of computing</w:t>
            </w:r>
            <w:r w:rsidR="00B9135E">
              <w:t xml:space="preserve"> vertices </w:t>
            </w:r>
            <w:r>
              <w:t xml:space="preserve">and pixels in a frame, with </w:t>
            </w:r>
            <w:r w:rsidR="00B9135E">
              <w:t>floating point units</w:t>
            </w:r>
            <w:r w:rsidR="006D18A0">
              <w:t xml:space="preserve"> </w:t>
            </w:r>
            <w:r w:rsidR="00B9135E">
              <w:t xml:space="preserve">for operations on vertices, line segments etc. represented as single precision numbers. </w:t>
            </w:r>
            <w:r w:rsidR="00017DD0">
              <w:t>As graphics processing demands have become more sophisticated, these processors have become more powerful and capable of an interesting synergy with conventional processors for mixed parallel/series high power processing tasks.</w:t>
            </w:r>
            <w:r w:rsidR="00E22AB1">
              <w:t xml:space="preserve"> Current devices include t</w:t>
            </w:r>
            <w:r w:rsidR="00017DD0">
              <w:t>he nVidea Tegra 4 and AMD</w:t>
            </w:r>
            <w:r w:rsidR="00E22AB1">
              <w:t xml:space="preserve"> Radeon 7970 (with 4096 stream processors and 8.6 billion transistors).</w:t>
            </w:r>
          </w:p>
        </w:tc>
        <w:tc>
          <w:tcPr>
            <w:tcW w:w="1925" w:type="dxa"/>
            <w:gridSpan w:val="3"/>
          </w:tcPr>
          <w:p w:rsidR="00B1299B" w:rsidRDefault="00B1299B" w:rsidP="00B1299B">
            <w:pPr>
              <w:rPr>
                <w:noProof/>
                <w:lang w:eastAsia="en-GB"/>
              </w:rPr>
            </w:pPr>
          </w:p>
          <w:p w:rsidR="006D18A0" w:rsidRDefault="00FB53C6" w:rsidP="00B1299B">
            <w:pPr>
              <w:rPr>
                <w:noProof/>
                <w:lang w:eastAsia="en-GB"/>
              </w:rPr>
            </w:pPr>
            <w:r>
              <w:rPr>
                <w:noProof/>
                <w:lang w:eastAsia="en-GB"/>
              </w:rPr>
              <w:drawing>
                <wp:inline distT="0" distB="0" distL="0" distR="0" wp14:anchorId="4B5A40DC" wp14:editId="60770F49">
                  <wp:extent cx="971550" cy="752475"/>
                  <wp:effectExtent l="0" t="0" r="0" b="9525"/>
                  <wp:docPr id="155" name="Picture 4" descr="http://www.nvidia.com/content/tegra/images/tegra4-process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nvidia.com/content/tegra/images/tegra4-processor.png"/>
                          <pic:cNvPicPr>
                            <a:picLocks noChangeAspect="1" noChangeArrowheads="1"/>
                          </pic:cNvPicPr>
                        </pic:nvPicPr>
                        <pic:blipFill>
                          <a:blip r:embed="rId93" cstate="print">
                            <a:extLst>
                              <a:ext uri="{28A0092B-C50C-407E-A947-70E740481C1C}">
                                <a14:useLocalDpi xmlns:a14="http://schemas.microsoft.com/office/drawing/2010/main" val="0"/>
                              </a:ext>
                            </a:extLst>
                          </a:blip>
                          <a:srcRect l="12462" t="8078" r="10587"/>
                          <a:stretch>
                            <a:fillRect/>
                          </a:stretch>
                        </pic:blipFill>
                        <pic:spPr bwMode="auto">
                          <a:xfrm>
                            <a:off x="0" y="0"/>
                            <a:ext cx="971550" cy="752475"/>
                          </a:xfrm>
                          <a:prstGeom prst="rect">
                            <a:avLst/>
                          </a:prstGeom>
                          <a:noFill/>
                          <a:ln>
                            <a:noFill/>
                          </a:ln>
                        </pic:spPr>
                      </pic:pic>
                    </a:graphicData>
                  </a:graphic>
                </wp:inline>
              </w:drawing>
            </w:r>
            <w:r w:rsidR="00B1299B">
              <w:rPr>
                <w:noProof/>
                <w:lang w:eastAsia="en-GB"/>
              </w:rPr>
              <w:t xml:space="preserve">   </w:t>
            </w:r>
          </w:p>
          <w:p w:rsidR="00CB126C" w:rsidRDefault="00CB126C" w:rsidP="0078533D">
            <w:pPr>
              <w:rPr>
                <w:noProof/>
                <w:lang w:eastAsia="en-GB"/>
              </w:rPr>
            </w:pPr>
          </w:p>
          <w:p w:rsidR="00E22AB1" w:rsidRPr="00F40573" w:rsidRDefault="00E22AB1" w:rsidP="0078533D">
            <w:pPr>
              <w:rPr>
                <w:noProof/>
                <w:lang w:eastAsia="en-GB"/>
              </w:rPr>
            </w:pPr>
          </w:p>
        </w:tc>
      </w:tr>
      <w:tr w:rsidR="00CB126C" w:rsidTr="00D1028A">
        <w:trPr>
          <w:gridBefore w:val="1"/>
          <w:wBefore w:w="44" w:type="dxa"/>
          <w:trHeight w:val="1577"/>
        </w:trPr>
        <w:tc>
          <w:tcPr>
            <w:tcW w:w="7328" w:type="dxa"/>
            <w:gridSpan w:val="11"/>
          </w:tcPr>
          <w:p w:rsidR="00CB126C" w:rsidRDefault="00CB126C" w:rsidP="00CB126C">
            <w:pPr>
              <w:pStyle w:val="Heading3"/>
            </w:pPr>
            <w:r w:rsidRPr="00B1299B">
              <w:t>Digital Signal Processors (DSPs)</w:t>
            </w:r>
          </w:p>
          <w:p w:rsidR="00CB126C" w:rsidRPr="00B1299B" w:rsidRDefault="00CB126C" w:rsidP="00CB126C">
            <w:r>
              <w:t>These</w:t>
            </w:r>
            <w:r>
              <w:rPr>
                <w:b/>
              </w:rPr>
              <w:t xml:space="preserve"> </w:t>
            </w:r>
            <w:r>
              <w:t>typically perform repetitive filtering type operations on streams of data. They are optimised for multiple data applications using very long instruction words and Harvard architectures with execution units designed for multiply-accumulate calculations.  Current devices include Texas Instruments 667x series and Analog Devices’ Sharcs.</w:t>
            </w:r>
          </w:p>
        </w:tc>
        <w:tc>
          <w:tcPr>
            <w:tcW w:w="1925" w:type="dxa"/>
            <w:gridSpan w:val="3"/>
          </w:tcPr>
          <w:p w:rsidR="00CB126C" w:rsidRDefault="00CB126C" w:rsidP="00B1299B">
            <w:pPr>
              <w:rPr>
                <w:noProof/>
                <w:lang w:eastAsia="en-GB"/>
              </w:rPr>
            </w:pPr>
            <w:r>
              <w:rPr>
                <w:noProof/>
                <w:lang w:eastAsia="en-GB"/>
              </w:rPr>
              <w:drawing>
                <wp:inline distT="0" distB="0" distL="0" distR="0" wp14:anchorId="52925BC7" wp14:editId="53D7CF96">
                  <wp:extent cx="990600" cy="1028700"/>
                  <wp:effectExtent l="0" t="0" r="0" b="0"/>
                  <wp:docPr id="156" name="Picture 5" descr="http://upload.wikimedia.org/wikipedia/commons/7/7e/Ic-photo-TI--TMS320AV7100PGW--(TMS320-D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commons/7/7e/Ic-photo-TI--TMS320AV7100PGW--(TMS320-DSP).jpg"/>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90600" cy="1028700"/>
                          </a:xfrm>
                          <a:prstGeom prst="rect">
                            <a:avLst/>
                          </a:prstGeom>
                          <a:noFill/>
                          <a:ln>
                            <a:noFill/>
                          </a:ln>
                        </pic:spPr>
                      </pic:pic>
                    </a:graphicData>
                  </a:graphic>
                </wp:inline>
              </w:drawing>
            </w:r>
          </w:p>
        </w:tc>
      </w:tr>
      <w:tr w:rsidR="00DE1A54" w:rsidTr="00D1028A">
        <w:trPr>
          <w:gridAfter w:val="1"/>
          <w:wAfter w:w="14" w:type="dxa"/>
          <w:trHeight w:val="1541"/>
        </w:trPr>
        <w:tc>
          <w:tcPr>
            <w:tcW w:w="9283" w:type="dxa"/>
            <w:gridSpan w:val="14"/>
          </w:tcPr>
          <w:p w:rsidR="00B1299B" w:rsidRPr="00B1299B" w:rsidRDefault="005023D0" w:rsidP="00E92648">
            <w:pPr>
              <w:pStyle w:val="Heading3"/>
            </w:pPr>
            <w:r>
              <w:t xml:space="preserve">Processor </w:t>
            </w:r>
            <w:r w:rsidR="00B1299B" w:rsidRPr="00B1299B">
              <w:t>Trends</w:t>
            </w:r>
          </w:p>
          <w:p w:rsidR="00DE1A54" w:rsidRPr="0020268F" w:rsidRDefault="00053D89" w:rsidP="00053D89">
            <w:pPr>
              <w:rPr>
                <w:rFonts w:ascii="Calibri" w:hAnsi="Calibri"/>
                <w:szCs w:val="22"/>
              </w:rPr>
            </w:pPr>
            <w:r>
              <w:rPr>
                <w:rFonts w:ascii="Calibri" w:hAnsi="Calibri"/>
                <w:szCs w:val="22"/>
              </w:rPr>
              <w:t>A</w:t>
            </w:r>
            <w:r w:rsidR="00DE1A54">
              <w:rPr>
                <w:rFonts w:ascii="Calibri" w:hAnsi="Calibri"/>
                <w:szCs w:val="22"/>
              </w:rPr>
              <w:t xml:space="preserve"> current</w:t>
            </w:r>
            <w:r>
              <w:rPr>
                <w:rFonts w:ascii="Calibri" w:hAnsi="Calibri"/>
                <w:szCs w:val="22"/>
              </w:rPr>
              <w:t xml:space="preserve"> trend is for the expansion of</w:t>
            </w:r>
            <w:r w:rsidR="00DE1A54">
              <w:rPr>
                <w:rFonts w:ascii="Calibri" w:hAnsi="Calibri"/>
                <w:szCs w:val="22"/>
              </w:rPr>
              <w:t xml:space="preserve"> basic application roles. Moore’s law gifts of additional devices allow for mixing and match</w:t>
            </w:r>
            <w:r>
              <w:rPr>
                <w:rFonts w:ascii="Calibri" w:hAnsi="Calibri"/>
                <w:szCs w:val="22"/>
              </w:rPr>
              <w:t xml:space="preserve">ing for increased market share, e.g. </w:t>
            </w:r>
            <w:r w:rsidR="00DE1A54">
              <w:rPr>
                <w:rFonts w:ascii="Calibri" w:hAnsi="Calibri"/>
                <w:szCs w:val="22"/>
              </w:rPr>
              <w:t>DSPs may include ARM processors and other processing sub-systems for particular processing applications</w:t>
            </w:r>
            <w:r w:rsidR="00393896">
              <w:rPr>
                <w:rFonts w:ascii="Calibri" w:hAnsi="Calibri"/>
                <w:szCs w:val="22"/>
              </w:rPr>
              <w:t xml:space="preserve"> stretching from machine vision to cloud computing. GPUs are also experiencing an evolution towards </w:t>
            </w:r>
            <w:r w:rsidR="00393896" w:rsidRPr="00393896">
              <w:rPr>
                <w:rFonts w:ascii="Calibri" w:hAnsi="Calibri"/>
                <w:b/>
                <w:szCs w:val="22"/>
              </w:rPr>
              <w:t xml:space="preserve">General Purpose Graphics Processing Units </w:t>
            </w:r>
            <w:r w:rsidR="00393896">
              <w:rPr>
                <w:rFonts w:ascii="Calibri" w:hAnsi="Calibri"/>
                <w:szCs w:val="22"/>
              </w:rPr>
              <w:t>(GP</w:t>
            </w:r>
            <w:r w:rsidR="00393896" w:rsidRPr="00393896">
              <w:rPr>
                <w:rFonts w:ascii="Calibri" w:hAnsi="Calibri"/>
                <w:szCs w:val="22"/>
                <w:vertAlign w:val="superscript"/>
              </w:rPr>
              <w:t>2</w:t>
            </w:r>
            <w:r w:rsidR="00393896">
              <w:rPr>
                <w:rFonts w:ascii="Calibri" w:hAnsi="Calibri"/>
                <w:szCs w:val="22"/>
              </w:rPr>
              <w:t>Us) with the similar addition of conventional cores.</w:t>
            </w:r>
          </w:p>
        </w:tc>
      </w:tr>
    </w:tbl>
    <w:p w:rsidR="00E93B31" w:rsidRPr="00393896" w:rsidRDefault="00E93B31" w:rsidP="00E93B31">
      <w:pPr>
        <w:pStyle w:val="Heading2"/>
      </w:pPr>
      <w:r>
        <w:t>1.</w:t>
      </w:r>
      <w:r w:rsidRPr="009E0A17">
        <w:t>4.</w:t>
      </w:r>
      <w:r>
        <w:t>7</w:t>
      </w:r>
      <w:r w:rsidRPr="009E0A17">
        <w:t xml:space="preserve"> </w:t>
      </w:r>
      <w:r>
        <w:t>Electronic Hardware Choices</w:t>
      </w:r>
    </w:p>
    <w:p w:rsidR="00E93B31" w:rsidRPr="00CB126C" w:rsidRDefault="00E93B31" w:rsidP="00E93B31">
      <w:pPr>
        <w:rPr>
          <w:rFonts w:ascii="Calibri" w:hAnsi="Calibri"/>
        </w:rPr>
      </w:pPr>
      <w:r w:rsidRPr="00D54E54">
        <w:rPr>
          <w:rFonts w:ascii="Calibri" w:hAnsi="Calibri"/>
        </w:rPr>
        <w:t>Electronic hardware can</w:t>
      </w:r>
      <w:r>
        <w:rPr>
          <w:rFonts w:ascii="Calibri" w:hAnsi="Calibri"/>
        </w:rPr>
        <w:t xml:space="preserve"> deliver the functionality required for computing in a wide variety of options with a spectrum of hardware and software programmability:</w:t>
      </w:r>
    </w:p>
    <w:p w:rsidR="00E93B31" w:rsidRDefault="00E93B31" w:rsidP="00E93B31">
      <w:pPr>
        <w:numPr>
          <w:ilvl w:val="0"/>
          <w:numId w:val="11"/>
        </w:numPr>
        <w:tabs>
          <w:tab w:val="clear" w:pos="720"/>
          <w:tab w:val="num" w:pos="274"/>
        </w:tabs>
        <w:spacing w:after="0"/>
        <w:ind w:left="272" w:hanging="272"/>
        <w:rPr>
          <w:rFonts w:ascii="Calibri" w:hAnsi="Calibri"/>
        </w:rPr>
      </w:pPr>
      <w:r>
        <w:rPr>
          <w:rFonts w:ascii="Calibri" w:hAnsi="Calibri"/>
        </w:rPr>
        <w:t>General purpose and special purpose microprocessor chips have defined hardware structures with their functionality defined by software;</w:t>
      </w:r>
    </w:p>
    <w:p w:rsidR="00E93B31" w:rsidRDefault="00E93B31" w:rsidP="00E93B31">
      <w:pPr>
        <w:numPr>
          <w:ilvl w:val="0"/>
          <w:numId w:val="11"/>
        </w:numPr>
        <w:tabs>
          <w:tab w:val="clear" w:pos="720"/>
          <w:tab w:val="num" w:pos="274"/>
        </w:tabs>
        <w:spacing w:after="0"/>
        <w:ind w:left="272" w:hanging="272"/>
        <w:rPr>
          <w:rFonts w:ascii="Calibri" w:hAnsi="Calibri"/>
        </w:rPr>
      </w:pPr>
      <w:r>
        <w:rPr>
          <w:rFonts w:ascii="Calibri" w:hAnsi="Calibri"/>
        </w:rPr>
        <w:t>Complex Programmable Logic Devices are ‘seas of gates’ configured by interconnects;</w:t>
      </w:r>
    </w:p>
    <w:p w:rsidR="00E93B31" w:rsidRDefault="00E93B31" w:rsidP="00E93B31">
      <w:pPr>
        <w:numPr>
          <w:ilvl w:val="0"/>
          <w:numId w:val="11"/>
        </w:numPr>
        <w:tabs>
          <w:tab w:val="clear" w:pos="720"/>
          <w:tab w:val="num" w:pos="274"/>
        </w:tabs>
        <w:spacing w:after="0"/>
        <w:ind w:left="272" w:hanging="272"/>
        <w:rPr>
          <w:rFonts w:ascii="Calibri" w:hAnsi="Calibri"/>
        </w:rPr>
      </w:pPr>
      <w:r>
        <w:rPr>
          <w:rFonts w:ascii="Calibri" w:hAnsi="Calibri"/>
        </w:rPr>
        <w:t>Field Programmable Gate Arrays have configurable logic cells and interconnects that may be reconfigured in applications; and</w:t>
      </w:r>
    </w:p>
    <w:p w:rsidR="00E93B31" w:rsidRDefault="00E93B31" w:rsidP="00E93B31">
      <w:pPr>
        <w:numPr>
          <w:ilvl w:val="0"/>
          <w:numId w:val="11"/>
        </w:numPr>
        <w:tabs>
          <w:tab w:val="clear" w:pos="720"/>
          <w:tab w:val="num" w:pos="274"/>
        </w:tabs>
        <w:spacing w:after="0"/>
        <w:ind w:left="272" w:hanging="272"/>
        <w:rPr>
          <w:rFonts w:ascii="Calibri" w:hAnsi="Calibri"/>
        </w:rPr>
      </w:pPr>
      <w:r>
        <w:rPr>
          <w:rFonts w:ascii="Calibri" w:hAnsi="Calibri"/>
        </w:rPr>
        <w:t xml:space="preserve">Application Specific Integrated Circuits are a blank canvas on which any hardware (and accompanying software) can be drawn. </w:t>
      </w:r>
    </w:p>
    <w:p w:rsidR="00E93B31" w:rsidRDefault="00E93B31" w:rsidP="00E93B31">
      <w:pPr>
        <w:spacing w:after="0"/>
        <w:rPr>
          <w:rFonts w:ascii="Calibri" w:hAnsi="Calibri"/>
        </w:rPr>
      </w:pPr>
      <w:r>
        <w:rPr>
          <w:rFonts w:ascii="Calibri" w:hAnsi="Calibri"/>
        </w:rPr>
        <w:t>In general terms hardware is expensive to design, fault find and update, but it provides a solution with smaller chip area that runs faster and is cheaper to produce in quantity. Software is cheaper and easier to design and flexible to update but generally provides solutions that run slower and occupy greater chip area.</w:t>
      </w:r>
      <w:r w:rsidRPr="00E93B31">
        <w:rPr>
          <w:rFonts w:ascii="Calibri" w:hAnsi="Calibri"/>
        </w:rPr>
        <w:t xml:space="preserve"> </w:t>
      </w:r>
      <w:r>
        <w:rPr>
          <w:rFonts w:ascii="Calibri" w:hAnsi="Calibri"/>
        </w:rPr>
        <w:t>It is inevitable when choosing a particular processor that any application will not use all of its</w:t>
      </w:r>
      <w:r w:rsidRPr="00E93B31">
        <w:rPr>
          <w:rFonts w:ascii="Calibri" w:hAnsi="Calibri"/>
        </w:rPr>
        <w:t xml:space="preserve"> </w:t>
      </w:r>
      <w:r>
        <w:rPr>
          <w:rFonts w:ascii="Calibri" w:hAnsi="Calibri"/>
        </w:rPr>
        <w:t>capabilities (</w:t>
      </w:r>
      <w:r>
        <w:rPr>
          <w:rFonts w:ascii="Calibri" w:hAnsi="Calibri"/>
          <w:szCs w:val="22"/>
        </w:rPr>
        <w:t>it will be designed to fit as many applications as possible,</w:t>
      </w:r>
      <w:r w:rsidRPr="00E93B31">
        <w:rPr>
          <w:rFonts w:ascii="Calibri" w:hAnsi="Calibri"/>
          <w:szCs w:val="22"/>
        </w:rPr>
        <w:t xml:space="preserve"> </w:t>
      </w:r>
      <w:r>
        <w:rPr>
          <w:rFonts w:ascii="Calibri" w:hAnsi="Calibri"/>
          <w:szCs w:val="22"/>
        </w:rPr>
        <w:t>so that</w:t>
      </w:r>
    </w:p>
    <w:tbl>
      <w:tblPr>
        <w:tblW w:w="9283" w:type="dxa"/>
        <w:tblInd w:w="-34" w:type="dxa"/>
        <w:tblLayout w:type="fixed"/>
        <w:tblLook w:val="0000" w:firstRow="0" w:lastRow="0" w:firstColumn="0" w:lastColumn="0" w:noHBand="0" w:noVBand="0"/>
      </w:tblPr>
      <w:tblGrid>
        <w:gridCol w:w="5742"/>
        <w:gridCol w:w="3541"/>
      </w:tblGrid>
      <w:tr w:rsidR="000C343E" w:rsidTr="00E93B31">
        <w:trPr>
          <w:trHeight w:val="1127"/>
        </w:trPr>
        <w:tc>
          <w:tcPr>
            <w:tcW w:w="9283" w:type="dxa"/>
            <w:gridSpan w:val="2"/>
          </w:tcPr>
          <w:p w:rsidR="000C343E" w:rsidRPr="00053D89" w:rsidRDefault="000C343E" w:rsidP="000C343E">
            <w:pPr>
              <w:rPr>
                <w:rFonts w:ascii="Calibri" w:hAnsi="Calibri"/>
              </w:rPr>
            </w:pPr>
            <w:r>
              <w:rPr>
                <w:rFonts w:ascii="Calibri" w:hAnsi="Calibri"/>
                <w:szCs w:val="22"/>
              </w:rPr>
              <w:lastRenderedPageBreak/>
              <w:t>choosing any one is likely to involve some unused resources)</w:t>
            </w:r>
            <w:r>
              <w:rPr>
                <w:rFonts w:ascii="Calibri" w:hAnsi="Calibri"/>
              </w:rPr>
              <w:t xml:space="preserve">. However it provides a ready-made hardware solution at known cost and availability. </w:t>
            </w:r>
          </w:p>
          <w:p w:rsidR="000C343E" w:rsidRPr="00053D89" w:rsidRDefault="000C343E" w:rsidP="000C343E">
            <w:pPr>
              <w:rPr>
                <w:rFonts w:ascii="Calibri" w:hAnsi="Calibri"/>
              </w:rPr>
            </w:pPr>
            <w:r>
              <w:rPr>
                <w:rFonts w:ascii="Calibri" w:hAnsi="Calibri"/>
              </w:rPr>
              <w:t>It is however possible not only to buy a processor as a discrete component, but as a hardware component of another processor such as a GPU or DSP, a hardware component of an FPGA, or as a software component for implementation on an FPGA or ASIC.</w:t>
            </w:r>
          </w:p>
          <w:p w:rsidR="000C343E" w:rsidRPr="00053D89" w:rsidRDefault="000C343E" w:rsidP="000C343E">
            <w:pPr>
              <w:rPr>
                <w:rFonts w:ascii="Calibri" w:hAnsi="Calibri"/>
              </w:rPr>
            </w:pPr>
            <w:r>
              <w:rPr>
                <w:rFonts w:ascii="Calibri" w:hAnsi="Calibri"/>
              </w:rPr>
              <w:t>Equally it is possible to buy an ARM as implemented in a chip by a manufacturer such as Samsung as a powerful and cheap competitor to conventional PC processors. This has given rise to computer systems such as the Raspberry Pi range at a fraction of the cost of a PC.</w:t>
            </w:r>
          </w:p>
          <w:p w:rsidR="000C343E" w:rsidRPr="00053D89" w:rsidRDefault="000C343E" w:rsidP="000C343E">
            <w:pPr>
              <w:rPr>
                <w:rFonts w:ascii="Calibri" w:hAnsi="Calibri"/>
              </w:rPr>
            </w:pPr>
            <w:r>
              <w:rPr>
                <w:rFonts w:ascii="Calibri" w:hAnsi="Calibri"/>
              </w:rPr>
              <w:t xml:space="preserve">ASICs are very expensive to design but cheap to make in quantity and are hence fitted best to high volume applications. However the availability of ready built component ‘platforms’ to form the basis of a design is reducing these costs. </w:t>
            </w:r>
          </w:p>
          <w:p w:rsidR="000C343E" w:rsidRDefault="000C343E" w:rsidP="000C343E">
            <w:r>
              <w:t>FPGAs occupy a popular middle ground as a way to produce complex application designs at lower costs than ASICs using VHDL synthesis tools. However it may still be a problem to match the hardware capacities available precisely to the needs of an application without wastage.</w:t>
            </w:r>
          </w:p>
        </w:tc>
      </w:tr>
      <w:tr w:rsidR="00B87B57" w:rsidTr="00E93B31">
        <w:trPr>
          <w:trHeight w:val="269"/>
        </w:trPr>
        <w:tc>
          <w:tcPr>
            <w:tcW w:w="9283" w:type="dxa"/>
            <w:gridSpan w:val="2"/>
          </w:tcPr>
          <w:p w:rsidR="00B87B57" w:rsidRPr="00053D89" w:rsidRDefault="005055CB" w:rsidP="00053D89">
            <w:pPr>
              <w:pStyle w:val="Heading2"/>
            </w:pPr>
            <w:r>
              <w:br w:type="page"/>
            </w:r>
            <w:r w:rsidR="001827BF">
              <w:br w:type="page"/>
            </w:r>
            <w:r w:rsidR="000E1FF6">
              <w:t>1.</w:t>
            </w:r>
            <w:r w:rsidR="00B87B57" w:rsidRPr="009E0A17">
              <w:t>4.</w:t>
            </w:r>
            <w:r w:rsidR="00B87B57">
              <w:t>8</w:t>
            </w:r>
            <w:r w:rsidR="00B87B57" w:rsidRPr="009E0A17">
              <w:t xml:space="preserve"> </w:t>
            </w:r>
            <w:r w:rsidR="00B87B57">
              <w:t>The Current Situation (sic)</w:t>
            </w:r>
          </w:p>
        </w:tc>
      </w:tr>
      <w:tr w:rsidR="006B3A70" w:rsidTr="00E93B31">
        <w:trPr>
          <w:trHeight w:val="2104"/>
        </w:trPr>
        <w:tc>
          <w:tcPr>
            <w:tcW w:w="5742" w:type="dxa"/>
          </w:tcPr>
          <w:p w:rsidR="00EB22D7" w:rsidRPr="00053D89" w:rsidRDefault="00C11B95" w:rsidP="00EB22D7">
            <w:pPr>
              <w:rPr>
                <w:rFonts w:ascii="Calibri" w:hAnsi="Calibri"/>
              </w:rPr>
            </w:pPr>
            <w:r w:rsidRPr="00C11B95">
              <w:rPr>
                <w:rFonts w:ascii="Calibri" w:hAnsi="Calibri"/>
              </w:rPr>
              <w:t>General purpose processors currently provide a few billion transistors and around 10 cores per chip running at around 4GHz clock rates, while FPGAs are approaching ten billion devices.</w:t>
            </w:r>
            <w:r>
              <w:rPr>
                <w:rFonts w:ascii="Calibri" w:hAnsi="Calibri"/>
              </w:rPr>
              <w:t xml:space="preserve"> The device feature size is 22nm with a road map to</w:t>
            </w:r>
            <w:r w:rsidR="00EB22D7">
              <w:rPr>
                <w:rFonts w:ascii="Calibri" w:hAnsi="Calibri"/>
              </w:rPr>
              <w:t xml:space="preserve"> 14nm shortly and then on towards</w:t>
            </w:r>
            <w:r>
              <w:rPr>
                <w:rFonts w:ascii="Calibri" w:hAnsi="Calibri"/>
              </w:rPr>
              <w:t xml:space="preserve"> 10nm. </w:t>
            </w:r>
          </w:p>
          <w:p w:rsidR="00EB22D7" w:rsidRPr="00EB22D7" w:rsidRDefault="00EB22D7" w:rsidP="00EB22D7">
            <w:pPr>
              <w:rPr>
                <w:rFonts w:ascii="Calibri" w:hAnsi="Calibri"/>
                <w:szCs w:val="22"/>
              </w:rPr>
            </w:pPr>
            <w:r>
              <w:rPr>
                <w:rFonts w:ascii="Calibri" w:hAnsi="Calibri"/>
                <w:szCs w:val="22"/>
              </w:rPr>
              <w:t xml:space="preserve">However the current generation of processors testify to the fact that while device count is still increasing, a real limit is holding up progress on clock speed and performance. The </w:t>
            </w:r>
          </w:p>
        </w:tc>
        <w:tc>
          <w:tcPr>
            <w:tcW w:w="3541" w:type="dxa"/>
          </w:tcPr>
          <w:p w:rsidR="00C11B95" w:rsidRPr="00C11B95" w:rsidRDefault="00C11B95" w:rsidP="00B87B57">
            <w:pPr>
              <w:rPr>
                <w:rFonts w:ascii="Calibri" w:hAnsi="Calibri"/>
                <w:sz w:val="8"/>
                <w:szCs w:val="8"/>
              </w:rPr>
            </w:pPr>
          </w:p>
          <w:p w:rsidR="006B3A70" w:rsidRPr="00A870D3" w:rsidRDefault="00FB53C6" w:rsidP="00B87B57">
            <w:pPr>
              <w:rPr>
                <w:rFonts w:ascii="Calibri" w:hAnsi="Calibri"/>
              </w:rPr>
            </w:pPr>
            <w:r>
              <w:rPr>
                <w:rFonts w:ascii="Calibri" w:hAnsi="Calibri"/>
                <w:noProof/>
                <w:szCs w:val="22"/>
                <w:lang w:eastAsia="en-GB"/>
              </w:rPr>
              <w:drawing>
                <wp:inline distT="0" distB="0" distL="0" distR="0" wp14:anchorId="194395B8" wp14:editId="50D380B8">
                  <wp:extent cx="2085975" cy="1238250"/>
                  <wp:effectExtent l="0" t="0" r="9525" b="0"/>
                  <wp:docPr id="1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085975" cy="1238250"/>
                          </a:xfrm>
                          <a:prstGeom prst="rect">
                            <a:avLst/>
                          </a:prstGeom>
                          <a:noFill/>
                          <a:ln>
                            <a:noFill/>
                          </a:ln>
                        </pic:spPr>
                      </pic:pic>
                    </a:graphicData>
                  </a:graphic>
                </wp:inline>
              </w:drawing>
            </w:r>
          </w:p>
        </w:tc>
      </w:tr>
      <w:tr w:rsidR="00EB22D7" w:rsidTr="00E93B31">
        <w:trPr>
          <w:trHeight w:val="916"/>
        </w:trPr>
        <w:tc>
          <w:tcPr>
            <w:tcW w:w="9283" w:type="dxa"/>
            <w:gridSpan w:val="2"/>
          </w:tcPr>
          <w:p w:rsidR="006B2E54" w:rsidRDefault="00EB22D7" w:rsidP="005023D0">
            <w:pPr>
              <w:rPr>
                <w:rFonts w:ascii="Calibri" w:hAnsi="Calibri"/>
                <w:szCs w:val="22"/>
              </w:rPr>
            </w:pPr>
            <w:r>
              <w:rPr>
                <w:rFonts w:ascii="Calibri" w:hAnsi="Calibri"/>
                <w:szCs w:val="22"/>
              </w:rPr>
              <w:t>‘</w:t>
            </w:r>
            <w:r w:rsidRPr="00650C63">
              <w:rPr>
                <w:rFonts w:ascii="Calibri" w:hAnsi="Calibri"/>
                <w:b/>
                <w:szCs w:val="22"/>
              </w:rPr>
              <w:t>power wall</w:t>
            </w:r>
            <w:r>
              <w:rPr>
                <w:rFonts w:ascii="Calibri" w:hAnsi="Calibri"/>
                <w:szCs w:val="22"/>
              </w:rPr>
              <w:t xml:space="preserve">’ </w:t>
            </w:r>
            <w:r w:rsidR="00100399">
              <w:rPr>
                <w:rFonts w:ascii="Calibri" w:hAnsi="Calibri"/>
                <w:szCs w:val="22"/>
              </w:rPr>
              <w:t xml:space="preserve">of heat dissipated by many close packed transistors </w:t>
            </w:r>
            <w:r>
              <w:rPr>
                <w:rFonts w:ascii="Calibri" w:hAnsi="Calibri"/>
                <w:szCs w:val="22"/>
              </w:rPr>
              <w:t xml:space="preserve">has resulted in the </w:t>
            </w:r>
            <w:r w:rsidR="00D74595">
              <w:rPr>
                <w:rFonts w:ascii="Calibri" w:hAnsi="Calibri"/>
                <w:szCs w:val="22"/>
              </w:rPr>
              <w:t>(</w:t>
            </w:r>
            <w:r>
              <w:rPr>
                <w:rFonts w:ascii="Calibri" w:hAnsi="Calibri"/>
                <w:szCs w:val="22"/>
              </w:rPr>
              <w:t>possibly temporary</w:t>
            </w:r>
            <w:r w:rsidR="00D74595">
              <w:rPr>
                <w:rFonts w:ascii="Calibri" w:hAnsi="Calibri"/>
                <w:szCs w:val="22"/>
              </w:rPr>
              <w:t>)</w:t>
            </w:r>
            <w:r>
              <w:rPr>
                <w:rFonts w:ascii="Calibri" w:hAnsi="Calibri"/>
                <w:szCs w:val="22"/>
              </w:rPr>
              <w:t xml:space="preserve"> plateau of speed</w:t>
            </w:r>
            <w:r w:rsidR="00D74595">
              <w:rPr>
                <w:rFonts w:ascii="Calibri" w:hAnsi="Calibri"/>
                <w:szCs w:val="22"/>
              </w:rPr>
              <w:t xml:space="preserve">. Figure </w:t>
            </w:r>
            <w:r w:rsidR="005023D0">
              <w:rPr>
                <w:rFonts w:ascii="Calibri" w:hAnsi="Calibri"/>
                <w:szCs w:val="22"/>
              </w:rPr>
              <w:t xml:space="preserve">1.29 </w:t>
            </w:r>
            <w:r w:rsidR="00D74595">
              <w:rPr>
                <w:rFonts w:ascii="Calibri" w:hAnsi="Calibri"/>
                <w:szCs w:val="22"/>
              </w:rPr>
              <w:t xml:space="preserve">shows the resulting levelling off in relative performance owing to this levelling off in power and clock speed. </w:t>
            </w:r>
          </w:p>
        </w:tc>
      </w:tr>
      <w:tr w:rsidR="00E14C87" w:rsidTr="00E93B31">
        <w:trPr>
          <w:trHeight w:val="263"/>
        </w:trPr>
        <w:tc>
          <w:tcPr>
            <w:tcW w:w="9283" w:type="dxa"/>
            <w:gridSpan w:val="2"/>
          </w:tcPr>
          <w:p w:rsidR="00E14C87" w:rsidRDefault="00EC02E3" w:rsidP="004F1AF8">
            <w:pPr>
              <w:rPr>
                <w:noProof/>
                <w:sz w:val="24"/>
                <w:szCs w:val="24"/>
                <w:lang w:eastAsia="en-GB"/>
              </w:rPr>
            </w:pPr>
            <w:r>
              <w:rPr>
                <w:noProof/>
                <w:sz w:val="24"/>
                <w:szCs w:val="24"/>
                <w:lang w:eastAsia="en-GB"/>
              </w:rPr>
              <w:drawing>
                <wp:inline distT="0" distB="0" distL="0" distR="0" wp14:anchorId="5CFDFA9E" wp14:editId="16846F32">
                  <wp:extent cx="5757545" cy="3725545"/>
                  <wp:effectExtent l="0" t="0" r="0" b="8255"/>
                  <wp:docPr id="18471" name="Picture 18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AACE.tmp"/>
                          <pic:cNvPicPr/>
                        </pic:nvPicPr>
                        <pic:blipFill>
                          <a:blip r:embed="rId96">
                            <a:extLst>
                              <a:ext uri="{28A0092B-C50C-407E-A947-70E740481C1C}">
                                <a14:useLocalDpi xmlns:a14="http://schemas.microsoft.com/office/drawing/2010/main" val="0"/>
                              </a:ext>
                            </a:extLst>
                          </a:blip>
                          <a:stretch>
                            <a:fillRect/>
                          </a:stretch>
                        </pic:blipFill>
                        <pic:spPr>
                          <a:xfrm>
                            <a:off x="0" y="0"/>
                            <a:ext cx="5757545" cy="3725545"/>
                          </a:xfrm>
                          <a:prstGeom prst="rect">
                            <a:avLst/>
                          </a:prstGeom>
                        </pic:spPr>
                      </pic:pic>
                    </a:graphicData>
                  </a:graphic>
                </wp:inline>
              </w:drawing>
            </w:r>
          </w:p>
          <w:p w:rsidR="00E14C87" w:rsidRPr="00866A18" w:rsidRDefault="00053D89" w:rsidP="000C343E">
            <w:pPr>
              <w:rPr>
                <w:rFonts w:ascii="Calibri" w:hAnsi="Calibri"/>
                <w:b/>
                <w:sz w:val="24"/>
                <w:szCs w:val="24"/>
              </w:rPr>
            </w:pPr>
            <w:r>
              <w:rPr>
                <w:rFonts w:ascii="Calibri" w:hAnsi="Calibri"/>
                <w:b/>
                <w:noProof/>
                <w:sz w:val="24"/>
                <w:szCs w:val="24"/>
                <w:lang w:eastAsia="en-GB"/>
              </w:rPr>
              <w:t xml:space="preserve">   </w:t>
            </w:r>
            <w:r w:rsidR="00611A7A">
              <w:rPr>
                <w:rFonts w:ascii="Calibri" w:hAnsi="Calibri"/>
                <w:b/>
                <w:noProof/>
                <w:sz w:val="24"/>
                <w:szCs w:val="24"/>
                <w:lang w:eastAsia="en-GB"/>
              </w:rPr>
              <w:t xml:space="preserve">              </w:t>
            </w:r>
            <w:r w:rsidR="00E14C87" w:rsidRPr="00866A18">
              <w:rPr>
                <w:rFonts w:ascii="Calibri" w:hAnsi="Calibri"/>
                <w:b/>
                <w:noProof/>
                <w:sz w:val="24"/>
                <w:szCs w:val="24"/>
                <w:lang w:eastAsia="en-GB"/>
              </w:rPr>
              <w:t xml:space="preserve">Figure </w:t>
            </w:r>
            <w:r w:rsidR="000C343E">
              <w:rPr>
                <w:rFonts w:ascii="Calibri" w:hAnsi="Calibri"/>
                <w:b/>
                <w:noProof/>
                <w:sz w:val="24"/>
                <w:szCs w:val="24"/>
                <w:lang w:eastAsia="en-GB"/>
              </w:rPr>
              <w:t>1.29</w:t>
            </w:r>
            <w:r w:rsidR="00E14C87" w:rsidRPr="00866A18">
              <w:rPr>
                <w:rFonts w:ascii="Calibri" w:hAnsi="Calibri"/>
                <w:b/>
                <w:noProof/>
                <w:sz w:val="24"/>
                <w:szCs w:val="24"/>
                <w:lang w:eastAsia="en-GB"/>
              </w:rPr>
              <w:t xml:space="preserve"> Moore’s Law Revisited</w:t>
            </w:r>
            <w:sdt>
              <w:sdtPr>
                <w:rPr>
                  <w:rFonts w:ascii="Calibri" w:hAnsi="Calibri"/>
                  <w:b/>
                  <w:noProof/>
                  <w:sz w:val="24"/>
                  <w:szCs w:val="24"/>
                  <w:lang w:eastAsia="en-GB"/>
                </w:rPr>
                <w:id w:val="-1116443489"/>
                <w:citation/>
              </w:sdtPr>
              <w:sdtContent>
                <w:r w:rsidR="00EC02E3">
                  <w:rPr>
                    <w:rFonts w:ascii="Calibri" w:hAnsi="Calibri"/>
                    <w:b/>
                    <w:noProof/>
                    <w:sz w:val="24"/>
                    <w:szCs w:val="24"/>
                    <w:lang w:eastAsia="en-GB"/>
                  </w:rPr>
                  <w:fldChar w:fldCharType="begin"/>
                </w:r>
                <w:r w:rsidR="00EC02E3">
                  <w:rPr>
                    <w:rFonts w:ascii="Calibri" w:hAnsi="Calibri"/>
                    <w:b/>
                    <w:noProof/>
                    <w:sz w:val="24"/>
                    <w:szCs w:val="24"/>
                    <w:lang w:eastAsia="en-GB"/>
                  </w:rPr>
                  <w:instrText xml:space="preserve"> CITATION Moo11 \l 2057 </w:instrText>
                </w:r>
                <w:r w:rsidR="00EC02E3">
                  <w:rPr>
                    <w:rFonts w:ascii="Calibri" w:hAnsi="Calibri"/>
                    <w:b/>
                    <w:noProof/>
                    <w:sz w:val="24"/>
                    <w:szCs w:val="24"/>
                    <w:lang w:eastAsia="en-GB"/>
                  </w:rPr>
                  <w:fldChar w:fldCharType="separate"/>
                </w:r>
                <w:r w:rsidR="00442E45">
                  <w:rPr>
                    <w:rFonts w:ascii="Calibri" w:hAnsi="Calibri"/>
                    <w:b/>
                    <w:noProof/>
                    <w:sz w:val="24"/>
                    <w:szCs w:val="24"/>
                    <w:lang w:eastAsia="en-GB"/>
                  </w:rPr>
                  <w:t xml:space="preserve"> </w:t>
                </w:r>
                <w:r w:rsidR="00442E45" w:rsidRPr="00442E45">
                  <w:rPr>
                    <w:rFonts w:ascii="Calibri" w:hAnsi="Calibri"/>
                    <w:noProof/>
                    <w:sz w:val="24"/>
                    <w:szCs w:val="24"/>
                    <w:lang w:eastAsia="en-GB"/>
                  </w:rPr>
                  <w:t>(Moore, 2011)</w:t>
                </w:r>
                <w:r w:rsidR="00EC02E3">
                  <w:rPr>
                    <w:rFonts w:ascii="Calibri" w:hAnsi="Calibri"/>
                    <w:b/>
                    <w:noProof/>
                    <w:sz w:val="24"/>
                    <w:szCs w:val="24"/>
                    <w:lang w:eastAsia="en-GB"/>
                  </w:rPr>
                  <w:fldChar w:fldCharType="end"/>
                </w:r>
              </w:sdtContent>
            </w:sdt>
          </w:p>
        </w:tc>
      </w:tr>
      <w:tr w:rsidR="00E14C87" w:rsidTr="00E93B31">
        <w:trPr>
          <w:trHeight w:val="3349"/>
        </w:trPr>
        <w:tc>
          <w:tcPr>
            <w:tcW w:w="9283" w:type="dxa"/>
            <w:gridSpan w:val="2"/>
          </w:tcPr>
          <w:p w:rsidR="004C1E9E" w:rsidRPr="00053D89" w:rsidRDefault="00D74595" w:rsidP="00C71667">
            <w:pPr>
              <w:rPr>
                <w:rFonts w:ascii="Calibri" w:hAnsi="Calibri"/>
                <w:szCs w:val="22"/>
              </w:rPr>
            </w:pPr>
            <w:r>
              <w:rPr>
                <w:rFonts w:ascii="Calibri" w:hAnsi="Calibri"/>
                <w:szCs w:val="22"/>
              </w:rPr>
              <w:lastRenderedPageBreak/>
              <w:t>It also shows that the steady increase in device count has been used to provide m</w:t>
            </w:r>
            <w:r w:rsidR="00CE65C9">
              <w:rPr>
                <w:rFonts w:ascii="Calibri" w:hAnsi="Calibri"/>
                <w:szCs w:val="22"/>
              </w:rPr>
              <w:t xml:space="preserve">ultiple cores on each chip. The performance graph </w:t>
            </w:r>
            <w:r>
              <w:rPr>
                <w:rFonts w:ascii="Calibri" w:hAnsi="Calibri"/>
                <w:szCs w:val="22"/>
              </w:rPr>
              <w:t xml:space="preserve">however </w:t>
            </w:r>
            <w:r w:rsidR="00CE65C9">
              <w:rPr>
                <w:rFonts w:ascii="Calibri" w:hAnsi="Calibri"/>
                <w:szCs w:val="22"/>
              </w:rPr>
              <w:t xml:space="preserve">demonstrates </w:t>
            </w:r>
            <w:r>
              <w:rPr>
                <w:rFonts w:ascii="Calibri" w:hAnsi="Calibri"/>
                <w:szCs w:val="22"/>
              </w:rPr>
              <w:t>the challenge of exploit</w:t>
            </w:r>
            <w:r w:rsidR="00CE65C9">
              <w:rPr>
                <w:rFonts w:ascii="Calibri" w:hAnsi="Calibri"/>
                <w:szCs w:val="22"/>
              </w:rPr>
              <w:t>ing</w:t>
            </w:r>
            <w:r>
              <w:rPr>
                <w:rFonts w:ascii="Calibri" w:hAnsi="Calibri"/>
                <w:szCs w:val="22"/>
              </w:rPr>
              <w:t xml:space="preserve"> this resource by means of matching </w:t>
            </w:r>
            <w:r w:rsidRPr="00FA3CCA">
              <w:rPr>
                <w:rFonts w:ascii="Calibri" w:hAnsi="Calibri"/>
                <w:b/>
                <w:szCs w:val="22"/>
              </w:rPr>
              <w:t>paralle</w:t>
            </w:r>
            <w:r>
              <w:rPr>
                <w:rFonts w:ascii="Calibri" w:hAnsi="Calibri"/>
                <w:b/>
                <w:szCs w:val="22"/>
              </w:rPr>
              <w:t xml:space="preserve">l </w:t>
            </w:r>
            <w:r>
              <w:rPr>
                <w:rFonts w:ascii="Calibri" w:hAnsi="Calibri"/>
                <w:szCs w:val="22"/>
              </w:rPr>
              <w:t>software</w:t>
            </w:r>
            <w:r w:rsidRPr="007C60F8">
              <w:rPr>
                <w:rFonts w:ascii="Calibri" w:hAnsi="Calibri"/>
                <w:szCs w:val="22"/>
              </w:rPr>
              <w:t>.</w:t>
            </w:r>
            <w:r w:rsidR="00C71667">
              <w:rPr>
                <w:rFonts w:ascii="Calibri" w:hAnsi="Calibri"/>
                <w:szCs w:val="22"/>
              </w:rPr>
              <w:t xml:space="preserve"> </w:t>
            </w:r>
          </w:p>
          <w:p w:rsidR="00C71667" w:rsidRPr="00053D89" w:rsidRDefault="004C1E9E" w:rsidP="00C71667">
            <w:pPr>
              <w:rPr>
                <w:rFonts w:ascii="Calibri" w:hAnsi="Calibri"/>
                <w:szCs w:val="22"/>
              </w:rPr>
            </w:pPr>
            <w:r>
              <w:rPr>
                <w:rFonts w:ascii="Calibri" w:hAnsi="Calibri"/>
                <w:szCs w:val="22"/>
              </w:rPr>
              <w:t>An equal concern is the challenge for hardware designers to keep up with the increasing device complexity and for verification engineers to assess whether the things will work or not. A partial answer for this at the moment lies in the use of greater levels of abstraction with the use of transaction level design languages such as SystemC and System Verilog, design re-use and more powerful ECAD design tools.</w:t>
            </w:r>
          </w:p>
          <w:p w:rsidR="00E14C87" w:rsidRPr="00C71667" w:rsidRDefault="00C71667" w:rsidP="005023D0">
            <w:pPr>
              <w:rPr>
                <w:rFonts w:ascii="Calibri" w:hAnsi="Calibri"/>
                <w:szCs w:val="22"/>
              </w:rPr>
            </w:pPr>
            <w:r>
              <w:rPr>
                <w:rFonts w:ascii="Calibri" w:hAnsi="Calibri"/>
                <w:szCs w:val="22"/>
              </w:rPr>
              <w:t xml:space="preserve">Figure </w:t>
            </w:r>
            <w:r w:rsidR="005023D0">
              <w:rPr>
                <w:rFonts w:ascii="Calibri" w:hAnsi="Calibri"/>
                <w:szCs w:val="22"/>
              </w:rPr>
              <w:t>1.30</w:t>
            </w:r>
            <w:r>
              <w:rPr>
                <w:rFonts w:ascii="Calibri" w:hAnsi="Calibri"/>
                <w:szCs w:val="22"/>
              </w:rPr>
              <w:t xml:space="preserve"> below summarises the current situation with respect to device size and IC device count, also noting that although chips are made of mostly sand, it costs </w:t>
            </w:r>
            <w:r w:rsidRPr="00635A9C">
              <w:rPr>
                <w:rFonts w:ascii="Calibri" w:hAnsi="Calibri"/>
                <w:b/>
                <w:szCs w:val="22"/>
              </w:rPr>
              <w:t>a lot</w:t>
            </w:r>
            <w:r>
              <w:rPr>
                <w:rFonts w:ascii="Calibri" w:hAnsi="Calibri"/>
                <w:szCs w:val="22"/>
              </w:rPr>
              <w:t xml:space="preserve"> of money to set up a new process.</w:t>
            </w:r>
          </w:p>
        </w:tc>
      </w:tr>
      <w:tr w:rsidR="00B9430B" w:rsidTr="00E93B31">
        <w:trPr>
          <w:trHeight w:val="3104"/>
        </w:trPr>
        <w:tc>
          <w:tcPr>
            <w:tcW w:w="9283" w:type="dxa"/>
            <w:gridSpan w:val="2"/>
          </w:tcPr>
          <w:p w:rsidR="00B9430B" w:rsidRDefault="00FB53C6" w:rsidP="004F1AF8">
            <w:pPr>
              <w:rPr>
                <w:noProof/>
                <w:sz w:val="24"/>
                <w:szCs w:val="24"/>
                <w:lang w:eastAsia="en-GB"/>
              </w:rPr>
            </w:pPr>
            <w:r>
              <w:rPr>
                <w:noProof/>
                <w:sz w:val="24"/>
                <w:szCs w:val="24"/>
                <w:lang w:eastAsia="en-GB"/>
              </w:rPr>
              <w:drawing>
                <wp:inline distT="0" distB="0" distL="0" distR="0" wp14:anchorId="71AA84F0" wp14:editId="35BAD8BC">
                  <wp:extent cx="5648325" cy="1600200"/>
                  <wp:effectExtent l="0" t="0" r="9525" b="0"/>
                  <wp:docPr id="1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l="21355" t="35620" r="22969" b="44658"/>
                          <a:stretch>
                            <a:fillRect/>
                          </a:stretch>
                        </pic:blipFill>
                        <pic:spPr bwMode="auto">
                          <a:xfrm>
                            <a:off x="0" y="0"/>
                            <a:ext cx="5648325" cy="1600200"/>
                          </a:xfrm>
                          <a:prstGeom prst="rect">
                            <a:avLst/>
                          </a:prstGeom>
                          <a:noFill/>
                          <a:ln>
                            <a:noFill/>
                          </a:ln>
                        </pic:spPr>
                      </pic:pic>
                    </a:graphicData>
                  </a:graphic>
                </wp:inline>
              </w:drawing>
            </w:r>
          </w:p>
          <w:p w:rsidR="00053D89" w:rsidRPr="00053D89" w:rsidRDefault="00D1028A" w:rsidP="00726FAB">
            <w:pPr>
              <w:rPr>
                <w:rFonts w:ascii="Calibri" w:hAnsi="Calibri"/>
                <w:szCs w:val="22"/>
              </w:rPr>
            </w:pPr>
            <w:r>
              <w:rPr>
                <w:rFonts w:ascii="Calibri" w:hAnsi="Calibri"/>
                <w:b/>
                <w:szCs w:val="22"/>
              </w:rPr>
              <w:t xml:space="preserve">      </w:t>
            </w:r>
            <w:r w:rsidR="00B9430B" w:rsidRPr="00B9430B">
              <w:rPr>
                <w:rFonts w:ascii="Calibri" w:hAnsi="Calibri"/>
                <w:b/>
                <w:szCs w:val="22"/>
              </w:rPr>
              <w:t xml:space="preserve">Figure </w:t>
            </w:r>
            <w:r w:rsidR="000C343E">
              <w:rPr>
                <w:rFonts w:ascii="Calibri" w:hAnsi="Calibri"/>
                <w:b/>
                <w:szCs w:val="22"/>
              </w:rPr>
              <w:t>1.30</w:t>
            </w:r>
            <w:r w:rsidR="00B9430B" w:rsidRPr="00B9430B">
              <w:rPr>
                <w:rFonts w:ascii="Calibri" w:hAnsi="Calibri"/>
                <w:b/>
                <w:szCs w:val="22"/>
              </w:rPr>
              <w:t xml:space="preserve"> The Current Situation</w:t>
            </w:r>
            <w:sdt>
              <w:sdtPr>
                <w:rPr>
                  <w:rFonts w:ascii="Calibri" w:hAnsi="Calibri"/>
                  <w:b/>
                  <w:szCs w:val="22"/>
                </w:rPr>
                <w:id w:val="-1953857576"/>
                <w:citation/>
              </w:sdtPr>
              <w:sdtContent>
                <w:r w:rsidR="00726FAB">
                  <w:rPr>
                    <w:rFonts w:ascii="Calibri" w:hAnsi="Calibri"/>
                    <w:b/>
                    <w:szCs w:val="22"/>
                  </w:rPr>
                  <w:fldChar w:fldCharType="begin"/>
                </w:r>
                <w:r w:rsidR="00BC2115">
                  <w:rPr>
                    <w:rFonts w:ascii="Calibri" w:hAnsi="Calibri"/>
                    <w:b/>
                    <w:szCs w:val="22"/>
                  </w:rPr>
                  <w:instrText xml:space="preserve">CITATION Kat14 \l 2057 </w:instrText>
                </w:r>
                <w:r w:rsidR="00726FAB">
                  <w:rPr>
                    <w:rFonts w:ascii="Calibri" w:hAnsi="Calibri"/>
                    <w:b/>
                    <w:szCs w:val="22"/>
                  </w:rPr>
                  <w:fldChar w:fldCharType="separate"/>
                </w:r>
                <w:r w:rsidR="00442E45">
                  <w:rPr>
                    <w:rFonts w:ascii="Calibri" w:hAnsi="Calibri"/>
                    <w:b/>
                    <w:noProof/>
                    <w:szCs w:val="22"/>
                  </w:rPr>
                  <w:t xml:space="preserve"> </w:t>
                </w:r>
                <w:r w:rsidR="00442E45" w:rsidRPr="00442E45">
                  <w:rPr>
                    <w:rFonts w:ascii="Calibri" w:hAnsi="Calibri"/>
                    <w:noProof/>
                    <w:szCs w:val="22"/>
                  </w:rPr>
                  <w:t>(Katz, 2013)</w:t>
                </w:r>
                <w:r w:rsidR="00726FAB">
                  <w:rPr>
                    <w:rFonts w:ascii="Calibri" w:hAnsi="Calibri"/>
                    <w:b/>
                    <w:szCs w:val="22"/>
                  </w:rPr>
                  <w:fldChar w:fldCharType="end"/>
                </w:r>
              </w:sdtContent>
            </w:sdt>
          </w:p>
        </w:tc>
      </w:tr>
      <w:tr w:rsidR="00FE059A" w:rsidTr="009B3801">
        <w:trPr>
          <w:trHeight w:val="1273"/>
        </w:trPr>
        <w:tc>
          <w:tcPr>
            <w:tcW w:w="9283" w:type="dxa"/>
            <w:gridSpan w:val="2"/>
          </w:tcPr>
          <w:p w:rsidR="00FE059A" w:rsidRDefault="000E1FF6" w:rsidP="00E92648">
            <w:pPr>
              <w:pStyle w:val="Heading2"/>
            </w:pPr>
            <w:r>
              <w:t>1.</w:t>
            </w:r>
            <w:r w:rsidR="00FE059A" w:rsidRPr="009E0A17">
              <w:t>4.</w:t>
            </w:r>
            <w:r w:rsidR="00FE059A">
              <w:t>9</w:t>
            </w:r>
            <w:r w:rsidR="00FE059A" w:rsidRPr="009E0A17">
              <w:t xml:space="preserve"> </w:t>
            </w:r>
            <w:r w:rsidR="00FE059A">
              <w:t>Future Directions</w:t>
            </w:r>
          </w:p>
          <w:p w:rsidR="00053D89" w:rsidRPr="00FE059A" w:rsidRDefault="0018754F" w:rsidP="005023D0">
            <w:pPr>
              <w:rPr>
                <w:rFonts w:ascii="Calibri" w:hAnsi="Calibri"/>
                <w:szCs w:val="22"/>
              </w:rPr>
            </w:pPr>
            <w:r>
              <w:rPr>
                <w:rFonts w:ascii="Calibri" w:hAnsi="Calibri"/>
                <w:szCs w:val="22"/>
              </w:rPr>
              <w:t>This then leads to the question of how progress according to Moore’s Law can be continued in the future</w:t>
            </w:r>
            <w:r w:rsidR="00E64907">
              <w:rPr>
                <w:rFonts w:ascii="Calibri" w:hAnsi="Calibri"/>
                <w:szCs w:val="22"/>
              </w:rPr>
              <w:t xml:space="preserve"> at least from a device count perspective. </w:t>
            </w:r>
          </w:p>
        </w:tc>
      </w:tr>
    </w:tbl>
    <w:p w:rsidR="00053D89" w:rsidRDefault="00053D89" w:rsidP="00053D89">
      <w:pPr>
        <w:rPr>
          <w:sz w:val="24"/>
          <w:szCs w:val="24"/>
        </w:rPr>
      </w:pPr>
      <w:r>
        <w:rPr>
          <w:noProof/>
          <w:sz w:val="24"/>
          <w:szCs w:val="24"/>
          <w:lang w:eastAsia="en-GB"/>
        </w:rPr>
        <w:drawing>
          <wp:inline distT="0" distB="0" distL="0" distR="0" wp14:anchorId="5C196D5A" wp14:editId="5684F35B">
            <wp:extent cx="5686425" cy="3457575"/>
            <wp:effectExtent l="0" t="0" r="9525" b="9525"/>
            <wp:docPr id="1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l="21849" t="20850" r="22630" b="36848"/>
                    <a:stretch>
                      <a:fillRect/>
                    </a:stretch>
                  </pic:blipFill>
                  <pic:spPr bwMode="auto">
                    <a:xfrm>
                      <a:off x="0" y="0"/>
                      <a:ext cx="5686425" cy="3457575"/>
                    </a:xfrm>
                    <a:prstGeom prst="rect">
                      <a:avLst/>
                    </a:prstGeom>
                    <a:noFill/>
                    <a:ln>
                      <a:noFill/>
                    </a:ln>
                  </pic:spPr>
                </pic:pic>
              </a:graphicData>
            </a:graphic>
          </wp:inline>
        </w:drawing>
      </w:r>
      <w:r w:rsidRPr="00053D89">
        <w:rPr>
          <w:sz w:val="24"/>
          <w:szCs w:val="24"/>
        </w:rPr>
        <w:t xml:space="preserve"> </w:t>
      </w:r>
    </w:p>
    <w:p w:rsidR="009B3801" w:rsidRDefault="00D1028A" w:rsidP="00053D89">
      <w:pPr>
        <w:rPr>
          <w:rFonts w:ascii="Calibri" w:hAnsi="Calibri"/>
          <w:b/>
          <w:sz w:val="24"/>
          <w:szCs w:val="24"/>
        </w:rPr>
      </w:pPr>
      <w:r>
        <w:rPr>
          <w:rFonts w:ascii="Calibri" w:hAnsi="Calibri"/>
          <w:b/>
          <w:sz w:val="24"/>
          <w:szCs w:val="24"/>
        </w:rPr>
        <w:t xml:space="preserve">     </w:t>
      </w:r>
      <w:r w:rsidR="00053D89" w:rsidRPr="00866A18">
        <w:rPr>
          <w:rFonts w:ascii="Calibri" w:hAnsi="Calibri"/>
          <w:b/>
          <w:sz w:val="24"/>
          <w:szCs w:val="24"/>
        </w:rPr>
        <w:t xml:space="preserve">Figure </w:t>
      </w:r>
      <w:r w:rsidR="000C343E">
        <w:rPr>
          <w:rFonts w:ascii="Calibri" w:hAnsi="Calibri"/>
          <w:b/>
          <w:sz w:val="24"/>
          <w:szCs w:val="24"/>
        </w:rPr>
        <w:t>1.31</w:t>
      </w:r>
      <w:r w:rsidR="00053D89" w:rsidRPr="00866A18">
        <w:rPr>
          <w:rFonts w:ascii="Calibri" w:hAnsi="Calibri"/>
          <w:b/>
          <w:sz w:val="24"/>
          <w:szCs w:val="24"/>
        </w:rPr>
        <w:t xml:space="preserve"> Future Directions</w:t>
      </w:r>
      <w:sdt>
        <w:sdtPr>
          <w:rPr>
            <w:rFonts w:ascii="Calibri" w:hAnsi="Calibri"/>
            <w:b/>
            <w:sz w:val="24"/>
            <w:szCs w:val="24"/>
          </w:rPr>
          <w:id w:val="-1443986909"/>
          <w:citation/>
        </w:sdtPr>
        <w:sdtContent>
          <w:r w:rsidR="00726FAB">
            <w:rPr>
              <w:rFonts w:ascii="Calibri" w:hAnsi="Calibri"/>
              <w:b/>
              <w:sz w:val="24"/>
              <w:szCs w:val="24"/>
            </w:rPr>
            <w:fldChar w:fldCharType="begin"/>
          </w:r>
          <w:r w:rsidR="00BC2115">
            <w:rPr>
              <w:rFonts w:ascii="Calibri" w:hAnsi="Calibri"/>
              <w:b/>
              <w:sz w:val="24"/>
              <w:szCs w:val="24"/>
            </w:rPr>
            <w:instrText xml:space="preserve">CITATION Kat14 \l 2057 </w:instrText>
          </w:r>
          <w:r w:rsidR="00726FAB">
            <w:rPr>
              <w:rFonts w:ascii="Calibri" w:hAnsi="Calibri"/>
              <w:b/>
              <w:sz w:val="24"/>
              <w:szCs w:val="24"/>
            </w:rPr>
            <w:fldChar w:fldCharType="separate"/>
          </w:r>
          <w:r w:rsidR="00442E45">
            <w:rPr>
              <w:rFonts w:ascii="Calibri" w:hAnsi="Calibri"/>
              <w:b/>
              <w:noProof/>
              <w:sz w:val="24"/>
              <w:szCs w:val="24"/>
            </w:rPr>
            <w:t xml:space="preserve"> </w:t>
          </w:r>
          <w:r w:rsidR="00442E45" w:rsidRPr="00442E45">
            <w:rPr>
              <w:rFonts w:ascii="Calibri" w:hAnsi="Calibri"/>
              <w:noProof/>
              <w:sz w:val="24"/>
              <w:szCs w:val="24"/>
            </w:rPr>
            <w:t>(Katz, 2013)</w:t>
          </w:r>
          <w:r w:rsidR="00726FAB">
            <w:rPr>
              <w:rFonts w:ascii="Calibri" w:hAnsi="Calibri"/>
              <w:b/>
              <w:sz w:val="24"/>
              <w:szCs w:val="24"/>
            </w:rPr>
            <w:fldChar w:fldCharType="end"/>
          </w:r>
        </w:sdtContent>
      </w:sdt>
      <w:r w:rsidR="00053D89" w:rsidRPr="00866A18">
        <w:rPr>
          <w:rFonts w:ascii="Calibri" w:hAnsi="Calibri"/>
          <w:b/>
          <w:sz w:val="24"/>
          <w:szCs w:val="24"/>
        </w:rPr>
        <w:t xml:space="preserve"> </w:t>
      </w:r>
    </w:p>
    <w:p w:rsidR="009B3801" w:rsidRDefault="009B3801" w:rsidP="00053D89">
      <w:pPr>
        <w:rPr>
          <w:rFonts w:ascii="Calibri" w:hAnsi="Calibri"/>
          <w:b/>
          <w:sz w:val="24"/>
          <w:szCs w:val="24"/>
        </w:rPr>
      </w:pPr>
    </w:p>
    <w:p w:rsidR="009B3801" w:rsidRPr="00053D89" w:rsidRDefault="009B3801" w:rsidP="009B3801">
      <w:pPr>
        <w:rPr>
          <w:rFonts w:ascii="Calibri" w:hAnsi="Calibri"/>
          <w:szCs w:val="22"/>
        </w:rPr>
      </w:pPr>
      <w:r>
        <w:rPr>
          <w:rFonts w:ascii="Calibri" w:hAnsi="Calibri"/>
          <w:szCs w:val="22"/>
        </w:rPr>
        <w:lastRenderedPageBreak/>
        <w:t>In addition to the power wall, limits are imposed by the speed of light on carrier mobility and the wavelength of light on fabrication lithography prompting a move to ultraviolet and multiple exposure techniques. Furthermore quantum mechanical effects such as tunnelling and ‘hot electrons’ begin to cause real problems at these feature sizes. Physics is pointing towards hard limits at somewhere near 2nm feature size.</w:t>
      </w:r>
    </w:p>
    <w:p w:rsidR="003B744B" w:rsidRDefault="009B3801" w:rsidP="009B3801">
      <w:r>
        <w:rPr>
          <w:rFonts w:ascii="Calibri" w:hAnsi="Calibri"/>
          <w:szCs w:val="22"/>
        </w:rPr>
        <w:t xml:space="preserve">Figure 1.31 shows some of the technologies being deployed to keep Moore’s law on track. These include the use of exotic materials, expansion into 3 dimensional structures, and a move from electronics to optical and molecular level devices. </w:t>
      </w:r>
      <w:r w:rsidR="003B744B">
        <w:br w:type="page"/>
      </w:r>
    </w:p>
    <w:tbl>
      <w:tblPr>
        <w:tblW w:w="9214" w:type="dxa"/>
        <w:tblInd w:w="-34" w:type="dxa"/>
        <w:tblLayout w:type="fixed"/>
        <w:tblLook w:val="0000" w:firstRow="0" w:lastRow="0" w:firstColumn="0" w:lastColumn="0" w:noHBand="0" w:noVBand="0"/>
      </w:tblPr>
      <w:tblGrid>
        <w:gridCol w:w="72"/>
        <w:gridCol w:w="3472"/>
        <w:gridCol w:w="3119"/>
        <w:gridCol w:w="2551"/>
      </w:tblGrid>
      <w:tr w:rsidR="00295470" w:rsidTr="00D84382">
        <w:trPr>
          <w:trHeight w:val="3150"/>
        </w:trPr>
        <w:tc>
          <w:tcPr>
            <w:tcW w:w="9214" w:type="dxa"/>
            <w:gridSpan w:val="4"/>
          </w:tcPr>
          <w:p w:rsidR="00295470" w:rsidRDefault="000E1FF6" w:rsidP="00E92648">
            <w:pPr>
              <w:pStyle w:val="Heading1"/>
            </w:pPr>
            <w:bookmarkStart w:id="17" w:name="_Toc392855835"/>
            <w:bookmarkStart w:id="18" w:name="_Toc393260806"/>
            <w:r>
              <w:lastRenderedPageBreak/>
              <w:t>1.</w:t>
            </w:r>
            <w:r w:rsidR="00295470">
              <w:t>5</w:t>
            </w:r>
            <w:r w:rsidR="00295470" w:rsidRPr="00BD1FA7">
              <w:t xml:space="preserve"> </w:t>
            </w:r>
            <w:r w:rsidR="00295470">
              <w:t xml:space="preserve">Computer Architecture </w:t>
            </w:r>
            <w:r w:rsidR="00295470" w:rsidRPr="00BD1FA7">
              <w:t>Development</w:t>
            </w:r>
            <w:bookmarkEnd w:id="17"/>
            <w:bookmarkEnd w:id="18"/>
          </w:p>
          <w:p w:rsidR="00295470" w:rsidRPr="0027278D" w:rsidRDefault="00295470" w:rsidP="00295470">
            <w:pPr>
              <w:rPr>
                <w:rFonts w:ascii="Calibri" w:hAnsi="Calibri"/>
              </w:rPr>
            </w:pPr>
            <w:r>
              <w:rPr>
                <w:rFonts w:ascii="Calibri" w:hAnsi="Calibri"/>
                <w:szCs w:val="22"/>
              </w:rPr>
              <w:t xml:space="preserve">This section looks at the issues for computer architecture in delivering on-going increases in computational performance and </w:t>
            </w:r>
            <w:r w:rsidR="00A61552">
              <w:rPr>
                <w:rFonts w:ascii="Calibri" w:hAnsi="Calibri"/>
                <w:szCs w:val="22"/>
              </w:rPr>
              <w:t xml:space="preserve">introduces </w:t>
            </w:r>
            <w:r>
              <w:rPr>
                <w:rFonts w:ascii="Calibri" w:hAnsi="Calibri"/>
                <w:szCs w:val="22"/>
              </w:rPr>
              <w:t>some of the strategies being deployed.</w:t>
            </w:r>
          </w:p>
          <w:p w:rsidR="00295470" w:rsidRDefault="000E1FF6" w:rsidP="00E92648">
            <w:pPr>
              <w:pStyle w:val="Heading2"/>
            </w:pPr>
            <w:r>
              <w:t>1.</w:t>
            </w:r>
            <w:r w:rsidR="00295470" w:rsidRPr="00295470">
              <w:t>5.1 Architecture Issues</w:t>
            </w:r>
          </w:p>
          <w:p w:rsidR="00295470" w:rsidRPr="00295470" w:rsidRDefault="00295470" w:rsidP="00A3763D">
            <w:pPr>
              <w:rPr>
                <w:rFonts w:ascii="Cambria" w:hAnsi="Cambria"/>
                <w:b/>
                <w:bCs/>
                <w:sz w:val="28"/>
                <w:szCs w:val="28"/>
              </w:rPr>
            </w:pPr>
            <w:r>
              <w:rPr>
                <w:rFonts w:ascii="Calibri" w:hAnsi="Calibri"/>
                <w:szCs w:val="22"/>
              </w:rPr>
              <w:t>Hennessey (ref 1) records com</w:t>
            </w:r>
            <w:r w:rsidR="001568F0">
              <w:rPr>
                <w:rFonts w:ascii="Calibri" w:hAnsi="Calibri"/>
                <w:szCs w:val="22"/>
              </w:rPr>
              <w:t xml:space="preserve">puter performance improvements </w:t>
            </w:r>
            <w:r>
              <w:rPr>
                <w:rFonts w:ascii="Calibri" w:hAnsi="Calibri"/>
                <w:szCs w:val="22"/>
              </w:rPr>
              <w:t>according to SPECint benchmarks as rising from around 25% per year to 35% per year in the late 1970s following the introduction of the microprocessor. This combined with</w:t>
            </w:r>
            <w:r w:rsidR="00A3763D">
              <w:rPr>
                <w:rFonts w:ascii="Calibri" w:hAnsi="Calibri"/>
                <w:szCs w:val="22"/>
              </w:rPr>
              <w:t xml:space="preserve"> i</w:t>
            </w:r>
            <w:r>
              <w:rPr>
                <w:rFonts w:ascii="Calibri" w:hAnsi="Calibri"/>
                <w:szCs w:val="22"/>
              </w:rPr>
              <w:t>mprovements from the introduction of RISC based architectures and instruction level parallelism in the 1980s led to 16 years of strong growth.  In recent times this rate has slowed with the power wall, lack of progress with memory latency and the limits of instruction level parallelism.</w:t>
            </w:r>
          </w:p>
        </w:tc>
      </w:tr>
      <w:tr w:rsidR="003B744B" w:rsidTr="00D84382">
        <w:trPr>
          <w:gridBefore w:val="1"/>
          <w:wBefore w:w="72" w:type="dxa"/>
          <w:trHeight w:val="4486"/>
        </w:trPr>
        <w:tc>
          <w:tcPr>
            <w:tcW w:w="3472" w:type="dxa"/>
          </w:tcPr>
          <w:p w:rsidR="00F05A25" w:rsidRPr="0027278D" w:rsidRDefault="00F05A25" w:rsidP="00F05A25">
            <w:pPr>
              <w:rPr>
                <w:rFonts w:ascii="Calibri" w:hAnsi="Calibri"/>
                <w:szCs w:val="22"/>
              </w:rPr>
            </w:pPr>
            <w:r>
              <w:rPr>
                <w:rFonts w:ascii="Calibri" w:hAnsi="Calibri"/>
                <w:szCs w:val="22"/>
              </w:rPr>
              <w:t xml:space="preserve">Even at the strongest growth it is clear however that most improvements have come from processor speeds and device counts rather than from better architectures. </w:t>
            </w:r>
          </w:p>
          <w:p w:rsidR="008F2117" w:rsidRPr="0027278D" w:rsidRDefault="005E0280" w:rsidP="00A3763D">
            <w:pPr>
              <w:rPr>
                <w:rFonts w:ascii="Calibri" w:hAnsi="Calibri"/>
                <w:szCs w:val="22"/>
              </w:rPr>
            </w:pPr>
            <w:r w:rsidRPr="00824AFD">
              <w:rPr>
                <w:rFonts w:ascii="Calibri" w:hAnsi="Calibri"/>
                <w:szCs w:val="22"/>
              </w:rPr>
              <w:t xml:space="preserve">Since the early 1990s the rate of improvement of processor performance has been </w:t>
            </w:r>
            <w:r w:rsidR="00A3763D" w:rsidRPr="00824AFD">
              <w:rPr>
                <w:rFonts w:ascii="Calibri" w:hAnsi="Calibri"/>
                <w:szCs w:val="22"/>
              </w:rPr>
              <w:t>a</w:t>
            </w:r>
            <w:r w:rsidR="00A3763D">
              <w:rPr>
                <w:rFonts w:ascii="Calibri" w:hAnsi="Calibri"/>
                <w:szCs w:val="22"/>
              </w:rPr>
              <w:t>round</w:t>
            </w:r>
            <w:r w:rsidR="00A3763D" w:rsidRPr="00824AFD">
              <w:rPr>
                <w:rFonts w:ascii="Calibri" w:hAnsi="Calibri"/>
                <w:szCs w:val="22"/>
              </w:rPr>
              <w:t xml:space="preserve"> 50% per annum</w:t>
            </w:r>
            <w:r w:rsidR="00A3763D">
              <w:rPr>
                <w:rFonts w:ascii="Calibri" w:hAnsi="Calibri"/>
                <w:szCs w:val="22"/>
              </w:rPr>
              <w:t xml:space="preserve"> with s</w:t>
            </w:r>
            <w:r w:rsidR="00A3763D" w:rsidRPr="00824AFD">
              <w:rPr>
                <w:rFonts w:ascii="Calibri" w:hAnsi="Calibri"/>
                <w:szCs w:val="22"/>
              </w:rPr>
              <w:t>emiconductor fabrication remain</w:t>
            </w:r>
            <w:r w:rsidR="00A3763D">
              <w:rPr>
                <w:rFonts w:ascii="Calibri" w:hAnsi="Calibri"/>
                <w:szCs w:val="22"/>
              </w:rPr>
              <w:t>ing</w:t>
            </w:r>
            <w:r w:rsidR="00A3763D" w:rsidRPr="00824AFD">
              <w:rPr>
                <w:rFonts w:ascii="Calibri" w:hAnsi="Calibri"/>
                <w:szCs w:val="22"/>
              </w:rPr>
              <w:t xml:space="preserve"> relatively constant at approx</w:t>
            </w:r>
            <w:r w:rsidR="00A3763D">
              <w:rPr>
                <w:rFonts w:ascii="Calibri" w:hAnsi="Calibri"/>
                <w:szCs w:val="22"/>
              </w:rPr>
              <w:t>imately</w:t>
            </w:r>
            <w:r w:rsidR="00A3763D" w:rsidRPr="00824AFD">
              <w:rPr>
                <w:rFonts w:ascii="Calibri" w:hAnsi="Calibri"/>
                <w:szCs w:val="22"/>
              </w:rPr>
              <w:t xml:space="preserve"> 35% of this</w:t>
            </w:r>
            <w:r w:rsidR="00A3763D">
              <w:rPr>
                <w:rFonts w:ascii="Calibri" w:hAnsi="Calibri"/>
                <w:szCs w:val="22"/>
              </w:rPr>
              <w:t>.</w:t>
            </w:r>
            <w:r w:rsidR="008F2117" w:rsidRPr="00824AFD">
              <w:rPr>
                <w:rFonts w:ascii="Calibri" w:hAnsi="Calibri"/>
                <w:szCs w:val="22"/>
              </w:rPr>
              <w:t xml:space="preserve"> </w:t>
            </w:r>
          </w:p>
          <w:p w:rsidR="00295470" w:rsidRPr="00295470" w:rsidRDefault="008F2117" w:rsidP="00C52E89">
            <w:pPr>
              <w:rPr>
                <w:rFonts w:ascii="Calibri" w:hAnsi="Calibri"/>
                <w:b/>
                <w:bCs/>
                <w:szCs w:val="22"/>
              </w:rPr>
            </w:pPr>
            <w:r w:rsidRPr="00824AFD">
              <w:rPr>
                <w:rFonts w:ascii="Calibri" w:hAnsi="Calibri"/>
                <w:szCs w:val="22"/>
              </w:rPr>
              <w:t xml:space="preserve">Hence improvements in </w:t>
            </w:r>
            <w:r>
              <w:rPr>
                <w:rFonts w:ascii="Calibri" w:hAnsi="Calibri"/>
                <w:szCs w:val="22"/>
              </w:rPr>
              <w:t xml:space="preserve">computer </w:t>
            </w:r>
            <w:r w:rsidRPr="00824AFD">
              <w:rPr>
                <w:rFonts w:ascii="Calibri" w:hAnsi="Calibri"/>
                <w:szCs w:val="22"/>
              </w:rPr>
              <w:t xml:space="preserve">architecture and organisation contribute only </w:t>
            </w:r>
            <w:r>
              <w:rPr>
                <w:rFonts w:ascii="Calibri" w:hAnsi="Calibri"/>
                <w:szCs w:val="22"/>
              </w:rPr>
              <w:t xml:space="preserve">around </w:t>
            </w:r>
            <w:r w:rsidRPr="00824AFD">
              <w:rPr>
                <w:rFonts w:ascii="Calibri" w:hAnsi="Calibri"/>
                <w:szCs w:val="22"/>
              </w:rPr>
              <w:t xml:space="preserve">15% </w:t>
            </w:r>
            <w:r w:rsidR="00C52E89">
              <w:rPr>
                <w:rFonts w:ascii="Calibri" w:hAnsi="Calibri"/>
                <w:szCs w:val="22"/>
              </w:rPr>
              <w:t>a year</w:t>
            </w:r>
            <w:r>
              <w:rPr>
                <w:rFonts w:ascii="Calibri" w:hAnsi="Calibri"/>
                <w:szCs w:val="22"/>
              </w:rPr>
              <w:t>.</w:t>
            </w:r>
          </w:p>
        </w:tc>
        <w:tc>
          <w:tcPr>
            <w:tcW w:w="5670" w:type="dxa"/>
            <w:gridSpan w:val="2"/>
          </w:tcPr>
          <w:p w:rsidR="00F05A25" w:rsidRDefault="002E7E47" w:rsidP="00F05A25">
            <w:pPr>
              <w:rPr>
                <w:rFonts w:ascii="Calibri" w:hAnsi="Calibri"/>
                <w:b/>
                <w:bCs/>
                <w:szCs w:val="22"/>
              </w:rPr>
            </w:pPr>
            <w:r w:rsidRPr="008B5B8D">
              <w:rPr>
                <w:sz w:val="24"/>
                <w:szCs w:val="24"/>
              </w:rPr>
              <w:object w:dxaOrig="7061" w:dyaOrig="5274">
                <v:shape id="_x0000_i1027" type="#_x0000_t75" style="width:267.95pt;height:203.05pt" o:ole="" o:bordertopcolor="this" o:borderleftcolor="this" o:borderbottomcolor="this" o:borderrightcolor="this">
                  <v:imagedata r:id="rId99" o:title=""/>
                  <w10:bordertop type="single" width="4" shadow="t"/>
                  <w10:borderleft type="single" width="4" shadow="t"/>
                  <w10:borderbottom type="single" width="4" shadow="t"/>
                  <w10:borderright type="single" width="4" shadow="t"/>
                </v:shape>
                <o:OLEObject Type="Embed" ProgID="PowerPoint.Slide.8" ShapeID="_x0000_i1027" DrawAspect="Content" ObjectID="_1505636192" r:id="rId100"/>
              </w:object>
            </w:r>
            <w:r w:rsidR="00F05A25" w:rsidRPr="00295470">
              <w:rPr>
                <w:rFonts w:ascii="Calibri" w:hAnsi="Calibri"/>
                <w:b/>
                <w:bCs/>
                <w:szCs w:val="22"/>
              </w:rPr>
              <w:t xml:space="preserve"> </w:t>
            </w:r>
          </w:p>
          <w:p w:rsidR="00295470" w:rsidRDefault="00F05A25" w:rsidP="004F1AF8">
            <w:pPr>
              <w:rPr>
                <w:rFonts w:ascii="Calibri" w:hAnsi="Calibri"/>
                <w:szCs w:val="22"/>
              </w:rPr>
            </w:pPr>
            <w:r w:rsidRPr="00295470">
              <w:rPr>
                <w:rFonts w:ascii="Calibri" w:hAnsi="Calibri"/>
                <w:b/>
                <w:bCs/>
                <w:szCs w:val="22"/>
              </w:rPr>
              <w:t xml:space="preserve">Figure </w:t>
            </w:r>
            <w:r w:rsidR="000C343E">
              <w:rPr>
                <w:rFonts w:ascii="Calibri" w:hAnsi="Calibri"/>
                <w:b/>
                <w:bCs/>
                <w:szCs w:val="22"/>
              </w:rPr>
              <w:t>1.32</w:t>
            </w:r>
            <w:r w:rsidRPr="00295470">
              <w:rPr>
                <w:rFonts w:ascii="Calibri" w:hAnsi="Calibri"/>
                <w:b/>
                <w:bCs/>
                <w:szCs w:val="22"/>
              </w:rPr>
              <w:t xml:space="preserve"> Moore’s Law</w:t>
            </w:r>
            <w:r w:rsidR="005E0280">
              <w:rPr>
                <w:rFonts w:ascii="Calibri" w:hAnsi="Calibri"/>
                <w:b/>
                <w:bCs/>
                <w:szCs w:val="22"/>
              </w:rPr>
              <w:t xml:space="preserve"> </w:t>
            </w:r>
            <w:r w:rsidR="00350EE1">
              <w:rPr>
                <w:rFonts w:ascii="Calibri" w:hAnsi="Calibri"/>
                <w:b/>
                <w:bCs/>
                <w:szCs w:val="22"/>
              </w:rPr>
              <w:t>(</w:t>
            </w:r>
            <w:r w:rsidR="00A968C0">
              <w:rPr>
                <w:rFonts w:ascii="Calibri" w:hAnsi="Calibri"/>
                <w:b/>
                <w:bCs/>
                <w:szCs w:val="22"/>
              </w:rPr>
              <w:t xml:space="preserve">Yet </w:t>
            </w:r>
            <w:r w:rsidR="005E0280">
              <w:rPr>
                <w:rFonts w:ascii="Calibri" w:hAnsi="Calibri"/>
                <w:b/>
                <w:bCs/>
                <w:szCs w:val="22"/>
              </w:rPr>
              <w:t>Again</w:t>
            </w:r>
            <w:r w:rsidR="00A968C0">
              <w:rPr>
                <w:rFonts w:ascii="Calibri" w:hAnsi="Calibri"/>
                <w:b/>
                <w:bCs/>
                <w:szCs w:val="22"/>
              </w:rPr>
              <w:t>!</w:t>
            </w:r>
            <w:r w:rsidR="00350EE1">
              <w:rPr>
                <w:rFonts w:ascii="Calibri" w:hAnsi="Calibri"/>
                <w:b/>
                <w:bCs/>
                <w:szCs w:val="22"/>
              </w:rPr>
              <w:t>)</w:t>
            </w:r>
            <w:r>
              <w:rPr>
                <w:rFonts w:ascii="Calibri" w:hAnsi="Calibri"/>
                <w:szCs w:val="22"/>
              </w:rPr>
              <w:t xml:space="preserve"> </w:t>
            </w:r>
          </w:p>
          <w:p w:rsidR="005E0280" w:rsidRPr="005E0280" w:rsidRDefault="005E0280" w:rsidP="004F1AF8">
            <w:pPr>
              <w:rPr>
                <w:rFonts w:ascii="Calibri" w:hAnsi="Calibri"/>
                <w:sz w:val="8"/>
                <w:szCs w:val="8"/>
              </w:rPr>
            </w:pPr>
          </w:p>
        </w:tc>
      </w:tr>
      <w:tr w:rsidR="005E0280" w:rsidTr="00D84382">
        <w:trPr>
          <w:gridBefore w:val="1"/>
          <w:wBefore w:w="72" w:type="dxa"/>
          <w:trHeight w:val="1488"/>
        </w:trPr>
        <w:tc>
          <w:tcPr>
            <w:tcW w:w="9142" w:type="dxa"/>
            <w:gridSpan w:val="3"/>
          </w:tcPr>
          <w:p w:rsidR="008F2117" w:rsidRDefault="005E0280" w:rsidP="008F2117">
            <w:pPr>
              <w:rPr>
                <w:rFonts w:ascii="Calibri" w:hAnsi="Calibri"/>
                <w:szCs w:val="22"/>
              </w:rPr>
            </w:pPr>
            <w:r>
              <w:rPr>
                <w:rFonts w:ascii="Calibri" w:hAnsi="Calibri"/>
                <w:szCs w:val="22"/>
              </w:rPr>
              <w:t>T</w:t>
            </w:r>
            <w:r w:rsidR="008F2117">
              <w:rPr>
                <w:rFonts w:ascii="Calibri" w:hAnsi="Calibri"/>
                <w:szCs w:val="22"/>
              </w:rPr>
              <w:t>he key issues to be addressed therefore are:</w:t>
            </w:r>
          </w:p>
          <w:p w:rsidR="005E0280" w:rsidRPr="005E0280" w:rsidRDefault="005E0280" w:rsidP="00E1642A">
            <w:pPr>
              <w:numPr>
                <w:ilvl w:val="0"/>
                <w:numId w:val="13"/>
              </w:numPr>
              <w:tabs>
                <w:tab w:val="clear" w:pos="720"/>
                <w:tab w:val="num" w:pos="370"/>
              </w:tabs>
              <w:spacing w:after="0"/>
              <w:ind w:left="368" w:hanging="357"/>
              <w:rPr>
                <w:rFonts w:ascii="Calibri" w:hAnsi="Calibri"/>
                <w:szCs w:val="22"/>
              </w:rPr>
            </w:pPr>
            <w:r w:rsidRPr="005E0280">
              <w:rPr>
                <w:rFonts w:ascii="Calibri" w:hAnsi="Calibri"/>
                <w:szCs w:val="22"/>
              </w:rPr>
              <w:t>How can the increased resources provided on chips be best organised to provide the required improvements in computing capability?</w:t>
            </w:r>
          </w:p>
          <w:p w:rsidR="005E0280" w:rsidRPr="008F2117" w:rsidRDefault="005E0280" w:rsidP="00E1642A">
            <w:pPr>
              <w:numPr>
                <w:ilvl w:val="0"/>
                <w:numId w:val="13"/>
              </w:numPr>
              <w:tabs>
                <w:tab w:val="clear" w:pos="720"/>
                <w:tab w:val="num" w:pos="370"/>
              </w:tabs>
              <w:ind w:left="370"/>
              <w:rPr>
                <w:rFonts w:ascii="Calibri" w:hAnsi="Calibri"/>
                <w:szCs w:val="22"/>
              </w:rPr>
            </w:pPr>
            <w:r w:rsidRPr="005E0280">
              <w:rPr>
                <w:rFonts w:ascii="Calibri" w:hAnsi="Calibri"/>
                <w:szCs w:val="22"/>
              </w:rPr>
              <w:t>What advances in computer architecture are required to best utilised the opportunities provided by parallel hardware structures?</w:t>
            </w:r>
          </w:p>
        </w:tc>
      </w:tr>
      <w:tr w:rsidR="003B744B" w:rsidTr="00D84382">
        <w:trPr>
          <w:gridBefore w:val="1"/>
          <w:wBefore w:w="72" w:type="dxa"/>
          <w:trHeight w:val="2528"/>
        </w:trPr>
        <w:tc>
          <w:tcPr>
            <w:tcW w:w="6591" w:type="dxa"/>
            <w:gridSpan w:val="2"/>
          </w:tcPr>
          <w:p w:rsidR="003B744B" w:rsidRDefault="00FB53C6" w:rsidP="004F1AF8">
            <w:pPr>
              <w:rPr>
                <w:rFonts w:ascii="Calibri" w:hAnsi="Calibri"/>
                <w:szCs w:val="22"/>
              </w:rPr>
            </w:pPr>
            <w:r>
              <w:rPr>
                <w:rFonts w:ascii="Calibri" w:hAnsi="Calibri"/>
                <w:noProof/>
                <w:szCs w:val="22"/>
                <w:lang w:eastAsia="en-GB"/>
              </w:rPr>
              <w:drawing>
                <wp:inline distT="0" distB="0" distL="0" distR="0" wp14:anchorId="4578C5D9" wp14:editId="454ADCDD">
                  <wp:extent cx="4038600" cy="2505075"/>
                  <wp:effectExtent l="0" t="0" r="0" b="9525"/>
                  <wp:docPr id="162" name="Picture 162" descr="ch 1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h 1_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4038600" cy="2505075"/>
                          </a:xfrm>
                          <a:prstGeom prst="rect">
                            <a:avLst/>
                          </a:prstGeom>
                          <a:noFill/>
                          <a:ln>
                            <a:noFill/>
                          </a:ln>
                        </pic:spPr>
                      </pic:pic>
                    </a:graphicData>
                  </a:graphic>
                </wp:inline>
              </w:drawing>
            </w:r>
          </w:p>
          <w:p w:rsidR="005055CB" w:rsidRPr="005055CB" w:rsidRDefault="005055CB" w:rsidP="004F1AF8">
            <w:pPr>
              <w:rPr>
                <w:rFonts w:ascii="Calibri" w:hAnsi="Calibri"/>
                <w:b/>
                <w:sz w:val="8"/>
                <w:szCs w:val="8"/>
              </w:rPr>
            </w:pPr>
          </w:p>
          <w:p w:rsidR="008F2117" w:rsidRPr="008F2117" w:rsidRDefault="008F2117" w:rsidP="000C343E">
            <w:pPr>
              <w:rPr>
                <w:b/>
              </w:rPr>
            </w:pPr>
            <w:r w:rsidRPr="008F2117">
              <w:rPr>
                <w:rFonts w:ascii="Calibri" w:hAnsi="Calibri"/>
                <w:b/>
                <w:szCs w:val="22"/>
              </w:rPr>
              <w:t xml:space="preserve">Figure </w:t>
            </w:r>
            <w:r w:rsidR="000C343E">
              <w:rPr>
                <w:rFonts w:ascii="Calibri" w:hAnsi="Calibri"/>
                <w:b/>
                <w:szCs w:val="22"/>
              </w:rPr>
              <w:t>1.33</w:t>
            </w:r>
            <w:r w:rsidRPr="008F2117">
              <w:rPr>
                <w:rFonts w:ascii="Calibri" w:hAnsi="Calibri"/>
                <w:b/>
                <w:szCs w:val="22"/>
              </w:rPr>
              <w:t xml:space="preserve"> Computer Hardware and Software</w:t>
            </w:r>
          </w:p>
        </w:tc>
        <w:tc>
          <w:tcPr>
            <w:tcW w:w="2551" w:type="dxa"/>
          </w:tcPr>
          <w:p w:rsidR="003B744B" w:rsidRPr="00825F6E" w:rsidRDefault="003B744B" w:rsidP="004F1AF8">
            <w:pPr>
              <w:rPr>
                <w:rFonts w:ascii="Cambria" w:hAnsi="Cambria"/>
                <w:b/>
                <w:bCs/>
              </w:rPr>
            </w:pPr>
            <w:r w:rsidRPr="00825F6E">
              <w:rPr>
                <w:rFonts w:ascii="Cambria" w:hAnsi="Cambria"/>
                <w:b/>
                <w:bCs/>
                <w:szCs w:val="22"/>
              </w:rPr>
              <w:t>The Old Order</w:t>
            </w:r>
          </w:p>
          <w:p w:rsidR="00A61552" w:rsidRDefault="003B744B" w:rsidP="008F2117">
            <w:pPr>
              <w:rPr>
                <w:rFonts w:ascii="Calibri" w:hAnsi="Calibri"/>
                <w:szCs w:val="22"/>
              </w:rPr>
            </w:pPr>
            <w:r>
              <w:rPr>
                <w:rFonts w:ascii="Calibri" w:hAnsi="Calibri"/>
                <w:szCs w:val="22"/>
              </w:rPr>
              <w:t xml:space="preserve">The well-established structure of hardware and software is shown here in </w:t>
            </w:r>
            <w:r w:rsidR="008F2117">
              <w:rPr>
                <w:rFonts w:ascii="Calibri" w:hAnsi="Calibri"/>
                <w:szCs w:val="22"/>
              </w:rPr>
              <w:t xml:space="preserve">figure 5.2 </w:t>
            </w:r>
            <w:r>
              <w:rPr>
                <w:rFonts w:ascii="Calibri" w:hAnsi="Calibri"/>
                <w:szCs w:val="22"/>
              </w:rPr>
              <w:t>with the interface at the instruction set architecture (ISA).</w:t>
            </w:r>
            <w:r w:rsidR="00A61552">
              <w:rPr>
                <w:rFonts w:ascii="Calibri" w:hAnsi="Calibri"/>
                <w:szCs w:val="22"/>
              </w:rPr>
              <w:t xml:space="preserve"> </w:t>
            </w:r>
          </w:p>
          <w:p w:rsidR="003B744B" w:rsidRPr="00A870D3" w:rsidRDefault="00A61552" w:rsidP="008F2117">
            <w:pPr>
              <w:rPr>
                <w:rFonts w:ascii="Calibri" w:hAnsi="Calibri"/>
              </w:rPr>
            </w:pPr>
            <w:r>
              <w:rPr>
                <w:rFonts w:ascii="Calibri" w:hAnsi="Calibri"/>
                <w:szCs w:val="22"/>
              </w:rPr>
              <w:t>The emphasis is on a single processor operating a serial sequence of fetch-execute machine cycles.</w:t>
            </w:r>
          </w:p>
        </w:tc>
      </w:tr>
      <w:tr w:rsidR="003B744B" w:rsidTr="00D84382">
        <w:trPr>
          <w:gridBefore w:val="1"/>
          <w:wBefore w:w="72" w:type="dxa"/>
          <w:trHeight w:val="2536"/>
        </w:trPr>
        <w:tc>
          <w:tcPr>
            <w:tcW w:w="6591" w:type="dxa"/>
            <w:gridSpan w:val="2"/>
          </w:tcPr>
          <w:p w:rsidR="00D65A4F" w:rsidRPr="00D65A4F" w:rsidRDefault="00FB53C6" w:rsidP="00D65A4F">
            <w:pPr>
              <w:pStyle w:val="Heading2"/>
            </w:pPr>
            <w:r>
              <w:rPr>
                <w:rFonts w:ascii="Calibri" w:hAnsi="Calibri"/>
                <w:noProof/>
                <w:lang w:eastAsia="en-GB"/>
              </w:rPr>
              <w:lastRenderedPageBreak/>
              <w:drawing>
                <wp:anchor distT="0" distB="0" distL="114300" distR="114300" simplePos="0" relativeHeight="251655680" behindDoc="0" locked="0" layoutInCell="1" allowOverlap="1" wp14:anchorId="6407EB9D" wp14:editId="1EE6E45E">
                  <wp:simplePos x="0" y="0"/>
                  <wp:positionH relativeFrom="column">
                    <wp:posOffset>3243940</wp:posOffset>
                  </wp:positionH>
                  <wp:positionV relativeFrom="paragraph">
                    <wp:posOffset>202185</wp:posOffset>
                  </wp:positionV>
                  <wp:extent cx="649605" cy="452120"/>
                  <wp:effectExtent l="0" t="0" r="0" b="508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49605" cy="452120"/>
                          </a:xfrm>
                          <a:prstGeom prst="rect">
                            <a:avLst/>
                          </a:prstGeom>
                          <a:noFill/>
                        </pic:spPr>
                      </pic:pic>
                    </a:graphicData>
                  </a:graphic>
                  <wp14:sizeRelH relativeFrom="page">
                    <wp14:pctWidth>0</wp14:pctWidth>
                  </wp14:sizeRelH>
                  <wp14:sizeRelV relativeFrom="page">
                    <wp14:pctHeight>0</wp14:pctHeight>
                  </wp14:sizeRelV>
                </wp:anchor>
              </w:drawing>
            </w:r>
            <w:r w:rsidR="00C210A2">
              <w:t xml:space="preserve">5.1.2 </w:t>
            </w:r>
            <w:r w:rsidR="00FE79B8">
              <w:t xml:space="preserve">The </w:t>
            </w:r>
            <w:r w:rsidR="00FE79B8" w:rsidRPr="00825F6E">
              <w:t xml:space="preserve">New </w:t>
            </w:r>
            <w:r w:rsidR="00FE79B8">
              <w:t>Order</w:t>
            </w:r>
          </w:p>
          <w:p w:rsidR="00D65A4F" w:rsidRPr="00D65A4F" w:rsidRDefault="00D65A4F" w:rsidP="004F1AF8">
            <w:pPr>
              <w:rPr>
                <w:noProof/>
                <w:sz w:val="8"/>
                <w:szCs w:val="8"/>
                <w:lang w:eastAsia="en-GB"/>
              </w:rPr>
            </w:pPr>
          </w:p>
          <w:p w:rsidR="00364D90" w:rsidRDefault="00FB53C6" w:rsidP="004F1AF8">
            <w:pPr>
              <w:rPr>
                <w:noProof/>
                <w:lang w:eastAsia="en-GB"/>
              </w:rPr>
            </w:pPr>
            <w:r>
              <w:rPr>
                <w:noProof/>
                <w:lang w:eastAsia="en-GB"/>
              </w:rPr>
              <mc:AlternateContent>
                <mc:Choice Requires="wps">
                  <w:drawing>
                    <wp:anchor distT="0" distB="0" distL="114300" distR="114300" simplePos="0" relativeHeight="251647488" behindDoc="0" locked="0" layoutInCell="1" allowOverlap="1" wp14:anchorId="1AD3A711" wp14:editId="44BD0480">
                      <wp:simplePos x="0" y="0"/>
                      <wp:positionH relativeFrom="column">
                        <wp:posOffset>1891665</wp:posOffset>
                      </wp:positionH>
                      <wp:positionV relativeFrom="paragraph">
                        <wp:posOffset>152400</wp:posOffset>
                      </wp:positionV>
                      <wp:extent cx="1001395" cy="261620"/>
                      <wp:effectExtent l="0" t="0" r="0" b="0"/>
                      <wp:wrapNone/>
                      <wp:docPr id="28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1395" cy="261620"/>
                              </a:xfrm>
                              <a:prstGeom prst="rect">
                                <a:avLst/>
                              </a:prstGeom>
                              <a:solidFill>
                                <a:srgbClr val="FFFFFF"/>
                              </a:solidFill>
                              <a:ln w="9525">
                                <a:solidFill>
                                  <a:srgbClr val="FFFFFF"/>
                                </a:solidFill>
                                <a:miter lim="800000"/>
                                <a:headEnd/>
                                <a:tailEnd/>
                              </a:ln>
                            </wps:spPr>
                            <wps:txbx>
                              <w:txbxContent>
                                <w:p w:rsidR="00572512" w:rsidRDefault="00572512">
                                  <w:r>
                                    <w:t>Server Farm</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51" type="#_x0000_t202" style="position:absolute;margin-left:148.95pt;margin-top:12pt;width:78.85pt;height:20.6pt;z-index:251647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" strokecolor="white">
                      <v:textbox style="mso-fit-shape-to-text:t">
                        <w:txbxContent>
                          <w:p w:rsidR="00572512" w:rsidRDefault="00572512">
                            <w:r>
                              <w:t>Server Farm</w:t>
                            </w:r>
                          </w:p>
                        </w:txbxContent>
                      </v:textbox>
                    </v:shape>
                  </w:pict>
                </mc:Fallback>
              </mc:AlternateContent>
            </w:r>
            <w:r>
              <w:rPr>
                <w:noProof/>
                <w:lang w:eastAsia="en-GB"/>
              </w:rPr>
              <mc:AlternateContent>
                <mc:Choice Requires="wps">
                  <w:drawing>
                    <wp:anchor distT="0" distB="0" distL="114300" distR="114300" simplePos="0" relativeHeight="251646464" behindDoc="0" locked="0" layoutInCell="1" allowOverlap="1" wp14:anchorId="22628DB9" wp14:editId="39E3C946">
                      <wp:simplePos x="0" y="0"/>
                      <wp:positionH relativeFrom="column">
                        <wp:posOffset>2108835</wp:posOffset>
                      </wp:positionH>
                      <wp:positionV relativeFrom="paragraph">
                        <wp:posOffset>1014730</wp:posOffset>
                      </wp:positionV>
                      <wp:extent cx="805180" cy="240030"/>
                      <wp:effectExtent l="0" t="0" r="0" b="0"/>
                      <wp:wrapNone/>
                      <wp:docPr id="28689"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5180" cy="240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Pr="005567EE" w:rsidRDefault="00572512" w:rsidP="008E5FC5">
                                  <w:pPr>
                                    <w:pStyle w:val="NormalWeb"/>
                                    <w:spacing w:before="0" w:beforeAutospacing="0" w:after="0" w:afterAutospacing="0" w:line="192" w:lineRule="auto"/>
                                    <w:jc w:val="right"/>
                                    <w:textAlignment w:val="baseline"/>
                                  </w:pPr>
                                  <w:r w:rsidRPr="005567EE">
                                    <w:rPr>
                                      <w:rFonts w:ascii="Calibri" w:hAnsi="Calibri" w:cs="Arial"/>
                                      <w:color w:val="000000"/>
                                      <w:kern w:val="24"/>
                                      <w:lang w:val="en-US"/>
                                    </w:rPr>
                                    <w:t>Computer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54" o:spid="_x0000_s1052" type="#_x0000_t202" style="position:absolute;margin-left:166.05pt;margin-top:79.9pt;width:63.4pt;height:18.9pt;z-index:2516464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" filled="f" stroked="f">
                      <v:textbox style="mso-fit-shape-to-text:t">
                        <w:txbxContent>
                          <w:p w:rsidR="00572512" w:rsidRPr="005567EE" w:rsidRDefault="00572512" w:rsidP="008E5FC5">
                            <w:pPr>
                              <w:pStyle w:val="NormalWeb"/>
                              <w:spacing w:before="0" w:beforeAutospacing="0" w:after="0" w:afterAutospacing="0" w:line="192" w:lineRule="auto"/>
                              <w:jc w:val="right"/>
                              <w:textAlignment w:val="baseline"/>
                            </w:pPr>
                            <w:r w:rsidRPr="005567EE">
                              <w:rPr>
                                <w:rFonts w:ascii="Calibri" w:hAnsi="Calibri" w:cs="Arial"/>
                                <w:color w:val="000000"/>
                                <w:kern w:val="24"/>
                                <w:lang w:val="en-US"/>
                              </w:rPr>
                              <w:t>Computer</w:t>
                            </w:r>
                          </w:p>
                        </w:txbxContent>
                      </v:textbox>
                    </v:shape>
                  </w:pict>
                </mc:Fallback>
              </mc:AlternateContent>
            </w:r>
            <w:r>
              <w:rPr>
                <w:noProof/>
                <w:lang w:eastAsia="en-GB"/>
              </w:rPr>
              <mc:AlternateContent>
                <mc:Choice Requires="wps">
                  <w:drawing>
                    <wp:anchor distT="0" distB="0" distL="114300" distR="114300" simplePos="0" relativeHeight="251645440" behindDoc="0" locked="0" layoutInCell="1" allowOverlap="1" wp14:anchorId="72AD5ED0" wp14:editId="001B5058">
                      <wp:simplePos x="0" y="0"/>
                      <wp:positionH relativeFrom="column">
                        <wp:posOffset>1637030</wp:posOffset>
                      </wp:positionH>
                      <wp:positionV relativeFrom="paragraph">
                        <wp:posOffset>568960</wp:posOffset>
                      </wp:positionV>
                      <wp:extent cx="878205" cy="149225"/>
                      <wp:effectExtent l="0" t="0" r="0" b="0"/>
                      <wp:wrapNone/>
                      <wp:docPr id="28688" name="AutoShape 6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8205" cy="149225"/>
                              </a:xfrm>
                              <a:prstGeom prst="straightConnector1">
                                <a:avLst/>
                              </a:prstGeom>
                              <a:noFill/>
                              <a:ln w="38100">
                                <a:solidFill>
                                  <a:srgbClr val="1F497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AutoShape 660" o:spid="_x0000_s1026" type="#_x0000_t32" style="position:absolute;margin-left:128.9pt;margin-top:44.8pt;width:69.15pt;height:11.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" strokecolor="#1f497d" strokeweight="3pt">
                      <v:stroke endarrow="block"/>
                      <v:shadow color="#7f7f7f" opacity=".5" offset="1pt"/>
                    </v:shape>
                  </w:pict>
                </mc:Fallback>
              </mc:AlternateContent>
            </w:r>
            <w:r>
              <w:rPr>
                <w:noProof/>
                <w:lang w:eastAsia="en-GB"/>
              </w:rPr>
              <w:drawing>
                <wp:anchor distT="0" distB="0" distL="114300" distR="114300" simplePos="0" relativeHeight="251643392" behindDoc="0" locked="0" layoutInCell="1" allowOverlap="1" wp14:anchorId="32E60055" wp14:editId="3CA797D8">
                  <wp:simplePos x="0" y="0"/>
                  <wp:positionH relativeFrom="column">
                    <wp:posOffset>2428240</wp:posOffset>
                  </wp:positionH>
                  <wp:positionV relativeFrom="paragraph">
                    <wp:posOffset>502285</wp:posOffset>
                  </wp:positionV>
                  <wp:extent cx="1111250" cy="727710"/>
                  <wp:effectExtent l="0" t="0" r="0" b="0"/>
                  <wp:wrapNone/>
                  <wp:docPr id="5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111250"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364D90">
              <w:rPr>
                <w:noProof/>
                <w:lang w:eastAsia="en-GB"/>
              </w:rPr>
              <w:t xml:space="preserve"> </w:t>
            </w:r>
            <w:r>
              <w:rPr>
                <w:noProof/>
                <w:lang w:eastAsia="en-GB"/>
              </w:rPr>
              <w:drawing>
                <wp:inline distT="0" distB="0" distL="0" distR="0" wp14:anchorId="04790EF7" wp14:editId="333FD6E0">
                  <wp:extent cx="1819275" cy="1057275"/>
                  <wp:effectExtent l="0" t="0" r="9525" b="9525"/>
                  <wp:docPr id="163" name="Picture 116" descr="cern-ra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cern-racks.jpg"/>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819275" cy="1057275"/>
                          </a:xfrm>
                          <a:prstGeom prst="rect">
                            <a:avLst/>
                          </a:prstGeom>
                          <a:noFill/>
                          <a:ln>
                            <a:noFill/>
                          </a:ln>
                        </pic:spPr>
                      </pic:pic>
                    </a:graphicData>
                  </a:graphic>
                </wp:inline>
              </w:drawing>
            </w:r>
          </w:p>
          <w:p w:rsidR="00364D90" w:rsidRDefault="00FB53C6" w:rsidP="004F1AF8">
            <w:pPr>
              <w:rPr>
                <w:noProof/>
                <w:lang w:eastAsia="en-GB"/>
              </w:rPr>
            </w:pPr>
            <w:r>
              <w:rPr>
                <w:noProof/>
                <w:lang w:eastAsia="en-GB"/>
              </w:rPr>
              <mc:AlternateContent>
                <mc:Choice Requires="wpg">
                  <w:drawing>
                    <wp:anchor distT="0" distB="0" distL="114300" distR="114300" simplePos="0" relativeHeight="251644416" behindDoc="0" locked="0" layoutInCell="1" allowOverlap="1" wp14:anchorId="33230B3E" wp14:editId="62732862">
                      <wp:simplePos x="0" y="0"/>
                      <wp:positionH relativeFrom="column">
                        <wp:posOffset>971550</wp:posOffset>
                      </wp:positionH>
                      <wp:positionV relativeFrom="paragraph">
                        <wp:posOffset>141605</wp:posOffset>
                      </wp:positionV>
                      <wp:extent cx="2567940" cy="1177290"/>
                      <wp:effectExtent l="0" t="0" r="0" b="0"/>
                      <wp:wrapNone/>
                      <wp:docPr id="28678" name="Group 6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7940" cy="1177290"/>
                                <a:chOff x="2285" y="2945"/>
                                <a:chExt cx="4044" cy="1854"/>
                              </a:xfrm>
                            </wpg:grpSpPr>
                            <wps:wsp>
                              <wps:cNvPr id="28679" name="Straight Connector 5"/>
                              <wps:cNvCnPr>
                                <a:cxnSpLocks noChangeShapeType="1"/>
                              </wps:cNvCnPr>
                              <wps:spPr bwMode="auto">
                                <a:xfrm rot="10800000" flipV="1">
                                  <a:off x="3750" y="2945"/>
                                  <a:ext cx="1703" cy="748"/>
                                </a:xfrm>
                                <a:prstGeom prst="line">
                                  <a:avLst/>
                                </a:prstGeom>
                                <a:noFill/>
                                <a:ln w="25400" algn="ctr">
                                  <a:solidFill>
                                    <a:srgbClr val="4F81BD"/>
                                  </a:solidFill>
                                  <a:prstDash val="sysDash"/>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28680" name="Straight Connector 6"/>
                              <wps:cNvCnPr>
                                <a:cxnSpLocks noChangeShapeType="1"/>
                              </wps:cNvCnPr>
                              <wps:spPr bwMode="auto">
                                <a:xfrm>
                                  <a:off x="5552" y="2945"/>
                                  <a:ext cx="777" cy="819"/>
                                </a:xfrm>
                                <a:prstGeom prst="line">
                                  <a:avLst/>
                                </a:prstGeom>
                                <a:noFill/>
                                <a:ln w="25400" algn="ctr">
                                  <a:solidFill>
                                    <a:srgbClr val="4F81BD"/>
                                  </a:solidFill>
                                  <a:prstDash val="sysDash"/>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g:cNvPr id="28681" name="Group 7"/>
                              <wpg:cNvGrpSpPr>
                                <a:grpSpLocks/>
                              </wpg:cNvGrpSpPr>
                              <wpg:grpSpPr bwMode="auto">
                                <a:xfrm>
                                  <a:off x="2285" y="3764"/>
                                  <a:ext cx="4044" cy="1035"/>
                                  <a:chOff x="452409" y="388937"/>
                                  <a:chExt cx="4690767" cy="1236664"/>
                                </a:xfrm>
                              </wpg:grpSpPr>
                              <wps:wsp>
                                <wps:cNvPr id="28682" name="Freeform 8"/>
                                <wps:cNvSpPr>
                                  <a:spLocks/>
                                </wps:cNvSpPr>
                                <wps:spPr bwMode="auto">
                                  <a:xfrm>
                                    <a:off x="452409" y="388937"/>
                                    <a:ext cx="4690767" cy="1236664"/>
                                  </a:xfrm>
                                  <a:custGeom>
                                    <a:avLst/>
                                    <a:gdLst>
                                      <a:gd name="T0" fmla="*/ 4690767 w 3149600"/>
                                      <a:gd name="T1" fmla="*/ 0 h 948267"/>
                                      <a:gd name="T2" fmla="*/ 1538371 w 3149600"/>
                                      <a:gd name="T3" fmla="*/ 0 h 948267"/>
                                      <a:gd name="T4" fmla="*/ 0 w 3149600"/>
                                      <a:gd name="T5" fmla="*/ 1236664 h 948267"/>
                                      <a:gd name="T6" fmla="*/ 3354152 w 3149600"/>
                                      <a:gd name="T7" fmla="*/ 1236664 h 948267"/>
                                      <a:gd name="T8" fmla="*/ 4690767 w 3149600"/>
                                      <a:gd name="T9" fmla="*/ 0 h 948267"/>
                                      <a:gd name="T10" fmla="*/ 0 60000 65536"/>
                                      <a:gd name="T11" fmla="*/ 0 60000 65536"/>
                                      <a:gd name="T12" fmla="*/ 0 60000 65536"/>
                                      <a:gd name="T13" fmla="*/ 0 60000 65536"/>
                                      <a:gd name="T14" fmla="*/ 0 60000 65536"/>
                                      <a:gd name="T15" fmla="*/ 0 w 3149600"/>
                                      <a:gd name="T16" fmla="*/ 0 h 948267"/>
                                      <a:gd name="T17" fmla="*/ 3149600 w 3149600"/>
                                      <a:gd name="T18" fmla="*/ 948267 h 948267"/>
                                    </a:gdLst>
                                    <a:ahLst/>
                                    <a:cxnLst>
                                      <a:cxn ang="T10">
                                        <a:pos x="T0" y="T1"/>
                                      </a:cxn>
                                      <a:cxn ang="T11">
                                        <a:pos x="T2" y="T3"/>
                                      </a:cxn>
                                      <a:cxn ang="T12">
                                        <a:pos x="T4" y="T5"/>
                                      </a:cxn>
                                      <a:cxn ang="T13">
                                        <a:pos x="T6" y="T7"/>
                                      </a:cxn>
                                      <a:cxn ang="T14">
                                        <a:pos x="T8" y="T9"/>
                                      </a:cxn>
                                    </a:cxnLst>
                                    <a:rect l="T15" t="T16" r="T17" b="T18"/>
                                    <a:pathLst>
                                      <a:path w="3149600" h="948267">
                                        <a:moveTo>
                                          <a:pt x="3149600" y="0"/>
                                        </a:moveTo>
                                        <a:lnTo>
                                          <a:pt x="1032934" y="0"/>
                                        </a:lnTo>
                                        <a:lnTo>
                                          <a:pt x="0" y="948267"/>
                                        </a:lnTo>
                                        <a:lnTo>
                                          <a:pt x="2252134" y="948267"/>
                                        </a:lnTo>
                                        <a:lnTo>
                                          <a:pt x="3149600" y="0"/>
                                        </a:lnTo>
                                        <a:close/>
                                      </a:path>
                                    </a:pathLst>
                                  </a:custGeom>
                                  <a:noFill/>
                                  <a:ln w="9525" algn="ctr">
                                    <a:solidFill>
                                      <a:srgbClr val="4A7EBB"/>
                                    </a:solidFill>
                                    <a:miter lim="800000"/>
                                    <a:headEnd/>
                                    <a:tailEnd/>
                                  </a:ln>
                                  <a:effectLst>
                                    <a:outerShdw blurRad="40000" dist="23000" dir="5400000" rotWithShape="0">
                                      <a:srgbClr val="000000">
                                        <a:alpha val="34999"/>
                                      </a:srgbClr>
                                    </a:outerShdw>
                                  </a:effectLst>
                                  <a:extLst>
                                    <a:ext uri="{909E8E84-426E-40DD-AFC4-6F175D3DCCD1}">
                                      <a14:hiddenFill xmlns:a14="http://schemas.microsoft.com/office/drawing/2010/main">
                                        <a:solidFill>
                                          <a:srgbClr val="FFFFFF"/>
                                        </a:solidFill>
                                      </a14:hiddenFill>
                                    </a:ext>
                                  </a:extLst>
                                </wps:spPr>
                                <wps:txbx>
                                  <w:txbxContent>
                                    <w:p w:rsidR="00572512" w:rsidRDefault="00572512" w:rsidP="008E5FC5"/>
                                  </w:txbxContent>
                                </wps:txbx>
                                <wps:bodyPr rot="0" vert="horz" wrap="square" lIns="91440" tIns="45720" rIns="91440" bIns="45720" anchor="ctr" anchorCtr="0" upright="1">
                                  <a:noAutofit/>
                                </wps:bodyPr>
                              </wps:wsp>
                              <wps:wsp>
                                <wps:cNvPr id="28683" name="Freeform 9"/>
                                <wps:cNvSpPr>
                                  <a:spLocks/>
                                </wps:cNvSpPr>
                                <wps:spPr bwMode="auto">
                                  <a:xfrm>
                                    <a:off x="1671532" y="473075"/>
                                    <a:ext cx="1185787" cy="315912"/>
                                  </a:xfrm>
                                  <a:custGeom>
                                    <a:avLst/>
                                    <a:gdLst>
                                      <a:gd name="T0" fmla="*/ 1185787 w 3149600"/>
                                      <a:gd name="T1" fmla="*/ 0 h 948267"/>
                                      <a:gd name="T2" fmla="*/ 388887 w 3149600"/>
                                      <a:gd name="T3" fmla="*/ 0 h 948267"/>
                                      <a:gd name="T4" fmla="*/ 0 w 3149600"/>
                                      <a:gd name="T5" fmla="*/ 315912 h 948267"/>
                                      <a:gd name="T6" fmla="*/ 847902 w 3149600"/>
                                      <a:gd name="T7" fmla="*/ 315912 h 948267"/>
                                      <a:gd name="T8" fmla="*/ 1185787 w 3149600"/>
                                      <a:gd name="T9" fmla="*/ 0 h 948267"/>
                                      <a:gd name="T10" fmla="*/ 0 60000 65536"/>
                                      <a:gd name="T11" fmla="*/ 0 60000 65536"/>
                                      <a:gd name="T12" fmla="*/ 0 60000 65536"/>
                                      <a:gd name="T13" fmla="*/ 0 60000 65536"/>
                                      <a:gd name="T14" fmla="*/ 0 60000 65536"/>
                                      <a:gd name="T15" fmla="*/ 0 w 3149600"/>
                                      <a:gd name="T16" fmla="*/ 0 h 948267"/>
                                      <a:gd name="T17" fmla="*/ 3149600 w 3149600"/>
                                      <a:gd name="T18" fmla="*/ 948267 h 948267"/>
                                    </a:gdLst>
                                    <a:ahLst/>
                                    <a:cxnLst>
                                      <a:cxn ang="T10">
                                        <a:pos x="T0" y="T1"/>
                                      </a:cxn>
                                      <a:cxn ang="T11">
                                        <a:pos x="T2" y="T3"/>
                                      </a:cxn>
                                      <a:cxn ang="T12">
                                        <a:pos x="T4" y="T5"/>
                                      </a:cxn>
                                      <a:cxn ang="T13">
                                        <a:pos x="T6" y="T7"/>
                                      </a:cxn>
                                      <a:cxn ang="T14">
                                        <a:pos x="T8" y="T9"/>
                                      </a:cxn>
                                    </a:cxnLst>
                                    <a:rect l="T15" t="T16" r="T17" b="T18"/>
                                    <a:pathLst>
                                      <a:path w="3149600" h="948267">
                                        <a:moveTo>
                                          <a:pt x="3149600" y="0"/>
                                        </a:moveTo>
                                        <a:lnTo>
                                          <a:pt x="1032934" y="0"/>
                                        </a:lnTo>
                                        <a:lnTo>
                                          <a:pt x="0" y="948267"/>
                                        </a:lnTo>
                                        <a:lnTo>
                                          <a:pt x="2252134" y="948267"/>
                                        </a:lnTo>
                                        <a:lnTo>
                                          <a:pt x="3149600"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Pr="008E5FC5" w:rsidRDefault="00572512" w:rsidP="008E5FC5">
                                      <w:pPr>
                                        <w:pStyle w:val="NormalWeb"/>
                                        <w:spacing w:before="0" w:beforeAutospacing="0" w:after="0" w:afterAutospacing="0"/>
                                        <w:jc w:val="center"/>
                                        <w:rPr>
                                          <w:sz w:val="12"/>
                                        </w:rPr>
                                      </w:pPr>
                                      <w:r w:rsidRPr="008E5FC5">
                                        <w:rPr>
                                          <w:rFonts w:ascii="Calibri" w:hAnsi="Calibri"/>
                                          <w:color w:val="000000"/>
                                          <w:kern w:val="24"/>
                                          <w:sz w:val="12"/>
                                          <w:lang w:val="en-US"/>
                                        </w:rPr>
                                        <w:t>Core</w:t>
                                      </w:r>
                                    </w:p>
                                  </w:txbxContent>
                                </wps:txbx>
                                <wps:bodyPr rot="0" vert="horz" wrap="square" lIns="91440" tIns="45720" rIns="91440" bIns="45720" anchor="ctr" anchorCtr="0" upright="1">
                                  <a:noAutofit/>
                                </wps:bodyPr>
                              </wps:wsp>
                              <wps:wsp>
                                <wps:cNvPr id="28684" name="Freeform 10"/>
                                <wps:cNvSpPr>
                                  <a:spLocks/>
                                </wps:cNvSpPr>
                                <wps:spPr bwMode="auto">
                                  <a:xfrm>
                                    <a:off x="3703405" y="473075"/>
                                    <a:ext cx="1185787" cy="315912"/>
                                  </a:xfrm>
                                  <a:custGeom>
                                    <a:avLst/>
                                    <a:gdLst>
                                      <a:gd name="T0" fmla="*/ 1185787 w 3149600"/>
                                      <a:gd name="T1" fmla="*/ 0 h 948267"/>
                                      <a:gd name="T2" fmla="*/ 388887 w 3149600"/>
                                      <a:gd name="T3" fmla="*/ 0 h 948267"/>
                                      <a:gd name="T4" fmla="*/ 0 w 3149600"/>
                                      <a:gd name="T5" fmla="*/ 315912 h 948267"/>
                                      <a:gd name="T6" fmla="*/ 847902 w 3149600"/>
                                      <a:gd name="T7" fmla="*/ 315912 h 948267"/>
                                      <a:gd name="T8" fmla="*/ 1185787 w 3149600"/>
                                      <a:gd name="T9" fmla="*/ 0 h 948267"/>
                                      <a:gd name="T10" fmla="*/ 0 60000 65536"/>
                                      <a:gd name="T11" fmla="*/ 0 60000 65536"/>
                                      <a:gd name="T12" fmla="*/ 0 60000 65536"/>
                                      <a:gd name="T13" fmla="*/ 0 60000 65536"/>
                                      <a:gd name="T14" fmla="*/ 0 60000 65536"/>
                                      <a:gd name="T15" fmla="*/ 0 w 3149600"/>
                                      <a:gd name="T16" fmla="*/ 0 h 948267"/>
                                      <a:gd name="T17" fmla="*/ 3149600 w 3149600"/>
                                      <a:gd name="T18" fmla="*/ 948267 h 948267"/>
                                    </a:gdLst>
                                    <a:ahLst/>
                                    <a:cxnLst>
                                      <a:cxn ang="T10">
                                        <a:pos x="T0" y="T1"/>
                                      </a:cxn>
                                      <a:cxn ang="T11">
                                        <a:pos x="T2" y="T3"/>
                                      </a:cxn>
                                      <a:cxn ang="T12">
                                        <a:pos x="T4" y="T5"/>
                                      </a:cxn>
                                      <a:cxn ang="T13">
                                        <a:pos x="T6" y="T7"/>
                                      </a:cxn>
                                      <a:cxn ang="T14">
                                        <a:pos x="T8" y="T9"/>
                                      </a:cxn>
                                    </a:cxnLst>
                                    <a:rect l="T15" t="T16" r="T17" b="T18"/>
                                    <a:pathLst>
                                      <a:path w="3149600" h="948267">
                                        <a:moveTo>
                                          <a:pt x="3149600" y="0"/>
                                        </a:moveTo>
                                        <a:lnTo>
                                          <a:pt x="1032934" y="0"/>
                                        </a:lnTo>
                                        <a:lnTo>
                                          <a:pt x="0" y="948267"/>
                                        </a:lnTo>
                                        <a:lnTo>
                                          <a:pt x="2252134" y="948267"/>
                                        </a:lnTo>
                                        <a:lnTo>
                                          <a:pt x="3149600"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Pr="008E5FC5" w:rsidRDefault="00572512" w:rsidP="008E5FC5">
                                      <w:pPr>
                                        <w:pStyle w:val="NormalWeb"/>
                                        <w:spacing w:before="0" w:beforeAutospacing="0" w:after="0" w:afterAutospacing="0"/>
                                        <w:jc w:val="center"/>
                                        <w:rPr>
                                          <w:sz w:val="12"/>
                                        </w:rPr>
                                      </w:pPr>
                                      <w:r w:rsidRPr="008E5FC5">
                                        <w:rPr>
                                          <w:rFonts w:ascii="Calibri" w:hAnsi="Calibri"/>
                                          <w:color w:val="000000"/>
                                          <w:kern w:val="24"/>
                                          <w:sz w:val="12"/>
                                          <w:lang w:val="en-US"/>
                                        </w:rPr>
                                        <w:t>Core</w:t>
                                      </w:r>
                                    </w:p>
                                  </w:txbxContent>
                                </wps:txbx>
                                <wps:bodyPr rot="0" vert="horz" wrap="square" lIns="91440" tIns="45720" rIns="91440" bIns="45720" anchor="ctr" anchorCtr="0" upright="1">
                                  <a:noAutofit/>
                                </wps:bodyPr>
                              </wps:wsp>
                              <wps:wsp>
                                <wps:cNvPr id="28685" name="Rectangle 11"/>
                                <wps:cNvSpPr>
                                  <a:spLocks noChangeArrowheads="1"/>
                                </wps:cNvSpPr>
                                <wps:spPr bwMode="auto">
                                  <a:xfrm>
                                    <a:off x="3146932" y="433146"/>
                                    <a:ext cx="526610" cy="5221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Default="00572512" w:rsidP="008E5FC5">
                                      <w:pPr>
                                        <w:pStyle w:val="NormalWeb"/>
                                        <w:spacing w:before="0" w:beforeAutospacing="0" w:after="0" w:afterAutospacing="0"/>
                                        <w:textAlignment w:val="baseline"/>
                                      </w:pPr>
                                      <w:r w:rsidRPr="008E5FC5">
                                        <w:rPr>
                                          <w:rFonts w:ascii="Calibri" w:hAnsi="Calibri" w:cs="Arial"/>
                                          <w:color w:val="000000"/>
                                          <w:kern w:val="24"/>
                                          <w:lang w:val="en-US"/>
                                        </w:rPr>
                                        <w:t>…</w:t>
                                      </w:r>
                                    </w:p>
                                  </w:txbxContent>
                                </wps:txbx>
                                <wps:bodyPr rot="0" vert="horz" wrap="none" lIns="91440" tIns="45720" rIns="91440" bIns="45720" anchor="t" anchorCtr="0" upright="1">
                                  <a:spAutoFit/>
                                </wps:bodyPr>
                              </wps:wsp>
                              <wps:wsp>
                                <wps:cNvPr id="28686" name="Freeform 12"/>
                                <wps:cNvSpPr>
                                  <a:spLocks/>
                                </wps:cNvSpPr>
                                <wps:spPr bwMode="auto">
                                  <a:xfrm>
                                    <a:off x="1196899" y="828675"/>
                                    <a:ext cx="3303380" cy="357187"/>
                                  </a:xfrm>
                                  <a:custGeom>
                                    <a:avLst/>
                                    <a:gdLst>
                                      <a:gd name="T0" fmla="*/ 423511 w 3302000"/>
                                      <a:gd name="T1" fmla="*/ 0 h 355600"/>
                                      <a:gd name="T2" fmla="*/ 3303380 w 3302000"/>
                                      <a:gd name="T3" fmla="*/ 0 h 355600"/>
                                      <a:gd name="T4" fmla="*/ 2896810 w 3302000"/>
                                      <a:gd name="T5" fmla="*/ 357187 h 355600"/>
                                      <a:gd name="T6" fmla="*/ 0 w 3302000"/>
                                      <a:gd name="T7" fmla="*/ 340177 h 355600"/>
                                      <a:gd name="T8" fmla="*/ 423511 w 3302000"/>
                                      <a:gd name="T9" fmla="*/ 0 h 355600"/>
                                      <a:gd name="T10" fmla="*/ 0 60000 65536"/>
                                      <a:gd name="T11" fmla="*/ 0 60000 65536"/>
                                      <a:gd name="T12" fmla="*/ 0 60000 65536"/>
                                      <a:gd name="T13" fmla="*/ 0 60000 65536"/>
                                      <a:gd name="T14" fmla="*/ 0 60000 65536"/>
                                      <a:gd name="T15" fmla="*/ 0 w 3302000"/>
                                      <a:gd name="T16" fmla="*/ 0 h 355600"/>
                                      <a:gd name="T17" fmla="*/ 3302000 w 3302000"/>
                                      <a:gd name="T18" fmla="*/ 355600 h 355600"/>
                                    </a:gdLst>
                                    <a:ahLst/>
                                    <a:cxnLst>
                                      <a:cxn ang="T10">
                                        <a:pos x="T0" y="T1"/>
                                      </a:cxn>
                                      <a:cxn ang="T11">
                                        <a:pos x="T2" y="T3"/>
                                      </a:cxn>
                                      <a:cxn ang="T12">
                                        <a:pos x="T4" y="T5"/>
                                      </a:cxn>
                                      <a:cxn ang="T13">
                                        <a:pos x="T6" y="T7"/>
                                      </a:cxn>
                                      <a:cxn ang="T14">
                                        <a:pos x="T8" y="T9"/>
                                      </a:cxn>
                                    </a:cxnLst>
                                    <a:rect l="T15" t="T16" r="T17" b="T18"/>
                                    <a:pathLst>
                                      <a:path w="3302000" h="355600">
                                        <a:moveTo>
                                          <a:pt x="423334" y="0"/>
                                        </a:moveTo>
                                        <a:lnTo>
                                          <a:pt x="3302000" y="0"/>
                                        </a:lnTo>
                                        <a:lnTo>
                                          <a:pt x="2895600" y="355600"/>
                                        </a:lnTo>
                                        <a:lnTo>
                                          <a:pt x="0" y="338666"/>
                                        </a:lnTo>
                                        <a:lnTo>
                                          <a:pt x="423334"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Pr="008E5FC5" w:rsidRDefault="00572512" w:rsidP="008E5FC5">
                                      <w:pPr>
                                        <w:pStyle w:val="NormalWeb"/>
                                        <w:spacing w:before="0" w:beforeAutospacing="0" w:after="0" w:afterAutospacing="0"/>
                                        <w:jc w:val="center"/>
                                        <w:rPr>
                                          <w:sz w:val="14"/>
                                        </w:rPr>
                                      </w:pPr>
                                      <w:r w:rsidRPr="008E5FC5">
                                        <w:rPr>
                                          <w:rFonts w:ascii="Calibri" w:hAnsi="Calibri"/>
                                          <w:color w:val="000000"/>
                                          <w:kern w:val="24"/>
                                          <w:sz w:val="14"/>
                                          <w:lang w:val="en-US"/>
                                        </w:rPr>
                                        <w:t xml:space="preserve">     Memory               (Cache)</w:t>
                                      </w:r>
                                    </w:p>
                                  </w:txbxContent>
                                </wps:txbx>
                                <wps:bodyPr rot="0" vert="horz" wrap="square" lIns="91440" tIns="45720" rIns="91440" bIns="45720" anchor="ctr" anchorCtr="0" upright="1">
                                  <a:noAutofit/>
                                </wps:bodyPr>
                              </wps:wsp>
                              <wps:wsp>
                                <wps:cNvPr id="28687" name="Freeform 13"/>
                                <wps:cNvSpPr>
                                  <a:spLocks/>
                                </wps:cNvSpPr>
                                <wps:spPr bwMode="auto">
                                  <a:xfrm>
                                    <a:off x="739728" y="1219201"/>
                                    <a:ext cx="3303380" cy="355600"/>
                                  </a:xfrm>
                                  <a:custGeom>
                                    <a:avLst/>
                                    <a:gdLst>
                                      <a:gd name="T0" fmla="*/ 423511 w 3302000"/>
                                      <a:gd name="T1" fmla="*/ 0 h 355600"/>
                                      <a:gd name="T2" fmla="*/ 3303380 w 3302000"/>
                                      <a:gd name="T3" fmla="*/ 0 h 355600"/>
                                      <a:gd name="T4" fmla="*/ 2896810 w 3302000"/>
                                      <a:gd name="T5" fmla="*/ 355600 h 355600"/>
                                      <a:gd name="T6" fmla="*/ 0 w 3302000"/>
                                      <a:gd name="T7" fmla="*/ 338666 h 355600"/>
                                      <a:gd name="T8" fmla="*/ 423511 w 3302000"/>
                                      <a:gd name="T9" fmla="*/ 0 h 355600"/>
                                      <a:gd name="T10" fmla="*/ 0 60000 65536"/>
                                      <a:gd name="T11" fmla="*/ 0 60000 65536"/>
                                      <a:gd name="T12" fmla="*/ 0 60000 65536"/>
                                      <a:gd name="T13" fmla="*/ 0 60000 65536"/>
                                      <a:gd name="T14" fmla="*/ 0 60000 65536"/>
                                      <a:gd name="T15" fmla="*/ 0 w 3302000"/>
                                      <a:gd name="T16" fmla="*/ 0 h 355600"/>
                                      <a:gd name="T17" fmla="*/ 3302000 w 3302000"/>
                                      <a:gd name="T18" fmla="*/ 355600 h 355600"/>
                                    </a:gdLst>
                                    <a:ahLst/>
                                    <a:cxnLst>
                                      <a:cxn ang="T10">
                                        <a:pos x="T0" y="T1"/>
                                      </a:cxn>
                                      <a:cxn ang="T11">
                                        <a:pos x="T2" y="T3"/>
                                      </a:cxn>
                                      <a:cxn ang="T12">
                                        <a:pos x="T4" y="T5"/>
                                      </a:cxn>
                                      <a:cxn ang="T13">
                                        <a:pos x="T6" y="T7"/>
                                      </a:cxn>
                                      <a:cxn ang="T14">
                                        <a:pos x="T8" y="T9"/>
                                      </a:cxn>
                                    </a:cxnLst>
                                    <a:rect l="T15" t="T16" r="T17" b="T18"/>
                                    <a:pathLst>
                                      <a:path w="3302000" h="355600">
                                        <a:moveTo>
                                          <a:pt x="423334" y="0"/>
                                        </a:moveTo>
                                        <a:lnTo>
                                          <a:pt x="3302000" y="0"/>
                                        </a:lnTo>
                                        <a:lnTo>
                                          <a:pt x="2895600" y="355600"/>
                                        </a:lnTo>
                                        <a:lnTo>
                                          <a:pt x="0" y="338666"/>
                                        </a:lnTo>
                                        <a:lnTo>
                                          <a:pt x="423334"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Pr="008E5FC5" w:rsidRDefault="00572512" w:rsidP="008E5FC5">
                                      <w:pPr>
                                        <w:pStyle w:val="NormalWeb"/>
                                        <w:spacing w:before="0" w:beforeAutospacing="0" w:after="0" w:afterAutospacing="0"/>
                                        <w:jc w:val="center"/>
                                        <w:rPr>
                                          <w:sz w:val="14"/>
                                        </w:rPr>
                                      </w:pPr>
                                      <w:r w:rsidRPr="008E5FC5">
                                        <w:rPr>
                                          <w:rFonts w:ascii="Calibri" w:hAnsi="Calibri"/>
                                          <w:color w:val="000000"/>
                                          <w:kern w:val="24"/>
                                          <w:sz w:val="14"/>
                                          <w:lang w:val="en-US"/>
                                        </w:rPr>
                                        <w:t>Input/Output</w:t>
                                      </w:r>
                                    </w:p>
                                  </w:txbxContent>
                                </wps:txbx>
                                <wps:bodyPr rot="0" vert="horz" wrap="square" lIns="91440" tIns="45720" rIns="91440" bIns="45720" anchor="ctr"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59" o:spid="_x0000_s1053" style="position:absolute;margin-left:76.5pt;margin-top:11.15pt;width:202.2pt;height:92.7pt;z-index:251644416;mso-position-horizontal-relative:text;mso-position-vertical-relative:text" coordorigin="2285,2945" coordsize="4044,1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">
                      <v:line id="Straight Connector 5" o:spid="_x0000_s1054" style="position:absolute;rotation:180;flip:y;visibility:visible;mso-wrap-style:square" from="3750,2945" to="5453,3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Ea7cYAAADeAAAADwAAAGRycy9kb3ducmV2LnhtbESPT2sCMRTE74V+h/CE3mpWobquRukf&#10;SgVPrl68PTdvN4ubl7BJdfvtm0LB4zAzv2FWm8F24kp9aB0rmIwzEMSV0y03Co6Hz+ccRIjIGjvH&#10;pOCHAmzWjw8rLLS78Z6uZWxEgnAoUIGJ0RdShsqQxTB2njh5testxiT7RuoebwluOznNspm02HJa&#10;MOjp3VB1Kb+tgvxUfvn4Mqk/tpc34w/1zgV/VuppNLwuQUQa4j38395qBdN8Nl/A3510BeT6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hGu3GAAAA3gAAAA8AAAAAAAAA&#10;AAAAAAAAoQIAAGRycy9kb3ducmV2LnhtbFBLBQYAAAAABAAEAPkAAACUAwAAAAA=&#10;" strokecolor="#4f81bd" strokeweight="2pt">
                        <v:stroke dashstyle="3 1"/>
                        <v:shadow on="t" color="black" opacity="24903f" origin=",.5" offset="0,.55556mm"/>
                      </v:line>
                      <v:line id="Straight Connector 6" o:spid="_x0000_s1055" style="position:absolute;visibility:visible;mso-wrap-style:square" from="5552,2945" to="6329,3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W6bMUAAADeAAAADwAAAGRycy9kb3ducmV2LnhtbESPXWvCMBSG7wf+h3CE3c10MqV0RhnK&#10;YAMR7Dqvz5qztCw5KU2s3b83F4KXL+8Xz2ozOisG6kPrWcHzLANBXHvdslFQfb0/5SBCRNZoPZOC&#10;fwqwWU8eVlhof+EjDWU0Io1wKFBBE2NXSBnqhhyGme+Ik/fre4cxyd5I3eMljTsr51m2lA5bTg8N&#10;drRtqP4rz07B8aXan39O5lCdPjtrdoOtafGt1ON0fHsFEWmM9/Ct/aEVzPNlngASTkIBub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GW6bMUAAADeAAAADwAAAAAAAAAA&#10;AAAAAAChAgAAZHJzL2Rvd25yZXYueG1sUEsFBgAAAAAEAAQA+QAAAJMDAAAAAA==&#10;" strokecolor="#4f81bd" strokeweight="2pt">
                        <v:stroke dashstyle="3 1"/>
                        <v:shadow on="t" color="black" opacity="24903f" origin=",.5" offset="0,.55556mm"/>
                      </v:line>
                      <v:group id="Group 7" o:spid="_x0000_s1056" style="position:absolute;left:2285;top:3764;width:4044;height:1035" coordorigin="4524,3889" coordsize="46907,12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IXCAxgAAAN4A&#10;AAAPAAAAAAAAAAAAAAAAAKoCAABkcnMvZG93bnJldi54bWxQSwUGAAAAAAQABAD6AAAAnQMAAAAA&#10;">
                        <v:shape id="Freeform 8" o:spid="_x0000_s1057" style="position:absolute;left:4524;top:3889;width:46907;height:12367;visibility:visible;mso-wrap-style:square;v-text-anchor:middle" coordsize="3149600,9482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bE1sUA&#10;AADeAAAADwAAAGRycy9kb3ducmV2LnhtbESPQWsCMRSE70L/Q3gFb5rtHiSsRhFB6EHEqj/gsXnd&#10;3Zq8LEmqa3+9KQgeh5n5hlmsBmfFlULsPGv4mBYgiGtvOm40nE/biQIRE7JB65k03CnCavk2WmBl&#10;/I2/6HpMjcgQjhVqaFPqKylj3ZLDOPU9cfa+fXCYsgyNNAFvGe6sLItiJh12nBda7GnTUn05/joN&#10;293ufrFNrQ4c5M9+b9ebP3XQevw+rOcgEg3pFX62P42GUs1UCf938hW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9sTWxQAAAN4AAAAPAAAAAAAAAAAAAAAAAJgCAABkcnMv&#10;ZG93bnJldi54bWxQSwUGAAAAAAQABAD1AAAAigMAAAAA&#10;" adj="-11796480,,5400" path="m3149600,l1032934,,,948267r2252134,l3149600,xe" filled="f" strokecolor="#4a7ebb">
                          <v:stroke joinstyle="miter"/>
                          <v:shadow on="t" color="black" opacity="22936f" origin=",.5" offset="0,.63889mm"/>
                          <v:formulas/>
                          <v:path arrowok="t" o:connecttype="custom" o:connectlocs="6986060,0;2291129,0;0,1612771;4995411,1612771;6986060,0" o:connectangles="0,0,0,0,0" textboxrect="0,0,3149600,948267"/>
                          <v:textbox>
                            <w:txbxContent>
                              <w:p w:rsidR="00572512" w:rsidRDefault="00572512" w:rsidP="008E5FC5"/>
                            </w:txbxContent>
                          </v:textbox>
                        </v:shape>
                        <v:shape id="Freeform 9" o:spid="_x0000_s1058" style="position:absolute;left:16715;top:4730;width:11858;height:3159;visibility:visible;mso-wrap-style:square;v-text-anchor:middle" coordsize="3149600,9482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PVmccA&#10;AADeAAAADwAAAGRycy9kb3ducmV2LnhtbESPwW7CMBBE70j9B2sr9QZOQaVRikG0pRLlRpIPWMVL&#10;EhGvU9tA6NfXSJU4jmbmjWaxGkwnzuR8a1nB8yQBQVxZ3XKtoCy+xikIH5A1dpZJwZU8rJYPowVm&#10;2l54T+c81CJC2GeooAmhz6T0VUMG/cT2xNE7WGcwROlqqR1eItx0cpokc2mw5bjQYE8fDVXH/GQU&#10;/Njj4Xf/uivei/Xs9O1eys9NXir19Dis30AEGsI9/N/eagXTdJ7O4HYnXg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Oz1ZnHAAAA3gAAAA8AAAAAAAAAAAAAAAAAmAIAAGRy&#10;cy9kb3ducmV2LnhtbFBLBQYAAAAABAAEAPUAAACMAwAAAAA=&#10;" adj="-11796480,,5400" path="m3149600,l1032934,,,948267r2252134,l3149600,xe" filled="f" strokecolor="#4a7ebb">
                          <v:stroke joinstyle="miter"/>
                          <v:formulas/>
                          <v:path arrowok="t" o:connecttype="custom" o:connectlocs="446435,0;146411,0;0,105245;319225,105245;446435,0" o:connectangles="0,0,0,0,0" textboxrect="0,0,3149600,948267"/>
                          <v:textbox>
                            <w:txbxContent>
                              <w:p w:rsidR="00572512" w:rsidRPr="008E5FC5" w:rsidRDefault="00572512" w:rsidP="008E5FC5">
                                <w:pPr>
                                  <w:pStyle w:val="NormalWeb"/>
                                  <w:spacing w:before="0" w:beforeAutospacing="0" w:after="0" w:afterAutospacing="0"/>
                                  <w:jc w:val="center"/>
                                  <w:rPr>
                                    <w:sz w:val="12"/>
                                  </w:rPr>
                                </w:pPr>
                                <w:r w:rsidRPr="008E5FC5">
                                  <w:rPr>
                                    <w:rFonts w:ascii="Calibri" w:hAnsi="Calibri"/>
                                    <w:color w:val="000000"/>
                                    <w:kern w:val="24"/>
                                    <w:sz w:val="12"/>
                                    <w:lang w:val="en-US"/>
                                  </w:rPr>
                                  <w:t>Core</w:t>
                                </w:r>
                              </w:p>
                            </w:txbxContent>
                          </v:textbox>
                        </v:shape>
                        <v:shape id="Freeform 10" o:spid="_x0000_s1059" style="position:absolute;left:37034;top:4730;width:11857;height:3159;visibility:visible;mso-wrap-style:square;v-text-anchor:middle" coordsize="3149600,948267"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N7cgA&#10;AADeAAAADwAAAGRycy9kb3ducmV2LnhtbESPzW7CMBCE75X6DtZW6q040BaigEH0B6nlRpIHWMVL&#10;EhGvU9tA4OlxpUo9jmbmG81iNZhOnMj51rKC8SgBQVxZ3XKtoCw2TykIH5A1dpZJwYU8rJb3dwvM&#10;tD3zjk55qEWEsM9QQRNCn0npq4YM+pHtiaO3t85giNLVUjs8R7jp5CRJptJgy3GhwZ7eG6oO+dEo&#10;+LGH/XU32xZvxfr5+O1ey4/PvFTq8WFYz0EEGsJ/+K/9pRVM0mn6Ar934hW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Wk3tyAAAAN4AAAAPAAAAAAAAAAAAAAAAAJgCAABk&#10;cnMvZG93bnJldi54bWxQSwUGAAAAAAQABAD1AAAAjQMAAAAA&#10;" adj="-11796480,,5400" path="m3149600,l1032934,,,948267r2252134,l3149600,xe" filled="f" strokecolor="#4a7ebb">
                          <v:stroke joinstyle="miter"/>
                          <v:formulas/>
                          <v:path arrowok="t" o:connecttype="custom" o:connectlocs="446435,0;146411,0;0,105245;319225,105245;446435,0" o:connectangles="0,0,0,0,0" textboxrect="0,0,3149600,948267"/>
                          <v:textbox>
                            <w:txbxContent>
                              <w:p w:rsidR="00572512" w:rsidRPr="008E5FC5" w:rsidRDefault="00572512" w:rsidP="008E5FC5">
                                <w:pPr>
                                  <w:pStyle w:val="NormalWeb"/>
                                  <w:spacing w:before="0" w:beforeAutospacing="0" w:after="0" w:afterAutospacing="0"/>
                                  <w:jc w:val="center"/>
                                  <w:rPr>
                                    <w:sz w:val="12"/>
                                  </w:rPr>
                                </w:pPr>
                                <w:r w:rsidRPr="008E5FC5">
                                  <w:rPr>
                                    <w:rFonts w:ascii="Calibri" w:hAnsi="Calibri"/>
                                    <w:color w:val="000000"/>
                                    <w:kern w:val="24"/>
                                    <w:sz w:val="12"/>
                                    <w:lang w:val="en-US"/>
                                  </w:rPr>
                                  <w:t>Core</w:t>
                                </w:r>
                              </w:p>
                            </w:txbxContent>
                          </v:textbox>
                        </v:shape>
                        <v:rect id="Rectangle 11" o:spid="_x0000_s1060" style="position:absolute;left:31469;top:4331;width:5266;height:52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xF5sYA&#10;AADeAAAADwAAAGRycy9kb3ducmV2LnhtbESP3WoCMRSE74W+QziF3ogmXVpZVqOU0h/Rq1of4LA5&#10;7gY3J0sS1+3bNwWhl8PMfMOsNqPrxEAhWs8aHucKBHHtjeVGw/H7fVaCiAnZYOeZNPxQhM36brLC&#10;yvgrf9FwSI3IEI4VamhT6ispY92Swzj3PXH2Tj44TFmGRpqA1wx3nSyUWkiHlvNCiz29tlSfDxen&#10;4emj2L3ZqdpbN1zwuJNBffJe64f78WUJItGY/sO39tZoKMpF+Qx/d/IV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PxF5sYAAADeAAAADwAAAAAAAAAAAAAAAACYAgAAZHJz&#10;L2Rvd25yZXYueG1sUEsFBgAAAAAEAAQA9QAAAIsDAAAAAA==&#10;" filled="f" stroked="f">
                          <v:textbox style="mso-fit-shape-to-text:t">
                            <w:txbxContent>
                              <w:p w:rsidR="00572512" w:rsidRDefault="00572512" w:rsidP="008E5FC5">
                                <w:pPr>
                                  <w:pStyle w:val="NormalWeb"/>
                                  <w:spacing w:before="0" w:beforeAutospacing="0" w:after="0" w:afterAutospacing="0"/>
                                  <w:textAlignment w:val="baseline"/>
                                </w:pPr>
                                <w:r w:rsidRPr="008E5FC5">
                                  <w:rPr>
                                    <w:rFonts w:ascii="Calibri" w:hAnsi="Calibri" w:cs="Arial"/>
                                    <w:color w:val="000000"/>
                                    <w:kern w:val="24"/>
                                    <w:lang w:val="en-US"/>
                                  </w:rPr>
                                  <w:t>…</w:t>
                                </w:r>
                              </w:p>
                            </w:txbxContent>
                          </v:textbox>
                        </v:rect>
                        <v:shape id="Freeform 12" o:spid="_x0000_s1061" style="position:absolute;left:11968;top:8286;width:33034;height:3572;visibility:visible;mso-wrap-style:square;v-text-anchor:middle" coordsize="3302000,355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c1ccA&#10;AADeAAAADwAAAGRycy9kb3ducmV2LnhtbESPT2vCQBTE74V+h+UVeqsbbYkhuoqILaXgwT+ox0f2&#10;uQlm38bsVtNv7xYEj8PM/IYZTztbiwu1vnKsoN9LQBAXTldsFGw3n28ZCB+QNdaOScEfeZhOnp/G&#10;mGt35RVd1sGICGGfo4IyhCaX0hclWfQ91xBH7+haiyHK1kjd4jXCbS0HSZJKixXHhRIbmpdUnNa/&#10;VoHdHRbDn+Vuv0/Sj/dzOBn8WhmlXl+62QhEoC48wvf2t1YwyNIshf878QrIy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mHNXHAAAA3gAAAA8AAAAAAAAAAAAAAAAAmAIAAGRy&#10;cy9kb3ducmV2LnhtbFBLBQYAAAAABAAEAPUAAACMAwAAAAA=&#10;" adj="-11796480,,5400" path="m423334,l3302000,,2895600,355600,,338666,423334,xe" filled="f" strokecolor="#4a7ebb">
                          <v:stroke joinstyle="miter"/>
                          <v:formulas/>
                          <v:path arrowok="t" o:connecttype="custom" o:connectlocs="423688,0;3304761,0;2898021,358781;0,341695;423688,0" o:connectangles="0,0,0,0,0" textboxrect="0,0,3302000,355600"/>
                          <v:textbox>
                            <w:txbxContent>
                              <w:p w:rsidR="00572512" w:rsidRPr="008E5FC5" w:rsidRDefault="00572512" w:rsidP="008E5FC5">
                                <w:pPr>
                                  <w:pStyle w:val="NormalWeb"/>
                                  <w:spacing w:before="0" w:beforeAutospacing="0" w:after="0" w:afterAutospacing="0"/>
                                  <w:jc w:val="center"/>
                                  <w:rPr>
                                    <w:sz w:val="14"/>
                                  </w:rPr>
                                </w:pPr>
                                <w:r w:rsidRPr="008E5FC5">
                                  <w:rPr>
                                    <w:rFonts w:ascii="Calibri" w:hAnsi="Calibri"/>
                                    <w:color w:val="000000"/>
                                    <w:kern w:val="24"/>
                                    <w:sz w:val="14"/>
                                    <w:lang w:val="en-US"/>
                                  </w:rPr>
                                  <w:t xml:space="preserve">     Memory               (Cache)</w:t>
                                </w:r>
                              </w:p>
                            </w:txbxContent>
                          </v:textbox>
                        </v:shape>
                        <v:shape id="Freeform 13" o:spid="_x0000_s1062" style="position:absolute;left:7397;top:12192;width:33034;height:3556;visibility:visible;mso-wrap-style:square;v-text-anchor:middle" coordsize="3302000,355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q5TscA&#10;AADeAAAADwAAAGRycy9kb3ducmV2LnhtbESPQWvCQBSE74L/YXlCb7qpLTFEVxFpRYQetEU9PrKv&#10;m2D2bZrdavrvu4LgcZiZb5jZorO1uFDrK8cKnkcJCOLC6YqNgq/P92EGwgdkjbVjUvBHHhbzfm+G&#10;uXZX3tFlH4yIEPY5KihDaHIpfVGSRT9yDXH0vl1rMUTZGqlbvEa4reU4SVJpseK4UGJDq5KK8/7X&#10;KrCH09tk+3E4HpP09eUnnA2ud0app0G3nIII1IVH+N7eaAXjLM0mcLsTr4Cc/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quU7HAAAA3gAAAA8AAAAAAAAAAAAAAAAAmAIAAGRy&#10;cy9kb3ducmV2LnhtbFBLBQYAAAAABAAEAPUAAACMAwAAAAA=&#10;" adj="-11796480,,5400" path="m423334,l3302000,,2895600,355600,,338666,423334,xe" filled="f" strokecolor="#4a7ebb">
                          <v:stroke joinstyle="miter"/>
                          <v:formulas/>
                          <v:path arrowok="t" o:connecttype="custom" o:connectlocs="423688,0;3304761,0;2898021,355600;0,338666;423688,0" o:connectangles="0,0,0,0,0" textboxrect="0,0,3302000,355600"/>
                          <v:textbox>
                            <w:txbxContent>
                              <w:p w:rsidR="00572512" w:rsidRPr="008E5FC5" w:rsidRDefault="00572512" w:rsidP="008E5FC5">
                                <w:pPr>
                                  <w:pStyle w:val="NormalWeb"/>
                                  <w:spacing w:before="0" w:beforeAutospacing="0" w:after="0" w:afterAutospacing="0"/>
                                  <w:jc w:val="center"/>
                                  <w:rPr>
                                    <w:sz w:val="14"/>
                                  </w:rPr>
                                </w:pPr>
                                <w:r w:rsidRPr="008E5FC5">
                                  <w:rPr>
                                    <w:rFonts w:ascii="Calibri" w:hAnsi="Calibri"/>
                                    <w:color w:val="000000"/>
                                    <w:kern w:val="24"/>
                                    <w:sz w:val="14"/>
                                    <w:lang w:val="en-US"/>
                                  </w:rPr>
                                  <w:t>Input/Output</w:t>
                                </w:r>
                              </w:p>
                            </w:txbxContent>
                          </v:textbox>
                        </v:shape>
                      </v:group>
                    </v:group>
                  </w:pict>
                </mc:Fallback>
              </mc:AlternateContent>
            </w:r>
          </w:p>
          <w:p w:rsidR="003B744B" w:rsidRDefault="003B744B" w:rsidP="004F1AF8"/>
          <w:p w:rsidR="00A24806" w:rsidRDefault="00A24806" w:rsidP="004F1AF8"/>
          <w:p w:rsidR="00A24806" w:rsidRDefault="00A24806" w:rsidP="004F1AF8"/>
          <w:p w:rsidR="00A24806" w:rsidRDefault="00A24806" w:rsidP="004F1AF8"/>
          <w:p w:rsidR="00A24806" w:rsidRDefault="00FB53C6" w:rsidP="004F1AF8">
            <w:r>
              <w:rPr>
                <w:noProof/>
                <w:lang w:eastAsia="en-GB"/>
              </w:rPr>
              <mc:AlternateContent>
                <mc:Choice Requires="wps">
                  <w:drawing>
                    <wp:anchor distT="0" distB="0" distL="114300" distR="114300" simplePos="0" relativeHeight="251654656" behindDoc="0" locked="0" layoutInCell="1" allowOverlap="1" wp14:anchorId="76E10FCA" wp14:editId="3327B092">
                      <wp:simplePos x="0" y="0"/>
                      <wp:positionH relativeFrom="column">
                        <wp:posOffset>3081020</wp:posOffset>
                      </wp:positionH>
                      <wp:positionV relativeFrom="paragraph">
                        <wp:posOffset>54610</wp:posOffset>
                      </wp:positionV>
                      <wp:extent cx="319405" cy="727710"/>
                      <wp:effectExtent l="0" t="0" r="0" b="0"/>
                      <wp:wrapNone/>
                      <wp:docPr id="28677"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405" cy="727710"/>
                              </a:xfrm>
                              <a:prstGeom prst="straightConnector1">
                                <a:avLst/>
                              </a:prstGeom>
                              <a:noFill/>
                              <a:ln w="38100">
                                <a:solidFill>
                                  <a:srgbClr val="1F497D"/>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AutoShape 674" o:spid="_x0000_s1026" type="#_x0000_t32" style="position:absolute;margin-left:242.6pt;margin-top:4.3pt;width:25.15pt;height:57.3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" strokecolor="#1f497d" strokeweight="3pt">
                      <v:stroke endarrow="block"/>
                      <v:shadow color="#7f7f7f" opacity=".5" offset="1pt"/>
                    </v:shape>
                  </w:pict>
                </mc:Fallback>
              </mc:AlternateContent>
            </w:r>
          </w:p>
          <w:p w:rsidR="00A24806" w:rsidRDefault="00A24806" w:rsidP="004F1AF8"/>
        </w:tc>
        <w:tc>
          <w:tcPr>
            <w:tcW w:w="2551" w:type="dxa"/>
          </w:tcPr>
          <w:p w:rsidR="00D65A4F" w:rsidRDefault="00D65A4F" w:rsidP="00C60116">
            <w:pPr>
              <w:rPr>
                <w:rFonts w:ascii="Calibri" w:hAnsi="Calibri"/>
                <w:szCs w:val="22"/>
              </w:rPr>
            </w:pPr>
          </w:p>
          <w:p w:rsidR="00D5210F" w:rsidRPr="00AA76E8" w:rsidRDefault="00FB53C6" w:rsidP="00C60116">
            <w:pPr>
              <w:rPr>
                <w:rFonts w:ascii="Calibri" w:hAnsi="Calibri"/>
                <w:szCs w:val="22"/>
              </w:rPr>
            </w:pPr>
            <w:r>
              <w:rPr>
                <w:noProof/>
                <w:lang w:eastAsia="en-GB"/>
              </w:rPr>
              <mc:AlternateContent>
                <mc:Choice Requires="wps">
                  <w:drawing>
                    <wp:anchor distT="0" distB="0" distL="114300" distR="114300" simplePos="0" relativeHeight="251650560" behindDoc="0" locked="0" layoutInCell="1" allowOverlap="1" wp14:anchorId="14AD9201" wp14:editId="61C6F658">
                      <wp:simplePos x="0" y="0"/>
                      <wp:positionH relativeFrom="column">
                        <wp:posOffset>4613275</wp:posOffset>
                      </wp:positionH>
                      <wp:positionV relativeFrom="paragraph">
                        <wp:posOffset>1967865</wp:posOffset>
                      </wp:positionV>
                      <wp:extent cx="607060" cy="1066800"/>
                      <wp:effectExtent l="0" t="0" r="0" b="0"/>
                      <wp:wrapNone/>
                      <wp:docPr id="28675"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060" cy="1066800"/>
                              </a:xfrm>
                              <a:prstGeom prst="line">
                                <a:avLst/>
                              </a:prstGeom>
                              <a:noFill/>
                              <a:ln w="25400" algn="ctr">
                                <a:solidFill>
                                  <a:srgbClr val="4F81BD"/>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25pt,154.95pt" to="411.05pt,2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" strokecolor="#4f81bd" strokeweight="2pt">
                      <v:stroke dashstyle="3 1"/>
                    </v:line>
                  </w:pict>
                </mc:Fallback>
              </mc:AlternateContent>
            </w:r>
            <w:r w:rsidR="00C60116">
              <w:rPr>
                <w:rFonts w:ascii="Calibri" w:hAnsi="Calibri"/>
                <w:szCs w:val="22"/>
              </w:rPr>
              <w:t>Instead of a world population of 4 or 5 computers (paraphrasing IBM’s Watson) there are now billions</w:t>
            </w:r>
            <w:r w:rsidR="00D5210F">
              <w:rPr>
                <w:rFonts w:ascii="Calibri" w:hAnsi="Calibri"/>
                <w:szCs w:val="22"/>
              </w:rPr>
              <w:t xml:space="preserve"> – from small mobile devices to huge server farms</w:t>
            </w:r>
            <w:r w:rsidR="00C60116">
              <w:rPr>
                <w:rFonts w:ascii="Calibri" w:hAnsi="Calibri"/>
                <w:szCs w:val="22"/>
              </w:rPr>
              <w:t xml:space="preserve">. </w:t>
            </w:r>
          </w:p>
          <w:p w:rsidR="00C60116" w:rsidRDefault="00D5210F" w:rsidP="00C60116">
            <w:pPr>
              <w:rPr>
                <w:rFonts w:ascii="Calibri" w:hAnsi="Calibri"/>
                <w:szCs w:val="22"/>
              </w:rPr>
            </w:pPr>
            <w:r>
              <w:rPr>
                <w:rFonts w:ascii="Calibri" w:hAnsi="Calibri"/>
                <w:szCs w:val="22"/>
              </w:rPr>
              <w:t xml:space="preserve">Internet connectedness has resulted in a demand for </w:t>
            </w:r>
            <w:r w:rsidRPr="00912865">
              <w:rPr>
                <w:rFonts w:ascii="Calibri" w:hAnsi="Calibri"/>
                <w:b/>
                <w:szCs w:val="22"/>
              </w:rPr>
              <w:t>parallel</w:t>
            </w:r>
            <w:r>
              <w:rPr>
                <w:rFonts w:ascii="Calibri" w:hAnsi="Calibri"/>
                <w:szCs w:val="22"/>
              </w:rPr>
              <w:t xml:space="preserve"> access to operations such as fast Google type searches of huge databases or for access to web content. </w:t>
            </w:r>
          </w:p>
          <w:p w:rsidR="008E5FC5" w:rsidRPr="00A870D3" w:rsidRDefault="00A24806" w:rsidP="008E5FC5">
            <w:pPr>
              <w:rPr>
                <w:rFonts w:ascii="Calibri" w:hAnsi="Calibri"/>
              </w:rPr>
            </w:pPr>
            <w:r>
              <w:rPr>
                <w:rFonts w:ascii="Calibri" w:hAnsi="Calibri"/>
              </w:rPr>
              <w:t xml:space="preserve"> </w:t>
            </w:r>
          </w:p>
        </w:tc>
      </w:tr>
      <w:tr w:rsidR="00A24806" w:rsidRPr="00C210A2" w:rsidTr="00D84382">
        <w:trPr>
          <w:gridBefore w:val="1"/>
          <w:wBefore w:w="72" w:type="dxa"/>
          <w:trHeight w:val="4347"/>
        </w:trPr>
        <w:tc>
          <w:tcPr>
            <w:tcW w:w="9142" w:type="dxa"/>
            <w:gridSpan w:val="3"/>
          </w:tcPr>
          <w:p w:rsidR="00A24806" w:rsidRDefault="00A24806" w:rsidP="004F1AF8">
            <w:pPr>
              <w:rPr>
                <w:rFonts w:ascii="Cambria" w:hAnsi="Cambria"/>
                <w:b/>
                <w:bCs/>
                <w:szCs w:val="22"/>
              </w:rPr>
            </w:pPr>
          </w:p>
          <w:p w:rsidR="00AA76E8" w:rsidRDefault="00AA76E8" w:rsidP="004F1AF8">
            <w:pPr>
              <w:rPr>
                <w:rFonts w:ascii="Cambria" w:hAnsi="Cambria"/>
                <w:b/>
                <w:bCs/>
                <w:szCs w:val="22"/>
              </w:rPr>
            </w:pPr>
          </w:p>
          <w:p w:rsidR="00A24806" w:rsidRDefault="00AA76E8" w:rsidP="004F1AF8">
            <w:pPr>
              <w:rPr>
                <w:rFonts w:ascii="Cambria" w:hAnsi="Cambria"/>
                <w:b/>
                <w:bCs/>
                <w:szCs w:val="22"/>
              </w:rPr>
            </w:pPr>
            <w:r>
              <w:rPr>
                <w:rFonts w:ascii="Cambria" w:hAnsi="Cambria"/>
                <w:b/>
                <w:bCs/>
                <w:noProof/>
                <w:szCs w:val="22"/>
                <w:lang w:eastAsia="en-GB"/>
              </w:rPr>
              <w:drawing>
                <wp:anchor distT="0" distB="0" distL="114300" distR="114300" simplePos="0" relativeHeight="251642368" behindDoc="0" locked="0" layoutInCell="1" allowOverlap="1" wp14:anchorId="28E580D6" wp14:editId="078C56AE">
                  <wp:simplePos x="0" y="0"/>
                  <wp:positionH relativeFrom="column">
                    <wp:posOffset>2162175</wp:posOffset>
                  </wp:positionH>
                  <wp:positionV relativeFrom="paragraph">
                    <wp:posOffset>86360</wp:posOffset>
                  </wp:positionV>
                  <wp:extent cx="835025" cy="575310"/>
                  <wp:effectExtent l="0" t="0" r="3175" b="0"/>
                  <wp:wrapNone/>
                  <wp:docPr id="645" name="Picture 4" descr="600px-Pipeline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00px-Pipeline_5.png"/>
                          <pic:cNvPicPr>
                            <a:picLocks noChangeAspect="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35025" cy="5753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noProof/>
                <w:szCs w:val="22"/>
                <w:lang w:eastAsia="en-GB"/>
              </w:rPr>
              <mc:AlternateContent>
                <mc:Choice Requires="wps">
                  <w:drawing>
                    <wp:anchor distT="0" distB="0" distL="114300" distR="114300" simplePos="0" relativeHeight="251629056" behindDoc="0" locked="0" layoutInCell="1" allowOverlap="1" wp14:anchorId="2DE608E2" wp14:editId="6CEF9E5D">
                      <wp:simplePos x="0" y="0"/>
                      <wp:positionH relativeFrom="column">
                        <wp:posOffset>55245</wp:posOffset>
                      </wp:positionH>
                      <wp:positionV relativeFrom="paragraph">
                        <wp:posOffset>-6985</wp:posOffset>
                      </wp:positionV>
                      <wp:extent cx="5377180" cy="1343660"/>
                      <wp:effectExtent l="57150" t="19050" r="71120" b="104140"/>
                      <wp:wrapNone/>
                      <wp:docPr id="28673"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77180" cy="1343660"/>
                              </a:xfrm>
                              <a:custGeom>
                                <a:avLst/>
                                <a:gdLst>
                                  <a:gd name="T0" fmla="*/ 5454288 w 3149600"/>
                                  <a:gd name="T1" fmla="*/ 0 h 948267"/>
                                  <a:gd name="T2" fmla="*/ 1788773 w 3149600"/>
                                  <a:gd name="T3" fmla="*/ 0 h 948267"/>
                                  <a:gd name="T4" fmla="*/ 0 w 3149600"/>
                                  <a:gd name="T5" fmla="*/ 1530652 h 948267"/>
                                  <a:gd name="T6" fmla="*/ 3900110 w 3149600"/>
                                  <a:gd name="T7" fmla="*/ 1530652 h 948267"/>
                                  <a:gd name="T8" fmla="*/ 5454288 w 3149600"/>
                                  <a:gd name="T9" fmla="*/ 0 h 948267"/>
                                  <a:gd name="T10" fmla="*/ 0 60000 65536"/>
                                  <a:gd name="T11" fmla="*/ 0 60000 65536"/>
                                  <a:gd name="T12" fmla="*/ 0 60000 65536"/>
                                  <a:gd name="T13" fmla="*/ 0 60000 65536"/>
                                  <a:gd name="T14" fmla="*/ 0 60000 65536"/>
                                  <a:gd name="T15" fmla="*/ 0 w 3149600"/>
                                  <a:gd name="T16" fmla="*/ 0 h 948267"/>
                                  <a:gd name="T17" fmla="*/ 3149600 w 3149600"/>
                                  <a:gd name="T18" fmla="*/ 948267 h 948267"/>
                                </a:gdLst>
                                <a:ahLst/>
                                <a:cxnLst>
                                  <a:cxn ang="T10">
                                    <a:pos x="T0" y="T1"/>
                                  </a:cxn>
                                  <a:cxn ang="T11">
                                    <a:pos x="T2" y="T3"/>
                                  </a:cxn>
                                  <a:cxn ang="T12">
                                    <a:pos x="T4" y="T5"/>
                                  </a:cxn>
                                  <a:cxn ang="T13">
                                    <a:pos x="T6" y="T7"/>
                                  </a:cxn>
                                  <a:cxn ang="T14">
                                    <a:pos x="T8" y="T9"/>
                                  </a:cxn>
                                </a:cxnLst>
                                <a:rect l="T15" t="T16" r="T17" b="T18"/>
                                <a:pathLst>
                                  <a:path w="3149600" h="948267">
                                    <a:moveTo>
                                      <a:pt x="3149600" y="0"/>
                                    </a:moveTo>
                                    <a:lnTo>
                                      <a:pt x="1032934" y="0"/>
                                    </a:lnTo>
                                    <a:lnTo>
                                      <a:pt x="0" y="948267"/>
                                    </a:lnTo>
                                    <a:lnTo>
                                      <a:pt x="2252134" y="948267"/>
                                    </a:lnTo>
                                    <a:lnTo>
                                      <a:pt x="3149600" y="0"/>
                                    </a:lnTo>
                                    <a:close/>
                                  </a:path>
                                </a:pathLst>
                              </a:custGeom>
                              <a:noFill/>
                              <a:ln w="9525" algn="ctr">
                                <a:solidFill>
                                  <a:srgbClr val="4A7EBB"/>
                                </a:solidFill>
                                <a:miter lim="800000"/>
                                <a:headEnd/>
                                <a:tailEnd/>
                              </a:ln>
                              <a:effectLst>
                                <a:outerShdw blurRad="40000" dist="23000" dir="5400000" rotWithShape="0">
                                  <a:srgbClr val="000000">
                                    <a:alpha val="34999"/>
                                  </a:srgbClr>
                                </a:outerShdw>
                              </a:effectLst>
                              <a:extLst>
                                <a:ext uri="{909E8E84-426E-40DD-AFC4-6F175D3DCCD1}">
                                  <a14:hiddenFill xmlns:a14="http://schemas.microsoft.com/office/drawing/2010/main">
                                    <a:solidFill>
                                      <a:srgbClr val="FFFFFF"/>
                                    </a:solidFill>
                                  </a14:hiddenFill>
                                </a:ext>
                              </a:extLst>
                            </wps:spPr>
                            <wps:txbx>
                              <w:txbxContent>
                                <w:p w:rsidR="00572512" w:rsidRPr="005A6694" w:rsidRDefault="00572512" w:rsidP="00A24806">
                                  <w:pPr>
                                    <w:rPr>
                                      <w:sz w:val="20"/>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Freeform 22" o:spid="_x0000_s1063" style="position:absolute;margin-left:4.35pt;margin-top:-.55pt;width:423.4pt;height:105.8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149600,94826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" adj="-11796480,,5400" path="m3149600,l1032934,,,948267r2252134,l3149600,xe" filled="f" strokecolor="#4a7ebb">
                      <v:stroke joinstyle="miter"/>
                      <v:shadow on="t" color="black" opacity="22936f" origin=",.5" offset="0,.63889mm"/>
                      <v:formulas/>
                      <v:path arrowok="t" o:connecttype="custom" o:connectlocs="9311877,0;3053897,0;0,2168878;6658494,2168878;9311877,0" o:connectangles="0,0,0,0,0" textboxrect="0,0,3149600,948267"/>
                      <v:textbox>
                        <w:txbxContent>
                          <w:p w:rsidR="00572512" w:rsidRPr="005A6694" w:rsidRDefault="00572512" w:rsidP="00A24806">
                            <w:pPr>
                              <w:rPr>
                                <w:sz w:val="20"/>
                              </w:rPr>
                            </w:pPr>
                          </w:p>
                        </w:txbxContent>
                      </v:textbox>
                    </v:shape>
                  </w:pict>
                </mc:Fallback>
              </mc:AlternateContent>
            </w:r>
            <w:r w:rsidR="00FB53C6">
              <w:rPr>
                <w:rFonts w:ascii="Cambria" w:hAnsi="Cambria"/>
                <w:b/>
                <w:bCs/>
                <w:noProof/>
                <w:szCs w:val="22"/>
                <w:lang w:eastAsia="en-GB"/>
              </w:rPr>
              <mc:AlternateContent>
                <mc:Choice Requires="wps">
                  <w:drawing>
                    <wp:anchor distT="0" distB="0" distL="114300" distR="114300" simplePos="0" relativeHeight="251648512" behindDoc="0" locked="0" layoutInCell="1" allowOverlap="1" wp14:anchorId="3F9B54F0" wp14:editId="45165E78">
                      <wp:simplePos x="0" y="0"/>
                      <wp:positionH relativeFrom="column">
                        <wp:posOffset>3539490</wp:posOffset>
                      </wp:positionH>
                      <wp:positionV relativeFrom="paragraph">
                        <wp:posOffset>-6350</wp:posOffset>
                      </wp:positionV>
                      <wp:extent cx="589280" cy="308610"/>
                      <wp:effectExtent l="0" t="0" r="0" b="0"/>
                      <wp:wrapNone/>
                      <wp:docPr id="28674"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Pr="00FE79B8" w:rsidRDefault="00572512" w:rsidP="00A24806">
                                  <w:pPr>
                                    <w:pStyle w:val="NormalWeb"/>
                                    <w:spacing w:before="0" w:beforeAutospacing="0" w:after="0" w:afterAutospacing="0"/>
                                    <w:textAlignment w:val="baseline"/>
                                    <w:rPr>
                                      <w:sz w:val="28"/>
                                    </w:rPr>
                                  </w:pPr>
                                  <w:r w:rsidRPr="00FE79B8">
                                    <w:rPr>
                                      <w:rFonts w:ascii="Calibri" w:hAnsi="Calibri" w:cs="Arial"/>
                                      <w:color w:val="000000"/>
                                      <w:kern w:val="24"/>
                                      <w:sz w:val="28"/>
                                      <w:lang w:val="en-US"/>
                                    </w:rPr>
                                    <w:t>Core</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61" o:spid="_x0000_s1064" type="#_x0000_t202" style="position:absolute;margin-left:278.7pt;margin-top:-.5pt;width:46.4pt;height:24.3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" filled="f" stroked="f">
                      <v:textbox style="mso-fit-shape-to-text:t">
                        <w:txbxContent>
                          <w:p w:rsidR="00572512" w:rsidRPr="00FE79B8" w:rsidRDefault="00572512" w:rsidP="00A24806">
                            <w:pPr>
                              <w:pStyle w:val="NormalWeb"/>
                              <w:spacing w:before="0" w:beforeAutospacing="0" w:after="0" w:afterAutospacing="0"/>
                              <w:textAlignment w:val="baseline"/>
                              <w:rPr>
                                <w:sz w:val="28"/>
                              </w:rPr>
                            </w:pPr>
                            <w:r w:rsidRPr="00FE79B8">
                              <w:rPr>
                                <w:rFonts w:ascii="Calibri" w:hAnsi="Calibri" w:cs="Arial"/>
                                <w:color w:val="000000"/>
                                <w:kern w:val="24"/>
                                <w:sz w:val="28"/>
                                <w:lang w:val="en-US"/>
                              </w:rPr>
                              <w:t>Core</w:t>
                            </w:r>
                          </w:p>
                        </w:txbxContent>
                      </v:textbox>
                    </v:shape>
                  </w:pict>
                </mc:Fallback>
              </mc:AlternateContent>
            </w:r>
          </w:p>
          <w:p w:rsidR="00A24806" w:rsidRDefault="00AA76E8" w:rsidP="004F1AF8">
            <w:pPr>
              <w:rPr>
                <w:rFonts w:ascii="Cambria" w:hAnsi="Cambria"/>
                <w:b/>
                <w:bCs/>
                <w:szCs w:val="22"/>
              </w:rPr>
            </w:pPr>
            <w:r>
              <w:rPr>
                <w:rFonts w:ascii="Cambria" w:hAnsi="Cambria"/>
                <w:b/>
                <w:bCs/>
                <w:noProof/>
                <w:szCs w:val="22"/>
                <w:lang w:eastAsia="en-GB"/>
              </w:rPr>
              <mc:AlternateContent>
                <mc:Choice Requires="wps">
                  <w:drawing>
                    <wp:anchor distT="0" distB="0" distL="114300" distR="114300" simplePos="0" relativeHeight="251649536" behindDoc="0" locked="0" layoutInCell="1" allowOverlap="1" wp14:anchorId="0632EEEC" wp14:editId="6B049897">
                      <wp:simplePos x="0" y="0"/>
                      <wp:positionH relativeFrom="column">
                        <wp:posOffset>2989580</wp:posOffset>
                      </wp:positionH>
                      <wp:positionV relativeFrom="paragraph">
                        <wp:posOffset>182245</wp:posOffset>
                      </wp:positionV>
                      <wp:extent cx="1967865" cy="615315"/>
                      <wp:effectExtent l="19050" t="0" r="32385" b="13335"/>
                      <wp:wrapNone/>
                      <wp:docPr id="63"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67865" cy="615315"/>
                              </a:xfrm>
                              <a:custGeom>
                                <a:avLst/>
                                <a:gdLst>
                                  <a:gd name="T0" fmla="*/ 805554 w 2197100"/>
                                  <a:gd name="T1" fmla="*/ 0 h 603250"/>
                                  <a:gd name="T2" fmla="*/ 0 w 2197100"/>
                                  <a:gd name="T3" fmla="*/ 488948 h 603250"/>
                                  <a:gd name="T4" fmla="*/ 1686202 w 2197100"/>
                                  <a:gd name="T5" fmla="*/ 488948 h 603250"/>
                                  <a:gd name="T6" fmla="*/ 2362048 w 2197100"/>
                                  <a:gd name="T7" fmla="*/ 0 h 603250"/>
                                  <a:gd name="T8" fmla="*/ 805554 w 2197100"/>
                                  <a:gd name="T9" fmla="*/ 0 h 603250"/>
                                  <a:gd name="T10" fmla="*/ 0 60000 65536"/>
                                  <a:gd name="T11" fmla="*/ 0 60000 65536"/>
                                  <a:gd name="T12" fmla="*/ 0 60000 65536"/>
                                  <a:gd name="T13" fmla="*/ 0 60000 65536"/>
                                  <a:gd name="T14" fmla="*/ 0 60000 65536"/>
                                  <a:gd name="T15" fmla="*/ 0 w 2197100"/>
                                  <a:gd name="T16" fmla="*/ 0 h 603250"/>
                                  <a:gd name="T17" fmla="*/ 2197100 w 2197100"/>
                                  <a:gd name="T18" fmla="*/ 603250 h 603250"/>
                                </a:gdLst>
                                <a:ahLst/>
                                <a:cxnLst>
                                  <a:cxn ang="T10">
                                    <a:pos x="T0" y="T1"/>
                                  </a:cxn>
                                  <a:cxn ang="T11">
                                    <a:pos x="T2" y="T3"/>
                                  </a:cxn>
                                  <a:cxn ang="T12">
                                    <a:pos x="T4" y="T5"/>
                                  </a:cxn>
                                  <a:cxn ang="T13">
                                    <a:pos x="T6" y="T7"/>
                                  </a:cxn>
                                  <a:cxn ang="T14">
                                    <a:pos x="T8" y="T9"/>
                                  </a:cxn>
                                </a:cxnLst>
                                <a:rect l="T15" t="T16" r="T17" b="T18"/>
                                <a:pathLst>
                                  <a:path w="2197100" h="603250">
                                    <a:moveTo>
                                      <a:pt x="749300" y="0"/>
                                    </a:moveTo>
                                    <a:lnTo>
                                      <a:pt x="0" y="603250"/>
                                    </a:lnTo>
                                    <a:lnTo>
                                      <a:pt x="1568450" y="603250"/>
                                    </a:lnTo>
                                    <a:lnTo>
                                      <a:pt x="2197100" y="0"/>
                                    </a:lnTo>
                                    <a:lnTo>
                                      <a:pt x="749300"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Pr="005A6694" w:rsidRDefault="00572512" w:rsidP="00A24806">
                                  <w:pPr>
                                    <w:pStyle w:val="NormalWeb"/>
                                    <w:spacing w:before="0" w:beforeAutospacing="0" w:after="0" w:afterAutospacing="0" w:line="216" w:lineRule="auto"/>
                                    <w:jc w:val="center"/>
                                    <w:rPr>
                                      <w:sz w:val="20"/>
                                    </w:rPr>
                                  </w:pPr>
                                  <w:r w:rsidRPr="005A6694">
                                    <w:rPr>
                                      <w:rFonts w:ascii="Calibri" w:hAnsi="Calibri"/>
                                      <w:color w:val="000000"/>
                                      <w:kern w:val="24"/>
                                      <w:sz w:val="20"/>
                                      <w:lang w:val="en-US"/>
                                    </w:rPr>
                                    <w:t xml:space="preserve">       </w:t>
                                  </w:r>
                                  <w:r>
                                    <w:rPr>
                                      <w:rFonts w:ascii="Calibri" w:hAnsi="Calibri"/>
                                      <w:color w:val="000000"/>
                                      <w:kern w:val="24"/>
                                      <w:sz w:val="20"/>
                                      <w:lang w:val="en-US"/>
                                    </w:rPr>
                                    <w:t xml:space="preserve">   </w:t>
                                  </w:r>
                                  <w:r w:rsidRPr="005A6694">
                                    <w:rPr>
                                      <w:rFonts w:ascii="Calibri" w:hAnsi="Calibri"/>
                                      <w:color w:val="000000"/>
                                      <w:kern w:val="24"/>
                                      <w:sz w:val="20"/>
                                      <w:lang w:val="en-US"/>
                                    </w:rPr>
                                    <w:t>Functional</w:t>
                                  </w:r>
                                  <w:r>
                                    <w:rPr>
                                      <w:rFonts w:ascii="Calibri" w:hAnsi="Calibri"/>
                                      <w:color w:val="000000"/>
                                      <w:kern w:val="24"/>
                                      <w:sz w:val="20"/>
                                      <w:lang w:val="en-US"/>
                                    </w:rPr>
                                    <w:t xml:space="preserve"> </w:t>
                                  </w:r>
                                  <w:r w:rsidRPr="005A6694">
                                    <w:rPr>
                                      <w:rFonts w:ascii="Calibri" w:hAnsi="Calibri"/>
                                      <w:color w:val="000000"/>
                                      <w:kern w:val="24"/>
                                      <w:sz w:val="20"/>
                                      <w:lang w:val="en-US"/>
                                    </w:rPr>
                                    <w:t>Unit(s)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Freeform 21" o:spid="_x0000_s1065" style="position:absolute;margin-left:235.4pt;margin-top:14.35pt;width:154.95pt;height:48.4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97100,603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" adj="-11796480,,5400" path="m749300,l,603250r1568450,l2197100,,749300,xe" filled="f" strokecolor="#4a7ebb">
                      <v:stroke joinstyle="miter"/>
                      <v:formulas/>
                      <v:path arrowok="t" o:connecttype="custom" o:connectlocs="721506,0;0,498727;1510272,498727;2115603,0;721506,0" o:connectangles="0,0,0,0,0" textboxrect="0,0,2197100,603250"/>
                      <v:textbox>
                        <w:txbxContent>
                          <w:p w:rsidR="00572512" w:rsidRPr="005A6694" w:rsidRDefault="00572512" w:rsidP="00A24806">
                            <w:pPr>
                              <w:pStyle w:val="NormalWeb"/>
                              <w:spacing w:before="0" w:beforeAutospacing="0" w:after="0" w:afterAutospacing="0" w:line="216" w:lineRule="auto"/>
                              <w:jc w:val="center"/>
                              <w:rPr>
                                <w:sz w:val="20"/>
                              </w:rPr>
                            </w:pPr>
                            <w:r w:rsidRPr="005A6694">
                              <w:rPr>
                                <w:rFonts w:ascii="Calibri" w:hAnsi="Calibri"/>
                                <w:color w:val="000000"/>
                                <w:kern w:val="24"/>
                                <w:sz w:val="20"/>
                                <w:lang w:val="en-US"/>
                              </w:rPr>
                              <w:t xml:space="preserve">       </w:t>
                            </w:r>
                            <w:r>
                              <w:rPr>
                                <w:rFonts w:ascii="Calibri" w:hAnsi="Calibri"/>
                                <w:color w:val="000000"/>
                                <w:kern w:val="24"/>
                                <w:sz w:val="20"/>
                                <w:lang w:val="en-US"/>
                              </w:rPr>
                              <w:t xml:space="preserve">   </w:t>
                            </w:r>
                            <w:r w:rsidRPr="005A6694">
                              <w:rPr>
                                <w:rFonts w:ascii="Calibri" w:hAnsi="Calibri"/>
                                <w:color w:val="000000"/>
                                <w:kern w:val="24"/>
                                <w:sz w:val="20"/>
                                <w:lang w:val="en-US"/>
                              </w:rPr>
                              <w:t>Functional</w:t>
                            </w:r>
                            <w:r>
                              <w:rPr>
                                <w:rFonts w:ascii="Calibri" w:hAnsi="Calibri"/>
                                <w:color w:val="000000"/>
                                <w:kern w:val="24"/>
                                <w:sz w:val="20"/>
                                <w:lang w:val="en-US"/>
                              </w:rPr>
                              <w:t xml:space="preserve"> </w:t>
                            </w:r>
                            <w:r w:rsidRPr="005A6694">
                              <w:rPr>
                                <w:rFonts w:ascii="Calibri" w:hAnsi="Calibri"/>
                                <w:color w:val="000000"/>
                                <w:kern w:val="24"/>
                                <w:sz w:val="20"/>
                                <w:lang w:val="en-US"/>
                              </w:rPr>
                              <w:t>Unit(s)</w:t>
                            </w:r>
                          </w:p>
                        </w:txbxContent>
                      </v:textbox>
                    </v:shape>
                  </w:pict>
                </mc:Fallback>
              </mc:AlternateContent>
            </w:r>
            <w:r w:rsidR="00FB53C6">
              <w:rPr>
                <w:rFonts w:ascii="Cambria" w:hAnsi="Cambria"/>
                <w:b/>
                <w:bCs/>
                <w:noProof/>
                <w:szCs w:val="22"/>
                <w:lang w:eastAsia="en-GB"/>
              </w:rPr>
              <mc:AlternateContent>
                <mc:Choice Requires="wps">
                  <w:drawing>
                    <wp:anchor distT="0" distB="0" distL="114300" distR="114300" simplePos="0" relativeHeight="251628032" behindDoc="0" locked="0" layoutInCell="1" allowOverlap="1" wp14:anchorId="2A5ED649" wp14:editId="134F8B0F">
                      <wp:simplePos x="0" y="0"/>
                      <wp:positionH relativeFrom="column">
                        <wp:posOffset>848360</wp:posOffset>
                      </wp:positionH>
                      <wp:positionV relativeFrom="paragraph">
                        <wp:posOffset>156845</wp:posOffset>
                      </wp:positionV>
                      <wp:extent cx="2691130" cy="747395"/>
                      <wp:effectExtent l="0" t="0" r="0" b="0"/>
                      <wp:wrapNone/>
                      <wp:docPr id="2867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91130" cy="747395"/>
                              </a:xfrm>
                              <a:custGeom>
                                <a:avLst/>
                                <a:gdLst>
                                  <a:gd name="T0" fmla="*/ 922489 w 2197100"/>
                                  <a:gd name="T1" fmla="*/ 0 h 603250"/>
                                  <a:gd name="T2" fmla="*/ 0 w 2197100"/>
                                  <a:gd name="T3" fmla="*/ 850896 h 603250"/>
                                  <a:gd name="T4" fmla="*/ 1930973 w 2197100"/>
                                  <a:gd name="T5" fmla="*/ 850896 h 603250"/>
                                  <a:gd name="T6" fmla="*/ 2704926 w 2197100"/>
                                  <a:gd name="T7" fmla="*/ 0 h 603250"/>
                                  <a:gd name="T8" fmla="*/ 922489 w 2197100"/>
                                  <a:gd name="T9" fmla="*/ 0 h 603250"/>
                                  <a:gd name="T10" fmla="*/ 0 60000 65536"/>
                                  <a:gd name="T11" fmla="*/ 0 60000 65536"/>
                                  <a:gd name="T12" fmla="*/ 0 60000 65536"/>
                                  <a:gd name="T13" fmla="*/ 0 60000 65536"/>
                                  <a:gd name="T14" fmla="*/ 0 60000 65536"/>
                                  <a:gd name="T15" fmla="*/ 0 w 2197100"/>
                                  <a:gd name="T16" fmla="*/ 0 h 603250"/>
                                  <a:gd name="T17" fmla="*/ 2197100 w 2197100"/>
                                  <a:gd name="T18" fmla="*/ 603250 h 603250"/>
                                </a:gdLst>
                                <a:ahLst/>
                                <a:cxnLst>
                                  <a:cxn ang="T10">
                                    <a:pos x="T0" y="T1"/>
                                  </a:cxn>
                                  <a:cxn ang="T11">
                                    <a:pos x="T2" y="T3"/>
                                  </a:cxn>
                                  <a:cxn ang="T12">
                                    <a:pos x="T4" y="T5"/>
                                  </a:cxn>
                                  <a:cxn ang="T13">
                                    <a:pos x="T6" y="T7"/>
                                  </a:cxn>
                                  <a:cxn ang="T14">
                                    <a:pos x="T8" y="T9"/>
                                  </a:cxn>
                                </a:cxnLst>
                                <a:rect l="T15" t="T16" r="T17" b="T18"/>
                                <a:pathLst>
                                  <a:path w="2197100" h="603250">
                                    <a:moveTo>
                                      <a:pt x="749300" y="0"/>
                                    </a:moveTo>
                                    <a:lnTo>
                                      <a:pt x="0" y="603250"/>
                                    </a:lnTo>
                                    <a:lnTo>
                                      <a:pt x="1568450" y="603250"/>
                                    </a:lnTo>
                                    <a:lnTo>
                                      <a:pt x="2197100" y="0"/>
                                    </a:lnTo>
                                    <a:lnTo>
                                      <a:pt x="749300"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Pr="005A6694" w:rsidRDefault="00572512" w:rsidP="00A24806">
                                  <w:pPr>
                                    <w:pStyle w:val="NormalWeb"/>
                                    <w:spacing w:before="0" w:beforeAutospacing="0" w:after="0" w:afterAutospacing="0" w:line="216" w:lineRule="auto"/>
                                    <w:jc w:val="center"/>
                                    <w:rPr>
                                      <w:sz w:val="20"/>
                                    </w:rPr>
                                  </w:pPr>
                                  <w:r w:rsidRPr="005A6694">
                                    <w:rPr>
                                      <w:rFonts w:ascii="Calibri" w:hAnsi="Calibri"/>
                                      <w:color w:val="000000"/>
                                      <w:kern w:val="24"/>
                                      <w:sz w:val="20"/>
                                      <w:lang w:val="en-US"/>
                                    </w:rPr>
                                    <w:t xml:space="preserve">         Instruction Unit(s)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Freeform 20" o:spid="_x0000_s1066" style="position:absolute;margin-left:66.8pt;margin-top:12.35pt;width:211.9pt;height:58.8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97100,603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" adj="-11796480,,5400" path="m749300,l,603250r1568450,l2197100,,749300,xe" filled="f" strokecolor="#4a7ebb">
                      <v:stroke joinstyle="miter"/>
                      <v:formulas/>
                      <v:path arrowok="t" o:connecttype="custom" o:connectlocs="1129916,0;0,1054215;2365163,1054215;3313143,0;1129916,0" o:connectangles="0,0,0,0,0" textboxrect="0,0,2197100,603250"/>
                      <v:textbox>
                        <w:txbxContent>
                          <w:p w:rsidR="00572512" w:rsidRPr="005A6694" w:rsidRDefault="00572512" w:rsidP="00A24806">
                            <w:pPr>
                              <w:pStyle w:val="NormalWeb"/>
                              <w:spacing w:before="0" w:beforeAutospacing="0" w:after="0" w:afterAutospacing="0" w:line="216" w:lineRule="auto"/>
                              <w:jc w:val="center"/>
                              <w:rPr>
                                <w:sz w:val="20"/>
                              </w:rPr>
                            </w:pPr>
                            <w:r w:rsidRPr="005A6694">
                              <w:rPr>
                                <w:rFonts w:ascii="Calibri" w:hAnsi="Calibri"/>
                                <w:color w:val="000000"/>
                                <w:kern w:val="24"/>
                                <w:sz w:val="20"/>
                                <w:lang w:val="en-US"/>
                              </w:rPr>
                              <w:t xml:space="preserve">         Instruction Unit(s)</w:t>
                            </w:r>
                          </w:p>
                        </w:txbxContent>
                      </v:textbox>
                    </v:shape>
                  </w:pict>
                </mc:Fallback>
              </mc:AlternateContent>
            </w:r>
          </w:p>
          <w:p w:rsidR="00A24806" w:rsidRDefault="00A24806" w:rsidP="004F1AF8">
            <w:pPr>
              <w:rPr>
                <w:rFonts w:ascii="Cambria" w:hAnsi="Cambria"/>
                <w:b/>
                <w:bCs/>
                <w:szCs w:val="22"/>
              </w:rPr>
            </w:pPr>
          </w:p>
          <w:p w:rsidR="00A24806" w:rsidRDefault="00FB53C6" w:rsidP="004F1AF8">
            <w:pPr>
              <w:rPr>
                <w:rFonts w:ascii="Cambria" w:hAnsi="Cambria"/>
                <w:b/>
                <w:bCs/>
                <w:szCs w:val="22"/>
              </w:rPr>
            </w:pPr>
            <w:r>
              <w:rPr>
                <w:rFonts w:ascii="Cambria" w:hAnsi="Cambria"/>
                <w:b/>
                <w:bCs/>
                <w:noProof/>
                <w:szCs w:val="22"/>
                <w:lang w:eastAsia="en-GB"/>
              </w:rPr>
              <mc:AlternateContent>
                <mc:Choice Requires="wpg">
                  <w:drawing>
                    <wp:anchor distT="0" distB="0" distL="114300" distR="114300" simplePos="0" relativeHeight="251651584" behindDoc="0" locked="0" layoutInCell="1" allowOverlap="1" wp14:anchorId="6D967E6F" wp14:editId="417D6D2C">
                      <wp:simplePos x="0" y="0"/>
                      <wp:positionH relativeFrom="column">
                        <wp:posOffset>3187700</wp:posOffset>
                      </wp:positionH>
                      <wp:positionV relativeFrom="paragraph">
                        <wp:posOffset>162560</wp:posOffset>
                      </wp:positionV>
                      <wp:extent cx="531495" cy="233680"/>
                      <wp:effectExtent l="0" t="0" r="0" b="0"/>
                      <wp:wrapNone/>
                      <wp:docPr id="60" name="Group 6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1495" cy="233680"/>
                                <a:chOff x="3429" y="5883"/>
                                <a:chExt cx="837" cy="368"/>
                              </a:xfrm>
                            </wpg:grpSpPr>
                            <wps:wsp>
                              <wps:cNvPr id="61" name="TextBox 83"/>
                              <wps:cNvSpPr txBox="1">
                                <a:spLocks noChangeArrowheads="1"/>
                              </wps:cNvSpPr>
                              <wps:spPr bwMode="auto">
                                <a:xfrm>
                                  <a:off x="3523" y="5883"/>
                                  <a:ext cx="743"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Pr="006F4890" w:rsidRDefault="00572512" w:rsidP="00A24806">
                                    <w:pPr>
                                      <w:pStyle w:val="NormalWeb"/>
                                      <w:spacing w:before="0" w:beforeAutospacing="0" w:after="0" w:afterAutospacing="0"/>
                                      <w:textAlignment w:val="baseline"/>
                                      <w:rPr>
                                        <w:sz w:val="20"/>
                                      </w:rPr>
                                    </w:pPr>
                                    <w:r w:rsidRPr="006F4890">
                                      <w:rPr>
                                        <w:rFonts w:ascii="Calibri" w:hAnsi="Calibri" w:cs="Arial"/>
                                        <w:color w:val="000000"/>
                                        <w:kern w:val="24"/>
                                        <w:sz w:val="16"/>
                                        <w:szCs w:val="28"/>
                                        <w:lang w:val="en-US"/>
                                      </w:rPr>
                                      <w:t>A</w:t>
                                    </w:r>
                                    <w:r w:rsidRPr="006F4890">
                                      <w:rPr>
                                        <w:rFonts w:ascii="Calibri" w:hAnsi="Calibri" w:cs="Arial"/>
                                        <w:color w:val="000000"/>
                                        <w:kern w:val="24"/>
                                        <w:position w:val="-7"/>
                                        <w:sz w:val="16"/>
                                        <w:szCs w:val="28"/>
                                        <w:vertAlign w:val="subscript"/>
                                        <w:lang w:val="en-US"/>
                                      </w:rPr>
                                      <w:t>1</w:t>
                                    </w:r>
                                    <w:r w:rsidRPr="006F4890">
                                      <w:rPr>
                                        <w:rFonts w:ascii="Calibri" w:hAnsi="Calibri" w:cs="Arial"/>
                                        <w:color w:val="000000"/>
                                        <w:kern w:val="24"/>
                                        <w:sz w:val="16"/>
                                        <w:szCs w:val="28"/>
                                        <w:lang w:val="en-US"/>
                                      </w:rPr>
                                      <w:t>+B</w:t>
                                    </w:r>
                                    <w:r w:rsidRPr="006F4890">
                                      <w:rPr>
                                        <w:rFonts w:ascii="Calibri" w:hAnsi="Calibri" w:cs="Arial"/>
                                        <w:color w:val="000000"/>
                                        <w:kern w:val="24"/>
                                        <w:position w:val="-7"/>
                                        <w:sz w:val="16"/>
                                        <w:szCs w:val="28"/>
                                        <w:vertAlign w:val="subscript"/>
                                        <w:lang w:val="en-US"/>
                                      </w:rPr>
                                      <w:t>1</w:t>
                                    </w:r>
                                  </w:p>
                                </w:txbxContent>
                              </wps:txbx>
                              <wps:bodyPr rot="0" vert="horz" wrap="square" lIns="91440" tIns="45720" rIns="91440" bIns="45720" anchor="t" anchorCtr="0" upright="1">
                                <a:noAutofit/>
                              </wps:bodyPr>
                            </wps:wsp>
                            <wps:wsp>
                              <wps:cNvPr id="62" name="AutoShape 662"/>
                              <wps:cNvSpPr>
                                <a:spLocks noChangeArrowheads="1"/>
                              </wps:cNvSpPr>
                              <wps:spPr bwMode="auto">
                                <a:xfrm>
                                  <a:off x="3429" y="5948"/>
                                  <a:ext cx="776" cy="251"/>
                                </a:xfrm>
                                <a:prstGeom prst="parallelogram">
                                  <a:avLst>
                                    <a:gd name="adj" fmla="val 77291"/>
                                  </a:avLst>
                                </a:prstGeom>
                                <a:noFill/>
                                <a:ln w="9525" algn="ctr">
                                  <a:solidFill>
                                    <a:srgbClr val="4F81BD"/>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672" o:spid="_x0000_s1067" style="position:absolute;margin-left:251pt;margin-top:12.8pt;width:41.85pt;height:18.4pt;z-index:251651584;mso-position-horizontal-relative:text;mso-position-vertical-relative:text" coordorigin="3429,5883" coordsize="837,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">
                      <v:shape id="TextBox 83" o:spid="_x0000_s1068" type="#_x0000_t202" style="position:absolute;left:3523;top:5883;width:743;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572512" w:rsidRPr="006F4890" w:rsidRDefault="00572512" w:rsidP="00A24806">
                              <w:pPr>
                                <w:pStyle w:val="NormalWeb"/>
                                <w:spacing w:before="0" w:beforeAutospacing="0" w:after="0" w:afterAutospacing="0"/>
                                <w:textAlignment w:val="baseline"/>
                                <w:rPr>
                                  <w:sz w:val="20"/>
                                </w:rPr>
                              </w:pPr>
                              <w:r w:rsidRPr="006F4890">
                                <w:rPr>
                                  <w:rFonts w:ascii="Calibri" w:hAnsi="Calibri" w:cs="Arial"/>
                                  <w:color w:val="000000"/>
                                  <w:kern w:val="24"/>
                                  <w:sz w:val="16"/>
                                  <w:szCs w:val="28"/>
                                  <w:lang w:val="en-US"/>
                                </w:rPr>
                                <w:t>A</w:t>
                              </w:r>
                              <w:r w:rsidRPr="006F4890">
                                <w:rPr>
                                  <w:rFonts w:ascii="Calibri" w:hAnsi="Calibri" w:cs="Arial"/>
                                  <w:color w:val="000000"/>
                                  <w:kern w:val="24"/>
                                  <w:position w:val="-7"/>
                                  <w:sz w:val="16"/>
                                  <w:szCs w:val="28"/>
                                  <w:vertAlign w:val="subscript"/>
                                  <w:lang w:val="en-US"/>
                                </w:rPr>
                                <w:t>1</w:t>
                              </w:r>
                              <w:r w:rsidRPr="006F4890">
                                <w:rPr>
                                  <w:rFonts w:ascii="Calibri" w:hAnsi="Calibri" w:cs="Arial"/>
                                  <w:color w:val="000000"/>
                                  <w:kern w:val="24"/>
                                  <w:sz w:val="16"/>
                                  <w:szCs w:val="28"/>
                                  <w:lang w:val="en-US"/>
                                </w:rPr>
                                <w:t>+B</w:t>
                              </w:r>
                              <w:r w:rsidRPr="006F4890">
                                <w:rPr>
                                  <w:rFonts w:ascii="Calibri" w:hAnsi="Calibri" w:cs="Arial"/>
                                  <w:color w:val="000000"/>
                                  <w:kern w:val="24"/>
                                  <w:position w:val="-7"/>
                                  <w:sz w:val="16"/>
                                  <w:szCs w:val="28"/>
                                  <w:vertAlign w:val="subscript"/>
                                  <w:lang w:val="en-US"/>
                                </w:rPr>
                                <w:t>1</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662" o:spid="_x0000_s1069" type="#_x0000_t7" style="position:absolute;left:3429;top:5948;width:776;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F3QMQA&#10;AADbAAAADwAAAGRycy9kb3ducmV2LnhtbESPQWvCQBSE74X+h+UVvNWNoYSaugYRJPUiVQu9PrKv&#10;SUj2bcyuSfz3rlDocZiZb5hVNplWDNS72rKCxTwCQVxYXXOp4Pu8e30H4TyyxtYyKbiRg2z9/LTC&#10;VNuRjzScfCkChF2KCirvu1RKV1Rk0M1tRxy8X9sb9EH2pdQ9jgFuWhlHUSIN1hwWKuxoW1HRnK5G&#10;wWF7PsofXDad3+X1m9snX1F+UWr2Mm0+QHia/H/4r/2pFSQx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Rd0DEAAAA2wAAAA8AAAAAAAAAAAAAAAAAmAIAAGRycy9k&#10;b3ducmV2LnhtbFBLBQYAAAAABAAEAPUAAACJAwAAAAA=&#10;" filled="f" strokecolor="#4f81bd">
                        <v:textbox style="mso-fit-shape-to-text:t"/>
                      </v:shape>
                    </v:group>
                  </w:pict>
                </mc:Fallback>
              </mc:AlternateContent>
            </w:r>
            <w:r>
              <w:rPr>
                <w:rFonts w:ascii="Cambria" w:hAnsi="Cambria"/>
                <w:b/>
                <w:bCs/>
                <w:noProof/>
                <w:szCs w:val="22"/>
                <w:lang w:eastAsia="en-GB"/>
              </w:rPr>
              <mc:AlternateContent>
                <mc:Choice Requires="wpg">
                  <w:drawing>
                    <wp:anchor distT="0" distB="0" distL="114300" distR="114300" simplePos="0" relativeHeight="251652608" behindDoc="0" locked="0" layoutInCell="1" allowOverlap="1" wp14:anchorId="03D20CC7" wp14:editId="2C40CEF7">
                      <wp:simplePos x="0" y="0"/>
                      <wp:positionH relativeFrom="column">
                        <wp:posOffset>3599815</wp:posOffset>
                      </wp:positionH>
                      <wp:positionV relativeFrom="paragraph">
                        <wp:posOffset>155575</wp:posOffset>
                      </wp:positionV>
                      <wp:extent cx="492760" cy="269240"/>
                      <wp:effectExtent l="0" t="0" r="0" b="0"/>
                      <wp:wrapNone/>
                      <wp:docPr id="57" name="Group 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760" cy="269240"/>
                                <a:chOff x="4078" y="5827"/>
                                <a:chExt cx="776" cy="424"/>
                              </a:xfrm>
                            </wpg:grpSpPr>
                            <wps:wsp>
                              <wps:cNvPr id="58" name="Text Box 2"/>
                              <wps:cNvSpPr txBox="1">
                                <a:spLocks noChangeArrowheads="1"/>
                              </wps:cNvSpPr>
                              <wps:spPr bwMode="auto">
                                <a:xfrm>
                                  <a:off x="4132" y="5827"/>
                                  <a:ext cx="722" cy="424"/>
                                </a:xfrm>
                                <a:prstGeom prst="rect">
                                  <a:avLst/>
                                </a:prstGeom>
                                <a:solidFill>
                                  <a:srgbClr val="FFFFFF"/>
                                </a:solidFill>
                                <a:ln w="9525">
                                  <a:solidFill>
                                    <a:srgbClr val="FFFFFF"/>
                                  </a:solidFill>
                                  <a:miter lim="800000"/>
                                  <a:headEnd/>
                                  <a:tailEnd/>
                                </a:ln>
                              </wps:spPr>
                              <wps:txbx>
                                <w:txbxContent>
                                  <w:p w:rsidR="00572512" w:rsidRPr="00FE79B8" w:rsidRDefault="00572512" w:rsidP="00FE79B8">
                                    <w:pPr>
                                      <w:pStyle w:val="NormalWeb"/>
                                      <w:spacing w:before="0" w:beforeAutospacing="0" w:after="0" w:afterAutospacing="0"/>
                                      <w:textAlignment w:val="baseline"/>
                                      <w:rPr>
                                        <w:sz w:val="20"/>
                                      </w:rPr>
                                    </w:pPr>
                                    <w:r w:rsidRPr="006F4890">
                                      <w:rPr>
                                        <w:rFonts w:ascii="Calibri" w:hAnsi="Calibri" w:cs="Arial"/>
                                        <w:color w:val="000000"/>
                                        <w:kern w:val="24"/>
                                        <w:sz w:val="16"/>
                                        <w:szCs w:val="28"/>
                                        <w:lang w:val="en-US"/>
                                      </w:rPr>
                                      <w:t>A</w:t>
                                    </w:r>
                                    <w:r>
                                      <w:rPr>
                                        <w:rFonts w:ascii="Calibri" w:hAnsi="Calibri" w:cs="Arial"/>
                                        <w:color w:val="000000"/>
                                        <w:kern w:val="24"/>
                                        <w:position w:val="-7"/>
                                        <w:sz w:val="16"/>
                                        <w:szCs w:val="28"/>
                                        <w:vertAlign w:val="subscript"/>
                                        <w:lang w:val="en-US"/>
                                      </w:rPr>
                                      <w:t>2</w:t>
                                    </w:r>
                                    <w:r w:rsidRPr="006F4890">
                                      <w:rPr>
                                        <w:rFonts w:ascii="Calibri" w:hAnsi="Calibri" w:cs="Arial"/>
                                        <w:color w:val="000000"/>
                                        <w:kern w:val="24"/>
                                        <w:sz w:val="16"/>
                                        <w:szCs w:val="28"/>
                                        <w:lang w:val="en-US"/>
                                      </w:rPr>
                                      <w:t>+B</w:t>
                                    </w:r>
                                    <w:r>
                                      <w:rPr>
                                        <w:rFonts w:ascii="Calibri" w:hAnsi="Calibri" w:cs="Arial"/>
                                        <w:color w:val="000000"/>
                                        <w:kern w:val="24"/>
                                        <w:position w:val="-7"/>
                                        <w:sz w:val="16"/>
                                        <w:szCs w:val="28"/>
                                        <w:vertAlign w:val="subscript"/>
                                        <w:lang w:val="en-US"/>
                                      </w:rPr>
                                      <w:t>2</w:t>
                                    </w:r>
                                  </w:p>
                                </w:txbxContent>
                              </wps:txbx>
                              <wps:bodyPr rot="0" vert="horz" wrap="square" lIns="91440" tIns="45720" rIns="91440" bIns="45720" anchor="t" anchorCtr="0" upright="1">
                                <a:spAutoFit/>
                              </wps:bodyPr>
                            </wps:wsp>
                            <wps:wsp>
                              <wps:cNvPr id="59" name="AutoShape 665"/>
                              <wps:cNvSpPr>
                                <a:spLocks noChangeArrowheads="1"/>
                              </wps:cNvSpPr>
                              <wps:spPr bwMode="auto">
                                <a:xfrm>
                                  <a:off x="4078" y="5903"/>
                                  <a:ext cx="776" cy="251"/>
                                </a:xfrm>
                                <a:prstGeom prst="parallelogram">
                                  <a:avLst>
                                    <a:gd name="adj" fmla="val 77291"/>
                                  </a:avLst>
                                </a:prstGeom>
                                <a:noFill/>
                                <a:ln w="9525" algn="ctr">
                                  <a:solidFill>
                                    <a:srgbClr val="4F81BD"/>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671" o:spid="_x0000_s1070" style="position:absolute;margin-left:283.45pt;margin-top:12.25pt;width:38.8pt;height:21.2pt;z-index:251652608;mso-position-horizontal-relative:text;mso-position-vertical-relative:text" coordorigin="4078,5827" coordsize="776,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">
                      <v:shape id="_x0000_s1071" type="#_x0000_t202" style="position:absolute;left:4132;top:5827;width:722;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LQDcIA&#10;AADbAAAADwAAAGRycy9kb3ducmV2LnhtbERPy2rCQBTdF/yH4Qru6qSBSkgdg0SLllLBaPfXzM2D&#10;Zu6EzKhpv76zKHR5OO9lNppO3GhwrWUFT/MIBHFpdcu1gvPp9TEB4Tyyxs4yKfgmB9lq8rDEVNs7&#10;H+lW+FqEEHYpKmi871MpXdmQQTe3PXHgKjsY9AEOtdQD3kO46WQcRQtpsOXQ0GBPeUPlV3E1CuIP&#10;9G9FtdstkvfLzznfHJLt51Wp2XRcv4DwNPp/8Z97rxU8h7HhS/gB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ktANwgAAANsAAAAPAAAAAAAAAAAAAAAAAJgCAABkcnMvZG93&#10;bnJldi54bWxQSwUGAAAAAAQABAD1AAAAhwMAAAAA&#10;" strokecolor="white">
                        <v:textbox style="mso-fit-shape-to-text:t">
                          <w:txbxContent>
                            <w:p w:rsidR="00572512" w:rsidRPr="00FE79B8" w:rsidRDefault="00572512" w:rsidP="00FE79B8">
                              <w:pPr>
                                <w:pStyle w:val="NormalWeb"/>
                                <w:spacing w:before="0" w:beforeAutospacing="0" w:after="0" w:afterAutospacing="0"/>
                                <w:textAlignment w:val="baseline"/>
                                <w:rPr>
                                  <w:sz w:val="20"/>
                                </w:rPr>
                              </w:pPr>
                              <w:r w:rsidRPr="006F4890">
                                <w:rPr>
                                  <w:rFonts w:ascii="Calibri" w:hAnsi="Calibri" w:cs="Arial"/>
                                  <w:color w:val="000000"/>
                                  <w:kern w:val="24"/>
                                  <w:sz w:val="16"/>
                                  <w:szCs w:val="28"/>
                                  <w:lang w:val="en-US"/>
                                </w:rPr>
                                <w:t>A</w:t>
                              </w:r>
                              <w:r>
                                <w:rPr>
                                  <w:rFonts w:ascii="Calibri" w:hAnsi="Calibri" w:cs="Arial"/>
                                  <w:color w:val="000000"/>
                                  <w:kern w:val="24"/>
                                  <w:position w:val="-7"/>
                                  <w:sz w:val="16"/>
                                  <w:szCs w:val="28"/>
                                  <w:vertAlign w:val="subscript"/>
                                  <w:lang w:val="en-US"/>
                                </w:rPr>
                                <w:t>2</w:t>
                              </w:r>
                              <w:r w:rsidRPr="006F4890">
                                <w:rPr>
                                  <w:rFonts w:ascii="Calibri" w:hAnsi="Calibri" w:cs="Arial"/>
                                  <w:color w:val="000000"/>
                                  <w:kern w:val="24"/>
                                  <w:sz w:val="16"/>
                                  <w:szCs w:val="28"/>
                                  <w:lang w:val="en-US"/>
                                </w:rPr>
                                <w:t>+B</w:t>
                              </w:r>
                              <w:r>
                                <w:rPr>
                                  <w:rFonts w:ascii="Calibri" w:hAnsi="Calibri" w:cs="Arial"/>
                                  <w:color w:val="000000"/>
                                  <w:kern w:val="24"/>
                                  <w:position w:val="-7"/>
                                  <w:sz w:val="16"/>
                                  <w:szCs w:val="28"/>
                                  <w:vertAlign w:val="subscript"/>
                                  <w:lang w:val="en-US"/>
                                </w:rPr>
                                <w:t>2</w:t>
                              </w:r>
                            </w:p>
                          </w:txbxContent>
                        </v:textbox>
                      </v:shape>
                      <v:shape id="AutoShape 665" o:spid="_x0000_s1072" type="#_x0000_t7" style="position:absolute;left:4078;top:5903;width:776;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vjMQA&#10;AADbAAAADwAAAGRycy9kb3ducmV2LnhtbESPQWvCQBSE70L/w/IKvZlNpZUas5EiiO2laBS8PrLP&#10;JCT7Nma3SfrvuwWhx2FmvmHSzWRaMVDvassKnqMYBHFhdc2lgvNpN38D4TyyxtYyKfghB5vsYZZi&#10;ou3IRxpyX4oAYZeggsr7LpHSFRUZdJHtiIN3tb1BH2RfSt3jGOCmlYs4XkqDNYeFCjvaVlQ0+bdR&#10;8LU9HeUFV03nd/v6xX0uD/H+ptTT4/S+BuFp8v/he/tDK3hdwd+X8AN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ZL4zEAAAA2wAAAA8AAAAAAAAAAAAAAAAAmAIAAGRycy9k&#10;b3ducmV2LnhtbFBLBQYAAAAABAAEAPUAAACJAwAAAAA=&#10;" filled="f" strokecolor="#4f81bd">
                        <v:textbox style="mso-fit-shape-to-text:t"/>
                      </v:shape>
                    </v:group>
                  </w:pict>
                </mc:Fallback>
              </mc:AlternateContent>
            </w:r>
            <w:r>
              <w:rPr>
                <w:rFonts w:ascii="Cambria" w:hAnsi="Cambria"/>
                <w:b/>
                <w:bCs/>
                <w:noProof/>
                <w:szCs w:val="22"/>
                <w:lang w:eastAsia="en-GB"/>
              </w:rPr>
              <mc:AlternateContent>
                <mc:Choice Requires="wpg">
                  <w:drawing>
                    <wp:anchor distT="0" distB="0" distL="114300" distR="114300" simplePos="0" relativeHeight="251653632" behindDoc="0" locked="0" layoutInCell="1" allowOverlap="1" wp14:anchorId="4D5094B3" wp14:editId="27656EFF">
                      <wp:simplePos x="0" y="0"/>
                      <wp:positionH relativeFrom="column">
                        <wp:posOffset>4003040</wp:posOffset>
                      </wp:positionH>
                      <wp:positionV relativeFrom="paragraph">
                        <wp:posOffset>162560</wp:posOffset>
                      </wp:positionV>
                      <wp:extent cx="492760" cy="262255"/>
                      <wp:effectExtent l="0" t="0" r="0" b="0"/>
                      <wp:wrapNone/>
                      <wp:docPr id="36"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760" cy="262255"/>
                                <a:chOff x="4713" y="5838"/>
                                <a:chExt cx="776" cy="413"/>
                              </a:xfrm>
                            </wpg:grpSpPr>
                            <wps:wsp>
                              <wps:cNvPr id="55" name="Text Box 2"/>
                              <wps:cNvSpPr txBox="1">
                                <a:spLocks noChangeArrowheads="1"/>
                              </wps:cNvSpPr>
                              <wps:spPr bwMode="auto">
                                <a:xfrm>
                                  <a:off x="4765" y="5838"/>
                                  <a:ext cx="666" cy="413"/>
                                </a:xfrm>
                                <a:prstGeom prst="rect">
                                  <a:avLst/>
                                </a:prstGeom>
                                <a:solidFill>
                                  <a:srgbClr val="FFFFFF"/>
                                </a:solidFill>
                                <a:ln w="9525">
                                  <a:solidFill>
                                    <a:srgbClr val="FFFFFF"/>
                                  </a:solidFill>
                                  <a:miter lim="800000"/>
                                  <a:headEnd/>
                                  <a:tailEnd/>
                                </a:ln>
                              </wps:spPr>
                              <wps:txbx>
                                <w:txbxContent>
                                  <w:p w:rsidR="00572512" w:rsidRPr="006F4890" w:rsidRDefault="00572512" w:rsidP="00FE79B8">
                                    <w:pPr>
                                      <w:pStyle w:val="NormalWeb"/>
                                      <w:spacing w:before="0" w:beforeAutospacing="0" w:after="0" w:afterAutospacing="0"/>
                                      <w:textAlignment w:val="baseline"/>
                                      <w:rPr>
                                        <w:sz w:val="20"/>
                                      </w:rPr>
                                    </w:pPr>
                                    <w:r w:rsidRPr="006F4890">
                                      <w:rPr>
                                        <w:rFonts w:ascii="Calibri" w:hAnsi="Calibri" w:cs="Arial"/>
                                        <w:color w:val="000000"/>
                                        <w:kern w:val="24"/>
                                        <w:sz w:val="16"/>
                                        <w:szCs w:val="28"/>
                                        <w:lang w:val="en-US"/>
                                      </w:rPr>
                                      <w:t>A</w:t>
                                    </w:r>
                                    <w:r>
                                      <w:rPr>
                                        <w:rFonts w:ascii="Calibri" w:hAnsi="Calibri" w:cs="Arial"/>
                                        <w:color w:val="000000"/>
                                        <w:kern w:val="24"/>
                                        <w:position w:val="-7"/>
                                        <w:sz w:val="16"/>
                                        <w:szCs w:val="28"/>
                                        <w:vertAlign w:val="subscript"/>
                                        <w:lang w:val="en-US"/>
                                      </w:rPr>
                                      <w:t>3</w:t>
                                    </w:r>
                                    <w:r w:rsidRPr="006F4890">
                                      <w:rPr>
                                        <w:rFonts w:ascii="Calibri" w:hAnsi="Calibri" w:cs="Arial"/>
                                        <w:color w:val="000000"/>
                                        <w:kern w:val="24"/>
                                        <w:sz w:val="16"/>
                                        <w:szCs w:val="28"/>
                                        <w:lang w:val="en-US"/>
                                      </w:rPr>
                                      <w:t>+B</w:t>
                                    </w:r>
                                    <w:r>
                                      <w:rPr>
                                        <w:rFonts w:ascii="Calibri" w:hAnsi="Calibri" w:cs="Arial"/>
                                        <w:color w:val="000000"/>
                                        <w:kern w:val="24"/>
                                        <w:position w:val="-7"/>
                                        <w:sz w:val="16"/>
                                        <w:szCs w:val="28"/>
                                        <w:vertAlign w:val="subscript"/>
                                        <w:lang w:val="en-US"/>
                                      </w:rPr>
                                      <w:t>3</w:t>
                                    </w:r>
                                  </w:p>
                                  <w:p w:rsidR="00572512" w:rsidRDefault="00572512"/>
                                </w:txbxContent>
                              </wps:txbx>
                              <wps:bodyPr rot="0" vert="horz" wrap="square" lIns="91440" tIns="45720" rIns="91440" bIns="45720" anchor="t" anchorCtr="0" upright="1">
                                <a:noAutofit/>
                              </wps:bodyPr>
                            </wps:wsp>
                            <wps:wsp>
                              <wps:cNvPr id="56" name="AutoShape 666"/>
                              <wps:cNvSpPr>
                                <a:spLocks noChangeArrowheads="1"/>
                              </wps:cNvSpPr>
                              <wps:spPr bwMode="auto">
                                <a:xfrm>
                                  <a:off x="4713" y="5903"/>
                                  <a:ext cx="776" cy="251"/>
                                </a:xfrm>
                                <a:prstGeom prst="parallelogram">
                                  <a:avLst>
                                    <a:gd name="adj" fmla="val 77291"/>
                                  </a:avLst>
                                </a:prstGeom>
                                <a:noFill/>
                                <a:ln w="9525" algn="ctr">
                                  <a:solidFill>
                                    <a:srgbClr val="4F81BD"/>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670" o:spid="_x0000_s1073" style="position:absolute;margin-left:315.2pt;margin-top:12.8pt;width:38.8pt;height:20.65pt;z-index:251653632;mso-position-horizontal-relative:text;mso-position-vertical-relative:text" coordorigin="4713,5838" coordsize="776,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">
                      <v:shape id="_x0000_s1074" type="#_x0000_t202" style="position:absolute;left:4765;top:5838;width:666;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DcbsMA&#10;AADbAAAADwAAAGRycy9kb3ducmV2LnhtbESPQWvCQBSE70L/w/IKXqRuDCglzUYkWOxV7aW3R/aZ&#10;hGbfJtltEvvrXUHwOMzMN0y6nUwjBupdbVnBahmBIC6srrlU8H3+fHsH4TyyxsYyKbiSg232Mksx&#10;0XbkIw0nX4oAYZeggsr7NpHSFRUZdEvbEgfvYnuDPsi+lLrHMcBNI+Mo2kiDNYeFClvKKyp+T39G&#10;gR33V2Opi+LFz7855LvueIk7peav0+4DhKfJP8OP9pdWsF7D/Uv4AT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DcbsMAAADbAAAADwAAAAAAAAAAAAAAAACYAgAAZHJzL2Rv&#10;d25yZXYueG1sUEsFBgAAAAAEAAQA9QAAAIgDAAAAAA==&#10;" strokecolor="white">
                        <v:textbox>
                          <w:txbxContent>
                            <w:p w:rsidR="00572512" w:rsidRPr="006F4890" w:rsidRDefault="00572512" w:rsidP="00FE79B8">
                              <w:pPr>
                                <w:pStyle w:val="NormalWeb"/>
                                <w:spacing w:before="0" w:beforeAutospacing="0" w:after="0" w:afterAutospacing="0"/>
                                <w:textAlignment w:val="baseline"/>
                                <w:rPr>
                                  <w:sz w:val="20"/>
                                </w:rPr>
                              </w:pPr>
                              <w:r w:rsidRPr="006F4890">
                                <w:rPr>
                                  <w:rFonts w:ascii="Calibri" w:hAnsi="Calibri" w:cs="Arial"/>
                                  <w:color w:val="000000"/>
                                  <w:kern w:val="24"/>
                                  <w:sz w:val="16"/>
                                  <w:szCs w:val="28"/>
                                  <w:lang w:val="en-US"/>
                                </w:rPr>
                                <w:t>A</w:t>
                              </w:r>
                              <w:r>
                                <w:rPr>
                                  <w:rFonts w:ascii="Calibri" w:hAnsi="Calibri" w:cs="Arial"/>
                                  <w:color w:val="000000"/>
                                  <w:kern w:val="24"/>
                                  <w:position w:val="-7"/>
                                  <w:sz w:val="16"/>
                                  <w:szCs w:val="28"/>
                                  <w:vertAlign w:val="subscript"/>
                                  <w:lang w:val="en-US"/>
                                </w:rPr>
                                <w:t>3</w:t>
                              </w:r>
                              <w:r w:rsidRPr="006F4890">
                                <w:rPr>
                                  <w:rFonts w:ascii="Calibri" w:hAnsi="Calibri" w:cs="Arial"/>
                                  <w:color w:val="000000"/>
                                  <w:kern w:val="24"/>
                                  <w:sz w:val="16"/>
                                  <w:szCs w:val="28"/>
                                  <w:lang w:val="en-US"/>
                                </w:rPr>
                                <w:t>+B</w:t>
                              </w:r>
                              <w:r>
                                <w:rPr>
                                  <w:rFonts w:ascii="Calibri" w:hAnsi="Calibri" w:cs="Arial"/>
                                  <w:color w:val="000000"/>
                                  <w:kern w:val="24"/>
                                  <w:position w:val="-7"/>
                                  <w:sz w:val="16"/>
                                  <w:szCs w:val="28"/>
                                  <w:vertAlign w:val="subscript"/>
                                  <w:lang w:val="en-US"/>
                                </w:rPr>
                                <w:t>3</w:t>
                              </w:r>
                            </w:p>
                            <w:p w:rsidR="00572512" w:rsidRDefault="00572512"/>
                          </w:txbxContent>
                        </v:textbox>
                      </v:shape>
                      <v:shape id="AutoShape 666" o:spid="_x0000_s1075" type="#_x0000_t7" style="position:absolute;left:4713;top:5903;width:776;height:2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a7/sMA&#10;AADbAAAADwAAAGRycy9kb3ducmV2LnhtbESPQWvCQBSE7wX/w/KE3urGokGjq4ggtpdSE8HrI/tM&#10;gtm3aXZN0n/vFgoeh5n5hllvB1OLjlpXWVYwnUQgiHOrKy4UnLPD2wKE88gaa8uk4JccbDejlzUm&#10;2vZ8oi71hQgQdgkqKL1vEildXpJBN7ENcfCutjXog2wLqVvsA9zU8j2KYmmw4rBQYkP7kvJbejcK&#10;vvbZSV5weWv84VjN3Gf8HR1/lHodD7sVCE+Df4b/2x9awTyGvy/hB8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a7/sMAAADbAAAADwAAAAAAAAAAAAAAAACYAgAAZHJzL2Rv&#10;d25yZXYueG1sUEsFBgAAAAAEAAQA9QAAAIgDAAAAAA==&#10;" filled="f" strokecolor="#4f81bd">
                        <v:textbox style="mso-fit-shape-to-text:t"/>
                      </v:shape>
                    </v:group>
                  </w:pict>
                </mc:Fallback>
              </mc:AlternateContent>
            </w:r>
          </w:p>
          <w:p w:rsidR="00A24806" w:rsidRDefault="00A24806" w:rsidP="004F1AF8">
            <w:pPr>
              <w:rPr>
                <w:rFonts w:ascii="Cambria" w:hAnsi="Cambria"/>
                <w:b/>
                <w:bCs/>
                <w:szCs w:val="22"/>
              </w:rPr>
            </w:pPr>
          </w:p>
          <w:p w:rsidR="00A24806" w:rsidRDefault="00FB53C6" w:rsidP="004F1AF8">
            <w:pPr>
              <w:rPr>
                <w:rFonts w:ascii="Cambria" w:hAnsi="Cambria"/>
                <w:b/>
                <w:bCs/>
                <w:szCs w:val="22"/>
              </w:rPr>
            </w:pPr>
            <w:r>
              <w:rPr>
                <w:noProof/>
                <w:lang w:eastAsia="en-GB"/>
              </w:rPr>
              <mc:AlternateContent>
                <mc:Choice Requires="wps">
                  <w:drawing>
                    <wp:anchor distT="0" distB="0" distL="114300" distR="114300" simplePos="0" relativeHeight="251657728" behindDoc="0" locked="0" layoutInCell="1" allowOverlap="1" wp14:anchorId="795FE98D" wp14:editId="6F8FB9E9">
                      <wp:simplePos x="0" y="0"/>
                      <wp:positionH relativeFrom="column">
                        <wp:posOffset>4366260</wp:posOffset>
                      </wp:positionH>
                      <wp:positionV relativeFrom="paragraph">
                        <wp:posOffset>36195</wp:posOffset>
                      </wp:positionV>
                      <wp:extent cx="1026795" cy="677545"/>
                      <wp:effectExtent l="0" t="0" r="0" b="0"/>
                      <wp:wrapNone/>
                      <wp:docPr id="35"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6795" cy="677545"/>
                              </a:xfrm>
                              <a:prstGeom prst="line">
                                <a:avLst/>
                              </a:prstGeom>
                              <a:noFill/>
                              <a:ln w="25400" algn="ctr">
                                <a:solidFill>
                                  <a:srgbClr val="4F81BD"/>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8pt,2.85pt" to="424.65pt,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" strokecolor="#4f81bd" strokeweight="2pt">
                      <v:stroke dashstyle="3 1"/>
                    </v:line>
                  </w:pict>
                </mc:Fallback>
              </mc:AlternateContent>
            </w:r>
            <w:r>
              <w:rPr>
                <w:noProof/>
                <w:lang w:eastAsia="en-GB"/>
              </w:rPr>
              <mc:AlternateContent>
                <mc:Choice Requires="wps">
                  <w:drawing>
                    <wp:anchor distT="0" distB="0" distL="114300" distR="114300" simplePos="0" relativeHeight="251658752" behindDoc="0" locked="0" layoutInCell="1" allowOverlap="1" wp14:anchorId="77DC0ADD" wp14:editId="4F99BDCA">
                      <wp:simplePos x="0" y="0"/>
                      <wp:positionH relativeFrom="column">
                        <wp:posOffset>4036060</wp:posOffset>
                      </wp:positionH>
                      <wp:positionV relativeFrom="paragraph">
                        <wp:posOffset>36195</wp:posOffset>
                      </wp:positionV>
                      <wp:extent cx="228600" cy="677545"/>
                      <wp:effectExtent l="0" t="0" r="0" b="0"/>
                      <wp:wrapNone/>
                      <wp:docPr id="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677545"/>
                              </a:xfrm>
                              <a:prstGeom prst="line">
                                <a:avLst/>
                              </a:prstGeom>
                              <a:noFill/>
                              <a:ln w="25400" algn="ctr">
                                <a:solidFill>
                                  <a:srgbClr val="4F81BD"/>
                                </a:solidFill>
                                <a:prstDash val="sys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8pt,2.85pt" to="335.8pt,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" strokecolor="#4f81bd" strokeweight="2pt">
                      <v:stroke dashstyle="3 1"/>
                    </v:line>
                  </w:pict>
                </mc:Fallback>
              </mc:AlternateContent>
            </w:r>
          </w:p>
          <w:p w:rsidR="00A24806" w:rsidRDefault="00FB53C6" w:rsidP="004F1AF8">
            <w:pPr>
              <w:rPr>
                <w:rFonts w:ascii="Cambria" w:hAnsi="Cambria"/>
                <w:b/>
                <w:bCs/>
                <w:szCs w:val="22"/>
              </w:rPr>
            </w:pPr>
            <w:r>
              <w:rPr>
                <w:rFonts w:ascii="Cambria" w:hAnsi="Cambria"/>
                <w:b/>
                <w:bCs/>
                <w:noProof/>
                <w:szCs w:val="22"/>
                <w:lang w:eastAsia="en-GB"/>
              </w:rPr>
              <mc:AlternateContent>
                <mc:Choice Requires="wpg">
                  <w:drawing>
                    <wp:anchor distT="0" distB="0" distL="114300" distR="114300" simplePos="0" relativeHeight="251659776" behindDoc="0" locked="0" layoutInCell="1" allowOverlap="1" wp14:anchorId="5812D1D0" wp14:editId="6507F3D3">
                      <wp:simplePos x="0" y="0"/>
                      <wp:positionH relativeFrom="column">
                        <wp:posOffset>3723640</wp:posOffset>
                      </wp:positionH>
                      <wp:positionV relativeFrom="paragraph">
                        <wp:posOffset>520065</wp:posOffset>
                      </wp:positionV>
                      <wp:extent cx="1669415" cy="545465"/>
                      <wp:effectExtent l="0" t="0" r="0" b="0"/>
                      <wp:wrapNone/>
                      <wp:docPr id="19"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9415" cy="545465"/>
                                <a:chOff x="0" y="540823"/>
                                <a:chExt cx="2088730" cy="748997"/>
                              </a:xfrm>
                            </wpg:grpSpPr>
                            <pic:pic xmlns:pic="http://schemas.openxmlformats.org/drawingml/2006/picture">
                              <pic:nvPicPr>
                                <pic:cNvPr id="20" name="Picture 6"/>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729181" y="540823"/>
                                  <a:ext cx="1044389" cy="718017"/>
                                </a:xfrm>
                                <a:prstGeom prst="rect">
                                  <a:avLst/>
                                </a:prstGeom>
                                <a:noFill/>
                                <a:ln>
                                  <a:noFill/>
                                </a:ln>
                                <a:effectLst/>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pic:spPr>
                            </pic:pic>
                            <wps:wsp>
                              <wps:cNvPr id="21" name="Freeform 7"/>
                              <wps:cNvSpPr>
                                <a:spLocks/>
                              </wps:cNvSpPr>
                              <wps:spPr bwMode="auto">
                                <a:xfrm>
                                  <a:off x="0" y="581372"/>
                                  <a:ext cx="2088730" cy="708448"/>
                                </a:xfrm>
                                <a:custGeom>
                                  <a:avLst/>
                                  <a:gdLst>
                                    <a:gd name="T0" fmla="*/ 712341 w 2197100"/>
                                    <a:gd name="T1" fmla="*/ 0 h 603250"/>
                                    <a:gd name="T2" fmla="*/ 0 w 2197100"/>
                                    <a:gd name="T3" fmla="*/ 708448 h 603250"/>
                                    <a:gd name="T4" fmla="*/ 1491088 w 2197100"/>
                                    <a:gd name="T5" fmla="*/ 708448 h 603250"/>
                                    <a:gd name="T6" fmla="*/ 2088730 w 2197100"/>
                                    <a:gd name="T7" fmla="*/ 0 h 603250"/>
                                    <a:gd name="T8" fmla="*/ 712341 w 2197100"/>
                                    <a:gd name="T9" fmla="*/ 0 h 603250"/>
                                    <a:gd name="T10" fmla="*/ 0 60000 65536"/>
                                    <a:gd name="T11" fmla="*/ 0 60000 65536"/>
                                    <a:gd name="T12" fmla="*/ 0 60000 65536"/>
                                    <a:gd name="T13" fmla="*/ 0 60000 65536"/>
                                    <a:gd name="T14" fmla="*/ 0 60000 65536"/>
                                    <a:gd name="T15" fmla="*/ 0 w 2197100"/>
                                    <a:gd name="T16" fmla="*/ 0 h 603250"/>
                                    <a:gd name="T17" fmla="*/ 2197100 w 2197100"/>
                                    <a:gd name="T18" fmla="*/ 603250 h 603250"/>
                                  </a:gdLst>
                                  <a:ahLst/>
                                  <a:cxnLst>
                                    <a:cxn ang="T10">
                                      <a:pos x="T0" y="T1"/>
                                    </a:cxn>
                                    <a:cxn ang="T11">
                                      <a:pos x="T2" y="T3"/>
                                    </a:cxn>
                                    <a:cxn ang="T12">
                                      <a:pos x="T4" y="T5"/>
                                    </a:cxn>
                                    <a:cxn ang="T13">
                                      <a:pos x="T6" y="T7"/>
                                    </a:cxn>
                                    <a:cxn ang="T14">
                                      <a:pos x="T8" y="T9"/>
                                    </a:cxn>
                                  </a:cxnLst>
                                  <a:rect l="T15" t="T16" r="T17" b="T18"/>
                                  <a:pathLst>
                                    <a:path w="2197100" h="603250">
                                      <a:moveTo>
                                        <a:pt x="749300" y="0"/>
                                      </a:moveTo>
                                      <a:lnTo>
                                        <a:pt x="0" y="603250"/>
                                      </a:lnTo>
                                      <a:lnTo>
                                        <a:pt x="1568450" y="603250"/>
                                      </a:lnTo>
                                      <a:lnTo>
                                        <a:pt x="2197100" y="0"/>
                                      </a:lnTo>
                                      <a:lnTo>
                                        <a:pt x="749300"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Default="00572512" w:rsidP="00620507">
                                    <w:pPr>
                                      <w:pStyle w:val="NormalWeb"/>
                                      <w:spacing w:before="0" w:beforeAutospacing="0" w:after="0" w:afterAutospacing="0" w:line="216" w:lineRule="auto"/>
                                      <w:jc w:val="center"/>
                                    </w:pPr>
                                    <w:r w:rsidRPr="00620507">
                                      <w:rPr>
                                        <w:rFonts w:ascii="Calibri" w:hAnsi="Calibri"/>
                                        <w:color w:val="000000"/>
                                        <w:kern w:val="24"/>
                                        <w:lang w:val="en-US"/>
                                      </w:rPr>
                                      <w:t xml:space="preserve">    </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76" style="position:absolute;margin-left:293.2pt;margin-top:40.95pt;width:131.45pt;height:42.95pt;z-index:251659776;mso-position-horizontal-relative:text;mso-position-vertical-relative:text" coordorigin=",5408" coordsize="20887,74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">
                      <v:shape id="Picture 6" o:spid="_x0000_s1077" type="#_x0000_t75" style="position:absolute;left:7291;top:5408;width:10444;height:71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qBWjCAAAA2wAAAA8AAABkcnMvZG93bnJldi54bWxET7tuwjAU3ZH6D9at1K3YZWhpwIl4SgjB&#10;UMpQttv4No4aX0exgfTv8VCJ8ei8p0XvGnGhLtSeNbwMFQji0puaKw3Hz/XzGESIyAYbz6ThjwIU&#10;+cNgipnxV/6gyyFWIoVwyFCDjbHNpAylJYdh6FvixP34zmFMsKuk6fCawl0jR0q9Soc1pwaLLS0s&#10;lb+Hs9Ow+0K1XR7NPNpSndaz/bd8X71p/fTYzyYgIvXxLv53b4yGUVqfvqQfIPM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qgVowgAAANsAAAAPAAAAAAAAAAAAAAAAAJ8C&#10;AABkcnMvZG93bnJldi54bWxQSwUGAAAAAAQABAD3AAAAjgMAAAAA&#10;" fillcolor="#4f81bd" strokeweight="1pt">
                        <v:imagedata r:id="rId107" o:title=""/>
                      </v:shape>
                      <v:shape id="Freeform 7" o:spid="_x0000_s1078" style="position:absolute;top:5813;width:20887;height:7085;visibility:visible;mso-wrap-style:square;v-text-anchor:middle" coordsize="2197100,6032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VfgMQA&#10;AADbAAAADwAAAGRycy9kb3ducmV2LnhtbESPT2sCMRTE70K/Q3gFb25WD0vZGqUUKrIHwT9IvT2S&#10;192lm5d0E3X99o0geBxm5jfMfDnYTlyoD61jBdMsB0GsnWm5VnDYf03eQISIbLBzTApuFGC5eBnN&#10;sTTuylu67GItEoRDiQqaGH0pZdANWQyZ88TJ+3G9xZhkX0vT4zXBbSdneV5Iiy2nhQY9fTakf3dn&#10;q6DSK18ct8WpMhs8+cOm+l7pP6XGr8PHO4hIQ3yGH+21UTCbwv1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VX4DEAAAA2wAAAA8AAAAAAAAAAAAAAAAAmAIAAGRycy9k&#10;b3ducmV2LnhtbFBLBQYAAAAABAAEAPUAAACJAwAAAAA=&#10;" adj="-11796480,,5400" path="m749300,l,603250r1568450,l2197100,,749300,xe" filled="f" strokecolor="#4a7ebb">
                        <v:stroke joinstyle="miter"/>
                        <v:formulas/>
                        <v:path arrowok="t" o:connecttype="custom" o:connectlocs="677205,0;0,831991;1417541,831991;1985705,0;677205,0" o:connectangles="0,0,0,0,0" textboxrect="0,0,2197100,603250"/>
                        <v:textbox>
                          <w:txbxContent>
                            <w:p w:rsidR="00572512" w:rsidRDefault="00572512" w:rsidP="00620507">
                              <w:pPr>
                                <w:pStyle w:val="NormalWeb"/>
                                <w:spacing w:before="0" w:beforeAutospacing="0" w:after="0" w:afterAutospacing="0" w:line="216" w:lineRule="auto"/>
                                <w:jc w:val="center"/>
                              </w:pPr>
                              <w:r w:rsidRPr="00620507">
                                <w:rPr>
                                  <w:rFonts w:ascii="Calibri" w:hAnsi="Calibri"/>
                                  <w:color w:val="000000"/>
                                  <w:kern w:val="24"/>
                                  <w:lang w:val="en-US"/>
                                </w:rPr>
                                <w:t xml:space="preserve">    </w:t>
                              </w:r>
                            </w:p>
                          </w:txbxContent>
                        </v:textbox>
                      </v:shape>
                    </v:group>
                  </w:pict>
                </mc:Fallback>
              </mc:AlternateContent>
            </w:r>
          </w:p>
          <w:p w:rsidR="00A24806" w:rsidRDefault="00FB53C6" w:rsidP="004F1AF8">
            <w:pPr>
              <w:rPr>
                <w:rFonts w:ascii="Cambria" w:hAnsi="Cambria"/>
                <w:b/>
                <w:bCs/>
                <w:szCs w:val="22"/>
              </w:rPr>
            </w:pPr>
            <w:r>
              <w:rPr>
                <w:rFonts w:ascii="Cambria" w:hAnsi="Cambria"/>
                <w:b/>
                <w:bCs/>
                <w:noProof/>
                <w:szCs w:val="22"/>
                <w:lang w:eastAsia="en-GB"/>
              </w:rPr>
              <mc:AlternateContent>
                <mc:Choice Requires="wps">
                  <w:drawing>
                    <wp:anchor distT="0" distB="0" distL="114300" distR="114300" simplePos="0" relativeHeight="251641344" behindDoc="0" locked="0" layoutInCell="1" allowOverlap="1" wp14:anchorId="7D21C8A1" wp14:editId="141AC6AC">
                      <wp:simplePos x="0" y="0"/>
                      <wp:positionH relativeFrom="column">
                        <wp:posOffset>622300</wp:posOffset>
                      </wp:positionH>
                      <wp:positionV relativeFrom="paragraph">
                        <wp:posOffset>42545</wp:posOffset>
                      </wp:positionV>
                      <wp:extent cx="3334385" cy="300990"/>
                      <wp:effectExtent l="0" t="0" r="0" b="0"/>
                      <wp:wrapNone/>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34385" cy="300990"/>
                              </a:xfrm>
                              <a:custGeom>
                                <a:avLst/>
                                <a:gdLst>
                                  <a:gd name="T0" fmla="*/ 465027 w 3302000"/>
                                  <a:gd name="T1" fmla="*/ 0 h 355600"/>
                                  <a:gd name="T2" fmla="*/ 3627204 w 3302000"/>
                                  <a:gd name="T3" fmla="*/ 0 h 355600"/>
                                  <a:gd name="T4" fmla="*/ 3180779 w 3302000"/>
                                  <a:gd name="T5" fmla="*/ 342899 h 355600"/>
                                  <a:gd name="T6" fmla="*/ 0 w 3302000"/>
                                  <a:gd name="T7" fmla="*/ 326570 h 355600"/>
                                  <a:gd name="T8" fmla="*/ 465027 w 3302000"/>
                                  <a:gd name="T9" fmla="*/ 0 h 355600"/>
                                  <a:gd name="T10" fmla="*/ 0 60000 65536"/>
                                  <a:gd name="T11" fmla="*/ 0 60000 65536"/>
                                  <a:gd name="T12" fmla="*/ 0 60000 65536"/>
                                  <a:gd name="T13" fmla="*/ 0 60000 65536"/>
                                  <a:gd name="T14" fmla="*/ 0 60000 65536"/>
                                  <a:gd name="T15" fmla="*/ 0 w 3302000"/>
                                  <a:gd name="T16" fmla="*/ 0 h 355600"/>
                                  <a:gd name="T17" fmla="*/ 3302000 w 3302000"/>
                                  <a:gd name="T18" fmla="*/ 355600 h 355600"/>
                                </a:gdLst>
                                <a:ahLst/>
                                <a:cxnLst>
                                  <a:cxn ang="T10">
                                    <a:pos x="T0" y="T1"/>
                                  </a:cxn>
                                  <a:cxn ang="T11">
                                    <a:pos x="T2" y="T3"/>
                                  </a:cxn>
                                  <a:cxn ang="T12">
                                    <a:pos x="T4" y="T5"/>
                                  </a:cxn>
                                  <a:cxn ang="T13">
                                    <a:pos x="T6" y="T7"/>
                                  </a:cxn>
                                  <a:cxn ang="T14">
                                    <a:pos x="T8" y="T9"/>
                                  </a:cxn>
                                </a:cxnLst>
                                <a:rect l="T15" t="T16" r="T17" b="T18"/>
                                <a:pathLst>
                                  <a:path w="3302000" h="355600">
                                    <a:moveTo>
                                      <a:pt x="423334" y="0"/>
                                    </a:moveTo>
                                    <a:lnTo>
                                      <a:pt x="3302000" y="0"/>
                                    </a:lnTo>
                                    <a:lnTo>
                                      <a:pt x="2895600" y="355600"/>
                                    </a:lnTo>
                                    <a:lnTo>
                                      <a:pt x="0" y="338666"/>
                                    </a:lnTo>
                                    <a:lnTo>
                                      <a:pt x="423334" y="0"/>
                                    </a:lnTo>
                                    <a:close/>
                                  </a:path>
                                </a:pathLst>
                              </a:custGeom>
                              <a:noFill/>
                              <a:ln w="9525" algn="ctr">
                                <a:solidFill>
                                  <a:srgbClr val="4A7EBB"/>
                                </a:solidFill>
                                <a:miter lim="800000"/>
                                <a:headEnd/>
                                <a:tailEnd/>
                              </a:ln>
                              <a:extLst>
                                <a:ext uri="{909E8E84-426E-40DD-AFC4-6F175D3DCCD1}">
                                  <a14:hiddenFill xmlns:a14="http://schemas.microsoft.com/office/drawing/2010/main">
                                    <a:solidFill>
                                      <a:srgbClr val="FFFFFF"/>
                                    </a:solidFill>
                                  </a14:hiddenFill>
                                </a:ext>
                              </a:extLst>
                            </wps:spPr>
                            <wps:txbx>
                              <w:txbxContent>
                                <w:p w:rsidR="00572512" w:rsidRDefault="00572512" w:rsidP="00A24806">
                                  <w:pPr>
                                    <w:pStyle w:val="NormalWeb"/>
                                    <w:spacing w:before="0" w:beforeAutospacing="0" w:after="0" w:afterAutospacing="0"/>
                                    <w:jc w:val="center"/>
                                  </w:pPr>
                                  <w:r w:rsidRPr="00A24806">
                                    <w:rPr>
                                      <w:rFonts w:ascii="Calibri" w:hAnsi="Calibri"/>
                                      <w:color w:val="000000"/>
                                      <w:kern w:val="24"/>
                                      <w:lang w:val="en-US"/>
                                    </w:rPr>
                                    <w:t>Main Memory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79" style="position:absolute;margin-left:49pt;margin-top:3.35pt;width:262.55pt;height:23.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3302000,355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" adj="-11796480,,5400" path="m423334,l3302000,,2895600,355600,,338666,423334,xe" filled="f" strokecolor="#4a7ebb">
                      <v:stroke joinstyle="miter"/>
                      <v:formulas/>
                      <v:path arrowok="t" o:connecttype="custom" o:connectlocs="469588,0;3662779,0;3211975,290240;0,276418;469588,0" o:connectangles="0,0,0,0,0" textboxrect="0,0,3302000,355600"/>
                      <v:textbox>
                        <w:txbxContent>
                          <w:p w:rsidR="00572512" w:rsidRDefault="00572512" w:rsidP="00A24806">
                            <w:pPr>
                              <w:pStyle w:val="NormalWeb"/>
                              <w:spacing w:before="0" w:beforeAutospacing="0" w:after="0" w:afterAutospacing="0"/>
                              <w:jc w:val="center"/>
                            </w:pPr>
                            <w:r w:rsidRPr="00A24806">
                              <w:rPr>
                                <w:rFonts w:ascii="Calibri" w:hAnsi="Calibri"/>
                                <w:color w:val="000000"/>
                                <w:kern w:val="24"/>
                                <w:lang w:val="en-US"/>
                              </w:rPr>
                              <w:t>Main Memory</w:t>
                            </w:r>
                          </w:p>
                        </w:txbxContent>
                      </v:textbox>
                    </v:shape>
                  </w:pict>
                </mc:Fallback>
              </mc:AlternateContent>
            </w:r>
          </w:p>
          <w:p w:rsidR="00A24806" w:rsidRDefault="00A24806" w:rsidP="004F1AF8">
            <w:pPr>
              <w:rPr>
                <w:rFonts w:ascii="Cambria" w:hAnsi="Cambria"/>
                <w:b/>
                <w:bCs/>
                <w:szCs w:val="22"/>
              </w:rPr>
            </w:pPr>
          </w:p>
          <w:p w:rsidR="00A24806" w:rsidRDefault="00FB53C6" w:rsidP="004F1AF8">
            <w:pPr>
              <w:rPr>
                <w:rFonts w:ascii="Cambria" w:hAnsi="Cambria"/>
                <w:b/>
                <w:bCs/>
                <w:szCs w:val="22"/>
              </w:rPr>
            </w:pPr>
            <w:r>
              <w:rPr>
                <w:rFonts w:ascii="Cambria" w:hAnsi="Cambria"/>
                <w:b/>
                <w:bCs/>
                <w:noProof/>
                <w:szCs w:val="22"/>
                <w:lang w:eastAsia="en-GB"/>
              </w:rPr>
              <mc:AlternateContent>
                <mc:Choice Requires="wps">
                  <w:drawing>
                    <wp:anchor distT="0" distB="0" distL="114300" distR="114300" simplePos="0" relativeHeight="251656704" behindDoc="0" locked="0" layoutInCell="1" allowOverlap="1" wp14:anchorId="62446376" wp14:editId="74A8A1CC">
                      <wp:simplePos x="0" y="0"/>
                      <wp:positionH relativeFrom="column">
                        <wp:posOffset>2914015</wp:posOffset>
                      </wp:positionH>
                      <wp:positionV relativeFrom="paragraph">
                        <wp:posOffset>144780</wp:posOffset>
                      </wp:positionV>
                      <wp:extent cx="883920" cy="277495"/>
                      <wp:effectExtent l="0" t="0" r="0" b="0"/>
                      <wp:wrapNone/>
                      <wp:docPr id="17"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920" cy="277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Default="00572512" w:rsidP="00620507">
                                  <w:pPr>
                                    <w:pStyle w:val="NormalWeb"/>
                                    <w:spacing w:before="0" w:beforeAutospacing="0" w:after="0" w:afterAutospacing="0"/>
                                    <w:textAlignment w:val="baseline"/>
                                  </w:pPr>
                                  <w:r w:rsidRPr="00620507">
                                    <w:rPr>
                                      <w:rFonts w:ascii="Calibri" w:hAnsi="Calibri" w:cs="Arial"/>
                                      <w:color w:val="000000"/>
                                      <w:kern w:val="24"/>
                                      <w:lang w:val="en-US"/>
                                    </w:rPr>
                                    <w:t>Logic Gates</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Box 165" o:spid="_x0000_s1080" type="#_x0000_t202" style="position:absolute;margin-left:229.45pt;margin-top:11.4pt;width:69.6pt;height:21.8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" filled="f" stroked="f">
                      <v:textbox style="mso-fit-shape-to-text:t">
                        <w:txbxContent>
                          <w:p w:rsidR="00572512" w:rsidRDefault="00572512" w:rsidP="00620507">
                            <w:pPr>
                              <w:pStyle w:val="NormalWeb"/>
                              <w:spacing w:before="0" w:beforeAutospacing="0" w:after="0" w:afterAutospacing="0"/>
                              <w:textAlignment w:val="baseline"/>
                            </w:pPr>
                            <w:r w:rsidRPr="00620507">
                              <w:rPr>
                                <w:rFonts w:ascii="Calibri" w:hAnsi="Calibri" w:cs="Arial"/>
                                <w:color w:val="000000"/>
                                <w:kern w:val="24"/>
                                <w:lang w:val="en-US"/>
                              </w:rPr>
                              <w:t>Logic Gates</w:t>
                            </w:r>
                          </w:p>
                        </w:txbxContent>
                      </v:textbox>
                    </v:shape>
                  </w:pict>
                </mc:Fallback>
              </mc:AlternateContent>
            </w:r>
          </w:p>
          <w:p w:rsidR="00620507" w:rsidRDefault="00620507" w:rsidP="004F1AF8">
            <w:pPr>
              <w:rPr>
                <w:rFonts w:ascii="Cambria" w:hAnsi="Cambria"/>
                <w:b/>
                <w:bCs/>
                <w:szCs w:val="22"/>
              </w:rPr>
            </w:pPr>
          </w:p>
          <w:p w:rsidR="00E65E24" w:rsidRPr="00825F6E" w:rsidRDefault="00AA76E8" w:rsidP="005023D0">
            <w:pPr>
              <w:rPr>
                <w:rFonts w:ascii="Cambria" w:hAnsi="Cambria"/>
                <w:b/>
                <w:bCs/>
                <w:szCs w:val="22"/>
              </w:rPr>
            </w:pPr>
            <w:r>
              <w:rPr>
                <w:rFonts w:ascii="Calibri" w:hAnsi="Calibri"/>
                <w:b/>
                <w:szCs w:val="22"/>
              </w:rPr>
              <w:t xml:space="preserve">          </w:t>
            </w:r>
            <w:r w:rsidR="00E65E24" w:rsidRPr="008F2117">
              <w:rPr>
                <w:rFonts w:ascii="Calibri" w:hAnsi="Calibri"/>
                <w:b/>
                <w:szCs w:val="22"/>
              </w:rPr>
              <w:t xml:space="preserve">Figure </w:t>
            </w:r>
            <w:r w:rsidR="005023D0">
              <w:rPr>
                <w:rFonts w:ascii="Calibri" w:hAnsi="Calibri"/>
                <w:b/>
                <w:szCs w:val="22"/>
              </w:rPr>
              <w:t>1.34</w:t>
            </w:r>
            <w:r w:rsidR="00E65E24" w:rsidRPr="008F2117">
              <w:rPr>
                <w:rFonts w:ascii="Calibri" w:hAnsi="Calibri"/>
                <w:b/>
                <w:szCs w:val="22"/>
              </w:rPr>
              <w:t xml:space="preserve"> Hardware </w:t>
            </w:r>
            <w:r w:rsidR="00E65E24">
              <w:rPr>
                <w:rFonts w:ascii="Calibri" w:hAnsi="Calibri"/>
                <w:b/>
                <w:szCs w:val="22"/>
              </w:rPr>
              <w:t>Parallelism</w:t>
            </w:r>
            <w:sdt>
              <w:sdtPr>
                <w:rPr>
                  <w:rFonts w:ascii="Calibri" w:hAnsi="Calibri"/>
                  <w:b/>
                  <w:szCs w:val="22"/>
                </w:rPr>
                <w:id w:val="1977869637"/>
                <w:citation/>
              </w:sdtPr>
              <w:sdtContent>
                <w:r w:rsidR="00726FAB">
                  <w:rPr>
                    <w:rFonts w:ascii="Calibri" w:hAnsi="Calibri"/>
                    <w:b/>
                    <w:szCs w:val="22"/>
                  </w:rPr>
                  <w:fldChar w:fldCharType="begin"/>
                </w:r>
                <w:r w:rsidR="00BC2115">
                  <w:rPr>
                    <w:rFonts w:ascii="Calibri" w:hAnsi="Calibri"/>
                    <w:b/>
                    <w:szCs w:val="22"/>
                  </w:rPr>
                  <w:instrText xml:space="preserve">CITATION Kat14 \l 2057 </w:instrText>
                </w:r>
                <w:r w:rsidR="00726FAB">
                  <w:rPr>
                    <w:rFonts w:ascii="Calibri" w:hAnsi="Calibri"/>
                    <w:b/>
                    <w:szCs w:val="22"/>
                  </w:rPr>
                  <w:fldChar w:fldCharType="separate"/>
                </w:r>
                <w:r w:rsidR="00442E45">
                  <w:rPr>
                    <w:rFonts w:ascii="Calibri" w:hAnsi="Calibri"/>
                    <w:b/>
                    <w:noProof/>
                    <w:szCs w:val="22"/>
                  </w:rPr>
                  <w:t xml:space="preserve"> </w:t>
                </w:r>
                <w:r w:rsidR="00442E45" w:rsidRPr="00442E45">
                  <w:rPr>
                    <w:rFonts w:ascii="Calibri" w:hAnsi="Calibri"/>
                    <w:noProof/>
                    <w:szCs w:val="22"/>
                  </w:rPr>
                  <w:t>(Katz, 2013)</w:t>
                </w:r>
                <w:r w:rsidR="00726FAB">
                  <w:rPr>
                    <w:rFonts w:ascii="Calibri" w:hAnsi="Calibri"/>
                    <w:b/>
                    <w:szCs w:val="22"/>
                  </w:rPr>
                  <w:fldChar w:fldCharType="end"/>
                </w:r>
              </w:sdtContent>
            </w:sdt>
          </w:p>
        </w:tc>
      </w:tr>
      <w:tr w:rsidR="007D7334" w:rsidTr="00D84382">
        <w:trPr>
          <w:gridBefore w:val="1"/>
          <w:wBefore w:w="72" w:type="dxa"/>
          <w:trHeight w:val="3821"/>
        </w:trPr>
        <w:tc>
          <w:tcPr>
            <w:tcW w:w="9142" w:type="dxa"/>
            <w:gridSpan w:val="3"/>
          </w:tcPr>
          <w:p w:rsidR="00D65A4F" w:rsidRPr="00D65A4F" w:rsidRDefault="00D65A4F" w:rsidP="00D65A4F">
            <w:pPr>
              <w:pStyle w:val="Heading3"/>
              <w:rPr>
                <w:sz w:val="8"/>
                <w:szCs w:val="8"/>
              </w:rPr>
            </w:pPr>
          </w:p>
          <w:p w:rsidR="007D7334" w:rsidRPr="006E2475" w:rsidRDefault="007D7334" w:rsidP="00D65A4F">
            <w:pPr>
              <w:pStyle w:val="Heading3"/>
            </w:pPr>
            <w:r w:rsidRPr="006E2475">
              <w:t>Hardware Parallelism</w:t>
            </w:r>
          </w:p>
          <w:p w:rsidR="007D7334" w:rsidRDefault="007D7334" w:rsidP="007D7334">
            <w:pPr>
              <w:rPr>
                <w:rFonts w:ascii="Calibri" w:hAnsi="Calibri"/>
              </w:rPr>
            </w:pPr>
            <w:r>
              <w:rPr>
                <w:rFonts w:ascii="Calibri" w:hAnsi="Calibri"/>
                <w:szCs w:val="22"/>
              </w:rPr>
              <w:t xml:space="preserve">The proliferation of mobile devices with limited memory, processing and (mainly) battery resources has also resulted in an increasing emphasis on server farm based ‘cloud’ computing holding both data and application software. </w:t>
            </w:r>
            <w:r>
              <w:rPr>
                <w:rFonts w:ascii="Calibri" w:hAnsi="Calibri"/>
              </w:rPr>
              <w:t xml:space="preserve"> </w:t>
            </w:r>
          </w:p>
          <w:p w:rsidR="007D7334" w:rsidRDefault="007D7334" w:rsidP="007D7334">
            <w:pPr>
              <w:rPr>
                <w:rFonts w:ascii="Calibri" w:hAnsi="Calibri"/>
              </w:rPr>
            </w:pPr>
            <w:r>
              <w:rPr>
                <w:rFonts w:ascii="Calibri" w:hAnsi="Calibri"/>
              </w:rPr>
              <w:t>Server farms have many thousands of racked computers, each with several parallel processing cores. In turn these cores have several superscalar parallel execution units along with deeply pipelined instruction parallelism. Finally, at the lowest level, the hardware logic gates providing processing functionality are operating at the same time.</w:t>
            </w:r>
          </w:p>
          <w:p w:rsidR="007D7334" w:rsidRPr="006E2475" w:rsidRDefault="007D7334" w:rsidP="00D65A4F">
            <w:pPr>
              <w:pStyle w:val="Heading3"/>
            </w:pPr>
            <w:r w:rsidRPr="006E2475">
              <w:t>Software Parallelism</w:t>
            </w:r>
          </w:p>
          <w:p w:rsidR="007D7334" w:rsidRPr="00AA76E8" w:rsidRDefault="007D7334" w:rsidP="00F62F35">
            <w:pPr>
              <w:rPr>
                <w:rFonts w:ascii="Calibri" w:hAnsi="Calibri"/>
              </w:rPr>
            </w:pPr>
            <w:r>
              <w:rPr>
                <w:rFonts w:ascii="Calibri" w:hAnsi="Calibri"/>
              </w:rPr>
              <w:t xml:space="preserve">Software is also becoming increasingly parallel. An individual internet search say (following Katz) may run in parallel to several computers, be split into several threads for search, adverts and so on, and each thread split into paralleled pipeline instructions. The data involved may also be run in parallel with more than one data item being processed by one instruction. </w:t>
            </w:r>
          </w:p>
        </w:tc>
      </w:tr>
    </w:tbl>
    <w:p w:rsidR="007D7334" w:rsidRDefault="007D7334">
      <w:r>
        <w:br w:type="page"/>
      </w:r>
    </w:p>
    <w:tbl>
      <w:tblPr>
        <w:tblW w:w="9183" w:type="dxa"/>
        <w:tblInd w:w="52" w:type="dxa"/>
        <w:tblLayout w:type="fixed"/>
        <w:tblLook w:val="0000" w:firstRow="0" w:lastRow="0" w:firstColumn="0" w:lastColumn="0" w:noHBand="0" w:noVBand="0"/>
      </w:tblPr>
      <w:tblGrid>
        <w:gridCol w:w="56"/>
        <w:gridCol w:w="4253"/>
        <w:gridCol w:w="850"/>
        <w:gridCol w:w="734"/>
        <w:gridCol w:w="1251"/>
        <w:gridCol w:w="1803"/>
        <w:gridCol w:w="181"/>
        <w:gridCol w:w="55"/>
      </w:tblGrid>
      <w:tr w:rsidR="00E83CAF" w:rsidTr="00D1028A">
        <w:trPr>
          <w:trHeight w:val="1150"/>
        </w:trPr>
        <w:tc>
          <w:tcPr>
            <w:tcW w:w="9183" w:type="dxa"/>
            <w:gridSpan w:val="8"/>
          </w:tcPr>
          <w:p w:rsidR="00E83CAF" w:rsidRDefault="000E1FF6" w:rsidP="00E92648">
            <w:pPr>
              <w:pStyle w:val="Heading2"/>
            </w:pPr>
            <w:r>
              <w:lastRenderedPageBreak/>
              <w:t>1.</w:t>
            </w:r>
            <w:r w:rsidR="00E83CAF" w:rsidRPr="00295470">
              <w:t>5.</w:t>
            </w:r>
            <w:r w:rsidR="00E83CAF">
              <w:t>2</w:t>
            </w:r>
            <w:r w:rsidR="00E83CAF" w:rsidRPr="00295470">
              <w:t xml:space="preserve"> </w:t>
            </w:r>
            <w:r w:rsidR="00E83CAF">
              <w:t>Strategies</w:t>
            </w:r>
          </w:p>
          <w:p w:rsidR="00E83CAF" w:rsidRPr="00583ECE" w:rsidRDefault="00E83CAF" w:rsidP="00E83CAF">
            <w:pPr>
              <w:rPr>
                <w:rFonts w:ascii="Calibri" w:hAnsi="Calibri"/>
              </w:rPr>
            </w:pPr>
            <w:r w:rsidRPr="008A4F55">
              <w:rPr>
                <w:rFonts w:ascii="Calibri" w:hAnsi="Calibri"/>
              </w:rPr>
              <w:t>Th</w:t>
            </w:r>
            <w:r>
              <w:rPr>
                <w:rFonts w:ascii="Calibri" w:hAnsi="Calibri"/>
              </w:rPr>
              <w:t>is section introduces important</w:t>
            </w:r>
            <w:r w:rsidRPr="008A4F55">
              <w:rPr>
                <w:rFonts w:ascii="Calibri" w:hAnsi="Calibri"/>
              </w:rPr>
              <w:t xml:space="preserve"> strategies </w:t>
            </w:r>
            <w:r>
              <w:rPr>
                <w:rFonts w:ascii="Calibri" w:hAnsi="Calibri"/>
              </w:rPr>
              <w:t xml:space="preserve">for </w:t>
            </w:r>
            <w:r w:rsidR="00795959">
              <w:rPr>
                <w:rFonts w:ascii="Calibri" w:hAnsi="Calibri"/>
              </w:rPr>
              <w:t xml:space="preserve">describing, </w:t>
            </w:r>
            <w:r>
              <w:rPr>
                <w:rFonts w:ascii="Calibri" w:hAnsi="Calibri"/>
              </w:rPr>
              <w:t>designing and optimising computing systems to deliver improved performance.</w:t>
            </w:r>
          </w:p>
        </w:tc>
      </w:tr>
      <w:tr w:rsidR="00D84382" w:rsidTr="00D1028A">
        <w:trPr>
          <w:trHeight w:val="2110"/>
        </w:trPr>
        <w:tc>
          <w:tcPr>
            <w:tcW w:w="5893" w:type="dxa"/>
            <w:gridSpan w:val="4"/>
            <w:shd w:val="clear" w:color="auto" w:fill="auto"/>
          </w:tcPr>
          <w:p w:rsidR="00D84382" w:rsidRPr="00C210A2" w:rsidRDefault="00D84382" w:rsidP="00E92648">
            <w:pPr>
              <w:pStyle w:val="Heading3"/>
            </w:pPr>
            <w:bookmarkStart w:id="19" w:name="OLE_LINK3"/>
            <w:bookmarkStart w:id="20" w:name="OLE_LINK4"/>
            <w:r w:rsidRPr="00C210A2">
              <w:t>Abstraction</w:t>
            </w:r>
          </w:p>
          <w:bookmarkEnd w:id="19"/>
          <w:bookmarkEnd w:id="20"/>
          <w:p w:rsidR="00D84382" w:rsidRPr="00AA76E8" w:rsidRDefault="00D84382" w:rsidP="00E83CAF">
            <w:pPr>
              <w:rPr>
                <w:rFonts w:ascii="Calibri" w:hAnsi="Calibri"/>
              </w:rPr>
            </w:pPr>
            <w:r>
              <w:rPr>
                <w:rFonts w:ascii="Calibri" w:hAnsi="Calibri"/>
              </w:rPr>
              <w:t xml:space="preserve">Computer hardware and software are complex systems. Approaches to handling complexity include the description, modelling and simulation of systems at the appropriate level of detail or </w:t>
            </w:r>
            <w:r w:rsidRPr="00E421B3">
              <w:rPr>
                <w:rFonts w:ascii="Calibri" w:hAnsi="Calibri"/>
                <w:b/>
                <w:bCs/>
              </w:rPr>
              <w:t>abstraction</w:t>
            </w:r>
            <w:r>
              <w:rPr>
                <w:rFonts w:ascii="Calibri" w:hAnsi="Calibri"/>
              </w:rPr>
              <w:t xml:space="preserve">, </w:t>
            </w:r>
            <w:r>
              <w:rPr>
                <w:rFonts w:ascii="Calibri" w:hAnsi="Calibri"/>
                <w:bCs/>
                <w:szCs w:val="22"/>
              </w:rPr>
              <w:t>to avoid being swamped by information overload</w:t>
            </w:r>
            <w:r>
              <w:rPr>
                <w:rFonts w:ascii="Calibri" w:hAnsi="Calibri"/>
              </w:rPr>
              <w:t xml:space="preserve">. </w:t>
            </w:r>
          </w:p>
          <w:p w:rsidR="00D84382" w:rsidRPr="00AA76E8" w:rsidRDefault="00D84382" w:rsidP="00F62F35">
            <w:pPr>
              <w:rPr>
                <w:rFonts w:ascii="Calibri" w:hAnsi="Calibri"/>
              </w:rPr>
            </w:pPr>
            <w:r>
              <w:rPr>
                <w:rFonts w:ascii="Calibri" w:hAnsi="Calibri"/>
              </w:rPr>
              <w:t xml:space="preserve">A </w:t>
            </w:r>
            <w:r w:rsidRPr="00795959">
              <w:rPr>
                <w:rFonts w:ascii="Calibri" w:hAnsi="Calibri"/>
                <w:b/>
                <w:bCs/>
              </w:rPr>
              <w:t>high level</w:t>
            </w:r>
            <w:r>
              <w:rPr>
                <w:rFonts w:ascii="Calibri" w:hAnsi="Calibri"/>
              </w:rPr>
              <w:t xml:space="preserve"> description of a problem to be solved by a computer might be expressed in natural language terms, e.g. ‘filter this video transmission to reduce its bandwidth without losing any information’. This must then be turned into an </w:t>
            </w:r>
            <w:r w:rsidRPr="00887566">
              <w:rPr>
                <w:rFonts w:ascii="Calibri" w:hAnsi="Calibri"/>
                <w:b/>
                <w:bCs/>
              </w:rPr>
              <w:t>algorithm</w:t>
            </w:r>
            <w:r>
              <w:rPr>
                <w:rFonts w:ascii="Calibri" w:hAnsi="Calibri"/>
              </w:rPr>
              <w:t xml:space="preserve"> – a step by step procedure for carrying out the computation using results from filtering theory say written in a language such as SysML/UML or Matlab</w:t>
            </w:r>
            <w:r>
              <w:rPr>
                <w:rFonts w:ascii="Calibri" w:hAnsi="Calibri"/>
              </w:rPr>
              <w:sym w:font="Symbol" w:char="F0D4"/>
            </w:r>
            <w:r>
              <w:rPr>
                <w:rFonts w:ascii="Calibri" w:hAnsi="Calibri"/>
              </w:rPr>
              <w:t xml:space="preserve"> that can be refined</w:t>
            </w:r>
          </w:p>
        </w:tc>
        <w:tc>
          <w:tcPr>
            <w:tcW w:w="3290" w:type="dxa"/>
            <w:gridSpan w:val="4"/>
            <w:shd w:val="clear" w:color="auto" w:fill="auto"/>
          </w:tcPr>
          <w:p w:rsidR="00D84382" w:rsidRPr="00891BA0" w:rsidRDefault="00FB53C6" w:rsidP="00E83CAF">
            <w:pPr>
              <w:rPr>
                <w:rFonts w:ascii="Calibri" w:hAnsi="Calibri"/>
              </w:rPr>
            </w:pPr>
            <w:r>
              <w:rPr>
                <w:rFonts w:ascii="Calibri" w:hAnsi="Calibri"/>
                <w:noProof/>
                <w:lang w:eastAsia="en-GB"/>
              </w:rPr>
              <w:drawing>
                <wp:inline distT="0" distB="0" distL="0" distR="0" wp14:anchorId="0453F996" wp14:editId="249AA751">
                  <wp:extent cx="1924050" cy="2200275"/>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14:useLocalDpi xmlns:a14="http://schemas.microsoft.com/office/drawing/2010/main" val="0"/>
                              </a:ext>
                            </a:extLst>
                          </a:blip>
                          <a:srcRect l="18271" t="46761" r="48727" b="6253"/>
                          <a:stretch>
                            <a:fillRect/>
                          </a:stretch>
                        </pic:blipFill>
                        <pic:spPr bwMode="auto">
                          <a:xfrm>
                            <a:off x="0" y="0"/>
                            <a:ext cx="1924050" cy="2200275"/>
                          </a:xfrm>
                          <a:prstGeom prst="rect">
                            <a:avLst/>
                          </a:prstGeom>
                          <a:noFill/>
                          <a:ln>
                            <a:noFill/>
                          </a:ln>
                        </pic:spPr>
                      </pic:pic>
                    </a:graphicData>
                  </a:graphic>
                </wp:inline>
              </w:drawing>
            </w:r>
          </w:p>
        </w:tc>
      </w:tr>
      <w:tr w:rsidR="00D84382" w:rsidTr="00D1028A">
        <w:trPr>
          <w:trHeight w:val="577"/>
        </w:trPr>
        <w:tc>
          <w:tcPr>
            <w:tcW w:w="9183" w:type="dxa"/>
            <w:gridSpan w:val="8"/>
            <w:shd w:val="clear" w:color="auto" w:fill="auto"/>
          </w:tcPr>
          <w:p w:rsidR="00D84382" w:rsidRPr="00891BA0" w:rsidRDefault="00D84382" w:rsidP="00E83CAF">
            <w:pPr>
              <w:rPr>
                <w:rFonts w:ascii="Calibri" w:hAnsi="Calibri"/>
              </w:rPr>
            </w:pPr>
            <w:r>
              <w:rPr>
                <w:rFonts w:ascii="Calibri" w:hAnsi="Calibri"/>
              </w:rPr>
              <w:t>into more and more levels of detail until it can be mapped into an appropriate high level programming language such as C.</w:t>
            </w:r>
            <w:r>
              <w:rPr>
                <w:rFonts w:ascii="Calibri" w:hAnsi="Calibri"/>
                <w:bCs/>
                <w:szCs w:val="22"/>
              </w:rPr>
              <w:t xml:space="preserve"> This is then compiled and assembled down into greater and</w:t>
            </w:r>
          </w:p>
        </w:tc>
      </w:tr>
      <w:tr w:rsidR="00E025C3" w:rsidTr="00D1028A">
        <w:trPr>
          <w:trHeight w:val="6948"/>
        </w:trPr>
        <w:tc>
          <w:tcPr>
            <w:tcW w:w="5159" w:type="dxa"/>
            <w:gridSpan w:val="3"/>
          </w:tcPr>
          <w:p w:rsidR="00AA76E8" w:rsidRDefault="00AA76E8" w:rsidP="00F62F35">
            <w:pPr>
              <w:rPr>
                <w:rFonts w:ascii="Calibri" w:hAnsi="Calibri"/>
                <w:sz w:val="8"/>
                <w:szCs w:val="8"/>
              </w:rPr>
            </w:pPr>
          </w:p>
          <w:p w:rsidR="00E025C3" w:rsidRDefault="00FB53C6" w:rsidP="00F62F35">
            <w:pPr>
              <w:rPr>
                <w:rFonts w:ascii="Calibri" w:hAnsi="Calibri"/>
                <w:sz w:val="8"/>
                <w:szCs w:val="8"/>
              </w:rPr>
            </w:pPr>
            <w:r>
              <w:rPr>
                <w:noProof/>
                <w:lang w:eastAsia="en-GB"/>
              </w:rPr>
              <mc:AlternateContent>
                <mc:Choice Requires="wps">
                  <w:drawing>
                    <wp:anchor distT="0" distB="0" distL="114300" distR="114300" simplePos="0" relativeHeight="251662848" behindDoc="0" locked="0" layoutInCell="1" allowOverlap="1" wp14:anchorId="5C118E43" wp14:editId="288B9741">
                      <wp:simplePos x="0" y="0"/>
                      <wp:positionH relativeFrom="column">
                        <wp:posOffset>2234565</wp:posOffset>
                      </wp:positionH>
                      <wp:positionV relativeFrom="paragraph">
                        <wp:posOffset>1959610</wp:posOffset>
                      </wp:positionV>
                      <wp:extent cx="2012950" cy="448945"/>
                      <wp:effectExtent l="0" t="0" r="0" b="0"/>
                      <wp:wrapNone/>
                      <wp:docPr id="1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2950" cy="448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0000 1001 1100 0110 1010 1111 0101 1000</w:t>
                                  </w:r>
                                </w:p>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 xml:space="preserve">1010 1111 0101 1000 0000 1001 1100 0110 </w:t>
                                  </w:r>
                                </w:p>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 xml:space="preserve">1100 0110 1010 1111 0101 1000 0000 1001 </w:t>
                                  </w:r>
                                </w:p>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0101 1000 0000 1001 1100 0110 1010 1111</w:t>
                                  </w:r>
                                  <w:r w:rsidRPr="00F55362">
                                    <w:rPr>
                                      <w:rFonts w:ascii="Courier" w:hAnsi="Courier" w:cs="Arial"/>
                                      <w:color w:val="000000"/>
                                      <w:kern w:val="24"/>
                                      <w:sz w:val="14"/>
                                      <w:szCs w:val="28"/>
                                      <w:lang w:val="en-US"/>
                                    </w:rPr>
                                    <w:t xml:space="preserve"> </w:t>
                                  </w:r>
                                </w:p>
                              </w:txbxContent>
                            </wps:txbx>
                            <wps:bodyPr rot="0" vert="horz" wrap="square" lIns="90487" tIns="44450" rIns="90487" bIns="4445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81" style="position:absolute;margin-left:175.95pt;margin-top:154.3pt;width:158.5pt;height:35.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" filled="f" stroked="f" strokeweight="1pt">
                      <v:textbox inset="2.51353mm,3.5pt,2.51353mm,3.5pt">
                        <w:txbxContent>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0000 1001 1100 0110 1010 1111 0101 1000</w:t>
                            </w:r>
                          </w:p>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 xml:space="preserve">1010 1111 0101 1000 0000 1001 1100 0110 </w:t>
                            </w:r>
                          </w:p>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 xml:space="preserve">1100 0110 1010 1111 0101 1000 0000 1001 </w:t>
                            </w:r>
                          </w:p>
                          <w:p w:rsidR="00572512" w:rsidRPr="00F55362" w:rsidRDefault="00572512" w:rsidP="00F55362">
                            <w:pPr>
                              <w:pStyle w:val="NormalWeb"/>
                              <w:spacing w:before="0" w:beforeAutospacing="0" w:after="0" w:afterAutospacing="0"/>
                              <w:textAlignment w:val="baseline"/>
                              <w:rPr>
                                <w:sz w:val="10"/>
                              </w:rPr>
                            </w:pPr>
                            <w:r w:rsidRPr="00F55362">
                              <w:rPr>
                                <w:rFonts w:ascii="Courier New" w:hAnsi="Courier New" w:cs="Arial"/>
                                <w:color w:val="000000"/>
                                <w:kern w:val="24"/>
                                <w:sz w:val="12"/>
                                <w:szCs w:val="28"/>
                                <w:lang w:val="en-US"/>
                              </w:rPr>
                              <w:t>0101 1000 0000 1001 1100 0110 1010 1111</w:t>
                            </w:r>
                            <w:r w:rsidRPr="00F55362">
                              <w:rPr>
                                <w:rFonts w:ascii="Courier" w:hAnsi="Courier" w:cs="Arial"/>
                                <w:color w:val="000000"/>
                                <w:kern w:val="24"/>
                                <w:sz w:val="14"/>
                                <w:szCs w:val="28"/>
                                <w:lang w:val="en-US"/>
                              </w:rPr>
                              <w:t xml:space="preserve"> </w:t>
                            </w:r>
                          </w:p>
                        </w:txbxContent>
                      </v:textbox>
                    </v:rect>
                  </w:pict>
                </mc:Fallback>
              </mc:AlternateContent>
            </w:r>
            <w:r>
              <w:rPr>
                <w:rFonts w:ascii="Calibri" w:hAnsi="Calibri"/>
                <w:noProof/>
                <w:sz w:val="8"/>
                <w:szCs w:val="8"/>
                <w:lang w:eastAsia="en-GB"/>
              </w:rPr>
              <w:drawing>
                <wp:inline distT="0" distB="0" distL="0" distR="0" wp14:anchorId="0E365635" wp14:editId="5595EE91">
                  <wp:extent cx="2771775" cy="3971925"/>
                  <wp:effectExtent l="0" t="0" r="9525" b="9525"/>
                  <wp:docPr id="77" name="Picture 77" descr="computer hardware server paralle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omputer hardware server parallelism"/>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71775" cy="3971925"/>
                          </a:xfrm>
                          <a:prstGeom prst="rect">
                            <a:avLst/>
                          </a:prstGeom>
                          <a:noFill/>
                          <a:ln>
                            <a:noFill/>
                          </a:ln>
                        </pic:spPr>
                      </pic:pic>
                    </a:graphicData>
                  </a:graphic>
                </wp:inline>
              </w:drawing>
            </w:r>
          </w:p>
          <w:p w:rsidR="00E025C3" w:rsidRDefault="00E025C3" w:rsidP="00F62F35">
            <w:pPr>
              <w:rPr>
                <w:rFonts w:ascii="Calibri" w:hAnsi="Calibri"/>
                <w:b/>
                <w:szCs w:val="22"/>
              </w:rPr>
            </w:pPr>
          </w:p>
          <w:p w:rsidR="00E025C3" w:rsidRDefault="005023D0" w:rsidP="00E83CAF">
            <w:pPr>
              <w:rPr>
                <w:rFonts w:ascii="Calibri" w:hAnsi="Calibri"/>
                <w:sz w:val="8"/>
                <w:szCs w:val="8"/>
              </w:rPr>
            </w:pPr>
            <w:r>
              <w:rPr>
                <w:rFonts w:ascii="Calibri" w:hAnsi="Calibri"/>
                <w:b/>
                <w:szCs w:val="22"/>
              </w:rPr>
              <w:t>Figure 1.35</w:t>
            </w:r>
            <w:r w:rsidR="00E025C3" w:rsidRPr="008F2117">
              <w:rPr>
                <w:rFonts w:ascii="Calibri" w:hAnsi="Calibri"/>
                <w:b/>
                <w:szCs w:val="22"/>
              </w:rPr>
              <w:t xml:space="preserve"> </w:t>
            </w:r>
            <w:r w:rsidR="00E025C3">
              <w:rPr>
                <w:rFonts w:ascii="Calibri" w:hAnsi="Calibri"/>
                <w:b/>
                <w:szCs w:val="22"/>
              </w:rPr>
              <w:t>Language and Abstraction Levels</w:t>
            </w: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Pr="008E5FC5" w:rsidRDefault="00E025C3" w:rsidP="00F62F35">
            <w:pPr>
              <w:rPr>
                <w:rFonts w:ascii="Calibri" w:hAnsi="Calibri"/>
                <w:sz w:val="8"/>
                <w:szCs w:val="8"/>
              </w:rPr>
            </w:pPr>
          </w:p>
        </w:tc>
        <w:tc>
          <w:tcPr>
            <w:tcW w:w="1985" w:type="dxa"/>
            <w:gridSpan w:val="2"/>
          </w:tcPr>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D84382" w:rsidRDefault="00AA76E8" w:rsidP="00F62F35">
            <w:pPr>
              <w:rPr>
                <w:rFonts w:ascii="Calibri" w:hAnsi="Calibri"/>
                <w:sz w:val="8"/>
                <w:szCs w:val="8"/>
              </w:rPr>
            </w:pPr>
            <w:r>
              <w:rPr>
                <w:noProof/>
                <w:lang w:eastAsia="en-GB"/>
              </w:rPr>
              <mc:AlternateContent>
                <mc:Choice Requires="wps">
                  <w:drawing>
                    <wp:anchor distT="0" distB="0" distL="114300" distR="114300" simplePos="0" relativeHeight="251660800" behindDoc="0" locked="0" layoutInCell="1" allowOverlap="1" wp14:anchorId="73EE1D2B" wp14:editId="10E1FB6D">
                      <wp:simplePos x="0" y="0"/>
                      <wp:positionH relativeFrom="column">
                        <wp:posOffset>-18415</wp:posOffset>
                      </wp:positionH>
                      <wp:positionV relativeFrom="paragraph">
                        <wp:posOffset>80645</wp:posOffset>
                      </wp:positionV>
                      <wp:extent cx="871220" cy="377190"/>
                      <wp:effectExtent l="0" t="0" r="0" b="3810"/>
                      <wp:wrapNone/>
                      <wp:docPr id="5940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377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572512" w:rsidRPr="007D7334" w:rsidRDefault="00572512" w:rsidP="007F4334">
                                  <w:pPr>
                                    <w:pStyle w:val="NormalWeb"/>
                                    <w:spacing w:before="0" w:beforeAutospacing="0" w:after="0" w:afterAutospacing="0" w:line="187" w:lineRule="auto"/>
                                    <w:ind w:left="547" w:hanging="547"/>
                                    <w:textAlignment w:val="baseline"/>
                                    <w:rPr>
                                      <w:sz w:val="18"/>
                                      <w:lang w:val="fr-FR"/>
                                    </w:rPr>
                                  </w:pPr>
                                  <w:r w:rsidRPr="007D7334">
                                    <w:rPr>
                                      <w:rFonts w:ascii="Calibri" w:hAnsi="Calibri" w:cs="Arial"/>
                                      <w:b/>
                                      <w:bCs/>
                                      <w:color w:val="000000"/>
                                      <w:kern w:val="24"/>
                                      <w:sz w:val="18"/>
                                      <w:lang w:val="fr-FR"/>
                                    </w:rPr>
                                    <w:t>temp = v[k];</w:t>
                                  </w:r>
                                  <w:r w:rsidRPr="007D7334">
                                    <w:rPr>
                                      <w:rFonts w:ascii="Calibri" w:hAnsi="Calibri"/>
                                      <w:noProof/>
                                      <w:sz w:val="8"/>
                                      <w:szCs w:val="8"/>
                                      <w:lang w:val="fr-FR"/>
                                    </w:rPr>
                                    <w:t xml:space="preserve"> </w:t>
                                  </w:r>
                                </w:p>
                                <w:p w:rsidR="00572512" w:rsidRPr="007D7334" w:rsidRDefault="00572512" w:rsidP="007F4334">
                                  <w:pPr>
                                    <w:pStyle w:val="NormalWeb"/>
                                    <w:spacing w:before="0" w:beforeAutospacing="0" w:after="0" w:afterAutospacing="0" w:line="187" w:lineRule="auto"/>
                                    <w:ind w:left="547" w:hanging="547"/>
                                    <w:textAlignment w:val="baseline"/>
                                    <w:rPr>
                                      <w:sz w:val="18"/>
                                      <w:lang w:val="fr-FR"/>
                                    </w:rPr>
                                  </w:pPr>
                                  <w:r w:rsidRPr="007D7334">
                                    <w:rPr>
                                      <w:rFonts w:ascii="Calibri" w:hAnsi="Calibri" w:cs="Arial"/>
                                      <w:b/>
                                      <w:bCs/>
                                      <w:color w:val="000000"/>
                                      <w:kern w:val="24"/>
                                      <w:sz w:val="18"/>
                                      <w:lang w:val="fr-FR"/>
                                    </w:rPr>
                                    <w:t>v[k] = v[k+1];</w:t>
                                  </w:r>
                                </w:p>
                                <w:p w:rsidR="00572512" w:rsidRPr="007D7334" w:rsidRDefault="00572512" w:rsidP="007F4334">
                                  <w:pPr>
                                    <w:pStyle w:val="NormalWeb"/>
                                    <w:spacing w:before="0" w:beforeAutospacing="0" w:after="0" w:afterAutospacing="0" w:line="187" w:lineRule="auto"/>
                                    <w:ind w:left="547" w:hanging="547"/>
                                    <w:textAlignment w:val="baseline"/>
                                    <w:rPr>
                                      <w:sz w:val="18"/>
                                      <w:lang w:val="fr-FR"/>
                                    </w:rPr>
                                  </w:pPr>
                                  <w:r w:rsidRPr="007D7334">
                                    <w:rPr>
                                      <w:rFonts w:ascii="Calibri" w:hAnsi="Calibri" w:cs="Arial"/>
                                      <w:b/>
                                      <w:bCs/>
                                      <w:color w:val="000000"/>
                                      <w:kern w:val="24"/>
                                      <w:sz w:val="18"/>
                                      <w:lang w:val="fr-FR"/>
                                    </w:rPr>
                                    <w:t>v[k+1] = temp;</w:t>
                                  </w:r>
                                </w:p>
                              </w:txbxContent>
                            </wps:txbx>
                            <wps:bodyPr lIns="63500" tIns="25400" rIns="63500" bIns="25400">
                              <a:spAutoFit/>
                            </wps:bodyPr>
                          </wps:wsp>
                        </a:graphicData>
                      </a:graphic>
                      <wp14:sizeRelH relativeFrom="page">
                        <wp14:pctWidth>0</wp14:pctWidth>
                      </wp14:sizeRelH>
                      <wp14:sizeRelV relativeFrom="page">
                        <wp14:pctHeight>0</wp14:pctHeight>
                      </wp14:sizeRelV>
                    </wp:anchor>
                  </w:drawing>
                </mc:Choice>
                <mc:Fallback>
                  <w:pict>
                    <v:rect id="Rectangle 17" o:spid="_x0000_s1082" style="position:absolute;margin-left:-1.45pt;margin-top:6.35pt;width:68.6pt;height:29.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" filled="f" stroked="f" strokeweight="1pt">
                      <v:textbox style="mso-fit-shape-to-text:t" inset="5pt,2pt,5pt,2pt">
                        <w:txbxContent>
                          <w:p w:rsidR="00572512" w:rsidRPr="007D7334" w:rsidRDefault="00572512" w:rsidP="007F4334">
                            <w:pPr>
                              <w:pStyle w:val="NormalWeb"/>
                              <w:spacing w:before="0" w:beforeAutospacing="0" w:after="0" w:afterAutospacing="0" w:line="187" w:lineRule="auto"/>
                              <w:ind w:left="547" w:hanging="547"/>
                              <w:textAlignment w:val="baseline"/>
                              <w:rPr>
                                <w:sz w:val="18"/>
                                <w:lang w:val="fr-FR"/>
                              </w:rPr>
                            </w:pPr>
                            <w:r w:rsidRPr="007D7334">
                              <w:rPr>
                                <w:rFonts w:ascii="Calibri" w:hAnsi="Calibri" w:cs="Arial"/>
                                <w:b/>
                                <w:bCs/>
                                <w:color w:val="000000"/>
                                <w:kern w:val="24"/>
                                <w:sz w:val="18"/>
                                <w:lang w:val="fr-FR"/>
                              </w:rPr>
                              <w:t>temp = v[k];</w:t>
                            </w:r>
                            <w:r w:rsidRPr="007D7334">
                              <w:rPr>
                                <w:rFonts w:ascii="Calibri" w:hAnsi="Calibri"/>
                                <w:noProof/>
                                <w:sz w:val="8"/>
                                <w:szCs w:val="8"/>
                                <w:lang w:val="fr-FR"/>
                              </w:rPr>
                              <w:t xml:space="preserve"> </w:t>
                            </w:r>
                          </w:p>
                          <w:p w:rsidR="00572512" w:rsidRPr="007D7334" w:rsidRDefault="00572512" w:rsidP="007F4334">
                            <w:pPr>
                              <w:pStyle w:val="NormalWeb"/>
                              <w:spacing w:before="0" w:beforeAutospacing="0" w:after="0" w:afterAutospacing="0" w:line="187" w:lineRule="auto"/>
                              <w:ind w:left="547" w:hanging="547"/>
                              <w:textAlignment w:val="baseline"/>
                              <w:rPr>
                                <w:sz w:val="18"/>
                                <w:lang w:val="fr-FR"/>
                              </w:rPr>
                            </w:pPr>
                            <w:r w:rsidRPr="007D7334">
                              <w:rPr>
                                <w:rFonts w:ascii="Calibri" w:hAnsi="Calibri" w:cs="Arial"/>
                                <w:b/>
                                <w:bCs/>
                                <w:color w:val="000000"/>
                                <w:kern w:val="24"/>
                                <w:sz w:val="18"/>
                                <w:lang w:val="fr-FR"/>
                              </w:rPr>
                              <w:t>v[k] = v[k+1];</w:t>
                            </w:r>
                          </w:p>
                          <w:p w:rsidR="00572512" w:rsidRPr="007D7334" w:rsidRDefault="00572512" w:rsidP="007F4334">
                            <w:pPr>
                              <w:pStyle w:val="NormalWeb"/>
                              <w:spacing w:before="0" w:beforeAutospacing="0" w:after="0" w:afterAutospacing="0" w:line="187" w:lineRule="auto"/>
                              <w:ind w:left="547" w:hanging="547"/>
                              <w:textAlignment w:val="baseline"/>
                              <w:rPr>
                                <w:sz w:val="18"/>
                                <w:lang w:val="fr-FR"/>
                              </w:rPr>
                            </w:pPr>
                            <w:r w:rsidRPr="007D7334">
                              <w:rPr>
                                <w:rFonts w:ascii="Calibri" w:hAnsi="Calibri" w:cs="Arial"/>
                                <w:b/>
                                <w:bCs/>
                                <w:color w:val="000000"/>
                                <w:kern w:val="24"/>
                                <w:sz w:val="18"/>
                                <w:lang w:val="fr-FR"/>
                              </w:rPr>
                              <w:t>v[k+1] = temp;</w:t>
                            </w:r>
                          </w:p>
                        </w:txbxContent>
                      </v:textbox>
                    </v:rect>
                  </w:pict>
                </mc:Fallback>
              </mc:AlternateContent>
            </w:r>
          </w:p>
          <w:p w:rsidR="00D84382" w:rsidRDefault="00D84382" w:rsidP="00F62F35">
            <w:pPr>
              <w:rPr>
                <w:rFonts w:ascii="Calibri" w:hAnsi="Calibri"/>
                <w:sz w:val="8"/>
                <w:szCs w:val="8"/>
              </w:rPr>
            </w:pPr>
          </w:p>
          <w:p w:rsidR="00D84382" w:rsidRDefault="00D84382" w:rsidP="00F62F35">
            <w:pPr>
              <w:rPr>
                <w:rFonts w:ascii="Calibri" w:hAnsi="Calibri"/>
                <w:sz w:val="8"/>
                <w:szCs w:val="8"/>
              </w:rPr>
            </w:pPr>
          </w:p>
          <w:p w:rsidR="00D84382" w:rsidRDefault="00D84382" w:rsidP="00F62F35">
            <w:pPr>
              <w:rPr>
                <w:rFonts w:ascii="Calibri" w:hAnsi="Calibri"/>
                <w:sz w:val="8"/>
                <w:szCs w:val="8"/>
              </w:rPr>
            </w:pPr>
          </w:p>
          <w:p w:rsidR="00D84382" w:rsidRDefault="00D84382" w:rsidP="00F62F35">
            <w:pPr>
              <w:rPr>
                <w:rFonts w:ascii="Calibri" w:hAnsi="Calibri"/>
                <w:sz w:val="8"/>
                <w:szCs w:val="8"/>
              </w:rPr>
            </w:pPr>
          </w:p>
          <w:p w:rsidR="00E025C3" w:rsidRDefault="00AA76E8" w:rsidP="00F62F35">
            <w:pPr>
              <w:rPr>
                <w:rFonts w:ascii="Calibri" w:hAnsi="Calibri"/>
                <w:sz w:val="8"/>
                <w:szCs w:val="8"/>
              </w:rPr>
            </w:pPr>
            <w:r>
              <w:rPr>
                <w:noProof/>
                <w:lang w:eastAsia="en-GB"/>
              </w:rPr>
              <mc:AlternateContent>
                <mc:Choice Requires="wps">
                  <w:drawing>
                    <wp:anchor distT="0" distB="0" distL="114300" distR="114300" simplePos="0" relativeHeight="251661824" behindDoc="0" locked="0" layoutInCell="1" allowOverlap="1" wp14:anchorId="4877415D" wp14:editId="2213728A">
                      <wp:simplePos x="0" y="0"/>
                      <wp:positionH relativeFrom="column">
                        <wp:posOffset>-18415</wp:posOffset>
                      </wp:positionH>
                      <wp:positionV relativeFrom="paragraph">
                        <wp:posOffset>65405</wp:posOffset>
                      </wp:positionV>
                      <wp:extent cx="1139190" cy="646430"/>
                      <wp:effectExtent l="0" t="0" r="0" b="1270"/>
                      <wp:wrapNone/>
                      <wp:docPr id="28676" name="Rectangle 18"/>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1139190" cy="646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Pr="00F55362" w:rsidRDefault="00572512" w:rsidP="00F55362">
                                  <w:pPr>
                                    <w:pStyle w:val="NormalWeb"/>
                                    <w:tabs>
                                      <w:tab w:val="left" w:pos="1680"/>
                                    </w:tabs>
                                    <w:spacing w:before="0" w:beforeAutospacing="0" w:after="0" w:afterAutospacing="0" w:line="216" w:lineRule="auto"/>
                                    <w:ind w:left="547" w:hanging="547"/>
                                    <w:rPr>
                                      <w:sz w:val="14"/>
                                    </w:rPr>
                                  </w:pPr>
                                  <w:r w:rsidRPr="00F55362">
                                    <w:rPr>
                                      <w:rFonts w:ascii="Calibri" w:hAnsi="Calibri"/>
                                      <w:color w:val="FF0000"/>
                                      <w:kern w:val="24"/>
                                      <w:sz w:val="18"/>
                                      <w:szCs w:val="32"/>
                                      <w:lang w:val="en-US"/>
                                    </w:rPr>
                                    <w:t>lw</w:t>
                                  </w:r>
                                  <w:r w:rsidRPr="00F55362">
                                    <w:rPr>
                                      <w:rFonts w:ascii="Calibri" w:hAnsi="Calibri"/>
                                      <w:color w:val="FF0000"/>
                                      <w:kern w:val="24"/>
                                      <w:sz w:val="18"/>
                                      <w:szCs w:val="32"/>
                                      <w:lang w:val="en-US"/>
                                    </w:rPr>
                                    <w:tab/>
                                    <w:t xml:space="preserve">  $t0, 0($2)</w:t>
                                  </w:r>
                                </w:p>
                                <w:p w:rsidR="00572512" w:rsidRPr="00F55362" w:rsidRDefault="00572512" w:rsidP="00F55362">
                                  <w:pPr>
                                    <w:pStyle w:val="NormalWeb"/>
                                    <w:tabs>
                                      <w:tab w:val="left" w:pos="1680"/>
                                    </w:tabs>
                                    <w:spacing w:before="0" w:beforeAutospacing="0" w:after="0" w:afterAutospacing="0" w:line="216" w:lineRule="auto"/>
                                    <w:ind w:left="547" w:hanging="547"/>
                                    <w:rPr>
                                      <w:sz w:val="14"/>
                                    </w:rPr>
                                  </w:pPr>
                                  <w:r w:rsidRPr="00F55362">
                                    <w:rPr>
                                      <w:rFonts w:ascii="Calibri" w:hAnsi="Calibri"/>
                                      <w:color w:val="FF0000"/>
                                      <w:kern w:val="24"/>
                                      <w:sz w:val="18"/>
                                      <w:szCs w:val="32"/>
                                      <w:lang w:val="en-US"/>
                                    </w:rPr>
                                    <w:t>lw</w:t>
                                  </w:r>
                                  <w:r w:rsidRPr="00F55362">
                                    <w:rPr>
                                      <w:rFonts w:ascii="Calibri" w:hAnsi="Calibri"/>
                                      <w:color w:val="FF0000"/>
                                      <w:kern w:val="24"/>
                                      <w:sz w:val="18"/>
                                      <w:szCs w:val="32"/>
                                      <w:lang w:val="en-US"/>
                                    </w:rPr>
                                    <w:tab/>
                                    <w:t xml:space="preserve">  $t1, 4($2)</w:t>
                                  </w:r>
                                </w:p>
                                <w:p w:rsidR="00572512" w:rsidRPr="00F55362" w:rsidRDefault="00572512" w:rsidP="00F55362">
                                  <w:pPr>
                                    <w:pStyle w:val="NormalWeb"/>
                                    <w:tabs>
                                      <w:tab w:val="left" w:pos="1680"/>
                                    </w:tabs>
                                    <w:spacing w:before="0" w:beforeAutospacing="0" w:after="0" w:afterAutospacing="0" w:line="216" w:lineRule="auto"/>
                                    <w:ind w:left="547" w:hanging="547"/>
                                    <w:rPr>
                                      <w:sz w:val="14"/>
                                    </w:rPr>
                                  </w:pPr>
                                  <w:r w:rsidRPr="00F55362">
                                    <w:rPr>
                                      <w:rFonts w:ascii="Calibri" w:hAnsi="Calibri"/>
                                      <w:color w:val="FF0000"/>
                                      <w:kern w:val="24"/>
                                      <w:sz w:val="18"/>
                                      <w:szCs w:val="32"/>
                                      <w:lang w:val="en-US"/>
                                    </w:rPr>
                                    <w:t>sw</w:t>
                                  </w:r>
                                  <w:r w:rsidRPr="00F55362">
                                    <w:rPr>
                                      <w:rFonts w:ascii="Calibri" w:hAnsi="Calibri"/>
                                      <w:color w:val="FF0000"/>
                                      <w:kern w:val="24"/>
                                      <w:sz w:val="18"/>
                                      <w:szCs w:val="32"/>
                                      <w:lang w:val="en-US"/>
                                    </w:rPr>
                                    <w:tab/>
                                    <w:t xml:space="preserve">  $t1, 0($2)</w:t>
                                  </w:r>
                                </w:p>
                                <w:p w:rsidR="00572512" w:rsidRPr="00F55362" w:rsidRDefault="00572512" w:rsidP="00F55362">
                                  <w:pPr>
                                    <w:pStyle w:val="NormalWeb"/>
                                    <w:tabs>
                                      <w:tab w:val="left" w:pos="1680"/>
                                    </w:tabs>
                                    <w:spacing w:before="0" w:beforeAutospacing="0" w:after="0" w:afterAutospacing="0"/>
                                    <w:ind w:left="547" w:hanging="547"/>
                                    <w:rPr>
                                      <w:sz w:val="14"/>
                                    </w:rPr>
                                  </w:pPr>
                                  <w:r w:rsidRPr="00F55362">
                                    <w:rPr>
                                      <w:rFonts w:ascii="Calibri" w:hAnsi="Calibri"/>
                                      <w:color w:val="FF0000"/>
                                      <w:kern w:val="24"/>
                                      <w:sz w:val="18"/>
                                      <w:szCs w:val="32"/>
                                      <w:lang w:val="en-US"/>
                                    </w:rPr>
                                    <w:t>sw</w:t>
                                  </w:r>
                                  <w:r w:rsidRPr="00F55362">
                                    <w:rPr>
                                      <w:rFonts w:ascii="Calibri" w:hAnsi="Calibri"/>
                                      <w:color w:val="FF0000"/>
                                      <w:kern w:val="24"/>
                                      <w:sz w:val="18"/>
                                      <w:szCs w:val="32"/>
                                      <w:lang w:val="en-US"/>
                                    </w:rPr>
                                    <w:tab/>
                                    <w:t xml:space="preserve">  $t0, 4($2)</w:t>
                                  </w:r>
                                </w:p>
                              </w:txbxContent>
                            </wps:txbx>
                            <wps:bodyPr vert="horz" wrap="square" lIns="91440" tIns="45720" rIns="91440" bIns="45720" numCol="1" rtlCol="0" anchor="t" anchorCtr="0" compatLnSpc="1">
                              <a:prstTxWarp prst="textNoShape">
                                <a:avLst/>
                              </a:prstTxWarp>
                              <a:normAutofit lnSpcReduction="10000"/>
                            </wps:bodyPr>
                          </wps:wsp>
                        </a:graphicData>
                      </a:graphic>
                      <wp14:sizeRelH relativeFrom="page">
                        <wp14:pctWidth>0</wp14:pctWidth>
                      </wp14:sizeRelH>
                      <wp14:sizeRelV relativeFrom="page">
                        <wp14:pctHeight>0</wp14:pctHeight>
                      </wp14:sizeRelV>
                    </wp:anchor>
                  </w:drawing>
                </mc:Choice>
                <mc:Fallback>
                  <w:pict>
                    <v:rect id="Rectangle 18" o:spid="_x0000_s1083" style="position:absolute;margin-left:-1.45pt;margin-top:5.15pt;width:89.7pt;height:50.9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" filled="f" stroked="f">
                      <o:lock v:ext="edit" grouping="t"/>
                      <v:textbox>
                        <w:txbxContent>
                          <w:p w:rsidR="00572512" w:rsidRPr="00F55362" w:rsidRDefault="00572512" w:rsidP="00F55362">
                            <w:pPr>
                              <w:pStyle w:val="NormalWeb"/>
                              <w:tabs>
                                <w:tab w:val="left" w:pos="1680"/>
                              </w:tabs>
                              <w:spacing w:before="0" w:beforeAutospacing="0" w:after="0" w:afterAutospacing="0" w:line="216" w:lineRule="auto"/>
                              <w:ind w:left="547" w:hanging="547"/>
                              <w:rPr>
                                <w:sz w:val="14"/>
                              </w:rPr>
                            </w:pPr>
                            <w:r w:rsidRPr="00F55362">
                              <w:rPr>
                                <w:rFonts w:ascii="Calibri" w:hAnsi="Calibri"/>
                                <w:color w:val="FF0000"/>
                                <w:kern w:val="24"/>
                                <w:sz w:val="18"/>
                                <w:szCs w:val="32"/>
                                <w:lang w:val="en-US"/>
                              </w:rPr>
                              <w:t>lw</w:t>
                            </w:r>
                            <w:r w:rsidRPr="00F55362">
                              <w:rPr>
                                <w:rFonts w:ascii="Calibri" w:hAnsi="Calibri"/>
                                <w:color w:val="FF0000"/>
                                <w:kern w:val="24"/>
                                <w:sz w:val="18"/>
                                <w:szCs w:val="32"/>
                                <w:lang w:val="en-US"/>
                              </w:rPr>
                              <w:tab/>
                              <w:t xml:space="preserve">  $t0, 0($2)</w:t>
                            </w:r>
                          </w:p>
                          <w:p w:rsidR="00572512" w:rsidRPr="00F55362" w:rsidRDefault="00572512" w:rsidP="00F55362">
                            <w:pPr>
                              <w:pStyle w:val="NormalWeb"/>
                              <w:tabs>
                                <w:tab w:val="left" w:pos="1680"/>
                              </w:tabs>
                              <w:spacing w:before="0" w:beforeAutospacing="0" w:after="0" w:afterAutospacing="0" w:line="216" w:lineRule="auto"/>
                              <w:ind w:left="547" w:hanging="547"/>
                              <w:rPr>
                                <w:sz w:val="14"/>
                              </w:rPr>
                            </w:pPr>
                            <w:r w:rsidRPr="00F55362">
                              <w:rPr>
                                <w:rFonts w:ascii="Calibri" w:hAnsi="Calibri"/>
                                <w:color w:val="FF0000"/>
                                <w:kern w:val="24"/>
                                <w:sz w:val="18"/>
                                <w:szCs w:val="32"/>
                                <w:lang w:val="en-US"/>
                              </w:rPr>
                              <w:t>lw</w:t>
                            </w:r>
                            <w:r w:rsidRPr="00F55362">
                              <w:rPr>
                                <w:rFonts w:ascii="Calibri" w:hAnsi="Calibri"/>
                                <w:color w:val="FF0000"/>
                                <w:kern w:val="24"/>
                                <w:sz w:val="18"/>
                                <w:szCs w:val="32"/>
                                <w:lang w:val="en-US"/>
                              </w:rPr>
                              <w:tab/>
                              <w:t xml:space="preserve">  $t1, 4($2)</w:t>
                            </w:r>
                          </w:p>
                          <w:p w:rsidR="00572512" w:rsidRPr="00F55362" w:rsidRDefault="00572512" w:rsidP="00F55362">
                            <w:pPr>
                              <w:pStyle w:val="NormalWeb"/>
                              <w:tabs>
                                <w:tab w:val="left" w:pos="1680"/>
                              </w:tabs>
                              <w:spacing w:before="0" w:beforeAutospacing="0" w:after="0" w:afterAutospacing="0" w:line="216" w:lineRule="auto"/>
                              <w:ind w:left="547" w:hanging="547"/>
                              <w:rPr>
                                <w:sz w:val="14"/>
                              </w:rPr>
                            </w:pPr>
                            <w:r w:rsidRPr="00F55362">
                              <w:rPr>
                                <w:rFonts w:ascii="Calibri" w:hAnsi="Calibri"/>
                                <w:color w:val="FF0000"/>
                                <w:kern w:val="24"/>
                                <w:sz w:val="18"/>
                                <w:szCs w:val="32"/>
                                <w:lang w:val="en-US"/>
                              </w:rPr>
                              <w:t>sw</w:t>
                            </w:r>
                            <w:r w:rsidRPr="00F55362">
                              <w:rPr>
                                <w:rFonts w:ascii="Calibri" w:hAnsi="Calibri"/>
                                <w:color w:val="FF0000"/>
                                <w:kern w:val="24"/>
                                <w:sz w:val="18"/>
                                <w:szCs w:val="32"/>
                                <w:lang w:val="en-US"/>
                              </w:rPr>
                              <w:tab/>
                              <w:t xml:space="preserve">  $t1, 0($2)</w:t>
                            </w:r>
                          </w:p>
                          <w:p w:rsidR="00572512" w:rsidRPr="00F55362" w:rsidRDefault="00572512" w:rsidP="00F55362">
                            <w:pPr>
                              <w:pStyle w:val="NormalWeb"/>
                              <w:tabs>
                                <w:tab w:val="left" w:pos="1680"/>
                              </w:tabs>
                              <w:spacing w:before="0" w:beforeAutospacing="0" w:after="0" w:afterAutospacing="0"/>
                              <w:ind w:left="547" w:hanging="547"/>
                              <w:rPr>
                                <w:sz w:val="14"/>
                              </w:rPr>
                            </w:pPr>
                            <w:r w:rsidRPr="00F55362">
                              <w:rPr>
                                <w:rFonts w:ascii="Calibri" w:hAnsi="Calibri"/>
                                <w:color w:val="FF0000"/>
                                <w:kern w:val="24"/>
                                <w:sz w:val="18"/>
                                <w:szCs w:val="32"/>
                                <w:lang w:val="en-US"/>
                              </w:rPr>
                              <w:t>sw</w:t>
                            </w:r>
                            <w:r w:rsidRPr="00F55362">
                              <w:rPr>
                                <w:rFonts w:ascii="Calibri" w:hAnsi="Calibri"/>
                                <w:color w:val="FF0000"/>
                                <w:kern w:val="24"/>
                                <w:sz w:val="18"/>
                                <w:szCs w:val="32"/>
                                <w:lang w:val="en-US"/>
                              </w:rPr>
                              <w:tab/>
                              <w:t xml:space="preserve">  $t0, 4($2)</w:t>
                            </w:r>
                          </w:p>
                        </w:txbxContent>
                      </v:textbox>
                    </v:rect>
                  </w:pict>
                </mc:Fallback>
              </mc:AlternateContent>
            </w: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AA76E8" w:rsidP="00F62F35">
            <w:pPr>
              <w:rPr>
                <w:rFonts w:ascii="Calibri" w:hAnsi="Calibri"/>
                <w:sz w:val="8"/>
                <w:szCs w:val="8"/>
              </w:rPr>
            </w:pPr>
            <w:r>
              <w:rPr>
                <w:rFonts w:ascii="Calibri" w:hAnsi="Calibri"/>
                <w:noProof/>
                <w:sz w:val="8"/>
                <w:szCs w:val="8"/>
                <w:lang w:eastAsia="en-GB"/>
              </w:rPr>
              <w:drawing>
                <wp:inline distT="0" distB="0" distL="0" distR="0" wp14:anchorId="5F1DE53C" wp14:editId="18F0051E">
                  <wp:extent cx="628650" cy="533400"/>
                  <wp:effectExtent l="0" t="0" r="0" b="0"/>
                  <wp:docPr id="78" name="Picture 35"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Picture 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p w:rsidR="00E025C3" w:rsidRDefault="00E025C3" w:rsidP="00F62F35">
            <w:pPr>
              <w:rPr>
                <w:rFonts w:ascii="Calibri" w:hAnsi="Calibri"/>
                <w:sz w:val="8"/>
                <w:szCs w:val="8"/>
              </w:rPr>
            </w:pPr>
          </w:p>
          <w:p w:rsidR="00E025C3" w:rsidRDefault="00AA76E8" w:rsidP="00F62F35">
            <w:pPr>
              <w:rPr>
                <w:rFonts w:ascii="Calibri" w:hAnsi="Calibri"/>
                <w:sz w:val="8"/>
                <w:szCs w:val="8"/>
              </w:rPr>
            </w:pPr>
            <w:r>
              <w:rPr>
                <w:rFonts w:ascii="Calibri" w:hAnsi="Calibri"/>
                <w:noProof/>
                <w:sz w:val="8"/>
                <w:szCs w:val="8"/>
                <w:lang w:eastAsia="en-GB"/>
              </w:rPr>
              <w:drawing>
                <wp:inline distT="0" distB="0" distL="0" distR="0" wp14:anchorId="4B010CF7" wp14:editId="025B3AFF">
                  <wp:extent cx="782955" cy="53848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782955" cy="538480"/>
                          </a:xfrm>
                          <a:prstGeom prst="rect">
                            <a:avLst/>
                          </a:prstGeom>
                          <a:noFill/>
                        </pic:spPr>
                      </pic:pic>
                    </a:graphicData>
                  </a:graphic>
                </wp:inline>
              </w:drawing>
            </w: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E025C3" w:rsidRDefault="00E025C3" w:rsidP="00F62F35">
            <w:pPr>
              <w:rPr>
                <w:rFonts w:ascii="Calibri" w:hAnsi="Calibri"/>
                <w:sz w:val="8"/>
                <w:szCs w:val="8"/>
              </w:rPr>
            </w:pPr>
          </w:p>
          <w:p w:rsidR="000A7F24" w:rsidRPr="008E5FC5" w:rsidRDefault="000A7F24" w:rsidP="00F62F35">
            <w:pPr>
              <w:rPr>
                <w:rFonts w:ascii="Calibri" w:hAnsi="Calibri"/>
                <w:sz w:val="8"/>
                <w:szCs w:val="8"/>
              </w:rPr>
            </w:pPr>
          </w:p>
        </w:tc>
        <w:tc>
          <w:tcPr>
            <w:tcW w:w="2039" w:type="dxa"/>
            <w:gridSpan w:val="3"/>
          </w:tcPr>
          <w:p w:rsidR="00E56C12" w:rsidRPr="00AA76E8" w:rsidRDefault="00E56C12" w:rsidP="00F62F35">
            <w:pPr>
              <w:rPr>
                <w:rFonts w:ascii="Calibri" w:hAnsi="Calibri"/>
                <w:bCs/>
                <w:szCs w:val="22"/>
              </w:rPr>
            </w:pPr>
            <w:r>
              <w:rPr>
                <w:rFonts w:ascii="Calibri" w:hAnsi="Calibri"/>
                <w:bCs/>
                <w:szCs w:val="22"/>
              </w:rPr>
              <w:t>greater detain to the binary form that can run on the digital logic hardware of the processor.</w:t>
            </w:r>
          </w:p>
          <w:p w:rsidR="007D7334" w:rsidRPr="00AA76E8" w:rsidRDefault="00E56C12" w:rsidP="00F62F35">
            <w:pPr>
              <w:rPr>
                <w:rFonts w:ascii="Calibri" w:hAnsi="Calibri"/>
                <w:bCs/>
                <w:szCs w:val="22"/>
              </w:rPr>
            </w:pPr>
            <w:r>
              <w:rPr>
                <w:rFonts w:ascii="Calibri" w:hAnsi="Calibri"/>
                <w:bCs/>
                <w:szCs w:val="22"/>
              </w:rPr>
              <w:t>This in turn can be described at a high level using block diagrams or a high level hardware description language such as SystemC, or in greater detail by individual circuit diagrams or VHDL code.</w:t>
            </w:r>
          </w:p>
          <w:p w:rsidR="00887566" w:rsidRPr="008E5FC5" w:rsidRDefault="00DB64CB" w:rsidP="00F62F35">
            <w:pPr>
              <w:rPr>
                <w:rFonts w:ascii="Calibri" w:hAnsi="Calibri"/>
                <w:sz w:val="8"/>
                <w:szCs w:val="8"/>
              </w:rPr>
            </w:pPr>
            <w:r w:rsidRPr="007D7334">
              <w:rPr>
                <w:rFonts w:ascii="Calibri" w:hAnsi="Calibri"/>
                <w:bCs/>
                <w:szCs w:val="22"/>
              </w:rPr>
              <w:t>Abstraction</w:t>
            </w:r>
            <w:r w:rsidRPr="00912865">
              <w:rPr>
                <w:rFonts w:ascii="Calibri" w:hAnsi="Calibri"/>
                <w:b/>
                <w:szCs w:val="22"/>
              </w:rPr>
              <w:t xml:space="preserve"> </w:t>
            </w:r>
            <w:r>
              <w:rPr>
                <w:rFonts w:ascii="Calibri" w:hAnsi="Calibri"/>
                <w:szCs w:val="22"/>
              </w:rPr>
              <w:t xml:space="preserve">pays a huge role in both hardware and software development. The trend is towards higher level descriptions that reduce code by at least an order of magnitude, </w:t>
            </w:r>
          </w:p>
        </w:tc>
      </w:tr>
      <w:tr w:rsidR="00E56C12" w:rsidTr="00D1028A">
        <w:trPr>
          <w:trHeight w:val="987"/>
        </w:trPr>
        <w:tc>
          <w:tcPr>
            <w:tcW w:w="9183" w:type="dxa"/>
            <w:gridSpan w:val="8"/>
          </w:tcPr>
          <w:p w:rsidR="00E56C12" w:rsidRDefault="00795959" w:rsidP="00E56C12">
            <w:pPr>
              <w:rPr>
                <w:rFonts w:ascii="Calibri" w:hAnsi="Calibri"/>
                <w:bCs/>
                <w:szCs w:val="22"/>
              </w:rPr>
            </w:pPr>
            <w:r>
              <w:rPr>
                <w:rFonts w:ascii="Calibri" w:hAnsi="Calibri"/>
                <w:szCs w:val="22"/>
              </w:rPr>
              <w:lastRenderedPageBreak/>
              <w:t xml:space="preserve">e.g. </w:t>
            </w:r>
            <w:r w:rsidR="00E56C12">
              <w:rPr>
                <w:rFonts w:ascii="Calibri" w:hAnsi="Calibri"/>
                <w:szCs w:val="22"/>
              </w:rPr>
              <w:t>a SystemC transaction level instruction such as to place data onto a bus may require 50 or 60 VHDL register transfer level instruct</w:t>
            </w:r>
            <w:r>
              <w:rPr>
                <w:rFonts w:ascii="Calibri" w:hAnsi="Calibri"/>
                <w:szCs w:val="22"/>
              </w:rPr>
              <w:t>ions (set bus request, ack etc.</w:t>
            </w:r>
            <w:r w:rsidR="00E56C12">
              <w:rPr>
                <w:rFonts w:ascii="Calibri" w:hAnsi="Calibri"/>
                <w:szCs w:val="22"/>
              </w:rPr>
              <w:t>). It is important however that consistency is maintained between all of the levels of this abstraction hierarchy</w:t>
            </w:r>
            <w:r>
              <w:rPr>
                <w:rFonts w:ascii="Calibri" w:hAnsi="Calibri"/>
                <w:szCs w:val="22"/>
              </w:rPr>
              <w:t xml:space="preserve"> so that confidence in the final implementation of the original requirement can be maintained</w:t>
            </w:r>
            <w:r w:rsidR="00E56C12">
              <w:rPr>
                <w:rFonts w:ascii="Calibri" w:hAnsi="Calibri"/>
                <w:szCs w:val="22"/>
              </w:rPr>
              <w:t>.</w:t>
            </w:r>
          </w:p>
        </w:tc>
      </w:tr>
      <w:tr w:rsidR="00795959" w:rsidRPr="00C210A2" w:rsidTr="00D1028A">
        <w:trPr>
          <w:trHeight w:val="972"/>
        </w:trPr>
        <w:tc>
          <w:tcPr>
            <w:tcW w:w="9183" w:type="dxa"/>
            <w:gridSpan w:val="8"/>
          </w:tcPr>
          <w:p w:rsidR="00795959" w:rsidRPr="00AA76E8" w:rsidRDefault="00795959" w:rsidP="00AA76E8">
            <w:pPr>
              <w:pStyle w:val="Heading3"/>
            </w:pPr>
            <w:bookmarkStart w:id="21" w:name="OLE_LINK5"/>
            <w:bookmarkStart w:id="22" w:name="OLE_LINK6"/>
            <w:r>
              <w:t>Locality and Memory</w:t>
            </w:r>
          </w:p>
          <w:bookmarkEnd w:id="21"/>
          <w:bookmarkEnd w:id="22"/>
          <w:p w:rsidR="00C35783" w:rsidRPr="00D1028A" w:rsidRDefault="00795959" w:rsidP="00C35783">
            <w:pPr>
              <w:rPr>
                <w:rFonts w:ascii="Calibri" w:hAnsi="Calibri"/>
                <w:szCs w:val="22"/>
              </w:rPr>
            </w:pPr>
            <w:r>
              <w:rPr>
                <w:rFonts w:ascii="Calibri" w:hAnsi="Calibri"/>
                <w:szCs w:val="22"/>
              </w:rPr>
              <w:t xml:space="preserve">Processors spend a lot of time moving data to and from memory. The problem is that the more </w:t>
            </w:r>
            <w:r w:rsidRPr="00D70CF6">
              <w:rPr>
                <w:rFonts w:ascii="Calibri" w:hAnsi="Calibri"/>
                <w:b/>
                <w:szCs w:val="22"/>
              </w:rPr>
              <w:t xml:space="preserve">local </w:t>
            </w:r>
            <w:r w:rsidR="00CC754A" w:rsidRPr="00CC754A">
              <w:rPr>
                <w:rFonts w:ascii="Calibri" w:hAnsi="Calibri"/>
                <w:bCs/>
                <w:szCs w:val="22"/>
              </w:rPr>
              <w:t>the memory</w:t>
            </w:r>
            <w:r w:rsidR="00CC754A">
              <w:rPr>
                <w:rFonts w:ascii="Calibri" w:hAnsi="Calibri"/>
                <w:b/>
                <w:szCs w:val="22"/>
              </w:rPr>
              <w:t xml:space="preserve"> </w:t>
            </w:r>
            <w:r>
              <w:rPr>
                <w:rFonts w:ascii="Calibri" w:hAnsi="Calibri"/>
                <w:szCs w:val="22"/>
              </w:rPr>
              <w:t xml:space="preserve">is the quicker the response but the more expensive it is to implement. </w:t>
            </w:r>
          </w:p>
        </w:tc>
      </w:tr>
      <w:tr w:rsidR="00C35783" w:rsidTr="00D1028A">
        <w:trPr>
          <w:trHeight w:val="2188"/>
        </w:trPr>
        <w:tc>
          <w:tcPr>
            <w:tcW w:w="8947" w:type="dxa"/>
            <w:gridSpan w:val="6"/>
          </w:tcPr>
          <w:p w:rsidR="00AA76E8" w:rsidRDefault="00FB53C6" w:rsidP="00D1028A">
            <w:pPr>
              <w:jc w:val="center"/>
              <w:rPr>
                <w:rFonts w:ascii="Calibri" w:hAnsi="Calibri"/>
                <w:b/>
                <w:bCs/>
                <w:szCs w:val="22"/>
              </w:rPr>
            </w:pPr>
            <w:r>
              <w:rPr>
                <w:noProof/>
                <w:sz w:val="24"/>
                <w:szCs w:val="24"/>
                <w:lang w:eastAsia="en-GB"/>
              </w:rPr>
              <w:drawing>
                <wp:inline distT="0" distB="0" distL="0" distR="0" wp14:anchorId="00F30542" wp14:editId="061D666F">
                  <wp:extent cx="4581765" cy="2725914"/>
                  <wp:effectExtent l="0" t="0" r="0" b="0"/>
                  <wp:docPr id="7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580234" cy="2725003"/>
                          </a:xfrm>
                          <a:prstGeom prst="rect">
                            <a:avLst/>
                          </a:prstGeom>
                          <a:noFill/>
                          <a:ln>
                            <a:noFill/>
                          </a:ln>
                        </pic:spPr>
                      </pic:pic>
                    </a:graphicData>
                  </a:graphic>
                </wp:inline>
              </w:drawing>
            </w:r>
          </w:p>
          <w:p w:rsidR="00AA76E8" w:rsidRPr="00AA76E8" w:rsidRDefault="00AA76E8" w:rsidP="00AA76E8">
            <w:pPr>
              <w:rPr>
                <w:rFonts w:ascii="Calibri" w:hAnsi="Calibri"/>
                <w:b/>
                <w:bCs/>
                <w:sz w:val="2"/>
                <w:szCs w:val="22"/>
              </w:rPr>
            </w:pPr>
          </w:p>
          <w:p w:rsidR="007662E9" w:rsidRPr="00AA76E8" w:rsidRDefault="00AA76E8" w:rsidP="005023D0">
            <w:pPr>
              <w:rPr>
                <w:rFonts w:ascii="Calibri" w:hAnsi="Calibri"/>
                <w:b/>
                <w:bCs/>
                <w:szCs w:val="22"/>
              </w:rPr>
            </w:pPr>
            <w:r>
              <w:rPr>
                <w:rFonts w:ascii="Calibri" w:hAnsi="Calibri"/>
                <w:b/>
                <w:bCs/>
                <w:szCs w:val="22"/>
              </w:rPr>
              <w:t xml:space="preserve">          </w:t>
            </w:r>
            <w:r w:rsidR="00D1028A">
              <w:rPr>
                <w:rFonts w:ascii="Calibri" w:hAnsi="Calibri"/>
                <w:b/>
                <w:bCs/>
                <w:szCs w:val="22"/>
              </w:rPr>
              <w:t xml:space="preserve">      </w:t>
            </w:r>
            <w:r w:rsidR="007662E9" w:rsidRPr="007662E9">
              <w:rPr>
                <w:rFonts w:ascii="Calibri" w:hAnsi="Calibri"/>
                <w:b/>
                <w:bCs/>
                <w:szCs w:val="22"/>
              </w:rPr>
              <w:t xml:space="preserve">Figure </w:t>
            </w:r>
            <w:r w:rsidR="005023D0">
              <w:rPr>
                <w:rFonts w:ascii="Calibri" w:hAnsi="Calibri"/>
                <w:b/>
                <w:bCs/>
                <w:szCs w:val="22"/>
              </w:rPr>
              <w:t>1.36</w:t>
            </w:r>
            <w:r w:rsidR="007662E9" w:rsidRPr="007662E9">
              <w:rPr>
                <w:rFonts w:ascii="Calibri" w:hAnsi="Calibri"/>
                <w:b/>
                <w:bCs/>
                <w:szCs w:val="22"/>
              </w:rPr>
              <w:t xml:space="preserve"> The Memory Hierarchy</w:t>
            </w:r>
            <w:sdt>
              <w:sdtPr>
                <w:rPr>
                  <w:rFonts w:ascii="Calibri" w:hAnsi="Calibri"/>
                  <w:b/>
                  <w:bCs/>
                  <w:szCs w:val="22"/>
                </w:rPr>
                <w:id w:val="-1821574545"/>
                <w:citation/>
              </w:sdtPr>
              <w:sdtContent>
                <w:r w:rsidR="00726FAB">
                  <w:rPr>
                    <w:rFonts w:ascii="Calibri" w:hAnsi="Calibri"/>
                    <w:b/>
                    <w:bCs/>
                    <w:szCs w:val="22"/>
                  </w:rPr>
                  <w:fldChar w:fldCharType="begin"/>
                </w:r>
                <w:r w:rsidR="00726FAB">
                  <w:rPr>
                    <w:rFonts w:ascii="Calibri" w:hAnsi="Calibri"/>
                    <w:b/>
                    <w:bCs/>
                    <w:szCs w:val="22"/>
                  </w:rPr>
                  <w:instrText xml:space="preserve"> CITATION Len07 \l 2057 </w:instrText>
                </w:r>
                <w:r w:rsidR="00726FAB">
                  <w:rPr>
                    <w:rFonts w:ascii="Calibri" w:hAnsi="Calibri"/>
                    <w:b/>
                    <w:bCs/>
                    <w:szCs w:val="22"/>
                  </w:rPr>
                  <w:fldChar w:fldCharType="separate"/>
                </w:r>
                <w:r w:rsidR="00442E45">
                  <w:rPr>
                    <w:rFonts w:ascii="Calibri" w:hAnsi="Calibri"/>
                    <w:b/>
                    <w:bCs/>
                    <w:noProof/>
                    <w:szCs w:val="22"/>
                  </w:rPr>
                  <w:t xml:space="preserve"> </w:t>
                </w:r>
                <w:r w:rsidR="00442E45" w:rsidRPr="00442E45">
                  <w:rPr>
                    <w:rFonts w:ascii="Calibri" w:hAnsi="Calibri"/>
                    <w:noProof/>
                    <w:szCs w:val="22"/>
                  </w:rPr>
                  <w:t>(Leng, The Secrets of PC Memory, 2007)</w:t>
                </w:r>
                <w:r w:rsidR="00726FAB">
                  <w:rPr>
                    <w:rFonts w:ascii="Calibri" w:hAnsi="Calibri"/>
                    <w:b/>
                    <w:bCs/>
                    <w:szCs w:val="22"/>
                  </w:rPr>
                  <w:fldChar w:fldCharType="end"/>
                </w:r>
              </w:sdtContent>
            </w:sdt>
          </w:p>
        </w:tc>
        <w:tc>
          <w:tcPr>
            <w:tcW w:w="236" w:type="dxa"/>
            <w:gridSpan w:val="2"/>
          </w:tcPr>
          <w:p w:rsidR="00C35783" w:rsidRPr="00A870D3" w:rsidRDefault="00C35783" w:rsidP="00C35783">
            <w:pPr>
              <w:rPr>
                <w:rFonts w:ascii="Calibri" w:hAnsi="Calibri"/>
              </w:rPr>
            </w:pPr>
          </w:p>
        </w:tc>
      </w:tr>
      <w:tr w:rsidR="00BF61DA" w:rsidRPr="00314918" w:rsidTr="00D1028A">
        <w:trPr>
          <w:trHeight w:val="2157"/>
        </w:trPr>
        <w:tc>
          <w:tcPr>
            <w:tcW w:w="9183" w:type="dxa"/>
            <w:gridSpan w:val="8"/>
          </w:tcPr>
          <w:p w:rsidR="00BF61DA" w:rsidRPr="00AA76E8" w:rsidRDefault="00D84382" w:rsidP="00BF61DA">
            <w:pPr>
              <w:rPr>
                <w:rFonts w:ascii="Calibri" w:hAnsi="Calibri"/>
                <w:szCs w:val="22"/>
              </w:rPr>
            </w:pPr>
            <w:r>
              <w:rPr>
                <w:rFonts w:ascii="Calibri" w:hAnsi="Calibri"/>
                <w:szCs w:val="22"/>
              </w:rPr>
              <w:t>Fast (nanoseconds) SRAM cells use lots of transistors to store one bit and there is only so much expensive silicon area available close to the processor execution units. DRAM cells need only one transistor and hence have very high data densities but respond much slower. At the bottom end hard disk drives (many milliseconds) and tape drives (days if you have lost the tape) store enormous amounts of data but respond in geological time.</w:t>
            </w:r>
            <w:r w:rsidR="00BF61DA">
              <w:rPr>
                <w:rFonts w:ascii="Calibri" w:hAnsi="Calibri"/>
                <w:szCs w:val="22"/>
              </w:rPr>
              <w:t xml:space="preserve">Clearly having data close to hand at the point of use is vital for efficient operation. The principle of locality in time and space states that as programs are usually sequential in nature, it is likely that the instructions and data items to be required next are stored in memory addresses close to those currently being processed. </w:t>
            </w:r>
          </w:p>
          <w:p w:rsidR="00D1028A" w:rsidRDefault="00BF61DA" w:rsidP="007662E9">
            <w:pPr>
              <w:rPr>
                <w:rFonts w:ascii="Calibri" w:hAnsi="Calibri"/>
                <w:szCs w:val="22"/>
              </w:rPr>
            </w:pPr>
            <w:r>
              <w:rPr>
                <w:rFonts w:ascii="Calibri" w:hAnsi="Calibri"/>
                <w:szCs w:val="22"/>
              </w:rPr>
              <w:t xml:space="preserve">It is therefore efficient to load or ‘cache’ whole blocks of memory at a time from the larger, slower stores into the smaller, faster ones close to the processor. The processor then spends most of the time in transactions with the fast, local cache with only occasional trips out to load new blocks from lower levels of the hierarchy. </w:t>
            </w:r>
          </w:p>
        </w:tc>
      </w:tr>
      <w:tr w:rsidR="00D1028A" w:rsidTr="00D1028A">
        <w:trPr>
          <w:gridBefore w:val="1"/>
          <w:gridAfter w:val="1"/>
          <w:wBefore w:w="56" w:type="dxa"/>
          <w:wAfter w:w="55" w:type="dxa"/>
          <w:trHeight w:val="2673"/>
        </w:trPr>
        <w:tc>
          <w:tcPr>
            <w:tcW w:w="4253" w:type="dxa"/>
          </w:tcPr>
          <w:p w:rsidR="00D1028A" w:rsidRPr="00AA76E8" w:rsidRDefault="00D1028A" w:rsidP="00D1028A">
            <w:pPr>
              <w:pStyle w:val="Heading3"/>
              <w:rPr>
                <w:lang w:val="de-DE"/>
              </w:rPr>
            </w:pPr>
            <w:r w:rsidRPr="00314918">
              <w:rPr>
                <w:lang w:val="de-DE"/>
              </w:rPr>
              <w:t>Parallelism</w:t>
            </w:r>
          </w:p>
          <w:p w:rsidR="00D1028A" w:rsidRPr="00D1028A" w:rsidRDefault="00D1028A" w:rsidP="00D1028A">
            <w:pPr>
              <w:rPr>
                <w:rFonts w:ascii="Calibri" w:hAnsi="Calibri"/>
                <w:szCs w:val="22"/>
              </w:rPr>
            </w:pPr>
            <w:r w:rsidRPr="00314918">
              <w:t xml:space="preserve">The Von Neumann machine performs a serial sequence of fetch instruction, execute instruction cycles. </w:t>
            </w:r>
            <w:r>
              <w:t xml:space="preserve">The real world however is concurrent with most things happening in parallel. </w:t>
            </w:r>
            <w:r w:rsidRPr="00314918">
              <w:rPr>
                <w:bCs/>
                <w:szCs w:val="22"/>
              </w:rPr>
              <w:t>Parallelism</w:t>
            </w:r>
            <w:r>
              <w:rPr>
                <w:szCs w:val="22"/>
              </w:rPr>
              <w:t xml:space="preserve"> is both a major challenge and an opportunity. It is required by modern applications and although it is relatively easy to build parallel processing structures, it is</w:t>
            </w:r>
            <w:r>
              <w:rPr>
                <w:rFonts w:ascii="Calibri" w:hAnsi="Calibri"/>
                <w:szCs w:val="22"/>
              </w:rPr>
              <w:t xml:space="preserve"> not so easy to map conventional serial programs into parallel processes.</w:t>
            </w:r>
          </w:p>
        </w:tc>
        <w:tc>
          <w:tcPr>
            <w:tcW w:w="4819" w:type="dxa"/>
            <w:gridSpan w:val="5"/>
          </w:tcPr>
          <w:p w:rsidR="00D1028A" w:rsidRDefault="00D1028A" w:rsidP="00314918">
            <w:pPr>
              <w:rPr>
                <w:noProof/>
                <w:sz w:val="24"/>
                <w:szCs w:val="24"/>
                <w:lang w:eastAsia="en-GB"/>
              </w:rPr>
            </w:pPr>
            <w:r>
              <w:rPr>
                <w:noProof/>
                <w:sz w:val="24"/>
                <w:szCs w:val="24"/>
                <w:lang w:eastAsia="en-GB"/>
              </w:rPr>
              <w:drawing>
                <wp:inline distT="0" distB="0" distL="0" distR="0" wp14:anchorId="30EF764D" wp14:editId="6D9A47B6">
                  <wp:extent cx="2927605" cy="1746914"/>
                  <wp:effectExtent l="0" t="0" r="6350" b="5715"/>
                  <wp:docPr id="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927203" cy="1746674"/>
                          </a:xfrm>
                          <a:prstGeom prst="rect">
                            <a:avLst/>
                          </a:prstGeom>
                          <a:noFill/>
                          <a:ln>
                            <a:noFill/>
                          </a:ln>
                        </pic:spPr>
                      </pic:pic>
                    </a:graphicData>
                  </a:graphic>
                </wp:inline>
              </w:drawing>
            </w:r>
          </w:p>
          <w:p w:rsidR="00D1028A" w:rsidRDefault="00D1028A" w:rsidP="00314918">
            <w:pPr>
              <w:rPr>
                <w:noProof/>
                <w:sz w:val="24"/>
                <w:szCs w:val="24"/>
                <w:lang w:eastAsia="en-GB"/>
              </w:rPr>
            </w:pPr>
            <w:r w:rsidRPr="00314918">
              <w:rPr>
                <w:rFonts w:ascii="Calibri" w:hAnsi="Calibri"/>
                <w:b/>
                <w:bCs/>
                <w:szCs w:val="22"/>
              </w:rPr>
              <w:t>Figure 5.6 Parallelism</w:t>
            </w:r>
          </w:p>
        </w:tc>
      </w:tr>
    </w:tbl>
    <w:p w:rsidR="00D1028A" w:rsidRDefault="00D1028A">
      <w:r>
        <w:rPr>
          <w:b/>
        </w:rPr>
        <w:br w:type="page"/>
      </w:r>
    </w:p>
    <w:tbl>
      <w:tblPr>
        <w:tblW w:w="9214" w:type="dxa"/>
        <w:tblInd w:w="-34" w:type="dxa"/>
        <w:tblLayout w:type="fixed"/>
        <w:tblLook w:val="0000" w:firstRow="0" w:lastRow="0" w:firstColumn="0" w:lastColumn="0" w:noHBand="0" w:noVBand="0"/>
      </w:tblPr>
      <w:tblGrid>
        <w:gridCol w:w="142"/>
        <w:gridCol w:w="3686"/>
        <w:gridCol w:w="1276"/>
        <w:gridCol w:w="1984"/>
        <w:gridCol w:w="2126"/>
      </w:tblGrid>
      <w:tr w:rsidR="00D1028A" w:rsidTr="00D1028A">
        <w:trPr>
          <w:gridBefore w:val="1"/>
          <w:wBefore w:w="142" w:type="dxa"/>
          <w:trHeight w:val="268"/>
        </w:trPr>
        <w:tc>
          <w:tcPr>
            <w:tcW w:w="9072" w:type="dxa"/>
            <w:gridSpan w:val="4"/>
          </w:tcPr>
          <w:p w:rsidR="00D1028A" w:rsidRDefault="00D1028A" w:rsidP="00D1028A">
            <w:pPr>
              <w:rPr>
                <w:noProof/>
                <w:sz w:val="24"/>
                <w:szCs w:val="24"/>
                <w:lang w:eastAsia="en-GB"/>
              </w:rPr>
            </w:pPr>
            <w:r w:rsidRPr="00314918">
              <w:rPr>
                <w:rFonts w:ascii="Calibri" w:hAnsi="Calibri"/>
                <w:bCs/>
                <w:szCs w:val="22"/>
              </w:rPr>
              <w:lastRenderedPageBreak/>
              <w:t xml:space="preserve">One issue is </w:t>
            </w:r>
            <w:r>
              <w:rPr>
                <w:rFonts w:ascii="Calibri" w:hAnsi="Calibri"/>
                <w:bCs/>
                <w:szCs w:val="22"/>
              </w:rPr>
              <w:t>the computational overhead of partitioning and synchronising separate parallel threads.</w:t>
            </w:r>
          </w:p>
        </w:tc>
      </w:tr>
      <w:tr w:rsidR="00BF61DA" w:rsidTr="00D1028A">
        <w:trPr>
          <w:gridBefore w:val="1"/>
          <w:wBefore w:w="142" w:type="dxa"/>
          <w:trHeight w:val="4305"/>
        </w:trPr>
        <w:tc>
          <w:tcPr>
            <w:tcW w:w="6946" w:type="dxa"/>
            <w:gridSpan w:val="3"/>
          </w:tcPr>
          <w:p w:rsidR="00BF61DA" w:rsidRDefault="00FB53C6" w:rsidP="004F1AF8">
            <w:pPr>
              <w:rPr>
                <w:rFonts w:ascii="Calibri" w:hAnsi="Calibri"/>
              </w:rPr>
            </w:pPr>
            <w:r>
              <w:rPr>
                <w:rFonts w:ascii="Calibri" w:hAnsi="Calibri"/>
                <w:noProof/>
                <w:lang w:eastAsia="en-GB"/>
              </w:rPr>
              <w:drawing>
                <wp:inline distT="0" distB="0" distL="0" distR="0" wp14:anchorId="52BDF811" wp14:editId="5CE29431">
                  <wp:extent cx="4033520" cy="2496820"/>
                  <wp:effectExtent l="0" t="0" r="5080" b="0"/>
                  <wp:docPr id="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a:extLst>
                              <a:ext uri="{28A0092B-C50C-407E-A947-70E740481C1C}">
                                <a14:useLocalDpi xmlns:a14="http://schemas.microsoft.com/office/drawing/2010/main" val="0"/>
                              </a:ext>
                            </a:extLst>
                          </a:blip>
                          <a:srcRect b="22826"/>
                          <a:stretch>
                            <a:fillRect/>
                          </a:stretch>
                        </pic:blipFill>
                        <pic:spPr bwMode="auto">
                          <a:xfrm>
                            <a:off x="0" y="0"/>
                            <a:ext cx="4033520" cy="2496820"/>
                          </a:xfrm>
                          <a:prstGeom prst="rect">
                            <a:avLst/>
                          </a:prstGeom>
                          <a:noFill/>
                          <a:ln>
                            <a:noFill/>
                          </a:ln>
                        </pic:spPr>
                      </pic:pic>
                    </a:graphicData>
                  </a:graphic>
                </wp:inline>
              </w:drawing>
            </w:r>
          </w:p>
          <w:p w:rsidR="000E1FC4" w:rsidRPr="000E1FC4" w:rsidRDefault="000E1FC4" w:rsidP="004F1AF8">
            <w:pPr>
              <w:rPr>
                <w:rFonts w:ascii="Calibri" w:hAnsi="Calibri"/>
                <w:b/>
                <w:bCs/>
                <w:sz w:val="8"/>
                <w:szCs w:val="8"/>
              </w:rPr>
            </w:pPr>
          </w:p>
          <w:p w:rsidR="00BF61DA" w:rsidRPr="00A870D3" w:rsidRDefault="00BF61DA" w:rsidP="004F1AF8">
            <w:pPr>
              <w:rPr>
                <w:rFonts w:ascii="Calibri" w:hAnsi="Calibri"/>
              </w:rPr>
            </w:pPr>
            <w:r w:rsidRPr="00BF61DA">
              <w:rPr>
                <w:rFonts w:ascii="Calibri" w:hAnsi="Calibri"/>
                <w:b/>
                <w:bCs/>
                <w:szCs w:val="22"/>
              </w:rPr>
              <w:t>Figure 5.7 Amdahl’s Law</w:t>
            </w:r>
            <w:sdt>
              <w:sdtPr>
                <w:rPr>
                  <w:rFonts w:ascii="Calibri" w:hAnsi="Calibri"/>
                  <w:b/>
                  <w:bCs/>
                  <w:szCs w:val="22"/>
                </w:rPr>
                <w:id w:val="-990014179"/>
                <w:citation/>
              </w:sdtPr>
              <w:sdtContent>
                <w:r w:rsidR="00726FAB">
                  <w:rPr>
                    <w:rFonts w:ascii="Calibri" w:hAnsi="Calibri"/>
                    <w:b/>
                    <w:bCs/>
                    <w:szCs w:val="22"/>
                  </w:rPr>
                  <w:fldChar w:fldCharType="begin"/>
                </w:r>
                <w:r w:rsidR="00BC2115">
                  <w:rPr>
                    <w:rFonts w:ascii="Calibri" w:hAnsi="Calibri"/>
                    <w:b/>
                    <w:bCs/>
                    <w:szCs w:val="22"/>
                  </w:rPr>
                  <w:instrText xml:space="preserve">CITATION Kat14 \l 2057 </w:instrText>
                </w:r>
                <w:r w:rsidR="00726FAB">
                  <w:rPr>
                    <w:rFonts w:ascii="Calibri" w:hAnsi="Calibri"/>
                    <w:b/>
                    <w:bCs/>
                    <w:szCs w:val="22"/>
                  </w:rPr>
                  <w:fldChar w:fldCharType="separate"/>
                </w:r>
                <w:r w:rsidR="00442E45">
                  <w:rPr>
                    <w:rFonts w:ascii="Calibri" w:hAnsi="Calibri"/>
                    <w:b/>
                    <w:bCs/>
                    <w:noProof/>
                    <w:szCs w:val="22"/>
                  </w:rPr>
                  <w:t xml:space="preserve"> </w:t>
                </w:r>
                <w:r w:rsidR="00442E45" w:rsidRPr="00442E45">
                  <w:rPr>
                    <w:rFonts w:ascii="Calibri" w:hAnsi="Calibri"/>
                    <w:noProof/>
                    <w:szCs w:val="22"/>
                  </w:rPr>
                  <w:t>(Katz, 2013)</w:t>
                </w:r>
                <w:r w:rsidR="00726FAB">
                  <w:rPr>
                    <w:rFonts w:ascii="Calibri" w:hAnsi="Calibri"/>
                    <w:b/>
                    <w:bCs/>
                    <w:szCs w:val="22"/>
                  </w:rPr>
                  <w:fldChar w:fldCharType="end"/>
                </w:r>
              </w:sdtContent>
            </w:sdt>
          </w:p>
        </w:tc>
        <w:tc>
          <w:tcPr>
            <w:tcW w:w="2126" w:type="dxa"/>
          </w:tcPr>
          <w:p w:rsidR="00BF61DA" w:rsidRPr="00A870D3" w:rsidRDefault="000E1FC4" w:rsidP="004F1AF8">
            <w:pPr>
              <w:rPr>
                <w:rFonts w:ascii="Calibri" w:hAnsi="Calibri"/>
              </w:rPr>
            </w:pPr>
            <w:r w:rsidRPr="000E1FC4">
              <w:rPr>
                <w:rFonts w:ascii="Calibri" w:hAnsi="Calibri"/>
                <w:b/>
                <w:bCs/>
              </w:rPr>
              <w:t>Amdahl’s Law</w:t>
            </w:r>
            <w:r w:rsidR="00BF61DA">
              <w:rPr>
                <w:rFonts w:ascii="Calibri" w:hAnsi="Calibri"/>
              </w:rPr>
              <w:t xml:space="preserve"> shows that although the partitioning of a process into say 10 parallel threads gives a potential x10 speedup, in practice the bits of the code that still have to be run in series are a severe limitation on the performance improvement obtained. </w:t>
            </w:r>
          </w:p>
        </w:tc>
      </w:tr>
      <w:tr w:rsidR="00BF61DA" w:rsidTr="00D1028A">
        <w:trPr>
          <w:trHeight w:val="361"/>
        </w:trPr>
        <w:tc>
          <w:tcPr>
            <w:tcW w:w="9214" w:type="dxa"/>
            <w:gridSpan w:val="5"/>
          </w:tcPr>
          <w:p w:rsidR="00933E7B" w:rsidRPr="00933E7B" w:rsidRDefault="00BF61DA" w:rsidP="00E92648">
            <w:pPr>
              <w:pStyle w:val="Heading3"/>
            </w:pPr>
            <w:bookmarkStart w:id="23" w:name="OLE_LINK7"/>
            <w:bookmarkStart w:id="24" w:name="OLE_LINK8"/>
            <w:r w:rsidRPr="00BF61DA">
              <w:t>Latency and Bandwidth</w:t>
            </w:r>
            <w:bookmarkEnd w:id="23"/>
            <w:bookmarkEnd w:id="24"/>
          </w:p>
        </w:tc>
      </w:tr>
      <w:tr w:rsidR="00795959" w:rsidTr="00D1028A">
        <w:trPr>
          <w:trHeight w:val="4553"/>
        </w:trPr>
        <w:tc>
          <w:tcPr>
            <w:tcW w:w="3828" w:type="dxa"/>
            <w:gridSpan w:val="2"/>
          </w:tcPr>
          <w:p w:rsidR="00933E7B" w:rsidRPr="00AA76E8" w:rsidRDefault="00933E7B" w:rsidP="00933E7B">
            <w:pPr>
              <w:rPr>
                <w:rFonts w:ascii="Calibri" w:hAnsi="Calibri"/>
                <w:szCs w:val="22"/>
              </w:rPr>
            </w:pPr>
            <w:r w:rsidRPr="00D70CF6">
              <w:rPr>
                <w:rFonts w:ascii="Calibri" w:hAnsi="Calibri"/>
                <w:b/>
                <w:szCs w:val="22"/>
              </w:rPr>
              <w:t>Latency</w:t>
            </w:r>
            <w:r>
              <w:rPr>
                <w:rFonts w:ascii="Calibri" w:hAnsi="Calibri"/>
                <w:bCs/>
                <w:szCs w:val="22"/>
              </w:rPr>
              <w:t>, the time taken to perform a given operation like a memory access say or t</w:t>
            </w:r>
            <w:r>
              <w:rPr>
                <w:rFonts w:ascii="Calibri" w:hAnsi="Calibri"/>
                <w:szCs w:val="22"/>
              </w:rPr>
              <w:t>he time to download a picture from a server (as shown in figure 5.8),</w:t>
            </w:r>
            <w:r w:rsidRPr="00D70CF6">
              <w:rPr>
                <w:rFonts w:ascii="Calibri" w:hAnsi="Calibri"/>
                <w:b/>
                <w:szCs w:val="22"/>
              </w:rPr>
              <w:t xml:space="preserve"> </w:t>
            </w:r>
            <w:r>
              <w:rPr>
                <w:rFonts w:ascii="Calibri" w:hAnsi="Calibri"/>
                <w:szCs w:val="22"/>
              </w:rPr>
              <w:t xml:space="preserve">is an important issue for computer performance. </w:t>
            </w:r>
          </w:p>
          <w:p w:rsidR="00795959" w:rsidRPr="0007422A" w:rsidRDefault="00933E7B" w:rsidP="0007422A">
            <w:pPr>
              <w:rPr>
                <w:rFonts w:ascii="Calibri" w:hAnsi="Calibri"/>
                <w:szCs w:val="22"/>
              </w:rPr>
            </w:pPr>
            <w:r>
              <w:rPr>
                <w:rFonts w:ascii="Calibri" w:hAnsi="Calibri"/>
                <w:szCs w:val="22"/>
              </w:rPr>
              <w:t xml:space="preserve">Overall performance is however often a combination of the latency of the link and its bandwidth. Increasing bandwidth (or the speed of processing once the thing gets going) will reduce the overall execution time. This is an important trade-off for modern memory devices where block loads tend to favour bandwidth at the expense of latency. </w:t>
            </w:r>
          </w:p>
        </w:tc>
        <w:tc>
          <w:tcPr>
            <w:tcW w:w="5386" w:type="dxa"/>
            <w:gridSpan w:val="3"/>
          </w:tcPr>
          <w:p w:rsidR="00795959" w:rsidRDefault="00FB53C6" w:rsidP="004F1AF8">
            <w:pPr>
              <w:rPr>
                <w:rFonts w:cs="Arial"/>
                <w:sz w:val="20"/>
              </w:rPr>
            </w:pPr>
            <w:r>
              <w:rPr>
                <w:rFonts w:cs="Arial"/>
                <w:noProof/>
                <w:sz w:val="20"/>
                <w:lang w:eastAsia="en-GB"/>
              </w:rPr>
              <w:drawing>
                <wp:inline distT="0" distB="0" distL="0" distR="0" wp14:anchorId="7B5C0AD7" wp14:editId="1518E1A7">
                  <wp:extent cx="3429000" cy="2381250"/>
                  <wp:effectExtent l="0" t="0" r="0" b="0"/>
                  <wp:docPr id="79" name="il_fi" descr="bandwith-vs-lat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bandwith-vs-latency"/>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429000" cy="2381250"/>
                          </a:xfrm>
                          <a:prstGeom prst="rect">
                            <a:avLst/>
                          </a:prstGeom>
                          <a:noFill/>
                          <a:ln>
                            <a:noFill/>
                          </a:ln>
                        </pic:spPr>
                      </pic:pic>
                    </a:graphicData>
                  </a:graphic>
                </wp:inline>
              </w:drawing>
            </w:r>
          </w:p>
          <w:p w:rsidR="00933E7B" w:rsidRDefault="00933E7B" w:rsidP="004F1AF8">
            <w:pPr>
              <w:rPr>
                <w:rFonts w:cs="Arial"/>
                <w:sz w:val="20"/>
              </w:rPr>
            </w:pPr>
          </w:p>
          <w:p w:rsidR="00933E7B" w:rsidRPr="00933E7B" w:rsidRDefault="00933E7B" w:rsidP="004F1AF8">
            <w:pPr>
              <w:rPr>
                <w:rFonts w:ascii="Calibri" w:hAnsi="Calibri"/>
                <w:b/>
                <w:bCs/>
                <w:szCs w:val="22"/>
              </w:rPr>
            </w:pPr>
            <w:r w:rsidRPr="00933E7B">
              <w:rPr>
                <w:rFonts w:ascii="Calibri" w:hAnsi="Calibri" w:cs="Arial"/>
                <w:b/>
                <w:bCs/>
                <w:szCs w:val="22"/>
              </w:rPr>
              <w:t>Figure 5.8 Latency and Bandwidth</w:t>
            </w:r>
            <w:sdt>
              <w:sdtPr>
                <w:rPr>
                  <w:rFonts w:ascii="Calibri" w:hAnsi="Calibri" w:cs="Arial"/>
                  <w:b/>
                  <w:bCs/>
                  <w:szCs w:val="22"/>
                </w:rPr>
                <w:id w:val="-775329404"/>
                <w:citation/>
              </w:sdtPr>
              <w:sdtContent>
                <w:r w:rsidR="00BC2115">
                  <w:rPr>
                    <w:rFonts w:ascii="Calibri" w:hAnsi="Calibri" w:cs="Arial"/>
                    <w:b/>
                    <w:bCs/>
                    <w:szCs w:val="22"/>
                  </w:rPr>
                  <w:fldChar w:fldCharType="begin"/>
                </w:r>
                <w:r w:rsidR="00BC2115">
                  <w:rPr>
                    <w:rFonts w:ascii="Calibri" w:hAnsi="Calibri" w:cs="Arial"/>
                    <w:b/>
                    <w:bCs/>
                    <w:szCs w:val="22"/>
                  </w:rPr>
                  <w:instrText xml:space="preserve"> CITATION Hof11 \l 2057 </w:instrText>
                </w:r>
                <w:r w:rsidR="00BC2115">
                  <w:rPr>
                    <w:rFonts w:ascii="Calibri" w:hAnsi="Calibri" w:cs="Arial"/>
                    <w:b/>
                    <w:bCs/>
                    <w:szCs w:val="22"/>
                  </w:rPr>
                  <w:fldChar w:fldCharType="separate"/>
                </w:r>
                <w:r w:rsidR="00442E45">
                  <w:rPr>
                    <w:rFonts w:ascii="Calibri" w:hAnsi="Calibri" w:cs="Arial"/>
                    <w:b/>
                    <w:bCs/>
                    <w:noProof/>
                    <w:szCs w:val="22"/>
                  </w:rPr>
                  <w:t xml:space="preserve"> </w:t>
                </w:r>
                <w:r w:rsidR="00442E45" w:rsidRPr="00442E45">
                  <w:rPr>
                    <w:rFonts w:ascii="Calibri" w:hAnsi="Calibri" w:cs="Arial"/>
                    <w:noProof/>
                    <w:szCs w:val="22"/>
                  </w:rPr>
                  <w:t>(Hoffman, 2011)</w:t>
                </w:r>
                <w:r w:rsidR="00BC2115">
                  <w:rPr>
                    <w:rFonts w:ascii="Calibri" w:hAnsi="Calibri" w:cs="Arial"/>
                    <w:b/>
                    <w:bCs/>
                    <w:szCs w:val="22"/>
                  </w:rPr>
                  <w:fldChar w:fldCharType="end"/>
                </w:r>
              </w:sdtContent>
            </w:sdt>
          </w:p>
        </w:tc>
      </w:tr>
      <w:tr w:rsidR="0007422A" w:rsidTr="00D1028A">
        <w:trPr>
          <w:trHeight w:val="1404"/>
        </w:trPr>
        <w:tc>
          <w:tcPr>
            <w:tcW w:w="9214" w:type="dxa"/>
            <w:gridSpan w:val="5"/>
          </w:tcPr>
          <w:p w:rsidR="0007422A" w:rsidRDefault="0007422A" w:rsidP="0007422A">
            <w:pPr>
              <w:rPr>
                <w:rFonts w:ascii="Calibri" w:hAnsi="Calibri"/>
                <w:szCs w:val="22"/>
              </w:rPr>
            </w:pPr>
            <w:r>
              <w:rPr>
                <w:rFonts w:ascii="Calibri" w:hAnsi="Calibri"/>
                <w:szCs w:val="22"/>
              </w:rPr>
              <w:t>Measurements of performance enable improvements and ‘self aware’ processing adaption.</w:t>
            </w:r>
          </w:p>
          <w:p w:rsidR="0007422A" w:rsidRDefault="0007422A" w:rsidP="00AA76E8">
            <w:pPr>
              <w:pStyle w:val="Heading3"/>
              <w:rPr>
                <w:sz w:val="24"/>
                <w:szCs w:val="24"/>
              </w:rPr>
            </w:pPr>
            <w:r>
              <w:t>Redundancy</w:t>
            </w:r>
          </w:p>
          <w:p w:rsidR="0007422A" w:rsidRPr="00A870D3" w:rsidRDefault="0007422A" w:rsidP="004F1AF8">
            <w:pPr>
              <w:rPr>
                <w:rFonts w:ascii="Calibri" w:hAnsi="Calibri"/>
              </w:rPr>
            </w:pPr>
            <w:r>
              <w:rPr>
                <w:rFonts w:ascii="Calibri" w:hAnsi="Calibri"/>
                <w:szCs w:val="22"/>
              </w:rPr>
              <w:t>As syste</w:t>
            </w:r>
            <w:r w:rsidR="00AA76E8">
              <w:rPr>
                <w:rFonts w:ascii="Calibri" w:hAnsi="Calibri"/>
                <w:szCs w:val="22"/>
              </w:rPr>
              <w:t>ms become more complex the pro</w:t>
            </w:r>
            <w:r>
              <w:rPr>
                <w:rFonts w:ascii="Calibri" w:hAnsi="Calibri"/>
                <w:szCs w:val="22"/>
              </w:rPr>
              <w:t>bilities of component failure increase dramatically.</w:t>
            </w:r>
          </w:p>
        </w:tc>
      </w:tr>
      <w:tr w:rsidR="00795959" w:rsidTr="00D1028A">
        <w:trPr>
          <w:trHeight w:val="2188"/>
        </w:trPr>
        <w:tc>
          <w:tcPr>
            <w:tcW w:w="5104" w:type="dxa"/>
            <w:gridSpan w:val="3"/>
          </w:tcPr>
          <w:p w:rsidR="00795959" w:rsidRDefault="00FB53C6" w:rsidP="004F1AF8">
            <w:r>
              <w:rPr>
                <w:noProof/>
                <w:lang w:eastAsia="en-GB"/>
              </w:rPr>
              <mc:AlternateContent>
                <mc:Choice Requires="wpc">
                  <w:drawing>
                    <wp:inline distT="0" distB="0" distL="0" distR="0" wp14:anchorId="76958DC5" wp14:editId="626CB10E">
                      <wp:extent cx="2800350" cy="1362075"/>
                      <wp:effectExtent l="9525" t="9525" r="0" b="76200"/>
                      <wp:docPr id="748" name="Canvas 74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 name="Cube 10"/>
                              <wps:cNvSpPr>
                                <a:spLocks noChangeArrowheads="1"/>
                              </wps:cNvSpPr>
                              <wps:spPr bwMode="auto">
                                <a:xfrm>
                                  <a:off x="0" y="757503"/>
                                  <a:ext cx="592103" cy="496587"/>
                                </a:xfrm>
                                <a:prstGeom prst="cube">
                                  <a:avLst>
                                    <a:gd name="adj" fmla="val 25000"/>
                                  </a:avLst>
                                </a:prstGeom>
                                <a:gradFill rotWithShape="1">
                                  <a:gsLst>
                                    <a:gs pos="0">
                                      <a:srgbClr val="3F80CD"/>
                                    </a:gs>
                                    <a:gs pos="100000">
                                      <a:srgbClr val="9BC1FF"/>
                                    </a:gs>
                                  </a:gsLst>
                                  <a:lin ang="16200000"/>
                                </a:gradFill>
                                <a:ln w="9525" algn="ctr">
                                  <a:solidFill>
                                    <a:srgbClr val="4A7EBB"/>
                                  </a:solidFill>
                                  <a:miter lim="800000"/>
                                  <a:headEnd/>
                                  <a:tailEnd/>
                                </a:ln>
                                <a:effectLst>
                                  <a:outerShdw dist="23000" dir="5400000" rotWithShape="0">
                                    <a:srgbClr val="000000">
                                      <a:alpha val="34999"/>
                                    </a:srgbClr>
                                  </a:outerShdw>
                                </a:effectLst>
                              </wps:spPr>
                              <wps:txbx>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1+1=2</w:t>
                                    </w:r>
                                  </w:p>
                                </w:txbxContent>
                              </wps:txbx>
                              <wps:bodyPr rot="0" vert="horz" wrap="square" lIns="34747" tIns="17374" rIns="34747" bIns="17374" anchor="ctr" anchorCtr="0">
                                <a:noAutofit/>
                              </wps:bodyPr>
                            </wps:wsp>
                            <wps:wsp>
                              <wps:cNvPr id="6" name="Cube 11"/>
                              <wps:cNvSpPr>
                                <a:spLocks noChangeArrowheads="1"/>
                              </wps:cNvSpPr>
                              <wps:spPr bwMode="auto">
                                <a:xfrm>
                                  <a:off x="878628" y="750790"/>
                                  <a:ext cx="592247" cy="496879"/>
                                </a:xfrm>
                                <a:prstGeom prst="cube">
                                  <a:avLst>
                                    <a:gd name="adj" fmla="val 25000"/>
                                  </a:avLst>
                                </a:prstGeom>
                                <a:gradFill rotWithShape="1">
                                  <a:gsLst>
                                    <a:gs pos="0">
                                      <a:srgbClr val="3F80CD"/>
                                    </a:gs>
                                    <a:gs pos="100000">
                                      <a:srgbClr val="9BC1FF"/>
                                    </a:gs>
                                  </a:gsLst>
                                  <a:lin ang="16200000"/>
                                </a:gradFill>
                                <a:ln w="9525" algn="ctr">
                                  <a:solidFill>
                                    <a:srgbClr val="4A7EBB"/>
                                  </a:solidFill>
                                  <a:miter lim="800000"/>
                                  <a:headEnd/>
                                  <a:tailEnd/>
                                </a:ln>
                                <a:effectLst>
                                  <a:outerShdw dist="23000" dir="5400000" rotWithShape="0">
                                    <a:srgbClr val="000000">
                                      <a:alpha val="34999"/>
                                    </a:srgbClr>
                                  </a:outerShdw>
                                </a:effectLst>
                              </wps:spPr>
                              <wps:txbx>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1+1=2</w:t>
                                    </w:r>
                                  </w:p>
                                </w:txbxContent>
                              </wps:txbx>
                              <wps:bodyPr rot="0" vert="horz" wrap="square" lIns="34747" tIns="17374" rIns="34747" bIns="17374" anchor="ctr" anchorCtr="0">
                                <a:noAutofit/>
                              </wps:bodyPr>
                            </wps:wsp>
                            <wps:wsp>
                              <wps:cNvPr id="7" name="Cube 12"/>
                              <wps:cNvSpPr>
                                <a:spLocks noChangeArrowheads="1"/>
                              </wps:cNvSpPr>
                              <wps:spPr bwMode="auto">
                                <a:xfrm>
                                  <a:off x="1764133" y="750790"/>
                                  <a:ext cx="591817" cy="496879"/>
                                </a:xfrm>
                                <a:prstGeom prst="cube">
                                  <a:avLst>
                                    <a:gd name="adj" fmla="val 25000"/>
                                  </a:avLst>
                                </a:prstGeom>
                                <a:gradFill rotWithShape="1">
                                  <a:gsLst>
                                    <a:gs pos="0">
                                      <a:srgbClr val="3F80CD"/>
                                    </a:gs>
                                    <a:gs pos="100000">
                                      <a:srgbClr val="9BC1FF"/>
                                    </a:gs>
                                  </a:gsLst>
                                  <a:lin ang="16200000"/>
                                </a:gradFill>
                                <a:ln w="9525" algn="ctr">
                                  <a:solidFill>
                                    <a:srgbClr val="4A7EBB"/>
                                  </a:solidFill>
                                  <a:miter lim="800000"/>
                                  <a:headEnd/>
                                  <a:tailEnd/>
                                </a:ln>
                                <a:effectLst>
                                  <a:outerShdw dist="23000" dir="5400000" rotWithShape="0">
                                    <a:srgbClr val="000000">
                                      <a:alpha val="34999"/>
                                    </a:srgbClr>
                                  </a:outerShdw>
                                </a:effectLst>
                              </wps:spPr>
                              <wps:txbx>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1+1=1</w:t>
                                    </w:r>
                                  </w:p>
                                </w:txbxContent>
                              </wps:txbx>
                              <wps:bodyPr rot="0" vert="horz" wrap="square" lIns="34747" tIns="17374" rIns="34747" bIns="17374" anchor="ctr" anchorCtr="0">
                                <a:noAutofit/>
                              </wps:bodyPr>
                            </wps:wsp>
                            <wpg:wgp>
                              <wpg:cNvPr id="8" name="Group 30"/>
                              <wpg:cNvGrpSpPr>
                                <a:grpSpLocks/>
                              </wpg:cNvGrpSpPr>
                              <wpg:grpSpPr bwMode="auto">
                                <a:xfrm>
                                  <a:off x="280078" y="0"/>
                                  <a:ext cx="1811123" cy="808285"/>
                                  <a:chOff x="2116667" y="2556923"/>
                                  <a:chExt cx="4815877" cy="2150544"/>
                                </a:xfrm>
                              </wpg:grpSpPr>
                              <wpg:grpSp>
                                <wpg:cNvPr id="9" name="Group 28"/>
                                <wpg:cNvGrpSpPr>
                                  <a:grpSpLocks/>
                                </wpg:cNvGrpSpPr>
                                <wpg:grpSpPr bwMode="auto">
                                  <a:xfrm>
                                    <a:off x="2116667" y="2556923"/>
                                    <a:ext cx="4707467" cy="2150544"/>
                                    <a:chOff x="2116667" y="2556923"/>
                                    <a:chExt cx="4707467" cy="2150544"/>
                                  </a:xfrm>
                                </wpg:grpSpPr>
                                <wps:wsp>
                                  <wps:cNvPr id="10" name="Cube 17"/>
                                  <wps:cNvSpPr>
                                    <a:spLocks noChangeArrowheads="1"/>
                                  </wps:cNvSpPr>
                                  <wps:spPr bwMode="auto">
                                    <a:xfrm>
                                      <a:off x="3826928" y="2556923"/>
                                      <a:ext cx="1574800" cy="1320801"/>
                                    </a:xfrm>
                                    <a:prstGeom prst="cube">
                                      <a:avLst>
                                        <a:gd name="adj" fmla="val 25000"/>
                                      </a:avLst>
                                    </a:prstGeom>
                                    <a:gradFill rotWithShape="1">
                                      <a:gsLst>
                                        <a:gs pos="0">
                                          <a:srgbClr val="3F80CD"/>
                                        </a:gs>
                                        <a:gs pos="100000">
                                          <a:srgbClr val="9BC1FF"/>
                                        </a:gs>
                                      </a:gsLst>
                                      <a:lin ang="16200000"/>
                                    </a:gradFill>
                                    <a:ln w="9525" algn="ctr">
                                      <a:solidFill>
                                        <a:srgbClr val="4A7EBB"/>
                                      </a:solidFill>
                                      <a:miter lim="800000"/>
                                      <a:headEnd/>
                                      <a:tailEnd/>
                                    </a:ln>
                                    <a:effectLst>
                                      <a:outerShdw dist="23000" dir="5400000" rotWithShape="0">
                                        <a:srgbClr val="000000">
                                          <a:alpha val="34999"/>
                                        </a:srgbClr>
                                      </a:outerShdw>
                                    </a:effectLst>
                                  </wps:spPr>
                                  <wps:txbx>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1+1=2</w:t>
                                        </w:r>
                                      </w:p>
                                    </w:txbxContent>
                                  </wps:txbx>
                                  <wps:bodyPr rot="0" vert="horz" wrap="square" lIns="34747" tIns="17374" rIns="34747" bIns="17374" anchor="ctr" anchorCtr="0">
                                    <a:noAutofit/>
                                  </wps:bodyPr>
                                </wps:wsp>
                                <wps:wsp>
                                  <wps:cNvPr id="11" name="Straight Arrow Connector 19"/>
                                  <wps:cNvCnPr>
                                    <a:cxnSpLocks noChangeShapeType="1"/>
                                    <a:endCxn id="6" idx="3"/>
                                  </wps:cNvCnPr>
                                  <wps:spPr bwMode="auto">
                                    <a:xfrm flipV="1">
                                      <a:off x="2116667" y="3877724"/>
                                      <a:ext cx="2332561" cy="829743"/>
                                    </a:xfrm>
                                    <a:prstGeom prst="straightConnector1">
                                      <a:avLst/>
                                    </a:prstGeom>
                                    <a:noFill/>
                                    <a:ln w="76200" algn="ctr">
                                      <a:solidFill>
                                        <a:srgbClr val="1F497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2" name="Straight Arrow Connector 20"/>
                                  <wps:cNvCnPr>
                                    <a:cxnSpLocks noChangeShapeType="1"/>
                                    <a:endCxn id="6" idx="3"/>
                                  </wps:cNvCnPr>
                                  <wps:spPr bwMode="auto">
                                    <a:xfrm rot="16200000" flipV="1">
                                      <a:off x="4053410" y="4273543"/>
                                      <a:ext cx="812809" cy="21172"/>
                                    </a:xfrm>
                                    <a:prstGeom prst="straightConnector1">
                                      <a:avLst/>
                                    </a:prstGeom>
                                    <a:noFill/>
                                    <a:ln w="76200" algn="ctr">
                                      <a:solidFill>
                                        <a:srgbClr val="1F497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13" name="Straight Arrow Connector 24"/>
                                  <wps:cNvCnPr>
                                    <a:cxnSpLocks noChangeShapeType="1"/>
                                    <a:endCxn id="6" idx="3"/>
                                  </wps:cNvCnPr>
                                  <wps:spPr bwMode="auto">
                                    <a:xfrm rot="10800000">
                                      <a:off x="4449229" y="3877725"/>
                                      <a:ext cx="2374905" cy="762009"/>
                                    </a:xfrm>
                                    <a:prstGeom prst="straightConnector1">
                                      <a:avLst/>
                                    </a:prstGeom>
                                    <a:noFill/>
                                    <a:ln w="76200" algn="ctr">
                                      <a:solidFill>
                                        <a:srgbClr val="1F497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s:wsp>
                                <wps:cNvPr id="14" name="TextBox 29"/>
                                <wps:cNvSpPr txBox="1">
                                  <a:spLocks noChangeArrowheads="1"/>
                                </wps:cNvSpPr>
                                <wps:spPr bwMode="auto">
                                  <a:xfrm>
                                    <a:off x="5638800" y="2980266"/>
                                    <a:ext cx="1293744"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Pr="00D647F0" w:rsidRDefault="00572512" w:rsidP="0007422A">
                                      <w:pPr>
                                        <w:rPr>
                                          <w:rFonts w:ascii="Calibri" w:hAnsi="Calibri" w:cs="Calibri"/>
                                          <w:color w:val="000000"/>
                                          <w:sz w:val="14"/>
                                          <w:szCs w:val="14"/>
                                          <w:lang w:val="en-US"/>
                                        </w:rPr>
                                      </w:pPr>
                                      <w:r w:rsidRPr="00D647F0">
                                        <w:rPr>
                                          <w:rFonts w:ascii="Calibri" w:hAnsi="Calibri" w:cs="Calibri"/>
                                          <w:color w:val="000000"/>
                                          <w:sz w:val="14"/>
                                          <w:szCs w:val="14"/>
                                          <w:lang w:val="en-US"/>
                                        </w:rPr>
                                        <w:t>2 of 3 agree</w:t>
                                      </w:r>
                                    </w:p>
                                  </w:txbxContent>
                                </wps:txbx>
                                <wps:bodyPr rot="0" vert="horz" wrap="square" lIns="34747" tIns="17374" rIns="34747" bIns="17374" anchor="t" anchorCtr="0">
                                  <a:noAutofit/>
                                </wps:bodyPr>
                              </wps:wsp>
                            </wpg:wgp>
                            <wpg:wgp>
                              <wpg:cNvPr id="15" name="Group 22"/>
                              <wpg:cNvGrpSpPr>
                                <a:grpSpLocks/>
                              </wpg:cNvGrpSpPr>
                              <wpg:grpSpPr bwMode="auto">
                                <a:xfrm>
                                  <a:off x="1706542" y="681038"/>
                                  <a:ext cx="1093808" cy="681038"/>
                                  <a:chOff x="5909728" y="4368790"/>
                                  <a:chExt cx="2909366" cy="1811867"/>
                                </a:xfrm>
                              </wpg:grpSpPr>
                              <wpg:grpSp>
                                <wpg:cNvPr id="59392" name="Group 16"/>
                                <wpg:cNvGrpSpPr>
                                  <a:grpSpLocks/>
                                </wpg:cNvGrpSpPr>
                                <wpg:grpSpPr bwMode="auto">
                                  <a:xfrm>
                                    <a:off x="5909728" y="4368790"/>
                                    <a:ext cx="1811866" cy="1811867"/>
                                    <a:chOff x="5909728" y="4368790"/>
                                    <a:chExt cx="1811866" cy="1811867"/>
                                  </a:xfrm>
                                </wpg:grpSpPr>
                                <wps:wsp>
                                  <wps:cNvPr id="59393" name="Straight Connector 14"/>
                                  <wps:cNvCnPr>
                                    <a:cxnSpLocks noChangeShapeType="1"/>
                                  </wps:cNvCnPr>
                                  <wps:spPr bwMode="auto">
                                    <a:xfrm rot="16200000" flipH="1">
                                      <a:off x="5909728" y="4402657"/>
                                      <a:ext cx="1778000" cy="1778000"/>
                                    </a:xfrm>
                                    <a:prstGeom prst="line">
                                      <a:avLst/>
                                    </a:prstGeom>
                                    <a:noFill/>
                                    <a:ln w="101600" algn="ctr">
                                      <a:solidFill>
                                        <a:srgbClr val="FF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s:wsp>
                                  <wps:cNvPr id="59394" name="Straight Connector 15"/>
                                  <wps:cNvCnPr>
                                    <a:cxnSpLocks noChangeShapeType="1"/>
                                  </wps:cNvCnPr>
                                  <wps:spPr bwMode="auto">
                                    <a:xfrm rot="5400000">
                                      <a:off x="5943594" y="4368790"/>
                                      <a:ext cx="1778000" cy="1778000"/>
                                    </a:xfrm>
                                    <a:prstGeom prst="line">
                                      <a:avLst/>
                                    </a:prstGeom>
                                    <a:noFill/>
                                    <a:ln w="101600" algn="ctr">
                                      <a:solidFill>
                                        <a:srgbClr val="FF0000"/>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grpSp>
                              <wps:wsp>
                                <wps:cNvPr id="59395" name="TextBox 21"/>
                                <wps:cNvSpPr txBox="1">
                                  <a:spLocks noChangeArrowheads="1"/>
                                </wps:cNvSpPr>
                                <wps:spPr bwMode="auto">
                                  <a:xfrm>
                                    <a:off x="7907867" y="4978400"/>
                                    <a:ext cx="911227" cy="523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2512" w:rsidRPr="00D647F0" w:rsidRDefault="00572512" w:rsidP="0007422A">
                                      <w:pPr>
                                        <w:rPr>
                                          <w:rFonts w:ascii="Calibri" w:hAnsi="Calibri" w:cs="Calibri"/>
                                          <w:b/>
                                          <w:bCs/>
                                          <w:color w:val="FF0000"/>
                                          <w:sz w:val="21"/>
                                          <w:szCs w:val="21"/>
                                          <w:lang w:val="en-US"/>
                                        </w:rPr>
                                      </w:pPr>
                                      <w:r w:rsidRPr="00D647F0">
                                        <w:rPr>
                                          <w:rFonts w:ascii="Calibri" w:hAnsi="Calibri" w:cs="Calibri"/>
                                          <w:b/>
                                          <w:bCs/>
                                          <w:color w:val="FF0000"/>
                                          <w:sz w:val="21"/>
                                          <w:szCs w:val="21"/>
                                          <w:lang w:val="en-US"/>
                                        </w:rPr>
                                        <w:t>FAIL!</w:t>
                                      </w:r>
                                    </w:p>
                                  </w:txbxContent>
                                </wps:txbx>
                                <wps:bodyPr rot="0" vert="horz" wrap="square" lIns="34747" tIns="17374" rIns="34747" bIns="17374" anchor="t" anchorCtr="0">
                                  <a:noAutofit/>
                                </wps:bodyPr>
                              </wps:wsp>
                            </wpg:wgp>
                          </wpc:wpc>
                        </a:graphicData>
                      </a:graphic>
                    </wp:inline>
                  </w:drawing>
                </mc:Choice>
                <mc:Fallback>
                  <w:pict>
                    <v:group id="Canvas 748" o:spid="_x0000_s1084" editas="canvas" style="width:220.5pt;height:107.25pt;mso-position-horizontal-relative:char;mso-position-vertical-relative:line" coordsize="28003,13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">
                      <v:shape id="_x0000_s1085" type="#_x0000_t75" style="position:absolute;width:28003;height:13620;visibility:visible;mso-wrap-style:square">
                        <v:fill o:detectmouseclick="t"/>
                        <v:path o:connecttype="none"/>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0" o:spid="_x0000_s1086" type="#_x0000_t16" style="position:absolute;top:7575;width:5921;height:49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kOD8MA&#10;AADaAAAADwAAAGRycy9kb3ducmV2LnhtbESPQWvCQBSE7wX/w/IKvUjdVKqU6CpWEEoPhap4fmSf&#10;SWj27Zp9mrS/visIHoeZ+YaZL3vXqAu1sfZs4GWUgSIuvK25NLDfbZ7fQEVBtth4JgO/FGG5GDzM&#10;Mbe+42+6bKVUCcIxRwOVSMi1jkVFDuPIB+LkHX3rUJJsS21b7BLcNXqcZVPtsOa0UGGgdUXFz/bs&#10;DLxP/k6vxUlC13wdgnyOhxkOz8Y8PfarGSihXu7hW/vDGpjA9Uq6AXr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kOD8MAAADaAAAADwAAAAAAAAAAAAAAAACYAgAAZHJzL2Rv&#10;d25yZXYueG1sUEsFBgAAAAAEAAQA9QAAAIgDAAAAAA==&#10;" fillcolor="#3f80cd" strokecolor="#4a7ebb">
                        <v:fill color2="#9bc1ff" rotate="t" angle="180" focus="100%" type="gradient">
                          <o:fill v:ext="view" type="gradientUnscaled"/>
                        </v:fill>
                        <v:shadow on="t" color="black" opacity="22936f" origin=",.5" offset="0,.63889mm"/>
                        <v:textbox inset=".96519mm,.48261mm,.96519mm,.48261mm">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1+1=2</w:t>
                              </w:r>
                            </w:p>
                          </w:txbxContent>
                        </v:textbox>
                      </v:shape>
                      <v:shape id="Cube 11" o:spid="_x0000_s1087" type="#_x0000_t16" style="position:absolute;left:8786;top:7507;width:5922;height:4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QeMMA&#10;AADaAAAADwAAAGRycy9kb3ducmV2LnhtbESPQWvCQBSE7wX/w/IEL1I3FSsldRUtCNJDoSo9P7Kv&#10;SWj27Zp9mthf7xYKHoeZ+YZZrHrXqAu1sfZs4GmSgSIuvK25NHA8bB9fQEVBtth4JgNXirBaDh4W&#10;mFvf8Sdd9lKqBOGYo4FKJORax6Iih3HiA3Hyvn3rUJJsS21b7BLcNXqaZXPtsOa0UGGgt4qKn/3Z&#10;Gdg8/55mxUlC13x8BXmfjjMcn40ZDfv1KyihXu7h//bOGpjD35V0A/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QeMMAAADaAAAADwAAAAAAAAAAAAAAAACYAgAAZHJzL2Rv&#10;d25yZXYueG1sUEsFBgAAAAAEAAQA9QAAAIgDAAAAAA==&#10;" fillcolor="#3f80cd" strokecolor="#4a7ebb">
                        <v:fill color2="#9bc1ff" rotate="t" angle="180" focus="100%" type="gradient">
                          <o:fill v:ext="view" type="gradientUnscaled"/>
                        </v:fill>
                        <v:shadow on="t" color="black" opacity="22936f" origin=",.5" offset="0,.63889mm"/>
                        <v:textbox inset=".96519mm,.48261mm,.96519mm,.48261mm">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1+1=2</w:t>
                              </w:r>
                            </w:p>
                          </w:txbxContent>
                        </v:textbox>
                      </v:shape>
                      <v:shape id="Cube 12" o:spid="_x0000_s1088" type="#_x0000_t16" style="position:absolute;left:17641;top:7507;width:5918;height:4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c148QA&#10;AADaAAAADwAAAGRycy9kb3ducmV2LnhtbESPX2vCQBDE3wt+h2OFvoheKlZL6iltoVB8KPgHn5fc&#10;NgnN7Z251aR+eq9Q6OMwM79hluveNepCbaw9G3iYZKCIC29rLg0c9u/jJ1BRkC02nsnAD0VYrwZ3&#10;S8yt73hLl52UKkE45migEgm51rGoyGGc+ECcvC/fOpQk21LbFrsEd42eZtlcO6w5LVQY6K2i4nt3&#10;dgZeH6+nWXGS0DWfxyCb6SjD0dmY+2H/8gxKqJf/8F/7wxpYwO+VdAP0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3NePEAAAA2gAAAA8AAAAAAAAAAAAAAAAAmAIAAGRycy9k&#10;b3ducmV2LnhtbFBLBQYAAAAABAAEAPUAAACJAwAAAAA=&#10;" fillcolor="#3f80cd" strokecolor="#4a7ebb">
                        <v:fill color2="#9bc1ff" rotate="t" angle="180" focus="100%" type="gradient">
                          <o:fill v:ext="view" type="gradientUnscaled"/>
                        </v:fill>
                        <v:shadow on="t" color="black" opacity="22936f" origin=",.5" offset="0,.63889mm"/>
                        <v:textbox inset=".96519mm,.48261mm,.96519mm,.48261mm">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1+1=1</w:t>
                              </w:r>
                            </w:p>
                          </w:txbxContent>
                        </v:textbox>
                      </v:shape>
                      <v:group id="Group 30" o:spid="_x0000_s1089" style="position:absolute;left:2800;width:18112;height:8082" coordorigin="21166,25569" coordsize="48158,215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28" o:spid="_x0000_s1090" style="position:absolute;left:21166;top:25569;width:47075;height:21505" coordorigin="21166,25569" coordsize="47074,215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 id="Cube 17" o:spid="_x0000_s1091" type="#_x0000_t16" style="position:absolute;left:38269;top:25569;width:15748;height:132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k7RMUA&#10;AADbAAAADwAAAGRycy9kb3ducmV2LnhtbESPQUsDQQyF70L/w5CCl9LOtqjIttOiBUE8CLbiOezE&#10;3cWdzHQn7a7+enMQvCW8l/e+bHZj6MyF+txGdrBcFGCIq+hbrh28H5/m92CyIHvsIpODb8qw206u&#10;Nlj6OPAbXQ5SGw3hXKKDRiSV1uaqoYB5EROxap+xDyi69rX1PQ4aHjq7Koo7G7BlbWgw0b6h6utw&#10;Dg4eb39ON9VJ0tC9fiR5Wc0KnJ2du56OD2swQqP8m/+un73iK73+ogPY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STtExQAAANsAAAAPAAAAAAAAAAAAAAAAAJgCAABkcnMv&#10;ZG93bnJldi54bWxQSwUGAAAAAAQABAD1AAAAigMAAAAA&#10;" fillcolor="#3f80cd" strokecolor="#4a7ebb">
                            <v:fill color2="#9bc1ff" rotate="t" angle="180" focus="100%" type="gradient">
                              <o:fill v:ext="view" type="gradientUnscaled"/>
                            </v:fill>
                            <v:shadow on="t" color="black" opacity="22936f" origin=",.5" offset="0,.63889mm"/>
                            <v:textbox inset=".96519mm,.48261mm,.96519mm,.48261mm">
                              <w:txbxContent>
                                <w:p w:rsidR="00572512" w:rsidRPr="00D647F0" w:rsidRDefault="00572512" w:rsidP="0007422A">
                                  <w:pPr>
                                    <w:jc w:val="center"/>
                                    <w:rPr>
                                      <w:rFonts w:ascii="Calibri" w:hAnsi="Calibri" w:cs="Calibri"/>
                                      <w:b/>
                                      <w:bCs/>
                                      <w:color w:val="FFFFFF"/>
                                      <w:sz w:val="21"/>
                                      <w:szCs w:val="21"/>
                                      <w:lang w:val="en-US"/>
                                    </w:rPr>
                                  </w:pPr>
                                  <w:r w:rsidRPr="00D647F0">
                                    <w:rPr>
                                      <w:rFonts w:ascii="Calibri" w:hAnsi="Calibri" w:cs="Calibri"/>
                                      <w:b/>
                                      <w:bCs/>
                                      <w:color w:val="FFFFFF"/>
                                      <w:sz w:val="21"/>
                                      <w:szCs w:val="21"/>
                                      <w:lang w:val="en-US"/>
                                    </w:rPr>
                                    <w:t>1+1=2</w:t>
                                  </w:r>
                                </w:p>
                              </w:txbxContent>
                            </v:textbox>
                          </v:shape>
                          <v:shape id="Straight Arrow Connector 19" o:spid="_x0000_s1092" type="#_x0000_t32" style="position:absolute;left:21166;top:38777;width:23326;height:82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cI8IAAADbAAAADwAAAGRycy9kb3ducmV2LnhtbERP22oCMRB9L/QfwhR8q1lrK7oaRVoL&#10;UlTw8gHDZtwsbibbJOrq1zeFQt/mcK4zmbW2FhfyoXKsoNfNQBAXTldcKjjsP5+HIEJE1lg7JgU3&#10;CjCbPj5MMNfuylu67GIpUgiHHBWYGJtcylAYshi6riFO3NF5izFBX0rt8ZrCbS1fsmwgLVacGgw2&#10;9G6oOO3OVsFbfzEwow9eLzfr1ev9e+6/TsEr1Xlq52MQkdr4L/5zL3Wa34PfX9IBcv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WcI8IAAADbAAAADwAAAAAAAAAAAAAA&#10;AAChAgAAZHJzL2Rvd25yZXYueG1sUEsFBgAAAAAEAAQA+QAAAJADAAAAAA==&#10;" strokecolor="#1f497d" strokeweight="6pt">
                            <v:stroke endarrow="open"/>
                            <v:shadow on="t" color="black" opacity="24903f" origin=",.5" offset="0,.55556mm"/>
                          </v:shape>
                          <v:shape id="Straight Arrow Connector 20" o:spid="_x0000_s1093" type="#_x0000_t32" style="position:absolute;left:40534;top:42735;width:8128;height:212;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F9zMIAAADbAAAADwAAAGRycy9kb3ducmV2LnhtbERP22rCQBB9F/yHZQq+mY2CRdKs0irS&#10;QlGs7QcM2TGJzc6G7DaXfr0rCL7N4VwnXfemEi01rrSsYBbFIIgzq0vOFfx876ZLEM4ja6wsk4KB&#10;HKxX41GKibYdf1F78rkIIewSVFB4XydSuqwggy6yNXHgzrYx6ANscqkb7EK4qeQ8jp+lwZJDQ4E1&#10;bQrKfk9/RoE5HLbvw+b4eRnsWz/w/2zh9julJk/96wsIT71/iO/uDx3mz+H2SzhArq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OF9zMIAAADbAAAADwAAAAAAAAAAAAAA&#10;AAChAgAAZHJzL2Rvd25yZXYueG1sUEsFBgAAAAAEAAQA+QAAAJADAAAAAA==&#10;" strokecolor="#1f497d" strokeweight="6pt">
                            <v:stroke endarrow="open"/>
                            <v:shadow on="t" color="black" opacity="24903f" origin=",.5" offset="0,.55556mm"/>
                          </v:shape>
                          <v:shape id="Straight Arrow Connector 24" o:spid="_x0000_s1094" type="#_x0000_t32" style="position:absolute;left:44492;top:38777;width:23749;height:762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A+i8MAAADbAAAADwAAAGRycy9kb3ducmV2LnhtbERP22rCQBB9L/gPywh9Ed1Ui0h0FS8o&#10;fShFox8wZMdNNDubZrcm/ftuodC3OZzrLFadrcSDGl86VvAySkAQ506XbBRczvvhDIQPyBorx6Tg&#10;mzyslr2nBabatXyiRxaMiCHsU1RQhFCnUvq8IIt+5GriyF1dYzFE2BipG2xjuK3kOEmm0mLJsaHA&#10;mrYF5ffsyyrIxsfXfZ5s9HH3Yd4/b74dDA5Gqed+t56DCNSFf/Gf+03H+R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MQPovDAAAA2wAAAA8AAAAAAAAAAAAA&#10;AAAAoQIAAGRycy9kb3ducmV2LnhtbFBLBQYAAAAABAAEAPkAAACRAwAAAAA=&#10;" strokecolor="#1f497d" strokeweight="6pt">
                            <v:stroke endarrow="open"/>
                            <v:shadow on="t" color="black" opacity="24903f" origin=",.5" offset="0,.55556mm"/>
                          </v:shape>
                        </v:group>
                        <v:shape id="TextBox 29" o:spid="_x0000_s1095" type="#_x0000_t202" style="position:absolute;left:56388;top:29802;width:12937;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5WDy8EA&#10;AADbAAAADwAAAGRycy9kb3ducmV2LnhtbERPS2sCMRC+F/wPYYTealapr9UoVrDowYOPi7dhM+4u&#10;JpMlSXX7702h4G0+vufMl6014k4+1I4V9HsZCOLC6ZpLBefT5mMCIkRkjcYxKfilAMtF522OuXYP&#10;PtD9GEuRQjjkqKCKscmlDEVFFkPPNcSJuzpvMSboS6k9PlK4NXKQZSNpsebUUGFD64qK2/HHKrg0&#10;G7+z48lgPTV++x2/9mY/nCr13m1XMxCR2vgS/7u3Os3/hL9f0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OVg8vBAAAA2wAAAA8AAAAAAAAAAAAAAAAAmAIAAGRycy9kb3du&#10;cmV2LnhtbFBLBQYAAAAABAAEAPUAAACGAwAAAAA=&#10;" filled="f" stroked="f">
                          <v:textbox inset=".96519mm,.48261mm,.96519mm,.48261mm">
                            <w:txbxContent>
                              <w:p w:rsidR="00572512" w:rsidRPr="00D647F0" w:rsidRDefault="00572512" w:rsidP="0007422A">
                                <w:pPr>
                                  <w:rPr>
                                    <w:rFonts w:ascii="Calibri" w:hAnsi="Calibri" w:cs="Calibri"/>
                                    <w:color w:val="000000"/>
                                    <w:sz w:val="14"/>
                                    <w:szCs w:val="14"/>
                                    <w:lang w:val="en-US"/>
                                  </w:rPr>
                                </w:pPr>
                                <w:r w:rsidRPr="00D647F0">
                                  <w:rPr>
                                    <w:rFonts w:ascii="Calibri" w:hAnsi="Calibri" w:cs="Calibri"/>
                                    <w:color w:val="000000"/>
                                    <w:sz w:val="14"/>
                                    <w:szCs w:val="14"/>
                                    <w:lang w:val="en-US"/>
                                  </w:rPr>
                                  <w:t>2 of 3 agree</w:t>
                                </w:r>
                              </w:p>
                            </w:txbxContent>
                          </v:textbox>
                        </v:shape>
                      </v:group>
                      <v:group id="Group 22" o:spid="_x0000_s1096" style="position:absolute;left:17065;top:6810;width:10938;height:6810" coordorigin="59097,43687" coordsize="29093,1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group id="Group 16" o:spid="_x0000_s1097" style="position:absolute;left:59097;top:43687;width:18118;height:18119" coordorigin="59097,43687" coordsize="18118,1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GfZ6scAAADe&#10;AAAADwAAAAAAAAAAAAAAAACqAgAAZHJzL2Rvd25yZXYueG1sUEsFBgAAAAAEAAQA+gAAAJ4DAAAA&#10;AA==&#10;">
                          <v:line id="Straight Connector 14" o:spid="_x0000_s1098" style="position:absolute;rotation:90;flip:x;visibility:visible;mso-wrap-style:square" from="59097,44026" to="76877,61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9XDMYAAADeAAAADwAAAGRycy9kb3ducmV2LnhtbESPQWsCMRSE74X+h/AKXqQmVWrr1ihF&#10;EKW0B20PPT42z83SzUvYRE3/fSMIPQ4z8w0zX2bXiRP1sfWs4WGkQBDX3rTcaPj6XN8/g4gJ2WDn&#10;mTT8UoTl4vZmjpXxZ97RaZ8aUSAcK9RgUwqVlLG25DCOfCAu3sH3DlORfSNNj+cCd50cKzWVDlsu&#10;CxYDrSzVP/uj02ByE0JUh3eLHyp/D58QN/lN68Fdfn0BkSin//C1vTUaHmeT2QQud8oV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fVwzGAAAA3gAAAA8AAAAAAAAA&#10;AAAAAAAAoQIAAGRycy9kb3ducmV2LnhtbFBLBQYAAAAABAAEAPkAAACUAwAAAAA=&#10;" strokecolor="red" strokeweight="8pt">
                            <v:shadow on="t" color="black" opacity="24903f" origin=",.5" offset="0,.55556mm"/>
                          </v:line>
                          <v:line id="Straight Connector 15" o:spid="_x0000_s1099" style="position:absolute;rotation:90;visibility:visible;mso-wrap-style:square" from="59435,43687" to="77215,61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YOuscAAADeAAAADwAAAGRycy9kb3ducmV2LnhtbESPQWvCQBSE74L/YXlCb7pptVLTbCS1&#10;CnoQqS3U4yP7mgSzb0N2jem/7woFj8PMfMMky97UoqPWVZYVPE4iEMS51RUXCr4+N+MXEM4ja6wt&#10;k4JfcrBMh4MEY22v/EHd0RciQNjFqKD0vomldHlJBt3ENsTB+7GtQR9kW0jd4jXATS2fomguDVYc&#10;FkpsaFVSfj5ejIKTO/P7PH8zvt5/m8POZqdunSn1MOqzVxCeen8P/7e3WsHzYrqYwe1OuAIy/Q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Bg66xwAAAN4AAAAPAAAAAAAA&#10;AAAAAAAAAKECAABkcnMvZG93bnJldi54bWxQSwUGAAAAAAQABAD5AAAAlQMAAAAA&#10;" strokecolor="red" strokeweight="8pt">
                            <v:shadow on="t" color="black" opacity="24903f" origin=",.5" offset="0,.55556mm"/>
                          </v:line>
                        </v:group>
                        <v:shape id="TextBox 21" o:spid="_x0000_s1100" type="#_x0000_t202" style="position:absolute;left:79078;top:49784;width:9112;height:5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v9McA&#10;AADeAAAADwAAAGRycy9kb3ducmV2LnhtbESPQWsCMRSE7wX/Q3hCbzVby1p3NYoKFj146NaLt8fm&#10;ubs0eVmSVLf/vikUehxm5htmuR6sETfyoXOs4HmSgSCune64UXD+2D/NQYSIrNE4JgXfFGC9Gj0s&#10;sdTuzu90q2IjEoRDiQraGPtSylC3ZDFMXE+cvKvzFmOSvpHa4z3BrZHTLJtJix2nhRZ72rVUf1Zf&#10;VsGl3/ujfZ1Pd4Xxh7e4PZlTXij1OB42CxCRhvgf/msftIK8eCly+L2TroBc/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0L/THAAAA3gAAAA8AAAAAAAAAAAAAAAAAmAIAAGRy&#10;cy9kb3ducmV2LnhtbFBLBQYAAAAABAAEAPUAAACMAwAAAAA=&#10;" filled="f" stroked="f">
                          <v:textbox inset=".96519mm,.48261mm,.96519mm,.48261mm">
                            <w:txbxContent>
                              <w:p w:rsidR="00572512" w:rsidRPr="00D647F0" w:rsidRDefault="00572512" w:rsidP="0007422A">
                                <w:pPr>
                                  <w:rPr>
                                    <w:rFonts w:ascii="Calibri" w:hAnsi="Calibri" w:cs="Calibri"/>
                                    <w:b/>
                                    <w:bCs/>
                                    <w:color w:val="FF0000"/>
                                    <w:sz w:val="21"/>
                                    <w:szCs w:val="21"/>
                                    <w:lang w:val="en-US"/>
                                  </w:rPr>
                                </w:pPr>
                                <w:r w:rsidRPr="00D647F0">
                                  <w:rPr>
                                    <w:rFonts w:ascii="Calibri" w:hAnsi="Calibri" w:cs="Calibri"/>
                                    <w:b/>
                                    <w:bCs/>
                                    <w:color w:val="FF0000"/>
                                    <w:sz w:val="21"/>
                                    <w:szCs w:val="21"/>
                                    <w:lang w:val="en-US"/>
                                  </w:rPr>
                                  <w:t>FAIL!</w:t>
                                </w:r>
                              </w:p>
                            </w:txbxContent>
                          </v:textbox>
                        </v:shape>
                      </v:group>
                      <w10:anchorlock/>
                    </v:group>
                  </w:pict>
                </mc:Fallback>
              </mc:AlternateContent>
            </w:r>
          </w:p>
          <w:p w:rsidR="0007422A" w:rsidRPr="0007422A" w:rsidRDefault="0007422A" w:rsidP="004F1AF8">
            <w:pPr>
              <w:rPr>
                <w:rFonts w:ascii="Calibri" w:hAnsi="Calibri"/>
                <w:b/>
                <w:bCs/>
              </w:rPr>
            </w:pPr>
            <w:r w:rsidRPr="0007422A">
              <w:rPr>
                <w:rFonts w:ascii="Calibri" w:hAnsi="Calibri"/>
                <w:b/>
                <w:bCs/>
              </w:rPr>
              <w:t>Figure 5.9 Redun</w:t>
            </w:r>
            <w:r>
              <w:rPr>
                <w:rFonts w:ascii="Calibri" w:hAnsi="Calibri"/>
                <w:b/>
                <w:bCs/>
              </w:rPr>
              <w:t>d</w:t>
            </w:r>
            <w:r w:rsidRPr="0007422A">
              <w:rPr>
                <w:rFonts w:ascii="Calibri" w:hAnsi="Calibri"/>
                <w:b/>
                <w:bCs/>
              </w:rPr>
              <w:t>ancy</w:t>
            </w:r>
          </w:p>
        </w:tc>
        <w:tc>
          <w:tcPr>
            <w:tcW w:w="4110" w:type="dxa"/>
            <w:gridSpan w:val="2"/>
          </w:tcPr>
          <w:p w:rsidR="00795959" w:rsidRPr="00A870D3" w:rsidRDefault="0007422A" w:rsidP="0007422A">
            <w:pPr>
              <w:rPr>
                <w:rFonts w:ascii="Calibri" w:hAnsi="Calibri"/>
              </w:rPr>
            </w:pPr>
            <w:r>
              <w:rPr>
                <w:rFonts w:ascii="Calibri" w:hAnsi="Calibri"/>
                <w:szCs w:val="22"/>
              </w:rPr>
              <w:t>Error detection and correction is a vital strategy for both hardware and software. Examples of systems with error protection include ECC memory, RAID disk arrays, redundant datacentres and internet switching centres.</w:t>
            </w:r>
          </w:p>
        </w:tc>
      </w:tr>
    </w:tbl>
    <w:p w:rsidR="00797438" w:rsidRDefault="00797438" w:rsidP="000158E9">
      <w:pPr>
        <w:sectPr w:rsidR="00797438" w:rsidSect="000158E9">
          <w:endnotePr>
            <w:numFmt w:val="decimal"/>
          </w:endnotePr>
          <w:pgSz w:w="11907" w:h="16840" w:code="9"/>
          <w:pgMar w:top="1418" w:right="1418" w:bottom="1134" w:left="1418" w:header="720" w:footer="567" w:gutter="0"/>
          <w:pgNumType w:start="1"/>
          <w:cols w:space="720"/>
          <w:docGrid w:linePitch="299"/>
        </w:sectPr>
      </w:pPr>
    </w:p>
    <w:p w:rsidR="00797438" w:rsidRPr="002D096F" w:rsidRDefault="00797438" w:rsidP="00797438">
      <w:pPr>
        <w:pStyle w:val="Title"/>
        <w:rPr>
          <w:sz w:val="8"/>
        </w:rPr>
      </w:pPr>
    </w:p>
    <w:p w:rsidR="00797438" w:rsidRPr="002D096F" w:rsidRDefault="00797438" w:rsidP="00797438">
      <w:pPr>
        <w:pStyle w:val="Title"/>
        <w:rPr>
          <w:sz w:val="32"/>
        </w:rPr>
      </w:pPr>
      <w:r w:rsidRPr="002D096F">
        <w:rPr>
          <w:sz w:val="32"/>
        </w:rPr>
        <w:t>Chapter 2</w:t>
      </w:r>
    </w:p>
    <w:p w:rsidR="00797438" w:rsidRPr="002D096F" w:rsidRDefault="00797438" w:rsidP="000158E9">
      <w:pPr>
        <w:pStyle w:val="Title"/>
        <w:rPr>
          <w:sz w:val="52"/>
        </w:rPr>
      </w:pPr>
      <w:r w:rsidRPr="002D096F">
        <w:rPr>
          <w:sz w:val="52"/>
        </w:rPr>
        <w:t>Computer Data, Logic and Performance</w:t>
      </w:r>
    </w:p>
    <w:p w:rsidR="00797438" w:rsidRPr="002D096F" w:rsidRDefault="000C1F71" w:rsidP="002D096F">
      <w:pPr>
        <w:tabs>
          <w:tab w:val="left" w:pos="8505"/>
        </w:tabs>
        <w:ind w:left="426" w:right="565"/>
        <w:rPr>
          <w:rFonts w:ascii="Calibri" w:hAnsi="Calibri"/>
          <w:i/>
          <w:iCs/>
          <w:szCs w:val="22"/>
        </w:rPr>
      </w:pPr>
      <w:r w:rsidRPr="002D096F">
        <w:rPr>
          <w:rFonts w:ascii="Calibri" w:hAnsi="Calibri"/>
          <w:i/>
          <w:iCs/>
          <w:szCs w:val="22"/>
        </w:rPr>
        <w:t xml:space="preserve">This chapter provides </w:t>
      </w:r>
      <w:r w:rsidR="002D096F" w:rsidRPr="002D096F">
        <w:rPr>
          <w:rFonts w:ascii="Calibri" w:hAnsi="Calibri"/>
          <w:i/>
          <w:iCs/>
          <w:szCs w:val="22"/>
        </w:rPr>
        <w:t>some</w:t>
      </w:r>
      <w:r w:rsidRPr="002D096F">
        <w:rPr>
          <w:rFonts w:ascii="Calibri" w:hAnsi="Calibri"/>
          <w:i/>
          <w:iCs/>
          <w:szCs w:val="22"/>
        </w:rPr>
        <w:t xml:space="preserve"> background to the study of computer </w:t>
      </w:r>
      <w:r w:rsidR="002D096F" w:rsidRPr="002D096F">
        <w:rPr>
          <w:rFonts w:ascii="Calibri" w:hAnsi="Calibri"/>
          <w:i/>
          <w:iCs/>
          <w:szCs w:val="22"/>
        </w:rPr>
        <w:t>processors,</w:t>
      </w:r>
      <w:r w:rsidRPr="002D096F">
        <w:rPr>
          <w:rFonts w:ascii="Calibri" w:hAnsi="Calibri"/>
          <w:i/>
          <w:iCs/>
          <w:szCs w:val="22"/>
        </w:rPr>
        <w:t xml:space="preserve"> including</w:t>
      </w:r>
      <w:r w:rsidR="002D096F" w:rsidRPr="002D096F">
        <w:rPr>
          <w:rFonts w:ascii="Calibri" w:hAnsi="Calibri"/>
          <w:i/>
          <w:iCs/>
          <w:szCs w:val="22"/>
        </w:rPr>
        <w:t xml:space="preserve"> a discussion of how</w:t>
      </w:r>
      <w:r w:rsidRPr="002D096F">
        <w:rPr>
          <w:rFonts w:ascii="Calibri" w:hAnsi="Calibri"/>
          <w:i/>
          <w:iCs/>
          <w:szCs w:val="22"/>
        </w:rPr>
        <w:t xml:space="preserve"> data</w:t>
      </w:r>
      <w:r w:rsidR="002D096F" w:rsidRPr="002D096F">
        <w:rPr>
          <w:rFonts w:ascii="Calibri" w:hAnsi="Calibri"/>
          <w:i/>
          <w:iCs/>
          <w:szCs w:val="22"/>
        </w:rPr>
        <w:t xml:space="preserve"> is represented</w:t>
      </w:r>
      <w:r w:rsidRPr="002D096F">
        <w:rPr>
          <w:rFonts w:ascii="Calibri" w:hAnsi="Calibri"/>
          <w:i/>
          <w:iCs/>
          <w:szCs w:val="22"/>
        </w:rPr>
        <w:t xml:space="preserve"> in computers, how digital logic </w:t>
      </w:r>
      <w:r w:rsidR="002D096F" w:rsidRPr="002D096F">
        <w:rPr>
          <w:rFonts w:ascii="Calibri" w:hAnsi="Calibri"/>
          <w:i/>
          <w:iCs/>
          <w:szCs w:val="22"/>
        </w:rPr>
        <w:t>and microprocessors work, how computer performance is measured, and the</w:t>
      </w:r>
      <w:r w:rsidRPr="002D096F">
        <w:rPr>
          <w:rFonts w:ascii="Calibri" w:hAnsi="Calibri"/>
          <w:i/>
          <w:iCs/>
          <w:szCs w:val="22"/>
        </w:rPr>
        <w:t xml:space="preserve"> </w:t>
      </w:r>
      <w:r w:rsidR="002D096F" w:rsidRPr="002D096F">
        <w:rPr>
          <w:rFonts w:ascii="Calibri" w:hAnsi="Calibri"/>
          <w:i/>
          <w:iCs/>
          <w:szCs w:val="22"/>
        </w:rPr>
        <w:t>bottlenecks to increased performance.</w:t>
      </w:r>
    </w:p>
    <w:p w:rsidR="002D096F" w:rsidRDefault="002D096F" w:rsidP="002D096F">
      <w:pPr>
        <w:tabs>
          <w:tab w:val="left" w:pos="8505"/>
        </w:tabs>
        <w:ind w:left="426" w:right="565"/>
        <w:rPr>
          <w:rFonts w:ascii="Calibri" w:hAnsi="Calibri"/>
          <w:i/>
          <w:iCs/>
          <w:szCs w:val="22"/>
        </w:rPr>
      </w:pPr>
      <w:bookmarkStart w:id="25" w:name="_Toc390174727"/>
    </w:p>
    <w:p w:rsidR="001C1989" w:rsidRPr="002D096F" w:rsidRDefault="001C1989" w:rsidP="002D096F">
      <w:pPr>
        <w:tabs>
          <w:tab w:val="left" w:pos="8505"/>
        </w:tabs>
        <w:ind w:left="426" w:right="565"/>
        <w:rPr>
          <w:rFonts w:ascii="Calibri" w:hAnsi="Calibri"/>
          <w:i/>
          <w:iCs/>
          <w:szCs w:val="22"/>
        </w:rPr>
      </w:pPr>
    </w:p>
    <w:p w:rsidR="00797438" w:rsidRDefault="002D096F" w:rsidP="000158E9">
      <w:pPr>
        <w:pStyle w:val="Heading1"/>
      </w:pPr>
      <w:bookmarkStart w:id="26" w:name="_Toc392855836"/>
      <w:bookmarkStart w:id="27" w:name="_Toc393260807"/>
      <w:r>
        <w:t>2.1</w:t>
      </w:r>
      <w:r w:rsidR="00797438">
        <w:t xml:space="preserve"> Introduction</w:t>
      </w:r>
      <w:bookmarkEnd w:id="25"/>
      <w:bookmarkEnd w:id="26"/>
      <w:bookmarkEnd w:id="27"/>
    </w:p>
    <w:p w:rsidR="00797438" w:rsidRDefault="00797438" w:rsidP="000158E9">
      <w:r>
        <w:t xml:space="preserve">The Turing Machine is a general model of computation – a device that can do anything that is calculable by some effective procedure or ‘algorithm’. It consists of a State Machine and Memory. </w:t>
      </w:r>
    </w:p>
    <w:p w:rsidR="00797438" w:rsidRDefault="00797438" w:rsidP="000158E9">
      <w:r>
        <w:t>The memory in this case is a (infinitely long) paper tape and the appropriate mechanisms to move it about and to read, write and erase data.</w:t>
      </w:r>
    </w:p>
    <w:p w:rsidR="00797438" w:rsidRDefault="00797438" w:rsidP="000158E9">
      <w:r>
        <w:t>The state machine is a bunch of logic that inputs data from the tape and forms an output back to the tape based on the input data and its internal state at the time.</w:t>
      </w:r>
    </w:p>
    <w:p w:rsidR="00797438" w:rsidRPr="00502095" w:rsidRDefault="00797438" w:rsidP="000158E9">
      <w:pPr>
        <w:ind w:left="72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5"/>
        <w:gridCol w:w="5342"/>
      </w:tblGrid>
      <w:tr w:rsidR="00797438" w:rsidTr="000158E9">
        <w:tc>
          <w:tcPr>
            <w:tcW w:w="4643" w:type="dxa"/>
          </w:tcPr>
          <w:p w:rsidR="00797438" w:rsidRDefault="00797438">
            <w:pPr>
              <w:spacing w:after="0"/>
            </w:pPr>
            <w:r>
              <w:rPr>
                <w:noProof/>
                <w:lang w:eastAsia="en-GB"/>
              </w:rPr>
              <w:drawing>
                <wp:inline distT="0" distB="0" distL="0" distR="0" wp14:anchorId="7ED154E7" wp14:editId="3FB3148F">
                  <wp:extent cx="2385286" cy="1173707"/>
                  <wp:effectExtent l="0" t="0" r="0" b="7620"/>
                  <wp:docPr id="59415" name="Picture 59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210E.tmp"/>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2393531" cy="1177764"/>
                          </a:xfrm>
                          <a:prstGeom prst="rect">
                            <a:avLst/>
                          </a:prstGeom>
                        </pic:spPr>
                      </pic:pic>
                    </a:graphicData>
                  </a:graphic>
                </wp:inline>
              </w:drawing>
            </w:r>
          </w:p>
        </w:tc>
        <w:tc>
          <w:tcPr>
            <w:tcW w:w="4643" w:type="dxa"/>
          </w:tcPr>
          <w:p w:rsidR="00797438" w:rsidRDefault="00797438">
            <w:pPr>
              <w:spacing w:after="0"/>
            </w:pPr>
            <w:r>
              <w:rPr>
                <w:noProof/>
                <w:lang w:eastAsia="en-GB"/>
              </w:rPr>
              <w:drawing>
                <wp:inline distT="0" distB="0" distL="0" distR="0" wp14:anchorId="5428887E" wp14:editId="32091BBF">
                  <wp:extent cx="3279118" cy="1273858"/>
                  <wp:effectExtent l="0" t="0" r="0" b="2540"/>
                  <wp:docPr id="59416" name="Picture 59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6731.tmp"/>
                          <pic:cNvPicPr/>
                        </pic:nvPicPr>
                        <pic:blipFill>
                          <a:blip r:embed="rId117">
                            <a:extLst>
                              <a:ext uri="{28A0092B-C50C-407E-A947-70E740481C1C}">
                                <a14:useLocalDpi xmlns:a14="http://schemas.microsoft.com/office/drawing/2010/main" val="0"/>
                              </a:ext>
                            </a:extLst>
                          </a:blip>
                          <a:stretch>
                            <a:fillRect/>
                          </a:stretch>
                        </pic:blipFill>
                        <pic:spPr>
                          <a:xfrm>
                            <a:off x="0" y="0"/>
                            <a:ext cx="3287876" cy="1277260"/>
                          </a:xfrm>
                          <a:prstGeom prst="rect">
                            <a:avLst/>
                          </a:prstGeom>
                        </pic:spPr>
                      </pic:pic>
                    </a:graphicData>
                  </a:graphic>
                </wp:inline>
              </w:drawing>
            </w:r>
          </w:p>
        </w:tc>
      </w:tr>
    </w:tbl>
    <w:p w:rsidR="00797438" w:rsidRPr="00893C96" w:rsidRDefault="00797438">
      <w:pPr>
        <w:spacing w:after="0"/>
        <w:rPr>
          <w:b/>
        </w:rPr>
      </w:pPr>
      <w:r w:rsidRPr="00893C96">
        <w:rPr>
          <w:b/>
        </w:rPr>
        <w:t xml:space="preserve">Figure </w:t>
      </w:r>
      <w:r w:rsidR="002D096F">
        <w:rPr>
          <w:b/>
        </w:rPr>
        <w:t>2</w:t>
      </w:r>
      <w:r w:rsidRPr="00893C96">
        <w:rPr>
          <w:b/>
        </w:rPr>
        <w:t>.1 The Turing Machine</w:t>
      </w:r>
      <w:sdt>
        <w:sdtPr>
          <w:rPr>
            <w:b/>
          </w:rPr>
          <w:id w:val="-1701544321"/>
          <w:citation/>
        </w:sdtPr>
        <w:sdtContent>
          <w:r w:rsidR="00D90228">
            <w:rPr>
              <w:b/>
            </w:rPr>
            <w:fldChar w:fldCharType="begin"/>
          </w:r>
          <w:r w:rsidR="00D90228">
            <w:rPr>
              <w:b/>
            </w:rPr>
            <w:instrText xml:space="preserve"> CITATION Rol12 \l 2057 </w:instrText>
          </w:r>
          <w:r w:rsidR="00D90228">
            <w:rPr>
              <w:b/>
            </w:rPr>
            <w:fldChar w:fldCharType="separate"/>
          </w:r>
          <w:r w:rsidR="00442E45">
            <w:rPr>
              <w:b/>
              <w:noProof/>
            </w:rPr>
            <w:t xml:space="preserve"> </w:t>
          </w:r>
          <w:r w:rsidR="00442E45">
            <w:rPr>
              <w:noProof/>
            </w:rPr>
            <w:t>(Rolph, 2012)</w:t>
          </w:r>
          <w:r w:rsidR="00D90228">
            <w:rPr>
              <w:b/>
            </w:rPr>
            <w:fldChar w:fldCharType="end"/>
          </w:r>
        </w:sdtContent>
      </w:sdt>
    </w:p>
    <w:p w:rsidR="00797438" w:rsidRDefault="00797438" w:rsidP="000158E9"/>
    <w:p w:rsidR="00797438" w:rsidRDefault="00797438" w:rsidP="000158E9">
      <w:r>
        <w:t>This section provides background for the study of computer hardware. It comprises the following topics:</w:t>
      </w:r>
    </w:p>
    <w:p w:rsidR="00797438" w:rsidRPr="00ED6D21" w:rsidRDefault="00797438" w:rsidP="00E1642A">
      <w:pPr>
        <w:numPr>
          <w:ilvl w:val="0"/>
          <w:numId w:val="16"/>
        </w:numPr>
        <w:overflowPunct/>
        <w:autoSpaceDE/>
        <w:autoSpaceDN/>
        <w:adjustRightInd/>
        <w:ind w:left="426" w:hanging="426"/>
        <w:textAlignment w:val="auto"/>
        <w:rPr>
          <w:b/>
        </w:rPr>
      </w:pPr>
      <w:r w:rsidRPr="00ED6D21">
        <w:rPr>
          <w:b/>
        </w:rPr>
        <w:t>Data Representation</w:t>
      </w:r>
    </w:p>
    <w:p w:rsidR="00797438" w:rsidRDefault="00797438" w:rsidP="000158E9">
      <w:pPr>
        <w:ind w:left="426"/>
      </w:pPr>
      <w:r>
        <w:t>Most practical computers store and manipulate data in the form of binary 1s and 0s in media such as magnetic tape and as signals in electronic circuits. It is necessary to represent anything that needs to be processed (sums, odes, pictures, music, ferrets etc.) in this form.</w:t>
      </w:r>
    </w:p>
    <w:p w:rsidR="00797438" w:rsidRPr="00ED6D21" w:rsidRDefault="00797438" w:rsidP="00E1642A">
      <w:pPr>
        <w:numPr>
          <w:ilvl w:val="0"/>
          <w:numId w:val="16"/>
        </w:numPr>
        <w:overflowPunct/>
        <w:autoSpaceDE/>
        <w:autoSpaceDN/>
        <w:adjustRightInd/>
        <w:ind w:left="426" w:hanging="426"/>
        <w:textAlignment w:val="auto"/>
        <w:rPr>
          <w:b/>
        </w:rPr>
      </w:pPr>
      <w:r w:rsidRPr="00ED6D21">
        <w:rPr>
          <w:b/>
        </w:rPr>
        <w:t>Logic</w:t>
      </w:r>
    </w:p>
    <w:p w:rsidR="00797438" w:rsidRDefault="00797438" w:rsidP="000158E9">
      <w:pPr>
        <w:ind w:left="426"/>
      </w:pPr>
      <w:r>
        <w:t xml:space="preserve">Computer hardware is mostly built from simple combinational and sequential logic elements that can be characterised by Boolean algebra and state charts. Basic gates, simple functions and state machines are introduced here. </w:t>
      </w:r>
    </w:p>
    <w:p w:rsidR="00797438" w:rsidRDefault="00797438" w:rsidP="00E1642A">
      <w:pPr>
        <w:numPr>
          <w:ilvl w:val="0"/>
          <w:numId w:val="16"/>
        </w:numPr>
        <w:overflowPunct/>
        <w:autoSpaceDE/>
        <w:autoSpaceDN/>
        <w:adjustRightInd/>
        <w:ind w:left="426" w:hanging="426"/>
        <w:textAlignment w:val="auto"/>
      </w:pPr>
      <w:r w:rsidRPr="00ED6D21">
        <w:rPr>
          <w:b/>
        </w:rPr>
        <w:t>Computer Operation and Performance</w:t>
      </w:r>
      <w:r>
        <w:t xml:space="preserve">. </w:t>
      </w:r>
    </w:p>
    <w:p w:rsidR="00797438" w:rsidRDefault="00797438" w:rsidP="000158E9">
      <w:pPr>
        <w:ind w:left="426"/>
      </w:pPr>
      <w:r>
        <w:t>The development of computers from the basic ideas of Turing and early Von Neumann machines has been driven by the need for increased performance. This section introduces the bottlenecks inherent in the original designs along with some measures which can be used to assess performance improvements.</w:t>
      </w:r>
    </w:p>
    <w:p w:rsidR="00797438" w:rsidRDefault="00797438" w:rsidP="000158E9">
      <w:pPr>
        <w:spacing w:after="0"/>
        <w:ind w:left="426" w:hanging="426"/>
        <w:rPr>
          <w:rFonts w:ascii="Cambria" w:hAnsi="Cambria"/>
          <w:b/>
          <w:sz w:val="36"/>
        </w:rPr>
      </w:pPr>
      <w:r>
        <w:br w:type="page"/>
      </w:r>
    </w:p>
    <w:p w:rsidR="00797438" w:rsidRDefault="00797438" w:rsidP="000158E9">
      <w:pPr>
        <w:pStyle w:val="Heading1"/>
      </w:pPr>
      <w:bookmarkStart w:id="28" w:name="_Toc390174728"/>
      <w:bookmarkStart w:id="29" w:name="_Toc392855837"/>
      <w:bookmarkStart w:id="30" w:name="_Toc393260808"/>
      <w:r>
        <w:lastRenderedPageBreak/>
        <w:t>2.</w:t>
      </w:r>
      <w:r w:rsidR="002D096F">
        <w:t>2</w:t>
      </w:r>
      <w:r>
        <w:t xml:space="preserve"> Data Representation</w:t>
      </w:r>
      <w:bookmarkEnd w:id="28"/>
      <w:bookmarkEnd w:id="29"/>
      <w:bookmarkEnd w:id="30"/>
    </w:p>
    <w:p w:rsidR="00797438" w:rsidRDefault="00797438" w:rsidP="000158E9">
      <w:r>
        <w:t xml:space="preserve">Computers have to represent, store and manipulate the range of quantities and qualities used in applications. The fundamental items are text and numbers. </w:t>
      </w:r>
    </w:p>
    <w:p w:rsidR="00797438" w:rsidRDefault="002D096F" w:rsidP="000158E9">
      <w:pPr>
        <w:pStyle w:val="Heading2"/>
      </w:pPr>
      <w:bookmarkStart w:id="31" w:name="_Toc390174729"/>
      <w:r>
        <w:t>2.</w:t>
      </w:r>
      <w:r w:rsidR="00797438">
        <w:t>2.1 Text</w:t>
      </w:r>
      <w:bookmarkEnd w:id="3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0"/>
        <w:gridCol w:w="6126"/>
      </w:tblGrid>
      <w:tr w:rsidR="00797438" w:rsidTr="000158E9">
        <w:tc>
          <w:tcPr>
            <w:tcW w:w="3160" w:type="dxa"/>
          </w:tcPr>
          <w:p w:rsidR="00797438" w:rsidRDefault="00797438" w:rsidP="000158E9">
            <w:r>
              <w:t>Text comprises letters and punctuation. The 52 upper and lower case letters of the English alphabet along with the integers 0 to 9 contain I = log</w:t>
            </w:r>
            <w:r w:rsidRPr="00BB7D23">
              <w:rPr>
                <w:vertAlign w:val="subscript"/>
              </w:rPr>
              <w:t>2</w:t>
            </w:r>
            <w:r>
              <w:t xml:space="preserve">(62) = 5.9 bits of information. </w:t>
            </w:r>
          </w:p>
          <w:p w:rsidR="00797438" w:rsidRPr="00BF2D4D" w:rsidRDefault="00797438" w:rsidP="002D096F">
            <w:pPr>
              <w:pStyle w:val="Heading3"/>
              <w:outlineLvl w:val="2"/>
            </w:pPr>
            <w:r w:rsidRPr="00BF2D4D">
              <w:t>ASCII</w:t>
            </w:r>
          </w:p>
          <w:p w:rsidR="00797438" w:rsidRDefault="00797438" w:rsidP="000158E9">
            <w:r>
              <w:t xml:space="preserve">Along with punctuation and control characters these can be conveniently represented in a 7-bit code such as the commonly used </w:t>
            </w:r>
            <w:r w:rsidRPr="00BF2D4D">
              <w:t>ASCII code.</w:t>
            </w:r>
          </w:p>
          <w:p w:rsidR="00797438" w:rsidRDefault="00797438" w:rsidP="000158E9">
            <w:r>
              <w:t>Computers count in powers of 2 and an 8-bit ‘byte’ became a convenient basic organisational size.</w:t>
            </w:r>
          </w:p>
          <w:p w:rsidR="00797438" w:rsidRDefault="00797438" w:rsidP="000158E9">
            <w:r>
              <w:t xml:space="preserve">Adding other languages required different versions of ASCII and extensions to it. </w:t>
            </w:r>
          </w:p>
          <w:p w:rsidR="00797438" w:rsidRPr="00BF2D4D" w:rsidRDefault="00797438" w:rsidP="000158E9">
            <w:pPr>
              <w:pStyle w:val="Heading3"/>
              <w:outlineLvl w:val="2"/>
            </w:pPr>
            <w:r w:rsidRPr="00BF2D4D">
              <w:t>Unicode</w:t>
            </w:r>
          </w:p>
          <w:p w:rsidR="00797438" w:rsidRDefault="00797438" w:rsidP="000158E9">
            <w:r>
              <w:t xml:space="preserve">However logogram based scripts like Chinese with tens of </w:t>
            </w:r>
          </w:p>
        </w:tc>
        <w:tc>
          <w:tcPr>
            <w:tcW w:w="6126" w:type="dxa"/>
          </w:tcPr>
          <w:p w:rsidR="00797438" w:rsidRDefault="00797438" w:rsidP="000158E9">
            <w:r>
              <w:rPr>
                <w:noProof/>
                <w:lang w:eastAsia="en-GB"/>
              </w:rPr>
              <w:drawing>
                <wp:inline distT="0" distB="0" distL="0" distR="0" wp14:anchorId="227A3D4A" wp14:editId="468DFDA0">
                  <wp:extent cx="3751711" cy="3979355"/>
                  <wp:effectExtent l="0" t="0" r="1270" b="2540"/>
                  <wp:docPr id="59417" name="Picture 59417" descr="http://touque.ca/EC/students/VijayakumarK/ascii-binary-char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touque.ca/EC/students/VijayakumarK/ascii-binary-chart.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751645" cy="3979285"/>
                          </a:xfrm>
                          <a:prstGeom prst="rect">
                            <a:avLst/>
                          </a:prstGeom>
                          <a:noFill/>
                          <a:ln>
                            <a:noFill/>
                          </a:ln>
                        </pic:spPr>
                      </pic:pic>
                    </a:graphicData>
                  </a:graphic>
                </wp:inline>
              </w:drawing>
            </w:r>
          </w:p>
          <w:p w:rsidR="00797438" w:rsidRPr="00F04B82" w:rsidRDefault="00797438" w:rsidP="002D096F">
            <w:pPr>
              <w:rPr>
                <w:b/>
              </w:rPr>
            </w:pPr>
            <w:r>
              <w:rPr>
                <w:b/>
              </w:rPr>
              <w:t xml:space="preserve">    </w:t>
            </w:r>
            <w:r w:rsidRPr="00F04B82">
              <w:rPr>
                <w:b/>
              </w:rPr>
              <w:t xml:space="preserve">Figure </w:t>
            </w:r>
            <w:r>
              <w:rPr>
                <w:b/>
              </w:rPr>
              <w:t>2</w:t>
            </w:r>
            <w:r w:rsidRPr="00F04B82">
              <w:rPr>
                <w:b/>
              </w:rPr>
              <w:t>.</w:t>
            </w:r>
            <w:r w:rsidR="002D096F">
              <w:rPr>
                <w:b/>
              </w:rPr>
              <w:t>2</w:t>
            </w:r>
            <w:r w:rsidRPr="00F04B82">
              <w:rPr>
                <w:b/>
              </w:rPr>
              <w:t xml:space="preserve"> ASCII Code</w:t>
            </w:r>
          </w:p>
        </w:tc>
      </w:tr>
    </w:tbl>
    <w:p w:rsidR="00797438" w:rsidRDefault="00797438" w:rsidP="000158E9">
      <w:r>
        <w:t xml:space="preserve">thousands of characters required a re-think resulting in the Unicode standard. </w:t>
      </w:r>
    </w:p>
    <w:p w:rsidR="00797438" w:rsidRPr="009D69B2" w:rsidRDefault="00797438" w:rsidP="000158E9">
      <w:pPr>
        <w:rPr>
          <w:b/>
        </w:rPr>
      </w:pPr>
      <w:r w:rsidRPr="009D69B2">
        <w:rPr>
          <w:b/>
        </w:rPr>
        <w:t>Graphemes</w:t>
      </w:r>
    </w:p>
    <w:p w:rsidR="00797438" w:rsidRDefault="00797438" w:rsidP="000158E9">
      <w:r>
        <w:t>This is based on numerically coding ‘graphemes’ – the smallest semantically distinguishing characters of a written language. These are mostly what users think of as characters but there are complications like diacritical marks, e.g. “ or ~ that can exist in their own right or in combination to form a ‘grapheme cluster’ such as ȕ. This can be rendered as the code for a ‘pre-composed’ character U+00FC, or as the code for the base letter U+0075 u followed by a code for a ‘non-spacing character’ U+0308 “.</w:t>
      </w:r>
    </w:p>
    <w:p w:rsidR="00797438" w:rsidRDefault="00797438" w:rsidP="000158E9">
      <w:r>
        <w:t>Unicode includes punctuation marks, diacritics, math and technical symbols, arrows, dingbats, emoji etc. It also reserves code points for private use.</w:t>
      </w:r>
    </w:p>
    <w:p w:rsidR="00797438" w:rsidRDefault="00797438" w:rsidP="000158E9">
      <w:r>
        <w:t xml:space="preserve">It is important to note that Unicode codes the character (e.g. </w:t>
      </w:r>
      <w:r w:rsidRPr="008263F0">
        <w:t>LATIN CHARACTER CAPITAL A" or "BENGALI DIGIT 5</w:t>
      </w:r>
      <w:r>
        <w:t>) and not the ‘glyph’ (how the character is written on screen or the page). It is up to web browsers and other software to provide the implementation of graphemes. Hence Unicode can be interpreted in different ways by different applications.</w:t>
      </w:r>
    </w:p>
    <w:p w:rsidR="00797438" w:rsidRPr="009D69B2" w:rsidRDefault="00797438" w:rsidP="000158E9">
      <w:pPr>
        <w:rPr>
          <w:b/>
        </w:rPr>
      </w:pPr>
      <w:r w:rsidRPr="009D69B2">
        <w:rPr>
          <w:b/>
        </w:rPr>
        <w:t>Implementations</w:t>
      </w:r>
    </w:p>
    <w:p w:rsidR="00797438" w:rsidRDefault="00797438" w:rsidP="000158E9">
      <w:r>
        <w:t xml:space="preserve">The ISO/IEC 10646 standard specifies three different forms to suit different applications, UTF-8, UTF-16 and UTF-32. They each require between one and four bytes for each character, hold the same information and can be readily interchanged. </w:t>
      </w:r>
      <w:r w:rsidRPr="00B341DC">
        <w:rPr>
          <w:b/>
        </w:rPr>
        <w:t>UTF-8</w:t>
      </w:r>
      <w:r>
        <w:t xml:space="preserve"> is popular for web applications. It includes the single byte ASCII character set and is compatible with most existing software, and codes other </w:t>
      </w:r>
      <w:r>
        <w:lastRenderedPageBreak/>
        <w:t xml:space="preserve">characters in 1 to 4 bytes. </w:t>
      </w:r>
      <w:r w:rsidRPr="00B341DC">
        <w:rPr>
          <w:b/>
        </w:rPr>
        <w:t xml:space="preserve">UTF-16 </w:t>
      </w:r>
      <w:r>
        <w:t xml:space="preserve">codes common characters in 2 bytes and the rest in pairs of 2 bytes. It is a compromise between memory space and access. </w:t>
      </w:r>
      <w:r w:rsidRPr="00B341DC">
        <w:rPr>
          <w:b/>
        </w:rPr>
        <w:t>UTF-32</w:t>
      </w:r>
      <w:r>
        <w:t xml:space="preserve"> codes all characters in 32 bits.</w:t>
      </w:r>
    </w:p>
    <w:p w:rsidR="00797438" w:rsidRPr="009D69B2" w:rsidRDefault="00797438" w:rsidP="002D096F">
      <w:pPr>
        <w:pStyle w:val="Heading4"/>
      </w:pPr>
      <w:r w:rsidRPr="009D69B2">
        <w:t>Code Allocation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0"/>
        <w:gridCol w:w="6276"/>
      </w:tblGrid>
      <w:tr w:rsidR="00797438" w:rsidTr="000158E9">
        <w:tc>
          <w:tcPr>
            <w:tcW w:w="3010" w:type="dxa"/>
          </w:tcPr>
          <w:p w:rsidR="00797438" w:rsidRDefault="00797438" w:rsidP="000158E9">
            <w:r>
              <w:t xml:space="preserve"> The ‘codespace’ starts at U+0000 for standard ASCII and works through Greek, Cyrillic, Hebrew, Arabic, Indic etc. followed by symbols and punctuation marks.  </w:t>
            </w:r>
          </w:p>
          <w:p w:rsidR="00797438" w:rsidRDefault="00797438" w:rsidP="000158E9">
            <w:r>
              <w:t>Characters are grouped by scripts into blocks – systems of related characters such as Chinese, Japanese and Korean.</w:t>
            </w:r>
          </w:p>
          <w:p w:rsidR="00797438" w:rsidRDefault="00797438" w:rsidP="000158E9">
            <w:r>
              <w:t>New characters are added, no characters are discarded. The 4-byte coding is sufficient to cover all currently conceivable situations. The first 64k is sufficient to cover most common graphemes and is known as the basic multilingual plane or BNP. There are 16 alternative planes available  with over 860,000 unused code points.</w:t>
            </w:r>
          </w:p>
        </w:tc>
        <w:tc>
          <w:tcPr>
            <w:tcW w:w="6276" w:type="dxa"/>
          </w:tcPr>
          <w:p w:rsidR="00797438" w:rsidRDefault="00797438" w:rsidP="000158E9">
            <w:r>
              <w:rPr>
                <w:noProof/>
                <w:lang w:eastAsia="en-GB"/>
              </w:rPr>
              <w:drawing>
                <wp:inline distT="0" distB="0" distL="0" distR="0" wp14:anchorId="5047B060" wp14:editId="69463720">
                  <wp:extent cx="3472359" cy="3657600"/>
                  <wp:effectExtent l="0" t="0" r="0" b="0"/>
                  <wp:docPr id="59418" name="Picture 59418" descr="http://projects.oucs.ox.ac.uk/xaira/Doc/images/unibo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projects.oucs.ox.ac.uk/xaira/Doc/images/unibox1.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478117" cy="3663665"/>
                          </a:xfrm>
                          <a:prstGeom prst="rect">
                            <a:avLst/>
                          </a:prstGeom>
                          <a:noFill/>
                          <a:ln>
                            <a:noFill/>
                          </a:ln>
                        </pic:spPr>
                      </pic:pic>
                    </a:graphicData>
                  </a:graphic>
                </wp:inline>
              </w:drawing>
            </w:r>
          </w:p>
          <w:p w:rsidR="00797438" w:rsidRPr="00E30DC6" w:rsidRDefault="00797438" w:rsidP="001C1989">
            <w:pPr>
              <w:rPr>
                <w:b/>
              </w:rPr>
            </w:pPr>
            <w:r w:rsidRPr="00E30DC6">
              <w:rPr>
                <w:b/>
              </w:rPr>
              <w:t xml:space="preserve">Figure </w:t>
            </w:r>
            <w:r>
              <w:rPr>
                <w:b/>
              </w:rPr>
              <w:t>2</w:t>
            </w:r>
            <w:r w:rsidRPr="00E30DC6">
              <w:rPr>
                <w:b/>
              </w:rPr>
              <w:t>.</w:t>
            </w:r>
            <w:r w:rsidR="001C1989">
              <w:rPr>
                <w:b/>
              </w:rPr>
              <w:t>3</w:t>
            </w:r>
            <w:r w:rsidRPr="00E30DC6">
              <w:rPr>
                <w:b/>
              </w:rPr>
              <w:t xml:space="preserve"> Unicode Basic Multilingual Plane</w:t>
            </w:r>
          </w:p>
        </w:tc>
      </w:tr>
    </w:tbl>
    <w:p w:rsidR="00797438" w:rsidRDefault="001C1989" w:rsidP="000158E9">
      <w:pPr>
        <w:pStyle w:val="Heading2"/>
      </w:pPr>
      <w:bookmarkStart w:id="32" w:name="_Toc390174730"/>
      <w:r>
        <w:t>2.</w:t>
      </w:r>
      <w:r w:rsidR="00797438">
        <w:t>2.2 Numbers</w:t>
      </w:r>
      <w:bookmarkEnd w:id="32"/>
    </w:p>
    <w:p w:rsidR="00797438" w:rsidRDefault="00797438">
      <w:r>
        <w:t>Numbers in applications can be positive or negative, integers or fractions, rational or irrational, enormously big or tiny, real or complex. On paper this is not a problem as numbers can be extended to whatever length is required to fit the accuracy of the calculations involved. However computers, unlike paper, have only a finite amount of storage space - typically arranged in groups of 8, 16, 32 etc. bits.</w:t>
      </w:r>
      <w:r w:rsidRPr="00397DD6">
        <w:t xml:space="preserve"> </w:t>
      </w:r>
    </w:p>
    <w:p w:rsidR="00797438" w:rsidRDefault="00797438">
      <w:r>
        <w:t>8-bits (with 2</w:t>
      </w:r>
      <w:r w:rsidRPr="00250FDC">
        <w:rPr>
          <w:vertAlign w:val="superscript"/>
        </w:rPr>
        <w:t>8</w:t>
      </w:r>
      <w:r>
        <w:t xml:space="preserve"> = 256 possibilities) is enough to represent </w:t>
      </w:r>
      <w:r w:rsidRPr="007B04F8">
        <w:rPr>
          <w:b/>
        </w:rPr>
        <w:t>positive</w:t>
      </w:r>
      <w:r>
        <w:t xml:space="preserve"> </w:t>
      </w:r>
      <w:r w:rsidRPr="00397DD6">
        <w:rPr>
          <w:b/>
        </w:rPr>
        <w:t>integer</w:t>
      </w:r>
      <w:r>
        <w:rPr>
          <w:b/>
        </w:rPr>
        <w:t>s</w:t>
      </w:r>
      <w:r>
        <w:t xml:space="preserve"> from 0 to 255.</w:t>
      </w:r>
    </w:p>
    <w:p w:rsidR="00797438" w:rsidRDefault="00797438" w:rsidP="000158E9">
      <w:pPr>
        <w:pStyle w:val="Heading3"/>
      </w:pPr>
      <w:r>
        <w:t>Binary Numbers</w:t>
      </w:r>
    </w:p>
    <w:p w:rsidR="00797438" w:rsidRDefault="00797438">
      <w:r>
        <w:t xml:space="preserve">The general form of a familiar </w:t>
      </w:r>
      <w:r w:rsidRPr="007B04F8">
        <w:rPr>
          <w:b/>
        </w:rPr>
        <w:t xml:space="preserve">decimal </w:t>
      </w:r>
      <w:r>
        <w:t>number where the position of a digit multiplies its value by a power or ten is:</w:t>
      </w:r>
    </w:p>
    <w:p w:rsidR="00797438" w:rsidRPr="007B04F8" w:rsidRDefault="00797438">
      <m:oMathPara>
        <m:oMath>
          <m:r>
            <w:rPr>
              <w:rFonts w:ascii="Cambria Math" w:hAnsi="Cambria Math"/>
            </w:rPr>
            <m:t>Number=</m:t>
          </m:r>
          <m:nary>
            <m:naryPr>
              <m:chr m:val="∑"/>
              <m:limLoc m:val="undOvr"/>
              <m:ctrlPr>
                <w:rPr>
                  <w:rFonts w:ascii="Cambria Math" w:hAnsi="Cambria Math"/>
                  <w:i/>
                </w:rPr>
              </m:ctrlPr>
            </m:naryPr>
            <m:sub>
              <m:r>
                <w:rPr>
                  <w:rFonts w:ascii="Cambria Math" w:hAnsi="Cambria Math"/>
                </w:rPr>
                <m:t>i=-k</m:t>
              </m:r>
            </m:sub>
            <m:sup>
              <m:r>
                <w:rPr>
                  <w:rFonts w:ascii="Cambria Math" w:hAnsi="Cambria Math"/>
                </w:rPr>
                <m:t>n</m:t>
              </m:r>
            </m:sup>
            <m:e>
              <m:sSub>
                <m:sSubPr>
                  <m:ctrlPr>
                    <w:rPr>
                      <w:rFonts w:ascii="Cambria Math" w:hAnsi="Cambria Math"/>
                      <w:i/>
                    </w:rPr>
                  </m:ctrlPr>
                </m:sSubPr>
                <m:e>
                  <m:r>
                    <w:rPr>
                      <w:rFonts w:ascii="Cambria Math" w:hAnsi="Cambria Math"/>
                    </w:rPr>
                    <m:t>d</m:t>
                  </m:r>
                </m:e>
                <m:sub>
                  <m:r>
                    <w:rPr>
                      <w:rFonts w:ascii="Cambria Math" w:hAnsi="Cambria Math"/>
                    </w:rPr>
                    <m:t>i</m:t>
                  </m:r>
                </m:sub>
              </m:sSub>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i</m:t>
                  </m:r>
                </m:sup>
              </m:sSup>
            </m:e>
          </m:nary>
        </m:oMath>
      </m:oMathPara>
    </w:p>
    <w:p w:rsidR="00797438" w:rsidRDefault="00797438">
      <w:r>
        <w:t>e.g. the number 2013</w:t>
      </w:r>
      <w:r w:rsidRPr="00BB390C">
        <w:rPr>
          <w:vertAlign w:val="subscript"/>
        </w:rPr>
        <w:t>d</w:t>
      </w:r>
      <w:r>
        <w:t xml:space="preserve"> = 2 x 10</w:t>
      </w:r>
      <w:r w:rsidRPr="0058475E">
        <w:rPr>
          <w:vertAlign w:val="superscript"/>
        </w:rPr>
        <w:t>3</w:t>
      </w:r>
      <w:r>
        <w:t xml:space="preserve"> + 0 x 10</w:t>
      </w:r>
      <w:r w:rsidRPr="0058475E">
        <w:rPr>
          <w:vertAlign w:val="superscript"/>
        </w:rPr>
        <w:t>2</w:t>
      </w:r>
      <w:r>
        <w:t xml:space="preserve"> + 1 x 10</w:t>
      </w:r>
      <w:r w:rsidRPr="0058475E">
        <w:rPr>
          <w:vertAlign w:val="superscript"/>
        </w:rPr>
        <w:t>1</w:t>
      </w:r>
      <w:r>
        <w:t xml:space="preserve"> + 3 x 10</w:t>
      </w:r>
      <w:r w:rsidRPr="00BB390C">
        <w:rPr>
          <w:vertAlign w:val="superscript"/>
        </w:rPr>
        <w:t>0</w:t>
      </w:r>
    </w:p>
    <w:p w:rsidR="00797438" w:rsidRDefault="00797438">
      <w:pPr>
        <w:rPr>
          <w:b/>
        </w:rPr>
      </w:pPr>
      <w:r>
        <w:t>Computers deal in 1’s and 0’s and so the natural description is of the base 2 form:</w:t>
      </w:r>
    </w:p>
    <w:p w:rsidR="00797438" w:rsidRPr="001E6BD7" w:rsidRDefault="00797438">
      <m:oMathPara>
        <m:oMath>
          <m:r>
            <w:rPr>
              <w:rFonts w:ascii="Cambria Math" w:hAnsi="Cambria Math"/>
            </w:rPr>
            <m:t>Number=</m:t>
          </m:r>
          <m:nary>
            <m:naryPr>
              <m:chr m:val="∑"/>
              <m:limLoc m:val="undOvr"/>
              <m:ctrlPr>
                <w:rPr>
                  <w:rFonts w:ascii="Cambria Math" w:hAnsi="Cambria Math"/>
                  <w:i/>
                </w:rPr>
              </m:ctrlPr>
            </m:naryPr>
            <m:sub>
              <m:r>
                <w:rPr>
                  <w:rFonts w:ascii="Cambria Math" w:hAnsi="Cambria Math"/>
                </w:rPr>
                <m:t>i=-k</m:t>
              </m:r>
            </m:sub>
            <m:sup>
              <m:r>
                <w:rPr>
                  <w:rFonts w:ascii="Cambria Math" w:hAnsi="Cambria Math"/>
                </w:rPr>
                <m:t>n</m:t>
              </m:r>
            </m:sup>
            <m:e>
              <m:sSub>
                <m:sSubPr>
                  <m:ctrlPr>
                    <w:rPr>
                      <w:rFonts w:ascii="Cambria Math" w:hAnsi="Cambria Math"/>
                      <w:i/>
                    </w:rPr>
                  </m:ctrlPr>
                </m:sSubPr>
                <m:e>
                  <m:r>
                    <w:rPr>
                      <w:rFonts w:ascii="Cambria Math" w:hAnsi="Cambria Math"/>
                    </w:rPr>
                    <m:t>b</m:t>
                  </m:r>
                </m:e>
                <m:sub>
                  <m:r>
                    <w:rPr>
                      <w:rFonts w:ascii="Cambria Math" w:hAnsi="Cambria Math"/>
                    </w:rPr>
                    <m:t>i</m:t>
                  </m:r>
                </m:sub>
              </m:sSub>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i</m:t>
                  </m:r>
                </m:sup>
              </m:sSup>
            </m:e>
          </m:nary>
        </m:oMath>
      </m:oMathPara>
    </w:p>
    <w:p w:rsidR="00797438" w:rsidRDefault="00797438">
      <w:r>
        <w:t>with b</w:t>
      </w:r>
      <w:r w:rsidRPr="001E6BD7">
        <w:rPr>
          <w:vertAlign w:val="subscript"/>
        </w:rPr>
        <w:t>i</w:t>
      </w:r>
      <w:r>
        <w:t xml:space="preserve"> are either 1 or 0.</w:t>
      </w:r>
    </w:p>
    <w:p w:rsidR="00797438" w:rsidRDefault="00797438">
      <w:r>
        <w:t xml:space="preserve">e.g.  0111 1011 </w:t>
      </w:r>
      <w:r>
        <w:tab/>
        <w:t>= 0 x 2</w:t>
      </w:r>
      <w:r>
        <w:rPr>
          <w:vertAlign w:val="superscript"/>
        </w:rPr>
        <w:t>7</w:t>
      </w:r>
      <w:r>
        <w:t xml:space="preserve"> + 1 x 2</w:t>
      </w:r>
      <w:r>
        <w:rPr>
          <w:vertAlign w:val="superscript"/>
        </w:rPr>
        <w:t>6</w:t>
      </w:r>
      <w:r>
        <w:t xml:space="preserve"> + 1 x 2</w:t>
      </w:r>
      <w:r>
        <w:rPr>
          <w:vertAlign w:val="superscript"/>
        </w:rPr>
        <w:t>5</w:t>
      </w:r>
      <w:r>
        <w:t xml:space="preserve"> + 1 x 2</w:t>
      </w:r>
      <w:r>
        <w:rPr>
          <w:vertAlign w:val="superscript"/>
        </w:rPr>
        <w:t>4</w:t>
      </w:r>
      <w:r>
        <w:t xml:space="preserve"> + 1 x 2</w:t>
      </w:r>
      <w:r>
        <w:rPr>
          <w:vertAlign w:val="superscript"/>
        </w:rPr>
        <w:t>3</w:t>
      </w:r>
      <w:r>
        <w:t xml:space="preserve"> + 0 x 2</w:t>
      </w:r>
      <w:r w:rsidRPr="00BB390C">
        <w:rPr>
          <w:vertAlign w:val="superscript"/>
        </w:rPr>
        <w:t>2</w:t>
      </w:r>
      <w:r>
        <w:t xml:space="preserve"> + 1 x 2</w:t>
      </w:r>
      <w:r w:rsidRPr="00BB390C">
        <w:rPr>
          <w:vertAlign w:val="superscript"/>
        </w:rPr>
        <w:t>1</w:t>
      </w:r>
      <w:r>
        <w:t xml:space="preserve"> + 1 x 2</w:t>
      </w:r>
      <w:r w:rsidRPr="00BB390C">
        <w:rPr>
          <w:vertAlign w:val="superscript"/>
        </w:rPr>
        <w:t>0</w:t>
      </w:r>
      <w:r>
        <w:t xml:space="preserve"> </w:t>
      </w:r>
    </w:p>
    <w:p w:rsidR="00797438" w:rsidRDefault="00797438">
      <w:pPr>
        <w:rPr>
          <w:vertAlign w:val="subscript"/>
        </w:rPr>
      </w:pPr>
      <w:r>
        <w:tab/>
      </w:r>
      <w:r>
        <w:tab/>
        <w:t>= 64 + 32 + 16 + 8 + 2 + 1 = 123</w:t>
      </w:r>
      <w:r w:rsidRPr="00BB390C">
        <w:rPr>
          <w:vertAlign w:val="subscript"/>
        </w:rPr>
        <w:t>d</w:t>
      </w:r>
    </w:p>
    <w:p w:rsidR="00797438" w:rsidRDefault="0079743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791"/>
      </w:tblGrid>
      <w:tr w:rsidR="00797438" w:rsidTr="000158E9">
        <w:tc>
          <w:tcPr>
            <w:tcW w:w="5495" w:type="dxa"/>
          </w:tcPr>
          <w:p w:rsidR="00797438" w:rsidRDefault="00797438" w:rsidP="000158E9">
            <w:r>
              <w:lastRenderedPageBreak/>
              <w:t>Reading long strings of 1’s and 0’s is not however very human friendly; and grouping them into packs of 3 or 4 can help a little.</w:t>
            </w:r>
          </w:p>
          <w:p w:rsidR="00797438" w:rsidRPr="00AC287E" w:rsidRDefault="00797438" w:rsidP="001C1989">
            <w:pPr>
              <w:pStyle w:val="Heading4"/>
              <w:outlineLvl w:val="3"/>
            </w:pPr>
            <w:r w:rsidRPr="00AC287E">
              <w:t>Octal</w:t>
            </w:r>
          </w:p>
          <w:p w:rsidR="00797438" w:rsidRDefault="00797438" w:rsidP="000158E9">
            <w:r>
              <w:t xml:space="preserve"> ‘Octal’ or 3-bit codes were used a lot on early machines.</w:t>
            </w:r>
          </w:p>
          <w:p w:rsidR="00797438" w:rsidRPr="00AC287E" w:rsidRDefault="00797438" w:rsidP="001C1989">
            <w:pPr>
              <w:pStyle w:val="Heading4"/>
              <w:outlineLvl w:val="3"/>
            </w:pPr>
            <w:r w:rsidRPr="00AC287E">
              <w:t>Hexadecimal</w:t>
            </w:r>
          </w:p>
          <w:p w:rsidR="00797438" w:rsidRDefault="00797438" w:rsidP="000158E9">
            <w:r>
              <w:t>The introduction of 8-bit microprocessors made the 4-bit hexadecimal form shown in figure 2.</w:t>
            </w:r>
            <w:r w:rsidR="001C1989">
              <w:t>4</w:t>
            </w:r>
            <w:r>
              <w:t xml:space="preserve"> more popular where an 8-bit byte can be represented by two 4-bit ‘nibbles’. Sixteen digits are required and after running out of decimals the letters A (10), B (11), C (12), D (13), E (14) and F (15) are used to make up the difference.</w:t>
            </w:r>
          </w:p>
          <w:p w:rsidR="00797438" w:rsidRPr="00D02213" w:rsidRDefault="00797438" w:rsidP="000158E9">
            <w:r>
              <w:t>e.g. 0111 1011 can be (a little) more memorably described in hexadecimal as 7B</w:t>
            </w:r>
            <w:r w:rsidRPr="00D02213">
              <w:rPr>
                <w:vertAlign w:val="subscript"/>
              </w:rPr>
              <w:t>16</w:t>
            </w:r>
            <w:r>
              <w:t xml:space="preserve"> or 7BH.</w:t>
            </w:r>
          </w:p>
        </w:tc>
        <w:tc>
          <w:tcPr>
            <w:tcW w:w="3791" w:type="dxa"/>
          </w:tcPr>
          <w:p w:rsidR="00797438" w:rsidRDefault="00797438">
            <w:r>
              <w:rPr>
                <w:noProof/>
                <w:lang w:eastAsia="en-GB"/>
              </w:rPr>
              <w:drawing>
                <wp:inline distT="0" distB="0" distL="0" distR="0" wp14:anchorId="45BDC82D" wp14:editId="1CB5425D">
                  <wp:extent cx="2160378" cy="2358236"/>
                  <wp:effectExtent l="0" t="0" r="0" b="4445"/>
                  <wp:docPr id="59419" name="Picture 59419" descr="http://www.mathincomputers.com/uploads/1/4/0/3/14035645/5615080_orig.jpg?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athincomputers.com/uploads/1/4/0/3/14035645/5615080_orig.jpg?310"/>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165420" cy="2363740"/>
                          </a:xfrm>
                          <a:prstGeom prst="rect">
                            <a:avLst/>
                          </a:prstGeom>
                          <a:noFill/>
                          <a:ln>
                            <a:noFill/>
                          </a:ln>
                        </pic:spPr>
                      </pic:pic>
                    </a:graphicData>
                  </a:graphic>
                </wp:inline>
              </w:drawing>
            </w:r>
          </w:p>
          <w:p w:rsidR="00797438" w:rsidRPr="00D02213" w:rsidRDefault="00797438" w:rsidP="001C1989">
            <w:pPr>
              <w:rPr>
                <w:b/>
              </w:rPr>
            </w:pPr>
            <w:r w:rsidRPr="00D02213">
              <w:rPr>
                <w:b/>
              </w:rPr>
              <w:t xml:space="preserve">Figure </w:t>
            </w:r>
            <w:r>
              <w:rPr>
                <w:b/>
              </w:rPr>
              <w:t>2.</w:t>
            </w:r>
            <w:r w:rsidR="001C1989">
              <w:rPr>
                <w:b/>
              </w:rPr>
              <w:t>4</w:t>
            </w:r>
            <w:r w:rsidRPr="00D02213">
              <w:rPr>
                <w:b/>
              </w:rPr>
              <w:t xml:space="preserve"> Hexadecimal Numbers</w:t>
            </w:r>
          </w:p>
        </w:tc>
      </w:tr>
    </w:tbl>
    <w:p w:rsidR="00797438" w:rsidRDefault="00797438" w:rsidP="001C1989">
      <w:pPr>
        <w:pStyle w:val="Heading4"/>
      </w:pPr>
      <w:r>
        <w:t>Binary Coded Decimal</w:t>
      </w:r>
    </w:p>
    <w:p w:rsidR="00797438" w:rsidRDefault="00797438">
      <w:pPr>
        <w:spacing w:after="0"/>
      </w:pPr>
      <w:r>
        <w:t xml:space="preserve">Four bits is sufficient to represent a decimal number from 0 – 9. </w:t>
      </w:r>
      <w:r w:rsidRPr="003E3465">
        <w:t>An al</w:t>
      </w:r>
      <w:r>
        <w:t>ternative to hexadecimal for easy reading is ‘binary coded decimal’ or BCD. This is supported by some processors and is commonly used in pocket calculators.</w:t>
      </w:r>
    </w:p>
    <w:p w:rsidR="00797438" w:rsidRPr="003E3465" w:rsidRDefault="00797438">
      <w:pPr>
        <w:spacing w:after="0"/>
        <w:rPr>
          <w:sz w:val="8"/>
          <w:szCs w:val="8"/>
        </w:rPr>
      </w:pPr>
    </w:p>
    <w:p w:rsidR="00797438" w:rsidRDefault="00797438" w:rsidP="000158E9">
      <w:r>
        <w:t>e.g. the number 2013</w:t>
      </w:r>
      <w:r w:rsidRPr="00BB390C">
        <w:rPr>
          <w:vertAlign w:val="subscript"/>
        </w:rPr>
        <w:t>d</w:t>
      </w:r>
      <w:r>
        <w:t xml:space="preserve"> = in BCD is   0010 0000 0001 0011</w:t>
      </w:r>
    </w:p>
    <w:p w:rsidR="00797438" w:rsidRDefault="00797438">
      <w:pPr>
        <w:spacing w:after="0"/>
        <w:rPr>
          <w:rFonts w:ascii="Cambria" w:hAnsi="Cambria"/>
          <w:b/>
          <w:sz w:val="28"/>
        </w:rPr>
      </w:pPr>
    </w:p>
    <w:p w:rsidR="00797438" w:rsidRPr="0099684F" w:rsidRDefault="00797438" w:rsidP="000158E9">
      <w:pPr>
        <w:pStyle w:val="Heading3"/>
      </w:pPr>
      <w:r w:rsidRPr="0099684F">
        <w:t xml:space="preserve">Negative </w:t>
      </w:r>
      <w:r>
        <w:t>Integer</w:t>
      </w:r>
      <w:r w:rsidRPr="0099684F">
        <w:t>s</w:t>
      </w:r>
    </w:p>
    <w:p w:rsidR="00797438" w:rsidRDefault="00797438">
      <w:r>
        <w:t xml:space="preserve">If negative numbers have to be included, the standard rule (the best of many that have been tried) is to use the most significant (leftmost or biggest bit) to indicate sign, with </w:t>
      </w:r>
      <w:r w:rsidRPr="00397DD6">
        <w:rPr>
          <w:b/>
        </w:rPr>
        <w:t>0</w:t>
      </w:r>
      <w:r>
        <w:t xml:space="preserve"> being for positive numbers and </w:t>
      </w:r>
      <w:r w:rsidRPr="00397DD6">
        <w:rPr>
          <w:b/>
        </w:rPr>
        <w:t>1</w:t>
      </w:r>
      <w:r>
        <w:t xml:space="preserve"> for negatives. This leaves 7 bits for the number itself, or a range of -127 (1111 1111) to  +127 (0111 1111). </w:t>
      </w:r>
    </w:p>
    <w:p w:rsidR="00797438" w:rsidRDefault="00797438">
      <w:r>
        <w:t>Unfortunately this leaves two codes for zero and adding 1 to 1000 0000 (-0) would give 1000 0001 (</w:t>
      </w:r>
      <w:r>
        <w:noBreakHyphen/>
        <w:t xml:space="preserve">1): not an ideal result.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19"/>
        <w:gridCol w:w="5067"/>
      </w:tblGrid>
      <w:tr w:rsidR="00797438" w:rsidTr="000158E9">
        <w:tc>
          <w:tcPr>
            <w:tcW w:w="4219" w:type="dxa"/>
          </w:tcPr>
          <w:p w:rsidR="00797438" w:rsidRPr="00AC287E" w:rsidRDefault="00797438">
            <w:pPr>
              <w:rPr>
                <w:b/>
              </w:rPr>
            </w:pPr>
            <w:r w:rsidRPr="00AC287E">
              <w:rPr>
                <w:b/>
              </w:rPr>
              <w:t>2’s Complement</w:t>
            </w:r>
          </w:p>
          <w:p w:rsidR="00797438" w:rsidRDefault="00797438">
            <w:r>
              <w:t>A consistent and commonly used scheme is ‘2’s Complement’. A number is negated by swapping over all the 1s and 0s and adding 1 to the result. This gives the pattern shown in figure 2.</w:t>
            </w:r>
            <w:r w:rsidR="001C1989">
              <w:t>5</w:t>
            </w:r>
            <w:r>
              <w:t>.</w:t>
            </w:r>
          </w:p>
          <w:p w:rsidR="00797438" w:rsidRDefault="00797438">
            <w:r>
              <w:t xml:space="preserve">Hence +126 is negated as: </w:t>
            </w:r>
          </w:p>
          <w:p w:rsidR="00797438" w:rsidRDefault="00797438">
            <w:r>
              <w:t>1000 0001 +1 = 1000 0010 = -126 etc.</w:t>
            </w:r>
          </w:p>
          <w:p w:rsidR="00797438" w:rsidRDefault="00797438">
            <w:r>
              <w:t xml:space="preserve">The advantage of this scheme is that there is only 1 zero and adding 1 to -1 gives 0 with a carry bit that is simply ignored, providing a continuous sequence from -128 to +127. </w:t>
            </w:r>
          </w:p>
          <w:p w:rsidR="00797438" w:rsidRDefault="00797438">
            <w:r>
              <w:t>There is still the snag of asymmetry in that there are more negative than positive numbers. This is not easily fixed however in any scheme with only 1 zero.</w:t>
            </w:r>
          </w:p>
          <w:p w:rsidR="00797438" w:rsidRDefault="00797438"/>
        </w:tc>
        <w:tc>
          <w:tcPr>
            <w:tcW w:w="5067" w:type="dxa"/>
          </w:tcPr>
          <w:tbl>
            <w:tblPr>
              <w:tblStyle w:val="TableGrid"/>
              <w:tblW w:w="4961" w:type="dxa"/>
              <w:tblInd w:w="29" w:type="dxa"/>
              <w:tblLayout w:type="fixed"/>
              <w:tblLook w:val="04A0" w:firstRow="1" w:lastRow="0" w:firstColumn="1" w:lastColumn="0" w:noHBand="0" w:noVBand="1"/>
            </w:tblPr>
            <w:tblGrid>
              <w:gridCol w:w="1701"/>
              <w:gridCol w:w="1276"/>
              <w:gridCol w:w="1984"/>
            </w:tblGrid>
            <w:tr w:rsidR="00797438" w:rsidTr="000158E9">
              <w:tc>
                <w:tcPr>
                  <w:tcW w:w="1701" w:type="dxa"/>
                </w:tcPr>
                <w:p w:rsidR="00797438" w:rsidRPr="00232D55" w:rsidRDefault="00797438" w:rsidP="000158E9">
                  <w:pPr>
                    <w:jc w:val="center"/>
                    <w:rPr>
                      <w:b/>
                    </w:rPr>
                  </w:pPr>
                  <w:r w:rsidRPr="00232D55">
                    <w:rPr>
                      <w:b/>
                    </w:rPr>
                    <w:t>Bits</w:t>
                  </w:r>
                </w:p>
              </w:tc>
              <w:tc>
                <w:tcPr>
                  <w:tcW w:w="1276" w:type="dxa"/>
                </w:tcPr>
                <w:p w:rsidR="00797438" w:rsidRPr="00232D55" w:rsidRDefault="00797438" w:rsidP="000158E9">
                  <w:pPr>
                    <w:jc w:val="center"/>
                    <w:rPr>
                      <w:b/>
                    </w:rPr>
                  </w:pPr>
                  <w:r w:rsidRPr="00232D55">
                    <w:rPr>
                      <w:b/>
                    </w:rPr>
                    <w:t>Unsigned</w:t>
                  </w:r>
                </w:p>
              </w:tc>
              <w:tc>
                <w:tcPr>
                  <w:tcW w:w="1984" w:type="dxa"/>
                </w:tcPr>
                <w:p w:rsidR="00797438" w:rsidRPr="00232D55" w:rsidRDefault="00797438" w:rsidP="000158E9">
                  <w:pPr>
                    <w:jc w:val="center"/>
                    <w:rPr>
                      <w:b/>
                    </w:rPr>
                  </w:pPr>
                  <w:r w:rsidRPr="00232D55">
                    <w:rPr>
                      <w:b/>
                    </w:rPr>
                    <w:t>2’s Complement</w:t>
                  </w:r>
                </w:p>
              </w:tc>
            </w:tr>
            <w:tr w:rsidR="00797438" w:rsidTr="000158E9">
              <w:tc>
                <w:tcPr>
                  <w:tcW w:w="1701" w:type="dxa"/>
                </w:tcPr>
                <w:p w:rsidR="00797438" w:rsidRDefault="00797438" w:rsidP="000158E9">
                  <w:pPr>
                    <w:jc w:val="center"/>
                  </w:pPr>
                  <w:r>
                    <w:t>0111 1111</w:t>
                  </w:r>
                </w:p>
              </w:tc>
              <w:tc>
                <w:tcPr>
                  <w:tcW w:w="1276" w:type="dxa"/>
                </w:tcPr>
                <w:p w:rsidR="00797438" w:rsidRDefault="00797438" w:rsidP="000158E9">
                  <w:pPr>
                    <w:jc w:val="center"/>
                  </w:pPr>
                  <w:r>
                    <w:t>127</w:t>
                  </w:r>
                </w:p>
              </w:tc>
              <w:tc>
                <w:tcPr>
                  <w:tcW w:w="1984" w:type="dxa"/>
                </w:tcPr>
                <w:p w:rsidR="00797438" w:rsidRDefault="00797438" w:rsidP="000158E9">
                  <w:pPr>
                    <w:jc w:val="center"/>
                  </w:pPr>
                  <w:r>
                    <w:t>127</w:t>
                  </w:r>
                </w:p>
              </w:tc>
            </w:tr>
            <w:tr w:rsidR="00797438" w:rsidTr="000158E9">
              <w:tc>
                <w:tcPr>
                  <w:tcW w:w="1701" w:type="dxa"/>
                </w:tcPr>
                <w:p w:rsidR="00797438" w:rsidRDefault="00797438" w:rsidP="000158E9">
                  <w:pPr>
                    <w:jc w:val="center"/>
                  </w:pPr>
                  <w:r>
                    <w:t>0111 1110</w:t>
                  </w:r>
                </w:p>
              </w:tc>
              <w:tc>
                <w:tcPr>
                  <w:tcW w:w="1276" w:type="dxa"/>
                </w:tcPr>
                <w:p w:rsidR="00797438" w:rsidRDefault="00797438" w:rsidP="000158E9">
                  <w:pPr>
                    <w:jc w:val="center"/>
                  </w:pPr>
                  <w:r>
                    <w:t>126</w:t>
                  </w:r>
                </w:p>
              </w:tc>
              <w:tc>
                <w:tcPr>
                  <w:tcW w:w="1984" w:type="dxa"/>
                </w:tcPr>
                <w:p w:rsidR="00797438" w:rsidRDefault="00797438" w:rsidP="000158E9">
                  <w:pPr>
                    <w:jc w:val="center"/>
                  </w:pPr>
                  <w:r>
                    <w:t>126</w:t>
                  </w:r>
                </w:p>
              </w:tc>
            </w:tr>
            <w:tr w:rsidR="00797438" w:rsidTr="000158E9">
              <w:tc>
                <w:tcPr>
                  <w:tcW w:w="1701" w:type="dxa"/>
                </w:tcPr>
                <w:p w:rsidR="00797438" w:rsidRDefault="00797438" w:rsidP="000158E9">
                  <w:pPr>
                    <w:jc w:val="center"/>
                  </w:pPr>
                  <w:r>
                    <w:t>…</w:t>
                  </w:r>
                </w:p>
              </w:tc>
              <w:tc>
                <w:tcPr>
                  <w:tcW w:w="1276" w:type="dxa"/>
                </w:tcPr>
                <w:p w:rsidR="00797438" w:rsidRDefault="00797438" w:rsidP="000158E9">
                  <w:pPr>
                    <w:jc w:val="center"/>
                  </w:pPr>
                  <w:r>
                    <w:t>…</w:t>
                  </w:r>
                </w:p>
              </w:tc>
              <w:tc>
                <w:tcPr>
                  <w:tcW w:w="1984" w:type="dxa"/>
                </w:tcPr>
                <w:p w:rsidR="00797438" w:rsidRDefault="00797438" w:rsidP="000158E9">
                  <w:pPr>
                    <w:jc w:val="center"/>
                  </w:pPr>
                  <w:r>
                    <w:t>…</w:t>
                  </w:r>
                </w:p>
              </w:tc>
            </w:tr>
            <w:tr w:rsidR="00797438" w:rsidTr="000158E9">
              <w:tc>
                <w:tcPr>
                  <w:tcW w:w="1701" w:type="dxa"/>
                </w:tcPr>
                <w:p w:rsidR="00797438" w:rsidRDefault="00797438" w:rsidP="000158E9">
                  <w:pPr>
                    <w:jc w:val="center"/>
                  </w:pPr>
                  <w:r>
                    <w:t>0000 0001</w:t>
                  </w:r>
                </w:p>
              </w:tc>
              <w:tc>
                <w:tcPr>
                  <w:tcW w:w="1276" w:type="dxa"/>
                </w:tcPr>
                <w:p w:rsidR="00797438" w:rsidRDefault="00797438" w:rsidP="000158E9">
                  <w:pPr>
                    <w:jc w:val="center"/>
                  </w:pPr>
                  <w:r>
                    <w:t>1</w:t>
                  </w:r>
                </w:p>
              </w:tc>
              <w:tc>
                <w:tcPr>
                  <w:tcW w:w="1984" w:type="dxa"/>
                </w:tcPr>
                <w:p w:rsidR="00797438" w:rsidRDefault="00797438" w:rsidP="000158E9">
                  <w:pPr>
                    <w:jc w:val="center"/>
                  </w:pPr>
                  <w:r>
                    <w:t>1</w:t>
                  </w:r>
                </w:p>
              </w:tc>
            </w:tr>
            <w:tr w:rsidR="00797438" w:rsidTr="000158E9">
              <w:tc>
                <w:tcPr>
                  <w:tcW w:w="1701" w:type="dxa"/>
                </w:tcPr>
                <w:p w:rsidR="00797438" w:rsidRDefault="00797438" w:rsidP="000158E9">
                  <w:pPr>
                    <w:jc w:val="center"/>
                  </w:pPr>
                  <w:r>
                    <w:t>0000 0000</w:t>
                  </w:r>
                </w:p>
              </w:tc>
              <w:tc>
                <w:tcPr>
                  <w:tcW w:w="1276" w:type="dxa"/>
                </w:tcPr>
                <w:p w:rsidR="00797438" w:rsidRDefault="00797438" w:rsidP="000158E9">
                  <w:pPr>
                    <w:jc w:val="center"/>
                  </w:pPr>
                  <w:r>
                    <w:t>0</w:t>
                  </w:r>
                </w:p>
              </w:tc>
              <w:tc>
                <w:tcPr>
                  <w:tcW w:w="1984" w:type="dxa"/>
                </w:tcPr>
                <w:p w:rsidR="00797438" w:rsidRDefault="00797438" w:rsidP="000158E9">
                  <w:pPr>
                    <w:jc w:val="center"/>
                  </w:pPr>
                  <w:r>
                    <w:t>0</w:t>
                  </w:r>
                </w:p>
              </w:tc>
            </w:tr>
            <w:tr w:rsidR="00797438" w:rsidTr="000158E9">
              <w:tc>
                <w:tcPr>
                  <w:tcW w:w="1701" w:type="dxa"/>
                </w:tcPr>
                <w:p w:rsidR="00797438" w:rsidRDefault="00797438" w:rsidP="000158E9">
                  <w:pPr>
                    <w:jc w:val="center"/>
                  </w:pPr>
                  <w:r>
                    <w:t>1111 1111</w:t>
                  </w:r>
                </w:p>
              </w:tc>
              <w:tc>
                <w:tcPr>
                  <w:tcW w:w="1276" w:type="dxa"/>
                </w:tcPr>
                <w:p w:rsidR="00797438" w:rsidRDefault="00797438" w:rsidP="000158E9">
                  <w:pPr>
                    <w:jc w:val="center"/>
                  </w:pPr>
                  <w:r>
                    <w:t>255</w:t>
                  </w:r>
                </w:p>
              </w:tc>
              <w:tc>
                <w:tcPr>
                  <w:tcW w:w="1984" w:type="dxa"/>
                </w:tcPr>
                <w:p w:rsidR="00797438" w:rsidRDefault="00797438" w:rsidP="000158E9">
                  <w:pPr>
                    <w:jc w:val="center"/>
                  </w:pPr>
                  <w:r>
                    <w:t>-1</w:t>
                  </w:r>
                </w:p>
              </w:tc>
            </w:tr>
            <w:tr w:rsidR="00797438" w:rsidTr="000158E9">
              <w:tc>
                <w:tcPr>
                  <w:tcW w:w="1701" w:type="dxa"/>
                </w:tcPr>
                <w:p w:rsidR="00797438" w:rsidRDefault="00797438" w:rsidP="000158E9">
                  <w:pPr>
                    <w:jc w:val="center"/>
                  </w:pPr>
                  <w:r>
                    <w:t>1111 1110</w:t>
                  </w:r>
                </w:p>
              </w:tc>
              <w:tc>
                <w:tcPr>
                  <w:tcW w:w="1276" w:type="dxa"/>
                </w:tcPr>
                <w:p w:rsidR="00797438" w:rsidRDefault="00797438" w:rsidP="000158E9">
                  <w:pPr>
                    <w:jc w:val="center"/>
                  </w:pPr>
                  <w:r>
                    <w:t>254</w:t>
                  </w:r>
                </w:p>
              </w:tc>
              <w:tc>
                <w:tcPr>
                  <w:tcW w:w="1984" w:type="dxa"/>
                </w:tcPr>
                <w:p w:rsidR="00797438" w:rsidRDefault="00797438" w:rsidP="000158E9">
                  <w:pPr>
                    <w:jc w:val="center"/>
                  </w:pPr>
                  <w:r>
                    <w:t>-2</w:t>
                  </w:r>
                </w:p>
              </w:tc>
            </w:tr>
            <w:tr w:rsidR="00797438" w:rsidTr="000158E9">
              <w:tc>
                <w:tcPr>
                  <w:tcW w:w="1701" w:type="dxa"/>
                </w:tcPr>
                <w:p w:rsidR="00797438" w:rsidRDefault="00797438" w:rsidP="000158E9">
                  <w:pPr>
                    <w:jc w:val="center"/>
                  </w:pPr>
                  <w:r>
                    <w:t>….</w:t>
                  </w:r>
                </w:p>
              </w:tc>
              <w:tc>
                <w:tcPr>
                  <w:tcW w:w="1276" w:type="dxa"/>
                </w:tcPr>
                <w:p w:rsidR="00797438" w:rsidRDefault="00797438" w:rsidP="000158E9">
                  <w:pPr>
                    <w:jc w:val="center"/>
                  </w:pPr>
                  <w:r>
                    <w:t>…</w:t>
                  </w:r>
                </w:p>
              </w:tc>
              <w:tc>
                <w:tcPr>
                  <w:tcW w:w="1984" w:type="dxa"/>
                </w:tcPr>
                <w:p w:rsidR="00797438" w:rsidRDefault="00797438" w:rsidP="000158E9">
                  <w:pPr>
                    <w:jc w:val="center"/>
                  </w:pPr>
                  <w:r>
                    <w:t>…</w:t>
                  </w:r>
                </w:p>
              </w:tc>
            </w:tr>
            <w:tr w:rsidR="00797438" w:rsidTr="000158E9">
              <w:tc>
                <w:tcPr>
                  <w:tcW w:w="1701" w:type="dxa"/>
                </w:tcPr>
                <w:p w:rsidR="00797438" w:rsidRDefault="00797438" w:rsidP="000158E9">
                  <w:pPr>
                    <w:jc w:val="center"/>
                  </w:pPr>
                  <w:r>
                    <w:t>1000 0010</w:t>
                  </w:r>
                </w:p>
              </w:tc>
              <w:tc>
                <w:tcPr>
                  <w:tcW w:w="1276" w:type="dxa"/>
                </w:tcPr>
                <w:p w:rsidR="00797438" w:rsidRDefault="00797438" w:rsidP="000158E9">
                  <w:pPr>
                    <w:jc w:val="center"/>
                  </w:pPr>
                  <w:r>
                    <w:t>130</w:t>
                  </w:r>
                </w:p>
              </w:tc>
              <w:tc>
                <w:tcPr>
                  <w:tcW w:w="1984" w:type="dxa"/>
                </w:tcPr>
                <w:p w:rsidR="00797438" w:rsidRDefault="00797438" w:rsidP="000158E9">
                  <w:pPr>
                    <w:jc w:val="center"/>
                  </w:pPr>
                  <w:r>
                    <w:t>-126</w:t>
                  </w:r>
                </w:p>
              </w:tc>
            </w:tr>
            <w:tr w:rsidR="00797438" w:rsidTr="000158E9">
              <w:tc>
                <w:tcPr>
                  <w:tcW w:w="1701" w:type="dxa"/>
                </w:tcPr>
                <w:p w:rsidR="00797438" w:rsidRDefault="00797438" w:rsidP="000158E9">
                  <w:pPr>
                    <w:jc w:val="center"/>
                  </w:pPr>
                  <w:r>
                    <w:t>1000 0001</w:t>
                  </w:r>
                </w:p>
              </w:tc>
              <w:tc>
                <w:tcPr>
                  <w:tcW w:w="1276" w:type="dxa"/>
                </w:tcPr>
                <w:p w:rsidR="00797438" w:rsidRDefault="00797438" w:rsidP="000158E9">
                  <w:pPr>
                    <w:jc w:val="center"/>
                  </w:pPr>
                  <w:r>
                    <w:t>129</w:t>
                  </w:r>
                </w:p>
              </w:tc>
              <w:tc>
                <w:tcPr>
                  <w:tcW w:w="1984" w:type="dxa"/>
                </w:tcPr>
                <w:p w:rsidR="00797438" w:rsidRDefault="00797438" w:rsidP="000158E9">
                  <w:pPr>
                    <w:jc w:val="center"/>
                  </w:pPr>
                  <w:r>
                    <w:t>-127</w:t>
                  </w:r>
                </w:p>
              </w:tc>
            </w:tr>
            <w:tr w:rsidR="00797438" w:rsidTr="000158E9">
              <w:tc>
                <w:tcPr>
                  <w:tcW w:w="1701" w:type="dxa"/>
                </w:tcPr>
                <w:p w:rsidR="00797438" w:rsidRDefault="00797438" w:rsidP="000158E9">
                  <w:pPr>
                    <w:jc w:val="center"/>
                  </w:pPr>
                  <w:r>
                    <w:t>1000 0000</w:t>
                  </w:r>
                </w:p>
              </w:tc>
              <w:tc>
                <w:tcPr>
                  <w:tcW w:w="1276" w:type="dxa"/>
                </w:tcPr>
                <w:p w:rsidR="00797438" w:rsidRDefault="00797438" w:rsidP="000158E9">
                  <w:pPr>
                    <w:jc w:val="center"/>
                  </w:pPr>
                  <w:r>
                    <w:t>128</w:t>
                  </w:r>
                </w:p>
              </w:tc>
              <w:tc>
                <w:tcPr>
                  <w:tcW w:w="1984" w:type="dxa"/>
                </w:tcPr>
                <w:p w:rsidR="00797438" w:rsidRDefault="00797438" w:rsidP="000158E9">
                  <w:pPr>
                    <w:jc w:val="center"/>
                  </w:pPr>
                  <w:r>
                    <w:t>-128</w:t>
                  </w:r>
                </w:p>
              </w:tc>
            </w:tr>
          </w:tbl>
          <w:p w:rsidR="00797438" w:rsidRPr="00232D55" w:rsidRDefault="00797438">
            <w:pPr>
              <w:rPr>
                <w:sz w:val="8"/>
                <w:szCs w:val="8"/>
              </w:rPr>
            </w:pPr>
          </w:p>
          <w:p w:rsidR="00797438" w:rsidRPr="000266D8" w:rsidRDefault="00797438" w:rsidP="001C1989">
            <w:pPr>
              <w:jc w:val="both"/>
              <w:rPr>
                <w:b/>
              </w:rPr>
            </w:pPr>
            <w:r>
              <w:rPr>
                <w:b/>
              </w:rPr>
              <w:t xml:space="preserve"> </w:t>
            </w:r>
            <w:r w:rsidRPr="000266D8">
              <w:rPr>
                <w:b/>
              </w:rPr>
              <w:t xml:space="preserve">Figure </w:t>
            </w:r>
            <w:r>
              <w:rPr>
                <w:b/>
              </w:rPr>
              <w:t>2.</w:t>
            </w:r>
            <w:r w:rsidR="001C1989">
              <w:rPr>
                <w:b/>
              </w:rPr>
              <w:t>5</w:t>
            </w:r>
            <w:r>
              <w:rPr>
                <w:b/>
              </w:rPr>
              <w:t xml:space="preserve"> </w:t>
            </w:r>
            <w:r w:rsidRPr="000266D8">
              <w:rPr>
                <w:b/>
              </w:rPr>
              <w:t xml:space="preserve"> 2’s Complement Coding</w:t>
            </w:r>
          </w:p>
        </w:tc>
      </w:tr>
    </w:tbl>
    <w:p w:rsidR="00797438" w:rsidRPr="00232D55" w:rsidRDefault="00797438" w:rsidP="000158E9">
      <w:pPr>
        <w:pStyle w:val="Heading3"/>
      </w:pPr>
      <w:r w:rsidRPr="00232D55">
        <w:lastRenderedPageBreak/>
        <w:t>Word Length</w:t>
      </w:r>
    </w:p>
    <w:p w:rsidR="00797438" w:rsidRDefault="00797438">
      <w:r>
        <w:t xml:space="preserve">The next problem is how long to make the numbers. As processors developed from 8 to 16 to 32 and then 64 bit word lengths it became convenient to handle larger ranges of numbers without having to join words together. </w:t>
      </w:r>
    </w:p>
    <w:p w:rsidR="00797438" w:rsidRDefault="00797438">
      <w:r>
        <w:t xml:space="preserve">Hence a 32-bit processor like the ARM has an </w:t>
      </w:r>
      <w:r w:rsidRPr="00AE7EF4">
        <w:rPr>
          <w:b/>
        </w:rPr>
        <w:t>unsigned</w:t>
      </w:r>
      <w:r>
        <w:t xml:space="preserve"> 32-bit integer format that can represent numbers in the range: </w:t>
      </w:r>
    </w:p>
    <w:p w:rsidR="00797438" w:rsidRDefault="00797438" w:rsidP="000158E9">
      <w:pPr>
        <w:ind w:firstLine="720"/>
      </w:pPr>
      <w:r>
        <w:t>0 to 4 294 976 295</w:t>
      </w:r>
      <w:r w:rsidRPr="003E3465">
        <w:rPr>
          <w:vertAlign w:val="subscript"/>
        </w:rPr>
        <w:t>10</w:t>
      </w:r>
      <w:r>
        <w:t xml:space="preserve"> </w:t>
      </w:r>
      <w:r>
        <w:tab/>
      </w:r>
      <w:r>
        <w:tab/>
      </w:r>
      <w:r>
        <w:tab/>
        <w:t>(0 to FFFF FFFF</w:t>
      </w:r>
      <w:r w:rsidRPr="003E3465">
        <w:rPr>
          <w:vertAlign w:val="subscript"/>
        </w:rPr>
        <w:t>16</w:t>
      </w:r>
      <w:r>
        <w:t xml:space="preserve">). </w:t>
      </w:r>
    </w:p>
    <w:p w:rsidR="00797438" w:rsidRDefault="00797438">
      <w:r>
        <w:t xml:space="preserve">The range of a 32-bit </w:t>
      </w:r>
      <w:r w:rsidRPr="00AE7EF4">
        <w:rPr>
          <w:b/>
        </w:rPr>
        <w:t>signed</w:t>
      </w:r>
      <w:r>
        <w:t xml:space="preserve"> integer is:</w:t>
      </w:r>
    </w:p>
    <w:p w:rsidR="00797438" w:rsidRPr="00AE7EF4" w:rsidRDefault="00797438" w:rsidP="000158E9">
      <w:pPr>
        <w:ind w:firstLine="720"/>
      </w:pPr>
      <w:r>
        <w:t xml:space="preserve"> -2 147 488 148</w:t>
      </w:r>
      <w:r w:rsidRPr="00AE7EF4">
        <w:rPr>
          <w:vertAlign w:val="subscript"/>
        </w:rPr>
        <w:t>10</w:t>
      </w:r>
      <w:r>
        <w:t xml:space="preserve"> to + 2 147 488 147</w:t>
      </w:r>
      <w:r w:rsidRPr="00AE7EF4">
        <w:rPr>
          <w:vertAlign w:val="subscript"/>
        </w:rPr>
        <w:t>10</w:t>
      </w:r>
      <w:r>
        <w:t xml:space="preserve"> </w:t>
      </w:r>
      <w:r>
        <w:tab/>
        <w:t>(8000 0000</w:t>
      </w:r>
      <w:r w:rsidRPr="00AE7EF4">
        <w:rPr>
          <w:vertAlign w:val="subscript"/>
        </w:rPr>
        <w:t>16</w:t>
      </w:r>
      <w:r>
        <w:t xml:space="preserve"> to 7FFF FFFF</w:t>
      </w:r>
      <w:r w:rsidRPr="00AE7EF4">
        <w:rPr>
          <w:vertAlign w:val="subscript"/>
        </w:rPr>
        <w:t>16</w:t>
      </w:r>
      <w:r>
        <w:t>).</w:t>
      </w:r>
    </w:p>
    <w:p w:rsidR="00797438" w:rsidRDefault="00797438">
      <w:r>
        <w:t xml:space="preserve">In practice however it is always possible to find a number bigger (or smaller) than this. </w:t>
      </w:r>
    </w:p>
    <w:p w:rsidR="00797438" w:rsidRDefault="00797438">
      <w:r>
        <w:t>Programming languages such as ‘C’ provide different formats to suit the application in hand, e.g. the C code declarations reserve the memory spaces shown below for the numerical variables ‘count’, uk_population, and world_population:</w:t>
      </w:r>
    </w:p>
    <w:p w:rsidR="00797438" w:rsidRDefault="00797438">
      <w:r>
        <w:tab/>
        <w:t>short count;</w:t>
      </w:r>
      <w:r>
        <w:tab/>
      </w:r>
      <w:r>
        <w:tab/>
      </w:r>
      <w:r>
        <w:tab/>
      </w:r>
      <w:r>
        <w:tab/>
        <w:t>2-byte (16-bit) short integer</w:t>
      </w:r>
    </w:p>
    <w:p w:rsidR="00797438" w:rsidRDefault="00797438">
      <w:r>
        <w:tab/>
        <w:t>unsigned int uk_population;</w:t>
      </w:r>
      <w:r>
        <w:tab/>
      </w:r>
      <w:r>
        <w:tab/>
        <w:t>4-byte positive integer</w:t>
      </w:r>
      <w:r>
        <w:tab/>
      </w:r>
      <w:r>
        <w:tab/>
      </w:r>
    </w:p>
    <w:p w:rsidR="00797438" w:rsidRDefault="00797438">
      <w:r>
        <w:tab/>
        <w:t xml:space="preserve">long world_population: </w:t>
      </w:r>
      <w:r>
        <w:tab/>
      </w:r>
      <w:r>
        <w:tab/>
      </w:r>
      <w:r>
        <w:tab/>
        <w:t>4-byte (32-bit) signed integer</w:t>
      </w:r>
    </w:p>
    <w:p w:rsidR="00797438" w:rsidRPr="003E3465" w:rsidRDefault="00797438">
      <w:r>
        <w:t xml:space="preserve">It is then the responsibility of the compiler to organise the storage and manipulation of these variables on the particular processor architecture used. </w:t>
      </w:r>
    </w:p>
    <w:p w:rsidR="00797438" w:rsidRPr="00AD2EA1" w:rsidRDefault="00797438">
      <w:pPr>
        <w:rPr>
          <w:sz w:val="8"/>
          <w:szCs w:val="8"/>
        </w:rPr>
      </w:pPr>
    </w:p>
    <w:p w:rsidR="00797438" w:rsidRPr="00AD2EA1" w:rsidRDefault="00797438" w:rsidP="000158E9">
      <w:pPr>
        <w:pStyle w:val="Heading3"/>
      </w:pPr>
      <w:r w:rsidRPr="00AD2EA1">
        <w:t>F</w:t>
      </w:r>
      <w:r>
        <w:t>loating Point Numbers</w:t>
      </w:r>
    </w:p>
    <w:p w:rsidR="00797438" w:rsidRDefault="00797438">
      <w:r>
        <w:t>Fractions require a decimal (or binary/hexadecimal etc.) point. There is the extra complication that irrational numbers like pi can go on forever.</w:t>
      </w:r>
    </w:p>
    <w:p w:rsidR="00797438" w:rsidRDefault="00797438">
      <w:r>
        <w:t>As Tanenbaum (2006) points out a calculation in astronomy might involve the mass of the electron (9 x 10</w:t>
      </w:r>
      <w:r w:rsidRPr="00131B35">
        <w:rPr>
          <w:vertAlign w:val="superscript"/>
        </w:rPr>
        <w:t>28</w:t>
      </w:r>
      <w:r>
        <w:t xml:space="preserve"> grams) and the mass of the sun (2 x 10</w:t>
      </w:r>
      <w:r w:rsidRPr="00DC2607">
        <w:rPr>
          <w:vertAlign w:val="superscript"/>
        </w:rPr>
        <w:t>33</w:t>
      </w:r>
      <w:r>
        <w:t xml:space="preserve"> grams). This is a big range to cover (over 10</w:t>
      </w:r>
      <w:r w:rsidRPr="00DC2607">
        <w:rPr>
          <w:vertAlign w:val="superscript"/>
        </w:rPr>
        <w:t>60</w:t>
      </w:r>
      <w:r>
        <w:t>). Representing them as decimal fractions would require 34 digits to the left of the decimal point and 28 places to the right of it:</w:t>
      </w:r>
    </w:p>
    <w:p w:rsidR="00797438" w:rsidRDefault="00797438" w:rsidP="000158E9">
      <w:pPr>
        <w:ind w:firstLine="720"/>
      </w:pPr>
      <w:r>
        <w:t>000000000000000000000000000000.0000000000000000000000000009</w:t>
      </w:r>
    </w:p>
    <w:p w:rsidR="00797438" w:rsidRDefault="00797438" w:rsidP="000158E9">
      <w:pPr>
        <w:ind w:firstLine="720"/>
      </w:pPr>
      <w:r>
        <w:t>200000000000000000000000000000.0000000000000000000000000000</w:t>
      </w:r>
    </w:p>
    <w:p w:rsidR="00797438" w:rsidRDefault="00797438" w:rsidP="000158E9">
      <w:r>
        <w:t xml:space="preserve">Keeping everything to 62 significant digits, mostly zeros, is clearly wasteful. A scheme is required that can represent a range of numbers independent of their size. </w:t>
      </w:r>
    </w:p>
    <w:p w:rsidR="00797438" w:rsidRDefault="00797438" w:rsidP="000158E9">
      <w:r>
        <w:t>Floating point notation is the best way of handling such very big, very small and/or fractional numbers. It decouples the range of sizes to be described from the precision or number of significant digits. It takes the form:</w:t>
      </w:r>
    </w:p>
    <w:p w:rsidR="00797438" w:rsidRDefault="00797438" w:rsidP="000158E9">
      <m:oMathPara>
        <m:oMath>
          <m:r>
            <w:rPr>
              <w:rFonts w:ascii="Cambria Math" w:hAnsi="Cambria Math"/>
            </w:rPr>
            <m:t>n=f×</m:t>
          </m:r>
          <m:sSup>
            <m:sSupPr>
              <m:ctrlPr>
                <w:rPr>
                  <w:rFonts w:ascii="Cambria Math" w:hAnsi="Cambria Math"/>
                  <w:i/>
                </w:rPr>
              </m:ctrlPr>
            </m:sSupPr>
            <m:e>
              <m:r>
                <w:rPr>
                  <w:rFonts w:ascii="Cambria Math" w:hAnsi="Cambria Math"/>
                </w:rPr>
                <m:t>10</m:t>
              </m:r>
            </m:e>
            <m:sup>
              <m:r>
                <w:rPr>
                  <w:rFonts w:ascii="Cambria Math" w:hAnsi="Cambria Math"/>
                </w:rPr>
                <m:t>e</m:t>
              </m:r>
            </m:sup>
          </m:sSup>
        </m:oMath>
      </m:oMathPara>
    </w:p>
    <w:p w:rsidR="00797438" w:rsidRDefault="00797438" w:rsidP="000158E9">
      <w:r>
        <w:t xml:space="preserve">Here f is the </w:t>
      </w:r>
      <w:r w:rsidRPr="00E90EA9">
        <w:rPr>
          <w:b/>
        </w:rPr>
        <w:t>fraction</w:t>
      </w:r>
      <w:r>
        <w:t xml:space="preserve"> or ‘mantissa’ and e is a positive or negative </w:t>
      </w:r>
      <w:r w:rsidRPr="00E90EA9">
        <w:rPr>
          <w:b/>
        </w:rPr>
        <w:t>exponent</w:t>
      </w:r>
      <w:r>
        <w:t xml:space="preserve">. </w:t>
      </w:r>
    </w:p>
    <w:p w:rsidR="00797438" w:rsidRDefault="00797438" w:rsidP="000158E9">
      <w:r>
        <w:t>The familiar scientific and engineering forms group in threes for micrometres, kilometres and so on, such as c = 299.8 x 10</w:t>
      </w:r>
      <w:r w:rsidRPr="00CA3E8D">
        <w:rPr>
          <w:vertAlign w:val="superscript"/>
        </w:rPr>
        <w:t>6</w:t>
      </w:r>
      <w:r>
        <w:t xml:space="preserve"> m/s. or R = 10k</w:t>
      </w:r>
      <w:r w:rsidRPr="00CA3E8D">
        <w:rPr>
          <w:rFonts w:ascii="Symbol" w:hAnsi="Symbol"/>
        </w:rPr>
        <w:t></w:t>
      </w:r>
      <w:r>
        <w:t xml:space="preserve">. </w:t>
      </w:r>
    </w:p>
    <w:p w:rsidR="00797438" w:rsidRDefault="00797438" w:rsidP="000158E9">
      <w:r>
        <w:t>For computing however it is convenient to normalise numbers by adjusting the exponent so that the first binary or hexadecimal digit following the point is not zero. As well as getting rid of lots of leading zeros, this saves a digit as the first after the point is assumed to be a ‘1’.</w:t>
      </w:r>
    </w:p>
    <w:p w:rsidR="00797438" w:rsidRPr="00743C79" w:rsidRDefault="00797438" w:rsidP="000158E9">
      <w:pPr>
        <w:rPr>
          <w:sz w:val="8"/>
          <w:szCs w:val="8"/>
        </w:rPr>
      </w:pPr>
    </w:p>
    <w:tbl>
      <w:tblPr>
        <w:tblStyle w:val="TableGrid"/>
        <w:tblpPr w:leftFromText="180" w:rightFromText="180" w:vertAnchor="text" w:horzAnchor="margin" w:tblpXSpec="right" w:tblpY="63"/>
        <w:tblW w:w="0" w:type="auto"/>
        <w:tblLook w:val="04A0" w:firstRow="1" w:lastRow="0" w:firstColumn="1" w:lastColumn="0" w:noHBand="0" w:noVBand="1"/>
      </w:tblPr>
      <w:tblGrid>
        <w:gridCol w:w="581"/>
        <w:gridCol w:w="1210"/>
        <w:gridCol w:w="272"/>
        <w:gridCol w:w="2204"/>
        <w:gridCol w:w="2204"/>
      </w:tblGrid>
      <w:tr w:rsidR="00797438" w:rsidTr="000158E9">
        <w:tc>
          <w:tcPr>
            <w:tcW w:w="581" w:type="dxa"/>
          </w:tcPr>
          <w:p w:rsidR="00797438" w:rsidRPr="00601FF2" w:rsidRDefault="00797438" w:rsidP="000158E9">
            <w:pPr>
              <w:rPr>
                <w:b/>
              </w:rPr>
            </w:pPr>
            <w:r w:rsidRPr="00601FF2">
              <w:rPr>
                <w:b/>
              </w:rPr>
              <w:t>sign</w:t>
            </w:r>
          </w:p>
        </w:tc>
        <w:tc>
          <w:tcPr>
            <w:tcW w:w="1210" w:type="dxa"/>
          </w:tcPr>
          <w:p w:rsidR="00797438" w:rsidRPr="00601FF2" w:rsidRDefault="00797438" w:rsidP="000158E9">
            <w:pPr>
              <w:rPr>
                <w:b/>
              </w:rPr>
            </w:pPr>
            <w:r w:rsidRPr="00601FF2">
              <w:rPr>
                <w:b/>
              </w:rPr>
              <w:t>exponent</w:t>
            </w:r>
          </w:p>
        </w:tc>
        <w:tc>
          <w:tcPr>
            <w:tcW w:w="272" w:type="dxa"/>
          </w:tcPr>
          <w:p w:rsidR="00797438" w:rsidRPr="00601FF2" w:rsidRDefault="00797438" w:rsidP="000158E9">
            <w:pPr>
              <w:rPr>
                <w:b/>
              </w:rPr>
            </w:pPr>
          </w:p>
        </w:tc>
        <w:tc>
          <w:tcPr>
            <w:tcW w:w="2204" w:type="dxa"/>
          </w:tcPr>
          <w:p w:rsidR="00797438" w:rsidRPr="00601FF2" w:rsidRDefault="00797438" w:rsidP="000158E9">
            <w:pPr>
              <w:rPr>
                <w:b/>
              </w:rPr>
            </w:pPr>
            <w:r w:rsidRPr="00601FF2">
              <w:rPr>
                <w:b/>
              </w:rPr>
              <w:t>fraction</w:t>
            </w:r>
          </w:p>
        </w:tc>
        <w:tc>
          <w:tcPr>
            <w:tcW w:w="2204" w:type="dxa"/>
            <w:tcBorders>
              <w:top w:val="nil"/>
              <w:bottom w:val="nil"/>
              <w:right w:val="nil"/>
            </w:tcBorders>
          </w:tcPr>
          <w:p w:rsidR="00797438" w:rsidRPr="00601FF2" w:rsidRDefault="00797438" w:rsidP="000158E9">
            <w:pPr>
              <w:rPr>
                <w:b/>
              </w:rPr>
            </w:pPr>
          </w:p>
        </w:tc>
      </w:tr>
      <w:tr w:rsidR="00797438" w:rsidTr="000158E9">
        <w:tc>
          <w:tcPr>
            <w:tcW w:w="581" w:type="dxa"/>
          </w:tcPr>
          <w:p w:rsidR="00797438" w:rsidRDefault="00797438" w:rsidP="000158E9">
            <w:r>
              <w:t>0</w:t>
            </w:r>
          </w:p>
        </w:tc>
        <w:tc>
          <w:tcPr>
            <w:tcW w:w="1210" w:type="dxa"/>
          </w:tcPr>
          <w:p w:rsidR="00797438" w:rsidRDefault="00797438" w:rsidP="000158E9">
            <w:r>
              <w:t>101 0100</w:t>
            </w:r>
          </w:p>
        </w:tc>
        <w:tc>
          <w:tcPr>
            <w:tcW w:w="272" w:type="dxa"/>
          </w:tcPr>
          <w:p w:rsidR="00797438" w:rsidRDefault="00797438" w:rsidP="000158E9">
            <w:r>
              <w:t>.</w:t>
            </w:r>
          </w:p>
        </w:tc>
        <w:tc>
          <w:tcPr>
            <w:tcW w:w="2204" w:type="dxa"/>
          </w:tcPr>
          <w:p w:rsidR="00797438" w:rsidRDefault="00797438" w:rsidP="000158E9">
            <w:r>
              <w:t>0000 0000 000</w:t>
            </w:r>
            <w:r w:rsidRPr="00601FF2">
              <w:rPr>
                <w:b/>
              </w:rPr>
              <w:t>1 1011</w:t>
            </w:r>
          </w:p>
        </w:tc>
        <w:tc>
          <w:tcPr>
            <w:tcW w:w="2204" w:type="dxa"/>
            <w:tcBorders>
              <w:top w:val="nil"/>
              <w:bottom w:val="nil"/>
              <w:right w:val="nil"/>
            </w:tcBorders>
          </w:tcPr>
          <w:p w:rsidR="00797438" w:rsidRDefault="00797438" w:rsidP="000158E9">
            <w:r>
              <w:sym w:font="Symbol" w:char="F0AC"/>
            </w:r>
            <w:r>
              <w:t xml:space="preserve"> shift left 11 places</w:t>
            </w:r>
          </w:p>
        </w:tc>
      </w:tr>
    </w:tbl>
    <w:p w:rsidR="00797438" w:rsidRDefault="00797438" w:rsidP="000158E9">
      <w:r>
        <w:t>e.g. the binary number:</w:t>
      </w:r>
    </w:p>
    <w:p w:rsidR="00797438" w:rsidRDefault="00797438" w:rsidP="000158E9"/>
    <w:p w:rsidR="00797438" w:rsidRDefault="00797438" w:rsidP="000158E9"/>
    <w:p w:rsidR="00797438" w:rsidRDefault="00797438" w:rsidP="000158E9">
      <w:r>
        <w:t>can be normalised by shifting the fraction left by 11 bits and adjusting the exponent to give:</w:t>
      </w:r>
    </w:p>
    <w:tbl>
      <w:tblPr>
        <w:tblStyle w:val="TableGrid"/>
        <w:tblpPr w:leftFromText="180" w:rightFromText="180" w:vertAnchor="text" w:horzAnchor="page" w:tblpX="4159" w:tblpY="187"/>
        <w:tblW w:w="0" w:type="auto"/>
        <w:tblLook w:val="04A0" w:firstRow="1" w:lastRow="0" w:firstColumn="1" w:lastColumn="0" w:noHBand="0" w:noVBand="1"/>
      </w:tblPr>
      <w:tblGrid>
        <w:gridCol w:w="581"/>
        <w:gridCol w:w="1210"/>
        <w:gridCol w:w="272"/>
        <w:gridCol w:w="2204"/>
      </w:tblGrid>
      <w:tr w:rsidR="00797438" w:rsidTr="000158E9">
        <w:tc>
          <w:tcPr>
            <w:tcW w:w="581" w:type="dxa"/>
          </w:tcPr>
          <w:p w:rsidR="00797438" w:rsidRPr="00601FF2" w:rsidRDefault="00797438" w:rsidP="000158E9">
            <w:pPr>
              <w:rPr>
                <w:b/>
              </w:rPr>
            </w:pPr>
            <w:r w:rsidRPr="00601FF2">
              <w:rPr>
                <w:b/>
              </w:rPr>
              <w:lastRenderedPageBreak/>
              <w:t>sign</w:t>
            </w:r>
          </w:p>
        </w:tc>
        <w:tc>
          <w:tcPr>
            <w:tcW w:w="1210" w:type="dxa"/>
          </w:tcPr>
          <w:p w:rsidR="00797438" w:rsidRPr="00601FF2" w:rsidRDefault="00797438" w:rsidP="000158E9">
            <w:pPr>
              <w:rPr>
                <w:b/>
              </w:rPr>
            </w:pPr>
            <w:r w:rsidRPr="00601FF2">
              <w:rPr>
                <w:b/>
              </w:rPr>
              <w:t>exponent</w:t>
            </w:r>
          </w:p>
        </w:tc>
        <w:tc>
          <w:tcPr>
            <w:tcW w:w="272" w:type="dxa"/>
          </w:tcPr>
          <w:p w:rsidR="00797438" w:rsidRPr="00601FF2" w:rsidRDefault="00797438" w:rsidP="000158E9">
            <w:pPr>
              <w:rPr>
                <w:b/>
              </w:rPr>
            </w:pPr>
          </w:p>
        </w:tc>
        <w:tc>
          <w:tcPr>
            <w:tcW w:w="2204" w:type="dxa"/>
          </w:tcPr>
          <w:p w:rsidR="00797438" w:rsidRPr="00601FF2" w:rsidRDefault="00797438" w:rsidP="000158E9">
            <w:pPr>
              <w:rPr>
                <w:b/>
              </w:rPr>
            </w:pPr>
            <w:r w:rsidRPr="00601FF2">
              <w:rPr>
                <w:b/>
              </w:rPr>
              <w:t>fraction</w:t>
            </w:r>
          </w:p>
        </w:tc>
      </w:tr>
      <w:tr w:rsidR="00797438" w:rsidTr="000158E9">
        <w:tc>
          <w:tcPr>
            <w:tcW w:w="581" w:type="dxa"/>
          </w:tcPr>
          <w:p w:rsidR="00797438" w:rsidRDefault="00797438" w:rsidP="000158E9">
            <w:r>
              <w:t>0</w:t>
            </w:r>
          </w:p>
        </w:tc>
        <w:tc>
          <w:tcPr>
            <w:tcW w:w="1210" w:type="dxa"/>
          </w:tcPr>
          <w:p w:rsidR="00797438" w:rsidRDefault="00797438" w:rsidP="000158E9">
            <w:r>
              <w:t>100 1001</w:t>
            </w:r>
          </w:p>
        </w:tc>
        <w:tc>
          <w:tcPr>
            <w:tcW w:w="272" w:type="dxa"/>
          </w:tcPr>
          <w:p w:rsidR="00797438" w:rsidRDefault="00797438" w:rsidP="000158E9">
            <w:r>
              <w:t>.</w:t>
            </w:r>
          </w:p>
        </w:tc>
        <w:tc>
          <w:tcPr>
            <w:tcW w:w="2204" w:type="dxa"/>
          </w:tcPr>
          <w:p w:rsidR="00797438" w:rsidRDefault="00797438" w:rsidP="000158E9">
            <w:r w:rsidRPr="00601FF2">
              <w:rPr>
                <w:b/>
              </w:rPr>
              <w:t>1101 1</w:t>
            </w:r>
            <w:r>
              <w:t>000 0000 0000</w:t>
            </w:r>
          </w:p>
        </w:tc>
      </w:tr>
    </w:tbl>
    <w:p w:rsidR="00797438" w:rsidRDefault="00797438" w:rsidP="000158E9"/>
    <w:p w:rsidR="00797438" w:rsidRDefault="00797438" w:rsidP="000158E9"/>
    <w:p w:rsidR="00797438" w:rsidRDefault="00797438" w:rsidP="000158E9"/>
    <w:p w:rsidR="00797438" w:rsidRPr="00601FF2" w:rsidRDefault="00797438" w:rsidP="000158E9">
      <w:r>
        <w:t>Although there will always be a limit on how big, small or precisely a number can be represented with a fixed number of bits, this scheme is the best practical solution for most purposes.</w:t>
      </w:r>
    </w:p>
    <w:p w:rsidR="00797438" w:rsidRPr="00601FF2" w:rsidRDefault="00797438" w:rsidP="001C1989">
      <w:pPr>
        <w:pStyle w:val="Heading4"/>
      </w:pPr>
      <w:r w:rsidRPr="00601FF2">
        <w:t>IEEE754</w:t>
      </w:r>
    </w:p>
    <w:p w:rsidR="00797438" w:rsidRDefault="00797438" w:rsidP="000158E9">
      <w:r>
        <w:t>However different manufacturers originally implemented floating point schemes in different and occasionally unfortunate ways. Nowadays IEEE754 is the accepted standard. It specifies three formats: single precision (32-bits), double precision (64-bits) and quadruple precision (128-bits).</w:t>
      </w:r>
      <w: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36"/>
        <w:gridCol w:w="5350"/>
      </w:tblGrid>
      <w:tr w:rsidR="00797438" w:rsidTr="000158E9">
        <w:tc>
          <w:tcPr>
            <w:tcW w:w="3936" w:type="dxa"/>
          </w:tcPr>
          <w:p w:rsidR="00797438" w:rsidRDefault="00797438" w:rsidP="000158E9">
            <w:r>
              <w:t xml:space="preserve">The single precision form is as shown with 1 sign bit, a signed 8 bit exponent and 23-bit fraction. </w:t>
            </w:r>
          </w:p>
          <w:p w:rsidR="00797438" w:rsidRDefault="00797438" w:rsidP="000158E9">
            <w:r>
              <w:t>e.g. the numbers 0.5, 1 and 1.5 in normalised single precision are 3F000000</w:t>
            </w:r>
            <w:r w:rsidRPr="000B091E">
              <w:rPr>
                <w:vertAlign w:val="subscript"/>
              </w:rPr>
              <w:t>16</w:t>
            </w:r>
            <w:r>
              <w:t>, 3F800000</w:t>
            </w:r>
            <w:r w:rsidRPr="000B091E">
              <w:rPr>
                <w:vertAlign w:val="subscript"/>
              </w:rPr>
              <w:t>16</w:t>
            </w:r>
            <w:r>
              <w:t xml:space="preserve"> and 3FC00000</w:t>
            </w:r>
            <w:r w:rsidRPr="000B091E">
              <w:rPr>
                <w:vertAlign w:val="subscript"/>
              </w:rPr>
              <w:t>16</w:t>
            </w:r>
            <w:r>
              <w:t>.</w:t>
            </w:r>
          </w:p>
          <w:p w:rsidR="00797438" w:rsidRDefault="00797438" w:rsidP="000158E9">
            <w:r>
              <w:t>Double precision uses an 11 bit exponent and a 52-bit fraction.</w:t>
            </w:r>
          </w:p>
          <w:p w:rsidR="00797438" w:rsidRDefault="00797438" w:rsidP="000158E9"/>
        </w:tc>
        <w:tc>
          <w:tcPr>
            <w:tcW w:w="5350" w:type="dxa"/>
          </w:tcPr>
          <w:p w:rsidR="00797438" w:rsidRDefault="00797438" w:rsidP="000158E9">
            <w:r>
              <w:rPr>
                <w:rFonts w:ascii="Arial" w:hAnsi="Arial" w:cs="Arial"/>
                <w:noProof/>
                <w:color w:val="000000"/>
                <w:lang w:eastAsia="en-GB"/>
              </w:rPr>
              <w:drawing>
                <wp:inline distT="0" distB="0" distL="0" distR="0" wp14:anchorId="70BF9F5B" wp14:editId="02516165">
                  <wp:extent cx="3278037" cy="1563372"/>
                  <wp:effectExtent l="0" t="0" r="0" b="0"/>
                  <wp:docPr id="59420" name="Picture 59420" descr="http://ena.tm.agilent.com/e5061b/manuals/webhelp/eng/e5071c4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na.tm.agilent.com/e5061b/manuals/webhelp/eng/e5071c440.gif"/>
                          <pic:cNvPicPr>
                            <a:picLocks noChangeAspect="1" noChangeArrowheads="1"/>
                          </pic:cNvPicPr>
                        </pic:nvPicPr>
                        <pic:blipFill rotWithShape="1">
                          <a:blip r:embed="rId121">
                            <a:extLst>
                              <a:ext uri="{28A0092B-C50C-407E-A947-70E740481C1C}">
                                <a14:useLocalDpi xmlns:a14="http://schemas.microsoft.com/office/drawing/2010/main" val="0"/>
                              </a:ext>
                            </a:extLst>
                          </a:blip>
                          <a:srcRect b="18678"/>
                          <a:stretch/>
                        </pic:blipFill>
                        <pic:spPr bwMode="auto">
                          <a:xfrm>
                            <a:off x="0" y="0"/>
                            <a:ext cx="3278023" cy="1563365"/>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797438" w:rsidRPr="001C1989" w:rsidRDefault="00797438" w:rsidP="000158E9">
      <w:pPr>
        <w:rPr>
          <w:sz w:val="12"/>
        </w:rPr>
      </w:pPr>
    </w:p>
    <w:p w:rsidR="00797438" w:rsidRDefault="00797438">
      <w:r>
        <w:t>A summary of single and double precision floating point numbers is given in the table:</w:t>
      </w:r>
    </w:p>
    <w:p w:rsidR="00797438" w:rsidRPr="00235EAF" w:rsidRDefault="00797438">
      <w:pPr>
        <w:rPr>
          <w:sz w:val="8"/>
          <w:szCs w:val="8"/>
        </w:rPr>
      </w:pPr>
    </w:p>
    <w:tbl>
      <w:tblPr>
        <w:tblStyle w:val="TableGrid"/>
        <w:tblW w:w="0" w:type="auto"/>
        <w:tblLook w:val="04A0" w:firstRow="1" w:lastRow="0" w:firstColumn="1" w:lastColumn="0" w:noHBand="0" w:noVBand="1"/>
      </w:tblPr>
      <w:tblGrid>
        <w:gridCol w:w="3095"/>
        <w:gridCol w:w="3095"/>
        <w:gridCol w:w="3096"/>
      </w:tblGrid>
      <w:tr w:rsidR="00797438" w:rsidTr="000158E9">
        <w:tc>
          <w:tcPr>
            <w:tcW w:w="3095" w:type="dxa"/>
          </w:tcPr>
          <w:p w:rsidR="00797438" w:rsidRDefault="00797438" w:rsidP="000158E9"/>
        </w:tc>
        <w:tc>
          <w:tcPr>
            <w:tcW w:w="3095" w:type="dxa"/>
          </w:tcPr>
          <w:p w:rsidR="00797438" w:rsidRPr="000B091E" w:rsidRDefault="00797438" w:rsidP="000158E9">
            <w:pPr>
              <w:jc w:val="center"/>
              <w:rPr>
                <w:b/>
              </w:rPr>
            </w:pPr>
            <w:r w:rsidRPr="000B091E">
              <w:rPr>
                <w:b/>
              </w:rPr>
              <w:t>single precision</w:t>
            </w:r>
          </w:p>
        </w:tc>
        <w:tc>
          <w:tcPr>
            <w:tcW w:w="3096" w:type="dxa"/>
          </w:tcPr>
          <w:p w:rsidR="00797438" w:rsidRPr="000B091E" w:rsidRDefault="00797438" w:rsidP="000158E9">
            <w:pPr>
              <w:jc w:val="center"/>
              <w:rPr>
                <w:b/>
              </w:rPr>
            </w:pPr>
            <w:r w:rsidRPr="000B091E">
              <w:rPr>
                <w:b/>
              </w:rPr>
              <w:t>double precision</w:t>
            </w:r>
          </w:p>
        </w:tc>
      </w:tr>
      <w:tr w:rsidR="00797438" w:rsidTr="000158E9">
        <w:tc>
          <w:tcPr>
            <w:tcW w:w="3095" w:type="dxa"/>
          </w:tcPr>
          <w:p w:rsidR="00797438" w:rsidRDefault="00797438" w:rsidP="000158E9">
            <w:r>
              <w:t>Bits in Sign</w:t>
            </w:r>
          </w:p>
        </w:tc>
        <w:tc>
          <w:tcPr>
            <w:tcW w:w="3095" w:type="dxa"/>
          </w:tcPr>
          <w:p w:rsidR="00797438" w:rsidRDefault="00797438" w:rsidP="000158E9">
            <w:pPr>
              <w:jc w:val="center"/>
            </w:pPr>
            <w:r>
              <w:t>1</w:t>
            </w:r>
          </w:p>
        </w:tc>
        <w:tc>
          <w:tcPr>
            <w:tcW w:w="3096" w:type="dxa"/>
          </w:tcPr>
          <w:p w:rsidR="00797438" w:rsidRDefault="00797438" w:rsidP="000158E9">
            <w:pPr>
              <w:jc w:val="center"/>
            </w:pPr>
            <w:r>
              <w:t>1</w:t>
            </w:r>
          </w:p>
        </w:tc>
      </w:tr>
      <w:tr w:rsidR="00797438" w:rsidTr="000158E9">
        <w:tc>
          <w:tcPr>
            <w:tcW w:w="3095" w:type="dxa"/>
          </w:tcPr>
          <w:p w:rsidR="00797438" w:rsidRDefault="00797438" w:rsidP="000158E9">
            <w:r>
              <w:t>Bits in Exponent</w:t>
            </w:r>
          </w:p>
        </w:tc>
        <w:tc>
          <w:tcPr>
            <w:tcW w:w="3095" w:type="dxa"/>
          </w:tcPr>
          <w:p w:rsidR="00797438" w:rsidRDefault="00797438" w:rsidP="000158E9">
            <w:pPr>
              <w:jc w:val="center"/>
            </w:pPr>
            <w:r>
              <w:t>8</w:t>
            </w:r>
          </w:p>
        </w:tc>
        <w:tc>
          <w:tcPr>
            <w:tcW w:w="3096" w:type="dxa"/>
          </w:tcPr>
          <w:p w:rsidR="00797438" w:rsidRDefault="00797438" w:rsidP="000158E9">
            <w:pPr>
              <w:jc w:val="center"/>
            </w:pPr>
            <w:r>
              <w:t>11</w:t>
            </w:r>
          </w:p>
        </w:tc>
      </w:tr>
      <w:tr w:rsidR="00797438" w:rsidTr="000158E9">
        <w:tc>
          <w:tcPr>
            <w:tcW w:w="3095" w:type="dxa"/>
          </w:tcPr>
          <w:p w:rsidR="00797438" w:rsidRDefault="00797438" w:rsidP="000158E9">
            <w:r>
              <w:t>Fits in Fraction</w:t>
            </w:r>
          </w:p>
        </w:tc>
        <w:tc>
          <w:tcPr>
            <w:tcW w:w="3095" w:type="dxa"/>
          </w:tcPr>
          <w:p w:rsidR="00797438" w:rsidRDefault="00797438" w:rsidP="000158E9">
            <w:pPr>
              <w:jc w:val="center"/>
            </w:pPr>
            <w:r>
              <w:t>23</w:t>
            </w:r>
          </w:p>
        </w:tc>
        <w:tc>
          <w:tcPr>
            <w:tcW w:w="3096" w:type="dxa"/>
          </w:tcPr>
          <w:p w:rsidR="00797438" w:rsidRDefault="00797438" w:rsidP="000158E9">
            <w:pPr>
              <w:jc w:val="center"/>
            </w:pPr>
            <w:r>
              <w:t>52</w:t>
            </w:r>
          </w:p>
        </w:tc>
      </w:tr>
      <w:tr w:rsidR="00797438" w:rsidTr="000158E9">
        <w:tc>
          <w:tcPr>
            <w:tcW w:w="3095" w:type="dxa"/>
          </w:tcPr>
          <w:p w:rsidR="00797438" w:rsidRDefault="00797438">
            <w:r>
              <w:t>Total Bits</w:t>
            </w:r>
          </w:p>
        </w:tc>
        <w:tc>
          <w:tcPr>
            <w:tcW w:w="3095" w:type="dxa"/>
          </w:tcPr>
          <w:p w:rsidR="00797438" w:rsidRDefault="00797438" w:rsidP="000158E9">
            <w:pPr>
              <w:jc w:val="center"/>
            </w:pPr>
            <w:r>
              <w:t>32</w:t>
            </w:r>
          </w:p>
        </w:tc>
        <w:tc>
          <w:tcPr>
            <w:tcW w:w="3096" w:type="dxa"/>
          </w:tcPr>
          <w:p w:rsidR="00797438" w:rsidRDefault="00797438" w:rsidP="000158E9">
            <w:pPr>
              <w:jc w:val="center"/>
            </w:pPr>
            <w:r>
              <w:t>64</w:t>
            </w:r>
          </w:p>
        </w:tc>
      </w:tr>
      <w:tr w:rsidR="00797438" w:rsidTr="000158E9">
        <w:tc>
          <w:tcPr>
            <w:tcW w:w="3095" w:type="dxa"/>
          </w:tcPr>
          <w:p w:rsidR="00797438" w:rsidRDefault="00797438">
            <w:r>
              <w:t>Exponent Range</w:t>
            </w:r>
          </w:p>
        </w:tc>
        <w:tc>
          <w:tcPr>
            <w:tcW w:w="3095" w:type="dxa"/>
          </w:tcPr>
          <w:p w:rsidR="00797438" w:rsidRDefault="00797438" w:rsidP="000158E9">
            <w:pPr>
              <w:jc w:val="center"/>
            </w:pPr>
            <w:r>
              <w:t>-126 to +127</w:t>
            </w:r>
          </w:p>
        </w:tc>
        <w:tc>
          <w:tcPr>
            <w:tcW w:w="3096" w:type="dxa"/>
          </w:tcPr>
          <w:p w:rsidR="00797438" w:rsidRDefault="00797438" w:rsidP="000158E9">
            <w:pPr>
              <w:jc w:val="center"/>
            </w:pPr>
            <w:r>
              <w:t>-1022 to +1023</w:t>
            </w:r>
          </w:p>
        </w:tc>
      </w:tr>
      <w:tr w:rsidR="00797438" w:rsidTr="000158E9">
        <w:tc>
          <w:tcPr>
            <w:tcW w:w="3095" w:type="dxa"/>
          </w:tcPr>
          <w:p w:rsidR="00797438" w:rsidRDefault="00797438">
            <w:r>
              <w:t>Smallest Normalisable Number</w:t>
            </w:r>
          </w:p>
        </w:tc>
        <w:tc>
          <w:tcPr>
            <w:tcW w:w="3095" w:type="dxa"/>
          </w:tcPr>
          <w:p w:rsidR="00797438" w:rsidRDefault="00797438" w:rsidP="000158E9">
            <w:pPr>
              <w:jc w:val="center"/>
            </w:pPr>
            <w:r>
              <w:t>2</w:t>
            </w:r>
            <w:r w:rsidRPr="000B091E">
              <w:rPr>
                <w:vertAlign w:val="superscript"/>
              </w:rPr>
              <w:t>-126</w:t>
            </w:r>
          </w:p>
        </w:tc>
        <w:tc>
          <w:tcPr>
            <w:tcW w:w="3096" w:type="dxa"/>
          </w:tcPr>
          <w:p w:rsidR="00797438" w:rsidRDefault="00797438" w:rsidP="000158E9">
            <w:pPr>
              <w:jc w:val="center"/>
            </w:pPr>
            <w:r>
              <w:t>2</w:t>
            </w:r>
            <w:r w:rsidRPr="000B091E">
              <w:rPr>
                <w:vertAlign w:val="superscript"/>
              </w:rPr>
              <w:t>-</w:t>
            </w:r>
            <w:r>
              <w:rPr>
                <w:vertAlign w:val="superscript"/>
              </w:rPr>
              <w:t>1022</w:t>
            </w:r>
          </w:p>
        </w:tc>
      </w:tr>
      <w:tr w:rsidR="00797438" w:rsidTr="000158E9">
        <w:tc>
          <w:tcPr>
            <w:tcW w:w="3095" w:type="dxa"/>
          </w:tcPr>
          <w:p w:rsidR="00797438" w:rsidRDefault="00797438">
            <w:r>
              <w:t>Largest Normalisable Number</w:t>
            </w:r>
          </w:p>
        </w:tc>
        <w:tc>
          <w:tcPr>
            <w:tcW w:w="3095" w:type="dxa"/>
          </w:tcPr>
          <w:p w:rsidR="00797438" w:rsidRDefault="00797438" w:rsidP="000158E9">
            <w:pPr>
              <w:jc w:val="center"/>
            </w:pPr>
            <w:r>
              <w:t>approx. 2</w:t>
            </w:r>
            <w:r w:rsidRPr="000B091E">
              <w:rPr>
                <w:vertAlign w:val="superscript"/>
              </w:rPr>
              <w:t>12</w:t>
            </w:r>
            <w:r>
              <w:rPr>
                <w:vertAlign w:val="superscript"/>
              </w:rPr>
              <w:t>8</w:t>
            </w:r>
          </w:p>
        </w:tc>
        <w:tc>
          <w:tcPr>
            <w:tcW w:w="3096" w:type="dxa"/>
          </w:tcPr>
          <w:p w:rsidR="00797438" w:rsidRDefault="00797438" w:rsidP="000158E9">
            <w:pPr>
              <w:jc w:val="center"/>
            </w:pPr>
            <w:r>
              <w:t>approx. 2</w:t>
            </w:r>
            <w:r>
              <w:rPr>
                <w:vertAlign w:val="superscript"/>
              </w:rPr>
              <w:t>1024</w:t>
            </w:r>
          </w:p>
        </w:tc>
      </w:tr>
      <w:tr w:rsidR="00797438" w:rsidTr="000158E9">
        <w:tc>
          <w:tcPr>
            <w:tcW w:w="3095" w:type="dxa"/>
          </w:tcPr>
          <w:p w:rsidR="00797438" w:rsidRDefault="00797438">
            <w:r>
              <w:t>Decimal Range</w:t>
            </w:r>
          </w:p>
        </w:tc>
        <w:tc>
          <w:tcPr>
            <w:tcW w:w="3095" w:type="dxa"/>
          </w:tcPr>
          <w:p w:rsidR="00797438" w:rsidRDefault="00797438" w:rsidP="000158E9">
            <w:pPr>
              <w:jc w:val="center"/>
            </w:pPr>
            <w:r>
              <w:t>approx. 10</w:t>
            </w:r>
            <w:r w:rsidRPr="00235EAF">
              <w:rPr>
                <w:vertAlign w:val="superscript"/>
              </w:rPr>
              <w:t>-38</w:t>
            </w:r>
            <w:r>
              <w:t xml:space="preserve"> to 10</w:t>
            </w:r>
            <w:r w:rsidRPr="00235EAF">
              <w:rPr>
                <w:vertAlign w:val="superscript"/>
              </w:rPr>
              <w:t>38</w:t>
            </w:r>
          </w:p>
        </w:tc>
        <w:tc>
          <w:tcPr>
            <w:tcW w:w="3096" w:type="dxa"/>
          </w:tcPr>
          <w:p w:rsidR="00797438" w:rsidRDefault="00797438" w:rsidP="000158E9">
            <w:pPr>
              <w:jc w:val="center"/>
            </w:pPr>
            <w:r>
              <w:t>approx. 10</w:t>
            </w:r>
            <w:r w:rsidRPr="00235EAF">
              <w:rPr>
                <w:vertAlign w:val="superscript"/>
              </w:rPr>
              <w:t>-3</w:t>
            </w:r>
            <w:r>
              <w:rPr>
                <w:vertAlign w:val="superscript"/>
              </w:rPr>
              <w:t>0</w:t>
            </w:r>
            <w:r w:rsidRPr="00235EAF">
              <w:rPr>
                <w:vertAlign w:val="superscript"/>
              </w:rPr>
              <w:t>8</w:t>
            </w:r>
            <w:r>
              <w:t xml:space="preserve"> to 10</w:t>
            </w:r>
            <w:r w:rsidRPr="00235EAF">
              <w:rPr>
                <w:vertAlign w:val="superscript"/>
              </w:rPr>
              <w:t>3</w:t>
            </w:r>
            <w:r>
              <w:rPr>
                <w:vertAlign w:val="superscript"/>
              </w:rPr>
              <w:t>0</w:t>
            </w:r>
            <w:r w:rsidRPr="00235EAF">
              <w:rPr>
                <w:vertAlign w:val="superscript"/>
              </w:rPr>
              <w:t>8</w:t>
            </w:r>
          </w:p>
        </w:tc>
      </w:tr>
      <w:tr w:rsidR="00797438" w:rsidTr="000158E9">
        <w:tc>
          <w:tcPr>
            <w:tcW w:w="3095" w:type="dxa"/>
          </w:tcPr>
          <w:p w:rsidR="00797438" w:rsidRDefault="00797438" w:rsidP="000158E9">
            <w:r>
              <w:t>Smallest Denormalised Number</w:t>
            </w:r>
          </w:p>
        </w:tc>
        <w:tc>
          <w:tcPr>
            <w:tcW w:w="3095" w:type="dxa"/>
          </w:tcPr>
          <w:p w:rsidR="00797438" w:rsidRDefault="00797438" w:rsidP="000158E9">
            <w:pPr>
              <w:jc w:val="center"/>
            </w:pPr>
            <w:r>
              <w:t>approx. 10</w:t>
            </w:r>
            <w:r w:rsidRPr="00235EAF">
              <w:rPr>
                <w:vertAlign w:val="superscript"/>
              </w:rPr>
              <w:t>-</w:t>
            </w:r>
            <w:r>
              <w:rPr>
                <w:vertAlign w:val="superscript"/>
              </w:rPr>
              <w:t>45</w:t>
            </w:r>
          </w:p>
        </w:tc>
        <w:tc>
          <w:tcPr>
            <w:tcW w:w="3096" w:type="dxa"/>
          </w:tcPr>
          <w:p w:rsidR="00797438" w:rsidRDefault="00797438" w:rsidP="000158E9">
            <w:pPr>
              <w:jc w:val="center"/>
            </w:pPr>
            <w:r>
              <w:t>approx. 10</w:t>
            </w:r>
            <w:r w:rsidRPr="00235EAF">
              <w:rPr>
                <w:vertAlign w:val="superscript"/>
              </w:rPr>
              <w:t>-3</w:t>
            </w:r>
            <w:r>
              <w:rPr>
                <w:vertAlign w:val="superscript"/>
              </w:rPr>
              <w:t>24</w:t>
            </w:r>
          </w:p>
        </w:tc>
      </w:tr>
    </w:tbl>
    <w:p w:rsidR="00797438" w:rsidRPr="000B091E" w:rsidRDefault="00797438"/>
    <w:p w:rsidR="00797438" w:rsidRPr="001E69B5" w:rsidRDefault="00797438" w:rsidP="000158E9">
      <w:pPr>
        <w:pStyle w:val="Heading3"/>
      </w:pPr>
      <w:r w:rsidRPr="001E69B5">
        <w:t>Calculations</w:t>
      </w:r>
    </w:p>
    <w:p w:rsidR="00797438" w:rsidRDefault="00797438" w:rsidP="000158E9">
      <w:r>
        <w:t>Things can get tricky in calculations as illustrated by the operations required for the floating point multiplication and addition shown in figures 2.</w:t>
      </w:r>
      <w:r w:rsidR="001C1989">
        <w:t>6</w:t>
      </w:r>
      <w:r>
        <w:t xml:space="preserve"> below. Adding two numbers can generate an overflow. Multiplying two 32-bit numbers gives a 64-bit result. Some calculations may overflow depending on the order in which they are performed. Some calculations may give a result smaller than the range that can be represented. </w:t>
      </w:r>
    </w:p>
    <w:p w:rsidR="00797438" w:rsidRDefault="00797438" w:rsidP="000158E9">
      <w:r>
        <w:t xml:space="preserve">The standard copes with very small numbers by letting them slide away from the point as they get smaller – ‘denormalised’ numbers. This reduces precision but provides a graceful wind down. </w:t>
      </w:r>
    </w:p>
    <w:p w:rsidR="00797438" w:rsidRDefault="00797438" w:rsidP="000158E9">
      <w:r>
        <w:t xml:space="preserve">The standard also allows for infinity with a special representation (exponent all 1’s and 0 fraction). The dreaded 0 divided by 0 is also given a special ‘not a number’ NaN representation (exponent all 1’s and non-zero fraction). </w:t>
      </w:r>
    </w:p>
    <w:p w:rsidR="00797438" w:rsidRDefault="00797438" w:rsidP="000158E9">
      <w:pPr>
        <w:jc w:val="center"/>
      </w:pPr>
      <w:r>
        <w:rPr>
          <w:noProof/>
          <w:lang w:eastAsia="en-GB"/>
        </w:rPr>
        <w:lastRenderedPageBreak/>
        <w:drawing>
          <wp:inline distT="0" distB="0" distL="0" distR="0" wp14:anchorId="07121292" wp14:editId="5B5F2B54">
            <wp:extent cx="4361108" cy="3648075"/>
            <wp:effectExtent l="0" t="0" r="1905" b="0"/>
            <wp:docPr id="59421" name="Picture 59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 add.jp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4361997" cy="3648818"/>
                    </a:xfrm>
                    <a:prstGeom prst="rect">
                      <a:avLst/>
                    </a:prstGeom>
                  </pic:spPr>
                </pic:pic>
              </a:graphicData>
            </a:graphic>
          </wp:inline>
        </w:drawing>
      </w:r>
    </w:p>
    <w:p w:rsidR="00797438" w:rsidRDefault="00797438" w:rsidP="000158E9">
      <w:pPr>
        <w:ind w:left="720" w:firstLine="720"/>
        <w:rPr>
          <w:b/>
        </w:rPr>
      </w:pPr>
      <w:r w:rsidRPr="003933BC">
        <w:rPr>
          <w:b/>
        </w:rPr>
        <w:t xml:space="preserve">Figure </w:t>
      </w:r>
      <w:r>
        <w:rPr>
          <w:b/>
        </w:rPr>
        <w:t>2.</w:t>
      </w:r>
      <w:r w:rsidR="001C1989">
        <w:rPr>
          <w:b/>
        </w:rPr>
        <w:t>6a</w:t>
      </w:r>
      <w:r w:rsidRPr="003933BC">
        <w:rPr>
          <w:b/>
        </w:rPr>
        <w:t xml:space="preserve"> Floating Point Addition</w:t>
      </w:r>
    </w:p>
    <w:p w:rsidR="00797438" w:rsidRPr="003933BC" w:rsidRDefault="00797438" w:rsidP="000158E9">
      <w:pPr>
        <w:ind w:left="720" w:firstLine="720"/>
        <w:rPr>
          <w:b/>
        </w:rPr>
      </w:pPr>
    </w:p>
    <w:p w:rsidR="00797438" w:rsidRDefault="00797438" w:rsidP="000158E9">
      <w:pPr>
        <w:pStyle w:val="Heading2"/>
        <w:jc w:val="center"/>
      </w:pPr>
      <w:bookmarkStart w:id="33" w:name="_Toc390174731"/>
      <w:r>
        <w:rPr>
          <w:noProof/>
          <w:lang w:eastAsia="en-GB"/>
        </w:rPr>
        <w:drawing>
          <wp:inline distT="0" distB="0" distL="0" distR="0" wp14:anchorId="6D0E2080" wp14:editId="5201CE1A">
            <wp:extent cx="5064478" cy="3619399"/>
            <wp:effectExtent l="0" t="0" r="3175" b="635"/>
            <wp:docPr id="59422" name="Picture 59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 multiply.jp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068722" cy="3622432"/>
                    </a:xfrm>
                    <a:prstGeom prst="rect">
                      <a:avLst/>
                    </a:prstGeom>
                  </pic:spPr>
                </pic:pic>
              </a:graphicData>
            </a:graphic>
          </wp:inline>
        </w:drawing>
      </w:r>
      <w:bookmarkEnd w:id="33"/>
    </w:p>
    <w:p w:rsidR="00797438" w:rsidRPr="003933BC" w:rsidRDefault="00797438" w:rsidP="000158E9">
      <w:pPr>
        <w:ind w:left="720" w:firstLine="720"/>
        <w:rPr>
          <w:b/>
        </w:rPr>
      </w:pPr>
      <w:r w:rsidRPr="003933BC">
        <w:rPr>
          <w:b/>
        </w:rPr>
        <w:t xml:space="preserve">Figure </w:t>
      </w:r>
      <w:r>
        <w:rPr>
          <w:b/>
        </w:rPr>
        <w:t>2.6</w:t>
      </w:r>
      <w:r w:rsidR="001C1989">
        <w:rPr>
          <w:b/>
        </w:rPr>
        <w:t>b</w:t>
      </w:r>
      <w:r w:rsidRPr="003933BC">
        <w:rPr>
          <w:b/>
        </w:rPr>
        <w:t xml:space="preserve"> Floating Point Multiplication</w:t>
      </w:r>
    </w:p>
    <w:p w:rsidR="001C1989" w:rsidRDefault="001C1989">
      <w:pPr>
        <w:overflowPunct/>
        <w:autoSpaceDE/>
        <w:autoSpaceDN/>
        <w:adjustRightInd/>
        <w:spacing w:after="0"/>
        <w:textAlignment w:val="auto"/>
        <w:rPr>
          <w:rFonts w:asciiTheme="majorHAnsi" w:hAnsiTheme="majorHAnsi" w:cs="Arial"/>
          <w:b/>
          <w:bCs/>
          <w:kern w:val="32"/>
          <w:sz w:val="40"/>
          <w:szCs w:val="32"/>
        </w:rPr>
      </w:pPr>
      <w:bookmarkStart w:id="34" w:name="_Toc390174732"/>
      <w:r>
        <w:br w:type="page"/>
      </w:r>
    </w:p>
    <w:p w:rsidR="00797438" w:rsidRDefault="001C1989" w:rsidP="000158E9">
      <w:pPr>
        <w:pStyle w:val="Heading1"/>
      </w:pPr>
      <w:bookmarkStart w:id="35" w:name="_Toc392855838"/>
      <w:bookmarkStart w:id="36" w:name="_Toc393260809"/>
      <w:r>
        <w:lastRenderedPageBreak/>
        <w:t>2.</w:t>
      </w:r>
      <w:r w:rsidR="00797438">
        <w:t>3 Logic</w:t>
      </w:r>
      <w:bookmarkEnd w:id="34"/>
      <w:bookmarkEnd w:id="35"/>
      <w:bookmarkEnd w:id="36"/>
      <w:r w:rsidR="00797438" w:rsidRPr="00536473">
        <w:t xml:space="preserve"> </w:t>
      </w:r>
    </w:p>
    <w:p w:rsidR="00797438" w:rsidRDefault="00797438" w:rsidP="000158E9">
      <w:r>
        <w:t>Computers store and manipulate binary coded data objects. This is done using logic gates, latches, and flip-flops; and their behaviour can be described by ‘truth tables’ and Boolean algebra.</w:t>
      </w:r>
    </w:p>
    <w:p w:rsidR="00797438" w:rsidRDefault="001C1989" w:rsidP="000158E9">
      <w:pPr>
        <w:pStyle w:val="Heading2"/>
      </w:pPr>
      <w:bookmarkStart w:id="37" w:name="_Toc390174733"/>
      <w:r>
        <w:t>2.</w:t>
      </w:r>
      <w:r w:rsidR="00797438">
        <w:t>3.1 Logic Gates</w:t>
      </w:r>
      <w:bookmarkEnd w:id="37"/>
    </w:p>
    <w:p w:rsidR="00797438" w:rsidRDefault="00797438" w:rsidP="000158E9">
      <w:r>
        <w:t>The operation and design of CMOS logic to perform a particular combinational function as described by a ‘truth table’ of inputs and outputs is introduced in chapter 1.</w:t>
      </w:r>
    </w:p>
    <w:p w:rsidR="00797438" w:rsidRDefault="00797438" w:rsidP="000158E9">
      <w:r>
        <w:t xml:space="preserve">Figure </w:t>
      </w:r>
      <w:r w:rsidR="001C1989">
        <w:t>2.7</w:t>
      </w:r>
      <w:r>
        <w:t xml:space="preserve"> shows the basic logic gate configurations along with their truth tables</w:t>
      </w:r>
    </w:p>
    <w:p w:rsidR="00797438" w:rsidRDefault="00797438" w:rsidP="000158E9">
      <w:r>
        <w:t>.</w:t>
      </w:r>
    </w:p>
    <w:p w:rsidR="00797438" w:rsidRDefault="00797438" w:rsidP="000158E9">
      <w:pPr>
        <w:jc w:val="center"/>
      </w:pPr>
      <w:r>
        <w:rPr>
          <w:noProof/>
          <w:lang w:eastAsia="en-GB"/>
        </w:rPr>
        <w:drawing>
          <wp:inline distT="0" distB="0" distL="0" distR="0" wp14:anchorId="2A4CA22C" wp14:editId="58F64CF2">
            <wp:extent cx="5102563" cy="1857375"/>
            <wp:effectExtent l="0" t="0" r="3175" b="0"/>
            <wp:docPr id="59423" name="Picture 59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tes and truth tables.jpg"/>
                    <pic:cNvPicPr/>
                  </pic:nvPicPr>
                  <pic:blipFill rotWithShape="1">
                    <a:blip r:embed="rId124" cstate="print">
                      <a:extLst>
                        <a:ext uri="{28A0092B-C50C-407E-A947-70E740481C1C}">
                          <a14:useLocalDpi xmlns:a14="http://schemas.microsoft.com/office/drawing/2010/main" val="0"/>
                        </a:ext>
                      </a:extLst>
                    </a:blip>
                    <a:srcRect b="9177"/>
                    <a:stretch/>
                  </pic:blipFill>
                  <pic:spPr bwMode="auto">
                    <a:xfrm>
                      <a:off x="0" y="0"/>
                      <a:ext cx="5103469" cy="1857705"/>
                    </a:xfrm>
                    <a:prstGeom prst="rect">
                      <a:avLst/>
                    </a:prstGeom>
                    <a:ln>
                      <a:noFill/>
                    </a:ln>
                    <a:extLst>
                      <a:ext uri="{53640926-AAD7-44D8-BBD7-CCE9431645EC}">
                        <a14:shadowObscured xmlns:a14="http://schemas.microsoft.com/office/drawing/2010/main"/>
                      </a:ext>
                    </a:extLst>
                  </pic:spPr>
                </pic:pic>
              </a:graphicData>
            </a:graphic>
          </wp:inline>
        </w:drawing>
      </w:r>
    </w:p>
    <w:p w:rsidR="00797438" w:rsidRPr="007E0F02" w:rsidRDefault="00797438" w:rsidP="000158E9">
      <w:pPr>
        <w:rPr>
          <w:b/>
        </w:rPr>
      </w:pPr>
      <w:r>
        <w:tab/>
      </w:r>
      <w:r w:rsidRPr="007E0F02">
        <w:rPr>
          <w:b/>
        </w:rPr>
        <w:t xml:space="preserve">Figure </w:t>
      </w:r>
      <w:r w:rsidR="001C1989">
        <w:rPr>
          <w:b/>
        </w:rPr>
        <w:t>2.7</w:t>
      </w:r>
      <w:r w:rsidRPr="007E0F02">
        <w:rPr>
          <w:b/>
        </w:rPr>
        <w:t xml:space="preserve"> Logic Gate Symbols and Truth Tables</w:t>
      </w:r>
    </w:p>
    <w:p w:rsidR="00797438" w:rsidRDefault="00797438" w:rsidP="000158E9">
      <w:r>
        <w:t xml:space="preserve">For example, the AND gate gives a ‘1’ output when both input A </w:t>
      </w:r>
      <w:r w:rsidRPr="00B5391F">
        <w:rPr>
          <w:b/>
        </w:rPr>
        <w:t>AND</w:t>
      </w:r>
      <w:r>
        <w:t xml:space="preserve"> input B are ‘1’. </w:t>
      </w:r>
    </w:p>
    <w:p w:rsidR="00797438" w:rsidRDefault="00797438" w:rsidP="000158E9">
      <w:r>
        <w:t xml:space="preserve">Note the use of the bubble on the outputs of the NOT, NAND and NOR gates to indicate signal inversion. </w:t>
      </w:r>
    </w:p>
    <w:p w:rsidR="00797438" w:rsidRDefault="00797438" w:rsidP="000158E9">
      <w:r>
        <w:t>Apart from the NOT gate, each type can have many (typically up to 8) inputs. NAND and NOR gates are cheaper to manufacture than AND and OR gates and more complex functions are often built of these components.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0"/>
        <w:gridCol w:w="4236"/>
      </w:tblGrid>
      <w:tr w:rsidR="00797438" w:rsidTr="000158E9">
        <w:trPr>
          <w:trHeight w:val="80"/>
        </w:trPr>
        <w:tc>
          <w:tcPr>
            <w:tcW w:w="5050" w:type="dxa"/>
          </w:tcPr>
          <w:p w:rsidR="00797438" w:rsidRPr="001C1989" w:rsidRDefault="00797438" w:rsidP="000158E9">
            <w:pPr>
              <w:rPr>
                <w:b/>
                <w:sz w:val="32"/>
              </w:rPr>
            </w:pPr>
            <w:r w:rsidRPr="001C1989">
              <w:rPr>
                <w:b/>
                <w:sz w:val="32"/>
              </w:rPr>
              <w:t>The XOR Gate</w:t>
            </w:r>
          </w:p>
          <w:p w:rsidR="00797438" w:rsidRDefault="00797438" w:rsidP="000158E9">
            <w:r>
              <w:t xml:space="preserve">The XOR (exclusive OR, sign </w:t>
            </w:r>
            <w:r>
              <w:sym w:font="Symbol" w:char="F020"/>
            </w:r>
            <w:r>
              <w:sym w:font="Symbol" w:char="F0C5"/>
            </w:r>
            <w:r>
              <w:t xml:space="preserve">) gate is also commonly used as a comparator as it gives a ‘1’ output only if the two input signals are different. It can be easily constructed from two AND gates and an OR gate (along with two inverters) as shown in figure 3.2. </w:t>
            </w:r>
          </w:p>
          <w:p w:rsidR="00797438" w:rsidRDefault="00797438" w:rsidP="000158E9">
            <w:r>
              <w:t xml:space="preserve">The inverters present the signals A and the inverse of B or NOT B, written </w:t>
            </w:r>
            <m:oMath>
              <m:acc>
                <m:accPr>
                  <m:chr m:val="̅"/>
                  <m:ctrlPr>
                    <w:rPr>
                      <w:rFonts w:ascii="Cambria Math" w:hAnsi="Cambria Math"/>
                      <w:i/>
                    </w:rPr>
                  </m:ctrlPr>
                </m:accPr>
                <m:e>
                  <m:r>
                    <m:rPr>
                      <m:sty m:val="p"/>
                    </m:rPr>
                    <w:rPr>
                      <w:rFonts w:ascii="Cambria Math" w:hAnsi="Cambria Math"/>
                    </w:rPr>
                    <m:t>B</m:t>
                  </m:r>
                </m:e>
              </m:acc>
            </m:oMath>
            <w:r>
              <w:t xml:space="preserve"> to the top AND gate which gives the output A AND </w:t>
            </w:r>
            <m:oMath>
              <m:r>
                <m:rPr>
                  <m:sty m:val="p"/>
                </m:rPr>
                <w:rPr>
                  <w:rFonts w:ascii="Cambria Math" w:hAnsi="Cambria Math"/>
                </w:rPr>
                <m:t>B</m:t>
              </m:r>
            </m:oMath>
            <w:r>
              <w:t xml:space="preserve">, which is written </w:t>
            </w:r>
            <m:oMath>
              <m:r>
                <m:rPr>
                  <m:sty m:val="p"/>
                </m:rPr>
                <w:rPr>
                  <w:rFonts w:ascii="Cambria Math" w:hAnsi="Cambria Math"/>
                </w:rPr>
                <m:t>A</m:t>
              </m:r>
              <m:acc>
                <m:accPr>
                  <m:chr m:val="̅"/>
                  <m:ctrlPr>
                    <w:rPr>
                      <w:rFonts w:ascii="Cambria Math" w:hAnsi="Cambria Math"/>
                      <w:i/>
                    </w:rPr>
                  </m:ctrlPr>
                </m:accPr>
                <m:e>
                  <m:r>
                    <m:rPr>
                      <m:sty m:val="p"/>
                    </m:rPr>
                    <w:rPr>
                      <w:rFonts w:ascii="Cambria Math" w:hAnsi="Cambria Math"/>
                    </w:rPr>
                    <m:t>B</m:t>
                  </m:r>
                </m:e>
              </m:acc>
            </m:oMath>
            <w:r>
              <w:t xml:space="preserve"> .</w:t>
            </w:r>
          </w:p>
          <w:p w:rsidR="00797438" w:rsidRDefault="00797438" w:rsidP="000158E9">
            <w:r>
              <w:t xml:space="preserve">The OR gate output is then </w:t>
            </w:r>
            <m:oMath>
              <m:r>
                <m:rPr>
                  <m:sty m:val="p"/>
                </m:rPr>
                <w:rPr>
                  <w:rFonts w:ascii="Cambria Math" w:hAnsi="Cambria Math"/>
                </w:rPr>
                <m:t>A</m:t>
              </m:r>
              <m:acc>
                <m:accPr>
                  <m:chr m:val="̅"/>
                  <m:ctrlPr>
                    <w:rPr>
                      <w:rFonts w:ascii="Cambria Math" w:hAnsi="Cambria Math"/>
                      <w:i/>
                    </w:rPr>
                  </m:ctrlPr>
                </m:accPr>
                <m:e>
                  <m:r>
                    <m:rPr>
                      <m:sty m:val="p"/>
                    </m:rPr>
                    <w:rPr>
                      <w:rFonts w:ascii="Cambria Math" w:hAnsi="Cambria Math"/>
                    </w:rPr>
                    <m:t>B</m:t>
                  </m:r>
                </m:e>
              </m:acc>
            </m:oMath>
            <w:r>
              <w:t xml:space="preserve"> OR </w:t>
            </w:r>
            <m:oMath>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m:t>
              </m:r>
            </m:oMath>
            <w:r>
              <w:t xml:space="preserve">, i.e. the output is true if A is ‘1’ and B is ‘0’ OR if A is ‘0’ and B is ‘1’ where A OR B. This is written as A </w:t>
            </w:r>
            <w:r w:rsidRPr="00536473">
              <w:rPr>
                <w:b/>
              </w:rPr>
              <w:t>+</w:t>
            </w:r>
            <w:r>
              <w:t xml:space="preserve"> B.</w:t>
            </w:r>
          </w:p>
          <w:p w:rsidR="00797438" w:rsidRDefault="00797438" w:rsidP="000158E9">
            <w:r>
              <w:rPr>
                <w:noProof/>
                <w:lang w:eastAsia="en-GB"/>
              </w:rPr>
              <w:drawing>
                <wp:inline distT="0" distB="0" distL="0" distR="0" wp14:anchorId="7BF2CD62" wp14:editId="2CBE10E7">
                  <wp:extent cx="1190625" cy="1198950"/>
                  <wp:effectExtent l="0" t="0" r="0" b="1270"/>
                  <wp:docPr id="59424" name="Picture 59424" descr="http://sub.allaboutcircuits.com/images/04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b.allaboutcircuits.com/images/04118.png"/>
                          <pic:cNvPicPr>
                            <a:picLocks noChangeAspect="1" noChangeArrowheads="1"/>
                          </pic:cNvPicPr>
                        </pic:nvPicPr>
                        <pic:blipFill rotWithShape="1">
                          <a:blip r:embed="rId125">
                            <a:extLst>
                              <a:ext uri="{28A0092B-C50C-407E-A947-70E740481C1C}">
                                <a14:useLocalDpi xmlns:a14="http://schemas.microsoft.com/office/drawing/2010/main" val="0"/>
                              </a:ext>
                            </a:extLst>
                          </a:blip>
                          <a:srcRect l="19339" t="59091" r="44275"/>
                          <a:stretch/>
                        </pic:blipFill>
                        <pic:spPr bwMode="auto">
                          <a:xfrm>
                            <a:off x="0" y="0"/>
                            <a:ext cx="1191383" cy="11997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36" w:type="dxa"/>
          </w:tcPr>
          <w:p w:rsidR="00797438" w:rsidRDefault="00797438" w:rsidP="000158E9"/>
          <w:p w:rsidR="00797438" w:rsidRDefault="00797438" w:rsidP="000158E9">
            <w:r>
              <w:rPr>
                <w:noProof/>
                <w:lang w:eastAsia="en-GB"/>
              </w:rPr>
              <w:drawing>
                <wp:inline distT="0" distB="0" distL="0" distR="0" wp14:anchorId="129B41C4" wp14:editId="6936B97E">
                  <wp:extent cx="2545010" cy="2447925"/>
                  <wp:effectExtent l="0" t="0" r="8255" b="0"/>
                  <wp:docPr id="59425" name="Picture 59425" descr="http://sub.allaboutcircuits.com/images/042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b.allaboutcircuits.com/images/04298.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545010" cy="2447925"/>
                          </a:xfrm>
                          <a:prstGeom prst="rect">
                            <a:avLst/>
                          </a:prstGeom>
                          <a:noFill/>
                          <a:ln>
                            <a:noFill/>
                          </a:ln>
                        </pic:spPr>
                      </pic:pic>
                    </a:graphicData>
                  </a:graphic>
                </wp:inline>
              </w:drawing>
            </w:r>
          </w:p>
          <w:p w:rsidR="00797438" w:rsidRPr="007B3F6B" w:rsidRDefault="00797438" w:rsidP="001C1989">
            <w:pPr>
              <w:rPr>
                <w:b/>
              </w:rPr>
            </w:pPr>
            <w:r>
              <w:rPr>
                <w:b/>
              </w:rPr>
              <w:t xml:space="preserve"> </w:t>
            </w:r>
            <w:r w:rsidRPr="007B3F6B">
              <w:rPr>
                <w:b/>
              </w:rPr>
              <w:t>Figure</w:t>
            </w:r>
            <w:r>
              <w:rPr>
                <w:b/>
              </w:rPr>
              <w:t xml:space="preserve"> </w:t>
            </w:r>
            <w:r w:rsidR="001C1989">
              <w:rPr>
                <w:b/>
              </w:rPr>
              <w:t>2.8</w:t>
            </w:r>
            <w:r w:rsidRPr="007B3F6B">
              <w:rPr>
                <w:b/>
              </w:rPr>
              <w:t xml:space="preserve"> The XOR gate</w:t>
            </w:r>
          </w:p>
        </w:tc>
      </w:tr>
    </w:tbl>
    <w:p w:rsidR="00797438" w:rsidRDefault="001C1989" w:rsidP="000158E9">
      <w:pPr>
        <w:pStyle w:val="Heading2"/>
      </w:pPr>
      <w:bookmarkStart w:id="38" w:name="_Toc390174734"/>
      <w:r>
        <w:lastRenderedPageBreak/>
        <w:t>2.</w:t>
      </w:r>
      <w:r w:rsidR="00797438">
        <w:t>3.2 Boolean Algebra</w:t>
      </w:r>
      <w:bookmarkEnd w:id="3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7056"/>
      </w:tblGrid>
      <w:tr w:rsidR="00797438" w:rsidTr="000158E9">
        <w:tc>
          <w:tcPr>
            <w:tcW w:w="2230" w:type="dxa"/>
          </w:tcPr>
          <w:p w:rsidR="00797438" w:rsidRDefault="00797438" w:rsidP="000158E9">
            <w:r>
              <w:t xml:space="preserve">The majority voting example (Tanenbaum) shown in figure </w:t>
            </w:r>
            <w:r w:rsidR="001C1989">
              <w:t>2.8</w:t>
            </w:r>
            <w:r>
              <w:t xml:space="preserve"> gives the output M as ‘1’ if at least two of the three inputs is ‘1’.</w:t>
            </w:r>
          </w:p>
          <w:p w:rsidR="00797438" w:rsidRDefault="00797438" w:rsidP="000158E9">
            <w:r>
              <w:t xml:space="preserve">For more complex circuits such as this the truth table becomes a bit unwieldy. </w:t>
            </w:r>
          </w:p>
          <w:p w:rsidR="00797438" w:rsidRDefault="00797438" w:rsidP="000158E9">
            <w:r>
              <w:t xml:space="preserve">An algebraic description allows simplification and other design techniques to be used. </w:t>
            </w:r>
          </w:p>
          <w:p w:rsidR="00797438" w:rsidRDefault="00797438" w:rsidP="000158E9"/>
        </w:tc>
        <w:tc>
          <w:tcPr>
            <w:tcW w:w="7056" w:type="dxa"/>
          </w:tcPr>
          <w:p w:rsidR="00797438" w:rsidRDefault="00797438" w:rsidP="000158E9">
            <w:r>
              <w:rPr>
                <w:noProof/>
                <w:lang w:eastAsia="en-GB"/>
              </w:rPr>
              <w:drawing>
                <wp:inline distT="0" distB="0" distL="0" distR="0" wp14:anchorId="737706F0" wp14:editId="3852222B">
                  <wp:extent cx="4335119" cy="3114675"/>
                  <wp:effectExtent l="0" t="0" r="8890" b="0"/>
                  <wp:docPr id="59426" name="Picture 59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ority logic.jpg"/>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335119" cy="3114675"/>
                          </a:xfrm>
                          <a:prstGeom prst="rect">
                            <a:avLst/>
                          </a:prstGeom>
                        </pic:spPr>
                      </pic:pic>
                    </a:graphicData>
                  </a:graphic>
                </wp:inline>
              </w:drawing>
            </w:r>
          </w:p>
          <w:p w:rsidR="00797438" w:rsidRPr="00C97D46" w:rsidRDefault="00797438" w:rsidP="001C1989">
            <w:pPr>
              <w:rPr>
                <w:b/>
              </w:rPr>
            </w:pPr>
            <w:r>
              <w:t xml:space="preserve">    </w:t>
            </w:r>
            <w:r w:rsidRPr="00C97D46">
              <w:rPr>
                <w:b/>
              </w:rPr>
              <w:t xml:space="preserve">Figure </w:t>
            </w:r>
            <w:r w:rsidR="001C1989">
              <w:rPr>
                <w:b/>
              </w:rPr>
              <w:t>2.8</w:t>
            </w:r>
            <w:r w:rsidRPr="00C97D46">
              <w:rPr>
                <w:b/>
              </w:rPr>
              <w:t xml:space="preserve"> Majority Voting Logic</w:t>
            </w:r>
          </w:p>
        </w:tc>
      </w:tr>
    </w:tbl>
    <w:p w:rsidR="00797438" w:rsidRDefault="00797438" w:rsidP="000158E9">
      <w:r>
        <w:t>The function here:</w:t>
      </w:r>
    </w:p>
    <w:p w:rsidR="00797438" w:rsidRDefault="00797438" w:rsidP="000158E9">
      <w:r>
        <w:t xml:space="preserve"> M = f(A ,B ,C) can be specified by the four combinations that give a ‘1’ output as:</w:t>
      </w:r>
    </w:p>
    <w:p w:rsidR="00797438" w:rsidRPr="001E750D" w:rsidRDefault="00797438" w:rsidP="000158E9">
      <m:oMathPara>
        <m:oMath>
          <m:r>
            <w:rPr>
              <w:rFonts w:ascii="Cambria Math" w:hAnsi="Cambria Math"/>
            </w:rPr>
            <m:t>M=</m:t>
          </m:r>
          <m:acc>
            <m:accPr>
              <m:chr m:val="̅"/>
              <m:ctrlPr>
                <w:rPr>
                  <w:rFonts w:ascii="Cambria Math" w:hAnsi="Cambria Math"/>
                  <w:i/>
                </w:rPr>
              </m:ctrlPr>
            </m:accPr>
            <m:e>
              <m:r>
                <w:rPr>
                  <w:rFonts w:ascii="Cambria Math" w:hAnsi="Cambria Math"/>
                </w:rPr>
                <m:t>A</m:t>
              </m:r>
            </m:e>
          </m:acc>
          <m:r>
            <w:rPr>
              <w:rFonts w:ascii="Cambria Math" w:hAnsi="Cambria Math"/>
            </w:rPr>
            <m:t>BC+A</m:t>
          </m:r>
          <m:acc>
            <m:accPr>
              <m:chr m:val="̅"/>
              <m:ctrlPr>
                <w:rPr>
                  <w:rFonts w:ascii="Cambria Math" w:hAnsi="Cambria Math"/>
                  <w:i/>
                </w:rPr>
              </m:ctrlPr>
            </m:accPr>
            <m:e>
              <m:r>
                <w:rPr>
                  <w:rFonts w:ascii="Cambria Math" w:hAnsi="Cambria Math"/>
                </w:rPr>
                <m:t>B</m:t>
              </m:r>
            </m:e>
          </m:acc>
          <m:r>
            <w:rPr>
              <w:rFonts w:ascii="Cambria Math" w:hAnsi="Cambria Math"/>
            </w:rPr>
            <m:t>C+AB</m:t>
          </m:r>
          <m:acc>
            <m:accPr>
              <m:chr m:val="̅"/>
              <m:ctrlPr>
                <w:rPr>
                  <w:rFonts w:ascii="Cambria Math" w:hAnsi="Cambria Math"/>
                  <w:i/>
                </w:rPr>
              </m:ctrlPr>
            </m:accPr>
            <m:e>
              <m:r>
                <w:rPr>
                  <w:rFonts w:ascii="Cambria Math" w:hAnsi="Cambria Math"/>
                </w:rPr>
                <m:t>C</m:t>
              </m:r>
            </m:e>
          </m:acc>
          <m:r>
            <w:rPr>
              <w:rFonts w:ascii="Cambria Math" w:hAnsi="Cambria Math"/>
            </w:rPr>
            <m:t>+ABC</m:t>
          </m:r>
        </m:oMath>
      </m:oMathPara>
    </w:p>
    <w:p w:rsidR="00797438" w:rsidRDefault="00797438" w:rsidP="000158E9">
      <w:r>
        <w:t>… where</w:t>
      </w:r>
      <m:oMath>
        <m:acc>
          <m:accPr>
            <m:chr m:val="̅"/>
            <m:ctrlPr>
              <w:rPr>
                <w:rFonts w:ascii="Cambria Math" w:hAnsi="Cambria Math"/>
                <w:i/>
              </w:rPr>
            </m:ctrlPr>
          </m:accPr>
          <m:e>
            <m:r>
              <w:rPr>
                <w:rFonts w:ascii="Cambria Math" w:hAnsi="Cambria Math"/>
              </w:rPr>
              <m:t xml:space="preserve"> A</m:t>
            </m:r>
          </m:e>
        </m:acc>
        <m:r>
          <w:rPr>
            <w:rFonts w:ascii="Cambria Math" w:hAnsi="Cambria Math"/>
          </w:rPr>
          <m:t>BC</m:t>
        </m:r>
      </m:oMath>
      <w:r>
        <w:t xml:space="preserve"> means (not A) </w:t>
      </w:r>
      <w:r w:rsidRPr="002359AD">
        <w:rPr>
          <w:b/>
        </w:rPr>
        <w:t>AND</w:t>
      </w:r>
      <w:r>
        <w:t xml:space="preserve"> (B) </w:t>
      </w:r>
      <w:r w:rsidRPr="002359AD">
        <w:rPr>
          <w:b/>
        </w:rPr>
        <w:t>AND</w:t>
      </w:r>
      <w:r>
        <w:t xml:space="preserve"> (C). </w:t>
      </w:r>
    </w:p>
    <w:p w:rsidR="00797438" w:rsidRDefault="00797438" w:rsidP="000158E9">
      <w:r>
        <w:t xml:space="preserve">The form is that of a ‘sum’ (OR function) of the ABC ‘product’ terms. </w:t>
      </w:r>
    </w:p>
    <w:p w:rsidR="00797438" w:rsidRDefault="00797438" w:rsidP="000158E9">
      <w:r>
        <w:t>This is a convenient description as a combinational logic function of this type can always be directly implemented as a layer of AND gates followed by an OR gate (along with the appropriate inverters to provide the correct AND gate inputs). It turns out that this format works equally well when the AND gates and OR gate are replaced by NAND gates.</w:t>
      </w:r>
    </w:p>
    <w:p w:rsidR="00797438" w:rsidRPr="002359AD" w:rsidRDefault="00797438" w:rsidP="000158E9">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1"/>
        <w:gridCol w:w="5856"/>
      </w:tblGrid>
      <w:tr w:rsidR="00797438" w:rsidTr="000158E9">
        <w:tc>
          <w:tcPr>
            <w:tcW w:w="4643" w:type="dxa"/>
          </w:tcPr>
          <w:p w:rsidR="00797438" w:rsidRDefault="00797438" w:rsidP="000158E9">
            <w:r>
              <w:t xml:space="preserve">To manipulate the algebra to show this and to perform minimisation requires some rules, as listed in table </w:t>
            </w:r>
            <w:r w:rsidR="001C1989">
              <w:t>2</w:t>
            </w:r>
            <w:r>
              <w:t xml:space="preserve">.1.   </w:t>
            </w:r>
          </w:p>
          <w:p w:rsidR="00797438" w:rsidRDefault="00797438" w:rsidP="000158E9">
            <w:r>
              <w:t>The rules of AND and OR give the identity, null, idempotent, absorption and inverse laws. The commutative and associative laws are similar to the rules of ordinary algebra. The distributive AND form follows from the absorption law.</w:t>
            </w:r>
          </w:p>
          <w:p w:rsidR="00797438" w:rsidRDefault="00797438" w:rsidP="000158E9">
            <w:r>
              <w:t>The AND and OR forms can be swapped over by interchanging AND and OR and ‘0’ and ‘1’.</w:t>
            </w:r>
          </w:p>
        </w:tc>
        <w:tc>
          <w:tcPr>
            <w:tcW w:w="4643" w:type="dxa"/>
          </w:tcPr>
          <w:p w:rsidR="00797438" w:rsidRDefault="00797438" w:rsidP="000158E9">
            <w:r>
              <w:rPr>
                <w:noProof/>
                <w:lang w:eastAsia="en-GB"/>
              </w:rPr>
              <w:drawing>
                <wp:inline distT="0" distB="0" distL="0" distR="0" wp14:anchorId="41F5A490" wp14:editId="07B6F318">
                  <wp:extent cx="3578352" cy="2154936"/>
                  <wp:effectExtent l="0" t="0" r="3175" b="0"/>
                  <wp:docPr id="59427" name="Picture 59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lean laws.jp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3578352" cy="2154936"/>
                          </a:xfrm>
                          <a:prstGeom prst="rect">
                            <a:avLst/>
                          </a:prstGeom>
                        </pic:spPr>
                      </pic:pic>
                    </a:graphicData>
                  </a:graphic>
                </wp:inline>
              </w:drawing>
            </w:r>
          </w:p>
          <w:p w:rsidR="00797438" w:rsidRPr="002359AD" w:rsidRDefault="00797438" w:rsidP="001C1989">
            <w:pPr>
              <w:rPr>
                <w:b/>
              </w:rPr>
            </w:pPr>
            <w:r w:rsidRPr="002359AD">
              <w:rPr>
                <w:b/>
              </w:rPr>
              <w:t xml:space="preserve">Table </w:t>
            </w:r>
            <w:r w:rsidR="001C1989">
              <w:rPr>
                <w:b/>
              </w:rPr>
              <w:t>2</w:t>
            </w:r>
            <w:r w:rsidRPr="002359AD">
              <w:rPr>
                <w:b/>
              </w:rPr>
              <w:t>.1 Boolean Algebra Identities</w:t>
            </w:r>
          </w:p>
        </w:tc>
      </w:tr>
    </w:tbl>
    <w:p w:rsidR="00797438" w:rsidRDefault="00797438" w:rsidP="000158E9">
      <w:r>
        <w:t xml:space="preserve">e.g. </w:t>
      </w:r>
      <m:oMath>
        <m:r>
          <w:rPr>
            <w:rFonts w:ascii="Cambria Math" w:hAnsi="Cambria Math"/>
          </w:rPr>
          <m:t xml:space="preserve">  A</m:t>
        </m:r>
        <m:d>
          <m:dPr>
            <m:ctrlPr>
              <w:rPr>
                <w:rFonts w:ascii="Cambria Math" w:hAnsi="Cambria Math"/>
                <w:i/>
              </w:rPr>
            </m:ctrlPr>
          </m:dPr>
          <m:e>
            <m:r>
              <w:rPr>
                <w:rFonts w:ascii="Cambria Math" w:hAnsi="Cambria Math"/>
              </w:rPr>
              <m:t>A+B</m:t>
            </m:r>
          </m:e>
        </m:d>
        <m:r>
          <w:rPr>
            <w:rFonts w:ascii="Cambria Math" w:hAnsi="Cambria Math"/>
          </w:rPr>
          <m:t>→A+AB</m:t>
        </m:r>
      </m:oMath>
    </w:p>
    <w:p w:rsidR="00797438" w:rsidRDefault="00797438" w:rsidP="000158E9"/>
    <w:p w:rsidR="00797438" w:rsidRPr="001E4DCC" w:rsidRDefault="00797438" w:rsidP="000158E9">
      <w:r>
        <w:t xml:space="preserve">  </w:t>
      </w:r>
    </w:p>
    <w:p w:rsidR="00797438" w:rsidRPr="00147BA4" w:rsidRDefault="00797438" w:rsidP="00147BA4">
      <w:pPr>
        <w:pStyle w:val="Heading4"/>
      </w:pPr>
      <w:r>
        <w:br w:type="page"/>
      </w:r>
      <w:r w:rsidRPr="00147BA4">
        <w:lastRenderedPageBreak/>
        <w:t>Example</w:t>
      </w:r>
    </w:p>
    <w:p w:rsidR="00797438" w:rsidRDefault="00797438">
      <w:pPr>
        <w:spacing w:after="0"/>
      </w:pPr>
      <w:r>
        <w:t>Any combinational logic function (with suitably inverted or non-inverted inputs) can be implemented by a layer of AND gates followed by a single OR gate. Using Boolean algebra it is possible to show that all of the gates can be replaced by NAND gates without changing the output</w:t>
      </w:r>
    </w:p>
    <w:p w:rsidR="00797438" w:rsidRPr="007A56F1" w:rsidRDefault="00797438">
      <w:pPr>
        <w:spacing w:after="0"/>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1"/>
        <w:gridCol w:w="6666"/>
      </w:tblGrid>
      <w:tr w:rsidR="00797438" w:rsidTr="000158E9">
        <w:tc>
          <w:tcPr>
            <w:tcW w:w="4643" w:type="dxa"/>
          </w:tcPr>
          <w:p w:rsidR="00797438" w:rsidRDefault="00797438" w:rsidP="000158E9">
            <w:pPr>
              <w:spacing w:after="0"/>
            </w:pPr>
            <w:r>
              <w:t>e.g. Redraw the XOR gate with NAND gates as shown</w:t>
            </w:r>
          </w:p>
          <w:p w:rsidR="00797438" w:rsidRDefault="00797438" w:rsidP="000158E9">
            <w:pPr>
              <w:spacing w:after="0"/>
            </w:pPr>
            <w:r>
              <w:t xml:space="preserve">Each NAND gate has the output </w:t>
            </w:r>
            <m:oMath>
              <m:r>
                <w:rPr>
                  <w:rFonts w:ascii="Cambria Math" w:hAnsi="Cambria Math"/>
                </w:rPr>
                <m:t>F=</m:t>
              </m:r>
              <m:bar>
                <m:barPr>
                  <m:pos m:val="top"/>
                  <m:ctrlPr>
                    <w:rPr>
                      <w:rFonts w:ascii="Cambria Math" w:hAnsi="Cambria Math"/>
                      <w:i/>
                    </w:rPr>
                  </m:ctrlPr>
                </m:barPr>
                <m:e>
                  <m:r>
                    <w:rPr>
                      <w:rFonts w:ascii="Cambria Math" w:hAnsi="Cambria Math"/>
                    </w:rPr>
                    <m:t>AB</m:t>
                  </m:r>
                </m:e>
              </m:bar>
            </m:oMath>
            <w:r>
              <w:t>.</w:t>
            </w:r>
          </w:p>
          <w:p w:rsidR="00797438" w:rsidRDefault="00797438" w:rsidP="000158E9">
            <w:pPr>
              <w:spacing w:after="0"/>
            </w:pPr>
            <w:r>
              <w:t xml:space="preserve">The input to the top NAND gate is </w:t>
            </w:r>
            <m:oMath>
              <m:acc>
                <m:accPr>
                  <m:chr m:val="̅"/>
                  <m:ctrlPr>
                    <w:rPr>
                      <w:rFonts w:ascii="Cambria Math" w:hAnsi="Cambria Math"/>
                    </w:rPr>
                  </m:ctrlPr>
                </m:accPr>
                <m:e>
                  <m:r>
                    <m:rPr>
                      <m:sty m:val="p"/>
                    </m:rPr>
                    <w:rPr>
                      <w:rFonts w:ascii="Cambria Math" w:hAnsi="Cambria Math"/>
                    </w:rPr>
                    <m:t>A</m:t>
                  </m:r>
                </m:e>
              </m:acc>
              <m:r>
                <m:rPr>
                  <m:sty m:val="p"/>
                </m:rPr>
                <w:rPr>
                  <w:rFonts w:ascii="Cambria Math" w:hAnsi="Cambria Math"/>
                </w:rPr>
                <m:t>B</m:t>
              </m:r>
            </m:oMath>
            <w:r>
              <w:t xml:space="preserve"> which givs the output  </w:t>
            </w:r>
            <m:oMath>
              <m:r>
                <w:rPr>
                  <w:rFonts w:ascii="Cambria Math" w:hAnsi="Cambria Math"/>
                </w:rPr>
                <m:t>F=</m:t>
              </m:r>
              <m:bar>
                <m:barPr>
                  <m:pos m:val="top"/>
                  <m:ctrlPr>
                    <w:rPr>
                      <w:rFonts w:ascii="Cambria Math" w:hAnsi="Cambria Math"/>
                      <w:i/>
                    </w:rPr>
                  </m:ctrlPr>
                </m:barPr>
                <m:e>
                  <m:acc>
                    <m:accPr>
                      <m:chr m:val="̅"/>
                      <m:ctrlPr>
                        <w:rPr>
                          <w:rFonts w:ascii="Cambria Math" w:hAnsi="Cambria Math"/>
                          <w:i/>
                        </w:rPr>
                      </m:ctrlPr>
                    </m:accPr>
                    <m:e>
                      <m:r>
                        <w:rPr>
                          <w:rFonts w:ascii="Cambria Math" w:hAnsi="Cambria Math"/>
                        </w:rPr>
                        <m:t>A</m:t>
                      </m:r>
                    </m:e>
                  </m:acc>
                  <m:r>
                    <w:rPr>
                      <w:rFonts w:ascii="Cambria Math" w:hAnsi="Cambria Math"/>
                    </w:rPr>
                    <m:t>B</m:t>
                  </m:r>
                </m:e>
              </m:bar>
            </m:oMath>
            <w:r>
              <w:t xml:space="preserve">. </w:t>
            </w:r>
          </w:p>
          <w:p w:rsidR="00797438" w:rsidRDefault="00797438" w:rsidP="000158E9">
            <w:pPr>
              <w:spacing w:after="0"/>
            </w:pPr>
            <w:r>
              <w:t>NOT (NOT A AND B).</w:t>
            </w:r>
          </w:p>
          <w:p w:rsidR="00797438" w:rsidRDefault="00797438" w:rsidP="000158E9">
            <w:pPr>
              <w:spacing w:after="0"/>
            </w:pPr>
            <w:r>
              <w:t>The lower NAND gate has inputs of A and</w:t>
            </w:r>
            <m:oMath>
              <m:acc>
                <m:accPr>
                  <m:chr m:val="̅"/>
                  <m:ctrlPr>
                    <w:rPr>
                      <w:rFonts w:ascii="Cambria Math" w:hAnsi="Cambria Math"/>
                      <w:i/>
                    </w:rPr>
                  </m:ctrlPr>
                </m:accPr>
                <m:e>
                  <m:r>
                    <m:rPr>
                      <m:sty m:val="p"/>
                    </m:rPr>
                    <w:rPr>
                      <w:rFonts w:ascii="Cambria Math" w:hAnsi="Cambria Math"/>
                    </w:rPr>
                    <m:t xml:space="preserve"> B</m:t>
                  </m:r>
                </m:e>
              </m:acc>
            </m:oMath>
            <w:r>
              <w:t xml:space="preserve"> giving the output </w:t>
            </w:r>
            <m:oMath>
              <m:r>
                <w:rPr>
                  <w:rFonts w:ascii="Cambria Math" w:hAnsi="Cambria Math"/>
                </w:rPr>
                <m:t>F=</m:t>
              </m:r>
              <m:bar>
                <m:barPr>
                  <m:pos m:val="top"/>
                  <m:ctrlPr>
                    <w:rPr>
                      <w:rFonts w:ascii="Cambria Math" w:hAnsi="Cambria Math"/>
                      <w:i/>
                    </w:rPr>
                  </m:ctrlPr>
                </m:barPr>
                <m:e>
                  <m:r>
                    <w:rPr>
                      <w:rFonts w:ascii="Cambria Math" w:hAnsi="Cambria Math"/>
                    </w:rPr>
                    <m:t>A</m:t>
                  </m:r>
                  <m:acc>
                    <m:accPr>
                      <m:chr m:val="̅"/>
                      <m:ctrlPr>
                        <w:rPr>
                          <w:rFonts w:ascii="Cambria Math" w:hAnsi="Cambria Math"/>
                          <w:i/>
                        </w:rPr>
                      </m:ctrlPr>
                    </m:accPr>
                    <m:e>
                      <m:r>
                        <w:rPr>
                          <w:rFonts w:ascii="Cambria Math" w:hAnsi="Cambria Math"/>
                        </w:rPr>
                        <m:t>B</m:t>
                      </m:r>
                    </m:e>
                  </m:acc>
                </m:e>
              </m:bar>
            </m:oMath>
          </w:p>
        </w:tc>
        <w:tc>
          <w:tcPr>
            <w:tcW w:w="4643" w:type="dxa"/>
          </w:tcPr>
          <w:p w:rsidR="00797438" w:rsidRDefault="00797438">
            <w:pPr>
              <w:spacing w:after="0"/>
            </w:pPr>
            <w:r>
              <w:rPr>
                <w:noProof/>
                <w:lang w:eastAsia="en-GB"/>
              </w:rPr>
              <w:drawing>
                <wp:inline distT="0" distB="0" distL="0" distR="0" wp14:anchorId="10989DD6" wp14:editId="49EBE479">
                  <wp:extent cx="4095750" cy="2095500"/>
                  <wp:effectExtent l="0" t="0" r="0" b="0"/>
                  <wp:docPr id="59428" name="Picture 59428" descr="http://homepage.cs.uiowa.edu/~jones/assem/fall09/notes/08f/oddx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homepage.cs.uiowa.edu/~jones/assem/fall09/notes/08f/oddxor.gif"/>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095750" cy="2095500"/>
                          </a:xfrm>
                          <a:prstGeom prst="rect">
                            <a:avLst/>
                          </a:prstGeom>
                          <a:noFill/>
                          <a:ln>
                            <a:noFill/>
                          </a:ln>
                        </pic:spPr>
                      </pic:pic>
                    </a:graphicData>
                  </a:graphic>
                </wp:inline>
              </w:drawing>
            </w:r>
          </w:p>
        </w:tc>
      </w:tr>
    </w:tbl>
    <w:p w:rsidR="00797438" w:rsidRDefault="00797438">
      <w:pPr>
        <w:spacing w:after="0"/>
      </w:pPr>
      <w:r>
        <w:t>Now taking both of these outputs into the second layer NAND gate gives the overall output;</w:t>
      </w:r>
    </w:p>
    <w:p w:rsidR="00797438" w:rsidRPr="00A426F0" w:rsidRDefault="00797438">
      <w:pPr>
        <w:spacing w:after="0"/>
        <w:rPr>
          <w:sz w:val="8"/>
          <w:szCs w:val="8"/>
        </w:rPr>
      </w:pPr>
    </w:p>
    <w:p w:rsidR="00797438" w:rsidRDefault="00797438">
      <w:pPr>
        <w:spacing w:after="0"/>
      </w:pPr>
      <m:oMath>
        <m:r>
          <w:rPr>
            <w:rFonts w:ascii="Cambria Math" w:hAnsi="Cambria Math"/>
          </w:rPr>
          <m:t>F=</m:t>
        </m:r>
        <m:acc>
          <m:accPr>
            <m:chr m:val="̅"/>
            <m:ctrlPr>
              <w:rPr>
                <w:rFonts w:ascii="Cambria Math" w:hAnsi="Cambria Math"/>
                <w:i/>
              </w:rPr>
            </m:ctrlPr>
          </m:accPr>
          <m:e>
            <m:r>
              <w:rPr>
                <w:rFonts w:ascii="Cambria Math" w:hAnsi="Cambria Math"/>
              </w:rPr>
              <m:t>(</m:t>
            </m:r>
            <m:bar>
              <m:barPr>
                <m:pos m:val="top"/>
                <m:ctrlPr>
                  <w:rPr>
                    <w:rFonts w:ascii="Cambria Math" w:hAnsi="Cambria Math"/>
                    <w:i/>
                  </w:rPr>
                </m:ctrlPr>
              </m:barPr>
              <m:e>
                <m:r>
                  <w:rPr>
                    <w:rFonts w:ascii="Cambria Math" w:hAnsi="Cambria Math"/>
                  </w:rPr>
                  <m:t>A</m:t>
                </m:r>
                <m:acc>
                  <m:accPr>
                    <m:chr m:val="̅"/>
                    <m:ctrlPr>
                      <w:rPr>
                        <w:rFonts w:ascii="Cambria Math" w:hAnsi="Cambria Math"/>
                        <w:i/>
                      </w:rPr>
                    </m:ctrlPr>
                  </m:accPr>
                  <m:e>
                    <m:r>
                      <w:rPr>
                        <w:rFonts w:ascii="Cambria Math" w:hAnsi="Cambria Math"/>
                      </w:rPr>
                      <m:t>B</m:t>
                    </m:r>
                  </m:e>
                </m:acc>
                <m:r>
                  <w:rPr>
                    <w:rFonts w:ascii="Cambria Math" w:hAnsi="Cambria Math"/>
                  </w:rPr>
                  <m:t>)</m:t>
                </m:r>
              </m:e>
            </m:bar>
            <m:r>
              <m:rPr>
                <m:sty m:val="p"/>
              </m:rPr>
              <w:rPr>
                <w:rFonts w:ascii="Cambria Math" w:hAnsi="Cambria Math"/>
              </w:rPr>
              <m:t xml:space="preserve"> (</m:t>
            </m:r>
            <m:bar>
              <m:barPr>
                <m:pos m:val="top"/>
                <m:ctrlPr>
                  <w:rPr>
                    <w:rFonts w:ascii="Cambria Math" w:hAnsi="Cambria Math"/>
                    <w:i/>
                  </w:rPr>
                </m:ctrlPr>
              </m:barPr>
              <m:e>
                <m:acc>
                  <m:accPr>
                    <m:chr m:val="̅"/>
                    <m:ctrlPr>
                      <w:rPr>
                        <w:rFonts w:ascii="Cambria Math" w:hAnsi="Cambria Math"/>
                        <w:i/>
                      </w:rPr>
                    </m:ctrlPr>
                  </m:accPr>
                  <m:e>
                    <m:r>
                      <w:rPr>
                        <w:rFonts w:ascii="Cambria Math" w:hAnsi="Cambria Math"/>
                      </w:rPr>
                      <m:t>A</m:t>
                    </m:r>
                  </m:e>
                </m:acc>
                <m:r>
                  <w:rPr>
                    <w:rFonts w:ascii="Cambria Math" w:hAnsi="Cambria Math"/>
                  </w:rPr>
                  <m:t>B</m:t>
                </m:r>
              </m:e>
            </m:bar>
            <m:r>
              <w:rPr>
                <w:rFonts w:ascii="Cambria Math" w:hAnsi="Cambria Math"/>
              </w:rPr>
              <m:t>)</m:t>
            </m:r>
          </m:e>
        </m:acc>
      </m:oMath>
      <w:r>
        <w:t>. This looks a bit notty but applying de Morgan’s laws successively gives:</w:t>
      </w:r>
    </w:p>
    <w:p w:rsidR="00797438" w:rsidRPr="00A426F0" w:rsidRDefault="00797438">
      <w:pPr>
        <w:spacing w:after="0"/>
        <w:rPr>
          <w:sz w:val="8"/>
          <w:szCs w:val="8"/>
        </w:rPr>
      </w:pPr>
    </w:p>
    <w:p w:rsidR="00797438" w:rsidRDefault="00797438">
      <w:pPr>
        <w:spacing w:after="0"/>
      </w:pPr>
      <w:r>
        <w:t xml:space="preserve"> </w:t>
      </w:r>
      <m:oMath>
        <m:r>
          <w:rPr>
            <w:rFonts w:ascii="Cambria Math" w:hAnsi="Cambria Math"/>
          </w:rPr>
          <m:t>F=</m:t>
        </m:r>
        <m:acc>
          <m:accPr>
            <m:chr m:val="̅"/>
            <m:ctrlPr>
              <w:rPr>
                <w:rFonts w:ascii="Cambria Math" w:hAnsi="Cambria Math"/>
                <w:i/>
              </w:rPr>
            </m:ctrlPr>
          </m:accPr>
          <m:e>
            <m:r>
              <w:rPr>
                <w:rFonts w:ascii="Cambria Math" w:hAnsi="Cambria Math"/>
              </w:rPr>
              <m:t>(</m:t>
            </m:r>
            <m:acc>
              <m:accPr>
                <m:chr m:val="̅"/>
                <m:ctrlPr>
                  <w:rPr>
                    <w:rFonts w:ascii="Cambria Math" w:hAnsi="Cambria Math"/>
                    <w:i/>
                  </w:rPr>
                </m:ctrlPr>
              </m:accPr>
              <m:e>
                <m:r>
                  <w:rPr>
                    <w:rFonts w:ascii="Cambria Math" w:hAnsi="Cambria Math"/>
                  </w:rPr>
                  <m:t>A</m:t>
                </m:r>
              </m:e>
            </m:acc>
            <m:r>
              <w:rPr>
                <w:rFonts w:ascii="Cambria Math" w:hAnsi="Cambria Math"/>
              </w:rPr>
              <m:t>+B)(A+</m:t>
            </m:r>
            <m:acc>
              <m:accPr>
                <m:chr m:val="̅"/>
                <m:ctrlPr>
                  <w:rPr>
                    <w:rFonts w:ascii="Cambria Math" w:hAnsi="Cambria Math"/>
                    <w:i/>
                  </w:rPr>
                </m:ctrlPr>
              </m:accPr>
              <m:e>
                <m:r>
                  <w:rPr>
                    <w:rFonts w:ascii="Cambria Math" w:hAnsi="Cambria Math"/>
                  </w:rPr>
                  <m:t>B</m:t>
                </m:r>
              </m:e>
            </m:acc>
            <m:r>
              <w:rPr>
                <w:rFonts w:ascii="Cambria Math" w:hAnsi="Cambria Math"/>
              </w:rPr>
              <m:t>)</m:t>
            </m:r>
          </m:e>
        </m:acc>
      </m:oMath>
    </w:p>
    <w:p w:rsidR="00797438" w:rsidRDefault="00797438">
      <w:pPr>
        <w:spacing w:after="0"/>
      </w:pPr>
    </w:p>
    <w:p w:rsidR="00797438" w:rsidRDefault="00797438">
      <w:pPr>
        <w:spacing w:after="0"/>
      </w:pPr>
      <m:oMath>
        <m:r>
          <w:rPr>
            <w:rFonts w:ascii="Cambria Math" w:hAnsi="Cambria Math"/>
          </w:rPr>
          <m:t>F=</m:t>
        </m:r>
        <m:acc>
          <m:accPr>
            <m:chr m:val="̅"/>
            <m:ctrlPr>
              <w:rPr>
                <w:rFonts w:ascii="Cambria Math" w:hAnsi="Cambria Math"/>
                <w:i/>
              </w:rPr>
            </m:ctrlPr>
          </m:accPr>
          <m:e>
            <m:d>
              <m:dPr>
                <m:ctrlPr>
                  <w:rPr>
                    <w:rFonts w:ascii="Cambria Math" w:hAnsi="Cambria Math"/>
                    <w:i/>
                  </w:rPr>
                </m:ctrlPr>
              </m:dPr>
              <m:e>
                <m:acc>
                  <m:accPr>
                    <m:chr m:val="̅"/>
                    <m:ctrlPr>
                      <w:rPr>
                        <w:rFonts w:ascii="Cambria Math" w:hAnsi="Cambria Math"/>
                        <w:i/>
                      </w:rPr>
                    </m:ctrlPr>
                  </m:accPr>
                  <m:e>
                    <m:r>
                      <w:rPr>
                        <w:rFonts w:ascii="Cambria Math" w:hAnsi="Cambria Math"/>
                      </w:rPr>
                      <m:t>A</m:t>
                    </m:r>
                  </m:e>
                </m:acc>
                <m:r>
                  <w:rPr>
                    <w:rFonts w:ascii="Cambria Math" w:hAnsi="Cambria Math"/>
                  </w:rPr>
                  <m:t>+B</m:t>
                </m:r>
              </m:e>
            </m:d>
          </m:e>
        </m:acc>
        <m:r>
          <w:rPr>
            <w:rFonts w:ascii="Cambria Math" w:hAnsi="Cambria Math"/>
          </w:rPr>
          <m:t>+</m:t>
        </m:r>
        <m:acc>
          <m:accPr>
            <m:chr m:val="̅"/>
            <m:ctrlPr>
              <w:rPr>
                <w:rFonts w:ascii="Cambria Math" w:hAnsi="Cambria Math"/>
                <w:i/>
              </w:rPr>
            </m:ctrlPr>
          </m:accPr>
          <m:e>
            <m:r>
              <w:rPr>
                <w:rFonts w:ascii="Cambria Math" w:hAnsi="Cambria Math"/>
              </w:rPr>
              <m:t>(A+</m:t>
            </m:r>
            <m:acc>
              <m:accPr>
                <m:chr m:val="̅"/>
                <m:ctrlPr>
                  <w:rPr>
                    <w:rFonts w:ascii="Cambria Math" w:hAnsi="Cambria Math"/>
                    <w:i/>
                  </w:rPr>
                </m:ctrlPr>
              </m:accPr>
              <m:e>
                <m:r>
                  <w:rPr>
                    <w:rFonts w:ascii="Cambria Math" w:hAnsi="Cambria Math"/>
                  </w:rPr>
                  <m:t>B</m:t>
                </m:r>
              </m:e>
            </m:acc>
            <m:r>
              <w:rPr>
                <w:rFonts w:ascii="Cambria Math" w:hAnsi="Cambria Math"/>
              </w:rPr>
              <m:t>)</m:t>
            </m:r>
          </m:e>
        </m:acc>
      </m:oMath>
      <w:r>
        <w:t xml:space="preserve"> </w:t>
      </w:r>
    </w:p>
    <w:p w:rsidR="00797438" w:rsidRDefault="00797438">
      <w:pPr>
        <w:spacing w:after="0"/>
      </w:pPr>
    </w:p>
    <w:p w:rsidR="00797438" w:rsidRDefault="00797438">
      <w:pPr>
        <w:spacing w:after="0"/>
      </w:pPr>
      <w:r>
        <w:t xml:space="preserve">…and finally:           </w:t>
      </w:r>
      <m:oMath>
        <m:r>
          <w:rPr>
            <w:rFonts w:ascii="Cambria Math" w:hAnsi="Cambria Math"/>
          </w:rPr>
          <m:t>F=A</m:t>
        </m:r>
        <m:acc>
          <m:accPr>
            <m:chr m:val="̅"/>
            <m:ctrlPr>
              <w:rPr>
                <w:rFonts w:ascii="Cambria Math" w:hAnsi="Cambria Math"/>
                <w:i/>
              </w:rPr>
            </m:ctrlPr>
          </m:accPr>
          <m:e>
            <m:r>
              <w:rPr>
                <w:rFonts w:ascii="Cambria Math" w:hAnsi="Cambria Math"/>
              </w:rPr>
              <m:t>B</m:t>
            </m:r>
          </m:e>
        </m:acc>
        <m:r>
          <w:rPr>
            <w:rFonts w:ascii="Cambria Math" w:hAnsi="Cambria Math"/>
          </w:rPr>
          <m:t>+</m:t>
        </m:r>
        <m:acc>
          <m:accPr>
            <m:chr m:val="̅"/>
            <m:ctrlPr>
              <w:rPr>
                <w:rFonts w:ascii="Cambria Math" w:hAnsi="Cambria Math"/>
                <w:i/>
              </w:rPr>
            </m:ctrlPr>
          </m:accPr>
          <m:e>
            <m:r>
              <w:rPr>
                <w:rFonts w:ascii="Cambria Math" w:hAnsi="Cambria Math"/>
              </w:rPr>
              <m:t>A</m:t>
            </m:r>
          </m:e>
        </m:acc>
        <m:r>
          <w:rPr>
            <w:rFonts w:ascii="Cambria Math" w:hAnsi="Cambria Math"/>
          </w:rPr>
          <m:t>B</m:t>
        </m:r>
      </m:oMath>
      <w:r>
        <w:t xml:space="preserve">   verifying the result.</w:t>
      </w:r>
    </w:p>
    <w:p w:rsidR="00797438" w:rsidRPr="00743C79" w:rsidRDefault="00797438">
      <w:pPr>
        <w:spacing w:after="0"/>
        <w:rPr>
          <w:sz w:val="8"/>
          <w:szCs w:val="8"/>
        </w:rPr>
      </w:pPr>
    </w:p>
    <w:p w:rsidR="00797438" w:rsidRDefault="00797438">
      <w:pPr>
        <w:spacing w:after="0"/>
      </w:pPr>
      <w:r>
        <w:t>Using Boolean algebra and minimisation techniques such as the graphical ‘Karnaugh’ map it is possible to find equivalents between logic function implementations and minimise the hardware required.</w:t>
      </w:r>
    </w:p>
    <w:p w:rsidR="00797438" w:rsidRPr="00743C79" w:rsidRDefault="00797438">
      <w:pPr>
        <w:spacing w:after="0"/>
        <w:rPr>
          <w:sz w:val="8"/>
          <w:szCs w:val="8"/>
        </w:rPr>
      </w:pPr>
    </w:p>
    <w:p w:rsidR="00797438" w:rsidRDefault="00147BA4" w:rsidP="000158E9">
      <w:pPr>
        <w:pStyle w:val="Heading2"/>
      </w:pPr>
      <w:bookmarkStart w:id="39" w:name="_Toc390174735"/>
      <w:r>
        <w:t>2.</w:t>
      </w:r>
      <w:r w:rsidR="00797438">
        <w:t>3.3 Combinational Logic Components</w:t>
      </w:r>
      <w:bookmarkEnd w:id="3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17"/>
      </w:tblGrid>
      <w:tr w:rsidR="00147BA4" w:rsidTr="00F06B43">
        <w:tc>
          <w:tcPr>
            <w:tcW w:w="5070" w:type="dxa"/>
          </w:tcPr>
          <w:p w:rsidR="00D43EF4" w:rsidRPr="00D43EF4" w:rsidRDefault="00147BA4" w:rsidP="00D43EF4">
            <w:pPr>
              <w:rPr>
                <w:b/>
                <w:szCs w:val="22"/>
              </w:rPr>
            </w:pPr>
            <w:r w:rsidRPr="00D43EF4">
              <w:rPr>
                <w:rStyle w:val="Heading4Char"/>
                <w:b w:val="0"/>
                <w:sz w:val="22"/>
                <w:szCs w:val="22"/>
              </w:rPr>
              <w:t>Integrated circuit chips are available with unassigned gates that can be built into any required function, or as pre-built components such as shifters, multiplexers, adders, and ALUs</w:t>
            </w:r>
            <w:r w:rsidRPr="00D43EF4">
              <w:rPr>
                <w:b/>
                <w:szCs w:val="22"/>
              </w:rPr>
              <w:t>.</w:t>
            </w:r>
          </w:p>
          <w:p w:rsidR="00147BA4" w:rsidRDefault="00147BA4" w:rsidP="00147BA4">
            <w:pPr>
              <w:pStyle w:val="Heading3"/>
              <w:outlineLvl w:val="2"/>
            </w:pPr>
            <w:r>
              <w:t xml:space="preserve">Decoder </w:t>
            </w:r>
          </w:p>
          <w:p w:rsidR="00147BA4" w:rsidRDefault="00147BA4" w:rsidP="00147BA4">
            <w:r>
              <w:t>A decoder (figure 2.</w:t>
            </w:r>
            <w:r w:rsidR="00F06B43">
              <w:t>9</w:t>
            </w:r>
            <w:r>
              <w:t xml:space="preserve">) takes an input number and uses it to select a particular circuit or device. It is typically used for selecting one of a bank of memory devices to transfer data at a specific address. </w:t>
            </w:r>
          </w:p>
          <w:p w:rsidR="00D43EF4" w:rsidRDefault="00D43EF4" w:rsidP="00D43EF4">
            <w:r>
              <w:t xml:space="preserve"> Only one of the eight possible input combinations in the 8-bit circuit shown will provide all 1’s to the input of a particular gate and hence give a 1 output on that gate.</w:t>
            </w:r>
          </w:p>
          <w:p w:rsidR="00D43EF4" w:rsidRPr="00B735F0" w:rsidRDefault="00572512" w:rsidP="00D43EF4">
            <m:oMathPara>
              <m:oMath>
                <m:sSub>
                  <m:sSubPr>
                    <m:ctrlPr>
                      <w:rPr>
                        <w:rFonts w:ascii="Cambria Math" w:hAnsi="Cambria Math"/>
                        <w:i/>
                      </w:rPr>
                    </m:ctrlPr>
                  </m:sSubPr>
                  <m:e>
                    <m:r>
                      <w:rPr>
                        <w:rFonts w:ascii="Cambria Math" w:hAnsi="Cambria Math"/>
                      </w:rPr>
                      <m:t>D</m:t>
                    </m:r>
                  </m:e>
                  <m:sub>
                    <m:r>
                      <w:rPr>
                        <w:rFonts w:ascii="Cambria Math" w:hAnsi="Cambria Math"/>
                      </w:rPr>
                      <m:t>0</m:t>
                    </m:r>
                  </m:sub>
                </m:sSub>
                <m:r>
                  <w:rPr>
                    <w:rFonts w:ascii="Cambria Math" w:hAnsi="Cambria Math"/>
                  </w:rPr>
                  <m:t>=</m:t>
                </m:r>
                <m:acc>
                  <m:accPr>
                    <m:chr m:val="̅"/>
                    <m:ctrlPr>
                      <w:rPr>
                        <w:rFonts w:ascii="Cambria Math" w:hAnsi="Cambria Math"/>
                        <w:i/>
                      </w:rPr>
                    </m:ctrlPr>
                  </m:accPr>
                  <m:e>
                    <m:r>
                      <w:rPr>
                        <w:rFonts w:ascii="Cambria Math" w:hAnsi="Cambria Math"/>
                      </w:rPr>
                      <m:t>A</m:t>
                    </m:r>
                  </m:e>
                </m:acc>
                <m:acc>
                  <m:accPr>
                    <m:chr m:val="̅"/>
                    <m:ctrlPr>
                      <w:rPr>
                        <w:rFonts w:ascii="Cambria Math" w:hAnsi="Cambria Math"/>
                        <w:i/>
                      </w:rPr>
                    </m:ctrlPr>
                  </m:accPr>
                  <m:e>
                    <m:r>
                      <w:rPr>
                        <w:rFonts w:ascii="Cambria Math" w:hAnsi="Cambria Math"/>
                      </w:rPr>
                      <m:t>B</m:t>
                    </m:r>
                  </m:e>
                </m:acc>
                <m:acc>
                  <m:accPr>
                    <m:chr m:val="̅"/>
                    <m:ctrlPr>
                      <w:rPr>
                        <w:rFonts w:ascii="Cambria Math" w:hAnsi="Cambria Math"/>
                        <w:i/>
                      </w:rPr>
                    </m:ctrlPr>
                  </m:accPr>
                  <m:e>
                    <m:r>
                      <w:rPr>
                        <w:rFonts w:ascii="Cambria Math" w:hAnsi="Cambria Math"/>
                      </w:rPr>
                      <m:t>C</m:t>
                    </m:r>
                  </m:e>
                </m:acc>
              </m:oMath>
            </m:oMathPara>
          </w:p>
          <w:p w:rsidR="00D43EF4" w:rsidRPr="00BE04BC" w:rsidRDefault="00572512" w:rsidP="00D43EF4">
            <m:oMathPara>
              <m:oMath>
                <m:sSub>
                  <m:sSubPr>
                    <m:ctrlPr>
                      <w:rPr>
                        <w:rFonts w:ascii="Cambria Math" w:hAnsi="Cambria Math"/>
                        <w:i/>
                      </w:rPr>
                    </m:ctrlPr>
                  </m:sSubPr>
                  <m:e>
                    <m:r>
                      <w:rPr>
                        <w:rFonts w:ascii="Cambria Math" w:hAnsi="Cambria Math"/>
                      </w:rPr>
                      <m:t>D</m:t>
                    </m:r>
                  </m:e>
                  <m:sub>
                    <m:r>
                      <w:rPr>
                        <w:rFonts w:ascii="Cambria Math" w:hAnsi="Cambria Math"/>
                      </w:rPr>
                      <m:t>1</m:t>
                    </m:r>
                  </m:sub>
                </m:sSub>
                <m:r>
                  <w:rPr>
                    <w:rFonts w:ascii="Cambria Math" w:hAnsi="Cambria Math"/>
                  </w:rPr>
                  <m:t>=</m:t>
                </m:r>
                <m:acc>
                  <m:accPr>
                    <m:chr m:val="̅"/>
                    <m:ctrlPr>
                      <w:rPr>
                        <w:rFonts w:ascii="Cambria Math" w:hAnsi="Cambria Math"/>
                        <w:i/>
                      </w:rPr>
                    </m:ctrlPr>
                  </m:accPr>
                  <m:e>
                    <m:r>
                      <w:rPr>
                        <w:rFonts w:ascii="Cambria Math" w:hAnsi="Cambria Math"/>
                      </w:rPr>
                      <m:t>A</m:t>
                    </m:r>
                  </m:e>
                </m:acc>
                <m:acc>
                  <m:accPr>
                    <m:chr m:val="̅"/>
                    <m:ctrlPr>
                      <w:rPr>
                        <w:rFonts w:ascii="Cambria Math" w:hAnsi="Cambria Math"/>
                        <w:i/>
                      </w:rPr>
                    </m:ctrlPr>
                  </m:accPr>
                  <m:e>
                    <m:r>
                      <w:rPr>
                        <w:rFonts w:ascii="Cambria Math" w:hAnsi="Cambria Math"/>
                      </w:rPr>
                      <m:t>B</m:t>
                    </m:r>
                  </m:e>
                </m:acc>
                <m:r>
                  <w:rPr>
                    <w:rFonts w:ascii="Cambria Math" w:hAnsi="Cambria Math"/>
                  </w:rPr>
                  <m:t>C</m:t>
                </m:r>
              </m:oMath>
            </m:oMathPara>
          </w:p>
          <w:p w:rsidR="00D43EF4" w:rsidRDefault="00572512" w:rsidP="00D43EF4">
            <m:oMathPara>
              <m:oMath>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acc>
                  <m:accPr>
                    <m:chr m:val="̅"/>
                    <m:ctrlPr>
                      <w:rPr>
                        <w:rFonts w:ascii="Cambria Math" w:hAnsi="Cambria Math"/>
                        <w:i/>
                      </w:rPr>
                    </m:ctrlPr>
                  </m:accPr>
                  <m:e>
                    <m:r>
                      <w:rPr>
                        <w:rFonts w:ascii="Cambria Math" w:hAnsi="Cambria Math"/>
                      </w:rPr>
                      <m:t>A</m:t>
                    </m:r>
                  </m:e>
                </m:acc>
                <m:r>
                  <w:rPr>
                    <w:rFonts w:ascii="Cambria Math" w:hAnsi="Cambria Math"/>
                  </w:rPr>
                  <m:t>B</m:t>
                </m:r>
                <m:acc>
                  <m:accPr>
                    <m:chr m:val="̅"/>
                    <m:ctrlPr>
                      <w:rPr>
                        <w:rFonts w:ascii="Cambria Math" w:hAnsi="Cambria Math"/>
                        <w:i/>
                      </w:rPr>
                    </m:ctrlPr>
                  </m:accPr>
                  <m:e>
                    <m:r>
                      <w:rPr>
                        <w:rFonts w:ascii="Cambria Math" w:hAnsi="Cambria Math"/>
                      </w:rPr>
                      <m:t>C</m:t>
                    </m:r>
                  </m:e>
                </m:acc>
              </m:oMath>
            </m:oMathPara>
          </w:p>
          <w:p w:rsidR="00147BA4" w:rsidRDefault="00D43EF4" w:rsidP="00D43EF4">
            <w:pPr>
              <w:jc w:val="center"/>
            </w:pPr>
            <w:r>
              <w:t>etc.</w:t>
            </w:r>
          </w:p>
        </w:tc>
        <w:tc>
          <w:tcPr>
            <w:tcW w:w="4217" w:type="dxa"/>
          </w:tcPr>
          <w:p w:rsidR="00147BA4" w:rsidRDefault="00147BA4" w:rsidP="000158E9">
            <w:pPr>
              <w:pStyle w:val="Heading3"/>
              <w:outlineLvl w:val="2"/>
            </w:pPr>
            <w:r>
              <w:rPr>
                <w:noProof/>
                <w:lang w:eastAsia="en-GB"/>
              </w:rPr>
              <w:drawing>
                <wp:inline distT="0" distB="0" distL="0" distR="0" wp14:anchorId="79A8C59A" wp14:editId="5AB1A85E">
                  <wp:extent cx="2529321" cy="3220872"/>
                  <wp:effectExtent l="0" t="0" r="4445" b="0"/>
                  <wp:docPr id="59430" name="Picture 59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coder.jpg"/>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532908" cy="3225440"/>
                          </a:xfrm>
                          <a:prstGeom prst="rect">
                            <a:avLst/>
                          </a:prstGeom>
                        </pic:spPr>
                      </pic:pic>
                    </a:graphicData>
                  </a:graphic>
                </wp:inline>
              </w:drawing>
            </w:r>
          </w:p>
          <w:p w:rsidR="00D43EF4" w:rsidRPr="00D43EF4" w:rsidRDefault="00D43EF4" w:rsidP="00F06B43">
            <w:r>
              <w:rPr>
                <w:b/>
              </w:rPr>
              <w:t xml:space="preserve">    </w:t>
            </w:r>
            <w:r w:rsidRPr="00D265CC">
              <w:rPr>
                <w:b/>
              </w:rPr>
              <w:t xml:space="preserve">Figure </w:t>
            </w:r>
            <w:r>
              <w:rPr>
                <w:b/>
              </w:rPr>
              <w:t>2.</w:t>
            </w:r>
            <w:r w:rsidR="00F06B43">
              <w:rPr>
                <w:b/>
              </w:rPr>
              <w:t>9</w:t>
            </w:r>
            <w:r>
              <w:rPr>
                <w:b/>
              </w:rPr>
              <w:t xml:space="preserve"> Decoder</w:t>
            </w:r>
          </w:p>
        </w:tc>
      </w:tr>
    </w:tbl>
    <w:p w:rsidR="00D43EF4" w:rsidRDefault="00D43EF4" w:rsidP="000158E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1"/>
        <w:gridCol w:w="4866"/>
      </w:tblGrid>
      <w:tr w:rsidR="00D43EF4" w:rsidTr="00F06B43">
        <w:tc>
          <w:tcPr>
            <w:tcW w:w="4643" w:type="dxa"/>
          </w:tcPr>
          <w:p w:rsidR="00D43EF4" w:rsidRDefault="00D43EF4" w:rsidP="00D43EF4">
            <w:pPr>
              <w:pStyle w:val="Heading3"/>
              <w:outlineLvl w:val="2"/>
            </w:pPr>
            <w:r>
              <w:lastRenderedPageBreak/>
              <w:t>Multiplexer</w:t>
            </w:r>
          </w:p>
          <w:p w:rsidR="00D43EF4" w:rsidRDefault="00D43EF4" w:rsidP="00D43EF4">
            <w:r>
              <w:t xml:space="preserve"> A multiplexer is a circuit that takes a number (2</w:t>
            </w:r>
            <w:r w:rsidRPr="00D34466">
              <w:rPr>
                <w:vertAlign w:val="superscript"/>
              </w:rPr>
              <w:t>n</w:t>
            </w:r>
            <w:r>
              <w:t xml:space="preserve">) of inputs and uses the appropriate number (n) of control inputs to select one to pass through to the output. </w:t>
            </w:r>
          </w:p>
          <w:p w:rsidR="00D43EF4" w:rsidRDefault="00D43EF4" w:rsidP="00D43EF4">
            <w:r>
              <w:t>An 8-bit multiplexer is shown in figure 2.9, with 8 (2</w:t>
            </w:r>
            <w:r>
              <w:rPr>
                <w:vertAlign w:val="superscript"/>
              </w:rPr>
              <w:t>3</w:t>
            </w:r>
            <w:r>
              <w:t>) data inputs and 3 control inputs.</w:t>
            </w:r>
          </w:p>
          <w:p w:rsidR="00D43EF4" w:rsidRDefault="00D43EF4" w:rsidP="00D43EF4">
            <w:r>
              <w:t xml:space="preserve">The control inputs are arranged so that each of the 8 possible combinations of A, B and C will select one of the 8 AND gates. As any of the AND gates will only give an output if all the inputs are ‘1’ this will pass the selected gate input through to the OR gate and through to the output (all the other OR gate inputs will be zero). </w:t>
            </w:r>
          </w:p>
          <w:p w:rsidR="00D43EF4" w:rsidRDefault="00D43EF4" w:rsidP="00D43EF4">
            <w:r>
              <w:t xml:space="preserve">This circuit can also implement </w:t>
            </w:r>
            <w:r w:rsidRPr="007905F2">
              <w:rPr>
                <w:b/>
              </w:rPr>
              <w:t>any</w:t>
            </w:r>
            <w:r>
              <w:t xml:space="preserve"> 3-input logic function by allocating the data input D</w:t>
            </w:r>
            <w:r w:rsidRPr="00E6768A">
              <w:rPr>
                <w:vertAlign w:val="subscript"/>
              </w:rPr>
              <w:t>i</w:t>
            </w:r>
            <w:r>
              <w:t xml:space="preserve"> as either a ‘1’</w:t>
            </w:r>
          </w:p>
          <w:p w:rsidR="00D43EF4" w:rsidRDefault="00D43EF4" w:rsidP="000158E9">
            <w:r>
              <w:t xml:space="preserve"> (wiring to +5V say) or a ‘0’ (ground) for the row of the truth table selected by the control bits.</w:t>
            </w:r>
          </w:p>
        </w:tc>
        <w:tc>
          <w:tcPr>
            <w:tcW w:w="4644" w:type="dxa"/>
          </w:tcPr>
          <w:p w:rsidR="00D43EF4" w:rsidRDefault="00D43EF4" w:rsidP="000158E9">
            <w:r>
              <w:rPr>
                <w:noProof/>
                <w:lang w:eastAsia="en-GB"/>
              </w:rPr>
              <w:drawing>
                <wp:inline distT="0" distB="0" distL="0" distR="0" wp14:anchorId="6C950F10" wp14:editId="2D6FCEC0">
                  <wp:extent cx="2947706" cy="3698543"/>
                  <wp:effectExtent l="0" t="0" r="5080" b="0"/>
                  <wp:docPr id="59429" name="Picture 59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x.jpg"/>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2950631" cy="3702213"/>
                          </a:xfrm>
                          <a:prstGeom prst="rect">
                            <a:avLst/>
                          </a:prstGeom>
                        </pic:spPr>
                      </pic:pic>
                    </a:graphicData>
                  </a:graphic>
                </wp:inline>
              </w:drawing>
            </w:r>
          </w:p>
          <w:p w:rsidR="00D43EF4" w:rsidRDefault="00D43EF4" w:rsidP="00F06B43">
            <w:r>
              <w:rPr>
                <w:b/>
              </w:rPr>
              <w:t xml:space="preserve">   </w:t>
            </w:r>
            <w:r w:rsidRPr="00FE6CA3">
              <w:rPr>
                <w:b/>
              </w:rPr>
              <w:t xml:space="preserve">Figure </w:t>
            </w:r>
            <w:r>
              <w:rPr>
                <w:b/>
              </w:rPr>
              <w:t>2.</w:t>
            </w:r>
            <w:r w:rsidR="00F06B43">
              <w:rPr>
                <w:b/>
              </w:rPr>
              <w:t>10</w:t>
            </w:r>
            <w:r>
              <w:rPr>
                <w:b/>
              </w:rPr>
              <w:t xml:space="preserve"> </w:t>
            </w:r>
            <w:r w:rsidRPr="00FE6CA3">
              <w:rPr>
                <w:b/>
              </w:rPr>
              <w:t xml:space="preserve"> 8-bit Multiplexer</w:t>
            </w:r>
          </w:p>
        </w:tc>
      </w:tr>
    </w:tbl>
    <w:p w:rsidR="00D43EF4" w:rsidRDefault="00D43EF4" w:rsidP="000158E9">
      <w:r w:rsidRPr="00FE2103">
        <w:rPr>
          <w:noProof/>
          <w:lang w:eastAsia="en-GB"/>
        </w:rPr>
        <mc:AlternateContent>
          <mc:Choice Requires="wps">
            <w:drawing>
              <wp:anchor distT="0" distB="0" distL="114300" distR="114300" simplePos="0" relativeHeight="251670016" behindDoc="0" locked="0" layoutInCell="1" allowOverlap="1" wp14:anchorId="355B71FE" wp14:editId="1030F9BD">
                <wp:simplePos x="0" y="0"/>
                <wp:positionH relativeFrom="column">
                  <wp:posOffset>-63500</wp:posOffset>
                </wp:positionH>
                <wp:positionV relativeFrom="paragraph">
                  <wp:posOffset>38100</wp:posOffset>
                </wp:positionV>
                <wp:extent cx="6047105" cy="292735"/>
                <wp:effectExtent l="0" t="0" r="0" b="0"/>
                <wp:wrapNone/>
                <wp:docPr id="59403" name="Rectangle 15"/>
                <wp:cNvGraphicFramePr/>
                <a:graphic xmlns:a="http://schemas.openxmlformats.org/drawingml/2006/main">
                  <a:graphicData uri="http://schemas.microsoft.com/office/word/2010/wordprocessingShape">
                    <wps:wsp>
                      <wps:cNvSpPr/>
                      <wps:spPr>
                        <a:xfrm>
                          <a:off x="0" y="0"/>
                          <a:ext cx="6047105" cy="292735"/>
                        </a:xfrm>
                        <a:prstGeom prst="rect">
                          <a:avLst/>
                        </a:prstGeom>
                        <a:solidFill>
                          <a:schemeClr val="bg1"/>
                        </a:solidFill>
                      </wps:spPr>
                      <wps:txbx>
                        <w:txbxContent>
                          <w:p w:rsidR="00572512" w:rsidRPr="00FE2103" w:rsidRDefault="00572512" w:rsidP="000158E9">
                            <w:pPr>
                              <w:pStyle w:val="NormalWeb"/>
                              <w:spacing w:before="0" w:beforeAutospacing="0" w:after="0" w:afterAutospacing="0"/>
                              <w:textAlignment w:val="baseline"/>
                              <w:rPr>
                                <w:sz w:val="6"/>
                              </w:rPr>
                            </w:pPr>
                            <m:oMathPara>
                              <m:oMath>
                                <m:r>
                                  <m:rPr>
                                    <m:sty m:val="bi"/>
                                  </m:rPr>
                                  <w:rPr>
                                    <w:rFonts w:ascii="Cambria Math" w:eastAsia="MS PGothic" w:hAnsi="Cambria Math" w:cs="Arial"/>
                                    <w:color w:val="000000" w:themeColor="text1"/>
                                    <w:kern w:val="24"/>
                                    <w:szCs w:val="58"/>
                                  </w:rPr>
                                  <m:t>M=</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r>
                                  <w:rPr>
                                    <w:rFonts w:ascii="Cambria Math" w:eastAsia="MS PGothic" w:hAnsi="Cambria Math" w:cs="Arial"/>
                                    <w:color w:val="000000" w:themeColor="text1"/>
                                    <w:kern w:val="24"/>
                                    <w:szCs w:val="58"/>
                                  </w:rPr>
                                  <m:t>D</m:t>
                                </m:r>
                                <m:sSub>
                                  <m:sSubPr>
                                    <m:ctrlPr>
                                      <w:rPr>
                                        <w:rFonts w:ascii="Cambria Math" w:eastAsia="MS PGothic" w:hAnsi="Cambria Math" w:cs="Arial"/>
                                        <w:i/>
                                        <w:iCs/>
                                        <w:color w:val="000000" w:themeColor="text1"/>
                                        <w:kern w:val="24"/>
                                        <w:szCs w:val="58"/>
                                      </w:rPr>
                                    </m:ctrlPr>
                                  </m:sSubPr>
                                  <m:e>
                                    <m:r>
                                      <m:rPr>
                                        <m:sty m:val="p"/>
                                      </m:rPr>
                                      <w:rPr>
                                        <w:rFonts w:ascii="Cambria Math" w:eastAsia="MS PGothic" w:hAnsi="Cambria Math" w:cs="Arial"/>
                                        <w:color w:val="000000" w:themeColor="text1"/>
                                        <w:kern w:val="24"/>
                                        <w:szCs w:val="58"/>
                                      </w:rPr>
                                      <w:softHyphen/>
                                    </m:r>
                                  </m:e>
                                  <m:sub>
                                    <m:r>
                                      <w:rPr>
                                        <w:rFonts w:ascii="Cambria Math" w:eastAsia="MS PGothic" w:hAnsi="Cambria Math" w:cs="Arial"/>
                                        <w:color w:val="000000" w:themeColor="text1"/>
                                        <w:kern w:val="24"/>
                                        <w:szCs w:val="58"/>
                                      </w:rPr>
                                      <m:t>0</m:t>
                                    </m:r>
                                  </m:sub>
                                </m:sSub>
                                <m:r>
                                  <m:rPr>
                                    <m:sty m:val="bi"/>
                                  </m:rPr>
                                  <w:rPr>
                                    <w:rFonts w:ascii="Cambria Math" w:eastAsia="MS PGothic" w:hAnsi="Cambria Math" w:cs="Arial"/>
                                    <w:color w:val="000000" w:themeColor="text1"/>
                                    <w:kern w:val="24"/>
                                    <w:szCs w:val="58"/>
                                  </w:rPr>
                                  <m:t>+</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r>
                                  <m:rPr>
                                    <m:sty m:val="bi"/>
                                  </m:rPr>
                                  <w:rPr>
                                    <w:rFonts w:ascii="Cambria Math" w:eastAsia="MS PGothic" w:hAnsi="Cambria Math" w:cs="Arial"/>
                                    <w:color w:val="000000" w:themeColor="text1"/>
                                    <w:kern w:val="24"/>
                                    <w:szCs w:val="58"/>
                                  </w:rPr>
                                  <m:t>C</m:t>
                                </m:r>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1</m:t>
                                    </m:r>
                                  </m:sub>
                                </m:sSub>
                                <m:r>
                                  <m:rPr>
                                    <m:sty m:val="bi"/>
                                  </m:rPr>
                                  <w:rPr>
                                    <w:rFonts w:ascii="Cambria Math" w:eastAsia="MS PGothic" w:hAnsi="Cambria Math" w:cs="Arial"/>
                                    <w:color w:val="000000" w:themeColor="text1"/>
                                    <w:kern w:val="24"/>
                                    <w:szCs w:val="58"/>
                                  </w:rPr>
                                  <m:t>+</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r>
                                  <m:rPr>
                                    <m:sty m:val="bi"/>
                                  </m:rPr>
                                  <w:rPr>
                                    <w:rFonts w:ascii="Cambria Math" w:eastAsia="MS PGothic" w:hAnsi="Cambria Math" w:cs="Arial"/>
                                    <w:color w:val="000000" w:themeColor="text1"/>
                                    <w:kern w:val="24"/>
                                    <w:szCs w:val="58"/>
                                  </w:rPr>
                                  <m:t>B</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2</m:t>
                                    </m:r>
                                  </m:sub>
                                </m:sSub>
                                <m:r>
                                  <m:rPr>
                                    <m:sty m:val="bi"/>
                                  </m:rPr>
                                  <w:rPr>
                                    <w:rFonts w:ascii="Cambria Math" w:eastAsia="MS PGothic" w:hAnsi="Cambria Math" w:cs="Arial"/>
                                    <w:color w:val="000000" w:themeColor="text1"/>
                                    <w:kern w:val="24"/>
                                    <w:szCs w:val="58"/>
                                  </w:rPr>
                                  <m:t>+</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r>
                                  <w:rPr>
                                    <w:rFonts w:ascii="Cambria Math" w:eastAsia="MS PGothic" w:hAnsi="Cambria Math" w:cs="Arial"/>
                                    <w:color w:val="000000" w:themeColor="text1"/>
                                    <w:kern w:val="24"/>
                                    <w:szCs w:val="58"/>
                                  </w:rPr>
                                  <m:t>BC</m:t>
                                </m:r>
                                <m:sSub>
                                  <m:sSubPr>
                                    <m:ctrlPr>
                                      <w:rPr>
                                        <w:rFonts w:ascii="Cambria Math" w:eastAsia="MS PGothic" w:hAnsi="Cambria Math" w:cs="Arial"/>
                                        <w:bCs/>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3</m:t>
                                    </m:r>
                                  </m:sub>
                                </m:sSub>
                                <m:r>
                                  <w:rPr>
                                    <w:rFonts w:ascii="Cambria Math" w:eastAsia="MS PGothic" w:hAnsi="Cambria Math" w:cs="Arial"/>
                                    <w:color w:val="000000" w:themeColor="text1"/>
                                    <w:kern w:val="24"/>
                                    <w:szCs w:val="58"/>
                                  </w:rPr>
                                  <m:t>+A</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r>
                                  <w:rPr>
                                    <w:rFonts w:ascii="Cambria Math" w:eastAsia="MS PGothic" w:hAnsi="Cambria Math" w:cs="Arial"/>
                                    <w:color w:val="000000" w:themeColor="text1"/>
                                    <w:kern w:val="24"/>
                                    <w:szCs w:val="58"/>
                                  </w:rPr>
                                  <m:t>D</m:t>
                                </m:r>
                                <m:sSub>
                                  <m:sSubPr>
                                    <m:ctrlPr>
                                      <w:rPr>
                                        <w:rFonts w:ascii="Cambria Math" w:eastAsia="MS PGothic" w:hAnsi="Cambria Math" w:cs="Arial"/>
                                        <w:i/>
                                        <w:iCs/>
                                        <w:color w:val="000000" w:themeColor="text1"/>
                                        <w:kern w:val="24"/>
                                        <w:szCs w:val="58"/>
                                      </w:rPr>
                                    </m:ctrlPr>
                                  </m:sSubPr>
                                  <m:e>
                                    <m:r>
                                      <m:rPr>
                                        <m:sty m:val="p"/>
                                      </m:rPr>
                                      <w:rPr>
                                        <w:rFonts w:ascii="Cambria Math" w:eastAsia="MS PGothic" w:hAnsi="Cambria Math" w:cs="Arial"/>
                                        <w:color w:val="000000" w:themeColor="text1"/>
                                        <w:kern w:val="24"/>
                                        <w:szCs w:val="58"/>
                                      </w:rPr>
                                      <w:softHyphen/>
                                    </m:r>
                                  </m:e>
                                  <m:sub>
                                    <m:r>
                                      <w:rPr>
                                        <w:rFonts w:ascii="Cambria Math" w:eastAsia="MS PGothic" w:hAnsi="Cambria Math" w:cs="Arial"/>
                                        <w:color w:val="000000" w:themeColor="text1"/>
                                        <w:kern w:val="24"/>
                                        <w:szCs w:val="58"/>
                                      </w:rPr>
                                      <m:t>4</m:t>
                                    </m:r>
                                  </m:sub>
                                </m:sSub>
                                <m:r>
                                  <m:rPr>
                                    <m:sty m:val="bi"/>
                                  </m:rPr>
                                  <w:rPr>
                                    <w:rFonts w:ascii="Cambria Math" w:eastAsia="MS PGothic" w:hAnsi="Cambria Math" w:cs="Arial"/>
                                    <w:color w:val="000000" w:themeColor="text1"/>
                                    <w:kern w:val="24"/>
                                    <w:szCs w:val="58"/>
                                  </w:rPr>
                                  <m:t>+</m:t>
                                </m:r>
                                <m:r>
                                  <w:rPr>
                                    <w:rFonts w:ascii="Cambria Math" w:eastAsia="MS PGothic" w:hAnsi="Cambria Math" w:cs="Arial"/>
                                    <w:color w:val="000000" w:themeColor="text1"/>
                                    <w:kern w:val="24"/>
                                    <w:szCs w:val="58"/>
                                  </w:rPr>
                                  <m:t>A</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r>
                                  <m:rPr>
                                    <m:sty m:val="bi"/>
                                  </m:rPr>
                                  <w:rPr>
                                    <w:rFonts w:ascii="Cambria Math" w:eastAsia="MS PGothic" w:hAnsi="Cambria Math" w:cs="Arial"/>
                                    <w:color w:val="000000" w:themeColor="text1"/>
                                    <w:kern w:val="24"/>
                                    <w:szCs w:val="58"/>
                                  </w:rPr>
                                  <m:t>C</m:t>
                                </m:r>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5</m:t>
                                    </m:r>
                                  </m:sub>
                                </m:sSub>
                                <m:r>
                                  <m:rPr>
                                    <m:sty m:val="bi"/>
                                  </m:rPr>
                                  <w:rPr>
                                    <w:rFonts w:ascii="Cambria Math" w:eastAsia="MS PGothic" w:hAnsi="Cambria Math" w:cs="Arial"/>
                                    <w:color w:val="000000" w:themeColor="text1"/>
                                    <w:kern w:val="24"/>
                                    <w:szCs w:val="58"/>
                                  </w:rPr>
                                  <m:t>+</m:t>
                                </m:r>
                                <m:r>
                                  <w:rPr>
                                    <w:rFonts w:ascii="Cambria Math" w:eastAsia="MS PGothic" w:hAnsi="Cambria Math" w:cs="Arial"/>
                                    <w:color w:val="000000" w:themeColor="text1"/>
                                    <w:kern w:val="24"/>
                                    <w:szCs w:val="58"/>
                                  </w:rPr>
                                  <m:t>A</m:t>
                                </m:r>
                                <m:r>
                                  <m:rPr>
                                    <m:sty m:val="bi"/>
                                  </m:rPr>
                                  <w:rPr>
                                    <w:rFonts w:ascii="Cambria Math" w:eastAsia="MS PGothic" w:hAnsi="Cambria Math" w:cs="Arial"/>
                                    <w:color w:val="000000" w:themeColor="text1"/>
                                    <w:kern w:val="24"/>
                                    <w:szCs w:val="58"/>
                                  </w:rPr>
                                  <m:t>B</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6</m:t>
                                    </m:r>
                                  </m:sub>
                                </m:sSub>
                                <m:r>
                                  <m:rPr>
                                    <m:sty m:val="bi"/>
                                  </m:rPr>
                                  <w:rPr>
                                    <w:rFonts w:ascii="Cambria Math" w:eastAsia="MS PGothic" w:hAnsi="Cambria Math" w:cs="Arial"/>
                                    <w:color w:val="000000" w:themeColor="text1"/>
                                    <w:kern w:val="24"/>
                                    <w:szCs w:val="58"/>
                                  </w:rPr>
                                  <m:t>+</m:t>
                                </m:r>
                                <m:r>
                                  <w:rPr>
                                    <w:rFonts w:ascii="Cambria Math" w:eastAsia="MS PGothic" w:hAnsi="Cambria Math" w:cs="Arial"/>
                                    <w:color w:val="000000" w:themeColor="text1"/>
                                    <w:kern w:val="24"/>
                                    <w:szCs w:val="58"/>
                                  </w:rPr>
                                  <m:t>ABC</m:t>
                                </m:r>
                                <m:sSub>
                                  <m:sSubPr>
                                    <m:ctrlPr>
                                      <w:rPr>
                                        <w:rFonts w:ascii="Cambria Math" w:eastAsia="MS PGothic" w:hAnsi="Cambria Math" w:cs="Arial"/>
                                        <w:bCs/>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7</m:t>
                                    </m:r>
                                  </m:sub>
                                </m:sSub>
                              </m:oMath>
                            </m:oMathPara>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Rectangle 15" o:spid="_x0000_s1101" style="position:absolute;margin-left:-5pt;margin-top:3pt;width:476.15pt;height:23.0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" fillcolor="white [3212]" stroked="f">
                <v:textbox>
                  <w:txbxContent>
                    <w:p w:rsidR="00572512" w:rsidRPr="00FE2103" w:rsidRDefault="00572512" w:rsidP="000158E9">
                      <w:pPr>
                        <w:pStyle w:val="NormalWeb"/>
                        <w:spacing w:before="0" w:beforeAutospacing="0" w:after="0" w:afterAutospacing="0"/>
                        <w:textAlignment w:val="baseline"/>
                        <w:rPr>
                          <w:sz w:val="6"/>
                        </w:rPr>
                      </w:pPr>
                      <m:oMathPara>
                        <m:oMath>
                          <m:r>
                            <m:rPr>
                              <m:sty m:val="bi"/>
                            </m:rPr>
                            <w:rPr>
                              <w:rFonts w:ascii="Cambria Math" w:eastAsia="MS PGothic" w:hAnsi="Cambria Math" w:cs="Arial"/>
                              <w:color w:val="000000" w:themeColor="text1"/>
                              <w:kern w:val="24"/>
                              <w:szCs w:val="58"/>
                            </w:rPr>
                            <m:t>M=</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r>
                            <w:rPr>
                              <w:rFonts w:ascii="Cambria Math" w:eastAsia="MS PGothic" w:hAnsi="Cambria Math" w:cs="Arial"/>
                              <w:color w:val="000000" w:themeColor="text1"/>
                              <w:kern w:val="24"/>
                              <w:szCs w:val="58"/>
                            </w:rPr>
                            <m:t>D</m:t>
                          </m:r>
                          <m:sSub>
                            <m:sSubPr>
                              <m:ctrlPr>
                                <w:rPr>
                                  <w:rFonts w:ascii="Cambria Math" w:eastAsia="MS PGothic" w:hAnsi="Cambria Math" w:cs="Arial"/>
                                  <w:i/>
                                  <w:iCs/>
                                  <w:color w:val="000000" w:themeColor="text1"/>
                                  <w:kern w:val="24"/>
                                  <w:szCs w:val="58"/>
                                </w:rPr>
                              </m:ctrlPr>
                            </m:sSubPr>
                            <m:e>
                              <m:r>
                                <m:rPr>
                                  <m:sty m:val="p"/>
                                </m:rPr>
                                <w:rPr>
                                  <w:rFonts w:ascii="Cambria Math" w:eastAsia="MS PGothic" w:hAnsi="Cambria Math" w:cs="Arial"/>
                                  <w:color w:val="000000" w:themeColor="text1"/>
                                  <w:kern w:val="24"/>
                                  <w:szCs w:val="58"/>
                                </w:rPr>
                                <w:softHyphen/>
                              </m:r>
                            </m:e>
                            <m:sub>
                              <m:r>
                                <w:rPr>
                                  <w:rFonts w:ascii="Cambria Math" w:eastAsia="MS PGothic" w:hAnsi="Cambria Math" w:cs="Arial"/>
                                  <w:color w:val="000000" w:themeColor="text1"/>
                                  <w:kern w:val="24"/>
                                  <w:szCs w:val="58"/>
                                </w:rPr>
                                <m:t>0</m:t>
                              </m:r>
                            </m:sub>
                          </m:sSub>
                          <m:r>
                            <m:rPr>
                              <m:sty m:val="bi"/>
                            </m:rPr>
                            <w:rPr>
                              <w:rFonts w:ascii="Cambria Math" w:eastAsia="MS PGothic" w:hAnsi="Cambria Math" w:cs="Arial"/>
                              <w:color w:val="000000" w:themeColor="text1"/>
                              <w:kern w:val="24"/>
                              <w:szCs w:val="58"/>
                            </w:rPr>
                            <m:t>+</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r>
                            <m:rPr>
                              <m:sty m:val="bi"/>
                            </m:rPr>
                            <w:rPr>
                              <w:rFonts w:ascii="Cambria Math" w:eastAsia="MS PGothic" w:hAnsi="Cambria Math" w:cs="Arial"/>
                              <w:color w:val="000000" w:themeColor="text1"/>
                              <w:kern w:val="24"/>
                              <w:szCs w:val="58"/>
                            </w:rPr>
                            <m:t>C</m:t>
                          </m:r>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1</m:t>
                              </m:r>
                            </m:sub>
                          </m:sSub>
                          <m:r>
                            <m:rPr>
                              <m:sty m:val="bi"/>
                            </m:rPr>
                            <w:rPr>
                              <w:rFonts w:ascii="Cambria Math" w:eastAsia="MS PGothic" w:hAnsi="Cambria Math" w:cs="Arial"/>
                              <w:color w:val="000000" w:themeColor="text1"/>
                              <w:kern w:val="24"/>
                              <w:szCs w:val="58"/>
                            </w:rPr>
                            <m:t>+</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r>
                            <m:rPr>
                              <m:sty m:val="bi"/>
                            </m:rPr>
                            <w:rPr>
                              <w:rFonts w:ascii="Cambria Math" w:eastAsia="MS PGothic" w:hAnsi="Cambria Math" w:cs="Arial"/>
                              <w:color w:val="000000" w:themeColor="text1"/>
                              <w:kern w:val="24"/>
                              <w:szCs w:val="58"/>
                            </w:rPr>
                            <m:t>B</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2</m:t>
                              </m:r>
                            </m:sub>
                          </m:sSub>
                          <m:r>
                            <m:rPr>
                              <m:sty m:val="bi"/>
                            </m:rPr>
                            <w:rPr>
                              <w:rFonts w:ascii="Cambria Math" w:eastAsia="MS PGothic" w:hAnsi="Cambria Math" w:cs="Arial"/>
                              <w:color w:val="000000" w:themeColor="text1"/>
                              <w:kern w:val="24"/>
                              <w:szCs w:val="58"/>
                            </w:rPr>
                            <m:t>+</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A</m:t>
                              </m:r>
                            </m:e>
                          </m:acc>
                          <m:r>
                            <w:rPr>
                              <w:rFonts w:ascii="Cambria Math" w:eastAsia="MS PGothic" w:hAnsi="Cambria Math" w:cs="Arial"/>
                              <w:color w:val="000000" w:themeColor="text1"/>
                              <w:kern w:val="24"/>
                              <w:szCs w:val="58"/>
                            </w:rPr>
                            <m:t>BC</m:t>
                          </m:r>
                          <m:sSub>
                            <m:sSubPr>
                              <m:ctrlPr>
                                <w:rPr>
                                  <w:rFonts w:ascii="Cambria Math" w:eastAsia="MS PGothic" w:hAnsi="Cambria Math" w:cs="Arial"/>
                                  <w:bCs/>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3</m:t>
                              </m:r>
                            </m:sub>
                          </m:sSub>
                          <m:r>
                            <w:rPr>
                              <w:rFonts w:ascii="Cambria Math" w:eastAsia="MS PGothic" w:hAnsi="Cambria Math" w:cs="Arial"/>
                              <w:color w:val="000000" w:themeColor="text1"/>
                              <w:kern w:val="24"/>
                              <w:szCs w:val="58"/>
                            </w:rPr>
                            <m:t>+A</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r>
                            <w:rPr>
                              <w:rFonts w:ascii="Cambria Math" w:eastAsia="MS PGothic" w:hAnsi="Cambria Math" w:cs="Arial"/>
                              <w:color w:val="000000" w:themeColor="text1"/>
                              <w:kern w:val="24"/>
                              <w:szCs w:val="58"/>
                            </w:rPr>
                            <m:t>D</m:t>
                          </m:r>
                          <m:sSub>
                            <m:sSubPr>
                              <m:ctrlPr>
                                <w:rPr>
                                  <w:rFonts w:ascii="Cambria Math" w:eastAsia="MS PGothic" w:hAnsi="Cambria Math" w:cs="Arial"/>
                                  <w:i/>
                                  <w:iCs/>
                                  <w:color w:val="000000" w:themeColor="text1"/>
                                  <w:kern w:val="24"/>
                                  <w:szCs w:val="58"/>
                                </w:rPr>
                              </m:ctrlPr>
                            </m:sSubPr>
                            <m:e>
                              <m:r>
                                <m:rPr>
                                  <m:sty m:val="p"/>
                                </m:rPr>
                                <w:rPr>
                                  <w:rFonts w:ascii="Cambria Math" w:eastAsia="MS PGothic" w:hAnsi="Cambria Math" w:cs="Arial"/>
                                  <w:color w:val="000000" w:themeColor="text1"/>
                                  <w:kern w:val="24"/>
                                  <w:szCs w:val="58"/>
                                </w:rPr>
                                <w:softHyphen/>
                              </m:r>
                            </m:e>
                            <m:sub>
                              <m:r>
                                <w:rPr>
                                  <w:rFonts w:ascii="Cambria Math" w:eastAsia="MS PGothic" w:hAnsi="Cambria Math" w:cs="Arial"/>
                                  <w:color w:val="000000" w:themeColor="text1"/>
                                  <w:kern w:val="24"/>
                                  <w:szCs w:val="58"/>
                                </w:rPr>
                                <m:t>4</m:t>
                              </m:r>
                            </m:sub>
                          </m:sSub>
                          <m:r>
                            <m:rPr>
                              <m:sty m:val="bi"/>
                            </m:rPr>
                            <w:rPr>
                              <w:rFonts w:ascii="Cambria Math" w:eastAsia="MS PGothic" w:hAnsi="Cambria Math" w:cs="Arial"/>
                              <w:color w:val="000000" w:themeColor="text1"/>
                              <w:kern w:val="24"/>
                              <w:szCs w:val="58"/>
                            </w:rPr>
                            <m:t>+</m:t>
                          </m:r>
                          <m:r>
                            <w:rPr>
                              <w:rFonts w:ascii="Cambria Math" w:eastAsia="MS PGothic" w:hAnsi="Cambria Math" w:cs="Arial"/>
                              <w:color w:val="000000" w:themeColor="text1"/>
                              <w:kern w:val="24"/>
                              <w:szCs w:val="58"/>
                            </w:rPr>
                            <m:t>A</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B</m:t>
                              </m:r>
                            </m:e>
                          </m:acc>
                          <m:r>
                            <m:rPr>
                              <m:sty m:val="bi"/>
                            </m:rPr>
                            <w:rPr>
                              <w:rFonts w:ascii="Cambria Math" w:eastAsia="MS PGothic" w:hAnsi="Cambria Math" w:cs="Arial"/>
                              <w:color w:val="000000" w:themeColor="text1"/>
                              <w:kern w:val="24"/>
                              <w:szCs w:val="58"/>
                            </w:rPr>
                            <m:t>C</m:t>
                          </m:r>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5</m:t>
                              </m:r>
                            </m:sub>
                          </m:sSub>
                          <m:r>
                            <m:rPr>
                              <m:sty m:val="bi"/>
                            </m:rPr>
                            <w:rPr>
                              <w:rFonts w:ascii="Cambria Math" w:eastAsia="MS PGothic" w:hAnsi="Cambria Math" w:cs="Arial"/>
                              <w:color w:val="000000" w:themeColor="text1"/>
                              <w:kern w:val="24"/>
                              <w:szCs w:val="58"/>
                            </w:rPr>
                            <m:t>+</m:t>
                          </m:r>
                          <m:r>
                            <w:rPr>
                              <w:rFonts w:ascii="Cambria Math" w:eastAsia="MS PGothic" w:hAnsi="Cambria Math" w:cs="Arial"/>
                              <w:color w:val="000000" w:themeColor="text1"/>
                              <w:kern w:val="24"/>
                              <w:szCs w:val="58"/>
                            </w:rPr>
                            <m:t>A</m:t>
                          </m:r>
                          <m:r>
                            <m:rPr>
                              <m:sty m:val="bi"/>
                            </m:rPr>
                            <w:rPr>
                              <w:rFonts w:ascii="Cambria Math" w:eastAsia="MS PGothic" w:hAnsi="Cambria Math" w:cs="Arial"/>
                              <w:color w:val="000000" w:themeColor="text1"/>
                              <w:kern w:val="24"/>
                              <w:szCs w:val="58"/>
                            </w:rPr>
                            <m:t>B</m:t>
                          </m:r>
                          <m:acc>
                            <m:accPr>
                              <m:chr m:val="̅"/>
                              <m:ctrlPr>
                                <w:rPr>
                                  <w:rFonts w:ascii="Cambria Math" w:eastAsia="MS PGothic" w:hAnsi="Cambria Math" w:cs="Arial"/>
                                  <w:b/>
                                  <w:bCs/>
                                  <w:i/>
                                  <w:iCs/>
                                  <w:color w:val="000000" w:themeColor="text1"/>
                                  <w:kern w:val="24"/>
                                  <w:szCs w:val="58"/>
                                </w:rPr>
                              </m:ctrlPr>
                            </m:accPr>
                            <m:e>
                              <m:r>
                                <m:rPr>
                                  <m:sty m:val="bi"/>
                                </m:rPr>
                                <w:rPr>
                                  <w:rFonts w:ascii="Cambria Math" w:eastAsia="MS PGothic" w:hAnsi="Cambria Math" w:cs="Arial"/>
                                  <w:color w:val="000000" w:themeColor="text1"/>
                                  <w:kern w:val="24"/>
                                  <w:szCs w:val="58"/>
                                </w:rPr>
                                <m:t>C</m:t>
                              </m:r>
                            </m:e>
                          </m:acc>
                          <m:sSub>
                            <m:sSubPr>
                              <m:ctrlPr>
                                <w:rPr>
                                  <w:rFonts w:ascii="Cambria Math" w:eastAsia="MS PGothic" w:hAnsi="Cambria Math" w:cs="Arial"/>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6</m:t>
                              </m:r>
                            </m:sub>
                          </m:sSub>
                          <m:r>
                            <m:rPr>
                              <m:sty m:val="bi"/>
                            </m:rPr>
                            <w:rPr>
                              <w:rFonts w:ascii="Cambria Math" w:eastAsia="MS PGothic" w:hAnsi="Cambria Math" w:cs="Arial"/>
                              <w:color w:val="000000" w:themeColor="text1"/>
                              <w:kern w:val="24"/>
                              <w:szCs w:val="58"/>
                            </w:rPr>
                            <m:t>+</m:t>
                          </m:r>
                          <m:r>
                            <w:rPr>
                              <w:rFonts w:ascii="Cambria Math" w:eastAsia="MS PGothic" w:hAnsi="Cambria Math" w:cs="Arial"/>
                              <w:color w:val="000000" w:themeColor="text1"/>
                              <w:kern w:val="24"/>
                              <w:szCs w:val="58"/>
                            </w:rPr>
                            <m:t>ABC</m:t>
                          </m:r>
                          <m:sSub>
                            <m:sSubPr>
                              <m:ctrlPr>
                                <w:rPr>
                                  <w:rFonts w:ascii="Cambria Math" w:eastAsia="MS PGothic" w:hAnsi="Cambria Math" w:cs="Arial"/>
                                  <w:bCs/>
                                  <w:i/>
                                  <w:iCs/>
                                  <w:color w:val="000000" w:themeColor="text1"/>
                                  <w:kern w:val="24"/>
                                  <w:szCs w:val="58"/>
                                </w:rPr>
                              </m:ctrlPr>
                            </m:sSubPr>
                            <m:e>
                              <m:r>
                                <w:rPr>
                                  <w:rFonts w:ascii="Cambria Math" w:eastAsia="MS PGothic" w:hAnsi="Cambria Math" w:cs="Arial"/>
                                  <w:color w:val="000000" w:themeColor="text1"/>
                                  <w:kern w:val="24"/>
                                  <w:szCs w:val="58"/>
                                </w:rPr>
                                <m:t>D</m:t>
                              </m:r>
                            </m:e>
                            <m:sub>
                              <m:r>
                                <w:rPr>
                                  <w:rFonts w:ascii="Cambria Math" w:eastAsia="MS PGothic" w:hAnsi="Cambria Math" w:cs="Arial"/>
                                  <w:color w:val="000000" w:themeColor="text1"/>
                                  <w:kern w:val="24"/>
                                  <w:szCs w:val="58"/>
                                </w:rPr>
                                <m:t>7</m:t>
                              </m:r>
                            </m:sub>
                          </m:sSub>
                        </m:oMath>
                      </m:oMathPara>
                    </w:p>
                  </w:txbxContent>
                </v:textbox>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7"/>
        <w:gridCol w:w="5569"/>
      </w:tblGrid>
      <w:tr w:rsidR="00797438" w:rsidTr="00F06B43">
        <w:trPr>
          <w:trHeight w:val="674"/>
        </w:trPr>
        <w:tc>
          <w:tcPr>
            <w:tcW w:w="3717" w:type="dxa"/>
          </w:tcPr>
          <w:p w:rsidR="00797438" w:rsidRDefault="00797438" w:rsidP="00147BA4"/>
        </w:tc>
        <w:tc>
          <w:tcPr>
            <w:tcW w:w="5569" w:type="dxa"/>
          </w:tcPr>
          <w:p w:rsidR="00797438" w:rsidRDefault="00797438" w:rsidP="000158E9"/>
          <w:p w:rsidR="00797438" w:rsidRDefault="00797438" w:rsidP="000158E9">
            <w:pPr>
              <w:rPr>
                <w:b/>
              </w:rPr>
            </w:pPr>
            <w:r>
              <w:rPr>
                <w:b/>
              </w:rPr>
              <w:t xml:space="preserve"> </w:t>
            </w:r>
          </w:p>
          <w:p w:rsidR="00797438" w:rsidRDefault="00797438" w:rsidP="000158E9">
            <w:pPr>
              <w:rPr>
                <w:b/>
              </w:rPr>
            </w:pPr>
          </w:p>
          <w:p w:rsidR="00797438" w:rsidRPr="00FE6CA3" w:rsidRDefault="00797438" w:rsidP="00147BA4">
            <w:pPr>
              <w:rPr>
                <w:b/>
              </w:rPr>
            </w:pPr>
          </w:p>
        </w:tc>
      </w:tr>
    </w:tbl>
    <w:p w:rsidR="00797438" w:rsidRDefault="00797438" w:rsidP="000158E9">
      <w:pPr>
        <w:pStyle w:val="Heading3"/>
      </w:pPr>
      <w:r>
        <w:t>Comparator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1"/>
        <w:gridCol w:w="5436"/>
      </w:tblGrid>
      <w:tr w:rsidR="00797438" w:rsidTr="000158E9">
        <w:tc>
          <w:tcPr>
            <w:tcW w:w="4643" w:type="dxa"/>
          </w:tcPr>
          <w:p w:rsidR="00797438" w:rsidRDefault="00797438" w:rsidP="000158E9">
            <w:r>
              <w:t xml:space="preserve">A comparator simply compares two binary words to see if they are the same or not. A 4-bit comparator is shown. The XOR gates compare each bit of the two 4-bit input words and give zero outputs if the words are the same. </w:t>
            </w:r>
          </w:p>
          <w:p w:rsidR="00797438" w:rsidRDefault="00797438" w:rsidP="000158E9">
            <w:r>
              <w:t>The NOR gate will only give a 1 output to indicate the words are the same when all its inputs are zero.</w:t>
            </w:r>
          </w:p>
        </w:tc>
        <w:tc>
          <w:tcPr>
            <w:tcW w:w="4643" w:type="dxa"/>
          </w:tcPr>
          <w:p w:rsidR="00797438" w:rsidRDefault="00797438" w:rsidP="000158E9">
            <w:r>
              <w:rPr>
                <w:noProof/>
                <w:lang w:eastAsia="en-GB"/>
              </w:rPr>
              <w:drawing>
                <wp:inline distT="0" distB="0" distL="0" distR="0" wp14:anchorId="41E980AE" wp14:editId="35FA75D1">
                  <wp:extent cx="3310567" cy="2173113"/>
                  <wp:effectExtent l="0" t="0" r="4445" b="0"/>
                  <wp:docPr id="59431" name="Picture 59431" descr="http://users.cis.fiu.edu/~prabakar/cda4101/Common/notes/figs/4bit-compa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sers.cis.fiu.edu/~prabakar/cda4101/Common/notes/figs/4bit-comparator.gif"/>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13021" cy="2174724"/>
                          </a:xfrm>
                          <a:prstGeom prst="rect">
                            <a:avLst/>
                          </a:prstGeom>
                          <a:noFill/>
                          <a:ln>
                            <a:noFill/>
                          </a:ln>
                        </pic:spPr>
                      </pic:pic>
                    </a:graphicData>
                  </a:graphic>
                </wp:inline>
              </w:drawing>
            </w:r>
          </w:p>
          <w:p w:rsidR="00797438" w:rsidRPr="00D265CC" w:rsidRDefault="00797438" w:rsidP="00147BA4">
            <w:pPr>
              <w:rPr>
                <w:b/>
              </w:rPr>
            </w:pPr>
            <w:r w:rsidRPr="00D265CC">
              <w:rPr>
                <w:b/>
              </w:rPr>
              <w:t xml:space="preserve">Figure </w:t>
            </w:r>
            <w:r w:rsidR="00147BA4">
              <w:rPr>
                <w:b/>
              </w:rPr>
              <w:t>2.11</w:t>
            </w:r>
            <w:r w:rsidRPr="00D265CC">
              <w:rPr>
                <w:b/>
              </w:rPr>
              <w:t xml:space="preserve"> 4-bit Comparator</w:t>
            </w:r>
          </w:p>
        </w:tc>
      </w:tr>
    </w:tbl>
    <w:p w:rsidR="00F06B43" w:rsidRDefault="00F06B43" w:rsidP="000158E9">
      <w:pPr>
        <w:pStyle w:val="Heading3"/>
      </w:pPr>
    </w:p>
    <w:p w:rsidR="00F06B43" w:rsidRDefault="00F06B43" w:rsidP="00F06B43">
      <w:pPr>
        <w:rPr>
          <w:rFonts w:asciiTheme="majorHAnsi" w:hAnsiTheme="majorHAnsi"/>
          <w:sz w:val="32"/>
        </w:rPr>
      </w:pPr>
      <w:r>
        <w:br w:type="page"/>
      </w:r>
    </w:p>
    <w:p w:rsidR="00797438" w:rsidRDefault="00797438" w:rsidP="000158E9">
      <w:pPr>
        <w:pStyle w:val="Heading3"/>
      </w:pPr>
      <w:r>
        <w:lastRenderedPageBreak/>
        <w:t>Shifter</w:t>
      </w:r>
    </w:p>
    <w:p w:rsidR="00797438" w:rsidRDefault="00797438" w:rsidP="000158E9">
      <w:r>
        <w:t xml:space="preserve">In binary arithmetic shifting all the bits of a word one place to the left is equivalent to multiplying the number by two (just as shifting all the digits of a decimal number one place to the left is equivalent to multiplying the number by ten). Similarly a right shift is a divide by two. </w:t>
      </w:r>
    </w:p>
    <w:p w:rsidR="00797438" w:rsidRDefault="00797438" w:rsidP="000158E9">
      <w:pPr>
        <w:rPr>
          <w:noProof/>
          <w:lang w:eastAsia="en-GB"/>
        </w:rPr>
      </w:pPr>
      <w:r>
        <w:t>Shifters are therefore vital bits of hardware for binary arithmetic calculations.</w:t>
      </w:r>
      <w:r w:rsidRPr="00D265CC">
        <w:rPr>
          <w:noProof/>
          <w:lang w:eastAsia="en-GB"/>
        </w:rPr>
        <w:t xml:space="preserve"> </w:t>
      </w:r>
    </w:p>
    <w:p w:rsidR="00797438" w:rsidRDefault="00797438" w:rsidP="000158E9">
      <w:r>
        <w:rPr>
          <w:noProof/>
          <w:lang w:eastAsia="en-GB"/>
        </w:rPr>
        <w:drawing>
          <wp:inline distT="0" distB="0" distL="0" distR="0" wp14:anchorId="6486AE43" wp14:editId="1DD82A4A">
            <wp:extent cx="5817657" cy="2847975"/>
            <wp:effectExtent l="0" t="0" r="0" b="0"/>
            <wp:docPr id="59432" name="Picture 59432" descr="http://users.cis.fiu.edu/~prabakar/cda4101/Common/notes/figs/8bit-shif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users.cis.fiu.edu/~prabakar/cda4101/Common/notes/figs/8bit-shifter.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828651" cy="2853357"/>
                    </a:xfrm>
                    <a:prstGeom prst="rect">
                      <a:avLst/>
                    </a:prstGeom>
                    <a:noFill/>
                    <a:ln>
                      <a:noFill/>
                    </a:ln>
                  </pic:spPr>
                </pic:pic>
              </a:graphicData>
            </a:graphic>
          </wp:inline>
        </w:drawing>
      </w:r>
    </w:p>
    <w:p w:rsidR="00797438" w:rsidRDefault="00797438" w:rsidP="000158E9">
      <w:pPr>
        <w:rPr>
          <w:b/>
        </w:rPr>
      </w:pPr>
      <w:r>
        <w:t xml:space="preserve"> </w:t>
      </w:r>
      <w:r w:rsidRPr="00D265CC">
        <w:rPr>
          <w:b/>
        </w:rPr>
        <w:t xml:space="preserve"> Figure </w:t>
      </w:r>
      <w:r w:rsidR="00147BA4">
        <w:rPr>
          <w:b/>
        </w:rPr>
        <w:t>2.12</w:t>
      </w:r>
      <w:r w:rsidRPr="00D265CC">
        <w:rPr>
          <w:b/>
        </w:rPr>
        <w:t xml:space="preserve"> Left/Right Shifter </w:t>
      </w:r>
    </w:p>
    <w:p w:rsidR="00797438" w:rsidRPr="00BE3B79" w:rsidRDefault="00797438" w:rsidP="000158E9">
      <w:r>
        <w:t>The 8-bit input word [D</w:t>
      </w:r>
      <w:r w:rsidRPr="00BE3B79">
        <w:rPr>
          <w:vertAlign w:val="subscript"/>
        </w:rPr>
        <w:t>7</w:t>
      </w:r>
      <w:r>
        <w:t>:D</w:t>
      </w:r>
      <w:r w:rsidRPr="00BE3B79">
        <w:rPr>
          <w:vertAlign w:val="subscript"/>
        </w:rPr>
        <w:t>0</w:t>
      </w:r>
      <w:r>
        <w:t>] is shifted one place left or right depending on the value of the control input C. With C = 1 all of the right hand AND gates in the central [D</w:t>
      </w:r>
      <w:r w:rsidRPr="00BE3B79">
        <w:rPr>
          <w:vertAlign w:val="subscript"/>
        </w:rPr>
        <w:t>6</w:t>
      </w:r>
      <w:r>
        <w:t>:D</w:t>
      </w:r>
      <w:r w:rsidRPr="00BE3B79">
        <w:rPr>
          <w:vertAlign w:val="subscript"/>
        </w:rPr>
        <w:t>1</w:t>
      </w:r>
      <w:r>
        <w:t xml:space="preserve">] section are turned on and pass their input to the right. If C = 0 the left hand gates are turned on and pass the input one place to the left.  </w:t>
      </w:r>
    </w:p>
    <w:p w:rsidR="00797438" w:rsidRDefault="00797438">
      <w:pPr>
        <w:spacing w:after="0"/>
      </w:pPr>
    </w:p>
    <w:p w:rsidR="00797438" w:rsidRDefault="00797438" w:rsidP="000158E9">
      <w:pPr>
        <w:pStyle w:val="Heading3"/>
      </w:pPr>
      <w:r>
        <w:t>The Half Adder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6516"/>
      </w:tblGrid>
      <w:tr w:rsidR="00797438" w:rsidTr="000158E9">
        <w:tc>
          <w:tcPr>
            <w:tcW w:w="4643" w:type="dxa"/>
          </w:tcPr>
          <w:p w:rsidR="00797438" w:rsidRDefault="00797438" w:rsidP="000158E9">
            <w:pPr>
              <w:spacing w:after="0"/>
            </w:pPr>
            <w:r>
              <w:t>An adder is a vital component of a computer’s arithmetic and logic unit. A circuit that adds together two 1-bit numbers is shown in figure 3.8.</w:t>
            </w:r>
          </w:p>
          <w:p w:rsidR="00797438" w:rsidRDefault="00797438" w:rsidP="000158E9">
            <w:pPr>
              <w:spacing w:after="0"/>
            </w:pPr>
            <w:r>
              <w:t>A ‘carry’ output needs to be included with the addition for the next higher placed bit of a multi-bit adder.</w:t>
            </w:r>
          </w:p>
          <w:p w:rsidR="00797438" w:rsidRDefault="00797438">
            <w:pPr>
              <w:spacing w:after="0"/>
            </w:pPr>
          </w:p>
          <w:p w:rsidR="00797438" w:rsidRDefault="00797438">
            <w:pPr>
              <w:spacing w:after="0"/>
            </w:pPr>
          </w:p>
          <w:p w:rsidR="00797438" w:rsidRDefault="00797438">
            <w:pPr>
              <w:spacing w:after="0"/>
            </w:pPr>
          </w:p>
        </w:tc>
        <w:tc>
          <w:tcPr>
            <w:tcW w:w="4643" w:type="dxa"/>
          </w:tcPr>
          <w:p w:rsidR="00797438" w:rsidRDefault="00797438">
            <w:pPr>
              <w:spacing w:after="0"/>
            </w:pPr>
            <w:r>
              <w:rPr>
                <w:noProof/>
                <w:lang w:eastAsia="en-GB"/>
              </w:rPr>
              <w:drawing>
                <wp:inline distT="0" distB="0" distL="0" distR="0" wp14:anchorId="08DB2C95" wp14:editId="5B49FF7B">
                  <wp:extent cx="3998976" cy="2014728"/>
                  <wp:effectExtent l="0" t="0" r="1905" b="5080"/>
                  <wp:docPr id="59433" name="Picture 5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f adder.jp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3998976" cy="2014728"/>
                          </a:xfrm>
                          <a:prstGeom prst="rect">
                            <a:avLst/>
                          </a:prstGeom>
                        </pic:spPr>
                      </pic:pic>
                    </a:graphicData>
                  </a:graphic>
                </wp:inline>
              </w:drawing>
            </w:r>
          </w:p>
          <w:p w:rsidR="00797438" w:rsidRPr="00E60488" w:rsidRDefault="00797438" w:rsidP="00147BA4">
            <w:pPr>
              <w:spacing w:after="0"/>
              <w:rPr>
                <w:b/>
              </w:rPr>
            </w:pPr>
            <w:r w:rsidRPr="00E60488">
              <w:rPr>
                <w:b/>
              </w:rPr>
              <w:t xml:space="preserve">Figure </w:t>
            </w:r>
            <w:r w:rsidR="00147BA4">
              <w:rPr>
                <w:b/>
              </w:rPr>
              <w:t>2.13</w:t>
            </w:r>
            <w:r w:rsidRPr="00E60488">
              <w:rPr>
                <w:b/>
              </w:rPr>
              <w:t xml:space="preserve"> Half Adder Circuit</w:t>
            </w:r>
          </w:p>
        </w:tc>
      </w:tr>
    </w:tbl>
    <w:p w:rsidR="00797438" w:rsidRPr="00E60488" w:rsidRDefault="00797438" w:rsidP="000158E9">
      <w:pPr>
        <w:pStyle w:val="Heading3"/>
        <w:rPr>
          <w:sz w:val="8"/>
          <w:szCs w:val="8"/>
        </w:rPr>
      </w:pPr>
    </w:p>
    <w:p w:rsidR="00797438" w:rsidRDefault="00797438" w:rsidP="000158E9">
      <w:pPr>
        <w:pStyle w:val="Heading3"/>
      </w:pPr>
      <w:r>
        <w:t>The Full Adder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1"/>
        <w:gridCol w:w="7086"/>
      </w:tblGrid>
      <w:tr w:rsidR="00797438" w:rsidTr="000158E9">
        <w:tc>
          <w:tcPr>
            <w:tcW w:w="4643" w:type="dxa"/>
          </w:tcPr>
          <w:p w:rsidR="00797438" w:rsidRDefault="00797438">
            <w:pPr>
              <w:spacing w:after="0"/>
            </w:pPr>
            <w:r>
              <w:t xml:space="preserve">The full adder circuit includes a carry input as well as a carry output and sum output. </w:t>
            </w:r>
          </w:p>
          <w:p w:rsidR="00797438" w:rsidRDefault="00797438">
            <w:pPr>
              <w:spacing w:after="0"/>
            </w:pPr>
            <w:r>
              <w:t>This circuit is built from two half adders.</w:t>
            </w:r>
          </w:p>
          <w:p w:rsidR="00797438" w:rsidRDefault="00797438" w:rsidP="000158E9">
            <w:pPr>
              <w:spacing w:after="0"/>
            </w:pPr>
            <w:r>
              <w:t>To add together multi-bit words it is simply necessary to chain together the appropriate number of these adder circuits.</w:t>
            </w:r>
          </w:p>
        </w:tc>
        <w:tc>
          <w:tcPr>
            <w:tcW w:w="4643" w:type="dxa"/>
          </w:tcPr>
          <w:p w:rsidR="00797438" w:rsidRDefault="00797438">
            <w:pPr>
              <w:spacing w:after="0"/>
            </w:pPr>
            <w:r>
              <w:rPr>
                <w:noProof/>
                <w:lang w:eastAsia="en-GB"/>
              </w:rPr>
              <w:drawing>
                <wp:inline distT="0" distB="0" distL="0" distR="0" wp14:anchorId="40DB0A18" wp14:editId="2E1F1097">
                  <wp:extent cx="4353711" cy="2524125"/>
                  <wp:effectExtent l="0" t="0" r="8890" b="0"/>
                  <wp:docPr id="59434" name="Picture 59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der.jpg"/>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4358107" cy="2526674"/>
                          </a:xfrm>
                          <a:prstGeom prst="rect">
                            <a:avLst/>
                          </a:prstGeom>
                        </pic:spPr>
                      </pic:pic>
                    </a:graphicData>
                  </a:graphic>
                </wp:inline>
              </w:drawing>
            </w:r>
          </w:p>
          <w:p w:rsidR="00797438" w:rsidRDefault="00797438" w:rsidP="00147BA4">
            <w:pPr>
              <w:spacing w:after="0"/>
            </w:pPr>
            <w:r>
              <w:rPr>
                <w:b/>
              </w:rPr>
              <w:t xml:space="preserve">Figure </w:t>
            </w:r>
            <w:r w:rsidR="00147BA4">
              <w:rPr>
                <w:b/>
              </w:rPr>
              <w:t>2.14</w:t>
            </w:r>
            <w:r w:rsidRPr="00D265CC">
              <w:rPr>
                <w:b/>
              </w:rPr>
              <w:t xml:space="preserve"> </w:t>
            </w:r>
            <w:r>
              <w:rPr>
                <w:b/>
              </w:rPr>
              <w:t>Full Adder Circuit and Truth Table</w:t>
            </w:r>
          </w:p>
        </w:tc>
      </w:tr>
    </w:tbl>
    <w:p w:rsidR="00797438" w:rsidRDefault="00797438" w:rsidP="000158E9">
      <w:pPr>
        <w:pStyle w:val="Heading3"/>
      </w:pPr>
      <w:r>
        <w:t>The ALU</w:t>
      </w:r>
    </w:p>
    <w:p w:rsidR="00797438" w:rsidRDefault="00797438">
      <w:pPr>
        <w:spacing w:after="0"/>
      </w:pPr>
      <w:r>
        <w:t>An arithmetic and logic unit performs the processing in a computer system. It is typically built up from the appropriate number of single bit units, each of which can perform additions as well as logical functions such as AND, OR, and inversion.</w:t>
      </w:r>
    </w:p>
    <w:p w:rsidR="00797438" w:rsidRDefault="00797438" w:rsidP="000158E9">
      <w:pPr>
        <w:spacing w:after="0"/>
        <w:jc w:val="center"/>
      </w:pPr>
      <w:r>
        <w:rPr>
          <w:noProof/>
          <w:lang w:eastAsia="en-GB"/>
        </w:rPr>
        <w:drawing>
          <wp:inline distT="0" distB="0" distL="0" distR="0" wp14:anchorId="78CC2A79" wp14:editId="4B8657F2">
            <wp:extent cx="5272157" cy="4638082"/>
            <wp:effectExtent l="0" t="0" r="5080" b="0"/>
            <wp:docPr id="59435" name="Picture 59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u.jpg"/>
                    <pic:cNvPicPr/>
                  </pic:nvPicPr>
                  <pic:blipFill>
                    <a:blip r:embed="rId136" cstate="print">
                      <a:extLst>
                        <a:ext uri="{28A0092B-C50C-407E-A947-70E740481C1C}">
                          <a14:useLocalDpi xmlns:a14="http://schemas.microsoft.com/office/drawing/2010/main" val="0"/>
                        </a:ext>
                      </a:extLst>
                    </a:blip>
                    <a:stretch>
                      <a:fillRect/>
                    </a:stretch>
                  </pic:blipFill>
                  <pic:spPr>
                    <a:xfrm>
                      <a:off x="0" y="0"/>
                      <a:ext cx="5278859" cy="4643978"/>
                    </a:xfrm>
                    <a:prstGeom prst="rect">
                      <a:avLst/>
                    </a:prstGeom>
                  </pic:spPr>
                </pic:pic>
              </a:graphicData>
            </a:graphic>
          </wp:inline>
        </w:drawing>
      </w:r>
    </w:p>
    <w:p w:rsidR="00797438" w:rsidRDefault="00797438">
      <w:pPr>
        <w:spacing w:after="0"/>
        <w:rPr>
          <w:b/>
        </w:rPr>
      </w:pPr>
      <w:r>
        <w:rPr>
          <w:b/>
        </w:rPr>
        <w:t xml:space="preserve">               </w:t>
      </w:r>
      <w:r w:rsidRPr="00D265CC">
        <w:rPr>
          <w:b/>
        </w:rPr>
        <w:t xml:space="preserve">Figure </w:t>
      </w:r>
      <w:r w:rsidR="00147BA4">
        <w:rPr>
          <w:b/>
        </w:rPr>
        <w:t xml:space="preserve">2.15 </w:t>
      </w:r>
      <w:r w:rsidRPr="00D265CC">
        <w:rPr>
          <w:b/>
        </w:rPr>
        <w:t xml:space="preserve"> 4-bit </w:t>
      </w:r>
      <w:r>
        <w:rPr>
          <w:b/>
        </w:rPr>
        <w:t>Single Bit ALU</w:t>
      </w:r>
      <w:sdt>
        <w:sdtPr>
          <w:rPr>
            <w:b/>
          </w:rPr>
          <w:id w:val="1548106555"/>
          <w:citation/>
        </w:sdtPr>
        <w:sdtContent>
          <w:r w:rsidR="00F72B2A">
            <w:rPr>
              <w:b/>
            </w:rPr>
            <w:fldChar w:fldCharType="begin"/>
          </w:r>
          <w:r w:rsidR="00F72B2A">
            <w:rPr>
              <w:b/>
            </w:rPr>
            <w:instrText xml:space="preserve"> CITATION Cam13 \l 2057 </w:instrText>
          </w:r>
          <w:r w:rsidR="00F72B2A">
            <w:rPr>
              <w:b/>
            </w:rPr>
            <w:fldChar w:fldCharType="separate"/>
          </w:r>
          <w:r w:rsidR="00442E45">
            <w:rPr>
              <w:b/>
              <w:noProof/>
            </w:rPr>
            <w:t xml:space="preserve"> </w:t>
          </w:r>
          <w:r w:rsidR="00442E45">
            <w:rPr>
              <w:noProof/>
            </w:rPr>
            <w:t>(Campbell, 2013)</w:t>
          </w:r>
          <w:r w:rsidR="00F72B2A">
            <w:rPr>
              <w:b/>
            </w:rPr>
            <w:fldChar w:fldCharType="end"/>
          </w:r>
        </w:sdtContent>
      </w:sdt>
    </w:p>
    <w:p w:rsidR="00797438" w:rsidRDefault="00797438">
      <w:pPr>
        <w:spacing w:after="0"/>
      </w:pPr>
    </w:p>
    <w:p w:rsidR="00797438" w:rsidRDefault="00797438">
      <w:pPr>
        <w:spacing w:after="0"/>
      </w:pPr>
      <w:r>
        <w:lastRenderedPageBreak/>
        <w:t>It contains a logical unit and a full adder. The function inputs F0 and F1 are input to a 2-to-4 decoder that selects from one of the three possible logic functions or the adder. The final OR gate steers the appropriate result to the output. The ENA and ENB inputs force either the A or B input to zero. The INVA control inverts the A input. Normally ENA and ENB are both 1 to enable both inputs and INVA is ‘0’ to allow A and B intro the unit unmodified. This single ‘bit-slice’ circuit</w:t>
      </w:r>
      <w:r w:rsidRPr="000A51E3">
        <w:t xml:space="preserve"> </w:t>
      </w:r>
      <w:r>
        <w:t>can be used as part of 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4"/>
        <w:gridCol w:w="7843"/>
      </w:tblGrid>
      <w:tr w:rsidR="00797438" w:rsidTr="000158E9">
        <w:tc>
          <w:tcPr>
            <w:tcW w:w="4643" w:type="dxa"/>
          </w:tcPr>
          <w:p w:rsidR="00797438" w:rsidRDefault="00797438" w:rsidP="000158E9">
            <w:pPr>
              <w:spacing w:after="0"/>
            </w:pPr>
            <w:r>
              <w:t xml:space="preserve">larger unit as shown in figure 2.10 for an 8-bit ALU. </w:t>
            </w:r>
          </w:p>
          <w:p w:rsidR="00797438" w:rsidRDefault="00797438">
            <w:pPr>
              <w:spacing w:after="0"/>
            </w:pPr>
          </w:p>
        </w:tc>
        <w:tc>
          <w:tcPr>
            <w:tcW w:w="4643" w:type="dxa"/>
          </w:tcPr>
          <w:p w:rsidR="00797438" w:rsidRDefault="00797438">
            <w:pPr>
              <w:spacing w:after="0"/>
            </w:pPr>
            <w:r>
              <w:rPr>
                <w:noProof/>
                <w:lang w:eastAsia="en-GB"/>
              </w:rPr>
              <w:drawing>
                <wp:inline distT="0" distB="0" distL="0" distR="0" wp14:anchorId="7BE8BFA5" wp14:editId="2B0D09E4">
                  <wp:extent cx="4843272" cy="1252728"/>
                  <wp:effectExtent l="0" t="0" r="0" b="5080"/>
                  <wp:docPr id="59436" name="Picture 59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u 2.jpg"/>
                          <pic:cNvPicPr/>
                        </pic:nvPicPr>
                        <pic:blipFill>
                          <a:blip r:embed="rId137" cstate="print">
                            <a:extLst>
                              <a:ext uri="{28A0092B-C50C-407E-A947-70E740481C1C}">
                                <a14:useLocalDpi xmlns:a14="http://schemas.microsoft.com/office/drawing/2010/main" val="0"/>
                              </a:ext>
                            </a:extLst>
                          </a:blip>
                          <a:stretch>
                            <a:fillRect/>
                          </a:stretch>
                        </pic:blipFill>
                        <pic:spPr>
                          <a:xfrm>
                            <a:off x="0" y="0"/>
                            <a:ext cx="4843272" cy="1252728"/>
                          </a:xfrm>
                          <a:prstGeom prst="rect">
                            <a:avLst/>
                          </a:prstGeom>
                        </pic:spPr>
                      </pic:pic>
                    </a:graphicData>
                  </a:graphic>
                </wp:inline>
              </w:drawing>
            </w:r>
          </w:p>
          <w:p w:rsidR="00797438" w:rsidRPr="000A51E3" w:rsidRDefault="00797438" w:rsidP="00147BA4">
            <w:pPr>
              <w:spacing w:after="0"/>
              <w:rPr>
                <w:b/>
              </w:rPr>
            </w:pPr>
            <w:r>
              <w:rPr>
                <w:b/>
              </w:rPr>
              <w:t xml:space="preserve">   </w:t>
            </w:r>
            <w:r w:rsidRPr="000A51E3">
              <w:rPr>
                <w:b/>
              </w:rPr>
              <w:t xml:space="preserve">Figure </w:t>
            </w:r>
            <w:r w:rsidR="00147BA4">
              <w:rPr>
                <w:b/>
              </w:rPr>
              <w:t xml:space="preserve">2.16 </w:t>
            </w:r>
            <w:r w:rsidRPr="000A51E3">
              <w:rPr>
                <w:b/>
              </w:rPr>
              <w:t xml:space="preserve"> 8-bit ALU</w:t>
            </w:r>
          </w:p>
        </w:tc>
      </w:tr>
    </w:tbl>
    <w:p w:rsidR="00797438" w:rsidRDefault="00797438">
      <w:pPr>
        <w:spacing w:after="0"/>
      </w:pPr>
    </w:p>
    <w:p w:rsidR="00797438" w:rsidRPr="00A426F0" w:rsidRDefault="00797438">
      <w:pPr>
        <w:spacing w:after="0"/>
      </w:pPr>
    </w:p>
    <w:p w:rsidR="00797438" w:rsidRDefault="00F06B43" w:rsidP="000158E9">
      <w:pPr>
        <w:pStyle w:val="Heading2"/>
      </w:pPr>
      <w:bookmarkStart w:id="40" w:name="_Toc390174736"/>
      <w:r>
        <w:t>2.</w:t>
      </w:r>
      <w:r w:rsidR="00797438">
        <w:t>3.4 Sequential Logic</w:t>
      </w:r>
      <w:bookmarkEnd w:id="40"/>
    </w:p>
    <w:p w:rsidR="00797438" w:rsidRDefault="00797438" w:rsidP="000158E9">
      <w:r>
        <w:t>A computer runs sequences of events. Sequential logic determines what happens next based on the inputs and the state of the system at that particular time.</w:t>
      </w:r>
    </w:p>
    <w:p w:rsidR="00797438" w:rsidRDefault="00797438" w:rsidP="000158E9">
      <w:pPr>
        <w:pStyle w:val="Heading3"/>
      </w:pPr>
      <w:r>
        <w:t xml:space="preserve">Clock Signals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0"/>
        <w:gridCol w:w="5526"/>
      </w:tblGrid>
      <w:tr w:rsidR="00797438" w:rsidTr="000158E9">
        <w:tc>
          <w:tcPr>
            <w:tcW w:w="3760" w:type="dxa"/>
          </w:tcPr>
          <w:p w:rsidR="00797438" w:rsidRDefault="00797438" w:rsidP="000158E9">
            <w:pPr>
              <w:spacing w:after="0"/>
            </w:pPr>
            <w:r>
              <w:t xml:space="preserve">Nearly all processors use synchronous logic in which changes in the state of a system are timed by a clock signal. This is derived from a crystal oscillator running commonly between 1 and 4 GHz corresponding to clock cycles of between 1000 and 0.25 nanoseconds. Clock cycles are often partitioned to allow some events to precede others as shown in figure </w:t>
            </w:r>
            <w:r w:rsidR="00F06B43">
              <w:t>2.17</w:t>
            </w:r>
            <w:r>
              <w:t>.</w:t>
            </w:r>
          </w:p>
          <w:p w:rsidR="00797438" w:rsidRDefault="00797438">
            <w:pPr>
              <w:spacing w:after="0"/>
            </w:pPr>
          </w:p>
        </w:tc>
        <w:tc>
          <w:tcPr>
            <w:tcW w:w="5526" w:type="dxa"/>
          </w:tcPr>
          <w:p w:rsidR="00797438" w:rsidRDefault="00797438">
            <w:pPr>
              <w:spacing w:after="0"/>
            </w:pPr>
            <w:r>
              <w:rPr>
                <w:noProof/>
                <w:lang w:eastAsia="en-GB"/>
              </w:rPr>
              <w:drawing>
                <wp:inline distT="0" distB="0" distL="0" distR="0" wp14:anchorId="2E412780" wp14:editId="149531C5">
                  <wp:extent cx="3364302" cy="1147313"/>
                  <wp:effectExtent l="0" t="0" r="7620" b="0"/>
                  <wp:docPr id="59437" name="Picture 59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ck1.jpg"/>
                          <pic:cNvPicPr/>
                        </pic:nvPicPr>
                        <pic:blipFill rotWithShape="1">
                          <a:blip r:embed="rId138" cstate="print">
                            <a:extLst>
                              <a:ext uri="{28A0092B-C50C-407E-A947-70E740481C1C}">
                                <a14:useLocalDpi xmlns:a14="http://schemas.microsoft.com/office/drawing/2010/main" val="0"/>
                              </a:ext>
                            </a:extLst>
                          </a:blip>
                          <a:srcRect b="55179"/>
                          <a:stretch/>
                        </pic:blipFill>
                        <pic:spPr bwMode="auto">
                          <a:xfrm>
                            <a:off x="0" y="0"/>
                            <a:ext cx="3364992" cy="1147548"/>
                          </a:xfrm>
                          <a:prstGeom prst="rect">
                            <a:avLst/>
                          </a:prstGeom>
                          <a:ln>
                            <a:noFill/>
                          </a:ln>
                          <a:extLst>
                            <a:ext uri="{53640926-AAD7-44D8-BBD7-CCE9431645EC}">
                              <a14:shadowObscured xmlns:a14="http://schemas.microsoft.com/office/drawing/2010/main"/>
                            </a:ext>
                          </a:extLst>
                        </pic:spPr>
                      </pic:pic>
                    </a:graphicData>
                  </a:graphic>
                </wp:inline>
              </w:drawing>
            </w:r>
          </w:p>
          <w:p w:rsidR="00797438" w:rsidRPr="009462A9" w:rsidRDefault="00797438" w:rsidP="00147BA4">
            <w:pPr>
              <w:spacing w:after="0"/>
              <w:rPr>
                <w:b/>
              </w:rPr>
            </w:pPr>
            <w:r>
              <w:t xml:space="preserve">  </w:t>
            </w:r>
            <w:r w:rsidRPr="009462A9">
              <w:rPr>
                <w:b/>
              </w:rPr>
              <w:t xml:space="preserve">Figure </w:t>
            </w:r>
            <w:r w:rsidR="00147BA4">
              <w:rPr>
                <w:b/>
              </w:rPr>
              <w:t>2.17</w:t>
            </w:r>
            <w:r w:rsidRPr="009462A9">
              <w:rPr>
                <w:b/>
              </w:rPr>
              <w:t xml:space="preserve"> Asymmetric Clock Generation</w:t>
            </w:r>
          </w:p>
        </w:tc>
      </w:tr>
    </w:tbl>
    <w:p w:rsidR="00797438" w:rsidRDefault="00797438" w:rsidP="000158E9">
      <w:pPr>
        <w:pStyle w:val="Heading3"/>
      </w:pPr>
      <w:r>
        <w:t>Latches</w:t>
      </w:r>
    </w:p>
    <w:p w:rsidR="00797438" w:rsidRDefault="00797438" w:rsidP="000158E9">
      <w:pPr>
        <w:spacing w:after="0"/>
      </w:pPr>
      <w:r>
        <w:t xml:space="preserve">A latch is a level triggered memory device constructed from two NAND or two NOR gates. The basic NOR gate latch is shown in figure </w:t>
      </w:r>
      <w:r w:rsidR="00F06B43">
        <w:t>2.18</w:t>
      </w:r>
      <w:r>
        <w:t>.</w:t>
      </w:r>
      <w:r w:rsidRPr="000672E6">
        <w:t xml:space="preserve"> </w:t>
      </w:r>
      <w:r>
        <w:t xml:space="preserve">There are two inputs – S for setting the latch and R for resetting or clearing it.  The two outputs are complementary. </w:t>
      </w:r>
    </w:p>
    <w:p w:rsidR="00797438" w:rsidRPr="00734B73" w:rsidRDefault="00797438" w:rsidP="000158E9">
      <w:pPr>
        <w:spacing w:after="0"/>
        <w:rPr>
          <w:sz w:val="8"/>
          <w:szCs w:val="8"/>
        </w:rPr>
      </w:pPr>
    </w:p>
    <w:p w:rsidR="00797438" w:rsidRDefault="00797438" w:rsidP="000158E9">
      <w:pPr>
        <w:spacing w:after="0"/>
      </w:pPr>
      <w:r>
        <w:rPr>
          <w:noProof/>
          <w:lang w:eastAsia="en-GB"/>
        </w:rPr>
        <w:drawing>
          <wp:inline distT="0" distB="0" distL="0" distR="0" wp14:anchorId="3AA304FE" wp14:editId="1B03677B">
            <wp:extent cx="5048250" cy="1614500"/>
            <wp:effectExtent l="0" t="0" r="0" b="5080"/>
            <wp:docPr id="59438" name="Picture 59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r latch.jpg"/>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5051189" cy="1615440"/>
                    </a:xfrm>
                    <a:prstGeom prst="rect">
                      <a:avLst/>
                    </a:prstGeom>
                  </pic:spPr>
                </pic:pic>
              </a:graphicData>
            </a:graphic>
          </wp:inline>
        </w:drawing>
      </w:r>
      <w:r w:rsidRPr="000672E6">
        <w:t xml:space="preserve"> </w:t>
      </w:r>
    </w:p>
    <w:p w:rsidR="00797438" w:rsidRPr="00734B73" w:rsidRDefault="00797438" w:rsidP="000158E9">
      <w:pPr>
        <w:spacing w:after="0"/>
        <w:rPr>
          <w:sz w:val="8"/>
          <w:szCs w:val="8"/>
        </w:rPr>
      </w:pPr>
    </w:p>
    <w:p w:rsidR="00797438" w:rsidRPr="000672E6" w:rsidRDefault="00797438" w:rsidP="000158E9">
      <w:pPr>
        <w:spacing w:after="0"/>
        <w:rPr>
          <w:b/>
        </w:rPr>
      </w:pPr>
      <w:r>
        <w:rPr>
          <w:b/>
        </w:rPr>
        <w:t xml:space="preserve">Figure </w:t>
      </w:r>
      <w:r w:rsidR="00147BA4">
        <w:rPr>
          <w:b/>
        </w:rPr>
        <w:t xml:space="preserve">2.18 </w:t>
      </w:r>
      <w:r>
        <w:rPr>
          <w:b/>
        </w:rPr>
        <w:t xml:space="preserve"> </w:t>
      </w:r>
      <w:r w:rsidRPr="000672E6">
        <w:rPr>
          <w:b/>
        </w:rPr>
        <w:t>NOR Latch Circuit</w:t>
      </w:r>
    </w:p>
    <w:p w:rsidR="00797438" w:rsidRPr="00661D0F" w:rsidRDefault="00797438" w:rsidP="000158E9">
      <w:pPr>
        <w:spacing w:after="0"/>
        <w:rPr>
          <w:sz w:val="8"/>
          <w:szCs w:val="8"/>
        </w:rPr>
      </w:pPr>
      <w:r>
        <w:t xml:space="preserve"> </w:t>
      </w:r>
    </w:p>
    <w:p w:rsidR="00797438" w:rsidRDefault="00797438" w:rsidP="000158E9">
      <w:pPr>
        <w:spacing w:after="0"/>
      </w:pPr>
      <w:r>
        <w:t xml:space="preserve">The cross-coupled feedback links reinforce the output state so that the output will be held even if the inputs are removed. </w:t>
      </w:r>
    </w:p>
    <w:p w:rsidR="00797438" w:rsidRPr="009B65AC" w:rsidRDefault="00797438" w:rsidP="000158E9">
      <w:pPr>
        <w:spacing w:after="0"/>
        <w:rPr>
          <w:sz w:val="8"/>
          <w:szCs w:val="8"/>
        </w:rPr>
      </w:pPr>
    </w:p>
    <w:p w:rsidR="00797438" w:rsidRDefault="00797438" w:rsidP="000158E9">
      <w:pPr>
        <w:spacing w:after="0"/>
      </w:pPr>
      <w:r>
        <w:t xml:space="preserve">Assume S and R and Q are all zero as in the left hand diagram. The cross-coupled feedback from Q means that the top NOR gate has all zero inputs and hence a 1 output (according to the NOR gate </w:t>
      </w:r>
      <w:r>
        <w:lastRenderedPageBreak/>
        <w:t xml:space="preserve">truth table). In turn the cross coupled feedback from </w:t>
      </w:r>
      <m:oMath>
        <m:acc>
          <m:accPr>
            <m:chr m:val="̅"/>
            <m:ctrlPr>
              <w:rPr>
                <w:rFonts w:ascii="Cambria Math" w:hAnsi="Cambria Math"/>
                <w:i/>
              </w:rPr>
            </m:ctrlPr>
          </m:accPr>
          <m:e>
            <m:r>
              <m:rPr>
                <m:sty m:val="p"/>
              </m:rPr>
              <w:rPr>
                <w:rFonts w:ascii="Cambria Math" w:hAnsi="Cambria Math"/>
              </w:rPr>
              <m:t>Q</m:t>
            </m:r>
          </m:e>
        </m:acc>
      </m:oMath>
      <w:r>
        <w:t xml:space="preserve"> results in the input to the bottom NOR gate of a 1 and a zero giving a 0 output completing the circuit.</w:t>
      </w:r>
    </w:p>
    <w:p w:rsidR="00797438" w:rsidRDefault="00797438" w:rsidP="000158E9">
      <w:pPr>
        <w:spacing w:after="0"/>
      </w:pPr>
    </w:p>
    <w:p w:rsidR="00797438" w:rsidRDefault="00797438" w:rsidP="000158E9">
      <w:pPr>
        <w:spacing w:after="0"/>
      </w:pPr>
      <w:r>
        <w:t xml:space="preserve">Hence Q and </w:t>
      </w:r>
      <m:oMath>
        <m:acc>
          <m:accPr>
            <m:chr m:val="̅"/>
            <m:ctrlPr>
              <w:rPr>
                <w:rFonts w:ascii="Cambria Math" w:hAnsi="Cambria Math"/>
                <w:i/>
              </w:rPr>
            </m:ctrlPr>
          </m:accPr>
          <m:e>
            <m:r>
              <m:rPr>
                <m:sty m:val="p"/>
              </m:rPr>
              <w:rPr>
                <w:rFonts w:ascii="Cambria Math" w:hAnsi="Cambria Math"/>
              </w:rPr>
              <m:t>Q</m:t>
            </m:r>
          </m:e>
        </m:acc>
      </m:oMath>
      <w:r>
        <w:t xml:space="preserve"> must be complementary, otherwise both NOR gates would have all zero inputs and that would make them both have 1 outputs – which doesn’t work. There are two 2 stable states of this system when S= R = 0 and these are </w:t>
      </w:r>
      <w:r w:rsidRPr="00CC292F">
        <w:rPr>
          <w:b/>
        </w:rPr>
        <w:t xml:space="preserve">either </w:t>
      </w:r>
      <w:r>
        <w:t xml:space="preserve">Q = 1 and </w:t>
      </w:r>
      <m:oMath>
        <m:acc>
          <m:accPr>
            <m:chr m:val="̅"/>
            <m:ctrlPr>
              <w:rPr>
                <w:rFonts w:ascii="Cambria Math" w:hAnsi="Cambria Math"/>
                <w:i/>
              </w:rPr>
            </m:ctrlPr>
          </m:accPr>
          <m:e>
            <m:r>
              <m:rPr>
                <m:sty m:val="p"/>
              </m:rPr>
              <w:rPr>
                <w:rFonts w:ascii="Cambria Math" w:hAnsi="Cambria Math"/>
              </w:rPr>
              <m:t>Q</m:t>
            </m:r>
          </m:e>
        </m:acc>
      </m:oMath>
      <w:r>
        <w:t xml:space="preserve"> =  0 </w:t>
      </w:r>
      <w:r w:rsidRPr="00F9304F">
        <w:rPr>
          <w:b/>
        </w:rPr>
        <w:t>or</w:t>
      </w:r>
      <w:r>
        <w:t xml:space="preserve"> Q = 0 and </w:t>
      </w:r>
      <m:oMath>
        <m:acc>
          <m:accPr>
            <m:chr m:val="̅"/>
            <m:ctrlPr>
              <w:rPr>
                <w:rFonts w:ascii="Cambria Math" w:hAnsi="Cambria Math"/>
                <w:i/>
              </w:rPr>
            </m:ctrlPr>
          </m:accPr>
          <m:e>
            <m:r>
              <m:rPr>
                <m:sty m:val="p"/>
              </m:rPr>
              <w:rPr>
                <w:rFonts w:ascii="Cambria Math" w:hAnsi="Cambria Math"/>
              </w:rPr>
              <m:t>Q</m:t>
            </m:r>
          </m:e>
        </m:acc>
      </m:oMath>
      <w:r>
        <w:t xml:space="preserve"> = 1.</w:t>
      </w:r>
    </w:p>
    <w:p w:rsidR="00797438" w:rsidRDefault="00797438" w:rsidP="000158E9">
      <w:pPr>
        <w:spacing w:after="0"/>
      </w:pPr>
    </w:p>
    <w:p w:rsidR="00797438" w:rsidRDefault="00797438" w:rsidP="000158E9">
      <w:pPr>
        <w:spacing w:after="0"/>
      </w:pPr>
      <w:r>
        <w:t>So if S becomes 1 while Q = 0 then the Q will change to 1, but if S returns to 0  Q will remain at 1; it remembers the set state.</w:t>
      </w:r>
    </w:p>
    <w:p w:rsidR="00797438" w:rsidRDefault="00797438" w:rsidP="000158E9">
      <w:pPr>
        <w:spacing w:after="0"/>
      </w:pPr>
    </w:p>
    <w:p w:rsidR="00797438" w:rsidRDefault="00797438">
      <w:pPr>
        <w:spacing w:after="0"/>
      </w:pPr>
      <w:r>
        <w:t xml:space="preserve">However if R changes to 1 when Q = 1 this will trigger a change to Q = 0, resetting the output. Also R can return to zero but the output will remain as Q = 0. There is a set/reset action controlled by the S and R inputs. The circuit remembers whether S or R was last on. </w:t>
      </w:r>
    </w:p>
    <w:p w:rsidR="00797438" w:rsidRDefault="00797438">
      <w:pPr>
        <w:spacing w:after="0"/>
      </w:pPr>
    </w:p>
    <w:p w:rsidR="00797438" w:rsidRDefault="00797438" w:rsidP="000158E9">
      <w:pPr>
        <w:pStyle w:val="Heading3"/>
      </w:pPr>
      <w:r>
        <w:t>Flip-Flops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1"/>
        <w:gridCol w:w="5346"/>
      </w:tblGrid>
      <w:tr w:rsidR="00797438" w:rsidTr="000158E9">
        <w:tc>
          <w:tcPr>
            <w:tcW w:w="4643" w:type="dxa"/>
          </w:tcPr>
          <w:p w:rsidR="00797438" w:rsidRDefault="00797438" w:rsidP="000158E9">
            <w:pPr>
              <w:spacing w:after="0"/>
            </w:pPr>
            <w:r>
              <w:t xml:space="preserve">Flip-flops are single bit memory cells similar to latches except that they are edge rather than level triggered.  A short pulse can be derived from the clock to drive a flip-flop as shown in figure </w:t>
            </w:r>
            <w:r w:rsidR="00F06B43">
              <w:t>2.19</w:t>
            </w:r>
            <w:r>
              <w:t>. The propagation delay of the inverter (typically 5ns.) is enough to cause b to drop after the leading edge of a and the AND gate output of b AND c is the required pulse.</w:t>
            </w:r>
          </w:p>
          <w:p w:rsidR="00797438" w:rsidRDefault="00797438">
            <w:pPr>
              <w:spacing w:after="0"/>
            </w:pPr>
          </w:p>
        </w:tc>
        <w:tc>
          <w:tcPr>
            <w:tcW w:w="4643" w:type="dxa"/>
          </w:tcPr>
          <w:p w:rsidR="00797438" w:rsidRDefault="00797438">
            <w:pPr>
              <w:spacing w:after="0"/>
            </w:pPr>
            <w:r>
              <w:rPr>
                <w:noProof/>
                <w:lang w:eastAsia="en-GB"/>
              </w:rPr>
              <w:drawing>
                <wp:inline distT="0" distB="0" distL="0" distR="0" wp14:anchorId="6CA5A00A" wp14:editId="28F98EFA">
                  <wp:extent cx="3257550" cy="1759753"/>
                  <wp:effectExtent l="0" t="0" r="0" b="0"/>
                  <wp:docPr id="59439" name="Picture 59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cok2.jpg"/>
                          <pic:cNvPicPr/>
                        </pic:nvPicPr>
                        <pic:blipFill>
                          <a:blip r:embed="rId140" cstate="print">
                            <a:extLst>
                              <a:ext uri="{28A0092B-C50C-407E-A947-70E740481C1C}">
                                <a14:useLocalDpi xmlns:a14="http://schemas.microsoft.com/office/drawing/2010/main" val="0"/>
                              </a:ext>
                            </a:extLst>
                          </a:blip>
                          <a:stretch>
                            <a:fillRect/>
                          </a:stretch>
                        </pic:blipFill>
                        <pic:spPr>
                          <a:xfrm>
                            <a:off x="0" y="0"/>
                            <a:ext cx="3260457" cy="1761324"/>
                          </a:xfrm>
                          <a:prstGeom prst="rect">
                            <a:avLst/>
                          </a:prstGeom>
                        </pic:spPr>
                      </pic:pic>
                    </a:graphicData>
                  </a:graphic>
                </wp:inline>
              </w:drawing>
            </w:r>
          </w:p>
          <w:p w:rsidR="00797438" w:rsidRPr="00734B73" w:rsidRDefault="00797438" w:rsidP="00147BA4">
            <w:pPr>
              <w:spacing w:after="0"/>
              <w:rPr>
                <w:b/>
              </w:rPr>
            </w:pPr>
            <w:r w:rsidRPr="00734B73">
              <w:rPr>
                <w:b/>
              </w:rPr>
              <w:t xml:space="preserve">Figure </w:t>
            </w:r>
            <w:r w:rsidR="00147BA4">
              <w:rPr>
                <w:b/>
              </w:rPr>
              <w:t>2.19</w:t>
            </w:r>
            <w:r w:rsidRPr="00734B73">
              <w:rPr>
                <w:b/>
              </w:rPr>
              <w:t xml:space="preserve"> Short Pulse Generator</w:t>
            </w:r>
          </w:p>
        </w:tc>
      </w:tr>
    </w:tbl>
    <w:p w:rsidR="00797438" w:rsidRPr="00F9304F" w:rsidRDefault="00797438">
      <w:pPr>
        <w:spacing w:after="0"/>
        <w:rPr>
          <w:sz w:val="8"/>
          <w:szCs w:val="8"/>
        </w:rPr>
      </w:pPr>
    </w:p>
    <w:p w:rsidR="00797438" w:rsidRDefault="00797438">
      <w:pPr>
        <w:spacing w:after="0"/>
      </w:pPr>
      <w:r>
        <w:t xml:space="preserve">A ‘D-type’ flip-flop is shown in figure </w:t>
      </w:r>
      <w:r w:rsidR="00F06B43">
        <w:t>2.20</w:t>
      </w:r>
      <w:r>
        <w:t>.</w:t>
      </w:r>
    </w:p>
    <w:p w:rsidR="00797438" w:rsidRPr="00B64965" w:rsidRDefault="00797438">
      <w:pPr>
        <w:spacing w:after="0"/>
        <w:rPr>
          <w:b/>
        </w:rPr>
      </w:pPr>
      <w:r>
        <w:rPr>
          <w:noProof/>
          <w:lang w:eastAsia="en-GB"/>
        </w:rPr>
        <w:drawing>
          <wp:inline distT="0" distB="0" distL="0" distR="0" wp14:anchorId="08EEE3AA" wp14:editId="4FA0B83D">
            <wp:extent cx="5810250" cy="2052634"/>
            <wp:effectExtent l="0" t="0" r="0" b="5080"/>
            <wp:docPr id="59440" name="Picture 59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 flipflop.jpg"/>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5807016" cy="2051491"/>
                    </a:xfrm>
                    <a:prstGeom prst="rect">
                      <a:avLst/>
                    </a:prstGeom>
                  </pic:spPr>
                </pic:pic>
              </a:graphicData>
            </a:graphic>
          </wp:inline>
        </w:drawing>
      </w:r>
      <w:r>
        <w:rPr>
          <w:b/>
        </w:rPr>
        <w:t xml:space="preserve">          </w:t>
      </w:r>
      <w:r w:rsidRPr="00B64965">
        <w:rPr>
          <w:b/>
        </w:rPr>
        <w:t xml:space="preserve">Figure </w:t>
      </w:r>
      <w:r w:rsidR="00147BA4">
        <w:rPr>
          <w:b/>
        </w:rPr>
        <w:t>2.</w:t>
      </w:r>
      <w:r w:rsidR="00F06B43">
        <w:rPr>
          <w:b/>
        </w:rPr>
        <w:t>2</w:t>
      </w:r>
      <w:r w:rsidR="00147BA4">
        <w:rPr>
          <w:b/>
        </w:rPr>
        <w:t>0</w:t>
      </w:r>
      <w:r w:rsidRPr="00B64965">
        <w:rPr>
          <w:b/>
        </w:rPr>
        <w:t xml:space="preserve"> D type Flip-Flop</w:t>
      </w:r>
    </w:p>
    <w:p w:rsidR="00797438" w:rsidRPr="00F9304F" w:rsidRDefault="00797438">
      <w:pPr>
        <w:spacing w:after="0"/>
        <w:rPr>
          <w:sz w:val="8"/>
          <w:szCs w:val="8"/>
        </w:rPr>
      </w:pPr>
    </w:p>
    <w:p w:rsidR="00797438" w:rsidRDefault="00797438">
      <w:pPr>
        <w:spacing w:after="0"/>
      </w:pPr>
      <w:r>
        <w:t>The basis of the flip-flop is the latch considered earlier. The AND gates in front of the latch ensure that the S and R inputs are always complementary (</w:t>
      </w:r>
      <m:oMath>
        <m:r>
          <w:rPr>
            <w:rFonts w:ascii="Cambria Math" w:hAnsi="Cambria Math"/>
          </w:rPr>
          <m:t>S=</m:t>
        </m:r>
        <m:acc>
          <m:accPr>
            <m:chr m:val="̅"/>
            <m:ctrlPr>
              <w:rPr>
                <w:rFonts w:ascii="Cambria Math" w:hAnsi="Cambria Math"/>
                <w:i/>
              </w:rPr>
            </m:ctrlPr>
          </m:accPr>
          <m:e>
            <m:r>
              <w:rPr>
                <w:rFonts w:ascii="Cambria Math" w:hAnsi="Cambria Math"/>
              </w:rPr>
              <m:t>R</m:t>
            </m:r>
          </m:e>
        </m:acc>
      </m:oMath>
      <w:r>
        <w:t>) and are only activated when the clock pulse is active. If the D input is 1 when the clock pulse comes in it sets the output to Q = 1. The output remains while the clock is not active. If the D input is at zero when the clock comes in the output is switched back to 0.</w:t>
      </w:r>
      <w:r w:rsidRPr="00F9304F">
        <w:t xml:space="preserve"> </w:t>
      </w:r>
      <w:r>
        <w:t>The D type flip-flop is a synchronous single bit memory cell that remembers whatever was on the D input between clock pulses.</w:t>
      </w:r>
    </w:p>
    <w:p w:rsidR="00797438" w:rsidRPr="00357F43" w:rsidRDefault="00797438">
      <w:pPr>
        <w:spacing w:after="0"/>
        <w:rPr>
          <w:sz w:val="8"/>
          <w:szCs w:val="8"/>
        </w:rPr>
      </w:pPr>
    </w:p>
    <w:p w:rsidR="00F06B43" w:rsidRDefault="00F06B43">
      <w:pPr>
        <w:overflowPunct/>
        <w:autoSpaceDE/>
        <w:autoSpaceDN/>
        <w:adjustRightInd/>
        <w:spacing w:after="0"/>
        <w:textAlignment w:val="auto"/>
        <w:rPr>
          <w:rFonts w:asciiTheme="majorHAnsi" w:hAnsiTheme="majorHAnsi"/>
          <w:b/>
          <w:sz w:val="32"/>
        </w:rPr>
      </w:pPr>
      <w:r>
        <w:br w:type="page"/>
      </w:r>
    </w:p>
    <w:p w:rsidR="00797438" w:rsidRDefault="00797438" w:rsidP="000158E9">
      <w:pPr>
        <w:pStyle w:val="Heading3"/>
      </w:pPr>
      <w:r>
        <w:lastRenderedPageBreak/>
        <w:t>Registers</w:t>
      </w:r>
    </w:p>
    <w:p w:rsidR="00797438" w:rsidRDefault="00797438">
      <w:pPr>
        <w:spacing w:after="0"/>
      </w:pPr>
      <w:r>
        <w:t>They may be grouped to form registers to store words of</w:t>
      </w:r>
      <w:r w:rsidR="00F06B43">
        <w:t xml:space="preserve"> any required length. Figure 2.21</w:t>
      </w:r>
      <w:r>
        <w:t xml:space="preserve"> shows a 4-bit register with the output [Q3:Q0]. </w:t>
      </w:r>
    </w:p>
    <w:p w:rsidR="00797438" w:rsidRDefault="00797438">
      <w:pPr>
        <w:spacing w:after="0"/>
      </w:pPr>
    </w:p>
    <w:p w:rsidR="00797438" w:rsidRDefault="00797438" w:rsidP="000158E9">
      <w:pPr>
        <w:spacing w:after="0"/>
        <w:jc w:val="center"/>
      </w:pPr>
      <w:r>
        <w:rPr>
          <w:noProof/>
          <w:lang w:eastAsia="en-GB"/>
        </w:rPr>
        <w:drawing>
          <wp:inline distT="0" distB="0" distL="0" distR="0" wp14:anchorId="63C8E0F0" wp14:editId="2C6A3CCB">
            <wp:extent cx="4483451" cy="1956906"/>
            <wp:effectExtent l="0" t="0" r="0" b="0"/>
            <wp:docPr id="59441" name="Picture 59441" descr="http://cs-alb-pc3.massey.ac.nz/notes/59233/lect4_html_m271c25b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cs-alb-pc3.massey.ac.nz/notes/59233/lect4_html_m271c25bc.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4491942" cy="1960612"/>
                    </a:xfrm>
                    <a:prstGeom prst="rect">
                      <a:avLst/>
                    </a:prstGeom>
                    <a:noFill/>
                    <a:ln>
                      <a:noFill/>
                    </a:ln>
                  </pic:spPr>
                </pic:pic>
              </a:graphicData>
            </a:graphic>
          </wp:inline>
        </w:drawing>
      </w:r>
    </w:p>
    <w:p w:rsidR="00797438" w:rsidRDefault="00797438">
      <w:pPr>
        <w:spacing w:after="0"/>
        <w:rPr>
          <w:b/>
        </w:rPr>
      </w:pPr>
      <w:r>
        <w:rPr>
          <w:b/>
        </w:rPr>
        <w:t xml:space="preserve">                 </w:t>
      </w:r>
      <w:r w:rsidRPr="00CF2C42">
        <w:rPr>
          <w:b/>
        </w:rPr>
        <w:t xml:space="preserve">Figure </w:t>
      </w:r>
      <w:r w:rsidR="00147BA4">
        <w:rPr>
          <w:b/>
        </w:rPr>
        <w:t>2.21</w:t>
      </w:r>
      <w:r w:rsidRPr="00CF2C42">
        <w:rPr>
          <w:b/>
        </w:rPr>
        <w:t xml:space="preserve"> 4-bit Register</w:t>
      </w:r>
    </w:p>
    <w:p w:rsidR="00797438" w:rsidRDefault="00797438">
      <w:pPr>
        <w:spacing w:after="0"/>
        <w:rPr>
          <w:b/>
        </w:rPr>
      </w:pPr>
    </w:p>
    <w:p w:rsidR="00797438" w:rsidRDefault="00797438">
      <w:pPr>
        <w:spacing w:after="0"/>
      </w:pPr>
      <w:r w:rsidRPr="00720CA9">
        <w:t xml:space="preserve">Registers may be loaded in parallel </w:t>
      </w:r>
      <w:r>
        <w:t>as</w:t>
      </w:r>
      <w:r w:rsidRPr="00720CA9">
        <w:t xml:space="preserve"> in figure</w:t>
      </w:r>
      <w:r>
        <w:t xml:space="preserve"> 3.16 or they may be loaded in series as shown in figure </w:t>
      </w:r>
      <w:r w:rsidR="00F06B43">
        <w:t>2.22</w:t>
      </w:r>
      <w:r>
        <w:t>.</w:t>
      </w:r>
    </w:p>
    <w:p w:rsidR="00797438" w:rsidRDefault="00797438" w:rsidP="000158E9">
      <w:pPr>
        <w:spacing w:after="0"/>
        <w:jc w:val="center"/>
        <w:rPr>
          <w:rFonts w:ascii="Cambria" w:hAnsi="Cambria"/>
          <w:b/>
          <w:sz w:val="36"/>
        </w:rPr>
      </w:pPr>
      <w:r>
        <w:rPr>
          <w:rFonts w:ascii="Cambria" w:hAnsi="Cambria"/>
          <w:b/>
          <w:noProof/>
          <w:sz w:val="36"/>
          <w:lang w:eastAsia="en-GB"/>
        </w:rPr>
        <w:drawing>
          <wp:inline distT="0" distB="0" distL="0" distR="0" wp14:anchorId="02AAF6EA" wp14:editId="73CF2734">
            <wp:extent cx="4804012" cy="191101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47C6.tmp"/>
                    <pic:cNvPicPr/>
                  </pic:nvPicPr>
                  <pic:blipFill>
                    <a:blip r:embed="rId143">
                      <a:extLst>
                        <a:ext uri="{28A0092B-C50C-407E-A947-70E740481C1C}">
                          <a14:useLocalDpi xmlns:a14="http://schemas.microsoft.com/office/drawing/2010/main" val="0"/>
                        </a:ext>
                      </a:extLst>
                    </a:blip>
                    <a:stretch>
                      <a:fillRect/>
                    </a:stretch>
                  </pic:blipFill>
                  <pic:spPr>
                    <a:xfrm>
                      <a:off x="0" y="0"/>
                      <a:ext cx="4804091" cy="1911043"/>
                    </a:xfrm>
                    <a:prstGeom prst="rect">
                      <a:avLst/>
                    </a:prstGeom>
                  </pic:spPr>
                </pic:pic>
              </a:graphicData>
            </a:graphic>
          </wp:inline>
        </w:drawing>
      </w:r>
    </w:p>
    <w:p w:rsidR="00797438" w:rsidRDefault="00797438" w:rsidP="000158E9">
      <w:pPr>
        <w:rPr>
          <w:b/>
        </w:rPr>
      </w:pPr>
      <w:r>
        <w:rPr>
          <w:b/>
        </w:rPr>
        <w:t xml:space="preserve">              </w:t>
      </w:r>
      <w:r w:rsidRPr="00E9061F">
        <w:rPr>
          <w:b/>
        </w:rPr>
        <w:t xml:space="preserve">Figure </w:t>
      </w:r>
      <w:r w:rsidR="00147BA4">
        <w:rPr>
          <w:b/>
        </w:rPr>
        <w:t xml:space="preserve">2.22 </w:t>
      </w:r>
      <w:r w:rsidRPr="00E9061F">
        <w:rPr>
          <w:b/>
        </w:rPr>
        <w:t xml:space="preserve"> 4-bit Shift Register</w:t>
      </w:r>
    </w:p>
    <w:p w:rsidR="00797438" w:rsidRDefault="00797438" w:rsidP="000158E9">
      <w:r>
        <w:t>I</w:t>
      </w:r>
      <w:r w:rsidRPr="00E9061F">
        <w:t xml:space="preserve">f the bit_in signal sequence is 0110 say, then this will be clocked into the register from left to right </w:t>
      </w:r>
      <w:r>
        <w:t xml:space="preserve">in 4 steps, </w:t>
      </w:r>
      <w:r w:rsidRPr="00E9061F">
        <w:t>as whatever is input to a D-type flip flop is passed through to the output when it is clocked.</w:t>
      </w:r>
    </w:p>
    <w:p w:rsidR="00797438" w:rsidRPr="004F21DC" w:rsidRDefault="00797438" w:rsidP="000158E9">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7"/>
        <w:gridCol w:w="6049"/>
      </w:tblGrid>
      <w:tr w:rsidR="00797438" w:rsidTr="000158E9">
        <w:tc>
          <w:tcPr>
            <w:tcW w:w="3237" w:type="dxa"/>
          </w:tcPr>
          <w:p w:rsidR="00797438" w:rsidRDefault="00797438" w:rsidP="000158E9"/>
          <w:p w:rsidR="00797438" w:rsidRDefault="00797438" w:rsidP="000158E9">
            <w:r>
              <w:t xml:space="preserve">Alternatively these may be combined as in figure </w:t>
            </w:r>
            <w:r w:rsidR="00F06B43">
              <w:t>2.23</w:t>
            </w:r>
            <w:r>
              <w:t xml:space="preserve"> to make serial/parallel conversion devices. Registers are an important computer component used for this and many other storage and data shifting operations.</w:t>
            </w:r>
          </w:p>
          <w:p w:rsidR="00797438" w:rsidRDefault="00797438" w:rsidP="000158E9"/>
        </w:tc>
        <w:tc>
          <w:tcPr>
            <w:tcW w:w="6049" w:type="dxa"/>
          </w:tcPr>
          <w:p w:rsidR="00797438" w:rsidRDefault="00797438" w:rsidP="000158E9">
            <w:r>
              <w:rPr>
                <w:rFonts w:ascii="Cambria" w:hAnsi="Cambria"/>
                <w:b/>
                <w:noProof/>
                <w:sz w:val="36"/>
                <w:lang w:eastAsia="en-GB"/>
              </w:rPr>
              <w:drawing>
                <wp:inline distT="0" distB="0" distL="0" distR="0" wp14:anchorId="6D1FD892" wp14:editId="79C45258">
                  <wp:extent cx="3704253" cy="2351314"/>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1D2.tmp"/>
                          <pic:cNvPicPr/>
                        </pic:nvPicPr>
                        <pic:blipFill rotWithShape="1">
                          <a:blip r:embed="rId144">
                            <a:extLst>
                              <a:ext uri="{28A0092B-C50C-407E-A947-70E740481C1C}">
                                <a14:useLocalDpi xmlns:a14="http://schemas.microsoft.com/office/drawing/2010/main" val="0"/>
                              </a:ext>
                            </a:extLst>
                          </a:blip>
                          <a:srcRect t="-1" r="750" b="1518"/>
                          <a:stretch/>
                        </pic:blipFill>
                        <pic:spPr bwMode="auto">
                          <a:xfrm>
                            <a:off x="0" y="0"/>
                            <a:ext cx="3709223" cy="2354469"/>
                          </a:xfrm>
                          <a:prstGeom prst="rect">
                            <a:avLst/>
                          </a:prstGeom>
                          <a:ln>
                            <a:noFill/>
                          </a:ln>
                          <a:extLst>
                            <a:ext uri="{53640926-AAD7-44D8-BBD7-CCE9431645EC}">
                              <a14:shadowObscured xmlns:a14="http://schemas.microsoft.com/office/drawing/2010/main"/>
                            </a:ext>
                          </a:extLst>
                        </pic:spPr>
                      </pic:pic>
                    </a:graphicData>
                  </a:graphic>
                </wp:inline>
              </w:drawing>
            </w:r>
          </w:p>
          <w:p w:rsidR="00797438" w:rsidRPr="00E6393B" w:rsidRDefault="00797438" w:rsidP="000158E9">
            <w:pPr>
              <w:rPr>
                <w:b/>
                <w:sz w:val="4"/>
                <w:szCs w:val="4"/>
              </w:rPr>
            </w:pPr>
          </w:p>
          <w:p w:rsidR="00797438" w:rsidRPr="00E6393B" w:rsidRDefault="00797438" w:rsidP="00147BA4">
            <w:pPr>
              <w:rPr>
                <w:b/>
              </w:rPr>
            </w:pPr>
            <w:r>
              <w:rPr>
                <w:b/>
              </w:rPr>
              <w:t xml:space="preserve">  </w:t>
            </w:r>
            <w:r w:rsidRPr="00E6393B">
              <w:rPr>
                <w:b/>
              </w:rPr>
              <w:t xml:space="preserve">Figure </w:t>
            </w:r>
            <w:r w:rsidR="00147BA4">
              <w:rPr>
                <w:b/>
              </w:rPr>
              <w:t>2.23</w:t>
            </w:r>
            <w:r>
              <w:rPr>
                <w:b/>
              </w:rPr>
              <w:t xml:space="preserve"> Series/Parallel Shift Register</w:t>
            </w:r>
            <w:sdt>
              <w:sdtPr>
                <w:rPr>
                  <w:b/>
                </w:rPr>
                <w:id w:val="-763753538"/>
                <w:citation/>
              </w:sdtPr>
              <w:sdtContent>
                <w:r w:rsidR="00F72B2A">
                  <w:rPr>
                    <w:b/>
                  </w:rPr>
                  <w:fldChar w:fldCharType="begin"/>
                </w:r>
                <w:r w:rsidR="00F72B2A">
                  <w:rPr>
                    <w:b/>
                  </w:rPr>
                  <w:instrText xml:space="preserve"> CITATION The14 \l 2057 </w:instrText>
                </w:r>
                <w:r w:rsidR="00F72B2A">
                  <w:rPr>
                    <w:b/>
                  </w:rPr>
                  <w:fldChar w:fldCharType="separate"/>
                </w:r>
                <w:r w:rsidR="00442E45">
                  <w:rPr>
                    <w:b/>
                    <w:noProof/>
                  </w:rPr>
                  <w:t xml:space="preserve"> </w:t>
                </w:r>
                <w:r w:rsidR="00442E45">
                  <w:rPr>
                    <w:noProof/>
                  </w:rPr>
                  <w:t>(The Shift Register)</w:t>
                </w:r>
                <w:r w:rsidR="00F72B2A">
                  <w:rPr>
                    <w:b/>
                  </w:rPr>
                  <w:fldChar w:fldCharType="end"/>
                </w:r>
              </w:sdtContent>
            </w:sdt>
          </w:p>
        </w:tc>
      </w:tr>
    </w:tbl>
    <w:p w:rsidR="00797438" w:rsidRDefault="00797438" w:rsidP="000158E9">
      <w:pPr>
        <w:pStyle w:val="Heading3"/>
      </w:pPr>
      <w:r>
        <w:lastRenderedPageBreak/>
        <w:t>3.4.5 Finite State Machines (FSMs)</w:t>
      </w:r>
    </w:p>
    <w:p w:rsidR="00797438" w:rsidRDefault="00797438" w:rsidP="000158E9">
      <w:r>
        <w:t>A state machine consists of a stored state, such as a number held in a register, along with combinational logic that can drive the system to take up different states according to the inputs and current states.</w:t>
      </w:r>
    </w:p>
    <w:p w:rsidR="00797438" w:rsidRDefault="00797438" w:rsidP="000158E9">
      <w:r>
        <w:t xml:space="preserve">States are usually represented as blobs, and transitions between them as arrows, e.g. the war game shown in figure </w:t>
      </w:r>
      <w:r w:rsidR="00F06B43">
        <w:t>2.24</w:t>
      </w:r>
      <w:r>
        <w:t xml:space="preserve"> where the transition to every state is dependent on the previous state and the input condition.</w:t>
      </w:r>
    </w:p>
    <w:p w:rsidR="00797438" w:rsidRDefault="00797438" w:rsidP="000158E9">
      <w:r>
        <w:rPr>
          <w:noProof/>
          <w:lang w:eastAsia="en-GB"/>
        </w:rPr>
        <w:drawing>
          <wp:inline distT="0" distB="0" distL="0" distR="0" wp14:anchorId="7B97FD2A" wp14:editId="10D83690">
            <wp:extent cx="5759450" cy="4405630"/>
            <wp:effectExtent l="0" t="0" r="0" b="0"/>
            <wp:docPr id="59442" name="Picture 59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3014.tmp"/>
                    <pic:cNvPicPr/>
                  </pic:nvPicPr>
                  <pic:blipFill>
                    <a:blip r:embed="rId145">
                      <a:extLst>
                        <a:ext uri="{28A0092B-C50C-407E-A947-70E740481C1C}">
                          <a14:useLocalDpi xmlns:a14="http://schemas.microsoft.com/office/drawing/2010/main" val="0"/>
                        </a:ext>
                      </a:extLst>
                    </a:blip>
                    <a:stretch>
                      <a:fillRect/>
                    </a:stretch>
                  </pic:blipFill>
                  <pic:spPr>
                    <a:xfrm>
                      <a:off x="0" y="0"/>
                      <a:ext cx="5759450" cy="4405630"/>
                    </a:xfrm>
                    <a:prstGeom prst="rect">
                      <a:avLst/>
                    </a:prstGeom>
                  </pic:spPr>
                </pic:pic>
              </a:graphicData>
            </a:graphic>
          </wp:inline>
        </w:drawing>
      </w:r>
    </w:p>
    <w:p w:rsidR="00797438" w:rsidRPr="007201D2" w:rsidRDefault="00797438" w:rsidP="000158E9">
      <w:pPr>
        <w:rPr>
          <w:b/>
        </w:rPr>
      </w:pPr>
      <w:r>
        <w:t xml:space="preserve">       </w:t>
      </w:r>
      <w:r w:rsidR="00147BA4">
        <w:rPr>
          <w:b/>
        </w:rPr>
        <w:t xml:space="preserve">Figure 2.24 </w:t>
      </w:r>
      <w:r w:rsidRPr="007201D2">
        <w:rPr>
          <w:b/>
        </w:rPr>
        <w:t>State Transition Diagram</w:t>
      </w:r>
    </w:p>
    <w:p w:rsidR="00797438" w:rsidRDefault="00797438" w:rsidP="000158E9">
      <w:r>
        <w:t xml:space="preserve">However for computer systems the stored states will be binary values, e.g. consider a simple state machine </w:t>
      </w:r>
      <w:sdt>
        <w:sdtPr>
          <w:id w:val="1806038498"/>
          <w:citation/>
        </w:sdtPr>
        <w:sdtContent>
          <w:r>
            <w:fldChar w:fldCharType="begin"/>
          </w:r>
          <w:r>
            <w:instrText xml:space="preserve"> CITATION Fey96 \l 2057 </w:instrText>
          </w:r>
          <w:r>
            <w:fldChar w:fldCharType="separate"/>
          </w:r>
          <w:r w:rsidR="00442E45">
            <w:rPr>
              <w:noProof/>
            </w:rPr>
            <w:t>(Feynman, 1996)</w:t>
          </w:r>
          <w:r>
            <w:fldChar w:fldCharType="end"/>
          </w:r>
        </w:sdtContent>
      </w:sdt>
      <w:r>
        <w:t xml:space="preserve"> that outputs even and odd parity values when fed with a string of 1s and 0s.</w:t>
      </w:r>
    </w:p>
    <w:p w:rsidR="00797438" w:rsidRDefault="00797438" w:rsidP="000158E9">
      <w:r w:rsidRPr="00EF285E">
        <w:rPr>
          <w:rFonts w:ascii="Cambria" w:hAnsi="Cambria"/>
          <w:b/>
          <w:noProof/>
          <w:sz w:val="36"/>
          <w:lang w:eastAsia="en-GB"/>
        </w:rPr>
        <mc:AlternateContent>
          <mc:Choice Requires="wps">
            <w:drawing>
              <wp:anchor distT="0" distB="0" distL="114300" distR="114300" simplePos="0" relativeHeight="251685376" behindDoc="0" locked="0" layoutInCell="1" allowOverlap="1" wp14:anchorId="51B1E0FE" wp14:editId="30115055">
                <wp:simplePos x="0" y="0"/>
                <wp:positionH relativeFrom="column">
                  <wp:posOffset>2480945</wp:posOffset>
                </wp:positionH>
                <wp:positionV relativeFrom="paragraph">
                  <wp:posOffset>120434</wp:posOffset>
                </wp:positionV>
                <wp:extent cx="293298" cy="379562"/>
                <wp:effectExtent l="0" t="0" r="12065" b="20955"/>
                <wp:wrapNone/>
                <wp:docPr id="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298" cy="379562"/>
                        </a:xfrm>
                        <a:prstGeom prst="rect">
                          <a:avLst/>
                        </a:prstGeom>
                        <a:noFill/>
                        <a:ln w="9525">
                          <a:solidFill>
                            <a:srgbClr val="C00000"/>
                          </a:solidFill>
                          <a:miter lim="800000"/>
                          <a:headEnd/>
                          <a:tailEnd/>
                        </a:ln>
                      </wps:spPr>
                      <wps:txbx>
                        <w:txbxContent>
                          <w:p w:rsidR="00572512" w:rsidRPr="00EF285E" w:rsidRDefault="00572512" w:rsidP="000158E9">
                            <w:pPr>
                              <w:rPr>
                                <w:b/>
                                <w:color w:val="943634" w:themeColor="accent2" w:themeShade="BF"/>
                                <w:sz w:val="36"/>
                              </w:rPr>
                            </w:pPr>
                            <w:r w:rsidRPr="00EF285E">
                              <w:rPr>
                                <w:b/>
                                <w:color w:val="943634" w:themeColor="accent2" w:themeShade="BF"/>
                                <w:sz w:val="36"/>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2" type="#_x0000_t202" style="position:absolute;margin-left:195.35pt;margin-top:9.5pt;width:23.1pt;height:29.9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" filled="f" strokecolor="#c00000">
                <v:textbox>
                  <w:txbxContent>
                    <w:p w:rsidR="00572512" w:rsidRPr="00EF285E" w:rsidRDefault="00572512" w:rsidP="000158E9">
                      <w:pPr>
                        <w:rPr>
                          <w:b/>
                          <w:color w:val="943634" w:themeColor="accent2" w:themeShade="BF"/>
                          <w:sz w:val="36"/>
                        </w:rPr>
                      </w:pPr>
                      <w:r w:rsidRPr="00EF285E">
                        <w:rPr>
                          <w:b/>
                          <w:color w:val="943634" w:themeColor="accent2" w:themeShade="BF"/>
                          <w:sz w:val="36"/>
                        </w:rPr>
                        <w:t>0</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79232" behindDoc="0" locked="0" layoutInCell="1" allowOverlap="1" wp14:anchorId="2343A17A" wp14:editId="74967B91">
                <wp:simplePos x="0" y="0"/>
                <wp:positionH relativeFrom="column">
                  <wp:posOffset>4183644</wp:posOffset>
                </wp:positionH>
                <wp:positionV relativeFrom="paragraph">
                  <wp:posOffset>86887</wp:posOffset>
                </wp:positionV>
                <wp:extent cx="370840" cy="1403985"/>
                <wp:effectExtent l="0" t="0" r="0" b="0"/>
                <wp:wrapNone/>
                <wp:docPr id="59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1403985"/>
                        </a:xfrm>
                        <a:prstGeom prst="rect">
                          <a:avLst/>
                        </a:prstGeom>
                        <a:noFill/>
                        <a:ln w="9525">
                          <a:noFill/>
                          <a:miter lim="800000"/>
                          <a:headEnd/>
                          <a:tailEnd/>
                        </a:ln>
                      </wps:spPr>
                      <wps:txbx>
                        <w:txbxContent>
                          <w:p w:rsidR="00572512" w:rsidRPr="00EF285E" w:rsidRDefault="00572512" w:rsidP="000158E9">
                            <w:pPr>
                              <w:rPr>
                                <w:b/>
                                <w:color w:val="943634" w:themeColor="accent2" w:themeShade="BF"/>
                                <w:sz w:val="36"/>
                              </w:rPr>
                            </w:pPr>
                            <w:r w:rsidRPr="00EF285E">
                              <w:rPr>
                                <w:b/>
                                <w:color w:val="943634" w:themeColor="accent2" w:themeShade="BF"/>
                                <w:sz w:val="36"/>
                              </w:rPr>
                              <w:t>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3" type="#_x0000_t202" style="position:absolute;margin-left:329.4pt;margin-top:6.85pt;width:29.2pt;height:110.55pt;z-index:2516792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" filled="f" stroked="f">
                <v:textbox style="mso-fit-shape-to-text:t">
                  <w:txbxContent>
                    <w:p w:rsidR="00572512" w:rsidRPr="00EF285E" w:rsidRDefault="00572512" w:rsidP="000158E9">
                      <w:pPr>
                        <w:rPr>
                          <w:b/>
                          <w:color w:val="943634" w:themeColor="accent2" w:themeShade="BF"/>
                          <w:sz w:val="36"/>
                        </w:rPr>
                      </w:pPr>
                      <w:r w:rsidRPr="00EF285E">
                        <w:rPr>
                          <w:b/>
                          <w:color w:val="943634" w:themeColor="accent2" w:themeShade="BF"/>
                          <w:sz w:val="36"/>
                        </w:rPr>
                        <w:t>0</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82304" behindDoc="0" locked="0" layoutInCell="1" allowOverlap="1" wp14:anchorId="4C0F56FF" wp14:editId="03894F14">
                <wp:simplePos x="0" y="0"/>
                <wp:positionH relativeFrom="column">
                  <wp:posOffset>1463040</wp:posOffset>
                </wp:positionH>
                <wp:positionV relativeFrom="paragraph">
                  <wp:posOffset>73025</wp:posOffset>
                </wp:positionV>
                <wp:extent cx="370840" cy="1403985"/>
                <wp:effectExtent l="0" t="0" r="0" b="0"/>
                <wp:wrapNone/>
                <wp:docPr id="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1403985"/>
                        </a:xfrm>
                        <a:prstGeom prst="rect">
                          <a:avLst/>
                        </a:prstGeom>
                        <a:noFill/>
                        <a:ln w="9525">
                          <a:noFill/>
                          <a:miter lim="800000"/>
                          <a:headEnd/>
                          <a:tailEnd/>
                        </a:ln>
                      </wps:spPr>
                      <wps:txbx>
                        <w:txbxContent>
                          <w:p w:rsidR="00572512" w:rsidRPr="00EF285E" w:rsidRDefault="00572512" w:rsidP="000158E9">
                            <w:pPr>
                              <w:rPr>
                                <w:b/>
                                <w:color w:val="0070C0"/>
                                <w:sz w:val="36"/>
                              </w:rPr>
                            </w:pPr>
                            <w:r w:rsidRPr="00EF285E">
                              <w:rPr>
                                <w:b/>
                                <w:color w:val="0070C0"/>
                                <w:sz w:val="3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4" type="#_x0000_t202" style="position:absolute;margin-left:115.2pt;margin-top:5.75pt;width:29.2pt;height:110.55pt;z-index:2516823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" filled="f" stroked="f">
                <v:textbox style="mso-fit-shape-to-text:t">
                  <w:txbxContent>
                    <w:p w:rsidR="00572512" w:rsidRPr="00EF285E" w:rsidRDefault="00572512" w:rsidP="000158E9">
                      <w:pPr>
                        <w:rPr>
                          <w:b/>
                          <w:color w:val="0070C0"/>
                          <w:sz w:val="36"/>
                        </w:rPr>
                      </w:pPr>
                      <w:r w:rsidRPr="00EF285E">
                        <w:rPr>
                          <w:b/>
                          <w:color w:val="0070C0"/>
                          <w:sz w:val="36"/>
                        </w:rPr>
                        <w:t>1</w:t>
                      </w:r>
                    </w:p>
                  </w:txbxContent>
                </v:textbox>
              </v:shape>
            </w:pict>
          </mc:Fallback>
        </mc:AlternateContent>
      </w:r>
      <w:r>
        <w:rPr>
          <w:noProof/>
          <w:lang w:eastAsia="en-GB"/>
        </w:rPr>
        <mc:AlternateContent>
          <mc:Choice Requires="wps">
            <w:drawing>
              <wp:anchor distT="0" distB="0" distL="114300" distR="114300" simplePos="0" relativeHeight="251673088" behindDoc="0" locked="0" layoutInCell="1" allowOverlap="1" wp14:anchorId="45AB6EF5" wp14:editId="5CCC8BC9">
                <wp:simplePos x="0" y="0"/>
                <wp:positionH relativeFrom="column">
                  <wp:posOffset>1583978</wp:posOffset>
                </wp:positionH>
                <wp:positionV relativeFrom="paragraph">
                  <wp:posOffset>69523</wp:posOffset>
                </wp:positionV>
                <wp:extent cx="2191109" cy="466082"/>
                <wp:effectExtent l="0" t="0" r="57150" b="67945"/>
                <wp:wrapNone/>
                <wp:docPr id="59405" name="Freeform 59405"/>
                <wp:cNvGraphicFramePr/>
                <a:graphic xmlns:a="http://schemas.openxmlformats.org/drawingml/2006/main">
                  <a:graphicData uri="http://schemas.microsoft.com/office/word/2010/wordprocessingShape">
                    <wps:wsp>
                      <wps:cNvSpPr/>
                      <wps:spPr>
                        <a:xfrm>
                          <a:off x="0" y="0"/>
                          <a:ext cx="2191109" cy="466082"/>
                        </a:xfrm>
                        <a:custGeom>
                          <a:avLst/>
                          <a:gdLst>
                            <a:gd name="connsiteX0" fmla="*/ 0 w 2191109"/>
                            <a:gd name="connsiteY0" fmla="*/ 414323 h 466082"/>
                            <a:gd name="connsiteX1" fmla="*/ 1035169 w 2191109"/>
                            <a:gd name="connsiteY1" fmla="*/ 255 h 466082"/>
                            <a:gd name="connsiteX2" fmla="*/ 2191109 w 2191109"/>
                            <a:gd name="connsiteY2" fmla="*/ 466082 h 466082"/>
                          </a:gdLst>
                          <a:ahLst/>
                          <a:cxnLst>
                            <a:cxn ang="0">
                              <a:pos x="connsiteX0" y="connsiteY0"/>
                            </a:cxn>
                            <a:cxn ang="0">
                              <a:pos x="connsiteX1" y="connsiteY1"/>
                            </a:cxn>
                            <a:cxn ang="0">
                              <a:pos x="connsiteX2" y="connsiteY2"/>
                            </a:cxn>
                          </a:cxnLst>
                          <a:rect l="l" t="t" r="r" b="b"/>
                          <a:pathLst>
                            <a:path w="2191109" h="466082">
                              <a:moveTo>
                                <a:pt x="0" y="414323"/>
                              </a:moveTo>
                              <a:cubicBezTo>
                                <a:pt x="334992" y="202976"/>
                                <a:pt x="669984" y="-8371"/>
                                <a:pt x="1035169" y="255"/>
                              </a:cubicBezTo>
                              <a:cubicBezTo>
                                <a:pt x="1400354" y="8881"/>
                                <a:pt x="1795731" y="237481"/>
                                <a:pt x="2191109" y="466082"/>
                              </a:cubicBezTo>
                            </a:path>
                          </a:pathLst>
                        </a:custGeom>
                        <a:noFill/>
                        <a:ln>
                          <a:solidFill>
                            <a:schemeClr val="accent2">
                              <a:lumMod val="75000"/>
                            </a:schemeClr>
                          </a:solidFill>
                          <a:tailEnd type="triangle" w="lg" len="med"/>
                        </a:ln>
                      </wps:spPr>
                      <wps:style>
                        <a:lnRef idx="2">
                          <a:schemeClr val="accent1">
                            <a:shade val="50000"/>
                          </a:schemeClr>
                        </a:lnRef>
                        <a:fillRef idx="1">
                          <a:schemeClr val="accent1"/>
                        </a:fillRef>
                        <a:effectRef idx="0">
                          <a:schemeClr val="accent1"/>
                        </a:effectRef>
                        <a:fontRef idx="minor">
                          <a:schemeClr val="lt1"/>
                        </a:fontRef>
                      </wps:style>
                      <wps:txbx>
                        <w:txbxContent>
                          <w:p w:rsidR="00572512" w:rsidRPr="00EF285E" w:rsidRDefault="00572512" w:rsidP="000158E9">
                            <w:pPr>
                              <w:jc w:val="center"/>
                              <w:rPr>
                                <w:color w:val="C0000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59405" o:spid="_x0000_s1105" style="position:absolute;margin-left:124.7pt;margin-top:5.45pt;width:172.55pt;height:36.7pt;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2191109,46608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" adj="-11796480,,5400" path="m,414323c334992,202976,669984,-8371,1035169,255v365185,8626,760562,237226,1155940,465827e" filled="f" strokecolor="#943634 [2405]" strokeweight="2pt">
                <v:stroke endarrow="block" endarrowwidth="wide" joinstyle="miter"/>
                <v:formulas/>
                <v:path arrowok="t" o:connecttype="custom" o:connectlocs="0,414323;1035169,255;2191109,466082" o:connectangles="0,0,0" textboxrect="0,0,2191109,466082"/>
                <v:textbox>
                  <w:txbxContent>
                    <w:p w:rsidR="00572512" w:rsidRPr="00EF285E" w:rsidRDefault="00572512" w:rsidP="000158E9">
                      <w:pPr>
                        <w:jc w:val="center"/>
                        <w:rPr>
                          <w:color w:val="C00000"/>
                          <w:sz w:val="36"/>
                        </w:rPr>
                      </w:pPr>
                    </w:p>
                  </w:txbxContent>
                </v:textbox>
              </v:shape>
            </w:pict>
          </mc:Fallback>
        </mc:AlternateContent>
      </w:r>
      <w:r>
        <w:t xml:space="preserve"> </w:t>
      </w:r>
    </w:p>
    <w:p w:rsidR="00797438" w:rsidRDefault="00797438" w:rsidP="000158E9">
      <w:pPr>
        <w:jc w:val="center"/>
        <w:rPr>
          <w:rFonts w:ascii="Cambria" w:hAnsi="Cambria"/>
          <w:b/>
          <w:sz w:val="36"/>
        </w:rPr>
      </w:pPr>
      <w:r w:rsidRPr="00EF285E">
        <w:rPr>
          <w:rFonts w:ascii="Cambria" w:hAnsi="Cambria"/>
          <w:b/>
          <w:noProof/>
          <w:sz w:val="36"/>
          <w:lang w:eastAsia="en-GB"/>
        </w:rPr>
        <mc:AlternateContent>
          <mc:Choice Requires="wps">
            <w:drawing>
              <wp:anchor distT="0" distB="0" distL="114300" distR="114300" simplePos="0" relativeHeight="251686400" behindDoc="0" locked="0" layoutInCell="1" allowOverlap="1" wp14:anchorId="2E1B959B" wp14:editId="73473140">
                <wp:simplePos x="0" y="0"/>
                <wp:positionH relativeFrom="column">
                  <wp:posOffset>2665981</wp:posOffset>
                </wp:positionH>
                <wp:positionV relativeFrom="paragraph">
                  <wp:posOffset>751840</wp:posOffset>
                </wp:positionV>
                <wp:extent cx="370840" cy="1403985"/>
                <wp:effectExtent l="0" t="0" r="10160" b="27305"/>
                <wp:wrapNone/>
                <wp:docPr id="594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1403985"/>
                        </a:xfrm>
                        <a:prstGeom prst="rect">
                          <a:avLst/>
                        </a:prstGeom>
                        <a:noFill/>
                        <a:ln w="9525">
                          <a:solidFill>
                            <a:srgbClr val="0070C0"/>
                          </a:solidFill>
                          <a:miter lim="800000"/>
                          <a:headEnd/>
                          <a:tailEnd/>
                        </a:ln>
                      </wps:spPr>
                      <wps:txbx>
                        <w:txbxContent>
                          <w:p w:rsidR="00572512" w:rsidRPr="00EF285E" w:rsidRDefault="00572512" w:rsidP="000158E9">
                            <w:pPr>
                              <w:rPr>
                                <w:b/>
                                <w:color w:val="0070C0"/>
                                <w:sz w:val="36"/>
                              </w:rPr>
                            </w:pPr>
                            <w:r w:rsidRPr="00EF285E">
                              <w:rPr>
                                <w:b/>
                                <w:color w:val="0070C0"/>
                                <w:sz w:val="3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6" type="#_x0000_t202" style="position:absolute;left:0;text-align:left;margin-left:209.9pt;margin-top:59.2pt;width:29.2pt;height:110.55pt;z-index:2516864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" filled="f" strokecolor="#0070c0">
                <v:textbox style="mso-fit-shape-to-text:t">
                  <w:txbxContent>
                    <w:p w:rsidR="00572512" w:rsidRPr="00EF285E" w:rsidRDefault="00572512" w:rsidP="000158E9">
                      <w:pPr>
                        <w:rPr>
                          <w:b/>
                          <w:color w:val="0070C0"/>
                          <w:sz w:val="36"/>
                        </w:rPr>
                      </w:pPr>
                      <w:r w:rsidRPr="00EF285E">
                        <w:rPr>
                          <w:b/>
                          <w:color w:val="0070C0"/>
                          <w:sz w:val="36"/>
                        </w:rPr>
                        <w:t>1</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78208" behindDoc="0" locked="0" layoutInCell="1" allowOverlap="1" wp14:anchorId="0D394B34" wp14:editId="6A06D38B">
                <wp:simplePos x="0" y="0"/>
                <wp:positionH relativeFrom="column">
                  <wp:posOffset>-5392</wp:posOffset>
                </wp:positionH>
                <wp:positionV relativeFrom="paragraph">
                  <wp:posOffset>403117</wp:posOffset>
                </wp:positionV>
                <wp:extent cx="370840" cy="1403985"/>
                <wp:effectExtent l="0" t="0" r="10160" b="27305"/>
                <wp:wrapNone/>
                <wp:docPr id="59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1403985"/>
                        </a:xfrm>
                        <a:prstGeom prst="rect">
                          <a:avLst/>
                        </a:prstGeom>
                        <a:noFill/>
                        <a:ln w="9525">
                          <a:solidFill>
                            <a:srgbClr val="0070C0"/>
                          </a:solidFill>
                          <a:miter lim="800000"/>
                          <a:headEnd/>
                          <a:tailEnd/>
                        </a:ln>
                      </wps:spPr>
                      <wps:txbx>
                        <w:txbxContent>
                          <w:p w:rsidR="00572512" w:rsidRPr="00EF285E" w:rsidRDefault="00572512" w:rsidP="000158E9">
                            <w:pPr>
                              <w:rPr>
                                <w:b/>
                                <w:color w:val="0070C0"/>
                                <w:sz w:val="36"/>
                              </w:rPr>
                            </w:pPr>
                            <w:r w:rsidRPr="00EF285E">
                              <w:rPr>
                                <w:b/>
                                <w:color w:val="0070C0"/>
                                <w:sz w:val="3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7" type="#_x0000_t202" style="position:absolute;left:0;text-align:left;margin-left:-.4pt;margin-top:31.75pt;width:29.2pt;height:110.55pt;z-index:251678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" filled="f" strokecolor="#0070c0">
                <v:textbox style="mso-fit-shape-to-text:t">
                  <w:txbxContent>
                    <w:p w:rsidR="00572512" w:rsidRPr="00EF285E" w:rsidRDefault="00572512" w:rsidP="000158E9">
                      <w:pPr>
                        <w:rPr>
                          <w:b/>
                          <w:color w:val="0070C0"/>
                          <w:sz w:val="36"/>
                        </w:rPr>
                      </w:pPr>
                      <w:r w:rsidRPr="00EF285E">
                        <w:rPr>
                          <w:b/>
                          <w:color w:val="0070C0"/>
                          <w:sz w:val="36"/>
                        </w:rPr>
                        <w:t>1</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84352" behindDoc="0" locked="0" layoutInCell="1" allowOverlap="1" wp14:anchorId="22EE6A8B" wp14:editId="2F7A1151">
                <wp:simplePos x="0" y="0"/>
                <wp:positionH relativeFrom="column">
                  <wp:posOffset>5138061</wp:posOffset>
                </wp:positionH>
                <wp:positionV relativeFrom="paragraph">
                  <wp:posOffset>124844</wp:posOffset>
                </wp:positionV>
                <wp:extent cx="319177" cy="362310"/>
                <wp:effectExtent l="0" t="0" r="24130" b="19050"/>
                <wp:wrapNone/>
                <wp:docPr id="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177" cy="362310"/>
                        </a:xfrm>
                        <a:prstGeom prst="rect">
                          <a:avLst/>
                        </a:prstGeom>
                        <a:noFill/>
                        <a:ln w="9525">
                          <a:solidFill>
                            <a:srgbClr val="C00000"/>
                          </a:solidFill>
                          <a:miter lim="800000"/>
                          <a:headEnd/>
                          <a:tailEnd/>
                        </a:ln>
                      </wps:spPr>
                      <wps:txbx>
                        <w:txbxContent>
                          <w:p w:rsidR="00572512" w:rsidRPr="00EF285E" w:rsidRDefault="00572512" w:rsidP="000158E9">
                            <w:pPr>
                              <w:rPr>
                                <w:b/>
                                <w:color w:val="943634" w:themeColor="accent2" w:themeShade="BF"/>
                                <w:sz w:val="36"/>
                              </w:rPr>
                            </w:pPr>
                            <w:r w:rsidRPr="00EF285E">
                              <w:rPr>
                                <w:b/>
                                <w:color w:val="943634" w:themeColor="accent2" w:themeShade="BF"/>
                                <w:sz w:val="36"/>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8" type="#_x0000_t202" style="position:absolute;left:0;text-align:left;margin-left:404.55pt;margin-top:9.85pt;width:25.15pt;height:28.5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" filled="f" strokecolor="#c00000">
                <v:textbox>
                  <w:txbxContent>
                    <w:p w:rsidR="00572512" w:rsidRPr="00EF285E" w:rsidRDefault="00572512" w:rsidP="000158E9">
                      <w:pPr>
                        <w:rPr>
                          <w:b/>
                          <w:color w:val="943634" w:themeColor="accent2" w:themeShade="BF"/>
                          <w:sz w:val="36"/>
                        </w:rPr>
                      </w:pPr>
                      <w:r w:rsidRPr="00EF285E">
                        <w:rPr>
                          <w:b/>
                          <w:color w:val="943634" w:themeColor="accent2" w:themeShade="BF"/>
                          <w:sz w:val="36"/>
                        </w:rPr>
                        <w:t>0</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83328" behindDoc="0" locked="0" layoutInCell="1" allowOverlap="1" wp14:anchorId="78F71A74" wp14:editId="3ABEBFAA">
                <wp:simplePos x="0" y="0"/>
                <wp:positionH relativeFrom="column">
                  <wp:posOffset>979757</wp:posOffset>
                </wp:positionH>
                <wp:positionV relativeFrom="paragraph">
                  <wp:posOffset>826615</wp:posOffset>
                </wp:positionV>
                <wp:extent cx="370840" cy="1403985"/>
                <wp:effectExtent l="0" t="0" r="0" b="0"/>
                <wp:wrapNone/>
                <wp:docPr id="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1403985"/>
                        </a:xfrm>
                        <a:prstGeom prst="rect">
                          <a:avLst/>
                        </a:prstGeom>
                        <a:noFill/>
                        <a:ln w="9525">
                          <a:noFill/>
                          <a:miter lim="800000"/>
                          <a:headEnd/>
                          <a:tailEnd/>
                        </a:ln>
                      </wps:spPr>
                      <wps:txbx>
                        <w:txbxContent>
                          <w:p w:rsidR="00572512" w:rsidRPr="0061221B" w:rsidRDefault="00572512" w:rsidP="000158E9">
                            <w:pPr>
                              <w:rPr>
                                <w:b/>
                                <w:color w:val="0070C0"/>
                                <w:sz w:val="36"/>
                              </w:rPr>
                            </w:pPr>
                            <w:r w:rsidRPr="0061221B">
                              <w:rPr>
                                <w:b/>
                                <w:color w:val="0070C0"/>
                                <w:sz w:val="36"/>
                              </w:rPr>
                              <w:t>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9" type="#_x0000_t202" style="position:absolute;left:0;text-align:left;margin-left:77.15pt;margin-top:65.1pt;width:29.2pt;height:110.55pt;z-index:2516833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" filled="f" stroked="f">
                <v:textbox style="mso-fit-shape-to-text:t">
                  <w:txbxContent>
                    <w:p w:rsidR="00572512" w:rsidRPr="0061221B" w:rsidRDefault="00572512" w:rsidP="000158E9">
                      <w:pPr>
                        <w:rPr>
                          <w:b/>
                          <w:color w:val="0070C0"/>
                          <w:sz w:val="36"/>
                        </w:rPr>
                      </w:pPr>
                      <w:r w:rsidRPr="0061221B">
                        <w:rPr>
                          <w:b/>
                          <w:color w:val="0070C0"/>
                          <w:sz w:val="36"/>
                        </w:rPr>
                        <w:t>0</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81280" behindDoc="0" locked="0" layoutInCell="1" allowOverlap="1" wp14:anchorId="42CBA969" wp14:editId="1A2EF405">
                <wp:simplePos x="0" y="0"/>
                <wp:positionH relativeFrom="column">
                  <wp:posOffset>3493135</wp:posOffset>
                </wp:positionH>
                <wp:positionV relativeFrom="paragraph">
                  <wp:posOffset>553720</wp:posOffset>
                </wp:positionV>
                <wp:extent cx="370840" cy="1403985"/>
                <wp:effectExtent l="0" t="0" r="0" b="0"/>
                <wp:wrapNone/>
                <wp:docPr id="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1403985"/>
                        </a:xfrm>
                        <a:prstGeom prst="rect">
                          <a:avLst/>
                        </a:prstGeom>
                        <a:noFill/>
                        <a:ln w="9525">
                          <a:noFill/>
                          <a:miter lim="800000"/>
                          <a:headEnd/>
                          <a:tailEnd/>
                        </a:ln>
                      </wps:spPr>
                      <wps:txbx>
                        <w:txbxContent>
                          <w:p w:rsidR="00572512" w:rsidRPr="00EF285E" w:rsidRDefault="00572512" w:rsidP="000158E9">
                            <w:pPr>
                              <w:rPr>
                                <w:b/>
                                <w:color w:val="0070C0"/>
                                <w:sz w:val="36"/>
                              </w:rPr>
                            </w:pPr>
                            <w:r w:rsidRPr="00EF285E">
                              <w:rPr>
                                <w:b/>
                                <w:color w:val="0070C0"/>
                                <w:sz w:val="36"/>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0" type="#_x0000_t202" style="position:absolute;left:0;text-align:left;margin-left:275.05pt;margin-top:43.6pt;width:29.2pt;height:110.55pt;z-index:2516812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" filled="f" stroked="f">
                <v:textbox style="mso-fit-shape-to-text:t">
                  <w:txbxContent>
                    <w:p w:rsidR="00572512" w:rsidRPr="00EF285E" w:rsidRDefault="00572512" w:rsidP="000158E9">
                      <w:pPr>
                        <w:rPr>
                          <w:b/>
                          <w:color w:val="0070C0"/>
                          <w:sz w:val="36"/>
                        </w:rPr>
                      </w:pPr>
                      <w:r w:rsidRPr="00EF285E">
                        <w:rPr>
                          <w:b/>
                          <w:color w:val="0070C0"/>
                          <w:sz w:val="36"/>
                        </w:rPr>
                        <w:t>1</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80256" behindDoc="0" locked="0" layoutInCell="1" allowOverlap="1" wp14:anchorId="16541340" wp14:editId="327330E7">
                <wp:simplePos x="0" y="0"/>
                <wp:positionH relativeFrom="column">
                  <wp:posOffset>312216</wp:posOffset>
                </wp:positionH>
                <wp:positionV relativeFrom="paragraph">
                  <wp:posOffset>1354348</wp:posOffset>
                </wp:positionV>
                <wp:extent cx="2374265" cy="1403985"/>
                <wp:effectExtent l="0" t="0" r="0" b="1905"/>
                <wp:wrapNone/>
                <wp:docPr id="59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572512" w:rsidRPr="00EF285E" w:rsidRDefault="00572512">
                            <w:pPr>
                              <w:rPr>
                                <w:b/>
                              </w:rPr>
                            </w:pPr>
                            <w:r w:rsidRPr="00EF285E">
                              <w:rPr>
                                <w:b/>
                              </w:rPr>
                              <w:t xml:space="preserve">Figure </w:t>
                            </w:r>
                            <w:r>
                              <w:rPr>
                                <w:b/>
                              </w:rPr>
                              <w:t>2.25</w:t>
                            </w:r>
                            <w:r w:rsidRPr="00EF285E">
                              <w:rPr>
                                <w:b/>
                              </w:rPr>
                              <w:t xml:space="preserve"> Parity Machine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111" type="#_x0000_t202" style="position:absolute;left:0;text-align:left;margin-left:24.6pt;margin-top:106.65pt;width:186.95pt;height:110.55pt;z-index:2516802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" filled="f" stroked="f">
                <v:textbox style="mso-fit-shape-to-text:t">
                  <w:txbxContent>
                    <w:p w:rsidR="00572512" w:rsidRPr="00EF285E" w:rsidRDefault="00572512">
                      <w:pPr>
                        <w:rPr>
                          <w:b/>
                        </w:rPr>
                      </w:pPr>
                      <w:r w:rsidRPr="00EF285E">
                        <w:rPr>
                          <w:b/>
                        </w:rPr>
                        <w:t xml:space="preserve">Figure </w:t>
                      </w:r>
                      <w:r>
                        <w:rPr>
                          <w:b/>
                        </w:rPr>
                        <w:t>2.25</w:t>
                      </w:r>
                      <w:r w:rsidRPr="00EF285E">
                        <w:rPr>
                          <w:b/>
                        </w:rPr>
                        <w:t xml:space="preserve"> Parity Machine</w:t>
                      </w:r>
                    </w:p>
                  </w:txbxContent>
                </v:textbox>
              </v:shape>
            </w:pict>
          </mc:Fallback>
        </mc:AlternateContent>
      </w:r>
      <w:r w:rsidRPr="00EF285E">
        <w:rPr>
          <w:rFonts w:ascii="Cambria" w:hAnsi="Cambria"/>
          <w:b/>
          <w:noProof/>
          <w:sz w:val="36"/>
          <w:lang w:eastAsia="en-GB"/>
        </w:rPr>
        <mc:AlternateContent>
          <mc:Choice Requires="wps">
            <w:drawing>
              <wp:anchor distT="0" distB="0" distL="114300" distR="114300" simplePos="0" relativeHeight="251677184" behindDoc="0" locked="0" layoutInCell="1" allowOverlap="1" wp14:anchorId="0827DFAB" wp14:editId="7CBC5D1D">
                <wp:simplePos x="0" y="0"/>
                <wp:positionH relativeFrom="column">
                  <wp:posOffset>2620214</wp:posOffset>
                </wp:positionH>
                <wp:positionV relativeFrom="paragraph">
                  <wp:posOffset>834773</wp:posOffset>
                </wp:positionV>
                <wp:extent cx="370935"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35" cy="1403985"/>
                        </a:xfrm>
                        <a:prstGeom prst="rect">
                          <a:avLst/>
                        </a:prstGeom>
                        <a:noFill/>
                        <a:ln w="9525">
                          <a:noFill/>
                          <a:miter lim="800000"/>
                          <a:headEnd/>
                          <a:tailEnd/>
                        </a:ln>
                      </wps:spPr>
                      <wps:txbx>
                        <w:txbxContent>
                          <w:p w:rsidR="00572512" w:rsidRPr="00EF285E" w:rsidRDefault="00572512">
                            <w:pPr>
                              <w:rPr>
                                <w:b/>
                                <w:color w:val="0070C0"/>
                                <w:sz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2" type="#_x0000_t202" style="position:absolute;left:0;text-align:left;margin-left:206.3pt;margin-top:65.75pt;width:29.2pt;height:110.55pt;z-index:251677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" filled="f" stroked="f">
                <v:textbox style="mso-fit-shape-to-text:t">
                  <w:txbxContent>
                    <w:p w:rsidR="00572512" w:rsidRPr="00EF285E" w:rsidRDefault="00572512">
                      <w:pPr>
                        <w:rPr>
                          <w:b/>
                          <w:color w:val="0070C0"/>
                          <w:sz w:val="36"/>
                        </w:rPr>
                      </w:pPr>
                    </w:p>
                  </w:txbxContent>
                </v:textbox>
              </v:shape>
            </w:pict>
          </mc:Fallback>
        </mc:AlternateContent>
      </w:r>
      <w:r>
        <w:rPr>
          <w:noProof/>
          <w:lang w:eastAsia="en-GB"/>
        </w:rPr>
        <mc:AlternateContent>
          <mc:Choice Requires="wps">
            <w:drawing>
              <wp:anchor distT="0" distB="0" distL="114300" distR="114300" simplePos="0" relativeHeight="251676160" behindDoc="0" locked="0" layoutInCell="1" allowOverlap="1" wp14:anchorId="614D1200" wp14:editId="64B87C90">
                <wp:simplePos x="0" y="0"/>
                <wp:positionH relativeFrom="column">
                  <wp:posOffset>4303430</wp:posOffset>
                </wp:positionH>
                <wp:positionV relativeFrom="paragraph">
                  <wp:posOffset>72941</wp:posOffset>
                </wp:positionV>
                <wp:extent cx="756669" cy="750055"/>
                <wp:effectExtent l="19050" t="0" r="24765" b="12065"/>
                <wp:wrapNone/>
                <wp:docPr id="59410" name="Freeform 59410"/>
                <wp:cNvGraphicFramePr/>
                <a:graphic xmlns:a="http://schemas.openxmlformats.org/drawingml/2006/main">
                  <a:graphicData uri="http://schemas.microsoft.com/office/word/2010/wordprocessingShape">
                    <wps:wsp>
                      <wps:cNvSpPr/>
                      <wps:spPr>
                        <a:xfrm flipH="1" flipV="1">
                          <a:off x="0" y="0"/>
                          <a:ext cx="756669" cy="750055"/>
                        </a:xfrm>
                        <a:custGeom>
                          <a:avLst/>
                          <a:gdLst>
                            <a:gd name="connsiteX0" fmla="*/ 1100930 w 1100930"/>
                            <a:gd name="connsiteY0" fmla="*/ 656964 h 855728"/>
                            <a:gd name="connsiteX1" fmla="*/ 479828 w 1100930"/>
                            <a:gd name="connsiteY1" fmla="*/ 855372 h 855728"/>
                            <a:gd name="connsiteX2" fmla="*/ 5375 w 1100930"/>
                            <a:gd name="connsiteY2" fmla="*/ 613832 h 855728"/>
                            <a:gd name="connsiteX3" fmla="*/ 272794 w 1100930"/>
                            <a:gd name="connsiteY3" fmla="*/ 18609 h 855728"/>
                            <a:gd name="connsiteX4" fmla="*/ 997413 w 1100930"/>
                            <a:gd name="connsiteY4" fmla="*/ 208391 h 855728"/>
                            <a:gd name="connsiteX0" fmla="*/ 1105004 w 1105004"/>
                            <a:gd name="connsiteY0" fmla="*/ 566549 h 765313"/>
                            <a:gd name="connsiteX1" fmla="*/ 483902 w 1105004"/>
                            <a:gd name="connsiteY1" fmla="*/ 764957 h 765313"/>
                            <a:gd name="connsiteX2" fmla="*/ 9449 w 1105004"/>
                            <a:gd name="connsiteY2" fmla="*/ 523417 h 765313"/>
                            <a:gd name="connsiteX3" fmla="*/ 233487 w 1105004"/>
                            <a:gd name="connsiteY3" fmla="*/ 38470 h 765313"/>
                            <a:gd name="connsiteX4" fmla="*/ 1001487 w 1105004"/>
                            <a:gd name="connsiteY4" fmla="*/ 117976 h 765313"/>
                            <a:gd name="connsiteX0" fmla="*/ 1110634 w 1110634"/>
                            <a:gd name="connsiteY0" fmla="*/ 566549 h 765668"/>
                            <a:gd name="connsiteX1" fmla="*/ 587150 w 1110634"/>
                            <a:gd name="connsiteY1" fmla="*/ 765313 h 765668"/>
                            <a:gd name="connsiteX2" fmla="*/ 15079 w 1110634"/>
                            <a:gd name="connsiteY2" fmla="*/ 523417 h 765668"/>
                            <a:gd name="connsiteX3" fmla="*/ 239117 w 1110634"/>
                            <a:gd name="connsiteY3" fmla="*/ 38470 h 765668"/>
                            <a:gd name="connsiteX4" fmla="*/ 1007117 w 1110634"/>
                            <a:gd name="connsiteY4" fmla="*/ 117976 h 765668"/>
                            <a:gd name="connsiteX0" fmla="*/ 1104439 w 1104439"/>
                            <a:gd name="connsiteY0" fmla="*/ 595224 h 794343"/>
                            <a:gd name="connsiteX1" fmla="*/ 580955 w 1104439"/>
                            <a:gd name="connsiteY1" fmla="*/ 793988 h 794343"/>
                            <a:gd name="connsiteX2" fmla="*/ 8884 w 1104439"/>
                            <a:gd name="connsiteY2" fmla="*/ 552092 h 794343"/>
                            <a:gd name="connsiteX3" fmla="*/ 287155 w 1104439"/>
                            <a:gd name="connsiteY3" fmla="*/ 28675 h 794343"/>
                            <a:gd name="connsiteX4" fmla="*/ 1000922 w 1104439"/>
                            <a:gd name="connsiteY4" fmla="*/ 146651 h 794343"/>
                            <a:gd name="connsiteX0" fmla="*/ 1125375 w 1125375"/>
                            <a:gd name="connsiteY0" fmla="*/ 619517 h 818636"/>
                            <a:gd name="connsiteX1" fmla="*/ 601891 w 1125375"/>
                            <a:gd name="connsiteY1" fmla="*/ 818281 h 818636"/>
                            <a:gd name="connsiteX2" fmla="*/ 29820 w 1125375"/>
                            <a:gd name="connsiteY2" fmla="*/ 576385 h 818636"/>
                            <a:gd name="connsiteX3" fmla="*/ 308091 w 1125375"/>
                            <a:gd name="connsiteY3" fmla="*/ 52968 h 818636"/>
                            <a:gd name="connsiteX4" fmla="*/ 1021858 w 1125375"/>
                            <a:gd name="connsiteY4" fmla="*/ 170944 h 818636"/>
                            <a:gd name="connsiteX0" fmla="*/ 1125375 w 1125375"/>
                            <a:gd name="connsiteY0" fmla="*/ 619517 h 818636"/>
                            <a:gd name="connsiteX1" fmla="*/ 601891 w 1125375"/>
                            <a:gd name="connsiteY1" fmla="*/ 818281 h 818636"/>
                            <a:gd name="connsiteX2" fmla="*/ 29820 w 1125375"/>
                            <a:gd name="connsiteY2" fmla="*/ 576385 h 818636"/>
                            <a:gd name="connsiteX3" fmla="*/ 308091 w 1125375"/>
                            <a:gd name="connsiteY3" fmla="*/ 52968 h 818636"/>
                            <a:gd name="connsiteX4" fmla="*/ 1021858 w 1125375"/>
                            <a:gd name="connsiteY4" fmla="*/ 170944 h 818636"/>
                            <a:gd name="connsiteX0" fmla="*/ 1121116 w 1121116"/>
                            <a:gd name="connsiteY0" fmla="*/ 591204 h 790323"/>
                            <a:gd name="connsiteX1" fmla="*/ 597632 w 1121116"/>
                            <a:gd name="connsiteY1" fmla="*/ 789968 h 790323"/>
                            <a:gd name="connsiteX2" fmla="*/ 25561 w 1121116"/>
                            <a:gd name="connsiteY2" fmla="*/ 548072 h 790323"/>
                            <a:gd name="connsiteX3" fmla="*/ 303832 w 1121116"/>
                            <a:gd name="connsiteY3" fmla="*/ 24655 h 790323"/>
                            <a:gd name="connsiteX4" fmla="*/ 1017599 w 1121116"/>
                            <a:gd name="connsiteY4" fmla="*/ 142631 h 790323"/>
                            <a:gd name="connsiteX0" fmla="*/ 1121116 w 1121116"/>
                            <a:gd name="connsiteY0" fmla="*/ 591204 h 790775"/>
                            <a:gd name="connsiteX1" fmla="*/ 597632 w 1121116"/>
                            <a:gd name="connsiteY1" fmla="*/ 789968 h 790775"/>
                            <a:gd name="connsiteX2" fmla="*/ 25561 w 1121116"/>
                            <a:gd name="connsiteY2" fmla="*/ 548072 h 790775"/>
                            <a:gd name="connsiteX3" fmla="*/ 303832 w 1121116"/>
                            <a:gd name="connsiteY3" fmla="*/ 24655 h 790775"/>
                            <a:gd name="connsiteX4" fmla="*/ 1017599 w 1121116"/>
                            <a:gd name="connsiteY4" fmla="*/ 142631 h 7907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21116" h="790775">
                              <a:moveTo>
                                <a:pt x="1121116" y="591204"/>
                              </a:moveTo>
                              <a:cubicBezTo>
                                <a:pt x="915163" y="758347"/>
                                <a:pt x="866965" y="797157"/>
                                <a:pt x="597632" y="789968"/>
                              </a:cubicBezTo>
                              <a:cubicBezTo>
                                <a:pt x="328299" y="782779"/>
                                <a:pt x="74528" y="675624"/>
                                <a:pt x="25561" y="548072"/>
                              </a:cubicBezTo>
                              <a:cubicBezTo>
                                <a:pt x="-23406" y="420520"/>
                                <a:pt x="-35098" y="83042"/>
                                <a:pt x="303832" y="24655"/>
                              </a:cubicBezTo>
                              <a:cubicBezTo>
                                <a:pt x="642762" y="-33732"/>
                                <a:pt x="737959" y="13953"/>
                                <a:pt x="1017599" y="142631"/>
                              </a:cubicBezTo>
                            </a:path>
                          </a:pathLst>
                        </a:custGeom>
                        <a:noFill/>
                        <a:ln>
                          <a:solidFill>
                            <a:schemeClr val="accent2">
                              <a:lumMod val="75000"/>
                            </a:schemeClr>
                          </a:solidFill>
                          <a:tailEnd type="triangle" w="lg"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59410" o:spid="_x0000_s1026" style="position:absolute;margin-left:338.85pt;margin-top:5.75pt;width:59.6pt;height:59.05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1116,790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" path="m1121116,591204c915163,758347,866965,797157,597632,789968,328299,782779,74528,675624,25561,548072,-23406,420520,-35098,83042,303832,24655,642762,-33732,737959,13953,1017599,142631e" filled="f" strokecolor="#943634 [2405]" strokeweight="2pt">
                <v:stroke endarrow="block" endarrowwidth="wide"/>
                <v:path arrowok="t" o:connecttype="custom" o:connectlocs="756669,560761;403357,749290;17252,519850;205064,23385;686803,135286" o:connectangles="0,0,0,0,0"/>
              </v:shape>
            </w:pict>
          </mc:Fallback>
        </mc:AlternateContent>
      </w:r>
      <w:r>
        <w:rPr>
          <w:noProof/>
          <w:lang w:eastAsia="en-GB"/>
        </w:rPr>
        <mc:AlternateContent>
          <mc:Choice Requires="wps">
            <w:drawing>
              <wp:anchor distT="0" distB="0" distL="114300" distR="114300" simplePos="0" relativeHeight="251675136" behindDoc="0" locked="0" layoutInCell="1" allowOverlap="1" wp14:anchorId="148F961A" wp14:editId="637E2B99">
                <wp:simplePos x="0" y="0"/>
                <wp:positionH relativeFrom="column">
                  <wp:posOffset>402159</wp:posOffset>
                </wp:positionH>
                <wp:positionV relativeFrom="paragraph">
                  <wp:posOffset>262866</wp:posOffset>
                </wp:positionV>
                <wp:extent cx="727638" cy="742591"/>
                <wp:effectExtent l="0" t="0" r="34925" b="19685"/>
                <wp:wrapNone/>
                <wp:docPr id="59411" name="Freeform 59411"/>
                <wp:cNvGraphicFramePr/>
                <a:graphic xmlns:a="http://schemas.openxmlformats.org/drawingml/2006/main">
                  <a:graphicData uri="http://schemas.microsoft.com/office/word/2010/wordprocessingShape">
                    <wps:wsp>
                      <wps:cNvSpPr/>
                      <wps:spPr>
                        <a:xfrm>
                          <a:off x="0" y="0"/>
                          <a:ext cx="727638" cy="742591"/>
                        </a:xfrm>
                        <a:custGeom>
                          <a:avLst/>
                          <a:gdLst>
                            <a:gd name="connsiteX0" fmla="*/ 1100930 w 1100930"/>
                            <a:gd name="connsiteY0" fmla="*/ 656964 h 855728"/>
                            <a:gd name="connsiteX1" fmla="*/ 479828 w 1100930"/>
                            <a:gd name="connsiteY1" fmla="*/ 855372 h 855728"/>
                            <a:gd name="connsiteX2" fmla="*/ 5375 w 1100930"/>
                            <a:gd name="connsiteY2" fmla="*/ 613832 h 855728"/>
                            <a:gd name="connsiteX3" fmla="*/ 272794 w 1100930"/>
                            <a:gd name="connsiteY3" fmla="*/ 18609 h 855728"/>
                            <a:gd name="connsiteX4" fmla="*/ 997413 w 1100930"/>
                            <a:gd name="connsiteY4" fmla="*/ 208391 h 855728"/>
                            <a:gd name="connsiteX0" fmla="*/ 1105004 w 1105004"/>
                            <a:gd name="connsiteY0" fmla="*/ 566549 h 765313"/>
                            <a:gd name="connsiteX1" fmla="*/ 483902 w 1105004"/>
                            <a:gd name="connsiteY1" fmla="*/ 764957 h 765313"/>
                            <a:gd name="connsiteX2" fmla="*/ 9449 w 1105004"/>
                            <a:gd name="connsiteY2" fmla="*/ 523417 h 765313"/>
                            <a:gd name="connsiteX3" fmla="*/ 233487 w 1105004"/>
                            <a:gd name="connsiteY3" fmla="*/ 38470 h 765313"/>
                            <a:gd name="connsiteX4" fmla="*/ 1001487 w 1105004"/>
                            <a:gd name="connsiteY4" fmla="*/ 117976 h 765313"/>
                            <a:gd name="connsiteX0" fmla="*/ 1110634 w 1110634"/>
                            <a:gd name="connsiteY0" fmla="*/ 566549 h 765668"/>
                            <a:gd name="connsiteX1" fmla="*/ 587150 w 1110634"/>
                            <a:gd name="connsiteY1" fmla="*/ 765313 h 765668"/>
                            <a:gd name="connsiteX2" fmla="*/ 15079 w 1110634"/>
                            <a:gd name="connsiteY2" fmla="*/ 523417 h 765668"/>
                            <a:gd name="connsiteX3" fmla="*/ 239117 w 1110634"/>
                            <a:gd name="connsiteY3" fmla="*/ 38470 h 765668"/>
                            <a:gd name="connsiteX4" fmla="*/ 1007117 w 1110634"/>
                            <a:gd name="connsiteY4" fmla="*/ 117976 h 765668"/>
                            <a:gd name="connsiteX0" fmla="*/ 1104439 w 1104439"/>
                            <a:gd name="connsiteY0" fmla="*/ 595224 h 794343"/>
                            <a:gd name="connsiteX1" fmla="*/ 580955 w 1104439"/>
                            <a:gd name="connsiteY1" fmla="*/ 793988 h 794343"/>
                            <a:gd name="connsiteX2" fmla="*/ 8884 w 1104439"/>
                            <a:gd name="connsiteY2" fmla="*/ 552092 h 794343"/>
                            <a:gd name="connsiteX3" fmla="*/ 287155 w 1104439"/>
                            <a:gd name="connsiteY3" fmla="*/ 28675 h 794343"/>
                            <a:gd name="connsiteX4" fmla="*/ 1000922 w 1104439"/>
                            <a:gd name="connsiteY4" fmla="*/ 146651 h 794343"/>
                            <a:gd name="connsiteX0" fmla="*/ 1125375 w 1125375"/>
                            <a:gd name="connsiteY0" fmla="*/ 619517 h 818636"/>
                            <a:gd name="connsiteX1" fmla="*/ 601891 w 1125375"/>
                            <a:gd name="connsiteY1" fmla="*/ 818281 h 818636"/>
                            <a:gd name="connsiteX2" fmla="*/ 29820 w 1125375"/>
                            <a:gd name="connsiteY2" fmla="*/ 576385 h 818636"/>
                            <a:gd name="connsiteX3" fmla="*/ 308091 w 1125375"/>
                            <a:gd name="connsiteY3" fmla="*/ 52968 h 818636"/>
                            <a:gd name="connsiteX4" fmla="*/ 1021858 w 1125375"/>
                            <a:gd name="connsiteY4" fmla="*/ 170944 h 818636"/>
                            <a:gd name="connsiteX0" fmla="*/ 1125375 w 1125375"/>
                            <a:gd name="connsiteY0" fmla="*/ 619517 h 818636"/>
                            <a:gd name="connsiteX1" fmla="*/ 601891 w 1125375"/>
                            <a:gd name="connsiteY1" fmla="*/ 818281 h 818636"/>
                            <a:gd name="connsiteX2" fmla="*/ 29820 w 1125375"/>
                            <a:gd name="connsiteY2" fmla="*/ 576385 h 818636"/>
                            <a:gd name="connsiteX3" fmla="*/ 308091 w 1125375"/>
                            <a:gd name="connsiteY3" fmla="*/ 52968 h 818636"/>
                            <a:gd name="connsiteX4" fmla="*/ 1021858 w 1125375"/>
                            <a:gd name="connsiteY4" fmla="*/ 170944 h 818636"/>
                            <a:gd name="connsiteX0" fmla="*/ 1121116 w 1121116"/>
                            <a:gd name="connsiteY0" fmla="*/ 591204 h 790323"/>
                            <a:gd name="connsiteX1" fmla="*/ 597632 w 1121116"/>
                            <a:gd name="connsiteY1" fmla="*/ 789968 h 790323"/>
                            <a:gd name="connsiteX2" fmla="*/ 25561 w 1121116"/>
                            <a:gd name="connsiteY2" fmla="*/ 548072 h 790323"/>
                            <a:gd name="connsiteX3" fmla="*/ 303832 w 1121116"/>
                            <a:gd name="connsiteY3" fmla="*/ 24655 h 790323"/>
                            <a:gd name="connsiteX4" fmla="*/ 1017599 w 1121116"/>
                            <a:gd name="connsiteY4" fmla="*/ 142631 h 790323"/>
                            <a:gd name="connsiteX0" fmla="*/ 1121116 w 1121116"/>
                            <a:gd name="connsiteY0" fmla="*/ 591204 h 790775"/>
                            <a:gd name="connsiteX1" fmla="*/ 597632 w 1121116"/>
                            <a:gd name="connsiteY1" fmla="*/ 789968 h 790775"/>
                            <a:gd name="connsiteX2" fmla="*/ 25561 w 1121116"/>
                            <a:gd name="connsiteY2" fmla="*/ 548072 h 790775"/>
                            <a:gd name="connsiteX3" fmla="*/ 303832 w 1121116"/>
                            <a:gd name="connsiteY3" fmla="*/ 24655 h 790775"/>
                            <a:gd name="connsiteX4" fmla="*/ 1017599 w 1121116"/>
                            <a:gd name="connsiteY4" fmla="*/ 142631 h 7907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121116" h="790775">
                              <a:moveTo>
                                <a:pt x="1121116" y="591204"/>
                              </a:moveTo>
                              <a:cubicBezTo>
                                <a:pt x="915163" y="758347"/>
                                <a:pt x="866965" y="797157"/>
                                <a:pt x="597632" y="789968"/>
                              </a:cubicBezTo>
                              <a:cubicBezTo>
                                <a:pt x="328299" y="782779"/>
                                <a:pt x="74528" y="675624"/>
                                <a:pt x="25561" y="548072"/>
                              </a:cubicBezTo>
                              <a:cubicBezTo>
                                <a:pt x="-23406" y="420520"/>
                                <a:pt x="-35098" y="83042"/>
                                <a:pt x="303832" y="24655"/>
                              </a:cubicBezTo>
                              <a:cubicBezTo>
                                <a:pt x="642762" y="-33732"/>
                                <a:pt x="737959" y="13953"/>
                                <a:pt x="1017599" y="142631"/>
                              </a:cubicBezTo>
                            </a:path>
                          </a:pathLst>
                        </a:custGeom>
                        <a:noFill/>
                        <a:ln>
                          <a:tailEnd type="triangle" w="lg"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59411" o:spid="_x0000_s1026" style="position:absolute;margin-left:31.65pt;margin-top:20.7pt;width:57.3pt;height:58.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1116,790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" path="m1121116,591204c915163,758347,866965,797157,597632,789968,328299,782779,74528,675624,25561,548072,-23406,420520,-35098,83042,303832,24655,642762,-33732,737959,13953,1017599,142631e" filled="f" strokecolor="#243f60 [1604]" strokeweight="2pt">
                <v:stroke endarrow="block" endarrowwidth="wide"/>
                <v:path arrowok="t" o:connecttype="custom" o:connectlocs="727638,555180;387881,741833;16590,514677;197196,23153;660452,133940" o:connectangles="0,0,0,0,0"/>
              </v:shape>
            </w:pict>
          </mc:Fallback>
        </mc:AlternateContent>
      </w:r>
      <w:r>
        <w:rPr>
          <w:noProof/>
          <w:lang w:eastAsia="en-GB"/>
        </w:rPr>
        <mc:AlternateContent>
          <mc:Choice Requires="wps">
            <w:drawing>
              <wp:anchor distT="0" distB="0" distL="114300" distR="114300" simplePos="0" relativeHeight="251674112" behindDoc="0" locked="0" layoutInCell="1" allowOverlap="1" wp14:anchorId="7A5B89B6" wp14:editId="24BEF1FF">
                <wp:simplePos x="0" y="0"/>
                <wp:positionH relativeFrom="column">
                  <wp:posOffset>1678868</wp:posOffset>
                </wp:positionH>
                <wp:positionV relativeFrom="paragraph">
                  <wp:posOffset>754572</wp:posOffset>
                </wp:positionV>
                <wp:extent cx="2182052" cy="491490"/>
                <wp:effectExtent l="38100" t="38100" r="8890" b="22860"/>
                <wp:wrapNone/>
                <wp:docPr id="59412" name="Freeform 59412"/>
                <wp:cNvGraphicFramePr/>
                <a:graphic xmlns:a="http://schemas.openxmlformats.org/drawingml/2006/main">
                  <a:graphicData uri="http://schemas.microsoft.com/office/word/2010/wordprocessingShape">
                    <wps:wsp>
                      <wps:cNvSpPr/>
                      <wps:spPr>
                        <a:xfrm flipH="1" flipV="1">
                          <a:off x="0" y="0"/>
                          <a:ext cx="2182052" cy="491490"/>
                        </a:xfrm>
                        <a:custGeom>
                          <a:avLst/>
                          <a:gdLst>
                            <a:gd name="connsiteX0" fmla="*/ 0 w 2191109"/>
                            <a:gd name="connsiteY0" fmla="*/ 414323 h 466082"/>
                            <a:gd name="connsiteX1" fmla="*/ 1035169 w 2191109"/>
                            <a:gd name="connsiteY1" fmla="*/ 255 h 466082"/>
                            <a:gd name="connsiteX2" fmla="*/ 2191109 w 2191109"/>
                            <a:gd name="connsiteY2" fmla="*/ 466082 h 466082"/>
                          </a:gdLst>
                          <a:ahLst/>
                          <a:cxnLst>
                            <a:cxn ang="0">
                              <a:pos x="connsiteX0" y="connsiteY0"/>
                            </a:cxn>
                            <a:cxn ang="0">
                              <a:pos x="connsiteX1" y="connsiteY1"/>
                            </a:cxn>
                            <a:cxn ang="0">
                              <a:pos x="connsiteX2" y="connsiteY2"/>
                            </a:cxn>
                          </a:cxnLst>
                          <a:rect l="l" t="t" r="r" b="b"/>
                          <a:pathLst>
                            <a:path w="2191109" h="466082">
                              <a:moveTo>
                                <a:pt x="0" y="414323"/>
                              </a:moveTo>
                              <a:cubicBezTo>
                                <a:pt x="334992" y="202976"/>
                                <a:pt x="669984" y="-8371"/>
                                <a:pt x="1035169" y="255"/>
                              </a:cubicBezTo>
                              <a:cubicBezTo>
                                <a:pt x="1400354" y="8881"/>
                                <a:pt x="1795731" y="237481"/>
                                <a:pt x="2191109" y="466082"/>
                              </a:cubicBezTo>
                            </a:path>
                          </a:pathLst>
                        </a:custGeom>
                        <a:noFill/>
                        <a:ln>
                          <a:solidFill>
                            <a:schemeClr val="tx2">
                              <a:lumMod val="75000"/>
                            </a:schemeClr>
                          </a:solidFill>
                          <a:tailEnd type="triangle" w="lg" len="med"/>
                        </a:ln>
                      </wps:spPr>
                      <wps:style>
                        <a:lnRef idx="2">
                          <a:schemeClr val="accent1">
                            <a:shade val="50000"/>
                          </a:schemeClr>
                        </a:lnRef>
                        <a:fillRef idx="1">
                          <a:schemeClr val="accent1"/>
                        </a:fillRef>
                        <a:effectRef idx="0">
                          <a:schemeClr val="accent1"/>
                        </a:effectRef>
                        <a:fontRef idx="minor">
                          <a:schemeClr val="lt1"/>
                        </a:fontRef>
                      </wps:style>
                      <wps:txbx>
                        <w:txbxContent>
                          <w:p w:rsidR="00572512" w:rsidRPr="00EF285E" w:rsidRDefault="00572512" w:rsidP="000158E9">
                            <w:pPr>
                              <w:jc w:val="center"/>
                              <w:rPr>
                                <w:b/>
                                <w:color w:val="0070C0"/>
                                <w:sz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59412" o:spid="_x0000_s1113" style="position:absolute;left:0;text-align:left;margin-left:132.2pt;margin-top:59.4pt;width:171.8pt;height:38.7pt;flip:x 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91109,46608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" adj="-11796480,,5400" path="m,414323c334992,202976,669984,-8371,1035169,255v365185,8626,760562,237226,1155940,465827e" filled="f" strokecolor="#17365d [2415]" strokeweight="2pt">
                <v:stroke endarrow="block" endarrowwidth="wide" joinstyle="miter"/>
                <v:formulas/>
                <v:path arrowok="t" o:connecttype="custom" o:connectlocs="0,436909;1030890,269;2182052,491490" o:connectangles="0,0,0" textboxrect="0,0,2191109,466082"/>
                <v:textbox>
                  <w:txbxContent>
                    <w:p w:rsidR="00572512" w:rsidRPr="00EF285E" w:rsidRDefault="00572512" w:rsidP="000158E9">
                      <w:pPr>
                        <w:jc w:val="center"/>
                        <w:rPr>
                          <w:b/>
                          <w:color w:val="0070C0"/>
                          <w:sz w:val="32"/>
                        </w:rPr>
                      </w:pPr>
                    </w:p>
                  </w:txbxContent>
                </v:textbox>
              </v:shape>
            </w:pict>
          </mc:Fallback>
        </mc:AlternateContent>
      </w:r>
      <w:r>
        <w:rPr>
          <w:rFonts w:ascii="Cambria" w:hAnsi="Cambria"/>
          <w:b/>
          <w:noProof/>
          <w:sz w:val="36"/>
          <w:lang w:eastAsia="en-GB"/>
        </w:rPr>
        <mc:AlternateContent>
          <mc:Choice Requires="wps">
            <w:drawing>
              <wp:anchor distT="0" distB="0" distL="114300" distR="114300" simplePos="0" relativeHeight="251672064" behindDoc="0" locked="0" layoutInCell="1" allowOverlap="1" wp14:anchorId="4C56863F" wp14:editId="2E690B16">
                <wp:simplePos x="0" y="0"/>
                <wp:positionH relativeFrom="column">
                  <wp:posOffset>3702685</wp:posOffset>
                </wp:positionH>
                <wp:positionV relativeFrom="paragraph">
                  <wp:posOffset>155575</wp:posOffset>
                </wp:positionV>
                <wp:extent cx="715645" cy="715645"/>
                <wp:effectExtent l="0" t="0" r="27305" b="27305"/>
                <wp:wrapNone/>
                <wp:docPr id="59413" name="Oval 59413"/>
                <wp:cNvGraphicFramePr/>
                <a:graphic xmlns:a="http://schemas.openxmlformats.org/drawingml/2006/main">
                  <a:graphicData uri="http://schemas.microsoft.com/office/word/2010/wordprocessingShape">
                    <wps:wsp>
                      <wps:cNvSpPr/>
                      <wps:spPr>
                        <a:xfrm>
                          <a:off x="0" y="0"/>
                          <a:ext cx="715645" cy="715645"/>
                        </a:xfrm>
                        <a:prstGeom prst="ellipse">
                          <a:avLst/>
                        </a:prstGeom>
                        <a:noFill/>
                      </wps:spPr>
                      <wps:style>
                        <a:lnRef idx="2">
                          <a:schemeClr val="accent2">
                            <a:shade val="50000"/>
                          </a:schemeClr>
                        </a:lnRef>
                        <a:fillRef idx="1">
                          <a:schemeClr val="accent2"/>
                        </a:fillRef>
                        <a:effectRef idx="0">
                          <a:schemeClr val="accent2"/>
                        </a:effectRef>
                        <a:fontRef idx="minor">
                          <a:schemeClr val="lt1"/>
                        </a:fontRef>
                      </wps:style>
                      <wps:txbx>
                        <w:txbxContent>
                          <w:p w:rsidR="00572512" w:rsidRPr="00EF285E" w:rsidRDefault="00572512" w:rsidP="000158E9">
                            <w:pPr>
                              <w:jc w:val="center"/>
                              <w:rPr>
                                <w:b/>
                                <w:color w:val="C00000"/>
                                <w:sz w:val="20"/>
                              </w:rPr>
                            </w:pPr>
                            <w:r w:rsidRPr="00EF285E">
                              <w:rPr>
                                <w:b/>
                                <w:color w:val="C00000"/>
                                <w:sz w:val="20"/>
                              </w:rPr>
                              <w:t>EVEN</w:t>
                            </w:r>
                          </w:p>
                          <w:p w:rsidR="00572512" w:rsidRPr="00EF285E" w:rsidRDefault="00572512" w:rsidP="000158E9">
                            <w:pPr>
                              <w:jc w:val="center"/>
                              <w:rPr>
                                <w:b/>
                                <w:color w:val="C00000"/>
                                <w:sz w:val="20"/>
                              </w:rPr>
                            </w:pPr>
                            <w:r w:rsidRPr="00EF285E">
                              <w:rPr>
                                <w:b/>
                                <w:color w:val="C00000"/>
                                <w:sz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9413" o:spid="_x0000_s1114" style="position:absolute;left:0;text-align:left;margin-left:291.55pt;margin-top:12.25pt;width:56.35pt;height:56.35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" filled="f" strokecolor="#622423 [1605]" strokeweight="2pt">
                <v:textbox>
                  <w:txbxContent>
                    <w:p w:rsidR="00572512" w:rsidRPr="00EF285E" w:rsidRDefault="00572512" w:rsidP="000158E9">
                      <w:pPr>
                        <w:jc w:val="center"/>
                        <w:rPr>
                          <w:b/>
                          <w:color w:val="C00000"/>
                          <w:sz w:val="20"/>
                        </w:rPr>
                      </w:pPr>
                      <w:r w:rsidRPr="00EF285E">
                        <w:rPr>
                          <w:b/>
                          <w:color w:val="C00000"/>
                          <w:sz w:val="20"/>
                        </w:rPr>
                        <w:t>EVEN</w:t>
                      </w:r>
                    </w:p>
                    <w:p w:rsidR="00572512" w:rsidRPr="00EF285E" w:rsidRDefault="00572512" w:rsidP="000158E9">
                      <w:pPr>
                        <w:jc w:val="center"/>
                        <w:rPr>
                          <w:b/>
                          <w:color w:val="C00000"/>
                          <w:sz w:val="20"/>
                        </w:rPr>
                      </w:pPr>
                      <w:r w:rsidRPr="00EF285E">
                        <w:rPr>
                          <w:b/>
                          <w:color w:val="C00000"/>
                          <w:sz w:val="20"/>
                        </w:rPr>
                        <w:t>0</w:t>
                      </w:r>
                    </w:p>
                  </w:txbxContent>
                </v:textbox>
              </v:oval>
            </w:pict>
          </mc:Fallback>
        </mc:AlternateContent>
      </w:r>
      <w:r>
        <w:rPr>
          <w:rFonts w:ascii="Cambria" w:hAnsi="Cambria"/>
          <w:b/>
          <w:noProof/>
          <w:sz w:val="36"/>
          <w:lang w:eastAsia="en-GB"/>
        </w:rPr>
        <mc:AlternateContent>
          <mc:Choice Requires="wps">
            <w:drawing>
              <wp:anchor distT="0" distB="0" distL="114300" distR="114300" simplePos="0" relativeHeight="251671040" behindDoc="0" locked="0" layoutInCell="1" allowOverlap="1" wp14:anchorId="0EDB0990" wp14:editId="040A8021">
                <wp:simplePos x="0" y="0"/>
                <wp:positionH relativeFrom="column">
                  <wp:posOffset>1040130</wp:posOffset>
                </wp:positionH>
                <wp:positionV relativeFrom="paragraph">
                  <wp:posOffset>201930</wp:posOffset>
                </wp:positionV>
                <wp:extent cx="715645" cy="715645"/>
                <wp:effectExtent l="0" t="0" r="27305" b="27305"/>
                <wp:wrapNone/>
                <wp:docPr id="59414" name="Oval 59414"/>
                <wp:cNvGraphicFramePr/>
                <a:graphic xmlns:a="http://schemas.openxmlformats.org/drawingml/2006/main">
                  <a:graphicData uri="http://schemas.microsoft.com/office/word/2010/wordprocessingShape">
                    <wps:wsp>
                      <wps:cNvSpPr/>
                      <wps:spPr>
                        <a:xfrm>
                          <a:off x="0" y="0"/>
                          <a:ext cx="715645" cy="7156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72512" w:rsidRPr="00F60605" w:rsidRDefault="00572512" w:rsidP="000158E9">
                            <w:pPr>
                              <w:jc w:val="center"/>
                              <w:rPr>
                                <w:b/>
                                <w:color w:val="548DD4" w:themeColor="text2" w:themeTint="99"/>
                                <w:sz w:val="24"/>
                              </w:rPr>
                            </w:pPr>
                            <w:r w:rsidRPr="00F60605">
                              <w:rPr>
                                <w:b/>
                                <w:color w:val="548DD4" w:themeColor="text2" w:themeTint="99"/>
                                <w:sz w:val="24"/>
                              </w:rPr>
                              <w:t>ODD</w:t>
                            </w:r>
                          </w:p>
                          <w:p w:rsidR="00572512" w:rsidRPr="00F60605" w:rsidRDefault="00572512" w:rsidP="000158E9">
                            <w:pPr>
                              <w:jc w:val="center"/>
                              <w:rPr>
                                <w:b/>
                                <w:color w:val="548DD4" w:themeColor="text2" w:themeTint="99"/>
                                <w:sz w:val="24"/>
                              </w:rPr>
                            </w:pPr>
                            <w:r w:rsidRPr="00F60605">
                              <w:rPr>
                                <w:b/>
                                <w:color w:val="548DD4" w:themeColor="text2" w:themeTint="99"/>
                                <w:sz w:val="2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9414" o:spid="_x0000_s1115" style="position:absolute;left:0;text-align:left;margin-left:81.9pt;margin-top:15.9pt;width:56.35pt;height:56.35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" filled="f" strokecolor="#243f60 [1604]" strokeweight="2pt">
                <v:textbox>
                  <w:txbxContent>
                    <w:p w:rsidR="00572512" w:rsidRPr="00F60605" w:rsidRDefault="00572512" w:rsidP="000158E9">
                      <w:pPr>
                        <w:jc w:val="center"/>
                        <w:rPr>
                          <w:b/>
                          <w:color w:val="548DD4" w:themeColor="text2" w:themeTint="99"/>
                          <w:sz w:val="24"/>
                        </w:rPr>
                      </w:pPr>
                      <w:r w:rsidRPr="00F60605">
                        <w:rPr>
                          <w:b/>
                          <w:color w:val="548DD4" w:themeColor="text2" w:themeTint="99"/>
                          <w:sz w:val="24"/>
                        </w:rPr>
                        <w:t>ODD</w:t>
                      </w:r>
                    </w:p>
                    <w:p w:rsidR="00572512" w:rsidRPr="00F60605" w:rsidRDefault="00572512" w:rsidP="000158E9">
                      <w:pPr>
                        <w:jc w:val="center"/>
                        <w:rPr>
                          <w:b/>
                          <w:color w:val="548DD4" w:themeColor="text2" w:themeTint="99"/>
                          <w:sz w:val="24"/>
                        </w:rPr>
                      </w:pPr>
                      <w:r w:rsidRPr="00F60605">
                        <w:rPr>
                          <w:b/>
                          <w:color w:val="548DD4" w:themeColor="text2" w:themeTint="99"/>
                          <w:sz w:val="24"/>
                        </w:rPr>
                        <w:t>1</w:t>
                      </w:r>
                    </w:p>
                  </w:txbxContent>
                </v:textbox>
              </v:oval>
            </w:pict>
          </mc:Fallback>
        </mc:AlternateContent>
      </w:r>
      <w:r w:rsidRPr="00E9061F">
        <w:rPr>
          <w:rFonts w:ascii="Cambria" w:hAnsi="Cambria"/>
          <w:b/>
          <w:sz w:val="36"/>
        </w:rPr>
        <w:br w:type="page"/>
      </w:r>
    </w:p>
    <w:p w:rsidR="00797438" w:rsidRDefault="00797438" w:rsidP="000158E9">
      <w:r>
        <w:lastRenderedPageBreak/>
        <w:t>If the system is in the ‘even’ parity state, an incoming 0 will return it to that state giving a 0 (even) output, while an incoming 1 will cause a transition to the ‘odd’ parity state.</w:t>
      </w:r>
    </w:p>
    <w:p w:rsidR="00797438" w:rsidRDefault="00797438" w:rsidP="000158E9">
      <w:r>
        <w:t>In the ‘odd’ state an incoming 0 outputs a 1 (odd) and returns to the odd state, and an incoming 1 will cause a transition to the ‘even’ state and gives a 0 output.</w:t>
      </w:r>
    </w:p>
    <w:p w:rsidR="00797438" w:rsidRDefault="00797438" w:rsidP="000158E9"/>
    <w:p w:rsidR="00797438" w:rsidRDefault="00797438" w:rsidP="000158E9">
      <w:pPr>
        <w:jc w:val="center"/>
      </w:pPr>
      <w:r>
        <w:rPr>
          <w:noProof/>
          <w:lang w:eastAsia="en-GB"/>
        </w:rPr>
        <w:drawing>
          <wp:inline distT="0" distB="0" distL="0" distR="0" wp14:anchorId="21E228EA" wp14:editId="7C4851F3">
            <wp:extent cx="3639787" cy="2188430"/>
            <wp:effectExtent l="0" t="0" r="0" b="254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50510D.tmp"/>
                    <pic:cNvPicPr/>
                  </pic:nvPicPr>
                  <pic:blipFill rotWithShape="1">
                    <a:blip r:embed="rId146">
                      <a:extLst>
                        <a:ext uri="{28A0092B-C50C-407E-A947-70E740481C1C}">
                          <a14:useLocalDpi xmlns:a14="http://schemas.microsoft.com/office/drawing/2010/main" val="0"/>
                        </a:ext>
                      </a:extLst>
                    </a:blip>
                    <a:srcRect l="897"/>
                    <a:stretch/>
                  </pic:blipFill>
                  <pic:spPr bwMode="auto">
                    <a:xfrm>
                      <a:off x="0" y="0"/>
                      <a:ext cx="3644154" cy="2191056"/>
                    </a:xfrm>
                    <a:prstGeom prst="rect">
                      <a:avLst/>
                    </a:prstGeom>
                    <a:ln>
                      <a:noFill/>
                    </a:ln>
                    <a:extLst>
                      <a:ext uri="{53640926-AAD7-44D8-BBD7-CCE9431645EC}">
                        <a14:shadowObscured xmlns:a14="http://schemas.microsoft.com/office/drawing/2010/main"/>
                      </a:ext>
                    </a:extLst>
                  </pic:spPr>
                </pic:pic>
              </a:graphicData>
            </a:graphic>
          </wp:inline>
        </w:drawing>
      </w:r>
    </w:p>
    <w:p w:rsidR="00797438" w:rsidRPr="002F4896" w:rsidRDefault="00797438" w:rsidP="000158E9">
      <w:pPr>
        <w:jc w:val="center"/>
        <w:rPr>
          <w:sz w:val="8"/>
          <w:szCs w:val="8"/>
        </w:rPr>
      </w:pPr>
    </w:p>
    <w:p w:rsidR="00797438" w:rsidRDefault="00797438" w:rsidP="000158E9">
      <w:pPr>
        <w:rPr>
          <w:b/>
        </w:rPr>
      </w:pPr>
      <w:r>
        <w:rPr>
          <w:b/>
        </w:rPr>
        <w:t xml:space="preserve">                         </w:t>
      </w:r>
      <w:r w:rsidRPr="002F4896">
        <w:rPr>
          <w:b/>
        </w:rPr>
        <w:t xml:space="preserve">Figure </w:t>
      </w:r>
      <w:r w:rsidR="00147BA4">
        <w:rPr>
          <w:b/>
        </w:rPr>
        <w:t>2.26</w:t>
      </w:r>
      <w:r w:rsidRPr="002F4896">
        <w:rPr>
          <w:b/>
        </w:rPr>
        <w:t xml:space="preserve"> A General State Machine</w:t>
      </w:r>
    </w:p>
    <w:p w:rsidR="00797438" w:rsidRPr="002F4896" w:rsidRDefault="00797438" w:rsidP="000158E9">
      <w:pPr>
        <w:rPr>
          <w:b/>
          <w:sz w:val="8"/>
          <w:szCs w:val="8"/>
        </w:rPr>
      </w:pPr>
    </w:p>
    <w:p w:rsidR="00797438" w:rsidRDefault="00797438" w:rsidP="000158E9">
      <w:r>
        <w:t xml:space="preserve">A generalised finite state machine as shown in figure </w:t>
      </w:r>
      <w:r w:rsidR="00F06B43">
        <w:t>2.26</w:t>
      </w:r>
      <w:r>
        <w:t xml:space="preserve"> can be constructed from combinational logic and flip flops or registers. They are capable of performing a huge range of computational functions but they are ultimately limited by the number of different states they can take up.</w:t>
      </w:r>
    </w:p>
    <w:p w:rsidR="00797438" w:rsidRDefault="00797438" w:rsidP="000158E9">
      <w:r>
        <w:t>This is where the infinitely long tape of the ‘universal’ Turing machine comes to the rescue.</w:t>
      </w:r>
    </w:p>
    <w:p w:rsidR="00797438" w:rsidRDefault="00797438" w:rsidP="000158E9"/>
    <w:p w:rsidR="00797438" w:rsidRPr="00E9061F" w:rsidRDefault="00797438" w:rsidP="000158E9">
      <w:pPr>
        <w:jc w:val="center"/>
        <w:rPr>
          <w:rFonts w:ascii="Cambria" w:hAnsi="Cambria"/>
          <w:b/>
          <w:sz w:val="36"/>
        </w:rPr>
      </w:pPr>
    </w:p>
    <w:p w:rsidR="00797438" w:rsidRDefault="00797438">
      <w:pPr>
        <w:spacing w:after="0"/>
        <w:rPr>
          <w:rFonts w:ascii="Cambria" w:hAnsi="Cambria"/>
          <w:b/>
          <w:sz w:val="36"/>
        </w:rPr>
      </w:pPr>
      <w:bookmarkStart w:id="41" w:name="_Toc390174737"/>
      <w:r>
        <w:br w:type="page"/>
      </w:r>
    </w:p>
    <w:p w:rsidR="00797438" w:rsidRPr="009705AD" w:rsidRDefault="00F06B43" w:rsidP="000158E9">
      <w:pPr>
        <w:pStyle w:val="Heading1"/>
      </w:pPr>
      <w:bookmarkStart w:id="42" w:name="_Toc392855839"/>
      <w:bookmarkStart w:id="43" w:name="_Toc393260810"/>
      <w:r>
        <w:lastRenderedPageBreak/>
        <w:t>2.</w:t>
      </w:r>
      <w:r w:rsidR="00797438">
        <w:t>4 Computer Systems and Performance</w:t>
      </w:r>
      <w:bookmarkEnd w:id="41"/>
      <w:bookmarkEnd w:id="42"/>
      <w:bookmarkEnd w:id="43"/>
    </w:p>
    <w:p w:rsidR="00797438" w:rsidRPr="00F864F7" w:rsidRDefault="00797438" w:rsidP="000158E9">
      <w:pPr>
        <w:tabs>
          <w:tab w:val="left" w:pos="882"/>
        </w:tabs>
        <w:ind w:right="70"/>
        <w:rPr>
          <w:rFonts w:cs="Arial"/>
          <w:iCs/>
          <w:szCs w:val="22"/>
        </w:rPr>
      </w:pPr>
      <w:r w:rsidRPr="00F864F7">
        <w:rPr>
          <w:rFonts w:cs="Arial"/>
          <w:iCs/>
          <w:szCs w:val="22"/>
        </w:rPr>
        <w:t xml:space="preserve">This section presents the structure and operation of the basic Von Neumann type of computer. Performance measures and bottlenecks are discussed along with an introduction to the strategies to be investigated in the unit.  </w:t>
      </w:r>
    </w:p>
    <w:p w:rsidR="00797438" w:rsidRPr="00914B8C" w:rsidRDefault="00797438" w:rsidP="000158E9">
      <w:pPr>
        <w:tabs>
          <w:tab w:val="left" w:pos="882"/>
        </w:tabs>
        <w:ind w:right="70"/>
        <w:rPr>
          <w:rFonts w:cs="Arial"/>
          <w:sz w:val="12"/>
          <w:szCs w:val="12"/>
        </w:rPr>
      </w:pPr>
    </w:p>
    <w:p w:rsidR="00797438" w:rsidRPr="00C8481C" w:rsidRDefault="00F06B43" w:rsidP="000158E9">
      <w:pPr>
        <w:pStyle w:val="Heading2"/>
      </w:pPr>
      <w:bookmarkStart w:id="44" w:name="_Toc390174738"/>
      <w:r>
        <w:t>2.</w:t>
      </w:r>
      <w:r w:rsidR="00797438">
        <w:t>4.</w:t>
      </w:r>
      <w:r w:rsidR="00797438" w:rsidRPr="00C8481C">
        <w:t xml:space="preserve">1 </w:t>
      </w:r>
      <w:r w:rsidR="00797438">
        <w:t>A Computer System</w:t>
      </w:r>
      <w:bookmarkEnd w:id="44"/>
    </w:p>
    <w:p w:rsidR="00797438" w:rsidRDefault="00797438" w:rsidP="00F06B43">
      <w:pPr>
        <w:pStyle w:val="Heading3"/>
      </w:pPr>
      <w:r w:rsidRPr="007E1E4E">
        <w:t>Structure</w:t>
      </w:r>
    </w:p>
    <w:p w:rsidR="00797438" w:rsidRDefault="00797438" w:rsidP="000158E9">
      <w:pPr>
        <w:rPr>
          <w:szCs w:val="22"/>
        </w:rPr>
      </w:pPr>
      <w:r>
        <w:rPr>
          <w:szCs w:val="22"/>
        </w:rPr>
        <w:t>The classic Von Neumann type of machine is shown in figure 4.1. It</w:t>
      </w:r>
      <w:r w:rsidRPr="009229A9">
        <w:rPr>
          <w:szCs w:val="22"/>
        </w:rPr>
        <w:t xml:space="preserve"> compris</w:t>
      </w:r>
      <w:r>
        <w:rPr>
          <w:szCs w:val="22"/>
        </w:rPr>
        <w:t>es</w:t>
      </w:r>
      <w:r w:rsidRPr="009229A9">
        <w:rPr>
          <w:szCs w:val="22"/>
        </w:rPr>
        <w:t xml:space="preserve"> the </w:t>
      </w:r>
      <w:r w:rsidRPr="004E5593">
        <w:rPr>
          <w:b/>
          <w:szCs w:val="22"/>
        </w:rPr>
        <w:t>CPU</w:t>
      </w:r>
      <w:r w:rsidRPr="009229A9">
        <w:rPr>
          <w:szCs w:val="22"/>
        </w:rPr>
        <w:t xml:space="preserve"> (</w:t>
      </w:r>
      <w:r w:rsidRPr="004E5593">
        <w:rPr>
          <w:szCs w:val="22"/>
        </w:rPr>
        <w:t>Central Processing Unit</w:t>
      </w:r>
      <w:r w:rsidRPr="009229A9">
        <w:rPr>
          <w:szCs w:val="22"/>
        </w:rPr>
        <w:t xml:space="preserve">), </w:t>
      </w:r>
      <w:r w:rsidRPr="009229A9">
        <w:rPr>
          <w:b/>
          <w:szCs w:val="22"/>
        </w:rPr>
        <w:t xml:space="preserve">Memory </w:t>
      </w:r>
      <w:r w:rsidRPr="009229A9">
        <w:rPr>
          <w:szCs w:val="22"/>
        </w:rPr>
        <w:t>and</w:t>
      </w:r>
      <w:r w:rsidRPr="009229A9">
        <w:rPr>
          <w:b/>
          <w:szCs w:val="22"/>
        </w:rPr>
        <w:t xml:space="preserve"> Input/Output</w:t>
      </w:r>
      <w:r>
        <w:rPr>
          <w:b/>
          <w:szCs w:val="22"/>
        </w:rPr>
        <w:t xml:space="preserve"> </w:t>
      </w:r>
      <w:r>
        <w:rPr>
          <w:bCs/>
          <w:szCs w:val="22"/>
        </w:rPr>
        <w:t>connected over a common bus</w:t>
      </w:r>
      <w:r w:rsidRPr="009229A9">
        <w:rPr>
          <w:szCs w:val="22"/>
        </w:rPr>
        <w:t xml:space="preserve">. </w:t>
      </w:r>
    </w:p>
    <w:p w:rsidR="00797438" w:rsidRPr="00193BF3" w:rsidRDefault="00797438" w:rsidP="00F06B43">
      <w:pPr>
        <w:pStyle w:val="Heading4"/>
      </w:pPr>
      <w:r w:rsidRPr="00193BF3">
        <w:t>CPU</w:t>
      </w:r>
    </w:p>
    <w:p w:rsidR="00797438" w:rsidRDefault="00797438" w:rsidP="000158E9">
      <w:pPr>
        <w:rPr>
          <w:szCs w:val="22"/>
        </w:rPr>
      </w:pPr>
      <w:r w:rsidRPr="009229A9">
        <w:rPr>
          <w:szCs w:val="22"/>
        </w:rPr>
        <w:t xml:space="preserve">The CPU includes the </w:t>
      </w:r>
      <w:r w:rsidRPr="004E5593">
        <w:rPr>
          <w:b/>
          <w:szCs w:val="22"/>
        </w:rPr>
        <w:t>ALU</w:t>
      </w:r>
      <w:r w:rsidRPr="004E5593">
        <w:rPr>
          <w:szCs w:val="22"/>
        </w:rPr>
        <w:t xml:space="preserve"> </w:t>
      </w:r>
      <w:r w:rsidRPr="009229A9">
        <w:rPr>
          <w:szCs w:val="22"/>
        </w:rPr>
        <w:t>(</w:t>
      </w:r>
      <w:r w:rsidRPr="004E5593">
        <w:rPr>
          <w:szCs w:val="22"/>
        </w:rPr>
        <w:t>Arithmetic and Logic Unit</w:t>
      </w:r>
      <w:r w:rsidRPr="009229A9">
        <w:rPr>
          <w:szCs w:val="22"/>
        </w:rPr>
        <w:t xml:space="preserve">), the heart of the machine that carries out all of the processing operations, and the </w:t>
      </w:r>
      <w:r w:rsidRPr="009229A9">
        <w:rPr>
          <w:b/>
          <w:szCs w:val="22"/>
        </w:rPr>
        <w:t>Control Unit</w:t>
      </w:r>
      <w:r w:rsidRPr="009229A9">
        <w:rPr>
          <w:szCs w:val="22"/>
        </w:rPr>
        <w:t xml:space="preserve"> that decodes the program instructions and routes data around the system. </w:t>
      </w:r>
      <w:r>
        <w:rPr>
          <w:szCs w:val="22"/>
        </w:rPr>
        <w:t xml:space="preserve">It contains an </w:t>
      </w:r>
      <w:r w:rsidRPr="001935BC">
        <w:rPr>
          <w:b/>
          <w:bCs/>
          <w:szCs w:val="22"/>
        </w:rPr>
        <w:t>IR</w:t>
      </w:r>
      <w:r>
        <w:rPr>
          <w:szCs w:val="22"/>
        </w:rPr>
        <w:t xml:space="preserve"> (instruction register) to store the current instruction and a </w:t>
      </w:r>
      <w:r w:rsidRPr="001935BC">
        <w:rPr>
          <w:b/>
          <w:bCs/>
          <w:szCs w:val="22"/>
        </w:rPr>
        <w:t>PC</w:t>
      </w:r>
      <w:r>
        <w:rPr>
          <w:szCs w:val="22"/>
        </w:rPr>
        <w:t xml:space="preserve"> (program counter) to point to the address of the next instruction. </w:t>
      </w:r>
      <w:r w:rsidRPr="009229A9">
        <w:rPr>
          <w:szCs w:val="22"/>
        </w:rPr>
        <w:t xml:space="preserve">The </w:t>
      </w:r>
      <w:r>
        <w:rPr>
          <w:b/>
          <w:szCs w:val="22"/>
        </w:rPr>
        <w:t>A</w:t>
      </w:r>
      <w:r w:rsidRPr="009229A9">
        <w:rPr>
          <w:b/>
          <w:szCs w:val="22"/>
        </w:rPr>
        <w:t>ccumulator</w:t>
      </w:r>
      <w:r w:rsidRPr="009229A9">
        <w:rPr>
          <w:szCs w:val="22"/>
        </w:rPr>
        <w:t xml:space="preserve"> holds data to be processed by the ALU</w:t>
      </w:r>
      <w:r>
        <w:rPr>
          <w:szCs w:val="22"/>
        </w:rPr>
        <w:t xml:space="preserve"> and also stores (accumulates) the ALU output results of computations</w:t>
      </w:r>
      <w:r w:rsidRPr="009229A9">
        <w:rPr>
          <w:szCs w:val="22"/>
        </w:rPr>
        <w:t xml:space="preserve">. </w:t>
      </w:r>
    </w:p>
    <w:p w:rsidR="00797438" w:rsidRPr="007E1E4E" w:rsidRDefault="00797438" w:rsidP="000158E9">
      <w:pPr>
        <w:rPr>
          <w:sz w:val="8"/>
          <w:szCs w:val="8"/>
        </w:rPr>
      </w:pPr>
    </w:p>
    <w:p w:rsidR="00797438" w:rsidRPr="00193BF3" w:rsidRDefault="00797438" w:rsidP="00F06B43">
      <w:pPr>
        <w:pStyle w:val="Heading4"/>
      </w:pPr>
      <w:r w:rsidRPr="00193BF3">
        <w:t>Memory</w:t>
      </w:r>
    </w:p>
    <w:p w:rsidR="00797438" w:rsidRDefault="00797438" w:rsidP="000158E9">
      <w:pPr>
        <w:rPr>
          <w:szCs w:val="22"/>
        </w:rPr>
      </w:pPr>
      <w:r w:rsidRPr="00193BF3">
        <w:rPr>
          <w:szCs w:val="22"/>
        </w:rPr>
        <w:t>A</w:t>
      </w:r>
      <w:r>
        <w:rPr>
          <w:b/>
          <w:bCs/>
          <w:szCs w:val="22"/>
        </w:rPr>
        <w:t xml:space="preserve"> k</w:t>
      </w:r>
      <w:r w:rsidRPr="003960F7">
        <w:rPr>
          <w:b/>
          <w:bCs/>
          <w:szCs w:val="22"/>
        </w:rPr>
        <w:t>ey feature</w:t>
      </w:r>
      <w:r>
        <w:rPr>
          <w:szCs w:val="22"/>
        </w:rPr>
        <w:t xml:space="preserve"> of this architecture is that both program i</w:t>
      </w:r>
      <w:r w:rsidRPr="001319D4">
        <w:rPr>
          <w:szCs w:val="22"/>
        </w:rPr>
        <w:t xml:space="preserve">nstructions and data are stored in the </w:t>
      </w:r>
      <w:r>
        <w:rPr>
          <w:szCs w:val="22"/>
        </w:rPr>
        <w:t xml:space="preserve">main memory, and are accessed over a common bus. </w:t>
      </w:r>
    </w:p>
    <w:p w:rsidR="00797438" w:rsidRPr="007E1E4E" w:rsidRDefault="00797438" w:rsidP="000158E9">
      <w:pPr>
        <w:rPr>
          <w:sz w:val="8"/>
          <w:szCs w:val="8"/>
        </w:rPr>
      </w:pPr>
    </w:p>
    <w:p w:rsidR="00797438" w:rsidRPr="00193BF3" w:rsidRDefault="00797438" w:rsidP="00F06B43">
      <w:pPr>
        <w:pStyle w:val="Heading4"/>
      </w:pPr>
      <w:r w:rsidRPr="00193BF3">
        <w:t>Input/Output (IO)</w:t>
      </w:r>
    </w:p>
    <w:p w:rsidR="00797438" w:rsidRDefault="00797438" w:rsidP="000158E9">
      <w:pPr>
        <w:rPr>
          <w:szCs w:val="22"/>
        </w:rPr>
      </w:pPr>
      <w:r>
        <w:rPr>
          <w:szCs w:val="22"/>
        </w:rPr>
        <w:t>An input/output unit interfaces devices such as keyboards, displays and printers.</w:t>
      </w:r>
    </w:p>
    <w:p w:rsidR="00797438" w:rsidRPr="00914B8C" w:rsidRDefault="00797438" w:rsidP="000158E9">
      <w:pPr>
        <w:rPr>
          <w:sz w:val="8"/>
          <w:szCs w:val="8"/>
        </w:rPr>
      </w:pPr>
    </w:p>
    <w:p w:rsidR="00797438" w:rsidRDefault="00797438" w:rsidP="000158E9">
      <w:r>
        <w:rPr>
          <w:noProof/>
          <w:lang w:eastAsia="en-GB"/>
        </w:rPr>
        <w:drawing>
          <wp:inline distT="0" distB="0" distL="0" distR="0" wp14:anchorId="7D7CD946" wp14:editId="39A85854">
            <wp:extent cx="5762625" cy="2846705"/>
            <wp:effectExtent l="0" t="0" r="9525" b="0"/>
            <wp:docPr id="3" name="Picture 3" descr="von neuman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n neumann 1"/>
                    <pic:cNvPicPr>
                      <a:picLocks noChangeAspect="1" noChangeArrowheads="1"/>
                    </pic:cNvPicPr>
                  </pic:nvPicPr>
                  <pic:blipFill>
                    <a:blip r:embed="rId147">
                      <a:extLst>
                        <a:ext uri="{28A0092B-C50C-407E-A947-70E740481C1C}">
                          <a14:useLocalDpi xmlns:a14="http://schemas.microsoft.com/office/drawing/2010/main" val="0"/>
                        </a:ext>
                      </a:extLst>
                    </a:blip>
                    <a:srcRect b="12317"/>
                    <a:stretch>
                      <a:fillRect/>
                    </a:stretch>
                  </pic:blipFill>
                  <pic:spPr bwMode="auto">
                    <a:xfrm>
                      <a:off x="0" y="0"/>
                      <a:ext cx="5762625" cy="2846705"/>
                    </a:xfrm>
                    <a:prstGeom prst="rect">
                      <a:avLst/>
                    </a:prstGeom>
                    <a:noFill/>
                    <a:ln>
                      <a:noFill/>
                    </a:ln>
                  </pic:spPr>
                </pic:pic>
              </a:graphicData>
            </a:graphic>
          </wp:inline>
        </w:drawing>
      </w:r>
    </w:p>
    <w:p w:rsidR="00797438" w:rsidRPr="009229A9" w:rsidRDefault="00797438" w:rsidP="000158E9">
      <w:pPr>
        <w:rPr>
          <w:b/>
          <w:szCs w:val="22"/>
        </w:rPr>
      </w:pPr>
      <w:r w:rsidRPr="009229A9">
        <w:rPr>
          <w:b/>
          <w:szCs w:val="22"/>
        </w:rPr>
        <w:t xml:space="preserve">Figure </w:t>
      </w:r>
      <w:r w:rsidR="00147BA4">
        <w:rPr>
          <w:b/>
          <w:szCs w:val="22"/>
        </w:rPr>
        <w:t>2.27</w:t>
      </w:r>
      <w:r w:rsidRPr="009229A9">
        <w:rPr>
          <w:b/>
          <w:szCs w:val="22"/>
        </w:rPr>
        <w:t xml:space="preserve"> </w:t>
      </w:r>
      <w:r>
        <w:rPr>
          <w:b/>
          <w:szCs w:val="22"/>
        </w:rPr>
        <w:t>Computer System</w:t>
      </w:r>
    </w:p>
    <w:p w:rsidR="00797438" w:rsidRPr="00914B8C" w:rsidRDefault="00797438" w:rsidP="000158E9">
      <w:pPr>
        <w:rPr>
          <w:sz w:val="12"/>
          <w:szCs w:val="12"/>
        </w:rPr>
      </w:pPr>
    </w:p>
    <w:p w:rsidR="00797438" w:rsidRDefault="00797438" w:rsidP="00F06B43">
      <w:pPr>
        <w:pStyle w:val="Heading4"/>
      </w:pPr>
      <w:r w:rsidRPr="006C7D25">
        <w:t>Instructions</w:t>
      </w:r>
      <w:r w:rsidRPr="00357A30">
        <w:t xml:space="preserve"> </w:t>
      </w:r>
    </w:p>
    <w:p w:rsidR="00797438" w:rsidRDefault="00797438" w:rsidP="000158E9">
      <w:pPr>
        <w:rPr>
          <w:szCs w:val="22"/>
        </w:rPr>
      </w:pPr>
      <w:r w:rsidRPr="00357A30">
        <w:rPr>
          <w:szCs w:val="22"/>
        </w:rPr>
        <w:t>Instructions</w:t>
      </w:r>
      <w:r>
        <w:rPr>
          <w:b/>
          <w:bCs/>
          <w:szCs w:val="22"/>
        </w:rPr>
        <w:t xml:space="preserve"> </w:t>
      </w:r>
      <w:r>
        <w:rPr>
          <w:szCs w:val="22"/>
        </w:rPr>
        <w:t xml:space="preserve">are binary codes of 1 -  8 bytes or more according to the processor and operation involved, comprising an ‘Operation Code’ (opcode) that defines the particular instruction to be carried out (e.g. ADD 2 numbers, MOVe a data item etc.) along with any required input operands and the destination to write the result back to. </w:t>
      </w:r>
    </w:p>
    <w:p w:rsidR="00797438" w:rsidRPr="006A71C5" w:rsidRDefault="00797438" w:rsidP="000158E9">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11"/>
        <w:gridCol w:w="5976"/>
      </w:tblGrid>
      <w:tr w:rsidR="00797438" w:rsidRPr="0099302E" w:rsidTr="000158E9">
        <w:trPr>
          <w:trHeight w:val="3488"/>
        </w:trPr>
        <w:tc>
          <w:tcPr>
            <w:tcW w:w="3528" w:type="dxa"/>
          </w:tcPr>
          <w:p w:rsidR="00797438" w:rsidRDefault="00797438" w:rsidP="000158E9">
            <w:pPr>
              <w:rPr>
                <w:szCs w:val="22"/>
              </w:rPr>
            </w:pPr>
            <w:r>
              <w:rPr>
                <w:szCs w:val="22"/>
              </w:rPr>
              <w:lastRenderedPageBreak/>
              <w:t>e.g. the binary opcode 0 1 1 1 may identify the ADD operation so the overall instruction in assembler mnemonics is:</w:t>
            </w:r>
          </w:p>
          <w:p w:rsidR="00797438" w:rsidRDefault="00797438" w:rsidP="000158E9">
            <w:pPr>
              <w:jc w:val="center"/>
              <w:rPr>
                <w:szCs w:val="22"/>
              </w:rPr>
            </w:pPr>
            <w:r>
              <w:rPr>
                <w:szCs w:val="22"/>
              </w:rPr>
              <w:t>ADD 7H</w:t>
            </w:r>
          </w:p>
          <w:p w:rsidR="00797438" w:rsidRDefault="00797438" w:rsidP="000158E9">
            <w:pPr>
              <w:rPr>
                <w:szCs w:val="22"/>
              </w:rPr>
            </w:pPr>
            <w:r>
              <w:rPr>
                <w:szCs w:val="22"/>
              </w:rPr>
              <w:t>or, add the number 0110 (7 in hex) to the contents of the accumulator and store the result back into the accumulator.</w:t>
            </w:r>
          </w:p>
          <w:p w:rsidR="00797438" w:rsidRDefault="00797438" w:rsidP="000158E9">
            <w:pPr>
              <w:rPr>
                <w:szCs w:val="22"/>
              </w:rPr>
            </w:pPr>
          </w:p>
        </w:tc>
        <w:tc>
          <w:tcPr>
            <w:tcW w:w="5758" w:type="dxa"/>
          </w:tcPr>
          <w:p w:rsidR="00797438" w:rsidRPr="006A71C5" w:rsidRDefault="00797438" w:rsidP="000158E9">
            <w:pPr>
              <w:rPr>
                <w:sz w:val="8"/>
                <w:szCs w:val="8"/>
              </w:rPr>
            </w:pPr>
          </w:p>
          <w:p w:rsidR="00797438" w:rsidRDefault="00797438" w:rsidP="000158E9">
            <w:pPr>
              <w:rPr>
                <w:szCs w:val="22"/>
              </w:rPr>
            </w:pPr>
            <w:r>
              <w:rPr>
                <w:noProof/>
                <w:lang w:eastAsia="en-GB"/>
              </w:rPr>
              <w:drawing>
                <wp:inline distT="0" distB="0" distL="0" distR="0" wp14:anchorId="0A5158C6" wp14:editId="6DC757A1">
                  <wp:extent cx="3657600" cy="1958340"/>
                  <wp:effectExtent l="0" t="0" r="0" b="3810"/>
                  <wp:docPr id="4" name="Picture 4" descr="instruction co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struction code 1"/>
                          <pic:cNvPicPr>
                            <a:picLocks noChangeAspect="1" noChangeArrowheads="1"/>
                          </pic:cNvPicPr>
                        </pic:nvPicPr>
                        <pic:blipFill>
                          <a:blip r:embed="rId148">
                            <a:extLst>
                              <a:ext uri="{28A0092B-C50C-407E-A947-70E740481C1C}">
                                <a14:useLocalDpi xmlns:a14="http://schemas.microsoft.com/office/drawing/2010/main" val="0"/>
                              </a:ext>
                            </a:extLst>
                          </a:blip>
                          <a:srcRect l="14664" b="21092"/>
                          <a:stretch>
                            <a:fillRect/>
                          </a:stretch>
                        </pic:blipFill>
                        <pic:spPr bwMode="auto">
                          <a:xfrm>
                            <a:off x="0" y="0"/>
                            <a:ext cx="3657600" cy="1958340"/>
                          </a:xfrm>
                          <a:prstGeom prst="rect">
                            <a:avLst/>
                          </a:prstGeom>
                          <a:noFill/>
                          <a:ln>
                            <a:noFill/>
                          </a:ln>
                        </pic:spPr>
                      </pic:pic>
                    </a:graphicData>
                  </a:graphic>
                </wp:inline>
              </w:drawing>
            </w:r>
          </w:p>
          <w:p w:rsidR="00797438" w:rsidRPr="0099302E" w:rsidRDefault="00797438" w:rsidP="00147BA4">
            <w:pPr>
              <w:rPr>
                <w:b/>
                <w:bCs/>
                <w:szCs w:val="22"/>
              </w:rPr>
            </w:pPr>
            <w:r w:rsidRPr="0099302E">
              <w:rPr>
                <w:b/>
                <w:bCs/>
                <w:szCs w:val="22"/>
              </w:rPr>
              <w:t xml:space="preserve">Figure </w:t>
            </w:r>
            <w:r w:rsidR="00147BA4">
              <w:rPr>
                <w:b/>
                <w:bCs/>
                <w:szCs w:val="22"/>
              </w:rPr>
              <w:t>2.28</w:t>
            </w:r>
            <w:r w:rsidRPr="0099302E">
              <w:rPr>
                <w:b/>
                <w:bCs/>
                <w:szCs w:val="22"/>
              </w:rPr>
              <w:t xml:space="preserve"> Machine Code Instruction</w:t>
            </w:r>
          </w:p>
        </w:tc>
      </w:tr>
    </w:tbl>
    <w:p w:rsidR="00797438" w:rsidRPr="0099302E" w:rsidRDefault="00797438" w:rsidP="000158E9">
      <w:pPr>
        <w:rPr>
          <w:sz w:val="8"/>
          <w:szCs w:val="8"/>
        </w:rPr>
      </w:pPr>
    </w:p>
    <w:p w:rsidR="00797438" w:rsidRDefault="00797438" w:rsidP="00F06B43">
      <w:pPr>
        <w:pStyle w:val="Heading3"/>
      </w:pPr>
      <w:r>
        <w:t>Operation</w:t>
      </w:r>
    </w:p>
    <w:p w:rsidR="00797438" w:rsidRDefault="00797438" w:rsidP="000158E9">
      <w:pPr>
        <w:rPr>
          <w:szCs w:val="22"/>
        </w:rPr>
      </w:pPr>
      <w:r>
        <w:rPr>
          <w:szCs w:val="22"/>
        </w:rPr>
        <w:t>The computer operates in a sequence of ‘</w:t>
      </w:r>
      <w:r w:rsidRPr="006C7D25">
        <w:rPr>
          <w:b/>
          <w:bCs/>
          <w:szCs w:val="22"/>
        </w:rPr>
        <w:t>fetch – execute</w:t>
      </w:r>
      <w:r>
        <w:rPr>
          <w:szCs w:val="22"/>
        </w:rPr>
        <w:t xml:space="preserve">’ </w:t>
      </w:r>
      <w:r w:rsidRPr="00357A30">
        <w:rPr>
          <w:b/>
          <w:bCs/>
          <w:szCs w:val="22"/>
        </w:rPr>
        <w:t>machine</w:t>
      </w:r>
      <w:r>
        <w:rPr>
          <w:szCs w:val="22"/>
        </w:rPr>
        <w:t xml:space="preserve"> cycles where instructions are read in one at a time across the bus from memory for the control unit to set up the ALU and timings to execute them. Each instruction may involve fetching data from memory or input devices and writing back results to memory or output devices. </w:t>
      </w:r>
    </w:p>
    <w:p w:rsidR="00797438" w:rsidRPr="00357A30" w:rsidRDefault="00797438" w:rsidP="000158E9">
      <w:pPr>
        <w:rPr>
          <w:sz w:val="8"/>
          <w:szCs w:val="8"/>
        </w:rPr>
      </w:pPr>
    </w:p>
    <w:p w:rsidR="00797438" w:rsidRDefault="00797438" w:rsidP="000158E9">
      <w:pPr>
        <w:rPr>
          <w:szCs w:val="22"/>
        </w:rPr>
      </w:pPr>
      <w:r>
        <w:rPr>
          <w:szCs w:val="22"/>
        </w:rPr>
        <w:t xml:space="preserve">The </w:t>
      </w:r>
      <w:r w:rsidRPr="00357A30">
        <w:rPr>
          <w:b/>
          <w:bCs/>
          <w:szCs w:val="22"/>
        </w:rPr>
        <w:t>program counter</w:t>
      </w:r>
      <w:r>
        <w:rPr>
          <w:szCs w:val="22"/>
        </w:rPr>
        <w:t xml:space="preserve"> holds the address of the first instruction to be processed. The sequence is:</w:t>
      </w:r>
    </w:p>
    <w:p w:rsidR="00797438" w:rsidRPr="00F864F7" w:rsidRDefault="00797438" w:rsidP="000158E9">
      <w:pPr>
        <w:rPr>
          <w:sz w:val="8"/>
          <w:szCs w:val="8"/>
        </w:rPr>
      </w:pPr>
    </w:p>
    <w:p w:rsidR="00797438" w:rsidRPr="002C1F90" w:rsidRDefault="00797438" w:rsidP="00F06B43">
      <w:pPr>
        <w:pStyle w:val="Heading4"/>
      </w:pPr>
      <w:r w:rsidRPr="002C1F90">
        <w:t>Machine Cycle 1</w:t>
      </w:r>
    </w:p>
    <w:p w:rsidR="00797438" w:rsidRDefault="00797438" w:rsidP="000158E9">
      <w:pPr>
        <w:rPr>
          <w:szCs w:val="22"/>
        </w:rPr>
      </w:pPr>
      <w:r>
        <w:rPr>
          <w:szCs w:val="22"/>
        </w:rPr>
        <w:t>1) The</w:t>
      </w:r>
      <w:r w:rsidRPr="004D0F50">
        <w:rPr>
          <w:szCs w:val="22"/>
        </w:rPr>
        <w:t xml:space="preserve"> </w:t>
      </w:r>
      <w:r>
        <w:rPr>
          <w:szCs w:val="22"/>
        </w:rPr>
        <w:t>program counter is output on the bus as an address to memory and control signals are asserted to read the instruction</w:t>
      </w:r>
    </w:p>
    <w:p w:rsidR="00797438" w:rsidRDefault="00797438" w:rsidP="000158E9">
      <w:pPr>
        <w:rPr>
          <w:szCs w:val="22"/>
        </w:rPr>
      </w:pPr>
      <w:r>
        <w:rPr>
          <w:szCs w:val="22"/>
        </w:rPr>
        <w:t>2) The instruction is read as data back to the CPU and is stored in the instruction register.</w:t>
      </w:r>
    </w:p>
    <w:p w:rsidR="00797438" w:rsidRDefault="00797438" w:rsidP="000158E9">
      <w:pPr>
        <w:rPr>
          <w:szCs w:val="22"/>
        </w:rPr>
      </w:pPr>
      <w:r>
        <w:rPr>
          <w:szCs w:val="22"/>
        </w:rPr>
        <w:t>3) The instruction is decoded by the control unit to determine the sequence required to obtain any necessary operands and perform the required computation.</w:t>
      </w:r>
    </w:p>
    <w:p w:rsidR="00797438" w:rsidRPr="002C1F90" w:rsidRDefault="00797438" w:rsidP="000158E9">
      <w:pPr>
        <w:rPr>
          <w:sz w:val="8"/>
          <w:szCs w:val="8"/>
        </w:rPr>
      </w:pPr>
    </w:p>
    <w:p w:rsidR="00797438" w:rsidRDefault="00797438" w:rsidP="000158E9">
      <w:pPr>
        <w:rPr>
          <w:szCs w:val="22"/>
        </w:rPr>
      </w:pPr>
      <w:r>
        <w:rPr>
          <w:szCs w:val="22"/>
        </w:rPr>
        <w:t>If no operands are required:</w:t>
      </w:r>
    </w:p>
    <w:p w:rsidR="00797438" w:rsidRDefault="00797438" w:rsidP="000158E9">
      <w:pPr>
        <w:rPr>
          <w:szCs w:val="22"/>
        </w:rPr>
      </w:pPr>
      <w:r>
        <w:rPr>
          <w:szCs w:val="22"/>
        </w:rPr>
        <w:t>4) The appropriate control signals are set for the ALU to perform the required operation.</w:t>
      </w:r>
    </w:p>
    <w:p w:rsidR="00797438" w:rsidRDefault="00797438" w:rsidP="000158E9">
      <w:pPr>
        <w:rPr>
          <w:szCs w:val="22"/>
        </w:rPr>
      </w:pPr>
      <w:r>
        <w:rPr>
          <w:szCs w:val="22"/>
        </w:rPr>
        <w:t>5) The result is read back into the accumulator.</w:t>
      </w:r>
    </w:p>
    <w:p w:rsidR="00797438" w:rsidRDefault="00797438" w:rsidP="000158E9">
      <w:pPr>
        <w:rPr>
          <w:szCs w:val="22"/>
        </w:rPr>
      </w:pPr>
      <w:r>
        <w:rPr>
          <w:szCs w:val="22"/>
        </w:rPr>
        <w:t>6) The program counter is incremented to point at the next instruction.</w:t>
      </w:r>
    </w:p>
    <w:p w:rsidR="00797438" w:rsidRDefault="00797438" w:rsidP="000158E9">
      <w:pPr>
        <w:rPr>
          <w:szCs w:val="22"/>
        </w:rPr>
      </w:pPr>
      <w:r>
        <w:rPr>
          <w:szCs w:val="22"/>
        </w:rPr>
        <w:t>…</w:t>
      </w:r>
    </w:p>
    <w:p w:rsidR="00797438" w:rsidRPr="002C1F90" w:rsidRDefault="00797438" w:rsidP="000158E9">
      <w:pPr>
        <w:rPr>
          <w:sz w:val="8"/>
          <w:szCs w:val="8"/>
        </w:rPr>
      </w:pPr>
    </w:p>
    <w:p w:rsidR="00797438" w:rsidRPr="002C1F90" w:rsidRDefault="00797438" w:rsidP="000158E9">
      <w:pPr>
        <w:rPr>
          <w:szCs w:val="22"/>
        </w:rPr>
      </w:pPr>
      <w:r w:rsidRPr="002C1F90">
        <w:rPr>
          <w:szCs w:val="22"/>
        </w:rPr>
        <w:t>If an operand has to be fetched from memory:</w:t>
      </w:r>
    </w:p>
    <w:p w:rsidR="00797438" w:rsidRPr="002C1F90" w:rsidRDefault="00797438" w:rsidP="00F06B43">
      <w:pPr>
        <w:pStyle w:val="Heading4"/>
      </w:pPr>
      <w:r>
        <w:t xml:space="preserve">Machine Cycle 2 </w:t>
      </w:r>
    </w:p>
    <w:p w:rsidR="00797438" w:rsidRDefault="00797438" w:rsidP="000158E9">
      <w:pPr>
        <w:rPr>
          <w:szCs w:val="22"/>
        </w:rPr>
      </w:pPr>
      <w:r>
        <w:rPr>
          <w:szCs w:val="22"/>
        </w:rPr>
        <w:t>4) If an operand is required, its address is found from the instruction, output to memory and read into the accumulator.</w:t>
      </w:r>
    </w:p>
    <w:p w:rsidR="00797438" w:rsidRDefault="00797438" w:rsidP="000158E9">
      <w:pPr>
        <w:rPr>
          <w:szCs w:val="22"/>
        </w:rPr>
      </w:pPr>
      <w:r>
        <w:rPr>
          <w:szCs w:val="22"/>
        </w:rPr>
        <w:t>5) The appropriate control signals are set for the ALU to perform the required operation.</w:t>
      </w:r>
    </w:p>
    <w:p w:rsidR="00797438" w:rsidRDefault="00797438" w:rsidP="000158E9">
      <w:pPr>
        <w:rPr>
          <w:szCs w:val="22"/>
        </w:rPr>
      </w:pPr>
      <w:r>
        <w:rPr>
          <w:szCs w:val="22"/>
        </w:rPr>
        <w:t>6) The result is read back into the accumulator.</w:t>
      </w:r>
    </w:p>
    <w:p w:rsidR="00797438" w:rsidRDefault="00797438" w:rsidP="000158E9">
      <w:pPr>
        <w:rPr>
          <w:szCs w:val="22"/>
        </w:rPr>
      </w:pPr>
      <w:r>
        <w:rPr>
          <w:szCs w:val="22"/>
        </w:rPr>
        <w:t>7) The program counter is incremented to point at the next instruction.</w:t>
      </w:r>
    </w:p>
    <w:p w:rsidR="00797438" w:rsidRDefault="00797438" w:rsidP="000158E9">
      <w:pPr>
        <w:rPr>
          <w:szCs w:val="22"/>
        </w:rPr>
      </w:pPr>
      <w:r>
        <w:rPr>
          <w:szCs w:val="22"/>
        </w:rPr>
        <w:t>…</w:t>
      </w:r>
    </w:p>
    <w:p w:rsidR="00797438" w:rsidRPr="001935BC" w:rsidRDefault="00797438" w:rsidP="000158E9">
      <w:pPr>
        <w:rPr>
          <w:sz w:val="8"/>
          <w:szCs w:val="8"/>
        </w:rPr>
      </w:pPr>
    </w:p>
    <w:p w:rsidR="00797438" w:rsidRDefault="00797438" w:rsidP="000158E9">
      <w:r>
        <w:rPr>
          <w:szCs w:val="22"/>
        </w:rPr>
        <w:t xml:space="preserve">The program counter is incremented to point to the address of the next instruction, and it </w:t>
      </w:r>
      <w:r w:rsidRPr="004D0F50">
        <w:rPr>
          <w:szCs w:val="22"/>
        </w:rPr>
        <w:t xml:space="preserve">is then processed in a series sequence of </w:t>
      </w:r>
      <w:r>
        <w:rPr>
          <w:szCs w:val="22"/>
        </w:rPr>
        <w:t xml:space="preserve">these </w:t>
      </w:r>
      <w:r w:rsidRPr="004D0F50">
        <w:rPr>
          <w:szCs w:val="22"/>
        </w:rPr>
        <w:t>‘fetch-execute’ cycles.</w:t>
      </w:r>
      <w:r>
        <w:t xml:space="preserve"> </w:t>
      </w:r>
    </w:p>
    <w:p w:rsidR="00797438" w:rsidRPr="00914B8C" w:rsidRDefault="00797438" w:rsidP="000158E9">
      <w:pPr>
        <w:pStyle w:val="Heading2"/>
      </w:pPr>
      <w:r>
        <w:br w:type="page"/>
      </w:r>
      <w:bookmarkStart w:id="45" w:name="_Toc390174739"/>
      <w:r w:rsidR="00F06B43">
        <w:lastRenderedPageBreak/>
        <w:t>2.</w:t>
      </w:r>
      <w:r>
        <w:t>4.2</w:t>
      </w:r>
      <w:r w:rsidRPr="00914B8C">
        <w:t xml:space="preserve"> Instruction Set Architecture (ISA)</w:t>
      </w:r>
      <w:bookmarkEnd w:id="45"/>
    </w:p>
    <w:p w:rsidR="00797438" w:rsidRDefault="00797438" w:rsidP="000158E9">
      <w:pPr>
        <w:rPr>
          <w:szCs w:val="22"/>
        </w:rPr>
      </w:pPr>
      <w:r w:rsidRPr="00E34E1C">
        <w:rPr>
          <w:szCs w:val="22"/>
        </w:rPr>
        <w:t xml:space="preserve">The instruction set architecture is the set of all available instructions for a particular </w:t>
      </w:r>
      <w:r>
        <w:rPr>
          <w:szCs w:val="22"/>
        </w:rPr>
        <w:t>CPU</w:t>
      </w:r>
      <w:r w:rsidRPr="00E34E1C">
        <w:rPr>
          <w:szCs w:val="22"/>
        </w:rPr>
        <w:t>.</w:t>
      </w:r>
      <w:r>
        <w:rPr>
          <w:szCs w:val="22"/>
        </w:rPr>
        <w:t xml:space="preserve"> It forms the interface between the machine hardware and software. All programs from whatever source or in whatever language must ultimately be broken down into a sequence of ISA instructions.</w:t>
      </w:r>
    </w:p>
    <w:p w:rsidR="00797438" w:rsidRPr="00706EDB" w:rsidRDefault="00797438" w:rsidP="000158E9">
      <w:pPr>
        <w:rPr>
          <w:sz w:val="8"/>
          <w:szCs w:val="8"/>
        </w:rPr>
      </w:pPr>
    </w:p>
    <w:p w:rsidR="00797438" w:rsidRPr="00903463" w:rsidRDefault="00797438" w:rsidP="000158E9">
      <w:pPr>
        <w:rPr>
          <w:szCs w:val="22"/>
        </w:rPr>
      </w:pPr>
      <w:r w:rsidRPr="00903463">
        <w:rPr>
          <w:szCs w:val="22"/>
        </w:rPr>
        <w:t xml:space="preserve">It is the responsibility </w:t>
      </w:r>
      <w:r>
        <w:rPr>
          <w:szCs w:val="22"/>
        </w:rPr>
        <w:t xml:space="preserve">of the hardware designer </w:t>
      </w:r>
      <w:r w:rsidRPr="00903463">
        <w:rPr>
          <w:szCs w:val="22"/>
        </w:rPr>
        <w:t xml:space="preserve">to build processors that </w:t>
      </w:r>
      <w:r>
        <w:rPr>
          <w:szCs w:val="22"/>
        </w:rPr>
        <w:t xml:space="preserve">can execute the instructions required to build effective computer programs, and to run them </w:t>
      </w:r>
      <w:r w:rsidRPr="00903463">
        <w:rPr>
          <w:szCs w:val="22"/>
        </w:rPr>
        <w:t>as quickly and efficiently as possible.</w:t>
      </w:r>
    </w:p>
    <w:p w:rsidR="00797438" w:rsidRPr="00706EDB" w:rsidRDefault="00797438" w:rsidP="000158E9">
      <w:pPr>
        <w:rPr>
          <w:rFonts w:ascii="Cambria" w:hAnsi="Cambria"/>
          <w:b/>
          <w:bCs/>
          <w:sz w:val="8"/>
          <w:szCs w:val="8"/>
        </w:rPr>
      </w:pPr>
    </w:p>
    <w:p w:rsidR="00797438" w:rsidRPr="00914B8C" w:rsidRDefault="00797438" w:rsidP="000158E9">
      <w:pPr>
        <w:pStyle w:val="Heading3"/>
      </w:pPr>
      <w:r w:rsidRPr="00914B8C">
        <w:t>A Simple Instruction Set</w:t>
      </w:r>
    </w:p>
    <w:p w:rsidR="00797438" w:rsidRPr="004A76EF" w:rsidRDefault="00797438" w:rsidP="000158E9">
      <w:pPr>
        <w:rPr>
          <w:rFonts w:ascii="Cambria" w:hAnsi="Cambria"/>
          <w:b/>
          <w:bCs/>
          <w:sz w:val="4"/>
          <w:szCs w:val="4"/>
        </w:rPr>
      </w:pPr>
    </w:p>
    <w:tbl>
      <w:tblPr>
        <w:tblW w:w="0" w:type="auto"/>
        <w:tblLook w:val="01E0" w:firstRow="1" w:lastRow="1" w:firstColumn="1" w:lastColumn="1" w:noHBand="0" w:noVBand="0"/>
      </w:tblPr>
      <w:tblGrid>
        <w:gridCol w:w="5868"/>
        <w:gridCol w:w="3418"/>
      </w:tblGrid>
      <w:tr w:rsidR="00797438" w:rsidRPr="00815FC4" w:rsidTr="000158E9">
        <w:tc>
          <w:tcPr>
            <w:tcW w:w="5868" w:type="dxa"/>
            <w:shd w:val="clear" w:color="auto" w:fill="auto"/>
          </w:tcPr>
          <w:p w:rsidR="00797438" w:rsidRDefault="00797438" w:rsidP="000158E9">
            <w:pPr>
              <w:rPr>
                <w:szCs w:val="22"/>
              </w:rPr>
            </w:pPr>
            <w:r>
              <w:rPr>
                <w:szCs w:val="22"/>
              </w:rPr>
              <w:t xml:space="preserve">Early processors like the EDSAC (Wilkes &amp; Renwick 1949) featured in table </w:t>
            </w:r>
            <w:r w:rsidR="00F06B43">
              <w:rPr>
                <w:szCs w:val="22"/>
              </w:rPr>
              <w:t>2.2</w:t>
            </w:r>
            <w:r>
              <w:rPr>
                <w:szCs w:val="22"/>
              </w:rPr>
              <w:t xml:space="preserve"> had only the basic instructions necessary to form a viable computer:</w:t>
            </w:r>
          </w:p>
          <w:p w:rsidR="00797438" w:rsidRPr="001D201A" w:rsidRDefault="00797438" w:rsidP="000158E9">
            <w:pPr>
              <w:rPr>
                <w:sz w:val="8"/>
                <w:szCs w:val="8"/>
              </w:rPr>
            </w:pPr>
            <w:r>
              <w:rPr>
                <w:szCs w:val="22"/>
              </w:rPr>
              <w:t xml:space="preserve"> </w:t>
            </w:r>
          </w:p>
          <w:p w:rsidR="00797438" w:rsidRPr="00815FC4" w:rsidRDefault="00797438" w:rsidP="00E1642A">
            <w:pPr>
              <w:numPr>
                <w:ilvl w:val="0"/>
                <w:numId w:val="14"/>
              </w:numPr>
              <w:tabs>
                <w:tab w:val="clear" w:pos="720"/>
                <w:tab w:val="num" w:pos="180"/>
              </w:tabs>
              <w:overflowPunct/>
              <w:autoSpaceDE/>
              <w:autoSpaceDN/>
              <w:adjustRightInd/>
              <w:ind w:left="180" w:hanging="180"/>
              <w:textAlignment w:val="auto"/>
              <w:rPr>
                <w:szCs w:val="22"/>
              </w:rPr>
            </w:pPr>
            <w:r>
              <w:rPr>
                <w:szCs w:val="22"/>
              </w:rPr>
              <w:t>Data moves between the accumulator and memory or input and output;</w:t>
            </w:r>
          </w:p>
          <w:p w:rsidR="00797438" w:rsidRPr="00815FC4" w:rsidRDefault="00797438" w:rsidP="00E1642A">
            <w:pPr>
              <w:numPr>
                <w:ilvl w:val="0"/>
                <w:numId w:val="14"/>
              </w:numPr>
              <w:tabs>
                <w:tab w:val="clear" w:pos="720"/>
                <w:tab w:val="num" w:pos="180"/>
              </w:tabs>
              <w:overflowPunct/>
              <w:autoSpaceDE/>
              <w:autoSpaceDN/>
              <w:adjustRightInd/>
              <w:ind w:left="180" w:hanging="180"/>
              <w:textAlignment w:val="auto"/>
              <w:rPr>
                <w:szCs w:val="22"/>
              </w:rPr>
            </w:pPr>
            <w:r w:rsidRPr="00815FC4">
              <w:rPr>
                <w:szCs w:val="22"/>
              </w:rPr>
              <w:t xml:space="preserve">Simple arithmetic </w:t>
            </w:r>
            <w:r>
              <w:rPr>
                <w:szCs w:val="22"/>
              </w:rPr>
              <w:t>and</w:t>
            </w:r>
            <w:r w:rsidRPr="00815FC4">
              <w:rPr>
                <w:szCs w:val="22"/>
              </w:rPr>
              <w:t xml:space="preserve"> logic </w:t>
            </w:r>
            <w:r>
              <w:rPr>
                <w:szCs w:val="22"/>
              </w:rPr>
              <w:t>operations;</w:t>
            </w:r>
          </w:p>
          <w:p w:rsidR="00797438" w:rsidRPr="00815FC4" w:rsidRDefault="00797438" w:rsidP="00E1642A">
            <w:pPr>
              <w:numPr>
                <w:ilvl w:val="0"/>
                <w:numId w:val="14"/>
              </w:numPr>
              <w:tabs>
                <w:tab w:val="clear" w:pos="720"/>
                <w:tab w:val="num" w:pos="180"/>
              </w:tabs>
              <w:overflowPunct/>
              <w:autoSpaceDE/>
              <w:autoSpaceDN/>
              <w:adjustRightInd/>
              <w:ind w:left="180" w:hanging="180"/>
              <w:textAlignment w:val="auto"/>
              <w:rPr>
                <w:szCs w:val="22"/>
              </w:rPr>
            </w:pPr>
            <w:r>
              <w:rPr>
                <w:szCs w:val="22"/>
              </w:rPr>
              <w:t>Decisions and</w:t>
            </w:r>
            <w:r w:rsidRPr="00815FC4">
              <w:rPr>
                <w:szCs w:val="22"/>
              </w:rPr>
              <w:t xml:space="preserve"> branching instructions</w:t>
            </w:r>
            <w:r>
              <w:rPr>
                <w:szCs w:val="22"/>
              </w:rPr>
              <w:t>.</w:t>
            </w:r>
          </w:p>
          <w:p w:rsidR="00797438" w:rsidRPr="00815FC4" w:rsidRDefault="00797438" w:rsidP="000158E9">
            <w:pPr>
              <w:rPr>
                <w:szCs w:val="22"/>
              </w:rPr>
            </w:pPr>
          </w:p>
        </w:tc>
        <w:tc>
          <w:tcPr>
            <w:tcW w:w="3418" w:type="dxa"/>
            <w:shd w:val="clear" w:color="auto" w:fill="auto"/>
          </w:tcPr>
          <w:p w:rsidR="00797438" w:rsidRDefault="00797438" w:rsidP="000158E9">
            <w:pPr>
              <w:rPr>
                <w:rFonts w:ascii="Arial" w:hAnsi="Arial" w:cs="Arial"/>
                <w:sz w:val="8"/>
                <w:szCs w:val="8"/>
              </w:rPr>
            </w:pPr>
          </w:p>
          <w:p w:rsidR="00797438" w:rsidRPr="001D201A" w:rsidRDefault="00797438" w:rsidP="000158E9">
            <w:pPr>
              <w:pBdr>
                <w:top w:val="single" w:sz="4" w:space="1" w:color="auto"/>
                <w:left w:val="single" w:sz="4" w:space="4" w:color="auto"/>
                <w:bottom w:val="single" w:sz="4" w:space="1" w:color="auto"/>
                <w:right w:val="single" w:sz="4" w:space="4" w:color="auto"/>
              </w:pBdr>
              <w:tabs>
                <w:tab w:val="left" w:pos="540"/>
              </w:tabs>
              <w:ind w:left="540" w:hanging="540"/>
              <w:rPr>
                <w:sz w:val="20"/>
              </w:rPr>
            </w:pPr>
            <w:r w:rsidRPr="001D201A">
              <w:rPr>
                <w:sz w:val="20"/>
              </w:rPr>
              <w:t xml:space="preserve">A n </w:t>
            </w:r>
            <w:r w:rsidRPr="001D201A">
              <w:rPr>
                <w:sz w:val="20"/>
              </w:rPr>
              <w:tab/>
              <w:t>Add the number in storage location n into the accumulator</w:t>
            </w:r>
          </w:p>
          <w:p w:rsidR="00797438" w:rsidRDefault="00797438" w:rsidP="000158E9">
            <w:pPr>
              <w:pBdr>
                <w:top w:val="single" w:sz="4" w:space="1" w:color="auto"/>
                <w:left w:val="single" w:sz="4" w:space="4" w:color="auto"/>
                <w:bottom w:val="single" w:sz="4" w:space="1" w:color="auto"/>
                <w:right w:val="single" w:sz="4" w:space="4" w:color="auto"/>
              </w:pBdr>
              <w:tabs>
                <w:tab w:val="left" w:pos="540"/>
              </w:tabs>
              <w:ind w:left="540" w:hanging="540"/>
              <w:rPr>
                <w:sz w:val="20"/>
              </w:rPr>
            </w:pPr>
            <w:r w:rsidRPr="001D201A">
              <w:rPr>
                <w:sz w:val="20"/>
              </w:rPr>
              <w:t xml:space="preserve">E n </w:t>
            </w:r>
            <w:r w:rsidRPr="001D201A">
              <w:rPr>
                <w:sz w:val="20"/>
              </w:rPr>
              <w:tab/>
              <w:t xml:space="preserve">If the sign of the accumulator is positive, jump to location n; </w:t>
            </w:r>
          </w:p>
          <w:p w:rsidR="00797438" w:rsidRPr="001D201A" w:rsidRDefault="00797438" w:rsidP="000158E9">
            <w:pPr>
              <w:pBdr>
                <w:top w:val="single" w:sz="4" w:space="1" w:color="auto"/>
                <w:left w:val="single" w:sz="4" w:space="4" w:color="auto"/>
                <w:bottom w:val="single" w:sz="4" w:space="1" w:color="auto"/>
                <w:right w:val="single" w:sz="4" w:space="4" w:color="auto"/>
              </w:pBdr>
              <w:tabs>
                <w:tab w:val="left" w:pos="540"/>
              </w:tabs>
              <w:ind w:left="540" w:hanging="540"/>
              <w:rPr>
                <w:sz w:val="20"/>
              </w:rPr>
            </w:pPr>
            <w:r>
              <w:rPr>
                <w:sz w:val="20"/>
              </w:rPr>
              <w:tab/>
            </w:r>
            <w:r w:rsidRPr="001D201A">
              <w:rPr>
                <w:sz w:val="20"/>
              </w:rPr>
              <w:t>Otherwise</w:t>
            </w:r>
            <w:r>
              <w:rPr>
                <w:sz w:val="20"/>
              </w:rPr>
              <w:t xml:space="preserve"> </w:t>
            </w:r>
            <w:r w:rsidRPr="001D201A">
              <w:rPr>
                <w:sz w:val="20"/>
              </w:rPr>
              <w:t>proceed serially</w:t>
            </w:r>
          </w:p>
          <w:p w:rsidR="00797438" w:rsidRDefault="00797438" w:rsidP="000158E9">
            <w:pPr>
              <w:pBdr>
                <w:top w:val="single" w:sz="4" w:space="1" w:color="auto"/>
                <w:left w:val="single" w:sz="4" w:space="4" w:color="auto"/>
                <w:bottom w:val="single" w:sz="4" w:space="1" w:color="auto"/>
                <w:right w:val="single" w:sz="4" w:space="4" w:color="auto"/>
              </w:pBdr>
              <w:tabs>
                <w:tab w:val="left" w:pos="540"/>
              </w:tabs>
              <w:rPr>
                <w:b/>
                <w:bCs/>
                <w:sz w:val="20"/>
              </w:rPr>
            </w:pPr>
            <w:r w:rsidRPr="001D201A">
              <w:rPr>
                <w:sz w:val="20"/>
              </w:rPr>
              <w:t xml:space="preserve">Z </w:t>
            </w:r>
            <w:r>
              <w:rPr>
                <w:sz w:val="20"/>
              </w:rPr>
              <w:tab/>
            </w:r>
            <w:r w:rsidRPr="001D201A">
              <w:rPr>
                <w:sz w:val="20"/>
              </w:rPr>
              <w:t xml:space="preserve">Stop the machine and ring the </w:t>
            </w:r>
            <w:r>
              <w:rPr>
                <w:sz w:val="20"/>
              </w:rPr>
              <w:tab/>
            </w:r>
            <w:r w:rsidRPr="001D201A">
              <w:rPr>
                <w:sz w:val="20"/>
              </w:rPr>
              <w:t>warning bell</w:t>
            </w:r>
            <w:r w:rsidRPr="001D201A">
              <w:rPr>
                <w:b/>
                <w:bCs/>
                <w:sz w:val="20"/>
              </w:rPr>
              <w:t xml:space="preserve"> </w:t>
            </w:r>
          </w:p>
          <w:p w:rsidR="00797438" w:rsidRPr="001D201A" w:rsidRDefault="00797438" w:rsidP="000158E9">
            <w:pPr>
              <w:pBdr>
                <w:top w:val="single" w:sz="4" w:space="1" w:color="auto"/>
                <w:left w:val="single" w:sz="4" w:space="4" w:color="auto"/>
                <w:bottom w:val="single" w:sz="4" w:space="1" w:color="auto"/>
                <w:right w:val="single" w:sz="4" w:space="4" w:color="auto"/>
              </w:pBdr>
              <w:rPr>
                <w:b/>
                <w:bCs/>
                <w:sz w:val="8"/>
                <w:szCs w:val="8"/>
              </w:rPr>
            </w:pPr>
          </w:p>
          <w:p w:rsidR="00797438" w:rsidRPr="001D201A" w:rsidRDefault="00F06B43" w:rsidP="000158E9">
            <w:pPr>
              <w:pBdr>
                <w:top w:val="single" w:sz="4" w:space="1" w:color="auto"/>
                <w:left w:val="single" w:sz="4" w:space="4" w:color="auto"/>
                <w:bottom w:val="single" w:sz="4" w:space="1" w:color="auto"/>
                <w:right w:val="single" w:sz="4" w:space="4" w:color="auto"/>
              </w:pBdr>
              <w:rPr>
                <w:b/>
                <w:bCs/>
                <w:sz w:val="20"/>
              </w:rPr>
            </w:pPr>
            <w:r>
              <w:rPr>
                <w:b/>
                <w:bCs/>
                <w:sz w:val="20"/>
              </w:rPr>
              <w:t>Table 2.2</w:t>
            </w:r>
            <w:r w:rsidR="00797438" w:rsidRPr="001D201A">
              <w:rPr>
                <w:b/>
                <w:bCs/>
                <w:sz w:val="20"/>
              </w:rPr>
              <w:t xml:space="preserve"> EDSAC</w:t>
            </w:r>
            <w:r w:rsidR="00797438">
              <w:rPr>
                <w:b/>
                <w:bCs/>
                <w:sz w:val="20"/>
              </w:rPr>
              <w:t xml:space="preserve"> ISA</w:t>
            </w:r>
            <w:r w:rsidR="00797438" w:rsidRPr="001D201A">
              <w:rPr>
                <w:b/>
                <w:bCs/>
                <w:sz w:val="20"/>
              </w:rPr>
              <w:t xml:space="preserve"> </w:t>
            </w:r>
            <w:r w:rsidR="00797438">
              <w:rPr>
                <w:b/>
                <w:bCs/>
                <w:sz w:val="20"/>
              </w:rPr>
              <w:t xml:space="preserve">Extract </w:t>
            </w:r>
            <w:r w:rsidR="00797438" w:rsidRPr="001D201A">
              <w:rPr>
                <w:b/>
                <w:bCs/>
                <w:sz w:val="20"/>
              </w:rPr>
              <w:t>(1949)</w:t>
            </w:r>
          </w:p>
          <w:p w:rsidR="00797438" w:rsidRPr="00815FC4" w:rsidRDefault="00797438" w:rsidP="000158E9">
            <w:pPr>
              <w:rPr>
                <w:b/>
                <w:bCs/>
                <w:szCs w:val="22"/>
              </w:rPr>
            </w:pPr>
          </w:p>
        </w:tc>
      </w:tr>
    </w:tbl>
    <w:p w:rsidR="00797438" w:rsidRPr="002D76C3" w:rsidRDefault="00797438" w:rsidP="000158E9">
      <w:pPr>
        <w:rPr>
          <w:sz w:val="8"/>
          <w:szCs w:val="8"/>
        </w:rPr>
      </w:pPr>
    </w:p>
    <w:p w:rsidR="00797438" w:rsidRPr="00914B8C" w:rsidRDefault="00797438" w:rsidP="000158E9">
      <w:pPr>
        <w:pStyle w:val="Heading3"/>
      </w:pPr>
      <w:r w:rsidRPr="00914B8C">
        <w:t>Simple and Complex Instructions</w:t>
      </w:r>
    </w:p>
    <w:p w:rsidR="00797438" w:rsidRPr="004A76EF" w:rsidRDefault="00797438" w:rsidP="000158E9">
      <w:pPr>
        <w:rPr>
          <w:rFonts w:ascii="Cambria" w:hAnsi="Cambria"/>
          <w:b/>
          <w:bCs/>
          <w:sz w:val="4"/>
          <w:szCs w:val="4"/>
        </w:rPr>
      </w:pPr>
    </w:p>
    <w:p w:rsidR="00797438" w:rsidRDefault="00797438" w:rsidP="000158E9">
      <w:pPr>
        <w:rPr>
          <w:szCs w:val="22"/>
        </w:rPr>
      </w:pPr>
      <w:r>
        <w:rPr>
          <w:szCs w:val="22"/>
        </w:rPr>
        <w:t>With greater device counts modern processors have added ALU hardware and provided increasing numbers of instructions in the ISA to support common programming operations and applications, e.g. Intel added the MMX and later SSE extensions to the x86 ISA as PC graphics took off.</w:t>
      </w:r>
    </w:p>
    <w:p w:rsidR="00797438" w:rsidRPr="00740611" w:rsidRDefault="00797438" w:rsidP="000158E9">
      <w:pPr>
        <w:rPr>
          <w:sz w:val="8"/>
          <w:szCs w:val="8"/>
        </w:rPr>
      </w:pPr>
    </w:p>
    <w:p w:rsidR="00797438" w:rsidRDefault="00797438" w:rsidP="000158E9">
      <w:pPr>
        <w:rPr>
          <w:szCs w:val="22"/>
        </w:rPr>
      </w:pPr>
      <w:r>
        <w:rPr>
          <w:szCs w:val="22"/>
        </w:rPr>
        <w:t>However the cost of implementing complex instructions was sometimes found to provide little performance benefit, leading to the issue of CISC (complex instruction set computers) v. RISC (reduced order or regular instruction set computers) discussed in part 3 on Processors.</w:t>
      </w:r>
    </w:p>
    <w:p w:rsidR="00797438" w:rsidRPr="00740611" w:rsidRDefault="00797438" w:rsidP="000158E9">
      <w:pPr>
        <w:rPr>
          <w:sz w:val="8"/>
          <w:szCs w:val="8"/>
        </w:rPr>
      </w:pPr>
    </w:p>
    <w:p w:rsidR="00797438" w:rsidRPr="00914B8C" w:rsidRDefault="00797438" w:rsidP="000158E9">
      <w:pPr>
        <w:pStyle w:val="Heading3"/>
      </w:pPr>
      <w:r>
        <w:t>Hardware and Applications</w:t>
      </w:r>
    </w:p>
    <w:p w:rsidR="00797438" w:rsidRPr="00740611" w:rsidRDefault="00797438" w:rsidP="000158E9">
      <w:pPr>
        <w:rPr>
          <w:sz w:val="8"/>
          <w:szCs w:val="8"/>
        </w:rPr>
      </w:pPr>
    </w:p>
    <w:p w:rsidR="00797438" w:rsidRDefault="00797438" w:rsidP="000158E9">
      <w:pPr>
        <w:rPr>
          <w:szCs w:val="22"/>
        </w:rPr>
      </w:pPr>
      <w:r>
        <w:rPr>
          <w:szCs w:val="22"/>
        </w:rPr>
        <w:t xml:space="preserve">General purpose computers require an instruction set that fits all sizes of applications. As chip area and device count are limited this must however lead to a compromise. </w:t>
      </w:r>
    </w:p>
    <w:p w:rsidR="00797438" w:rsidRPr="00F253DA" w:rsidRDefault="00797438" w:rsidP="000158E9">
      <w:pPr>
        <w:rPr>
          <w:sz w:val="8"/>
          <w:szCs w:val="8"/>
        </w:rPr>
      </w:pPr>
    </w:p>
    <w:p w:rsidR="00797438" w:rsidRDefault="00797438" w:rsidP="000158E9">
      <w:pPr>
        <w:rPr>
          <w:szCs w:val="22"/>
        </w:rPr>
      </w:pPr>
      <w:r>
        <w:rPr>
          <w:szCs w:val="22"/>
        </w:rPr>
        <w:t xml:space="preserve">The market for special purpose processors with instruction sets optimised for their specific application (e.g. graphics, control, signal processing) has also developed along with the steady incursion of electronic systems into all aspects of life. </w:t>
      </w:r>
    </w:p>
    <w:p w:rsidR="00797438" w:rsidRDefault="00797438" w:rsidP="000158E9">
      <w:pPr>
        <w:rPr>
          <w:szCs w:val="22"/>
        </w:rPr>
      </w:pPr>
    </w:p>
    <w:p w:rsidR="00797438" w:rsidRDefault="00797438" w:rsidP="000158E9">
      <w:pPr>
        <w:rPr>
          <w:szCs w:val="22"/>
        </w:rPr>
      </w:pPr>
    </w:p>
    <w:p w:rsidR="00797438" w:rsidRDefault="00797438" w:rsidP="000158E9">
      <w:pPr>
        <w:rPr>
          <w:szCs w:val="22"/>
        </w:rPr>
      </w:pPr>
    </w:p>
    <w:p w:rsidR="00797438" w:rsidRDefault="00797438" w:rsidP="000158E9">
      <w:pPr>
        <w:rPr>
          <w:szCs w:val="22"/>
        </w:rPr>
      </w:pPr>
    </w:p>
    <w:p w:rsidR="00797438" w:rsidRDefault="00797438" w:rsidP="000158E9">
      <w:pPr>
        <w:rPr>
          <w:szCs w:val="22"/>
        </w:rPr>
      </w:pPr>
    </w:p>
    <w:p w:rsidR="00797438" w:rsidRPr="00D36C14" w:rsidRDefault="00797438" w:rsidP="000158E9">
      <w:pPr>
        <w:rPr>
          <w:szCs w:val="22"/>
        </w:rPr>
      </w:pPr>
      <w:r>
        <w:rPr>
          <w:szCs w:val="22"/>
        </w:rPr>
        <w:t xml:space="preserve">    </w:t>
      </w:r>
    </w:p>
    <w:p w:rsidR="00797438" w:rsidRDefault="00797438" w:rsidP="000158E9">
      <w:pPr>
        <w:rPr>
          <w:szCs w:val="22"/>
        </w:rPr>
      </w:pPr>
    </w:p>
    <w:tbl>
      <w:tblPr>
        <w:tblW w:w="9225" w:type="dxa"/>
        <w:tblInd w:w="10" w:type="dxa"/>
        <w:tblLayout w:type="fixed"/>
        <w:tblLook w:val="0000" w:firstRow="0" w:lastRow="0" w:firstColumn="0" w:lastColumn="0" w:noHBand="0" w:noVBand="0"/>
      </w:tblPr>
      <w:tblGrid>
        <w:gridCol w:w="3158"/>
        <w:gridCol w:w="6067"/>
      </w:tblGrid>
      <w:tr w:rsidR="00797438" w:rsidTr="000158E9">
        <w:trPr>
          <w:trHeight w:val="11400"/>
        </w:trPr>
        <w:tc>
          <w:tcPr>
            <w:tcW w:w="9225" w:type="dxa"/>
            <w:gridSpan w:val="2"/>
          </w:tcPr>
          <w:p w:rsidR="00797438" w:rsidRDefault="00797438" w:rsidP="000158E9">
            <w:pPr>
              <w:pStyle w:val="Heading2"/>
            </w:pPr>
            <w:r w:rsidRPr="00D36C14">
              <w:rPr>
                <w:szCs w:val="22"/>
              </w:rPr>
              <w:lastRenderedPageBreak/>
              <w:br w:type="page"/>
            </w:r>
            <w:bookmarkStart w:id="46" w:name="_Toc390174740"/>
            <w:r w:rsidR="00B058CE">
              <w:rPr>
                <w:szCs w:val="22"/>
              </w:rPr>
              <w:t>2.</w:t>
            </w:r>
            <w:r>
              <w:t>4.3 Hardware Performance Measurement</w:t>
            </w:r>
            <w:bookmarkEnd w:id="46"/>
          </w:p>
          <w:p w:rsidR="00797438" w:rsidRPr="00C70422" w:rsidRDefault="00797438" w:rsidP="000158E9">
            <w:pPr>
              <w:pStyle w:val="Heading3"/>
            </w:pPr>
            <w:r w:rsidRPr="00C70422">
              <w:t>Capacity (Bandwidth) and Latency</w:t>
            </w:r>
          </w:p>
          <w:p w:rsidR="00797438" w:rsidRDefault="00797438" w:rsidP="000158E9">
            <w:pPr>
              <w:rPr>
                <w:szCs w:val="22"/>
              </w:rPr>
            </w:pPr>
            <w:r>
              <w:rPr>
                <w:szCs w:val="22"/>
              </w:rPr>
              <w:t>The major computing performance parameters of interest are the capacity or ‘</w:t>
            </w:r>
            <w:r w:rsidRPr="00903463">
              <w:rPr>
                <w:b/>
                <w:bCs/>
                <w:szCs w:val="22"/>
              </w:rPr>
              <w:t>bandwidth</w:t>
            </w:r>
            <w:r>
              <w:rPr>
                <w:b/>
                <w:bCs/>
                <w:szCs w:val="22"/>
              </w:rPr>
              <w:t>’ -</w:t>
            </w:r>
            <w:r w:rsidRPr="00DC0849">
              <w:rPr>
                <w:bCs/>
                <w:szCs w:val="22"/>
              </w:rPr>
              <w:t xml:space="preserve"> the</w:t>
            </w:r>
            <w:r>
              <w:rPr>
                <w:szCs w:val="22"/>
              </w:rPr>
              <w:t xml:space="preserve"> number of operations that can be carried out in a given time (ops/s.) and the </w:t>
            </w:r>
            <w:r w:rsidRPr="00903463">
              <w:rPr>
                <w:b/>
                <w:bCs/>
                <w:szCs w:val="22"/>
              </w:rPr>
              <w:t>latency</w:t>
            </w:r>
            <w:r>
              <w:rPr>
                <w:szCs w:val="22"/>
              </w:rPr>
              <w:t xml:space="preserve"> or time delay (s.) waiting for a particular operation. The trend in recent years has been that of increasing bandwidth, sometimes at the expense of latency, as justified in figure 4.2 below.</w:t>
            </w:r>
          </w:p>
          <w:p w:rsidR="00797438" w:rsidRPr="00A54B26" w:rsidRDefault="00797438" w:rsidP="000158E9">
            <w:pPr>
              <w:rPr>
                <w:sz w:val="8"/>
                <w:szCs w:val="8"/>
              </w:rPr>
            </w:pPr>
          </w:p>
          <w:p w:rsidR="00797438" w:rsidRDefault="00797438" w:rsidP="000158E9">
            <w:pPr>
              <w:rPr>
                <w:szCs w:val="22"/>
              </w:rPr>
            </w:pPr>
            <w:r>
              <w:rPr>
                <w:noProof/>
                <w:szCs w:val="22"/>
                <w:lang w:eastAsia="en-GB"/>
              </w:rPr>
              <w:drawing>
                <wp:inline distT="0" distB="0" distL="0" distR="0" wp14:anchorId="1379A211" wp14:editId="3C4B3347">
                  <wp:extent cx="5719445" cy="4615180"/>
                  <wp:effectExtent l="0" t="0" r="0" b="0"/>
                  <wp:docPr id="59443" name="Picture 59443" descr="Latency and bandwid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tency and bandwidth"/>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19445" cy="4615180"/>
                          </a:xfrm>
                          <a:prstGeom prst="rect">
                            <a:avLst/>
                          </a:prstGeom>
                          <a:noFill/>
                          <a:ln>
                            <a:noFill/>
                          </a:ln>
                        </pic:spPr>
                      </pic:pic>
                    </a:graphicData>
                  </a:graphic>
                </wp:inline>
              </w:drawing>
            </w:r>
          </w:p>
          <w:p w:rsidR="00797438" w:rsidRPr="008D1A51" w:rsidRDefault="00797438" w:rsidP="000158E9">
            <w:pPr>
              <w:rPr>
                <w:sz w:val="8"/>
                <w:szCs w:val="8"/>
              </w:rPr>
            </w:pPr>
          </w:p>
          <w:p w:rsidR="00797438" w:rsidRPr="008D1A51" w:rsidRDefault="00797438" w:rsidP="000158E9">
            <w:pPr>
              <w:rPr>
                <w:b/>
                <w:bCs/>
                <w:szCs w:val="22"/>
              </w:rPr>
            </w:pPr>
            <w:r>
              <w:rPr>
                <w:szCs w:val="22"/>
              </w:rPr>
              <w:t xml:space="preserve">  </w:t>
            </w:r>
            <w:r w:rsidRPr="008D1A51">
              <w:rPr>
                <w:b/>
                <w:bCs/>
                <w:szCs w:val="22"/>
              </w:rPr>
              <w:t xml:space="preserve">Figure </w:t>
            </w:r>
            <w:r w:rsidR="00147BA4">
              <w:rPr>
                <w:b/>
                <w:bCs/>
                <w:szCs w:val="22"/>
              </w:rPr>
              <w:t>2.29</w:t>
            </w:r>
            <w:r w:rsidRPr="008D1A51">
              <w:rPr>
                <w:b/>
                <w:bCs/>
                <w:szCs w:val="22"/>
              </w:rPr>
              <w:t xml:space="preserve"> Bandwidth v. Latency</w:t>
            </w:r>
          </w:p>
          <w:p w:rsidR="00797438" w:rsidRDefault="00797438" w:rsidP="000158E9">
            <w:pPr>
              <w:rPr>
                <w:szCs w:val="22"/>
              </w:rPr>
            </w:pPr>
            <w:r>
              <w:rPr>
                <w:szCs w:val="22"/>
              </w:rPr>
              <w:t xml:space="preserve">This diagram </w:t>
            </w:r>
            <w:r w:rsidRPr="008D1A51">
              <w:rPr>
                <w:szCs w:val="22"/>
              </w:rPr>
              <w:t xml:space="preserve">shows the timings of a memory request for </w:t>
            </w:r>
            <w:r>
              <w:rPr>
                <w:szCs w:val="22"/>
              </w:rPr>
              <w:t>9</w:t>
            </w:r>
            <w:r w:rsidRPr="008D1A51">
              <w:rPr>
                <w:szCs w:val="22"/>
              </w:rPr>
              <w:t xml:space="preserve"> </w:t>
            </w:r>
            <w:r>
              <w:rPr>
                <w:szCs w:val="22"/>
              </w:rPr>
              <w:t xml:space="preserve">bytes of </w:t>
            </w:r>
            <w:r w:rsidRPr="008D1A51">
              <w:rPr>
                <w:szCs w:val="22"/>
              </w:rPr>
              <w:t>data.</w:t>
            </w:r>
            <w:r>
              <w:rPr>
                <w:szCs w:val="22"/>
              </w:rPr>
              <w:t xml:space="preserve"> In the topmost case with low latency, one byte is returned quickly but overall the response is slower than that of the lower system with a higher latency but faster bandwidth. However this will clearly only be the case for operations involving blocks of data rather than single items. Flying in a jumbo jet of 400 passengers will increase the bandwidth of the trip but will not generally improve the latency for the trip of one passenger.</w:t>
            </w:r>
          </w:p>
          <w:p w:rsidR="00797438" w:rsidRPr="00F83731" w:rsidRDefault="00797438" w:rsidP="000158E9">
            <w:pPr>
              <w:rPr>
                <w:sz w:val="8"/>
                <w:szCs w:val="8"/>
              </w:rPr>
            </w:pPr>
          </w:p>
          <w:p w:rsidR="00797438" w:rsidRDefault="00797438" w:rsidP="000158E9">
            <w:r>
              <w:rPr>
                <w:szCs w:val="22"/>
              </w:rPr>
              <w:t>Patterson (2004) illustrates the bandwidth/latency imbalance in figure 4.3 showing the relative pace of development for processors, memory devices, hard disk drives and networks over a 25 year period.  There are a number of reasons for this, including the ever increasing numbers of transistors arising from Moore’s law enabling more operations to be performed in a given time and a consequent increase in processor bandwidth. However latency is ultimately limited by the speed of light and distance (and chips have been getting larger). Also measures taken to improve bandwidth include increasing parallelism, as described below, and the hardware buffers to enable this add</w:t>
            </w:r>
          </w:p>
        </w:tc>
      </w:tr>
      <w:tr w:rsidR="00797438" w:rsidTr="000158E9">
        <w:trPr>
          <w:trHeight w:val="1248"/>
        </w:trPr>
        <w:tc>
          <w:tcPr>
            <w:tcW w:w="3158" w:type="dxa"/>
          </w:tcPr>
          <w:p w:rsidR="00797438" w:rsidRDefault="00797438" w:rsidP="000158E9">
            <w:pPr>
              <w:rPr>
                <w:rFonts w:ascii="Cambria" w:hAnsi="Cambria"/>
                <w:b/>
                <w:sz w:val="28"/>
                <w:szCs w:val="28"/>
              </w:rPr>
            </w:pPr>
            <w:r>
              <w:rPr>
                <w:szCs w:val="22"/>
              </w:rPr>
              <w:lastRenderedPageBreak/>
              <w:t>latency to the signal paths.</w:t>
            </w:r>
            <w:r>
              <w:rPr>
                <w:rFonts w:ascii="Cambria" w:hAnsi="Cambria"/>
                <w:b/>
                <w:sz w:val="28"/>
                <w:szCs w:val="28"/>
              </w:rPr>
              <w:t xml:space="preserve"> </w:t>
            </w:r>
          </w:p>
          <w:p w:rsidR="00797438" w:rsidRPr="00DE633F" w:rsidRDefault="00797438" w:rsidP="000158E9">
            <w:pPr>
              <w:rPr>
                <w:rFonts w:ascii="Cambria" w:hAnsi="Cambria"/>
                <w:b/>
                <w:sz w:val="8"/>
                <w:szCs w:val="8"/>
              </w:rPr>
            </w:pPr>
          </w:p>
          <w:p w:rsidR="00797438" w:rsidRDefault="00797438" w:rsidP="000158E9">
            <w:pPr>
              <w:rPr>
                <w:bCs/>
                <w:szCs w:val="22"/>
              </w:rPr>
            </w:pPr>
            <w:r w:rsidRPr="0099428A">
              <w:rPr>
                <w:bCs/>
                <w:szCs w:val="22"/>
              </w:rPr>
              <w:t>It is clear from this analysis that</w:t>
            </w:r>
            <w:r>
              <w:rPr>
                <w:bCs/>
                <w:szCs w:val="22"/>
              </w:rPr>
              <w:t xml:space="preserve"> high latency operations should be kept to a minimum unless associated with operations on large blocks of data. </w:t>
            </w:r>
          </w:p>
          <w:p w:rsidR="00797438" w:rsidRPr="0099428A" w:rsidRDefault="00797438" w:rsidP="000158E9">
            <w:pPr>
              <w:rPr>
                <w:bCs/>
                <w:sz w:val="8"/>
                <w:szCs w:val="8"/>
              </w:rPr>
            </w:pPr>
          </w:p>
          <w:p w:rsidR="00797438" w:rsidRDefault="00797438" w:rsidP="000158E9">
            <w:pPr>
              <w:rPr>
                <w:bCs/>
                <w:szCs w:val="22"/>
              </w:rPr>
            </w:pPr>
            <w:r>
              <w:rPr>
                <w:bCs/>
                <w:szCs w:val="22"/>
              </w:rPr>
              <w:t>It is also better to</w:t>
            </w:r>
            <w:r w:rsidRPr="0099428A">
              <w:rPr>
                <w:bCs/>
                <w:szCs w:val="22"/>
              </w:rPr>
              <w:t xml:space="preserve"> </w:t>
            </w:r>
            <w:r>
              <w:rPr>
                <w:bCs/>
                <w:szCs w:val="22"/>
              </w:rPr>
              <w:t xml:space="preserve">operate on large blocks of data when possible. </w:t>
            </w:r>
          </w:p>
          <w:p w:rsidR="00797438" w:rsidRPr="0099428A" w:rsidRDefault="00797438" w:rsidP="000158E9">
            <w:pPr>
              <w:rPr>
                <w:bCs/>
                <w:sz w:val="8"/>
                <w:szCs w:val="8"/>
              </w:rPr>
            </w:pPr>
          </w:p>
          <w:p w:rsidR="00797438" w:rsidRPr="0099428A" w:rsidRDefault="00797438" w:rsidP="000158E9">
            <w:pPr>
              <w:rPr>
                <w:bCs/>
                <w:szCs w:val="22"/>
              </w:rPr>
            </w:pPr>
            <w:r>
              <w:rPr>
                <w:bCs/>
                <w:szCs w:val="22"/>
              </w:rPr>
              <w:t>These form a key component of the developments in processor architectures considered in this chapter.</w:t>
            </w:r>
          </w:p>
        </w:tc>
        <w:tc>
          <w:tcPr>
            <w:tcW w:w="6067" w:type="dxa"/>
          </w:tcPr>
          <w:p w:rsidR="00797438" w:rsidRDefault="00797438" w:rsidP="000158E9">
            <w:pPr>
              <w:rPr>
                <w:rFonts w:ascii="Cambria" w:hAnsi="Cambria"/>
                <w:b/>
                <w:sz w:val="28"/>
                <w:szCs w:val="28"/>
              </w:rPr>
            </w:pPr>
            <w:r>
              <w:rPr>
                <w:rFonts w:ascii="Cambria" w:hAnsi="Cambria"/>
                <w:b/>
                <w:noProof/>
                <w:sz w:val="28"/>
                <w:szCs w:val="28"/>
                <w:lang w:eastAsia="en-GB"/>
              </w:rPr>
              <w:drawing>
                <wp:inline distT="0" distB="0" distL="0" distR="0" wp14:anchorId="2BFB011D" wp14:editId="5766729A">
                  <wp:extent cx="3610436" cy="4132053"/>
                  <wp:effectExtent l="0" t="0" r="9525" b="1905"/>
                  <wp:docPr id="59444" name="Picture 59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610483" cy="4132107"/>
                          </a:xfrm>
                          <a:prstGeom prst="rect">
                            <a:avLst/>
                          </a:prstGeom>
                          <a:noFill/>
                          <a:ln>
                            <a:noFill/>
                          </a:ln>
                        </pic:spPr>
                      </pic:pic>
                    </a:graphicData>
                  </a:graphic>
                </wp:inline>
              </w:drawing>
            </w:r>
          </w:p>
          <w:p w:rsidR="00797438" w:rsidRPr="00F83731" w:rsidRDefault="00797438" w:rsidP="000158E9">
            <w:pPr>
              <w:rPr>
                <w:b/>
                <w:sz w:val="8"/>
                <w:szCs w:val="8"/>
              </w:rPr>
            </w:pPr>
          </w:p>
          <w:p w:rsidR="00797438" w:rsidRPr="00F83731" w:rsidRDefault="00797438" w:rsidP="00147BA4">
            <w:pPr>
              <w:rPr>
                <w:b/>
                <w:szCs w:val="22"/>
              </w:rPr>
            </w:pPr>
            <w:r w:rsidRPr="00F83731">
              <w:rPr>
                <w:b/>
                <w:szCs w:val="22"/>
              </w:rPr>
              <w:t xml:space="preserve">Figure </w:t>
            </w:r>
            <w:r w:rsidR="00147BA4">
              <w:rPr>
                <w:b/>
                <w:szCs w:val="22"/>
              </w:rPr>
              <w:t>2.30</w:t>
            </w:r>
            <w:r w:rsidRPr="00F83731">
              <w:rPr>
                <w:b/>
                <w:szCs w:val="22"/>
              </w:rPr>
              <w:t xml:space="preserve"> Bandwidth </w:t>
            </w:r>
            <w:r>
              <w:rPr>
                <w:b/>
                <w:szCs w:val="22"/>
              </w:rPr>
              <w:t>v.</w:t>
            </w:r>
            <w:r w:rsidRPr="00F83731">
              <w:rPr>
                <w:b/>
                <w:szCs w:val="22"/>
              </w:rPr>
              <w:t xml:space="preserve"> Latency</w:t>
            </w:r>
            <w:r>
              <w:rPr>
                <w:b/>
                <w:szCs w:val="22"/>
              </w:rPr>
              <w:t xml:space="preserve"> Development</w:t>
            </w:r>
            <w:r w:rsidRPr="00F83731">
              <w:rPr>
                <w:b/>
                <w:szCs w:val="22"/>
              </w:rPr>
              <w:t xml:space="preserve"> </w:t>
            </w:r>
            <w:r w:rsidRPr="00F2628A">
              <w:rPr>
                <w:szCs w:val="22"/>
              </w:rPr>
              <w:t>(Patterson 2004)</w:t>
            </w:r>
          </w:p>
        </w:tc>
      </w:tr>
      <w:tr w:rsidR="00797438" w:rsidTr="000158E9">
        <w:trPr>
          <w:trHeight w:val="1248"/>
        </w:trPr>
        <w:tc>
          <w:tcPr>
            <w:tcW w:w="9225" w:type="dxa"/>
            <w:gridSpan w:val="2"/>
          </w:tcPr>
          <w:p w:rsidR="00797438" w:rsidRPr="001D2BD7" w:rsidRDefault="00797438" w:rsidP="000158E9">
            <w:pPr>
              <w:rPr>
                <w:rFonts w:ascii="Cambria" w:hAnsi="Cambria"/>
                <w:b/>
                <w:sz w:val="8"/>
                <w:szCs w:val="8"/>
              </w:rPr>
            </w:pPr>
          </w:p>
          <w:p w:rsidR="00797438" w:rsidRPr="00914B8C" w:rsidRDefault="00797438" w:rsidP="000158E9">
            <w:pPr>
              <w:pStyle w:val="Heading3"/>
            </w:pPr>
            <w:r w:rsidRPr="00914B8C">
              <w:t>Performance Measures</w:t>
            </w:r>
          </w:p>
          <w:p w:rsidR="00797438" w:rsidRPr="001D2BD7" w:rsidRDefault="00797438" w:rsidP="000158E9">
            <w:pPr>
              <w:rPr>
                <w:szCs w:val="22"/>
              </w:rPr>
            </w:pPr>
            <w:r w:rsidRPr="001D2BD7">
              <w:rPr>
                <w:szCs w:val="22"/>
              </w:rPr>
              <w:t>It is important to have valid measures of actual performance to assess progress.</w:t>
            </w:r>
          </w:p>
          <w:p w:rsidR="00797438" w:rsidRPr="001D2BD7" w:rsidRDefault="00797438" w:rsidP="000158E9">
            <w:pPr>
              <w:rPr>
                <w:sz w:val="8"/>
                <w:szCs w:val="8"/>
              </w:rPr>
            </w:pPr>
          </w:p>
          <w:p w:rsidR="00797438" w:rsidRPr="001D2BD7" w:rsidRDefault="00797438" w:rsidP="00B058CE">
            <w:pPr>
              <w:pStyle w:val="Heading4"/>
            </w:pPr>
            <w:r w:rsidRPr="001D2BD7">
              <w:t>Execution Time</w:t>
            </w:r>
          </w:p>
          <w:p w:rsidR="00797438" w:rsidRDefault="00797438" w:rsidP="000158E9">
            <w:pPr>
              <w:rPr>
                <w:szCs w:val="22"/>
              </w:rPr>
            </w:pPr>
            <w:r w:rsidRPr="001D2BD7">
              <w:rPr>
                <w:szCs w:val="22"/>
              </w:rPr>
              <w:t>The most valid measure of performance for individual users is simply the time it takes to run their programs. However it is not likely to be a practical measure as any processor design will tend to perform better on programs suited to its architecture and most users run a changing variety of applications anyway.</w:t>
            </w:r>
          </w:p>
          <w:p w:rsidR="00797438" w:rsidRPr="001D2BD7" w:rsidRDefault="00797438" w:rsidP="00B058CE">
            <w:pPr>
              <w:pStyle w:val="Heading4"/>
            </w:pPr>
            <w:r w:rsidRPr="001D2BD7">
              <w:t>MIPS (Millions of Instructions/s)</w:t>
            </w:r>
          </w:p>
          <w:p w:rsidR="00797438" w:rsidRPr="001D2BD7" w:rsidRDefault="00797438" w:rsidP="000158E9">
            <w:pPr>
              <w:rPr>
                <w:szCs w:val="22"/>
              </w:rPr>
            </w:pPr>
            <w:r w:rsidRPr="001D2BD7">
              <w:rPr>
                <w:szCs w:val="22"/>
              </w:rPr>
              <w:t>The MIPS score (and its variants) simply counts how fast a processor can run program instructions. It has often been used to rate processors or computer systems. Although it is a reasonable measure for similar machines, it is misleading when used to assess machines with different instruction sets, as the rate depends on a number of issues such as the instruction set architecture, the number of branching instructions in the test programs and the programming language used. In particular modern processors often use many simple instructions to do the work of earlier more complex ones</w:t>
            </w:r>
            <w:r>
              <w:rPr>
                <w:szCs w:val="22"/>
              </w:rPr>
              <w:t>,</w:t>
            </w:r>
            <w:r w:rsidRPr="001D2BD7">
              <w:rPr>
                <w:szCs w:val="22"/>
              </w:rPr>
              <w:t xml:space="preserve"> so </w:t>
            </w:r>
            <w:r>
              <w:rPr>
                <w:szCs w:val="22"/>
              </w:rPr>
              <w:t xml:space="preserve">these </w:t>
            </w:r>
            <w:r w:rsidRPr="001D2BD7">
              <w:rPr>
                <w:szCs w:val="22"/>
              </w:rPr>
              <w:t>comparison</w:t>
            </w:r>
            <w:r>
              <w:rPr>
                <w:szCs w:val="22"/>
              </w:rPr>
              <w:t>s are</w:t>
            </w:r>
            <w:r w:rsidRPr="001D2BD7">
              <w:rPr>
                <w:szCs w:val="22"/>
              </w:rPr>
              <w:t xml:space="preserve"> </w:t>
            </w:r>
            <w:r>
              <w:rPr>
                <w:szCs w:val="22"/>
              </w:rPr>
              <w:t>not valid for this measure</w:t>
            </w:r>
            <w:r w:rsidRPr="001D2BD7">
              <w:rPr>
                <w:szCs w:val="22"/>
              </w:rPr>
              <w:t xml:space="preserve">. </w:t>
            </w:r>
          </w:p>
          <w:p w:rsidR="00797438" w:rsidRPr="001D2BD7" w:rsidRDefault="00797438" w:rsidP="00B058CE">
            <w:pPr>
              <w:pStyle w:val="Heading4"/>
            </w:pPr>
            <w:r w:rsidRPr="001D2BD7">
              <w:t>CPI and IPC (</w:t>
            </w:r>
            <w:r>
              <w:t xml:space="preserve">Clock </w:t>
            </w:r>
            <w:r w:rsidRPr="001D2BD7">
              <w:t>Cycles/Instruction and Instructions/</w:t>
            </w:r>
            <w:r>
              <w:t xml:space="preserve">Clock </w:t>
            </w:r>
            <w:r w:rsidRPr="001D2BD7">
              <w:t>Cycle)</w:t>
            </w:r>
          </w:p>
          <w:p w:rsidR="00797438" w:rsidRDefault="00572512" w:rsidP="000158E9">
            <w:pPr>
              <w:tabs>
                <w:tab w:val="left" w:pos="882"/>
              </w:tabs>
              <w:rPr>
                <w:bCs/>
                <w:szCs w:val="22"/>
              </w:rPr>
            </w:pPr>
            <w:r>
              <w:rPr>
                <w:rFonts w:ascii="Cambria" w:hAnsi="Cambria"/>
                <w:b/>
                <w:noProof/>
                <w:sz w:val="8"/>
                <w:szCs w:val="8"/>
              </w:rPr>
              <w:pict>
                <v:shape id="Object 67" o:spid="_x0000_s1030" type="#_x0000_t75" style="position:absolute;margin-left:108.1pt;margin-top:46.7pt;width:178pt;height:31pt;z-index:251668992;visibility:visible">
                  <v:imagedata r:id="rId151" o:title=""/>
                </v:shape>
                <o:OLEObject Type="Embed" ProgID="Equation.DSMT4" ShapeID="Object 67" DrawAspect="Content" ObjectID="_1505636222" r:id="rId152"/>
              </w:pict>
            </w:r>
            <w:r w:rsidR="00797438" w:rsidRPr="001D2BD7">
              <w:rPr>
                <w:bCs/>
                <w:szCs w:val="22"/>
              </w:rPr>
              <w:t>These</w:t>
            </w:r>
            <w:r w:rsidR="00797438">
              <w:rPr>
                <w:bCs/>
                <w:szCs w:val="22"/>
              </w:rPr>
              <w:t xml:space="preserve"> are frequently used to compare processor performance in simulations and research, but are rather less useful than MIPS for practical work as they omit clock rate and overall timings. IPC is simply the inverse of CPI and is sometimes used when CPI is less than one. CPU time can be derived from:   </w:t>
            </w:r>
          </w:p>
          <w:p w:rsidR="00797438" w:rsidRDefault="00797438" w:rsidP="000158E9">
            <w:pPr>
              <w:tabs>
                <w:tab w:val="left" w:pos="882"/>
              </w:tabs>
              <w:rPr>
                <w:bCs/>
                <w:szCs w:val="22"/>
              </w:rPr>
            </w:pPr>
          </w:p>
          <w:p w:rsidR="00797438" w:rsidRDefault="00797438" w:rsidP="000158E9">
            <w:pPr>
              <w:rPr>
                <w:rFonts w:ascii="Cambria" w:hAnsi="Cambria"/>
                <w:b/>
              </w:rPr>
            </w:pPr>
            <w:r>
              <w:rPr>
                <w:rFonts w:ascii="Cambria" w:hAnsi="Cambria"/>
                <w:b/>
              </w:rPr>
              <w:lastRenderedPageBreak/>
              <w:t>Example:</w:t>
            </w:r>
          </w:p>
          <w:p w:rsidR="00797438" w:rsidRDefault="00797438" w:rsidP="000158E9">
            <w:pPr>
              <w:rPr>
                <w:bCs/>
              </w:rPr>
            </w:pPr>
            <w:r w:rsidRPr="00FC0D9B">
              <w:rPr>
                <w:bCs/>
              </w:rPr>
              <w:t xml:space="preserve">A test program comprises a loop of </w:t>
            </w:r>
            <w:r>
              <w:rPr>
                <w:bCs/>
              </w:rPr>
              <w:t xml:space="preserve">l = </w:t>
            </w:r>
            <w:r w:rsidRPr="00FC0D9B">
              <w:rPr>
                <w:bCs/>
              </w:rPr>
              <w:t>100 instructions that execute</w:t>
            </w:r>
            <w:r>
              <w:rPr>
                <w:bCs/>
              </w:rPr>
              <w:t>s</w:t>
            </w:r>
            <w:r w:rsidRPr="00FC0D9B">
              <w:rPr>
                <w:bCs/>
              </w:rPr>
              <w:t xml:space="preserve"> </w:t>
            </w:r>
            <w:r>
              <w:rPr>
                <w:bCs/>
              </w:rPr>
              <w:t xml:space="preserve">n = </w:t>
            </w:r>
            <w:r w:rsidRPr="00FC0D9B">
              <w:rPr>
                <w:bCs/>
              </w:rPr>
              <w:t xml:space="preserve">42 times in </w:t>
            </w:r>
            <w:r>
              <w:rPr>
                <w:bCs/>
              </w:rPr>
              <w:t>CL = </w:t>
            </w:r>
            <w:r w:rsidRPr="00FC0D9B">
              <w:rPr>
                <w:bCs/>
              </w:rPr>
              <w:t>16000 clock cycles</w:t>
            </w:r>
            <w:r>
              <w:rPr>
                <w:bCs/>
              </w:rPr>
              <w:t xml:space="preserve">. </w:t>
            </w:r>
            <w:r w:rsidRPr="00FC0D9B">
              <w:rPr>
                <w:bCs/>
              </w:rPr>
              <w:t xml:space="preserve">Calculate </w:t>
            </w:r>
            <w:r>
              <w:rPr>
                <w:bCs/>
              </w:rPr>
              <w:t xml:space="preserve">(i) </w:t>
            </w:r>
            <w:r w:rsidRPr="00FC0D9B">
              <w:rPr>
                <w:bCs/>
              </w:rPr>
              <w:t xml:space="preserve">the CPI and </w:t>
            </w:r>
            <w:r>
              <w:rPr>
                <w:bCs/>
              </w:rPr>
              <w:t xml:space="preserve">(ii) the </w:t>
            </w:r>
            <w:r w:rsidRPr="00FC0D9B">
              <w:rPr>
                <w:bCs/>
              </w:rPr>
              <w:t xml:space="preserve">execution time </w:t>
            </w:r>
            <w:r>
              <w:rPr>
                <w:bCs/>
              </w:rPr>
              <w:t xml:space="preserve">using a 10ns. </w:t>
            </w:r>
            <w:r w:rsidRPr="00FC0D9B">
              <w:rPr>
                <w:bCs/>
              </w:rPr>
              <w:t>clock</w:t>
            </w:r>
            <w:r>
              <w:rPr>
                <w:bCs/>
              </w:rPr>
              <w:t>.</w:t>
            </w:r>
          </w:p>
          <w:p w:rsidR="00797438" w:rsidRPr="00FD6505" w:rsidRDefault="00797438" w:rsidP="000158E9">
            <w:pPr>
              <w:rPr>
                <w:bCs/>
                <w:sz w:val="8"/>
                <w:szCs w:val="8"/>
              </w:rPr>
            </w:pPr>
          </w:p>
          <w:p w:rsidR="00797438" w:rsidRDefault="00797438" w:rsidP="000158E9">
            <w:pPr>
              <w:rPr>
                <w:rFonts w:ascii="Cambria" w:hAnsi="Cambria"/>
                <w:bCs/>
              </w:rPr>
            </w:pPr>
            <w:r>
              <w:rPr>
                <w:bCs/>
              </w:rPr>
              <w:t xml:space="preserve"> </w:t>
            </w:r>
            <w:r w:rsidRPr="00FD6505">
              <w:rPr>
                <w:bCs/>
                <w:position w:val="-24"/>
              </w:rPr>
              <w:object w:dxaOrig="2900" w:dyaOrig="620">
                <v:shape id="_x0000_i1028" type="#_x0000_t75" style="width:145.3pt;height:31.4pt" o:ole="">
                  <v:imagedata r:id="rId153" o:title=""/>
                </v:shape>
                <o:OLEObject Type="Embed" ProgID="Equation.3" ShapeID="_x0000_i1028" DrawAspect="Content" ObjectID="_1505636193" r:id="rId154"/>
              </w:object>
            </w:r>
            <w:r>
              <w:rPr>
                <w:bCs/>
              </w:rPr>
              <w:t xml:space="preserve"> and </w:t>
            </w:r>
            <w:r w:rsidRPr="00FD6505">
              <w:rPr>
                <w:bCs/>
                <w:position w:val="-30"/>
              </w:rPr>
              <w:object w:dxaOrig="4260" w:dyaOrig="680">
                <v:shape id="_x0000_i1029" type="#_x0000_t75" style="width:213.45pt;height:34.05pt" o:ole="">
                  <v:imagedata r:id="rId155" o:title=""/>
                </v:shape>
                <o:OLEObject Type="Embed" ProgID="Equation.3" ShapeID="_x0000_i1029" DrawAspect="Content" ObjectID="_1505636194" r:id="rId156"/>
              </w:object>
            </w:r>
            <w:r>
              <w:rPr>
                <w:bCs/>
              </w:rPr>
              <w:t xml:space="preserve"> </w:t>
            </w:r>
            <w:r>
              <w:rPr>
                <w:rFonts w:ascii="Cambria" w:hAnsi="Cambria"/>
                <w:bCs/>
              </w:rPr>
              <w:t xml:space="preserve">  </w:t>
            </w:r>
          </w:p>
          <w:p w:rsidR="00797438" w:rsidRPr="007A3E29" w:rsidRDefault="00797438" w:rsidP="000158E9">
            <w:pPr>
              <w:rPr>
                <w:rFonts w:ascii="Cambria" w:hAnsi="Cambria"/>
                <w:b/>
                <w:sz w:val="8"/>
                <w:szCs w:val="8"/>
              </w:rPr>
            </w:pPr>
            <w:r w:rsidRPr="00FD6505">
              <w:rPr>
                <w:rFonts w:ascii="Cambria" w:hAnsi="Cambria"/>
                <w:bCs/>
                <w:sz w:val="8"/>
                <w:szCs w:val="8"/>
              </w:rPr>
              <w:t xml:space="preserve">                                        </w:t>
            </w:r>
            <w:r w:rsidRPr="007A3E29">
              <w:rPr>
                <w:rFonts w:ascii="Cambria" w:hAnsi="Cambria"/>
                <w:bCs/>
                <w:sz w:val="8"/>
                <w:szCs w:val="8"/>
              </w:rPr>
              <w:t xml:space="preserve"> </w:t>
            </w:r>
          </w:p>
          <w:p w:rsidR="00797438" w:rsidRPr="001D2BD7" w:rsidRDefault="00797438" w:rsidP="00B058CE">
            <w:pPr>
              <w:pStyle w:val="Heading4"/>
            </w:pPr>
            <w:r>
              <w:t xml:space="preserve">Benchmark Suites </w:t>
            </w:r>
          </w:p>
          <w:p w:rsidR="00797438" w:rsidRDefault="00797438" w:rsidP="000158E9">
            <w:pPr>
              <w:tabs>
                <w:tab w:val="left" w:pos="882"/>
              </w:tabs>
              <w:rPr>
                <w:rFonts w:ascii="Cambria" w:hAnsi="Cambria"/>
                <w:b/>
                <w:sz w:val="28"/>
                <w:szCs w:val="28"/>
              </w:rPr>
            </w:pPr>
            <w:r w:rsidRPr="001D2BD7">
              <w:rPr>
                <w:bCs/>
                <w:szCs w:val="22"/>
              </w:rPr>
              <w:t>These</w:t>
            </w:r>
            <w:r>
              <w:rPr>
                <w:bCs/>
                <w:szCs w:val="22"/>
              </w:rPr>
              <w:t xml:space="preserve"> are sets of programs designed to cover a representative range of applications with differing processing requirements and are probably the most useful measures for comparing different processors. The </w:t>
            </w:r>
            <w:r w:rsidRPr="00B30E93">
              <w:rPr>
                <w:b/>
                <w:szCs w:val="22"/>
              </w:rPr>
              <w:t>SPEC (</w:t>
            </w:r>
            <w:r>
              <w:rPr>
                <w:bCs/>
                <w:szCs w:val="22"/>
              </w:rPr>
              <w:t xml:space="preserve">Standard Performance Evaluation Corporation) suite is a popular standard giving both an average over a range of programs and specific measures for particular types of application. </w:t>
            </w:r>
          </w:p>
          <w:p w:rsidR="00797438" w:rsidRPr="001A2A4A" w:rsidRDefault="00797438" w:rsidP="000158E9">
            <w:pPr>
              <w:tabs>
                <w:tab w:val="left" w:pos="882"/>
              </w:tabs>
              <w:rPr>
                <w:rFonts w:ascii="Cambria" w:hAnsi="Cambria"/>
                <w:b/>
                <w:sz w:val="8"/>
                <w:szCs w:val="8"/>
              </w:rPr>
            </w:pPr>
          </w:p>
        </w:tc>
      </w:tr>
      <w:tr w:rsidR="00797438" w:rsidTr="000158E9">
        <w:trPr>
          <w:trHeight w:val="2763"/>
        </w:trPr>
        <w:tc>
          <w:tcPr>
            <w:tcW w:w="9225" w:type="dxa"/>
            <w:gridSpan w:val="2"/>
          </w:tcPr>
          <w:p w:rsidR="00797438" w:rsidRPr="001D2BD7" w:rsidRDefault="00797438" w:rsidP="000158E9">
            <w:pPr>
              <w:jc w:val="center"/>
              <w:rPr>
                <w:rFonts w:ascii="Cambria" w:hAnsi="Cambria"/>
                <w:b/>
                <w:sz w:val="8"/>
                <w:szCs w:val="8"/>
              </w:rPr>
            </w:pPr>
            <w:r>
              <w:rPr>
                <w:rFonts w:ascii="Arial" w:hAnsi="Arial" w:cs="Arial"/>
                <w:noProof/>
                <w:sz w:val="20"/>
                <w:lang w:eastAsia="en-GB"/>
              </w:rPr>
              <w:lastRenderedPageBreak/>
              <w:drawing>
                <wp:inline distT="0" distB="0" distL="0" distR="0" wp14:anchorId="10475936" wp14:editId="1C36293D">
                  <wp:extent cx="5469255" cy="1699260"/>
                  <wp:effectExtent l="0" t="0" r="0" b="0"/>
                  <wp:docPr id="59445" name="il_fi" descr="4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43539"/>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469255" cy="1699260"/>
                          </a:xfrm>
                          <a:prstGeom prst="rect">
                            <a:avLst/>
                          </a:prstGeom>
                          <a:noFill/>
                          <a:ln>
                            <a:noFill/>
                          </a:ln>
                        </pic:spPr>
                      </pic:pic>
                    </a:graphicData>
                  </a:graphic>
                </wp:inline>
              </w:drawing>
            </w:r>
          </w:p>
        </w:tc>
      </w:tr>
      <w:tr w:rsidR="00797438" w:rsidTr="000158E9">
        <w:trPr>
          <w:trHeight w:val="2690"/>
        </w:trPr>
        <w:tc>
          <w:tcPr>
            <w:tcW w:w="9225" w:type="dxa"/>
            <w:gridSpan w:val="2"/>
          </w:tcPr>
          <w:p w:rsidR="00797438" w:rsidRDefault="00797438" w:rsidP="000158E9">
            <w:pPr>
              <w:tabs>
                <w:tab w:val="left" w:pos="882"/>
              </w:tabs>
              <w:rPr>
                <w:szCs w:val="22"/>
              </w:rPr>
            </w:pPr>
            <w:r w:rsidRPr="001A2A4A">
              <w:rPr>
                <w:szCs w:val="22"/>
              </w:rPr>
              <w:t xml:space="preserve">One issue with </w:t>
            </w:r>
            <w:r>
              <w:rPr>
                <w:szCs w:val="22"/>
              </w:rPr>
              <w:t>the average as a measure of overall processor power is that an ordinary arithmetic mean can give undue emphasis to a spectacularly good or bad result, e.g.</w:t>
            </w:r>
          </w:p>
          <w:p w:rsidR="00797438" w:rsidRPr="002921B1" w:rsidRDefault="00797438" w:rsidP="000158E9">
            <w:pPr>
              <w:tabs>
                <w:tab w:val="left" w:pos="882"/>
              </w:tabs>
              <w:rPr>
                <w:sz w:val="8"/>
                <w:szCs w:val="8"/>
              </w:rPr>
            </w:pPr>
          </w:p>
          <w:p w:rsidR="00797438" w:rsidRDefault="00797438" w:rsidP="000158E9">
            <w:pPr>
              <w:tabs>
                <w:tab w:val="left" w:pos="882"/>
              </w:tabs>
              <w:jc w:val="center"/>
              <w:rPr>
                <w:szCs w:val="22"/>
              </w:rPr>
            </w:pPr>
            <w:r w:rsidRPr="002921B1">
              <w:rPr>
                <w:position w:val="-28"/>
                <w:szCs w:val="22"/>
              </w:rPr>
              <w:object w:dxaOrig="3860" w:dyaOrig="680">
                <v:shape id="_x0000_i1030" type="#_x0000_t75" style="width:192.4pt;height:34.05pt" o:ole="">
                  <v:imagedata r:id="rId158" o:title=""/>
                </v:shape>
                <o:OLEObject Type="Embed" ProgID="Equation.DSMT4" ShapeID="_x0000_i1030" DrawAspect="Content" ObjectID="_1505636195" r:id="rId159"/>
              </w:object>
            </w:r>
          </w:p>
          <w:p w:rsidR="00797438" w:rsidRDefault="00797438" w:rsidP="000158E9">
            <w:pPr>
              <w:tabs>
                <w:tab w:val="left" w:pos="882"/>
              </w:tabs>
              <w:rPr>
                <w:szCs w:val="22"/>
              </w:rPr>
            </w:pPr>
            <w:r>
              <w:rPr>
                <w:szCs w:val="22"/>
              </w:rPr>
              <w:t>giving the impression that a processor highly optimised for just data processing say is a good general purpose machine. For this reason the geometric mean is used:</w:t>
            </w:r>
          </w:p>
          <w:p w:rsidR="00797438" w:rsidRPr="001A2A4A" w:rsidRDefault="00797438" w:rsidP="000158E9">
            <w:pPr>
              <w:tabs>
                <w:tab w:val="left" w:pos="882"/>
              </w:tabs>
              <w:jc w:val="center"/>
              <w:rPr>
                <w:szCs w:val="22"/>
              </w:rPr>
            </w:pPr>
            <w:r w:rsidRPr="002921B1">
              <w:rPr>
                <w:position w:val="-30"/>
                <w:szCs w:val="22"/>
              </w:rPr>
              <w:object w:dxaOrig="4120" w:dyaOrig="760">
                <v:shape id="_x0000_i1031" type="#_x0000_t75" style="width:205.6pt;height:37.95pt" o:ole="">
                  <v:imagedata r:id="rId160" o:title=""/>
                </v:shape>
                <o:OLEObject Type="Embed" ProgID="Equation.DSMT4" ShapeID="_x0000_i1031" DrawAspect="Content" ObjectID="_1505636196" r:id="rId161"/>
              </w:object>
            </w:r>
          </w:p>
        </w:tc>
      </w:tr>
    </w:tbl>
    <w:p w:rsidR="00797438" w:rsidRDefault="00797438">
      <w:r>
        <w:rPr>
          <w:noProof/>
          <w:lang w:eastAsia="en-GB"/>
        </w:rPr>
        <w:drawing>
          <wp:inline distT="0" distB="0" distL="0" distR="0" wp14:anchorId="64D8BA9C" wp14:editId="697BEE60">
            <wp:extent cx="4503761" cy="2206435"/>
            <wp:effectExtent l="0" t="0" r="0" b="3810"/>
            <wp:docPr id="59446" name="Picture 5" descr="File0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0061"/>
                    <pic:cNvPicPr>
                      <a:picLocks noChangeAspect="1" noChangeArrowheads="1"/>
                    </pic:cNvPicPr>
                  </pic:nvPicPr>
                  <pic:blipFill>
                    <a:blip r:embed="rId162" cstate="print">
                      <a:extLst>
                        <a:ext uri="{28A0092B-C50C-407E-A947-70E740481C1C}">
                          <a14:useLocalDpi xmlns:a14="http://schemas.microsoft.com/office/drawing/2010/main" val="0"/>
                        </a:ext>
                      </a:extLst>
                    </a:blip>
                    <a:srcRect l="12527" t="19035" r="12668" b="54373"/>
                    <a:stretch>
                      <a:fillRect/>
                    </a:stretch>
                  </pic:blipFill>
                  <pic:spPr bwMode="auto">
                    <a:xfrm>
                      <a:off x="0" y="0"/>
                      <a:ext cx="4507880" cy="2208453"/>
                    </a:xfrm>
                    <a:prstGeom prst="rect">
                      <a:avLst/>
                    </a:prstGeom>
                    <a:noFill/>
                    <a:ln>
                      <a:noFill/>
                    </a:ln>
                  </pic:spPr>
                </pic:pic>
              </a:graphicData>
            </a:graphic>
          </wp:inline>
        </w:drawing>
      </w:r>
    </w:p>
    <w:p w:rsidR="00797438" w:rsidRDefault="00797438" w:rsidP="000158E9">
      <w:pPr>
        <w:rPr>
          <w:b/>
          <w:bCs/>
          <w:szCs w:val="22"/>
        </w:rPr>
      </w:pPr>
      <w:r w:rsidRPr="007A3E29">
        <w:rPr>
          <w:b/>
          <w:bCs/>
          <w:szCs w:val="22"/>
        </w:rPr>
        <w:t xml:space="preserve">Figure </w:t>
      </w:r>
      <w:r w:rsidR="00147BA4">
        <w:rPr>
          <w:b/>
          <w:bCs/>
          <w:szCs w:val="22"/>
        </w:rPr>
        <w:t>2.31</w:t>
      </w:r>
      <w:r w:rsidRPr="007A3E29">
        <w:rPr>
          <w:b/>
          <w:bCs/>
          <w:szCs w:val="22"/>
        </w:rPr>
        <w:t xml:space="preserve"> Example SPEC Processor Benchmarks </w:t>
      </w:r>
      <w:r w:rsidRPr="00F2628A">
        <w:rPr>
          <w:bCs/>
          <w:szCs w:val="22"/>
        </w:rPr>
        <w:t>(Hennesey</w:t>
      </w:r>
      <w:r w:rsidR="00F2628A">
        <w:rPr>
          <w:bCs/>
          <w:szCs w:val="22"/>
        </w:rPr>
        <w:t>,</w:t>
      </w:r>
      <w:r w:rsidRPr="00F2628A">
        <w:rPr>
          <w:bCs/>
          <w:szCs w:val="22"/>
        </w:rPr>
        <w:t xml:space="preserve"> 2007)</w:t>
      </w:r>
    </w:p>
    <w:tbl>
      <w:tblPr>
        <w:tblW w:w="9225" w:type="dxa"/>
        <w:tblInd w:w="10" w:type="dxa"/>
        <w:tblLayout w:type="fixed"/>
        <w:tblLook w:val="0000" w:firstRow="0" w:lastRow="0" w:firstColumn="0" w:lastColumn="0" w:noHBand="0" w:noVBand="0"/>
      </w:tblPr>
      <w:tblGrid>
        <w:gridCol w:w="4958"/>
        <w:gridCol w:w="720"/>
        <w:gridCol w:w="516"/>
        <w:gridCol w:w="3031"/>
      </w:tblGrid>
      <w:tr w:rsidR="00797438" w:rsidTr="000158E9">
        <w:trPr>
          <w:trHeight w:val="80"/>
        </w:trPr>
        <w:tc>
          <w:tcPr>
            <w:tcW w:w="9225" w:type="dxa"/>
            <w:gridSpan w:val="4"/>
          </w:tcPr>
          <w:p w:rsidR="00797438" w:rsidRPr="00814561" w:rsidRDefault="00797438" w:rsidP="000158E9">
            <w:pPr>
              <w:pStyle w:val="Heading3"/>
            </w:pPr>
            <w:r w:rsidRPr="00814561">
              <w:lastRenderedPageBreak/>
              <w:t>Amdahl’s Law</w:t>
            </w:r>
          </w:p>
          <w:p w:rsidR="00797438" w:rsidRDefault="00797438" w:rsidP="000158E9">
            <w:pPr>
              <w:tabs>
                <w:tab w:val="left" w:pos="882"/>
              </w:tabs>
              <w:rPr>
                <w:rFonts w:cs="Arial"/>
                <w:szCs w:val="22"/>
              </w:rPr>
            </w:pPr>
            <w:r w:rsidRPr="00C5397E">
              <w:rPr>
                <w:rFonts w:cs="Arial"/>
                <w:szCs w:val="22"/>
              </w:rPr>
              <w:t xml:space="preserve">Much of the effort in computer hardware development </w:t>
            </w:r>
            <w:r>
              <w:rPr>
                <w:rFonts w:cs="Arial"/>
                <w:szCs w:val="22"/>
              </w:rPr>
              <w:t>goes into trying to speed up processing, where:</w:t>
            </w:r>
          </w:p>
          <w:p w:rsidR="00797438" w:rsidRDefault="00797438" w:rsidP="000158E9">
            <w:pPr>
              <w:tabs>
                <w:tab w:val="left" w:pos="882"/>
              </w:tabs>
              <w:jc w:val="center"/>
              <w:rPr>
                <w:rFonts w:cs="Arial"/>
                <w:szCs w:val="22"/>
              </w:rPr>
            </w:pPr>
            <w:r w:rsidRPr="00C5397E">
              <w:rPr>
                <w:rFonts w:cs="Arial"/>
                <w:position w:val="-28"/>
                <w:szCs w:val="22"/>
              </w:rPr>
              <w:object w:dxaOrig="5020" w:dyaOrig="660">
                <v:shape id="_x0000_i1032" type="#_x0000_t75" style="width:251.25pt;height:32.75pt" o:ole="">
                  <v:imagedata r:id="rId163" o:title=""/>
                </v:shape>
                <o:OLEObject Type="Embed" ProgID="Equation.DSMT4" ShapeID="_x0000_i1032" DrawAspect="Content" ObjectID="_1505636197" r:id="rId164"/>
              </w:object>
            </w:r>
          </w:p>
          <w:p w:rsidR="00797438" w:rsidRPr="00CB19C3" w:rsidRDefault="00797438" w:rsidP="000158E9">
            <w:pPr>
              <w:tabs>
                <w:tab w:val="left" w:pos="882"/>
              </w:tabs>
              <w:jc w:val="center"/>
              <w:rPr>
                <w:rFonts w:cs="Arial"/>
                <w:sz w:val="8"/>
                <w:szCs w:val="8"/>
              </w:rPr>
            </w:pPr>
          </w:p>
          <w:p w:rsidR="00797438" w:rsidRDefault="00797438" w:rsidP="000158E9">
            <w:pPr>
              <w:tabs>
                <w:tab w:val="left" w:pos="882"/>
              </w:tabs>
              <w:rPr>
                <w:rFonts w:cs="Arial"/>
                <w:szCs w:val="22"/>
              </w:rPr>
            </w:pPr>
            <w:r>
              <w:rPr>
                <w:rFonts w:cs="Arial"/>
                <w:szCs w:val="22"/>
              </w:rPr>
              <w:t xml:space="preserve">However Amdahl pointed out that the parts of the system unaffected by a modification provide a  practical limitation to the speedup that can be achieved. </w:t>
            </w:r>
          </w:p>
          <w:p w:rsidR="00797438" w:rsidRPr="00CB19C3" w:rsidRDefault="00797438" w:rsidP="000158E9">
            <w:pPr>
              <w:tabs>
                <w:tab w:val="left" w:pos="882"/>
              </w:tabs>
              <w:rPr>
                <w:rFonts w:cs="Arial"/>
                <w:sz w:val="8"/>
                <w:szCs w:val="8"/>
              </w:rPr>
            </w:pPr>
          </w:p>
          <w:p w:rsidR="00797438" w:rsidRDefault="00797438" w:rsidP="000158E9">
            <w:pPr>
              <w:tabs>
                <w:tab w:val="left" w:pos="882"/>
              </w:tabs>
              <w:jc w:val="center"/>
              <w:rPr>
                <w:rFonts w:cs="Arial"/>
                <w:szCs w:val="22"/>
              </w:rPr>
            </w:pPr>
            <w:r w:rsidRPr="00661F2F">
              <w:rPr>
                <w:rFonts w:cs="Arial"/>
                <w:position w:val="-60"/>
                <w:szCs w:val="22"/>
              </w:rPr>
              <w:object w:dxaOrig="1300" w:dyaOrig="980">
                <v:shape id="_x0000_i1033" type="#_x0000_t75" style="width:65.45pt;height:48.45pt" o:ole="">
                  <v:imagedata r:id="rId165" o:title=""/>
                </v:shape>
                <o:OLEObject Type="Embed" ProgID="Equation.DSMT4" ShapeID="_x0000_i1033" DrawAspect="Content" ObjectID="_1505636198" r:id="rId166"/>
              </w:object>
            </w:r>
          </w:p>
          <w:p w:rsidR="00797438" w:rsidRDefault="00797438" w:rsidP="000158E9">
            <w:pPr>
              <w:tabs>
                <w:tab w:val="left" w:pos="882"/>
              </w:tabs>
              <w:rPr>
                <w:rFonts w:cs="Arial"/>
                <w:szCs w:val="22"/>
              </w:rPr>
            </w:pPr>
            <w:r>
              <w:rPr>
                <w:rFonts w:cs="Arial"/>
                <w:szCs w:val="22"/>
              </w:rPr>
              <w:t>Where F</w:t>
            </w:r>
            <w:r>
              <w:rPr>
                <w:rFonts w:cs="Arial"/>
                <w:szCs w:val="22"/>
                <w:vertAlign w:val="subscript"/>
              </w:rPr>
              <w:t>I</w:t>
            </w:r>
            <w:r w:rsidRPr="00CB19C3">
              <w:rPr>
                <w:rFonts w:cs="Arial"/>
                <w:szCs w:val="22"/>
                <w:vertAlign w:val="subscript"/>
              </w:rPr>
              <w:t xml:space="preserve"> </w:t>
            </w:r>
            <w:r>
              <w:rPr>
                <w:rFonts w:cs="Arial"/>
                <w:szCs w:val="22"/>
              </w:rPr>
              <w:t>is that fraction of the system affected by the modification, F</w:t>
            </w:r>
            <w:r>
              <w:rPr>
                <w:rFonts w:cs="Arial"/>
                <w:szCs w:val="22"/>
                <w:vertAlign w:val="subscript"/>
              </w:rPr>
              <w:t>U</w:t>
            </w:r>
            <w:r>
              <w:rPr>
                <w:rFonts w:cs="Arial"/>
                <w:szCs w:val="22"/>
              </w:rPr>
              <w:t xml:space="preserve"> is the remainder unaffected by the improvement and S</w:t>
            </w:r>
            <w:r w:rsidRPr="00661F2F">
              <w:rPr>
                <w:rFonts w:cs="Arial"/>
                <w:szCs w:val="22"/>
                <w:vertAlign w:val="subscript"/>
              </w:rPr>
              <w:t>I</w:t>
            </w:r>
            <w:r>
              <w:rPr>
                <w:rFonts w:cs="Arial"/>
                <w:szCs w:val="22"/>
              </w:rPr>
              <w:t xml:space="preserve"> is the speedup of the improved part. (So is S</w:t>
            </w:r>
            <w:r w:rsidRPr="00661F2F">
              <w:rPr>
                <w:rFonts w:cs="Arial"/>
                <w:szCs w:val="22"/>
                <w:vertAlign w:val="subscript"/>
              </w:rPr>
              <w:t>I</w:t>
            </w:r>
            <w:r>
              <w:rPr>
                <w:rFonts w:cs="Arial"/>
                <w:szCs w:val="22"/>
              </w:rPr>
              <w:t xml:space="preserve"> =  x10 say and F</w:t>
            </w:r>
            <w:r w:rsidRPr="00661F2F">
              <w:rPr>
                <w:rFonts w:cs="Arial"/>
                <w:szCs w:val="22"/>
                <w:vertAlign w:val="subscript"/>
              </w:rPr>
              <w:t>U</w:t>
            </w:r>
            <w:r>
              <w:rPr>
                <w:rFonts w:cs="Arial"/>
                <w:szCs w:val="22"/>
              </w:rPr>
              <w:t xml:space="preserve"> = 0 then    S = S</w:t>
            </w:r>
            <w:r w:rsidRPr="00661F2F">
              <w:rPr>
                <w:rFonts w:cs="Arial"/>
                <w:szCs w:val="22"/>
                <w:vertAlign w:val="subscript"/>
              </w:rPr>
              <w:t>I</w:t>
            </w:r>
            <w:r>
              <w:rPr>
                <w:rFonts w:cs="Arial"/>
                <w:szCs w:val="22"/>
              </w:rPr>
              <w:t xml:space="preserve"> = x10, whereas if F</w:t>
            </w:r>
            <w:r w:rsidRPr="00661F2F">
              <w:rPr>
                <w:rFonts w:cs="Arial"/>
                <w:szCs w:val="22"/>
                <w:vertAlign w:val="subscript"/>
              </w:rPr>
              <w:t>U</w:t>
            </w:r>
            <w:r>
              <w:rPr>
                <w:rFonts w:cs="Arial"/>
                <w:szCs w:val="22"/>
              </w:rPr>
              <w:t xml:space="preserve"> = 1 then S = 0)  </w:t>
            </w:r>
          </w:p>
          <w:p w:rsidR="00797438" w:rsidRPr="00661F2F" w:rsidRDefault="00797438" w:rsidP="000158E9">
            <w:pPr>
              <w:tabs>
                <w:tab w:val="left" w:pos="882"/>
              </w:tabs>
              <w:rPr>
                <w:rFonts w:cs="Arial"/>
                <w:b/>
                <w:bCs/>
                <w:szCs w:val="22"/>
              </w:rPr>
            </w:pPr>
            <w:r w:rsidRPr="00661F2F">
              <w:rPr>
                <w:rFonts w:cs="Arial"/>
                <w:b/>
                <w:bCs/>
                <w:szCs w:val="22"/>
              </w:rPr>
              <w:t>Example</w:t>
            </w:r>
          </w:p>
          <w:p w:rsidR="00797438" w:rsidRDefault="00797438" w:rsidP="000158E9">
            <w:pPr>
              <w:tabs>
                <w:tab w:val="left" w:pos="882"/>
              </w:tabs>
              <w:rPr>
                <w:rFonts w:cs="Arial"/>
                <w:szCs w:val="22"/>
              </w:rPr>
            </w:pPr>
            <w:r>
              <w:rPr>
                <w:rFonts w:cs="Arial"/>
                <w:szCs w:val="22"/>
              </w:rPr>
              <w:t>If it takes 200 cycles to perform a software multiplication and 4 cycles using hardware what would be the speedup advantage of adding the hardware unit if the program spends a) 10% or b) 40% of its time on multiplications?</w:t>
            </w:r>
          </w:p>
          <w:p w:rsidR="00797438" w:rsidRDefault="00797438" w:rsidP="000158E9">
            <w:pPr>
              <w:tabs>
                <w:tab w:val="left" w:pos="882"/>
              </w:tabs>
              <w:rPr>
                <w:rFonts w:cs="Arial"/>
                <w:szCs w:val="22"/>
              </w:rPr>
            </w:pPr>
            <w:r>
              <w:rPr>
                <w:rFonts w:cs="Arial"/>
                <w:szCs w:val="22"/>
              </w:rPr>
              <w:t xml:space="preserve">a) </w:t>
            </w:r>
            <w:r w:rsidRPr="002D218D">
              <w:rPr>
                <w:rFonts w:cs="Arial"/>
                <w:position w:val="-68"/>
                <w:szCs w:val="22"/>
              </w:rPr>
              <w:object w:dxaOrig="3560" w:dyaOrig="1060">
                <v:shape id="_x0000_i1034" type="#_x0000_t75" style="width:178pt;height:52.35pt" o:ole="">
                  <v:imagedata r:id="rId167" o:title=""/>
                </v:shape>
                <o:OLEObject Type="Embed" ProgID="Equation.DSMT4" ShapeID="_x0000_i1034" DrawAspect="Content" ObjectID="_1505636199" r:id="rId168"/>
              </w:object>
            </w:r>
            <w:r>
              <w:rPr>
                <w:rFonts w:cs="Arial"/>
                <w:szCs w:val="22"/>
              </w:rPr>
              <w:t xml:space="preserve">   b) </w:t>
            </w:r>
            <w:r w:rsidRPr="002D218D">
              <w:rPr>
                <w:rFonts w:cs="Arial"/>
                <w:position w:val="-68"/>
                <w:szCs w:val="22"/>
              </w:rPr>
              <w:object w:dxaOrig="3580" w:dyaOrig="1060">
                <v:shape id="_x0000_i1035" type="#_x0000_t75" style="width:179.35pt;height:52.35pt" o:ole="">
                  <v:imagedata r:id="rId169" o:title=""/>
                </v:shape>
                <o:OLEObject Type="Embed" ProgID="Equation.DSMT4" ShapeID="_x0000_i1035" DrawAspect="Content" ObjectID="_1505636200" r:id="rId170"/>
              </w:object>
            </w:r>
          </w:p>
          <w:p w:rsidR="00797438" w:rsidRPr="00F864F7" w:rsidRDefault="00797438" w:rsidP="000158E9">
            <w:pPr>
              <w:tabs>
                <w:tab w:val="left" w:pos="882"/>
              </w:tabs>
              <w:jc w:val="center"/>
              <w:rPr>
                <w:rFonts w:ascii="Arial" w:hAnsi="Arial" w:cs="Arial"/>
                <w:sz w:val="8"/>
                <w:szCs w:val="8"/>
              </w:rPr>
            </w:pPr>
          </w:p>
          <w:p w:rsidR="00797438" w:rsidRDefault="00797438" w:rsidP="000158E9">
            <w:pPr>
              <w:tabs>
                <w:tab w:val="left" w:pos="882"/>
              </w:tabs>
              <w:jc w:val="center"/>
              <w:rPr>
                <w:rFonts w:ascii="Arial" w:hAnsi="Arial" w:cs="Arial"/>
                <w:sz w:val="20"/>
              </w:rPr>
            </w:pPr>
            <w:r>
              <w:rPr>
                <w:rFonts w:ascii="Arial" w:hAnsi="Arial" w:cs="Arial"/>
                <w:noProof/>
                <w:sz w:val="20"/>
                <w:lang w:eastAsia="en-GB"/>
              </w:rPr>
              <w:drawing>
                <wp:inline distT="0" distB="0" distL="0" distR="0" wp14:anchorId="5274D4CE" wp14:editId="6714CD4F">
                  <wp:extent cx="4689887" cy="3372928"/>
                  <wp:effectExtent l="0" t="0" r="0" b="0"/>
                  <wp:docPr id="59447" name="il_fi" descr="500px-Amdahls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500px-AmdahlsLaw"/>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692722" cy="3374967"/>
                          </a:xfrm>
                          <a:prstGeom prst="rect">
                            <a:avLst/>
                          </a:prstGeom>
                          <a:noFill/>
                          <a:ln>
                            <a:noFill/>
                          </a:ln>
                        </pic:spPr>
                      </pic:pic>
                    </a:graphicData>
                  </a:graphic>
                </wp:inline>
              </w:drawing>
            </w:r>
          </w:p>
          <w:p w:rsidR="00797438" w:rsidRPr="00DC0849" w:rsidRDefault="00797438" w:rsidP="000158E9">
            <w:pPr>
              <w:tabs>
                <w:tab w:val="left" w:pos="882"/>
              </w:tabs>
              <w:rPr>
                <w:rFonts w:ascii="Arial" w:hAnsi="Arial" w:cs="Arial"/>
                <w:sz w:val="8"/>
                <w:szCs w:val="8"/>
              </w:rPr>
            </w:pPr>
          </w:p>
          <w:p w:rsidR="00797438" w:rsidRPr="00DE20FC" w:rsidRDefault="00797438" w:rsidP="000158E9">
            <w:pPr>
              <w:tabs>
                <w:tab w:val="left" w:pos="882"/>
              </w:tabs>
              <w:rPr>
                <w:rFonts w:cs="Arial"/>
                <w:b/>
                <w:bCs/>
                <w:szCs w:val="22"/>
              </w:rPr>
            </w:pPr>
            <w:r>
              <w:rPr>
                <w:rFonts w:ascii="Arial" w:hAnsi="Arial" w:cs="Arial"/>
                <w:sz w:val="20"/>
              </w:rPr>
              <w:t xml:space="preserve">             </w:t>
            </w:r>
            <w:r w:rsidRPr="00DE20FC">
              <w:rPr>
                <w:rFonts w:cs="Arial"/>
                <w:b/>
                <w:bCs/>
                <w:szCs w:val="22"/>
              </w:rPr>
              <w:t xml:space="preserve">Figure </w:t>
            </w:r>
            <w:r w:rsidR="00147BA4">
              <w:rPr>
                <w:rFonts w:cs="Arial"/>
                <w:b/>
                <w:bCs/>
                <w:szCs w:val="22"/>
              </w:rPr>
              <w:t>2.32</w:t>
            </w:r>
            <w:r w:rsidRPr="00DE20FC">
              <w:rPr>
                <w:rFonts w:cs="Arial"/>
                <w:b/>
                <w:bCs/>
                <w:szCs w:val="22"/>
              </w:rPr>
              <w:t xml:space="preserve"> Amdahl’s Law for the Additional of Extra Proc</w:t>
            </w:r>
            <w:r w:rsidR="00F2628A">
              <w:rPr>
                <w:rFonts w:cs="Arial"/>
                <w:b/>
                <w:bCs/>
                <w:szCs w:val="22"/>
              </w:rPr>
              <w:t>essors</w:t>
            </w:r>
            <w:sdt>
              <w:sdtPr>
                <w:rPr>
                  <w:rFonts w:cs="Arial"/>
                  <w:b/>
                  <w:bCs/>
                  <w:szCs w:val="22"/>
                </w:rPr>
                <w:id w:val="142471984"/>
                <w:citation/>
              </w:sdtPr>
              <w:sdtContent>
                <w:r w:rsidR="00F2628A">
                  <w:rPr>
                    <w:rFonts w:cs="Arial"/>
                    <w:b/>
                    <w:bCs/>
                    <w:szCs w:val="22"/>
                  </w:rPr>
                  <w:fldChar w:fldCharType="begin"/>
                </w:r>
                <w:r w:rsidR="00F2628A">
                  <w:rPr>
                    <w:rFonts w:cs="Arial"/>
                    <w:b/>
                    <w:bCs/>
                    <w:szCs w:val="22"/>
                  </w:rPr>
                  <w:instrText xml:space="preserve"> CITATION Dan14 \l 2057 </w:instrText>
                </w:r>
                <w:r w:rsidR="00F2628A">
                  <w:rPr>
                    <w:rFonts w:cs="Arial"/>
                    <w:b/>
                    <w:bCs/>
                    <w:szCs w:val="22"/>
                  </w:rPr>
                  <w:fldChar w:fldCharType="separate"/>
                </w:r>
                <w:r w:rsidR="00442E45">
                  <w:rPr>
                    <w:rFonts w:cs="Arial"/>
                    <w:b/>
                    <w:bCs/>
                    <w:noProof/>
                    <w:szCs w:val="22"/>
                  </w:rPr>
                  <w:t xml:space="preserve"> </w:t>
                </w:r>
                <w:r w:rsidR="00442E45" w:rsidRPr="00442E45">
                  <w:rPr>
                    <w:rFonts w:cs="Arial"/>
                    <w:noProof/>
                    <w:szCs w:val="22"/>
                  </w:rPr>
                  <w:t>(Daniels, 2014)</w:t>
                </w:r>
                <w:r w:rsidR="00F2628A">
                  <w:rPr>
                    <w:rFonts w:cs="Arial"/>
                    <w:b/>
                    <w:bCs/>
                    <w:szCs w:val="22"/>
                  </w:rPr>
                  <w:fldChar w:fldCharType="end"/>
                </w:r>
              </w:sdtContent>
            </w:sdt>
          </w:p>
          <w:p w:rsidR="00797438" w:rsidRPr="00A74176" w:rsidRDefault="00797438" w:rsidP="000158E9">
            <w:pPr>
              <w:tabs>
                <w:tab w:val="left" w:pos="882"/>
              </w:tabs>
              <w:rPr>
                <w:rFonts w:cs="Arial"/>
                <w:szCs w:val="22"/>
              </w:rPr>
            </w:pPr>
            <w:r>
              <w:rPr>
                <w:rFonts w:cs="Arial"/>
                <w:szCs w:val="22"/>
              </w:rPr>
              <w:t xml:space="preserve">However note that Amdahl’s Law </w:t>
            </w:r>
            <w:r w:rsidRPr="00DC0849">
              <w:rPr>
                <w:rFonts w:cs="Arial"/>
                <w:b/>
                <w:szCs w:val="22"/>
              </w:rPr>
              <w:t>can</w:t>
            </w:r>
            <w:r>
              <w:rPr>
                <w:rFonts w:cs="Arial"/>
                <w:szCs w:val="22"/>
              </w:rPr>
              <w:t xml:space="preserve"> be exceeded in some systems with large accumulated cache memory by the ‘superlinear’ effect (see Chapter 4 ‘The Memory Hierarchy’).</w:t>
            </w:r>
          </w:p>
        </w:tc>
      </w:tr>
      <w:tr w:rsidR="00797438" w:rsidTr="000158E9">
        <w:trPr>
          <w:trHeight w:val="5019"/>
        </w:trPr>
        <w:tc>
          <w:tcPr>
            <w:tcW w:w="6194" w:type="dxa"/>
            <w:gridSpan w:val="3"/>
          </w:tcPr>
          <w:p w:rsidR="00797438" w:rsidRDefault="00B058CE" w:rsidP="000158E9">
            <w:pPr>
              <w:tabs>
                <w:tab w:val="left" w:pos="882"/>
              </w:tabs>
              <w:rPr>
                <w:rFonts w:ascii="Cambria" w:hAnsi="Cambria" w:cs="Arial"/>
                <w:b/>
                <w:bCs/>
                <w:sz w:val="36"/>
                <w:szCs w:val="36"/>
              </w:rPr>
            </w:pPr>
            <w:r>
              <w:rPr>
                <w:rFonts w:ascii="Cambria" w:hAnsi="Cambria" w:cs="Arial"/>
                <w:b/>
                <w:bCs/>
                <w:sz w:val="36"/>
                <w:szCs w:val="36"/>
              </w:rPr>
              <w:lastRenderedPageBreak/>
              <w:t>2.</w:t>
            </w:r>
            <w:r w:rsidR="00797438">
              <w:rPr>
                <w:rFonts w:ascii="Cambria" w:hAnsi="Cambria" w:cs="Arial"/>
                <w:b/>
                <w:bCs/>
                <w:sz w:val="36"/>
                <w:szCs w:val="36"/>
              </w:rPr>
              <w:t>4.4 Performance</w:t>
            </w:r>
            <w:r w:rsidR="00797438" w:rsidRPr="002F1E61">
              <w:rPr>
                <w:rFonts w:ascii="Cambria" w:hAnsi="Cambria" w:cs="Arial"/>
                <w:b/>
                <w:bCs/>
                <w:sz w:val="36"/>
                <w:szCs w:val="36"/>
              </w:rPr>
              <w:t xml:space="preserve"> Bottlenecks</w:t>
            </w:r>
          </w:p>
          <w:p w:rsidR="00797438" w:rsidRDefault="00797438" w:rsidP="000158E9">
            <w:pPr>
              <w:tabs>
                <w:tab w:val="left" w:pos="882"/>
              </w:tabs>
              <w:rPr>
                <w:szCs w:val="22"/>
              </w:rPr>
            </w:pPr>
            <w:r w:rsidRPr="003823B3">
              <w:rPr>
                <w:szCs w:val="22"/>
              </w:rPr>
              <w:t>The basic Von Neumann architecture has bottlenecks that restrict its performance</w:t>
            </w:r>
            <w:r>
              <w:rPr>
                <w:szCs w:val="22"/>
              </w:rPr>
              <w:t>, including:</w:t>
            </w:r>
          </w:p>
          <w:p w:rsidR="00797438" w:rsidRPr="00066C3D" w:rsidRDefault="00797438" w:rsidP="000158E9">
            <w:pPr>
              <w:tabs>
                <w:tab w:val="left" w:pos="882"/>
              </w:tabs>
              <w:rPr>
                <w:sz w:val="8"/>
                <w:szCs w:val="8"/>
              </w:rPr>
            </w:pPr>
          </w:p>
          <w:p w:rsidR="00797438" w:rsidRDefault="00797438" w:rsidP="00E1642A">
            <w:pPr>
              <w:numPr>
                <w:ilvl w:val="0"/>
                <w:numId w:val="15"/>
              </w:numPr>
              <w:tabs>
                <w:tab w:val="clear" w:pos="720"/>
                <w:tab w:val="num" w:pos="350"/>
                <w:tab w:val="left" w:pos="882"/>
              </w:tabs>
              <w:overflowPunct/>
              <w:autoSpaceDE/>
              <w:autoSpaceDN/>
              <w:adjustRightInd/>
              <w:ind w:left="350" w:hanging="350"/>
              <w:textAlignment w:val="auto"/>
              <w:rPr>
                <w:szCs w:val="22"/>
              </w:rPr>
            </w:pPr>
            <w:r>
              <w:rPr>
                <w:szCs w:val="22"/>
              </w:rPr>
              <w:t>Series Operation with indivisible fetch – execute cycles and a single execution unit</w:t>
            </w:r>
          </w:p>
          <w:p w:rsidR="00797438" w:rsidRDefault="00797438" w:rsidP="00E1642A">
            <w:pPr>
              <w:numPr>
                <w:ilvl w:val="0"/>
                <w:numId w:val="15"/>
              </w:numPr>
              <w:tabs>
                <w:tab w:val="clear" w:pos="720"/>
                <w:tab w:val="num" w:pos="350"/>
                <w:tab w:val="left" w:pos="882"/>
              </w:tabs>
              <w:overflowPunct/>
              <w:autoSpaceDE/>
              <w:autoSpaceDN/>
              <w:adjustRightInd/>
              <w:ind w:left="350" w:hanging="350"/>
              <w:textAlignment w:val="auto"/>
              <w:rPr>
                <w:szCs w:val="22"/>
              </w:rPr>
            </w:pPr>
            <w:r>
              <w:rPr>
                <w:szCs w:val="22"/>
              </w:rPr>
              <w:t>Memory Access with high latency for every instruction and data item</w:t>
            </w:r>
          </w:p>
          <w:p w:rsidR="00797438" w:rsidRDefault="00797438" w:rsidP="00E1642A">
            <w:pPr>
              <w:numPr>
                <w:ilvl w:val="0"/>
                <w:numId w:val="15"/>
              </w:numPr>
              <w:tabs>
                <w:tab w:val="clear" w:pos="720"/>
                <w:tab w:val="num" w:pos="350"/>
                <w:tab w:val="left" w:pos="882"/>
              </w:tabs>
              <w:overflowPunct/>
              <w:autoSpaceDE/>
              <w:autoSpaceDN/>
              <w:adjustRightInd/>
              <w:ind w:left="350" w:hanging="350"/>
              <w:jc w:val="both"/>
              <w:textAlignment w:val="auto"/>
              <w:rPr>
                <w:szCs w:val="22"/>
              </w:rPr>
            </w:pPr>
            <w:r>
              <w:rPr>
                <w:szCs w:val="22"/>
              </w:rPr>
              <w:t xml:space="preserve">Bus bandwidth limitations and contention for instructions and data </w:t>
            </w:r>
          </w:p>
          <w:p w:rsidR="00797438" w:rsidRDefault="00797438" w:rsidP="000158E9">
            <w:pPr>
              <w:tabs>
                <w:tab w:val="left" w:pos="882"/>
              </w:tabs>
              <w:rPr>
                <w:rFonts w:ascii="Cambria" w:hAnsi="Cambria"/>
                <w:b/>
                <w:sz w:val="28"/>
                <w:szCs w:val="28"/>
              </w:rPr>
            </w:pPr>
          </w:p>
          <w:p w:rsidR="00797438" w:rsidRDefault="00797438" w:rsidP="000158E9">
            <w:pPr>
              <w:pStyle w:val="Heading3"/>
            </w:pPr>
          </w:p>
          <w:p w:rsidR="00797438" w:rsidRPr="00AC7847" w:rsidRDefault="00797438" w:rsidP="000158E9">
            <w:pPr>
              <w:pStyle w:val="Heading3"/>
              <w:rPr>
                <w:rFonts w:cs="Arial"/>
                <w:b w:val="0"/>
                <w:bCs/>
                <w:sz w:val="8"/>
                <w:szCs w:val="8"/>
              </w:rPr>
            </w:pPr>
          </w:p>
        </w:tc>
        <w:tc>
          <w:tcPr>
            <w:tcW w:w="3031" w:type="dxa"/>
          </w:tcPr>
          <w:p w:rsidR="00797438" w:rsidRPr="0007382C" w:rsidRDefault="00797438" w:rsidP="000158E9">
            <w:pPr>
              <w:rPr>
                <w:rFonts w:ascii="Cambria" w:hAnsi="Cambria"/>
                <w:b/>
                <w:sz w:val="8"/>
                <w:szCs w:val="8"/>
              </w:rPr>
            </w:pPr>
          </w:p>
          <w:p w:rsidR="00797438" w:rsidRDefault="00797438" w:rsidP="000158E9">
            <w:pPr>
              <w:rPr>
                <w:rFonts w:ascii="Arial" w:hAnsi="Arial" w:cs="Arial"/>
                <w:sz w:val="20"/>
              </w:rPr>
            </w:pPr>
          </w:p>
          <w:p w:rsidR="00797438" w:rsidRPr="008926C0" w:rsidRDefault="00797438" w:rsidP="000158E9">
            <w:pPr>
              <w:rPr>
                <w:rFonts w:ascii="Arial" w:hAnsi="Arial" w:cs="Arial"/>
                <w:sz w:val="20"/>
              </w:rPr>
            </w:pPr>
            <w:r>
              <w:rPr>
                <w:rFonts w:ascii="Arial" w:hAnsi="Arial" w:cs="Arial"/>
                <w:noProof/>
                <w:sz w:val="20"/>
                <w:lang w:eastAsia="en-GB"/>
              </w:rPr>
              <w:drawing>
                <wp:inline distT="0" distB="0" distL="0" distR="0" wp14:anchorId="24152DD0" wp14:editId="5B8B3D6F">
                  <wp:extent cx="1760561" cy="2708734"/>
                  <wp:effectExtent l="0" t="0" r="0" b="0"/>
                  <wp:docPr id="59448" name="il_fi" descr="bottleneck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bottleneck_diagram"/>
                          <pic:cNvPicPr>
                            <a:picLocks noChangeAspect="1" noChangeArrowheads="1"/>
                          </pic:cNvPicPr>
                        </pic:nvPicPr>
                        <pic:blipFill>
                          <a:blip r:embed="rId172">
                            <a:extLst>
                              <a:ext uri="{28A0092B-C50C-407E-A947-70E740481C1C}">
                                <a14:useLocalDpi xmlns:a14="http://schemas.microsoft.com/office/drawing/2010/main" val="0"/>
                              </a:ext>
                            </a:extLst>
                          </a:blip>
                          <a:srcRect l="7179" r="55305" b="11111"/>
                          <a:stretch>
                            <a:fillRect/>
                          </a:stretch>
                        </pic:blipFill>
                        <pic:spPr bwMode="auto">
                          <a:xfrm>
                            <a:off x="0" y="0"/>
                            <a:ext cx="1770142" cy="2723476"/>
                          </a:xfrm>
                          <a:prstGeom prst="rect">
                            <a:avLst/>
                          </a:prstGeom>
                          <a:noFill/>
                          <a:ln>
                            <a:noFill/>
                          </a:ln>
                        </pic:spPr>
                      </pic:pic>
                    </a:graphicData>
                  </a:graphic>
                </wp:inline>
              </w:drawing>
            </w:r>
          </w:p>
        </w:tc>
      </w:tr>
      <w:tr w:rsidR="00797438" w:rsidTr="000158E9">
        <w:trPr>
          <w:trHeight w:val="3936"/>
        </w:trPr>
        <w:tc>
          <w:tcPr>
            <w:tcW w:w="4958" w:type="dxa"/>
          </w:tcPr>
          <w:p w:rsidR="00797438" w:rsidRDefault="00797438" w:rsidP="000158E9">
            <w:pPr>
              <w:pStyle w:val="Heading3"/>
            </w:pPr>
            <w:r w:rsidRPr="009229A9">
              <w:t>Series Operation</w:t>
            </w:r>
          </w:p>
          <w:p w:rsidR="00797438" w:rsidRPr="003823B3" w:rsidRDefault="00797438" w:rsidP="000158E9">
            <w:pPr>
              <w:rPr>
                <w:szCs w:val="22"/>
              </w:rPr>
            </w:pPr>
            <w:r w:rsidRPr="003823B3">
              <w:rPr>
                <w:szCs w:val="22"/>
              </w:rPr>
              <w:t>Real world problems usually contain many different strands that are often most efficiently processed by performing lots of operations (involving several people say) at the same time</w:t>
            </w:r>
            <w:r>
              <w:rPr>
                <w:szCs w:val="22"/>
              </w:rPr>
              <w:t xml:space="preserve">, e.g. calculating a payroll will have a series of operations – calculating hours, rates, tax etc. on each of many employees, where the calculations for each employee are independent of each other and can be processed in parallel by different members of the payroll staff. </w:t>
            </w:r>
            <w:r w:rsidRPr="003823B3">
              <w:rPr>
                <w:szCs w:val="22"/>
              </w:rPr>
              <w:t xml:space="preserve"> </w:t>
            </w:r>
          </w:p>
          <w:p w:rsidR="00797438" w:rsidRPr="00474CAE" w:rsidRDefault="00797438" w:rsidP="000158E9">
            <w:pPr>
              <w:rPr>
                <w:sz w:val="8"/>
                <w:szCs w:val="8"/>
              </w:rPr>
            </w:pPr>
          </w:p>
          <w:p w:rsidR="00797438" w:rsidRPr="003823B3" w:rsidRDefault="00797438" w:rsidP="000158E9">
            <w:pPr>
              <w:rPr>
                <w:szCs w:val="22"/>
              </w:rPr>
            </w:pPr>
            <w:r w:rsidRPr="003823B3">
              <w:rPr>
                <w:szCs w:val="22"/>
              </w:rPr>
              <w:t>Translating these operations into the</w:t>
            </w:r>
            <w:r>
              <w:rPr>
                <w:szCs w:val="22"/>
              </w:rPr>
              <w:t xml:space="preserve"> series,</w:t>
            </w:r>
            <w:r w:rsidRPr="003823B3">
              <w:rPr>
                <w:szCs w:val="22"/>
              </w:rPr>
              <w:t xml:space="preserve"> one thing at a time world of a Von Neumann computer requires slowing things up to the processing rate of the one machine involved.</w:t>
            </w:r>
            <w:r>
              <w:rPr>
                <w:szCs w:val="22"/>
              </w:rPr>
              <w:t xml:space="preserve"> (Figure 4.7)</w:t>
            </w:r>
          </w:p>
          <w:p w:rsidR="00797438" w:rsidRDefault="00797438"/>
        </w:tc>
        <w:tc>
          <w:tcPr>
            <w:tcW w:w="4267" w:type="dxa"/>
            <w:gridSpan w:val="3"/>
          </w:tcPr>
          <w:p w:rsidR="00797438" w:rsidRDefault="00797438" w:rsidP="000158E9">
            <w:r>
              <w:rPr>
                <w:noProof/>
                <w:lang w:eastAsia="en-GB"/>
              </w:rPr>
              <w:drawing>
                <wp:inline distT="0" distB="0" distL="0" distR="0" wp14:anchorId="07C09FFF" wp14:editId="03C6B6DB">
                  <wp:extent cx="2562225" cy="2259965"/>
                  <wp:effectExtent l="0" t="0" r="9525" b="6985"/>
                  <wp:docPr id="59449" name="Picture 59449" descr="Von Neuman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Von Neumann 1"/>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562225" cy="2259965"/>
                          </a:xfrm>
                          <a:prstGeom prst="rect">
                            <a:avLst/>
                          </a:prstGeom>
                          <a:noFill/>
                          <a:ln>
                            <a:noFill/>
                          </a:ln>
                        </pic:spPr>
                      </pic:pic>
                    </a:graphicData>
                  </a:graphic>
                </wp:inline>
              </w:drawing>
            </w:r>
          </w:p>
          <w:p w:rsidR="00797438" w:rsidRPr="00447997" w:rsidRDefault="00797438" w:rsidP="00147BA4">
            <w:pPr>
              <w:rPr>
                <w:b/>
                <w:bCs/>
                <w:szCs w:val="22"/>
              </w:rPr>
            </w:pPr>
            <w:r w:rsidRPr="00447997">
              <w:rPr>
                <w:b/>
                <w:bCs/>
                <w:szCs w:val="22"/>
              </w:rPr>
              <w:t xml:space="preserve">Figure </w:t>
            </w:r>
            <w:r w:rsidR="00147BA4">
              <w:rPr>
                <w:b/>
                <w:bCs/>
                <w:szCs w:val="22"/>
              </w:rPr>
              <w:t>2.33</w:t>
            </w:r>
            <w:r w:rsidRPr="00447997">
              <w:rPr>
                <w:b/>
                <w:bCs/>
                <w:szCs w:val="22"/>
              </w:rPr>
              <w:t xml:space="preserve"> Parallel </w:t>
            </w:r>
            <w:r>
              <w:rPr>
                <w:b/>
                <w:bCs/>
                <w:szCs w:val="22"/>
              </w:rPr>
              <w:t>Problem Solution</w:t>
            </w:r>
          </w:p>
        </w:tc>
      </w:tr>
      <w:tr w:rsidR="00797438" w:rsidTr="000158E9">
        <w:trPr>
          <w:trHeight w:val="3590"/>
        </w:trPr>
        <w:tc>
          <w:tcPr>
            <w:tcW w:w="9225" w:type="dxa"/>
            <w:gridSpan w:val="4"/>
          </w:tcPr>
          <w:p w:rsidR="00797438" w:rsidRPr="0007382C" w:rsidRDefault="00797438">
            <w:pPr>
              <w:rPr>
                <w:rFonts w:ascii="Arial" w:hAnsi="Arial" w:cs="Arial"/>
                <w:sz w:val="8"/>
                <w:szCs w:val="8"/>
              </w:rPr>
            </w:pPr>
            <w:r>
              <w:rPr>
                <w:rFonts w:ascii="Trebuchet MS" w:hAnsi="Trebuchet MS"/>
                <w:noProof/>
                <w:color w:val="666666"/>
                <w:sz w:val="20"/>
                <w:lang w:eastAsia="en-GB"/>
              </w:rPr>
              <w:drawing>
                <wp:inline distT="0" distB="0" distL="0" distR="0" wp14:anchorId="7961B264" wp14:editId="3405A76E">
                  <wp:extent cx="5132705" cy="2122170"/>
                  <wp:effectExtent l="0" t="0" r="0" b="0"/>
                  <wp:docPr id="59450" name="Picture 59450" descr="Serial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rial computing"/>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132705" cy="2122170"/>
                          </a:xfrm>
                          <a:prstGeom prst="rect">
                            <a:avLst/>
                          </a:prstGeom>
                          <a:noFill/>
                          <a:ln>
                            <a:noFill/>
                          </a:ln>
                        </pic:spPr>
                      </pic:pic>
                    </a:graphicData>
                  </a:graphic>
                </wp:inline>
              </w:drawing>
            </w:r>
          </w:p>
          <w:p w:rsidR="00797438" w:rsidRDefault="00797438" w:rsidP="00147BA4">
            <w:r w:rsidRPr="00447997">
              <w:rPr>
                <w:b/>
                <w:bCs/>
                <w:szCs w:val="22"/>
              </w:rPr>
              <w:t xml:space="preserve">Figure </w:t>
            </w:r>
            <w:r w:rsidR="00147BA4">
              <w:rPr>
                <w:b/>
                <w:bCs/>
                <w:szCs w:val="22"/>
              </w:rPr>
              <w:t>2.34</w:t>
            </w:r>
            <w:r w:rsidRPr="00447997">
              <w:rPr>
                <w:b/>
                <w:bCs/>
                <w:szCs w:val="22"/>
              </w:rPr>
              <w:t xml:space="preserve"> Series Processing</w:t>
            </w:r>
          </w:p>
        </w:tc>
      </w:tr>
      <w:tr w:rsidR="00797438" w:rsidTr="000158E9">
        <w:trPr>
          <w:trHeight w:val="1083"/>
        </w:trPr>
        <w:tc>
          <w:tcPr>
            <w:tcW w:w="9225" w:type="dxa"/>
            <w:gridSpan w:val="4"/>
          </w:tcPr>
          <w:p w:rsidR="00797438" w:rsidRDefault="00797438" w:rsidP="000158E9">
            <w:pPr>
              <w:rPr>
                <w:rFonts w:ascii="Cambria" w:hAnsi="Cambria"/>
                <w:b/>
                <w:sz w:val="8"/>
                <w:szCs w:val="8"/>
              </w:rPr>
            </w:pPr>
          </w:p>
          <w:p w:rsidR="00797438" w:rsidRPr="00EA54C7" w:rsidRDefault="00797438" w:rsidP="000158E9">
            <w:pPr>
              <w:rPr>
                <w:rFonts w:ascii="Cambria" w:hAnsi="Cambria"/>
                <w:bCs/>
                <w:szCs w:val="22"/>
              </w:rPr>
            </w:pPr>
            <w:r w:rsidRPr="00EA54C7">
              <w:rPr>
                <w:rFonts w:ascii="Cambria" w:hAnsi="Cambria"/>
                <w:bCs/>
                <w:szCs w:val="22"/>
              </w:rPr>
              <w:t xml:space="preserve">The </w:t>
            </w:r>
            <w:r>
              <w:rPr>
                <w:rFonts w:ascii="Cambria" w:hAnsi="Cambria"/>
                <w:bCs/>
                <w:szCs w:val="22"/>
              </w:rPr>
              <w:t xml:space="preserve">drive to increase processor performance has attempted to address this issue using a variety of strategies including the use of many processors (racked together or distributed across a network or internet), and individual ‘multicore’ chips with many processors.  </w:t>
            </w:r>
          </w:p>
        </w:tc>
      </w:tr>
      <w:tr w:rsidR="00797438" w:rsidTr="000158E9">
        <w:trPr>
          <w:trHeight w:val="3220"/>
        </w:trPr>
        <w:tc>
          <w:tcPr>
            <w:tcW w:w="5678" w:type="dxa"/>
            <w:gridSpan w:val="2"/>
          </w:tcPr>
          <w:p w:rsidR="00797438" w:rsidRDefault="00797438" w:rsidP="00147BA4">
            <w:pPr>
              <w:rPr>
                <w:rFonts w:ascii="Trebuchet MS" w:hAnsi="Trebuchet MS"/>
                <w:color w:val="666666"/>
                <w:sz w:val="20"/>
              </w:rPr>
            </w:pPr>
            <w:r>
              <w:rPr>
                <w:rFonts w:ascii="Trebuchet MS" w:hAnsi="Trebuchet MS"/>
                <w:noProof/>
                <w:color w:val="666666"/>
                <w:sz w:val="20"/>
                <w:lang w:eastAsia="en-GB"/>
              </w:rPr>
              <w:drawing>
                <wp:inline distT="0" distB="0" distL="0" distR="0" wp14:anchorId="57F4FF9A" wp14:editId="6CFE8C36">
                  <wp:extent cx="3416300" cy="1837690"/>
                  <wp:effectExtent l="0" t="0" r="0" b="0"/>
                  <wp:docPr id="59451" name="Picture 59451" descr="Parallel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rallel computin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416300" cy="1837690"/>
                          </a:xfrm>
                          <a:prstGeom prst="rect">
                            <a:avLst/>
                          </a:prstGeom>
                          <a:noFill/>
                          <a:ln>
                            <a:noFill/>
                          </a:ln>
                        </pic:spPr>
                      </pic:pic>
                    </a:graphicData>
                  </a:graphic>
                </wp:inline>
              </w:drawing>
            </w:r>
            <w:r w:rsidRPr="00447997">
              <w:rPr>
                <w:b/>
                <w:bCs/>
                <w:szCs w:val="22"/>
              </w:rPr>
              <w:t xml:space="preserve"> Figure </w:t>
            </w:r>
            <w:r w:rsidR="00147BA4">
              <w:rPr>
                <w:b/>
                <w:bCs/>
                <w:szCs w:val="22"/>
              </w:rPr>
              <w:t>2.35</w:t>
            </w:r>
            <w:r w:rsidRPr="00447997">
              <w:rPr>
                <w:b/>
                <w:bCs/>
                <w:szCs w:val="22"/>
              </w:rPr>
              <w:t xml:space="preserve"> </w:t>
            </w:r>
            <w:r>
              <w:rPr>
                <w:b/>
                <w:bCs/>
                <w:szCs w:val="22"/>
              </w:rPr>
              <w:t>Parallel</w:t>
            </w:r>
            <w:r w:rsidRPr="00447997">
              <w:rPr>
                <w:b/>
                <w:bCs/>
                <w:szCs w:val="22"/>
              </w:rPr>
              <w:t xml:space="preserve"> Processing</w:t>
            </w:r>
          </w:p>
        </w:tc>
        <w:tc>
          <w:tcPr>
            <w:tcW w:w="3547" w:type="dxa"/>
            <w:gridSpan w:val="2"/>
          </w:tcPr>
          <w:p w:rsidR="00797438" w:rsidRPr="006B6CAA" w:rsidRDefault="00797438" w:rsidP="000158E9">
            <w:pPr>
              <w:rPr>
                <w:bCs/>
                <w:sz w:val="8"/>
                <w:szCs w:val="8"/>
              </w:rPr>
            </w:pPr>
          </w:p>
          <w:p w:rsidR="00797438" w:rsidRDefault="00797438" w:rsidP="000158E9">
            <w:pPr>
              <w:rPr>
                <w:bCs/>
                <w:szCs w:val="22"/>
              </w:rPr>
            </w:pPr>
            <w:r>
              <w:rPr>
                <w:bCs/>
                <w:szCs w:val="22"/>
              </w:rPr>
              <w:t>Effective use of these resources however poses the significant management challenge of partitioning problems,  allocating tasks to spread workloads evenly, synchronising events across parallel threads, and assembling final solutions. These issues will be considered in later units.</w:t>
            </w:r>
          </w:p>
          <w:p w:rsidR="00797438" w:rsidRPr="00466ADC" w:rsidRDefault="00797438" w:rsidP="000158E9">
            <w:pPr>
              <w:rPr>
                <w:bCs/>
                <w:sz w:val="8"/>
                <w:szCs w:val="8"/>
              </w:rPr>
            </w:pPr>
            <w:r w:rsidRPr="00466ADC">
              <w:rPr>
                <w:bCs/>
                <w:sz w:val="8"/>
                <w:szCs w:val="8"/>
              </w:rPr>
              <w:t xml:space="preserve"> </w:t>
            </w:r>
          </w:p>
          <w:p w:rsidR="00797438" w:rsidRPr="00D761F5" w:rsidRDefault="00797438" w:rsidP="000158E9">
            <w:pPr>
              <w:rPr>
                <w:bCs/>
                <w:szCs w:val="22"/>
              </w:rPr>
            </w:pPr>
          </w:p>
          <w:p w:rsidR="00797438" w:rsidRPr="00D761F5" w:rsidRDefault="00797438" w:rsidP="000158E9">
            <w:pPr>
              <w:rPr>
                <w:bCs/>
                <w:szCs w:val="22"/>
              </w:rPr>
            </w:pPr>
          </w:p>
          <w:p w:rsidR="00797438" w:rsidRPr="003823B3" w:rsidRDefault="00797438" w:rsidP="000158E9">
            <w:pPr>
              <w:rPr>
                <w:rFonts w:ascii="Cambria" w:hAnsi="Cambria"/>
                <w:b/>
                <w:sz w:val="8"/>
                <w:szCs w:val="8"/>
              </w:rPr>
            </w:pPr>
          </w:p>
        </w:tc>
      </w:tr>
      <w:tr w:rsidR="00797438" w:rsidTr="000158E9">
        <w:trPr>
          <w:trHeight w:val="4635"/>
        </w:trPr>
        <w:tc>
          <w:tcPr>
            <w:tcW w:w="9225" w:type="dxa"/>
            <w:gridSpan w:val="4"/>
          </w:tcPr>
          <w:p w:rsidR="00797438" w:rsidRPr="003823B3" w:rsidRDefault="00797438" w:rsidP="000158E9">
            <w:pPr>
              <w:rPr>
                <w:rFonts w:ascii="Cambria" w:hAnsi="Cambria"/>
                <w:b/>
                <w:sz w:val="8"/>
                <w:szCs w:val="8"/>
              </w:rPr>
            </w:pPr>
          </w:p>
          <w:p w:rsidR="00797438" w:rsidRDefault="00797438" w:rsidP="000158E9">
            <w:pPr>
              <w:rPr>
                <w:b/>
                <w:szCs w:val="22"/>
              </w:rPr>
            </w:pPr>
            <w:r>
              <w:rPr>
                <w:bCs/>
                <w:szCs w:val="22"/>
              </w:rPr>
              <w:t>The Processor Design chapter deals with a significant performance improvement that has been achieved by organising a single processor to process several instructions at one time – ‘ILP’ or I</w:t>
            </w:r>
            <w:r w:rsidRPr="00466ADC">
              <w:rPr>
                <w:b/>
                <w:szCs w:val="22"/>
              </w:rPr>
              <w:t>nstruction</w:t>
            </w:r>
            <w:r>
              <w:rPr>
                <w:b/>
                <w:szCs w:val="22"/>
              </w:rPr>
              <w:t xml:space="preserve"> L</w:t>
            </w:r>
            <w:r w:rsidRPr="00466ADC">
              <w:rPr>
                <w:b/>
                <w:szCs w:val="22"/>
              </w:rPr>
              <w:t xml:space="preserve">evel </w:t>
            </w:r>
            <w:r>
              <w:rPr>
                <w:b/>
                <w:szCs w:val="22"/>
              </w:rPr>
              <w:t>P</w:t>
            </w:r>
            <w:r w:rsidRPr="00466ADC">
              <w:rPr>
                <w:b/>
                <w:szCs w:val="22"/>
              </w:rPr>
              <w:t xml:space="preserve">arallelism. </w:t>
            </w:r>
          </w:p>
          <w:p w:rsidR="00797438" w:rsidRDefault="00797438" w:rsidP="000158E9">
            <w:pPr>
              <w:rPr>
                <w:b/>
                <w:szCs w:val="22"/>
              </w:rPr>
            </w:pPr>
          </w:p>
          <w:p w:rsidR="00797438" w:rsidRPr="00D761F5" w:rsidRDefault="00797438" w:rsidP="000158E9">
            <w:pPr>
              <w:rPr>
                <w:bCs/>
                <w:szCs w:val="22"/>
              </w:rPr>
            </w:pPr>
            <w:r>
              <w:rPr>
                <w:b/>
                <w:noProof/>
                <w:szCs w:val="22"/>
                <w:lang w:eastAsia="en-GB"/>
              </w:rPr>
              <w:drawing>
                <wp:inline distT="0" distB="0" distL="0" distR="0" wp14:anchorId="7C55E894" wp14:editId="06C86470">
                  <wp:extent cx="5719445" cy="1268095"/>
                  <wp:effectExtent l="0" t="0" r="0" b="8255"/>
                  <wp:docPr id="59452" name="Picture 59452" descr="Von Neuman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on Neumann 3"/>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719445" cy="1268095"/>
                          </a:xfrm>
                          <a:prstGeom prst="rect">
                            <a:avLst/>
                          </a:prstGeom>
                          <a:noFill/>
                          <a:ln>
                            <a:noFill/>
                          </a:ln>
                        </pic:spPr>
                      </pic:pic>
                    </a:graphicData>
                  </a:graphic>
                </wp:inline>
              </w:drawing>
            </w:r>
          </w:p>
          <w:p w:rsidR="00797438" w:rsidRPr="00D761F5" w:rsidRDefault="00797438" w:rsidP="000158E9">
            <w:pPr>
              <w:rPr>
                <w:bCs/>
                <w:szCs w:val="22"/>
              </w:rPr>
            </w:pPr>
          </w:p>
          <w:p w:rsidR="00797438" w:rsidRDefault="00797438" w:rsidP="000158E9">
            <w:pPr>
              <w:rPr>
                <w:b/>
                <w:szCs w:val="22"/>
              </w:rPr>
            </w:pPr>
            <w:r>
              <w:rPr>
                <w:b/>
                <w:szCs w:val="22"/>
              </w:rPr>
              <w:t xml:space="preserve">Figure </w:t>
            </w:r>
            <w:r w:rsidR="00147BA4">
              <w:rPr>
                <w:b/>
                <w:szCs w:val="22"/>
              </w:rPr>
              <w:t>2.36</w:t>
            </w:r>
            <w:r>
              <w:rPr>
                <w:b/>
                <w:szCs w:val="22"/>
              </w:rPr>
              <w:t xml:space="preserve"> Instruction Level Parallelism (ISP)</w:t>
            </w:r>
          </w:p>
          <w:p w:rsidR="00797438" w:rsidRPr="00795921" w:rsidRDefault="00797438" w:rsidP="000158E9">
            <w:pPr>
              <w:rPr>
                <w:b/>
                <w:sz w:val="8"/>
                <w:szCs w:val="8"/>
              </w:rPr>
            </w:pPr>
          </w:p>
          <w:p w:rsidR="00797438" w:rsidRPr="006131DF" w:rsidRDefault="00797438" w:rsidP="000158E9">
            <w:pPr>
              <w:rPr>
                <w:bCs/>
                <w:szCs w:val="22"/>
              </w:rPr>
            </w:pPr>
            <w:r w:rsidRPr="006131DF">
              <w:rPr>
                <w:bCs/>
                <w:szCs w:val="22"/>
              </w:rPr>
              <w:t xml:space="preserve">Modern CPUs </w:t>
            </w:r>
            <w:r>
              <w:rPr>
                <w:bCs/>
                <w:szCs w:val="22"/>
              </w:rPr>
              <w:t>may r</w:t>
            </w:r>
            <w:r w:rsidRPr="006131DF">
              <w:rPr>
                <w:bCs/>
                <w:szCs w:val="22"/>
              </w:rPr>
              <w:t xml:space="preserve">un </w:t>
            </w:r>
            <w:r>
              <w:rPr>
                <w:bCs/>
                <w:szCs w:val="22"/>
              </w:rPr>
              <w:t>up to around</w:t>
            </w:r>
            <w:r w:rsidRPr="006131DF">
              <w:rPr>
                <w:bCs/>
                <w:szCs w:val="22"/>
              </w:rPr>
              <w:t xml:space="preserve"> 20 instru</w:t>
            </w:r>
            <w:r>
              <w:rPr>
                <w:bCs/>
                <w:szCs w:val="22"/>
              </w:rPr>
              <w:t>ctions at the same time achieving substantial speedup. Also the use of multiple execution units – a ‘superscalar’ architecture can speed things up.</w:t>
            </w:r>
          </w:p>
          <w:p w:rsidR="00797438" w:rsidRDefault="00797438" w:rsidP="000158E9"/>
        </w:tc>
      </w:tr>
    </w:tbl>
    <w:p w:rsidR="00D90228" w:rsidRDefault="00D90228">
      <w:r>
        <w:br w:type="page"/>
      </w:r>
    </w:p>
    <w:tbl>
      <w:tblPr>
        <w:tblW w:w="9225" w:type="dxa"/>
        <w:tblInd w:w="10" w:type="dxa"/>
        <w:tblLayout w:type="fixed"/>
        <w:tblLook w:val="0000" w:firstRow="0" w:lastRow="0" w:firstColumn="0" w:lastColumn="0" w:noHBand="0" w:noVBand="0"/>
      </w:tblPr>
      <w:tblGrid>
        <w:gridCol w:w="4209"/>
        <w:gridCol w:w="284"/>
        <w:gridCol w:w="4732"/>
      </w:tblGrid>
      <w:tr w:rsidR="00797438" w:rsidTr="000158E9">
        <w:trPr>
          <w:trHeight w:val="1572"/>
        </w:trPr>
        <w:tc>
          <w:tcPr>
            <w:tcW w:w="9225" w:type="dxa"/>
            <w:gridSpan w:val="3"/>
          </w:tcPr>
          <w:p w:rsidR="00797438" w:rsidRDefault="00797438" w:rsidP="00D90228">
            <w:pPr>
              <w:pStyle w:val="Heading3"/>
            </w:pPr>
            <w:r>
              <w:lastRenderedPageBreak/>
              <w:t>Memory Access</w:t>
            </w:r>
          </w:p>
          <w:p w:rsidR="00797438" w:rsidRPr="003823B3" w:rsidRDefault="00797438" w:rsidP="000158E9">
            <w:pPr>
              <w:rPr>
                <w:rFonts w:ascii="Cambria" w:hAnsi="Cambria"/>
                <w:b/>
                <w:sz w:val="8"/>
                <w:szCs w:val="8"/>
              </w:rPr>
            </w:pPr>
            <w:r w:rsidRPr="00AF1AD5">
              <w:rPr>
                <w:szCs w:val="22"/>
              </w:rPr>
              <w:t>Every instruction and data item in a Von Neumann machine is fetched</w:t>
            </w:r>
            <w:r>
              <w:rPr>
                <w:szCs w:val="22"/>
              </w:rPr>
              <w:t xml:space="preserve"> from</w:t>
            </w:r>
            <w:r w:rsidRPr="00AF1AD5">
              <w:rPr>
                <w:szCs w:val="22"/>
              </w:rPr>
              <w:t>, and possibly written back to</w:t>
            </w:r>
            <w:r>
              <w:rPr>
                <w:szCs w:val="22"/>
              </w:rPr>
              <w:t>,</w:t>
            </w:r>
            <w:r w:rsidRPr="00AF1AD5">
              <w:rPr>
                <w:szCs w:val="22"/>
              </w:rPr>
              <w:t xml:space="preserve"> the main memory. </w:t>
            </w:r>
            <w:r>
              <w:rPr>
                <w:szCs w:val="22"/>
              </w:rPr>
              <w:t xml:space="preserve">To get each item the CPU puts its address onto the address bus and then sets control bus signals to enable memory, confirm that the address is on the bus and select a memory READ operation. The memory will then put the required item out onto the data bus.  </w:t>
            </w:r>
          </w:p>
        </w:tc>
      </w:tr>
      <w:tr w:rsidR="00797438" w:rsidTr="000158E9">
        <w:trPr>
          <w:trHeight w:val="4219"/>
        </w:trPr>
        <w:tc>
          <w:tcPr>
            <w:tcW w:w="4493" w:type="dxa"/>
            <w:gridSpan w:val="2"/>
          </w:tcPr>
          <w:p w:rsidR="00797438" w:rsidRPr="00611251" w:rsidRDefault="00797438" w:rsidP="000158E9">
            <w:pPr>
              <w:rPr>
                <w:sz w:val="8"/>
                <w:szCs w:val="8"/>
              </w:rPr>
            </w:pPr>
          </w:p>
          <w:p w:rsidR="00797438" w:rsidRDefault="00797438" w:rsidP="000158E9">
            <w:pPr>
              <w:rPr>
                <w:szCs w:val="22"/>
              </w:rPr>
            </w:pPr>
            <w:r>
              <w:rPr>
                <w:szCs w:val="22"/>
              </w:rPr>
              <w:t xml:space="preserve">However CPUs generally run much faster than memory devices and a single fetch from DRAM memory may result in a processing delay or ‘latency’ of 20 - 30 machine processing cycles. </w:t>
            </w:r>
          </w:p>
          <w:p w:rsidR="00797438" w:rsidRPr="00611251" w:rsidRDefault="00797438" w:rsidP="000158E9">
            <w:pPr>
              <w:rPr>
                <w:sz w:val="8"/>
                <w:szCs w:val="8"/>
              </w:rPr>
            </w:pPr>
            <w:r w:rsidRPr="00611251">
              <w:rPr>
                <w:sz w:val="8"/>
                <w:szCs w:val="8"/>
              </w:rPr>
              <w:t xml:space="preserve"> </w:t>
            </w:r>
          </w:p>
          <w:p w:rsidR="00797438" w:rsidRDefault="00797438" w:rsidP="000158E9">
            <w:pPr>
              <w:rPr>
                <w:szCs w:val="22"/>
              </w:rPr>
            </w:pPr>
            <w:r>
              <w:rPr>
                <w:szCs w:val="22"/>
              </w:rPr>
              <w:t xml:space="preserve">It then becomes an attractive option to store as much of the sections of main memory in immediate use as possible in fast local ‘cache’ memory within the processor. The CPU is then operating for most of the time with locally held instructions and data, with only occasional trips to main memory to load a whole block at a time. </w:t>
            </w:r>
          </w:p>
          <w:p w:rsidR="00797438" w:rsidRPr="003127D7" w:rsidRDefault="00797438" w:rsidP="000158E9">
            <w:pPr>
              <w:rPr>
                <w:sz w:val="8"/>
                <w:szCs w:val="8"/>
              </w:rPr>
            </w:pPr>
          </w:p>
          <w:p w:rsidR="00797438" w:rsidRPr="00AF1AD5" w:rsidRDefault="00797438" w:rsidP="000158E9">
            <w:pPr>
              <w:rPr>
                <w:sz w:val="8"/>
                <w:szCs w:val="8"/>
              </w:rPr>
            </w:pPr>
            <w:r>
              <w:rPr>
                <w:szCs w:val="22"/>
              </w:rPr>
              <w:t>Some modern multicore chips use half their area for cache memory.</w:t>
            </w:r>
          </w:p>
        </w:tc>
        <w:tc>
          <w:tcPr>
            <w:tcW w:w="4732" w:type="dxa"/>
          </w:tcPr>
          <w:p w:rsidR="00797438" w:rsidRPr="00F8209B" w:rsidRDefault="00797438" w:rsidP="000158E9">
            <w:pPr>
              <w:rPr>
                <w:sz w:val="8"/>
                <w:szCs w:val="8"/>
              </w:rPr>
            </w:pPr>
          </w:p>
          <w:p w:rsidR="00797438" w:rsidRPr="00AF1AD5" w:rsidRDefault="00797438" w:rsidP="000158E9">
            <w:pPr>
              <w:rPr>
                <w:szCs w:val="22"/>
              </w:rPr>
            </w:pPr>
            <w:r>
              <w:rPr>
                <w:noProof/>
                <w:szCs w:val="22"/>
                <w:lang w:eastAsia="en-GB"/>
              </w:rPr>
              <w:drawing>
                <wp:inline distT="0" distB="0" distL="0" distR="0" wp14:anchorId="50C1DB1A" wp14:editId="37FF5A0D">
                  <wp:extent cx="2795270" cy="2320290"/>
                  <wp:effectExtent l="0" t="0" r="5080" b="3810"/>
                  <wp:docPr id="59453" name="Picture 59453" descr="VN Computer System memory acces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N Computer System memory access 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795270" cy="2320290"/>
                          </a:xfrm>
                          <a:prstGeom prst="rect">
                            <a:avLst/>
                          </a:prstGeom>
                          <a:noFill/>
                          <a:ln>
                            <a:noFill/>
                          </a:ln>
                        </pic:spPr>
                      </pic:pic>
                    </a:graphicData>
                  </a:graphic>
                </wp:inline>
              </w:drawing>
            </w:r>
          </w:p>
          <w:p w:rsidR="00797438" w:rsidRPr="00F8209B" w:rsidRDefault="00797438" w:rsidP="000158E9">
            <w:pPr>
              <w:rPr>
                <w:sz w:val="8"/>
                <w:szCs w:val="8"/>
              </w:rPr>
            </w:pPr>
          </w:p>
          <w:p w:rsidR="00797438" w:rsidRDefault="00797438" w:rsidP="00147BA4">
            <w:pPr>
              <w:rPr>
                <w:rFonts w:ascii="Cambria" w:hAnsi="Cambria"/>
                <w:b/>
                <w:sz w:val="28"/>
                <w:szCs w:val="28"/>
              </w:rPr>
            </w:pPr>
            <w:r w:rsidRPr="00F8209B">
              <w:rPr>
                <w:b/>
                <w:bCs/>
                <w:szCs w:val="22"/>
              </w:rPr>
              <w:t xml:space="preserve">Figure </w:t>
            </w:r>
            <w:r w:rsidR="00147BA4">
              <w:rPr>
                <w:b/>
                <w:bCs/>
                <w:szCs w:val="22"/>
              </w:rPr>
              <w:t>2.37</w:t>
            </w:r>
            <w:r w:rsidRPr="00F8209B">
              <w:rPr>
                <w:b/>
                <w:bCs/>
                <w:szCs w:val="22"/>
              </w:rPr>
              <w:t xml:space="preserve"> Memory Acces</w:t>
            </w:r>
            <w:r>
              <w:rPr>
                <w:b/>
                <w:bCs/>
                <w:szCs w:val="22"/>
              </w:rPr>
              <w:t>s and Cache</w:t>
            </w:r>
          </w:p>
        </w:tc>
      </w:tr>
      <w:tr w:rsidR="00797438" w:rsidTr="000158E9">
        <w:trPr>
          <w:trHeight w:val="1408"/>
        </w:trPr>
        <w:tc>
          <w:tcPr>
            <w:tcW w:w="9225" w:type="dxa"/>
            <w:gridSpan w:val="3"/>
          </w:tcPr>
          <w:p w:rsidR="00797438" w:rsidRDefault="00797438" w:rsidP="000158E9">
            <w:pPr>
              <w:pStyle w:val="Heading3"/>
            </w:pPr>
          </w:p>
          <w:p w:rsidR="00797438" w:rsidRDefault="00797438" w:rsidP="000158E9">
            <w:pPr>
              <w:pStyle w:val="Heading3"/>
            </w:pPr>
            <w:r w:rsidRPr="009229A9">
              <w:t>Bus Bandwidth</w:t>
            </w:r>
          </w:p>
          <w:p w:rsidR="00797438" w:rsidRPr="006B6301" w:rsidRDefault="00797438" w:rsidP="000158E9">
            <w:pPr>
              <w:rPr>
                <w:szCs w:val="22"/>
              </w:rPr>
            </w:pPr>
            <w:r>
              <w:rPr>
                <w:szCs w:val="22"/>
              </w:rPr>
              <w:t xml:space="preserve">The </w:t>
            </w:r>
            <w:r w:rsidRPr="003823B3">
              <w:rPr>
                <w:szCs w:val="22"/>
              </w:rPr>
              <w:t>bus link</w:t>
            </w:r>
            <w:r>
              <w:rPr>
                <w:szCs w:val="22"/>
              </w:rPr>
              <w:t>s</w:t>
            </w:r>
            <w:r w:rsidRPr="003823B3">
              <w:rPr>
                <w:szCs w:val="22"/>
              </w:rPr>
              <w:t xml:space="preserve"> the CPU</w:t>
            </w:r>
            <w:r>
              <w:rPr>
                <w:szCs w:val="22"/>
              </w:rPr>
              <w:t xml:space="preserve"> to</w:t>
            </w:r>
            <w:r w:rsidRPr="003823B3">
              <w:rPr>
                <w:szCs w:val="22"/>
              </w:rPr>
              <w:t xml:space="preserve"> memory and I/O</w:t>
            </w:r>
            <w:r>
              <w:rPr>
                <w:szCs w:val="22"/>
              </w:rPr>
              <w:t xml:space="preserve"> devices</w:t>
            </w:r>
            <w:r w:rsidRPr="003823B3">
              <w:rPr>
                <w:szCs w:val="22"/>
              </w:rPr>
              <w:t xml:space="preserve">. Every instruction and item of data has to be sent across the bus </w:t>
            </w:r>
            <w:r>
              <w:rPr>
                <w:szCs w:val="22"/>
              </w:rPr>
              <w:t xml:space="preserve">at some point so it is in constant use, and the speed of the whole system is dependent on its available bandwidth. </w:t>
            </w:r>
          </w:p>
        </w:tc>
      </w:tr>
      <w:tr w:rsidR="00797438" w:rsidTr="000158E9">
        <w:trPr>
          <w:trHeight w:val="3237"/>
        </w:trPr>
        <w:tc>
          <w:tcPr>
            <w:tcW w:w="4209" w:type="dxa"/>
          </w:tcPr>
          <w:p w:rsidR="00797438" w:rsidRPr="006B6301" w:rsidRDefault="00797438" w:rsidP="000158E9">
            <w:pPr>
              <w:rPr>
                <w:sz w:val="8"/>
                <w:szCs w:val="8"/>
              </w:rPr>
            </w:pPr>
          </w:p>
          <w:p w:rsidR="00797438" w:rsidRDefault="00797438" w:rsidP="000158E9">
            <w:pPr>
              <w:rPr>
                <w:szCs w:val="22"/>
              </w:rPr>
            </w:pPr>
            <w:r>
              <w:rPr>
                <w:szCs w:val="22"/>
              </w:rPr>
              <w:t xml:space="preserve">Also as it is connected to </w:t>
            </w:r>
            <w:r w:rsidRPr="003823B3">
              <w:rPr>
                <w:szCs w:val="22"/>
              </w:rPr>
              <w:t xml:space="preserve">different devices </w:t>
            </w:r>
            <w:r>
              <w:rPr>
                <w:szCs w:val="22"/>
              </w:rPr>
              <w:t xml:space="preserve">(CPU, input devices, and </w:t>
            </w:r>
            <w:r w:rsidRPr="003823B3">
              <w:rPr>
                <w:szCs w:val="22"/>
              </w:rPr>
              <w:t xml:space="preserve">memory) </w:t>
            </w:r>
            <w:r>
              <w:rPr>
                <w:szCs w:val="22"/>
              </w:rPr>
              <w:t>there is the possibility of contention for its use, further restricting its effective capacity.</w:t>
            </w:r>
          </w:p>
          <w:p w:rsidR="00797438" w:rsidRPr="008263A5" w:rsidRDefault="00797438" w:rsidP="000158E9">
            <w:pPr>
              <w:rPr>
                <w:sz w:val="8"/>
                <w:szCs w:val="8"/>
              </w:rPr>
            </w:pPr>
          </w:p>
          <w:p w:rsidR="00797438" w:rsidRDefault="00797438" w:rsidP="000158E9">
            <w:pPr>
              <w:rPr>
                <w:szCs w:val="22"/>
              </w:rPr>
            </w:pPr>
            <w:r>
              <w:rPr>
                <w:szCs w:val="22"/>
              </w:rPr>
              <w:t>In particular both instructions and data have to be fetched across the same bus. This leads to the idea of separating instructions and data memory and their bus connections in the so-called ‘Harvard’ architecture.</w:t>
            </w:r>
          </w:p>
          <w:p w:rsidR="00797438" w:rsidRDefault="00797438" w:rsidP="000158E9">
            <w:pPr>
              <w:rPr>
                <w:szCs w:val="22"/>
              </w:rPr>
            </w:pPr>
          </w:p>
          <w:p w:rsidR="00797438" w:rsidRPr="00D90228" w:rsidRDefault="00797438" w:rsidP="000158E9">
            <w:pPr>
              <w:rPr>
                <w:rFonts w:ascii="Cambria" w:hAnsi="Cambria"/>
                <w:b/>
                <w:sz w:val="8"/>
                <w:szCs w:val="8"/>
              </w:rPr>
            </w:pPr>
          </w:p>
        </w:tc>
        <w:tc>
          <w:tcPr>
            <w:tcW w:w="5016" w:type="dxa"/>
            <w:gridSpan w:val="2"/>
          </w:tcPr>
          <w:p w:rsidR="00797438" w:rsidRDefault="00797438" w:rsidP="000158E9">
            <w:pPr>
              <w:rPr>
                <w:noProof/>
                <w:lang w:eastAsia="en-GB"/>
              </w:rPr>
            </w:pPr>
            <w:r>
              <w:rPr>
                <w:noProof/>
                <w:lang w:eastAsia="en-GB"/>
              </w:rPr>
              <w:drawing>
                <wp:inline distT="0" distB="0" distL="0" distR="0" wp14:anchorId="5A2E63E3" wp14:editId="40BADA06">
                  <wp:extent cx="2950210" cy="1811655"/>
                  <wp:effectExtent l="0" t="0" r="2540" b="0"/>
                  <wp:docPr id="59454" name="irc_mi" descr="http://upload.wikimedia.org/wikipedia/commons/thumb/3/3f/Harvard_architecture.svg/300px-Harvard_architect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3/3f/Harvard_architecture.svg/300px-Harvard_architecture.svg.png"/>
                          <pic:cNvPicPr>
                            <a:picLocks noChangeAspect="1" noChangeArrowheads="1"/>
                          </pic:cNvPicPr>
                        </pic:nvPicPr>
                        <pic:blipFill>
                          <a:blip r:embed="rId178">
                            <a:extLst>
                              <a:ext uri="{28A0092B-C50C-407E-A947-70E740481C1C}">
                                <a14:useLocalDpi xmlns:a14="http://schemas.microsoft.com/office/drawing/2010/main" val="0"/>
                              </a:ext>
                            </a:extLst>
                          </a:blip>
                          <a:srcRect b="3554"/>
                          <a:stretch>
                            <a:fillRect/>
                          </a:stretch>
                        </pic:blipFill>
                        <pic:spPr bwMode="auto">
                          <a:xfrm>
                            <a:off x="0" y="0"/>
                            <a:ext cx="2950210" cy="1811655"/>
                          </a:xfrm>
                          <a:prstGeom prst="rect">
                            <a:avLst/>
                          </a:prstGeom>
                          <a:noFill/>
                          <a:ln>
                            <a:noFill/>
                          </a:ln>
                        </pic:spPr>
                      </pic:pic>
                    </a:graphicData>
                  </a:graphic>
                </wp:inline>
              </w:drawing>
            </w:r>
          </w:p>
          <w:p w:rsidR="00797438" w:rsidRPr="00815FC4" w:rsidRDefault="00797438" w:rsidP="00147BA4">
            <w:pPr>
              <w:rPr>
                <w:rFonts w:cs="Arial"/>
                <w:b/>
                <w:szCs w:val="22"/>
              </w:rPr>
            </w:pPr>
            <w:r>
              <w:rPr>
                <w:b/>
                <w:noProof/>
                <w:szCs w:val="22"/>
                <w:lang w:eastAsia="en-GB"/>
              </w:rPr>
              <w:t xml:space="preserve">Figure </w:t>
            </w:r>
            <w:r w:rsidR="00147BA4">
              <w:rPr>
                <w:b/>
                <w:noProof/>
                <w:szCs w:val="22"/>
                <w:lang w:eastAsia="en-GB"/>
              </w:rPr>
              <w:t>2.38</w:t>
            </w:r>
            <w:r w:rsidRPr="00815FC4">
              <w:rPr>
                <w:b/>
                <w:noProof/>
                <w:szCs w:val="22"/>
                <w:lang w:eastAsia="en-GB"/>
              </w:rPr>
              <w:t xml:space="preserve"> Harvard Architecture</w:t>
            </w:r>
          </w:p>
        </w:tc>
      </w:tr>
      <w:tr w:rsidR="00797438" w:rsidTr="000158E9">
        <w:trPr>
          <w:trHeight w:val="987"/>
        </w:trPr>
        <w:tc>
          <w:tcPr>
            <w:tcW w:w="9225" w:type="dxa"/>
            <w:gridSpan w:val="3"/>
          </w:tcPr>
          <w:p w:rsidR="00797438" w:rsidRDefault="00797438" w:rsidP="000158E9">
            <w:pPr>
              <w:rPr>
                <w:rFonts w:ascii="Arial" w:hAnsi="Arial" w:cs="Arial"/>
                <w:sz w:val="20"/>
              </w:rPr>
            </w:pPr>
            <w:r>
              <w:rPr>
                <w:szCs w:val="22"/>
              </w:rPr>
              <w:t>It is more efficient to send blocks of data rather than single items, further supporting the use of cache memory, not only for DRAM but also for HDDs and SSDs. Prediction algorithms are also used to fetch blocks of data into local cache to second guess what items will be needed in the near future.</w:t>
            </w:r>
          </w:p>
        </w:tc>
      </w:tr>
    </w:tbl>
    <w:p w:rsidR="00797438" w:rsidRDefault="00797438"/>
    <w:p w:rsidR="00797438" w:rsidRPr="00504574" w:rsidRDefault="00797438" w:rsidP="000D2556">
      <w:pPr>
        <w:pStyle w:val="Heading1"/>
      </w:pPr>
      <w:r>
        <w:br w:type="page"/>
      </w:r>
    </w:p>
    <w:p w:rsidR="00F2628A" w:rsidRDefault="00F2628A" w:rsidP="00F2628A"/>
    <w:p w:rsidR="00A249B8" w:rsidRPr="007F02AC" w:rsidRDefault="00A249B8" w:rsidP="000158E9">
      <w:pPr>
        <w:pStyle w:val="Title"/>
        <w:rPr>
          <w:sz w:val="32"/>
        </w:rPr>
      </w:pPr>
      <w:r w:rsidRPr="007F02AC">
        <w:rPr>
          <w:sz w:val="32"/>
        </w:rPr>
        <w:t>Chapter 3</w:t>
      </w:r>
    </w:p>
    <w:p w:rsidR="00A249B8" w:rsidRPr="007F02AC" w:rsidRDefault="00A249B8" w:rsidP="000158E9">
      <w:pPr>
        <w:pStyle w:val="Title"/>
        <w:spacing w:before="0"/>
        <w:rPr>
          <w:sz w:val="52"/>
        </w:rPr>
      </w:pPr>
      <w:r w:rsidRPr="007F02AC">
        <w:rPr>
          <w:sz w:val="52"/>
        </w:rPr>
        <w:t>Processors</w:t>
      </w:r>
    </w:p>
    <w:p w:rsidR="00A249B8" w:rsidRPr="00403846" w:rsidRDefault="00A249B8" w:rsidP="000158E9">
      <w:pPr>
        <w:tabs>
          <w:tab w:val="left" w:pos="882"/>
        </w:tabs>
        <w:jc w:val="center"/>
        <w:rPr>
          <w:rFonts w:ascii="Cambria" w:hAnsi="Cambria" w:cs="Arial"/>
          <w:b/>
          <w:bCs/>
          <w:sz w:val="16"/>
          <w:szCs w:val="16"/>
        </w:rPr>
      </w:pPr>
    </w:p>
    <w:p w:rsidR="00A249B8" w:rsidRPr="00A01927" w:rsidRDefault="00A249B8" w:rsidP="000158E9">
      <w:pPr>
        <w:ind w:left="567" w:right="282"/>
        <w:rPr>
          <w:i/>
          <w:iCs/>
          <w:szCs w:val="22"/>
        </w:rPr>
      </w:pPr>
      <w:r>
        <w:rPr>
          <w:i/>
          <w:iCs/>
          <w:szCs w:val="22"/>
        </w:rPr>
        <w:t>This chapter</w:t>
      </w:r>
      <w:r w:rsidRPr="00B204CA">
        <w:rPr>
          <w:i/>
          <w:iCs/>
          <w:szCs w:val="22"/>
        </w:rPr>
        <w:t xml:space="preserve"> continue</w:t>
      </w:r>
      <w:r>
        <w:rPr>
          <w:i/>
          <w:iCs/>
          <w:szCs w:val="22"/>
        </w:rPr>
        <w:t>s</w:t>
      </w:r>
      <w:r w:rsidRPr="00B204CA">
        <w:rPr>
          <w:i/>
          <w:iCs/>
          <w:szCs w:val="22"/>
        </w:rPr>
        <w:t xml:space="preserve"> from </w:t>
      </w:r>
      <w:r>
        <w:rPr>
          <w:i/>
          <w:iCs/>
          <w:szCs w:val="22"/>
        </w:rPr>
        <w:t>chapter</w:t>
      </w:r>
      <w:r w:rsidRPr="00B204CA">
        <w:rPr>
          <w:i/>
          <w:iCs/>
          <w:szCs w:val="22"/>
        </w:rPr>
        <w:t xml:space="preserve"> 2 ‘Computer Systems and Performance’ and form</w:t>
      </w:r>
      <w:r>
        <w:rPr>
          <w:i/>
          <w:iCs/>
          <w:szCs w:val="22"/>
        </w:rPr>
        <w:t>s</w:t>
      </w:r>
      <w:r w:rsidR="007F02AC">
        <w:rPr>
          <w:i/>
          <w:iCs/>
          <w:szCs w:val="22"/>
        </w:rPr>
        <w:t xml:space="preserve"> part of the </w:t>
      </w:r>
      <w:r w:rsidRPr="00B204CA">
        <w:rPr>
          <w:i/>
          <w:iCs/>
          <w:szCs w:val="22"/>
        </w:rPr>
        <w:t>material on computer components along with ‘Memory’ and ‘Input/Output’.</w:t>
      </w:r>
      <w:r>
        <w:rPr>
          <w:i/>
          <w:iCs/>
          <w:szCs w:val="22"/>
        </w:rPr>
        <w:t xml:space="preserve"> It looks at processor design starting from the early Von Neumann machine, including basic configurations, instruction sets and examples of popular devices; along with the developments to overcome performance bottlenecks leading to the modern processor designs considered in chapter 6.</w:t>
      </w:r>
    </w:p>
    <w:p w:rsidR="00A249B8" w:rsidRPr="007F6958" w:rsidRDefault="00A249B8" w:rsidP="000158E9">
      <w:pPr>
        <w:tabs>
          <w:tab w:val="left" w:pos="882"/>
        </w:tabs>
        <w:rPr>
          <w:rFonts w:ascii="Cambria" w:hAnsi="Cambria" w:cs="Arial"/>
          <w:b/>
          <w:bCs/>
          <w:sz w:val="20"/>
        </w:rPr>
      </w:pPr>
    </w:p>
    <w:p w:rsidR="00A249B8" w:rsidRPr="009E3F1A" w:rsidRDefault="007F02AC" w:rsidP="000158E9">
      <w:pPr>
        <w:pStyle w:val="Heading1"/>
      </w:pPr>
      <w:bookmarkStart w:id="47" w:name="_Toc392855840"/>
      <w:bookmarkStart w:id="48" w:name="_Toc393260811"/>
      <w:r>
        <w:t>3.1</w:t>
      </w:r>
      <w:r w:rsidR="00A249B8">
        <w:t xml:space="preserve"> Introduction</w:t>
      </w:r>
      <w:bookmarkEnd w:id="47"/>
      <w:bookmarkEnd w:id="48"/>
    </w:p>
    <w:p w:rsidR="00A249B8" w:rsidRDefault="00A249B8" w:rsidP="000158E9">
      <w:r w:rsidRPr="00CB1DE2">
        <w:t xml:space="preserve">The last 30 years has seen </w:t>
      </w:r>
      <w:r>
        <w:t xml:space="preserve">a </w:t>
      </w:r>
      <w:r w:rsidRPr="00CB1DE2">
        <w:t xml:space="preserve">continuous evolution of computer architecture driven by the </w:t>
      </w:r>
      <w:r>
        <w:t>market demand for increased performance and powered by the relentless Moore’s law supply of more transistors. At the same time however successful products</w:t>
      </w:r>
      <w:r w:rsidRPr="00CB1DE2">
        <w:t xml:space="preserve"> </w:t>
      </w:r>
      <w:r>
        <w:t>have been required to provide</w:t>
      </w:r>
      <w:r w:rsidRPr="00CB1DE2">
        <w:t xml:space="preserve"> backwards </w:t>
      </w:r>
      <w:r>
        <w:t xml:space="preserve">compatibility for existing customer investments in software and support systems.  </w:t>
      </w:r>
    </w:p>
    <w:p w:rsidR="00A249B8" w:rsidRDefault="00A249B8" w:rsidP="000158E9">
      <w:r>
        <w:t>Particularly challenging issues include</w:t>
      </w:r>
      <w:r w:rsidRPr="00CB1DE2">
        <w:t>:</w:t>
      </w:r>
    </w:p>
    <w:p w:rsidR="00A249B8" w:rsidRDefault="00A249B8" w:rsidP="00E1642A">
      <w:pPr>
        <w:numPr>
          <w:ilvl w:val="0"/>
          <w:numId w:val="20"/>
        </w:numPr>
        <w:tabs>
          <w:tab w:val="clear" w:pos="1080"/>
          <w:tab w:val="num" w:pos="567"/>
        </w:tabs>
        <w:overflowPunct/>
        <w:autoSpaceDE/>
        <w:autoSpaceDN/>
        <w:adjustRightInd/>
        <w:ind w:left="567" w:hanging="567"/>
        <w:textAlignment w:val="auto"/>
      </w:pPr>
      <w:r>
        <w:t>The demand to run more complex and concurrent tasks that has arisen in step with the increase in processor capabilities. Computers are now expected to run several programs at once including large business and</w:t>
      </w:r>
      <w:r w:rsidRPr="00CB1DE2">
        <w:t xml:space="preserve"> scientific calculatio</w:t>
      </w:r>
      <w:r>
        <w:t>ns and simulations.</w:t>
      </w:r>
    </w:p>
    <w:p w:rsidR="00A249B8" w:rsidRPr="00CB1DE2" w:rsidRDefault="00A249B8" w:rsidP="00E1642A">
      <w:pPr>
        <w:numPr>
          <w:ilvl w:val="0"/>
          <w:numId w:val="20"/>
        </w:numPr>
        <w:tabs>
          <w:tab w:val="clear" w:pos="1080"/>
          <w:tab w:val="num" w:pos="567"/>
        </w:tabs>
        <w:overflowPunct/>
        <w:autoSpaceDE/>
        <w:autoSpaceDN/>
        <w:adjustRightInd/>
        <w:ind w:left="567" w:hanging="567"/>
        <w:textAlignment w:val="auto"/>
      </w:pPr>
      <w:r>
        <w:t>The need to achieve acceptable human interface</w:t>
      </w:r>
      <w:r w:rsidRPr="00CB1DE2">
        <w:t xml:space="preserve"> response t</w:t>
      </w:r>
      <w:r>
        <w:t>imes involving touch screen, voice, and image recognition.</w:t>
      </w:r>
    </w:p>
    <w:p w:rsidR="00A249B8" w:rsidRPr="00CB1DE2" w:rsidRDefault="00A249B8" w:rsidP="00E1642A">
      <w:pPr>
        <w:numPr>
          <w:ilvl w:val="0"/>
          <w:numId w:val="20"/>
        </w:numPr>
        <w:tabs>
          <w:tab w:val="clear" w:pos="1080"/>
          <w:tab w:val="num" w:pos="567"/>
        </w:tabs>
        <w:overflowPunct/>
        <w:autoSpaceDE/>
        <w:autoSpaceDN/>
        <w:adjustRightInd/>
        <w:ind w:left="567" w:hanging="567"/>
        <w:textAlignment w:val="auto"/>
      </w:pPr>
      <w:r>
        <w:t>The requirement to provide mechanisms to support</w:t>
      </w:r>
      <w:r w:rsidRPr="00CB1DE2">
        <w:t xml:space="preserve"> </w:t>
      </w:r>
      <w:r>
        <w:t xml:space="preserve">techniques used in high level programming languages </w:t>
      </w:r>
      <w:r w:rsidRPr="00CB1DE2">
        <w:t>su</w:t>
      </w:r>
      <w:r>
        <w:t>ch as recursive procedure calls.</w:t>
      </w:r>
      <w:r w:rsidRPr="00166D43">
        <w:t xml:space="preserve"> </w:t>
      </w:r>
    </w:p>
    <w:p w:rsidR="00A249B8" w:rsidRPr="00CB1DE2" w:rsidRDefault="00A249B8" w:rsidP="00E1642A">
      <w:pPr>
        <w:numPr>
          <w:ilvl w:val="0"/>
          <w:numId w:val="20"/>
        </w:numPr>
        <w:tabs>
          <w:tab w:val="clear" w:pos="1080"/>
          <w:tab w:val="num" w:pos="567"/>
        </w:tabs>
        <w:overflowPunct/>
        <w:autoSpaceDE/>
        <w:autoSpaceDN/>
        <w:adjustRightInd/>
        <w:ind w:left="567" w:hanging="567"/>
        <w:textAlignment w:val="auto"/>
      </w:pPr>
      <w:r>
        <w:t>The</w:t>
      </w:r>
      <w:r w:rsidRPr="00CB1DE2">
        <w:t xml:space="preserve"> support </w:t>
      </w:r>
      <w:r>
        <w:t xml:space="preserve">of </w:t>
      </w:r>
      <w:r w:rsidRPr="00CB1DE2">
        <w:t>new input/outpu</w:t>
      </w:r>
      <w:r>
        <w:t>t form</w:t>
      </w:r>
      <w:r w:rsidRPr="00CB1DE2">
        <w:t xml:space="preserve">s </w:t>
      </w:r>
      <w:r>
        <w:t xml:space="preserve">and devices including </w:t>
      </w:r>
      <w:r w:rsidRPr="00CB1DE2">
        <w:t xml:space="preserve">streaming </w:t>
      </w:r>
      <w:r>
        <w:t xml:space="preserve">video and </w:t>
      </w:r>
      <w:r w:rsidRPr="00CB1DE2">
        <w:t>audio</w:t>
      </w:r>
      <w:r>
        <w:t>,</w:t>
      </w:r>
      <w:r w:rsidRPr="00CB1DE2">
        <w:t xml:space="preserve">  </w:t>
      </w:r>
      <w:r>
        <w:t>multimedia high resolution 3d displays, and compatibility with handheld mobile phones and tablets.</w:t>
      </w:r>
    </w:p>
    <w:p w:rsidR="00A249B8" w:rsidRDefault="00A249B8" w:rsidP="00E1642A">
      <w:pPr>
        <w:numPr>
          <w:ilvl w:val="0"/>
          <w:numId w:val="20"/>
        </w:numPr>
        <w:tabs>
          <w:tab w:val="clear" w:pos="1080"/>
          <w:tab w:val="num" w:pos="567"/>
        </w:tabs>
        <w:overflowPunct/>
        <w:autoSpaceDE/>
        <w:autoSpaceDN/>
        <w:adjustRightInd/>
        <w:ind w:left="567" w:hanging="567"/>
        <w:textAlignment w:val="auto"/>
      </w:pPr>
      <w:r>
        <w:t>The coordination and communications overheads of local multiprocessor and distributed wired and wireless networking.</w:t>
      </w:r>
      <w:r w:rsidRPr="00457799">
        <w:t xml:space="preserve"> </w:t>
      </w:r>
    </w:p>
    <w:p w:rsidR="00A249B8" w:rsidRDefault="00A249B8" w:rsidP="00E1642A">
      <w:pPr>
        <w:numPr>
          <w:ilvl w:val="0"/>
          <w:numId w:val="20"/>
        </w:numPr>
        <w:tabs>
          <w:tab w:val="clear" w:pos="1080"/>
          <w:tab w:val="num" w:pos="567"/>
        </w:tabs>
        <w:overflowPunct/>
        <w:autoSpaceDE/>
        <w:autoSpaceDN/>
        <w:adjustRightInd/>
        <w:ind w:left="567" w:hanging="567"/>
        <w:textAlignment w:val="auto"/>
      </w:pPr>
      <w:r>
        <w:t>The need to protect market share with b</w:t>
      </w:r>
      <w:r w:rsidRPr="00CB1DE2">
        <w:t xml:space="preserve">ackwards “binary” compatibility </w:t>
      </w:r>
      <w:r>
        <w:t>t</w:t>
      </w:r>
      <w:r w:rsidRPr="00CB1DE2">
        <w:t>o run programs written for earlier m</w:t>
      </w:r>
      <w:r>
        <w:t>achines.</w:t>
      </w:r>
    </w:p>
    <w:p w:rsidR="00A249B8" w:rsidRDefault="00A249B8" w:rsidP="000158E9">
      <w:r>
        <w:t xml:space="preserve">Section </w:t>
      </w:r>
      <w:r w:rsidR="007F02AC">
        <w:t>3.</w:t>
      </w:r>
      <w:r>
        <w:t xml:space="preserve">2 deals with the principal types of computer configuration including Von Neumann type accumulator machines, Stack based and GPR (general purpose register) machines. </w:t>
      </w:r>
    </w:p>
    <w:p w:rsidR="00A249B8" w:rsidRDefault="00A249B8" w:rsidP="000158E9">
      <w:r>
        <w:t xml:space="preserve">Section </w:t>
      </w:r>
      <w:r w:rsidR="007F02AC">
        <w:t>3.</w:t>
      </w:r>
      <w:r>
        <w:t>3 continues with software aspects of the ‘Instruction Set Architecture’ – an examination of the instructions a computer carries out, emphasising modern GPR designs.</w:t>
      </w:r>
    </w:p>
    <w:p w:rsidR="00A249B8" w:rsidRDefault="00A249B8" w:rsidP="000158E9">
      <w:r>
        <w:t xml:space="preserve">Section </w:t>
      </w:r>
      <w:r w:rsidR="007F02AC">
        <w:t>3.</w:t>
      </w:r>
      <w:r>
        <w:t xml:space="preserve">4 deals with instruction set implementation, including microprogramming and the trade-offs between software and hardware. </w:t>
      </w:r>
    </w:p>
    <w:p w:rsidR="00A249B8" w:rsidRDefault="00A249B8" w:rsidP="000158E9">
      <w:r>
        <w:t xml:space="preserve">One of the main approaches to improving processor performance – instruction level parallelism is then considered in section </w:t>
      </w:r>
      <w:r w:rsidR="007F02AC">
        <w:t>3.</w:t>
      </w:r>
      <w:r>
        <w:t xml:space="preserve">5, including the issues of pipelining, complex (CISC) v. reduced order (RISC) instruction set designs and superscalar architectures. </w:t>
      </w:r>
    </w:p>
    <w:p w:rsidR="00A249B8" w:rsidRDefault="00A249B8" w:rsidP="000158E9">
      <w:r>
        <w:t xml:space="preserve">Finally section </w:t>
      </w:r>
      <w:r w:rsidR="007F02AC">
        <w:t>3.</w:t>
      </w:r>
      <w:r>
        <w:t>6 provides a survey of practical microprocessors and their development from early 8</w:t>
      </w:r>
      <w:r w:rsidR="007F02AC">
        <w:noBreakHyphen/>
      </w:r>
      <w:r>
        <w:t xml:space="preserve"> bit machines leading towards modern Pentium and embedded ‘System-on-Chip’ ARM architectures. </w:t>
      </w:r>
    </w:p>
    <w:p w:rsidR="00A249B8" w:rsidRDefault="00A249B8" w:rsidP="000158E9"/>
    <w:p w:rsidR="00A249B8" w:rsidRDefault="00A249B8" w:rsidP="000158E9">
      <w:pPr>
        <w:pStyle w:val="Heading1"/>
      </w:pPr>
      <w:r>
        <w:br w:type="page"/>
      </w:r>
      <w:bookmarkStart w:id="49" w:name="_Toc392855841"/>
      <w:bookmarkStart w:id="50" w:name="_Toc393260812"/>
      <w:r w:rsidR="007F02AC">
        <w:lastRenderedPageBreak/>
        <w:t>3.2</w:t>
      </w:r>
      <w:r w:rsidRPr="005C1701">
        <w:t xml:space="preserve"> </w:t>
      </w:r>
      <w:r>
        <w:t>Basic Architecture Configurations</w:t>
      </w:r>
      <w:bookmarkEnd w:id="49"/>
      <w:bookmarkEnd w:id="50"/>
    </w:p>
    <w:p w:rsidR="00A249B8" w:rsidRPr="00403846" w:rsidRDefault="007F02AC" w:rsidP="000158E9">
      <w:pPr>
        <w:pStyle w:val="Heading2"/>
      </w:pPr>
      <w:r>
        <w:t>3.</w:t>
      </w:r>
      <w:r w:rsidR="00A249B8" w:rsidRPr="00403846">
        <w:t xml:space="preserve">2.1 The Von Neumann Machine </w:t>
      </w:r>
    </w:p>
    <w:p w:rsidR="00A249B8" w:rsidRDefault="00A249B8" w:rsidP="000158E9">
      <w:r>
        <w:t xml:space="preserve">The original </w:t>
      </w:r>
      <w:r w:rsidRPr="00D31A60">
        <w:t>Von Neumann machine</w:t>
      </w:r>
      <w:r>
        <w:t xml:space="preserve"> introduced in chapter 2 is illustrated in figure </w:t>
      </w:r>
      <w:r w:rsidR="007F02AC">
        <w:t>3</w:t>
      </w:r>
      <w:r>
        <w:t>.1</w:t>
      </w:r>
      <w:r w:rsidRPr="00D31A60">
        <w:t xml:space="preserve"> </w:t>
      </w:r>
      <w:r>
        <w:t>below.</w:t>
      </w:r>
    </w:p>
    <w:p w:rsidR="00A249B8" w:rsidRPr="007E30B0" w:rsidRDefault="00A249B8" w:rsidP="000158E9">
      <w:pPr>
        <w:rPr>
          <w:sz w:val="8"/>
          <w:szCs w:val="8"/>
        </w:rPr>
      </w:pPr>
    </w:p>
    <w:p w:rsidR="00A249B8" w:rsidRDefault="00A249B8" w:rsidP="000158E9">
      <w:r w:rsidRPr="007E30B0">
        <w:t xml:space="preserve"> </w:t>
      </w:r>
      <w:r w:rsidR="00572512">
        <w:pict>
          <v:shape id="_x0000_i1036" type="#_x0000_t75" style="width:437.2pt;height:217.35pt">
            <v:imagedata r:id="rId179" o:title="von neumann 1" cropbottom="8072f"/>
          </v:shape>
        </w:pict>
      </w:r>
      <w:r w:rsidRPr="007E30B0">
        <w:rPr>
          <w:b/>
          <w:bCs/>
        </w:rPr>
        <w:t xml:space="preserve"> </w:t>
      </w:r>
      <w:r w:rsidRPr="00DE7077">
        <w:rPr>
          <w:b/>
          <w:bCs/>
        </w:rPr>
        <w:t xml:space="preserve">Figure </w:t>
      </w:r>
      <w:r w:rsidR="007F02AC">
        <w:rPr>
          <w:b/>
          <w:bCs/>
        </w:rPr>
        <w:t>3</w:t>
      </w:r>
      <w:r w:rsidRPr="00DE7077">
        <w:rPr>
          <w:b/>
          <w:bCs/>
        </w:rPr>
        <w:t>.1 The Von Neumann Machine</w:t>
      </w:r>
    </w:p>
    <w:p w:rsidR="00A249B8" w:rsidRDefault="00A249B8" w:rsidP="000158E9"/>
    <w:p w:rsidR="00A249B8" w:rsidRDefault="00A249B8" w:rsidP="000158E9">
      <w:r>
        <w:t xml:space="preserve">The </w:t>
      </w:r>
      <w:r w:rsidRPr="00BA6CAC">
        <w:rPr>
          <w:b/>
          <w:bCs/>
        </w:rPr>
        <w:t xml:space="preserve">characteristics </w:t>
      </w:r>
      <w:r>
        <w:t>of the machine are:</w:t>
      </w:r>
    </w:p>
    <w:p w:rsidR="00A249B8" w:rsidRPr="00DE7077" w:rsidRDefault="00A249B8" w:rsidP="00E1642A">
      <w:pPr>
        <w:numPr>
          <w:ilvl w:val="1"/>
          <w:numId w:val="18"/>
        </w:numPr>
        <w:tabs>
          <w:tab w:val="clear" w:pos="1080"/>
          <w:tab w:val="num" w:pos="284"/>
        </w:tabs>
        <w:overflowPunct/>
        <w:autoSpaceDE/>
        <w:autoSpaceDN/>
        <w:adjustRightInd/>
        <w:ind w:left="284" w:hanging="284"/>
        <w:textAlignment w:val="auto"/>
      </w:pPr>
      <w:r>
        <w:t>A common m</w:t>
      </w:r>
      <w:r w:rsidRPr="00DE7077">
        <w:t>emory to hold both programs and data</w:t>
      </w:r>
      <w:r>
        <w:t>.</w:t>
      </w:r>
    </w:p>
    <w:p w:rsidR="00A249B8" w:rsidRPr="00DE7077" w:rsidRDefault="00A249B8" w:rsidP="00E1642A">
      <w:pPr>
        <w:numPr>
          <w:ilvl w:val="1"/>
          <w:numId w:val="18"/>
        </w:numPr>
        <w:tabs>
          <w:tab w:val="clear" w:pos="1080"/>
          <w:tab w:val="num" w:pos="284"/>
        </w:tabs>
        <w:overflowPunct/>
        <w:autoSpaceDE/>
        <w:autoSpaceDN/>
        <w:adjustRightInd/>
        <w:ind w:left="284" w:hanging="284"/>
        <w:textAlignment w:val="auto"/>
      </w:pPr>
      <w:r w:rsidRPr="00DE7077">
        <w:t>Binary processing</w:t>
      </w:r>
      <w:r>
        <w:t xml:space="preserve"> implemented in digital electronic logic gates.</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 xml:space="preserve">A central processing unit (CPU) </w:t>
      </w:r>
      <w:r w:rsidRPr="00DE7077">
        <w:t>to decode and execute program instructions</w:t>
      </w:r>
      <w:r>
        <w:t xml:space="preserve"> including a</w:t>
      </w:r>
      <w:r w:rsidRPr="00DE7077">
        <w:t xml:space="preserve"> centralised control </w:t>
      </w:r>
      <w:r>
        <w:t>unit.</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Special purpose control unit registers including the instruction register (IR) to hold instructions and the program counter (PC) to hold the address of the next instruction.</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An Arithmetic and Logic unit (ALU) within the CPU to perform calculations.</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Input/o</w:t>
      </w:r>
      <w:r w:rsidRPr="00D31A60">
        <w:t xml:space="preserve">utput </w:t>
      </w:r>
      <w:r>
        <w:t>devices to enter</w:t>
      </w:r>
      <w:r w:rsidRPr="00D31A60">
        <w:t xml:space="preserve"> </w:t>
      </w:r>
      <w:r>
        <w:t>data and output results.</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A common d</w:t>
      </w:r>
      <w:r w:rsidRPr="00D31A60">
        <w:t>ata path</w:t>
      </w:r>
      <w:r>
        <w:t xml:space="preserve"> ‘bus’</w:t>
      </w:r>
      <w:r w:rsidRPr="00D31A60">
        <w:t xml:space="preserve"> be</w:t>
      </w:r>
      <w:r>
        <w:t>tween all the specialised units.</w:t>
      </w:r>
    </w:p>
    <w:p w:rsidR="00A249B8" w:rsidRPr="00D31A60" w:rsidRDefault="00A249B8" w:rsidP="00E1642A">
      <w:pPr>
        <w:numPr>
          <w:ilvl w:val="1"/>
          <w:numId w:val="18"/>
        </w:numPr>
        <w:tabs>
          <w:tab w:val="clear" w:pos="1080"/>
          <w:tab w:val="num" w:pos="284"/>
        </w:tabs>
        <w:overflowPunct/>
        <w:autoSpaceDE/>
        <w:autoSpaceDN/>
        <w:adjustRightInd/>
        <w:ind w:left="284" w:hanging="284"/>
        <w:textAlignment w:val="auto"/>
      </w:pPr>
      <w:r>
        <w:t>A specialised ‘accumulator’ register to hold data for processing and store results.</w:t>
      </w:r>
    </w:p>
    <w:p w:rsidR="00A249B8" w:rsidRPr="00D31A60" w:rsidRDefault="00A249B8" w:rsidP="00E1642A">
      <w:pPr>
        <w:numPr>
          <w:ilvl w:val="1"/>
          <w:numId w:val="18"/>
        </w:numPr>
        <w:tabs>
          <w:tab w:val="clear" w:pos="1080"/>
          <w:tab w:val="num" w:pos="284"/>
        </w:tabs>
        <w:overflowPunct/>
        <w:autoSpaceDE/>
        <w:autoSpaceDN/>
        <w:adjustRightInd/>
        <w:ind w:left="284" w:hanging="284"/>
        <w:textAlignment w:val="auto"/>
      </w:pPr>
      <w:r>
        <w:t>Operation in a series of Fetch (instruction from memory) – Execute (instruction) machine cycles.</w:t>
      </w:r>
    </w:p>
    <w:p w:rsidR="00A249B8" w:rsidRPr="00D31A60" w:rsidRDefault="00A249B8" w:rsidP="000158E9">
      <w:pPr>
        <w:rPr>
          <w:sz w:val="8"/>
          <w:szCs w:val="8"/>
        </w:rPr>
      </w:pPr>
    </w:p>
    <w:p w:rsidR="00A249B8" w:rsidRPr="00BA6CAC" w:rsidRDefault="00A249B8" w:rsidP="000158E9">
      <w:r w:rsidRPr="00BA6CAC">
        <w:t xml:space="preserve">The </w:t>
      </w:r>
      <w:r w:rsidRPr="00BA6CAC">
        <w:rPr>
          <w:b/>
          <w:bCs/>
        </w:rPr>
        <w:t>performance</w:t>
      </w:r>
      <w:r w:rsidRPr="00BA6CAC">
        <w:t xml:space="preserve"> of the machine is limited by the ‘Von Neumann’ bottleneck of data transfer across the system bus arising from:</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Its operation as a series of one-at-a-time instructions;</w:t>
      </w:r>
    </w:p>
    <w:p w:rsidR="00A249B8" w:rsidRDefault="00A249B8" w:rsidP="00E1642A">
      <w:pPr>
        <w:numPr>
          <w:ilvl w:val="1"/>
          <w:numId w:val="18"/>
        </w:numPr>
        <w:tabs>
          <w:tab w:val="clear" w:pos="1080"/>
          <w:tab w:val="num" w:pos="284"/>
        </w:tabs>
        <w:overflowPunct/>
        <w:autoSpaceDE/>
        <w:autoSpaceDN/>
        <w:adjustRightInd/>
        <w:ind w:left="284" w:hanging="284"/>
        <w:textAlignment w:val="auto"/>
      </w:pPr>
      <w:r>
        <w:t>The need to fetch each instruction and item of data separately over a system bus with limited bandwidth;</w:t>
      </w:r>
    </w:p>
    <w:p w:rsidR="00A249B8" w:rsidRPr="00BA6CAC" w:rsidRDefault="00A249B8" w:rsidP="00E1642A">
      <w:pPr>
        <w:numPr>
          <w:ilvl w:val="1"/>
          <w:numId w:val="18"/>
        </w:numPr>
        <w:tabs>
          <w:tab w:val="clear" w:pos="1080"/>
          <w:tab w:val="num" w:pos="284"/>
        </w:tabs>
        <w:overflowPunct/>
        <w:autoSpaceDE/>
        <w:autoSpaceDN/>
        <w:adjustRightInd/>
        <w:ind w:left="284" w:hanging="284"/>
        <w:textAlignment w:val="auto"/>
      </w:pPr>
      <w:r>
        <w:t>The delay or ‘latency’ of memory in providing instructions and data when required.</w:t>
      </w:r>
    </w:p>
    <w:p w:rsidR="00A249B8" w:rsidRDefault="00A249B8" w:rsidP="000158E9"/>
    <w:p w:rsidR="00A249B8" w:rsidRPr="00403846" w:rsidRDefault="00A249B8" w:rsidP="000158E9">
      <w:pPr>
        <w:pStyle w:val="Heading2"/>
      </w:pPr>
      <w:r>
        <w:br w:type="page"/>
      </w:r>
      <w:r w:rsidR="007F02AC">
        <w:lastRenderedPageBreak/>
        <w:t>3.</w:t>
      </w:r>
      <w:r w:rsidRPr="00403846">
        <w:t>2.2 The Accumulator Machine</w:t>
      </w:r>
    </w:p>
    <w:p w:rsidR="00A249B8" w:rsidRDefault="00A249B8" w:rsidP="000158E9">
      <w:r w:rsidRPr="003275EB">
        <w:t xml:space="preserve">Most early computers </w:t>
      </w:r>
      <w:r>
        <w:t xml:space="preserve">(like the Von Neumann machine) and microprocessors </w:t>
      </w:r>
      <w:r w:rsidRPr="003275EB">
        <w:t>used one special register</w:t>
      </w:r>
      <w:r>
        <w:t>, the ‘</w:t>
      </w:r>
      <w:r w:rsidRPr="0061642C">
        <w:rPr>
          <w:b/>
          <w:bCs/>
        </w:rPr>
        <w:t>Accumulator</w:t>
      </w:r>
      <w:r>
        <w:t>’</w:t>
      </w:r>
      <w:r w:rsidRPr="003275EB">
        <w:t xml:space="preserve"> </w:t>
      </w:r>
      <w:r>
        <w:t>both to store one of the</w:t>
      </w:r>
      <w:r w:rsidRPr="003275EB">
        <w:t xml:space="preserve"> input operand</w:t>
      </w:r>
      <w:r>
        <w:t>s</w:t>
      </w:r>
      <w:r w:rsidRPr="003275EB">
        <w:t xml:space="preserve"> to a calculation </w:t>
      </w:r>
      <w:r>
        <w:t xml:space="preserve">and </w:t>
      </w:r>
      <w:r w:rsidRPr="003275EB">
        <w:t>also to store or ‘accumulate’ the results</w:t>
      </w:r>
      <w:r>
        <w:t xml:space="preserve"> of the calculation</w:t>
      </w:r>
      <w:r w:rsidRPr="003275EB">
        <w:t xml:space="preserve">. </w:t>
      </w:r>
    </w:p>
    <w:p w:rsidR="00A249B8" w:rsidRDefault="00572512" w:rsidP="000158E9">
      <w:pPr>
        <w:jc w:val="center"/>
      </w:pPr>
      <w:r>
        <w:pict>
          <v:shape id="_x0000_i1037" type="#_x0000_t75" style="width:405.65pt;height:263.15pt">
            <v:imagedata r:id="rId180" o:title="accumulator machine" cropbottom="8949f"/>
          </v:shape>
        </w:pict>
      </w:r>
    </w:p>
    <w:p w:rsidR="00A249B8" w:rsidRDefault="00A249B8" w:rsidP="000158E9">
      <w:pPr>
        <w:rPr>
          <w:b/>
          <w:bCs/>
        </w:rPr>
      </w:pPr>
      <w:r>
        <w:rPr>
          <w:b/>
          <w:bCs/>
        </w:rPr>
        <w:tab/>
      </w:r>
      <w:r w:rsidRPr="0061642C">
        <w:rPr>
          <w:b/>
          <w:bCs/>
        </w:rPr>
        <w:t xml:space="preserve">Figure </w:t>
      </w:r>
      <w:r w:rsidR="007F02AC">
        <w:rPr>
          <w:b/>
          <w:bCs/>
        </w:rPr>
        <w:t>3</w:t>
      </w:r>
      <w:r>
        <w:rPr>
          <w:b/>
          <w:bCs/>
        </w:rPr>
        <w:t>.2</w:t>
      </w:r>
      <w:r w:rsidRPr="0061642C">
        <w:rPr>
          <w:b/>
          <w:bCs/>
        </w:rPr>
        <w:t xml:space="preserve"> The Accumulator Machine</w:t>
      </w:r>
    </w:p>
    <w:p w:rsidR="00A249B8" w:rsidRDefault="00A249B8" w:rsidP="000158E9">
      <w:r>
        <w:t xml:space="preserve">ALU operations were often limited to simple add and subtract instructions with at most two inputs and one output. </w:t>
      </w:r>
      <w:r w:rsidRPr="003275EB">
        <w:t xml:space="preserve">For </w:t>
      </w:r>
      <w:r>
        <w:t>these operations</w:t>
      </w:r>
      <w:r w:rsidRPr="003275EB">
        <w:t>, one input is taken from the Accumulator an</w:t>
      </w:r>
      <w:r>
        <w:t>d the other is read from memory and t</w:t>
      </w:r>
      <w:r w:rsidRPr="003275EB">
        <w:t xml:space="preserve">he result is </w:t>
      </w:r>
      <w:r>
        <w:t xml:space="preserve">read back into the accumulator. </w:t>
      </w:r>
    </w:p>
    <w:p w:rsidR="00A249B8" w:rsidRDefault="00A249B8" w:rsidP="000158E9">
      <w:r>
        <w:t xml:space="preserve">Hence the instruction set of these machines only contains single (or zero) operand instructions as the accumulator is assumed to provide one source of the operation as well as the destination, </w:t>
      </w:r>
    </w:p>
    <w:p w:rsidR="00A249B8" w:rsidRPr="007C2979" w:rsidRDefault="00A249B8" w:rsidP="000158E9">
      <w:pPr>
        <w:rPr>
          <w:b/>
          <w:bCs/>
        </w:rPr>
      </w:pPr>
      <w:r w:rsidRPr="00441D5D">
        <w:rPr>
          <w:b/>
        </w:rPr>
        <w:t>Instructions</w:t>
      </w:r>
      <w:r>
        <w:t xml:space="preserve"> are of the form:  </w:t>
      </w:r>
      <w:r w:rsidRPr="007C2979">
        <w:rPr>
          <w:b/>
          <w:bCs/>
        </w:rPr>
        <w:t>instruction</w:t>
      </w:r>
      <w:r>
        <w:rPr>
          <w:b/>
          <w:bCs/>
        </w:rPr>
        <w:t>,</w:t>
      </w:r>
      <w:r w:rsidRPr="007C2979">
        <w:rPr>
          <w:b/>
          <w:bCs/>
        </w:rPr>
        <w:t xml:space="preserve"> source</w:t>
      </w:r>
    </w:p>
    <w:p w:rsidR="00A249B8" w:rsidRDefault="00A249B8" w:rsidP="000158E9">
      <w:pPr>
        <w:spacing w:after="0"/>
        <w:ind w:left="573" w:hanging="573"/>
      </w:pPr>
      <w:r>
        <w:t xml:space="preserve">e.g. </w:t>
      </w:r>
      <w:r>
        <w:tab/>
        <w:t>ADD, #08H</w:t>
      </w:r>
      <w:r>
        <w:tab/>
        <w:t xml:space="preserve">    ;</w:t>
      </w:r>
      <w:r>
        <w:tab/>
      </w:r>
      <w:r w:rsidRPr="00441D5D">
        <w:rPr>
          <w:b/>
        </w:rPr>
        <w:t>Add</w:t>
      </w:r>
      <w:r>
        <w:t xml:space="preserve"> the immediate # value 8 (in Hexadecimal) to the number in the </w:t>
      </w:r>
    </w:p>
    <w:p w:rsidR="00A249B8" w:rsidRDefault="00A249B8" w:rsidP="000158E9">
      <w:pPr>
        <w:ind w:left="1704" w:firstLine="564"/>
      </w:pPr>
      <w:r>
        <w:t>accumulator</w:t>
      </w:r>
      <w:r w:rsidRPr="0058194A">
        <w:t xml:space="preserve"> </w:t>
      </w:r>
      <w:r>
        <w:t>and store the result back into the accumulator.</w:t>
      </w:r>
    </w:p>
    <w:p w:rsidR="00A249B8" w:rsidRDefault="00A249B8" w:rsidP="000158E9">
      <w:pPr>
        <w:spacing w:after="0"/>
        <w:ind w:left="573" w:hanging="573"/>
      </w:pPr>
      <w:r>
        <w:t xml:space="preserve">     </w:t>
      </w:r>
      <w:r>
        <w:tab/>
        <w:t>ADD (0E00)</w:t>
      </w:r>
      <w:r>
        <w:rPr>
          <w:rStyle w:val="FootnoteReference"/>
        </w:rPr>
        <w:footnoteReference w:id="2"/>
      </w:r>
      <w:r>
        <w:t xml:space="preserve">     ;     </w:t>
      </w:r>
      <w:r>
        <w:tab/>
      </w:r>
      <w:r w:rsidRPr="00441D5D">
        <w:rPr>
          <w:b/>
        </w:rPr>
        <w:t>Add</w:t>
      </w:r>
      <w:r>
        <w:t xml:space="preserve"> the contents of memory location 0E00 to the value currently </w:t>
      </w:r>
    </w:p>
    <w:p w:rsidR="00A249B8" w:rsidRDefault="00A249B8" w:rsidP="000158E9">
      <w:pPr>
        <w:ind w:left="2271"/>
      </w:pPr>
      <w:r>
        <w:t xml:space="preserve">in the accumulator and store the result back into the accumulator. </w:t>
      </w:r>
    </w:p>
    <w:p w:rsidR="00A249B8" w:rsidRDefault="00A249B8" w:rsidP="000158E9">
      <w:r>
        <w:t xml:space="preserve">An advantage of this is that since instructions only have one possible operand their resulting program code is more compact; as opposed to GPR machines (section </w:t>
      </w:r>
      <w:r w:rsidR="00FA0486">
        <w:t>3.</w:t>
      </w:r>
      <w:r>
        <w:t>2.4) that can have up to three operands for each instruction. This was an important consideration in times past when memory was not only slow but very expensive. Another</w:t>
      </w:r>
      <w:r w:rsidRPr="007B4E30">
        <w:t xml:space="preserve"> advantage of this system was that some operations such as adding a set of numbers </w:t>
      </w:r>
      <w:r>
        <w:t xml:space="preserve">that re-use the results of previous calculations </w:t>
      </w:r>
      <w:r w:rsidRPr="007B4E30">
        <w:t xml:space="preserve">can be performed without having to write back all of the intermediate results to </w:t>
      </w:r>
      <w:r>
        <w:t xml:space="preserve">that </w:t>
      </w:r>
      <w:r w:rsidRPr="007B4E30">
        <w:t>slow main memory.</w:t>
      </w:r>
    </w:p>
    <w:p w:rsidR="00A249B8" w:rsidRPr="007B4E30" w:rsidRDefault="00A249B8" w:rsidP="000158E9">
      <w:r w:rsidRPr="007B4E30">
        <w:t xml:space="preserve">These machines </w:t>
      </w:r>
      <w:r>
        <w:t>usually</w:t>
      </w:r>
      <w:r w:rsidRPr="007B4E30">
        <w:t xml:space="preserve"> contain </w:t>
      </w:r>
      <w:r>
        <w:t xml:space="preserve">only a </w:t>
      </w:r>
      <w:r w:rsidRPr="007B4E30">
        <w:t>limited number of registers where data may be stored temporarily in the CPU</w:t>
      </w:r>
      <w:r>
        <w:t>; and while this</w:t>
      </w:r>
      <w:r w:rsidRPr="007B4E30">
        <w:t xml:space="preserve"> structure is adequate for small computers </w:t>
      </w:r>
      <w:r>
        <w:t>with</w:t>
      </w:r>
      <w:r w:rsidRPr="007B4E30">
        <w:t xml:space="preserve"> simple fetch/decode/execute cycle</w:t>
      </w:r>
      <w:r>
        <w:t>s</w:t>
      </w:r>
      <w:r w:rsidRPr="007B4E30">
        <w:t xml:space="preserve"> </w:t>
      </w:r>
      <w:r>
        <w:t>and a single internal bus, its performance is still severely limited by the need to access memory for the input and output</w:t>
      </w:r>
      <w:r w:rsidRPr="00D72125">
        <w:t xml:space="preserve"> </w:t>
      </w:r>
      <w:r>
        <w:t xml:space="preserve">of most instructions. </w:t>
      </w:r>
    </w:p>
    <w:p w:rsidR="00A249B8" w:rsidRPr="00403846" w:rsidRDefault="00A249B8" w:rsidP="000158E9">
      <w:pPr>
        <w:pStyle w:val="Heading2"/>
      </w:pPr>
      <w:r>
        <w:rPr>
          <w:szCs w:val="36"/>
        </w:rPr>
        <w:br w:type="page"/>
      </w:r>
      <w:r w:rsidR="00A66482">
        <w:rPr>
          <w:szCs w:val="36"/>
        </w:rPr>
        <w:lastRenderedPageBreak/>
        <w:t>3.</w:t>
      </w:r>
      <w:r w:rsidRPr="00403846">
        <w:t>2.</w:t>
      </w:r>
      <w:r>
        <w:t>3</w:t>
      </w:r>
      <w:r w:rsidRPr="00403846">
        <w:t xml:space="preserve"> The Stack Machine</w:t>
      </w:r>
    </w:p>
    <w:p w:rsidR="00A249B8" w:rsidRDefault="00A249B8" w:rsidP="000158E9">
      <w:r>
        <w:t>A stack</w:t>
      </w:r>
      <w:r w:rsidRPr="00736F3D">
        <w:t xml:space="preserve"> </w:t>
      </w:r>
      <w:r>
        <w:t xml:space="preserve">is a LIFO </w:t>
      </w:r>
      <w:r w:rsidRPr="00736F3D">
        <w:t>(last-in, first-out)</w:t>
      </w:r>
      <w:r>
        <w:t xml:space="preserve"> memory store. It is</w:t>
      </w:r>
      <w:r w:rsidRPr="00736F3D">
        <w:t xml:space="preserve"> an efficient way of storing intermediate data values during complex calculations and for storing return addresses and arguments for sub-routine and procedure calls. </w:t>
      </w:r>
      <w:r>
        <w:t>The basic instructions to handle the stack are very simple:</w:t>
      </w:r>
    </w:p>
    <w:p w:rsidR="00A249B8" w:rsidRDefault="00A249B8" w:rsidP="000158E9">
      <w:r>
        <w:tab/>
        <w:t>PUSH</w:t>
      </w:r>
      <w:r>
        <w:tab/>
      </w:r>
      <w:r>
        <w:tab/>
      </w:r>
      <w:r>
        <w:tab/>
        <w:t>Push a value onto the top of the stack</w:t>
      </w:r>
    </w:p>
    <w:p w:rsidR="00A249B8" w:rsidRDefault="00A249B8" w:rsidP="000158E9">
      <w:r>
        <w:tab/>
        <w:t>POP</w:t>
      </w:r>
      <w:r>
        <w:tab/>
      </w:r>
      <w:r>
        <w:tab/>
      </w:r>
      <w:r>
        <w:tab/>
        <w:t>Get a value from the top of the stack</w:t>
      </w:r>
    </w:p>
    <w:p w:rsidR="00A249B8" w:rsidRDefault="00A249B8" w:rsidP="000158E9">
      <w:r>
        <w:t>So on an interrupt or subroutine call, the CPU can temporarily store the values of all its registers by a series of push operations (PUSH A, PUSH B, etc.) and on returning from the subroutine it can retrieve its original state by a sequence of POPs to carry on where it left off.</w:t>
      </w:r>
    </w:p>
    <w:p w:rsidR="00A249B8" w:rsidRDefault="00A249B8" w:rsidP="000158E9">
      <w:r w:rsidRPr="00736F3D">
        <w:t>In recognition of this</w:t>
      </w:r>
      <w:r>
        <w:t xml:space="preserve"> simplicity</w:t>
      </w:r>
      <w:r w:rsidRPr="00736F3D">
        <w:t xml:space="preserve">, some machines </w:t>
      </w:r>
      <w:r>
        <w:t>(e.g. HP 3000, Intel Coprocessors, Inmos Transputer) implement</w:t>
      </w:r>
      <w:r w:rsidRPr="00736F3D">
        <w:t xml:space="preserve"> a small stack instead of an accumulator.</w:t>
      </w:r>
    </w:p>
    <w:p w:rsidR="00A249B8" w:rsidRDefault="00572512" w:rsidP="000158E9">
      <w:r>
        <w:pict>
          <v:shape id="_x0000_i1038" type="#_x0000_t75" style="width:453.05pt;height:244.9pt">
            <v:imagedata r:id="rId181" o:title="the stack machine" cropbottom="4874f"/>
          </v:shape>
        </w:pict>
      </w:r>
    </w:p>
    <w:p w:rsidR="00A249B8" w:rsidRPr="000B141A" w:rsidRDefault="00A249B8" w:rsidP="000158E9">
      <w:pPr>
        <w:rPr>
          <w:b/>
          <w:bCs/>
        </w:rPr>
      </w:pPr>
      <w:r w:rsidRPr="000B141A">
        <w:rPr>
          <w:b/>
          <w:bCs/>
        </w:rPr>
        <w:t xml:space="preserve">Figure </w:t>
      </w:r>
      <w:r w:rsidR="007F02AC">
        <w:rPr>
          <w:b/>
          <w:bCs/>
        </w:rPr>
        <w:t>3</w:t>
      </w:r>
      <w:r w:rsidRPr="000B141A">
        <w:rPr>
          <w:b/>
          <w:bCs/>
        </w:rPr>
        <w:t>.</w:t>
      </w:r>
      <w:r>
        <w:rPr>
          <w:b/>
          <w:bCs/>
        </w:rPr>
        <w:t>3</w:t>
      </w:r>
      <w:r w:rsidRPr="000B141A">
        <w:rPr>
          <w:b/>
          <w:bCs/>
        </w:rPr>
        <w:t xml:space="preserve"> The Stack Machine</w:t>
      </w:r>
    </w:p>
    <w:p w:rsidR="00A249B8" w:rsidRDefault="00A249B8" w:rsidP="000158E9">
      <w:r w:rsidRPr="00E127E1">
        <w:rPr>
          <w:b/>
        </w:rPr>
        <w:t>The key feature</w:t>
      </w:r>
      <w:r w:rsidRPr="00E127E1">
        <w:t xml:space="preserve"> of a stack machine is that all </w:t>
      </w:r>
      <w:r w:rsidRPr="00291A9B">
        <w:rPr>
          <w:b/>
          <w:bCs/>
        </w:rPr>
        <w:t>ALU</w:t>
      </w:r>
      <w:r w:rsidRPr="00E127E1">
        <w:t xml:space="preserve"> instructions operate only on the top two locations on the stack, and the result is returned to the Top Of Stack (TOS). Hence ALU instructions require no operand addresses. </w:t>
      </w:r>
      <w:r>
        <w:t>Program code is compact as i</w:t>
      </w:r>
      <w:r w:rsidRPr="00E127E1">
        <w:t>nstructions are shorter</w:t>
      </w:r>
      <w:r>
        <w:t>;</w:t>
      </w:r>
      <w:r w:rsidRPr="00E127E1">
        <w:t xml:space="preserve"> and </w:t>
      </w:r>
      <w:r>
        <w:t xml:space="preserve">they </w:t>
      </w:r>
      <w:r w:rsidRPr="00E127E1">
        <w:t>can</w:t>
      </w:r>
      <w:r>
        <w:t xml:space="preserve"> be decoded and executed faster. </w:t>
      </w:r>
    </w:p>
    <w:p w:rsidR="00A249B8" w:rsidRPr="00E127E1" w:rsidRDefault="00A249B8" w:rsidP="00E1642A">
      <w:pPr>
        <w:numPr>
          <w:ilvl w:val="0"/>
          <w:numId w:val="21"/>
        </w:numPr>
        <w:overflowPunct/>
        <w:autoSpaceDE/>
        <w:autoSpaceDN/>
        <w:adjustRightInd/>
        <w:textAlignment w:val="auto"/>
      </w:pPr>
      <w:r w:rsidRPr="00E127E1">
        <w:t>Data is placed on the stack using a PUSH instruction and taken from the stack using a POP.</w:t>
      </w:r>
    </w:p>
    <w:p w:rsidR="00A249B8" w:rsidRPr="00E127E1" w:rsidRDefault="00A249B8" w:rsidP="00E1642A">
      <w:pPr>
        <w:numPr>
          <w:ilvl w:val="0"/>
          <w:numId w:val="21"/>
        </w:numPr>
        <w:overflowPunct/>
        <w:autoSpaceDE/>
        <w:autoSpaceDN/>
        <w:adjustRightInd/>
        <w:textAlignment w:val="auto"/>
      </w:pPr>
      <w:r w:rsidRPr="00E127E1">
        <w:t>A Unary operation pops the top element of the stack, acts on it and replaces the top element with the result.</w:t>
      </w:r>
    </w:p>
    <w:p w:rsidR="00A249B8" w:rsidRPr="00E127E1" w:rsidRDefault="00A249B8" w:rsidP="00E1642A">
      <w:pPr>
        <w:numPr>
          <w:ilvl w:val="0"/>
          <w:numId w:val="21"/>
        </w:numPr>
        <w:overflowPunct/>
        <w:autoSpaceDE/>
        <w:autoSpaceDN/>
        <w:adjustRightInd/>
        <w:textAlignment w:val="auto"/>
      </w:pPr>
      <w:r w:rsidRPr="00E127E1">
        <w:t>A Binary operation pops the top two elements, acts on them and places the result back on the stack.</w:t>
      </w:r>
    </w:p>
    <w:p w:rsidR="00A249B8" w:rsidRPr="00530D83" w:rsidRDefault="00A249B8" w:rsidP="000158E9">
      <w:r>
        <w:t xml:space="preserve">Address pointers are used to control the stack. The </w:t>
      </w:r>
      <w:r w:rsidRPr="00530D83">
        <w:rPr>
          <w:b/>
          <w:bCs/>
        </w:rPr>
        <w:t>Stack Pointer</w:t>
      </w:r>
      <w:r>
        <w:t xml:space="preserve"> (</w:t>
      </w:r>
      <w:r w:rsidRPr="00053EF9">
        <w:rPr>
          <w:b/>
          <w:bCs/>
        </w:rPr>
        <w:t>SP</w:t>
      </w:r>
      <w:r>
        <w:t xml:space="preserve">), that holds the address of the top of the stack, is used for data transfers and varies as data is pushed and popped. The </w:t>
      </w:r>
      <w:r w:rsidRPr="00053EF9">
        <w:t xml:space="preserve">Stack Base </w:t>
      </w:r>
      <w:r>
        <w:t xml:space="preserve">and </w:t>
      </w:r>
      <w:r w:rsidRPr="00053EF9">
        <w:t>Stack Limit</w:t>
      </w:r>
      <w:r>
        <w:rPr>
          <w:b/>
          <w:bCs/>
        </w:rPr>
        <w:t xml:space="preserve"> </w:t>
      </w:r>
      <w:r>
        <w:t>indicate the limits of memory available to the stack and are used to prevent overflows or overwriting other data if the stack is formed from a larger block of memory.</w:t>
      </w:r>
    </w:p>
    <w:p w:rsidR="00A249B8" w:rsidRDefault="00A249B8" w:rsidP="000158E9">
      <w:r>
        <w:t xml:space="preserve">A PUSH operation writes the data to the location in the Stack Pointer after which the stack pointer is incremented, so push operations grow the stack upwards from the base address. The POP operation similarly retrieves a value from the top of the stack and the SP is decremented. However in contrast to the register machine, </w:t>
      </w:r>
      <w:r w:rsidRPr="00291A9B">
        <w:rPr>
          <w:b/>
          <w:bCs/>
        </w:rPr>
        <w:t>a value POP</w:t>
      </w:r>
      <w:r w:rsidRPr="00D5154A">
        <w:rPr>
          <w:bCs/>
        </w:rPr>
        <w:t>ped</w:t>
      </w:r>
      <w:r w:rsidRPr="00291A9B">
        <w:rPr>
          <w:b/>
          <w:bCs/>
        </w:rPr>
        <w:t xml:space="preserve"> is lost </w:t>
      </w:r>
      <w:r>
        <w:t>from the stack so if it is required again it must be reloaded from memory onto the stack.</w:t>
      </w:r>
    </w:p>
    <w:p w:rsidR="00A249B8" w:rsidRPr="006D47EC" w:rsidRDefault="00A249B8" w:rsidP="00FA0486">
      <w:pPr>
        <w:pStyle w:val="Heading3"/>
      </w:pPr>
      <w:r w:rsidRPr="006D47EC">
        <w:lastRenderedPageBreak/>
        <w:t>Stack Machine Programming</w:t>
      </w:r>
    </w:p>
    <w:p w:rsidR="00A249B8" w:rsidRDefault="00A249B8" w:rsidP="000158E9">
      <w:r>
        <w:t xml:space="preserve">The way the ALU operates on the top 2 entries in the stack requires a special approach to programming calculations. The trick is to translate conventional, infix, sums that contain the operators </w:t>
      </w:r>
      <w:r w:rsidRPr="00A10BD2">
        <w:rPr>
          <w:b/>
          <w:bCs/>
        </w:rPr>
        <w:t xml:space="preserve">between </w:t>
      </w:r>
      <w:r>
        <w:t xml:space="preserve">the data values (e.g. 2 + 3 ) into </w:t>
      </w:r>
      <w:r w:rsidRPr="00AA4601">
        <w:rPr>
          <w:b/>
          <w:bCs/>
        </w:rPr>
        <w:t>postfix</w:t>
      </w:r>
      <w:r>
        <w:t xml:space="preserve"> (a.k.a reverse Polish or RPN) notation where the operator comes </w:t>
      </w:r>
      <w:r w:rsidRPr="00AA4601">
        <w:rPr>
          <w:b/>
          <w:bCs/>
        </w:rPr>
        <w:t>after</w:t>
      </w:r>
      <w:r>
        <w:t xml:space="preserve"> the two data values or results involved (e.g.  2 3 + ).  </w:t>
      </w:r>
    </w:p>
    <w:p w:rsidR="00A249B8" w:rsidRPr="00D642B0" w:rsidRDefault="00A249B8" w:rsidP="000158E9">
      <w:r>
        <w:t>e.g.</w:t>
      </w:r>
      <w:r w:rsidRPr="00D642B0">
        <w:tab/>
      </w:r>
      <w:r w:rsidRPr="00D642B0">
        <w:tab/>
        <w:t xml:space="preserve">A + B          </w:t>
      </w:r>
      <w:r>
        <w:tab/>
        <w:t xml:space="preserve">becomes  </w:t>
      </w:r>
      <w:r>
        <w:tab/>
      </w:r>
      <w:r w:rsidRPr="00D642B0">
        <w:t>AB+</w:t>
      </w:r>
    </w:p>
    <w:p w:rsidR="00A249B8" w:rsidRDefault="00A249B8" w:rsidP="000158E9">
      <w:r w:rsidRPr="00D642B0">
        <w:tab/>
      </w:r>
      <w:r w:rsidRPr="00D642B0">
        <w:tab/>
        <w:t xml:space="preserve">(A+B)*C      </w:t>
      </w:r>
      <w:r>
        <w:tab/>
      </w:r>
      <w:r w:rsidRPr="00D642B0">
        <w:t xml:space="preserve">becomes     </w:t>
      </w:r>
      <w:r>
        <w:tab/>
        <w:t>(</w:t>
      </w:r>
      <w:r w:rsidRPr="00D642B0">
        <w:t>AB+</w:t>
      </w:r>
      <w:r>
        <w:t>)</w:t>
      </w:r>
      <w:r w:rsidRPr="00D642B0">
        <w:t xml:space="preserve">C* </w:t>
      </w:r>
    </w:p>
    <w:p w:rsidR="00A249B8" w:rsidRPr="00D642B0" w:rsidRDefault="00A249B8" w:rsidP="000158E9">
      <w:r>
        <w:t xml:space="preserve"> </w:t>
      </w:r>
      <w:r>
        <w:tab/>
      </w:r>
      <w:r>
        <w:tab/>
      </w:r>
      <w:r w:rsidRPr="00D642B0">
        <w:t xml:space="preserve">A + B*(C-D) </w:t>
      </w:r>
      <w:r>
        <w:tab/>
      </w:r>
      <w:r w:rsidRPr="00D642B0">
        <w:t xml:space="preserve">becomes    </w:t>
      </w:r>
      <w:r>
        <w:tab/>
        <w:t>AB(CD-)*+</w:t>
      </w:r>
      <w:r w:rsidRPr="00D642B0">
        <w:t xml:space="preserve"> </w:t>
      </w:r>
    </w:p>
    <w:p w:rsidR="00A249B8" w:rsidRPr="00BF128A" w:rsidRDefault="00572512" w:rsidP="000158E9">
      <w:r>
        <w:rPr>
          <w:b/>
          <w:bCs/>
          <w:noProof/>
        </w:rPr>
        <w:pict>
          <v:shape id="_x0000_s1184" type="#_x0000_t202" style="position:absolute;margin-left:248.15pt;margin-top:3.7pt;width:2in;height:61.3pt;z-index:-251622912" fillcolor="#cff" stroked="f">
            <v:textbox style="mso-next-textbox:#_x0000_s1184">
              <w:txbxContent>
                <w:p w:rsidR="00572512" w:rsidRPr="00BF128A" w:rsidRDefault="00572512" w:rsidP="000158E9">
                  <w:pPr>
                    <w:spacing w:after="0"/>
                  </w:pPr>
                  <w:r w:rsidRPr="00BF128A">
                    <w:t>PUSH A</w:t>
                  </w:r>
                </w:p>
                <w:p w:rsidR="00572512" w:rsidRPr="00BF128A" w:rsidRDefault="00572512" w:rsidP="000158E9">
                  <w:pPr>
                    <w:spacing w:after="0"/>
                  </w:pPr>
                  <w:r w:rsidRPr="00BF128A">
                    <w:t>PUSH B</w:t>
                  </w:r>
                </w:p>
                <w:p w:rsidR="00572512" w:rsidRPr="00BF128A" w:rsidRDefault="00572512" w:rsidP="000158E9">
                  <w:pPr>
                    <w:spacing w:after="0"/>
                  </w:pPr>
                  <w:r w:rsidRPr="00BF128A">
                    <w:t>ADD (a Binary operation)</w:t>
                  </w:r>
                </w:p>
                <w:p w:rsidR="00572512" w:rsidRPr="00BF128A" w:rsidRDefault="00572512" w:rsidP="000158E9">
                  <w:pPr>
                    <w:spacing w:after="0"/>
                  </w:pPr>
                  <w:r w:rsidRPr="00BF128A">
                    <w:t>POP  C</w:t>
                  </w:r>
                </w:p>
              </w:txbxContent>
            </v:textbox>
          </v:shape>
        </w:pict>
      </w:r>
      <w:r w:rsidR="00A249B8" w:rsidRPr="005E2789">
        <w:rPr>
          <w:b/>
          <w:bCs/>
        </w:rPr>
        <w:t>Example 1:</w:t>
      </w:r>
      <w:r w:rsidR="00A249B8">
        <w:t xml:space="preserve"> </w:t>
      </w:r>
      <w:r w:rsidR="00A249B8" w:rsidRPr="00BF128A">
        <w:t>To implement   C :=  A + B</w:t>
      </w:r>
    </w:p>
    <w:p w:rsidR="00A249B8" w:rsidRPr="00BF128A" w:rsidRDefault="00A249B8" w:rsidP="000158E9">
      <w:r w:rsidRPr="00BF128A">
        <w:tab/>
      </w:r>
    </w:p>
    <w:p w:rsidR="00A249B8" w:rsidRPr="00BF128A" w:rsidRDefault="00A249B8" w:rsidP="000158E9"/>
    <w:p w:rsidR="00A249B8" w:rsidRPr="00BF128A" w:rsidRDefault="00A249B8" w:rsidP="000158E9"/>
    <w:p w:rsidR="00A249B8" w:rsidRPr="00BF128A" w:rsidRDefault="00A249B8" w:rsidP="000158E9">
      <w:r w:rsidRPr="005E2789">
        <w:rPr>
          <w:b/>
          <w:bCs/>
        </w:rPr>
        <w:t>Example 2:</w:t>
      </w:r>
      <w:r w:rsidRPr="00BF128A">
        <w:t xml:space="preserve"> Given that the processor has multiply instructions (MUL), write a program to implement :</w:t>
      </w:r>
    </w:p>
    <w:p w:rsidR="00A249B8" w:rsidRPr="00BF128A" w:rsidRDefault="00A249B8" w:rsidP="000158E9">
      <w:pPr>
        <w:ind w:left="2160" w:firstLine="720"/>
        <w:rPr>
          <w:b/>
        </w:rPr>
      </w:pPr>
      <w:r>
        <w:rPr>
          <w:b/>
        </w:rPr>
        <w:tab/>
      </w:r>
      <w:r w:rsidRPr="00BF128A">
        <w:rPr>
          <w:b/>
        </w:rPr>
        <w:t>D := A + B*C</w:t>
      </w:r>
    </w:p>
    <w:p w:rsidR="00A249B8" w:rsidRDefault="00A249B8" w:rsidP="000158E9">
      <w:r w:rsidRPr="00BF128A">
        <w:t>Normal mathematical priorities apply – multiplication and division before addition and subtraction</w:t>
      </w:r>
      <w:r>
        <w:t xml:space="preserve"> and brackets can be used as normal to indicate priority and to make expressions easier to read. </w:t>
      </w:r>
    </w:p>
    <w:p w:rsidR="00A249B8" w:rsidRDefault="00A249B8" w:rsidP="000158E9">
      <w:r>
        <w:t>The sum to be calculated is:</w:t>
      </w:r>
      <w:r>
        <w:tab/>
        <w:t xml:space="preserve"> </w:t>
      </w:r>
      <w:r>
        <w:tab/>
      </w:r>
      <w:r w:rsidRPr="00C16D5D">
        <w:rPr>
          <w:b/>
          <w:bCs/>
        </w:rPr>
        <w:t xml:space="preserve">A + B*C </w:t>
      </w:r>
      <w:r>
        <w:rPr>
          <w:b/>
          <w:bCs/>
        </w:rPr>
        <w:t xml:space="preserve"> </w:t>
      </w:r>
      <w:r w:rsidRPr="00C16D5D">
        <w:rPr>
          <w:b/>
          <w:bCs/>
        </w:rPr>
        <w:t xml:space="preserve">or </w:t>
      </w:r>
      <w:r>
        <w:rPr>
          <w:b/>
          <w:bCs/>
        </w:rPr>
        <w:t xml:space="preserve">  </w:t>
      </w:r>
      <w:r w:rsidRPr="00C16D5D">
        <w:rPr>
          <w:b/>
          <w:bCs/>
        </w:rPr>
        <w:t>A + (B*C)</w:t>
      </w:r>
      <w:r>
        <w:t xml:space="preserve"> </w:t>
      </w:r>
    </w:p>
    <w:p w:rsidR="00A249B8" w:rsidRDefault="00A249B8" w:rsidP="000158E9">
      <w:pPr>
        <w:spacing w:after="0"/>
      </w:pPr>
      <w:r>
        <w:t xml:space="preserve">Rewriting in postfix notation gives: </w:t>
      </w:r>
      <w:r>
        <w:tab/>
      </w:r>
      <w:r w:rsidRPr="005E2789">
        <w:rPr>
          <w:b/>
          <w:bCs/>
        </w:rPr>
        <w:t>A(BC*)+</w:t>
      </w:r>
      <w:r>
        <w:t xml:space="preserve">         noting that any operator works on the two preceding results. </w:t>
      </w:r>
    </w:p>
    <w:p w:rsidR="00A249B8" w:rsidRPr="005E6CC3" w:rsidRDefault="00572512" w:rsidP="000158E9">
      <w:pPr>
        <w:spacing w:after="0"/>
        <w:rPr>
          <w:sz w:val="8"/>
          <w:szCs w:val="8"/>
        </w:rPr>
      </w:pPr>
      <w:r>
        <w:rPr>
          <w:noProof/>
          <w:lang w:eastAsia="ja-JP"/>
        </w:rPr>
        <w:pict>
          <v:shape id="_x0000_s1185" type="#_x0000_t202" style="position:absolute;margin-left:230.15pt;margin-top:2.3pt;width:66pt;height:90.85pt;z-index:-251621888" fillcolor="#cff" stroked="f">
            <v:textbox style="mso-next-textbox:#_x0000_s1185">
              <w:txbxContent>
                <w:p w:rsidR="00572512" w:rsidRPr="00BF128A" w:rsidRDefault="00572512" w:rsidP="000158E9">
                  <w:pPr>
                    <w:spacing w:after="0"/>
                  </w:pPr>
                  <w:r w:rsidRPr="00BF128A">
                    <w:t>PUSH A</w:t>
                  </w:r>
                </w:p>
                <w:p w:rsidR="00572512" w:rsidRDefault="00572512" w:rsidP="000158E9">
                  <w:pPr>
                    <w:spacing w:after="0"/>
                  </w:pPr>
                  <w:r w:rsidRPr="00BF128A">
                    <w:t>PUSH B</w:t>
                  </w:r>
                </w:p>
                <w:p w:rsidR="00572512" w:rsidRPr="00BF128A" w:rsidRDefault="00572512" w:rsidP="000158E9">
                  <w:pPr>
                    <w:spacing w:after="0"/>
                  </w:pPr>
                  <w:r>
                    <w:t>PUSH C</w:t>
                  </w:r>
                  <w:r>
                    <w:br/>
                    <w:t>MUL</w:t>
                  </w:r>
                  <w:r>
                    <w:br/>
                    <w:t>ADD</w:t>
                  </w:r>
                  <w:r>
                    <w:br/>
                    <w:t>POP D</w:t>
                  </w:r>
                </w:p>
                <w:p w:rsidR="00572512" w:rsidRDefault="00572512" w:rsidP="000158E9">
                  <w:pPr>
                    <w:spacing w:after="0"/>
                    <w:ind w:left="5103"/>
                  </w:pPr>
                  <w:r>
                    <w:t>PUSH C</w:t>
                  </w:r>
                  <w:r>
                    <w:br/>
                    <w:t>MUL</w:t>
                  </w:r>
                  <w:r>
                    <w:br/>
                    <w:t>ADD</w:t>
                  </w:r>
                  <w:r>
                    <w:br/>
                    <w:t>POP D</w:t>
                  </w:r>
                </w:p>
                <w:p w:rsidR="00572512" w:rsidRPr="00BF128A" w:rsidRDefault="00572512" w:rsidP="000158E9">
                  <w:pPr>
                    <w:spacing w:after="0"/>
                  </w:pPr>
                </w:p>
              </w:txbxContent>
            </v:textbox>
          </v:shape>
        </w:pict>
      </w:r>
    </w:p>
    <w:p w:rsidR="00A249B8" w:rsidRDefault="00A249B8" w:rsidP="000158E9">
      <w:pPr>
        <w:spacing w:after="0"/>
      </w:pPr>
      <w:r>
        <w:t>The program then proceeds from left to right as:</w:t>
      </w:r>
    </w:p>
    <w:p w:rsidR="00A249B8" w:rsidRDefault="00A249B8" w:rsidP="000158E9">
      <w:pPr>
        <w:spacing w:after="0"/>
      </w:pPr>
    </w:p>
    <w:p w:rsidR="00A249B8" w:rsidRDefault="00A249B8" w:rsidP="000158E9">
      <w:pPr>
        <w:spacing w:after="0"/>
        <w:ind w:left="5103"/>
      </w:pPr>
    </w:p>
    <w:p w:rsidR="00A249B8" w:rsidRDefault="00A249B8" w:rsidP="000158E9">
      <w:pPr>
        <w:spacing w:after="0"/>
        <w:ind w:left="5103"/>
      </w:pPr>
    </w:p>
    <w:p w:rsidR="00A249B8" w:rsidRDefault="00A249B8" w:rsidP="000158E9">
      <w:pPr>
        <w:spacing w:after="0"/>
        <w:ind w:left="5103"/>
      </w:pPr>
    </w:p>
    <w:p w:rsidR="00A249B8" w:rsidRDefault="00A249B8" w:rsidP="000158E9">
      <w:pPr>
        <w:spacing w:after="0"/>
        <w:ind w:left="5103"/>
      </w:pPr>
    </w:p>
    <w:p w:rsidR="00A249B8" w:rsidRDefault="00A249B8" w:rsidP="000158E9">
      <w:pPr>
        <w:spacing w:after="0"/>
        <w:ind w:left="5103"/>
      </w:pPr>
      <w:r>
        <w:tab/>
      </w:r>
      <w:r>
        <w:tab/>
      </w:r>
    </w:p>
    <w:p w:rsidR="00A249B8" w:rsidRPr="005E6CC3" w:rsidRDefault="00A249B8" w:rsidP="000158E9">
      <w:pPr>
        <w:ind w:left="6237"/>
        <w:rPr>
          <w:sz w:val="8"/>
          <w:szCs w:val="8"/>
        </w:rPr>
      </w:pP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3"/>
        <w:gridCol w:w="3119"/>
        <w:gridCol w:w="3136"/>
      </w:tblGrid>
      <w:tr w:rsidR="00A249B8" w:rsidRPr="00D766B6" w:rsidTr="000158E9">
        <w:trPr>
          <w:trHeight w:val="1827"/>
        </w:trPr>
        <w:tc>
          <w:tcPr>
            <w:tcW w:w="3263" w:type="dxa"/>
            <w:tcBorders>
              <w:bottom w:val="nil"/>
            </w:tcBorders>
            <w:shd w:val="clear" w:color="auto" w:fill="auto"/>
          </w:tcPr>
          <w:p w:rsidR="00A249B8" w:rsidRPr="00D766B6" w:rsidRDefault="00572512" w:rsidP="000158E9">
            <w:r>
              <w:pict>
                <v:shape id="_x0000_i1039" type="#_x0000_t75" style="width:151.9pt;height:134.9pt">
                  <v:imagedata r:id="rId182" o:title="stack 1" cropbottom="5705f" cropleft="24478f"/>
                </v:shape>
              </w:pict>
            </w:r>
          </w:p>
          <w:p w:rsidR="00A249B8" w:rsidRPr="00D766B6" w:rsidRDefault="00A249B8" w:rsidP="007F02AC">
            <w:r w:rsidRPr="00D766B6">
              <w:rPr>
                <w:b/>
                <w:bCs/>
              </w:rPr>
              <w:t xml:space="preserve">Figure </w:t>
            </w:r>
            <w:r w:rsidR="007F02AC">
              <w:rPr>
                <w:b/>
                <w:bCs/>
              </w:rPr>
              <w:t>3</w:t>
            </w:r>
            <w:r w:rsidRPr="00D766B6">
              <w:rPr>
                <w:b/>
                <w:bCs/>
              </w:rPr>
              <w:t>.</w:t>
            </w:r>
            <w:r>
              <w:rPr>
                <w:b/>
                <w:bCs/>
              </w:rPr>
              <w:t>4</w:t>
            </w:r>
            <w:r w:rsidRPr="00D766B6">
              <w:rPr>
                <w:b/>
                <w:bCs/>
              </w:rPr>
              <w:t>a</w:t>
            </w:r>
            <w:r w:rsidRPr="00D766B6">
              <w:t xml:space="preserve"> </w:t>
            </w:r>
          </w:p>
        </w:tc>
        <w:tc>
          <w:tcPr>
            <w:tcW w:w="3119" w:type="dxa"/>
            <w:tcBorders>
              <w:bottom w:val="nil"/>
            </w:tcBorders>
            <w:shd w:val="clear" w:color="auto" w:fill="auto"/>
          </w:tcPr>
          <w:p w:rsidR="00A249B8" w:rsidRPr="00D766B6" w:rsidRDefault="00572512" w:rsidP="000158E9">
            <w:r>
              <w:pict>
                <v:shape id="_x0000_i1040" type="#_x0000_t75" style="width:145.1pt;height:134.9pt">
                  <v:imagedata r:id="rId183" o:title="stack 2" cropbottom="6054f" cropleft="24593f"/>
                </v:shape>
              </w:pict>
            </w:r>
          </w:p>
          <w:p w:rsidR="00A249B8" w:rsidRPr="00D766B6" w:rsidRDefault="00A249B8" w:rsidP="007F02AC">
            <w:pPr>
              <w:rPr>
                <w:b/>
                <w:bCs/>
              </w:rPr>
            </w:pPr>
            <w:r w:rsidRPr="00D766B6">
              <w:rPr>
                <w:b/>
                <w:bCs/>
              </w:rPr>
              <w:t xml:space="preserve">Figure </w:t>
            </w:r>
            <w:r w:rsidR="007F02AC">
              <w:rPr>
                <w:b/>
                <w:bCs/>
              </w:rPr>
              <w:t>3</w:t>
            </w:r>
            <w:r w:rsidRPr="00D766B6">
              <w:rPr>
                <w:b/>
                <w:bCs/>
              </w:rPr>
              <w:t>.</w:t>
            </w:r>
            <w:r>
              <w:rPr>
                <w:b/>
                <w:bCs/>
              </w:rPr>
              <w:t>4</w:t>
            </w:r>
            <w:r w:rsidRPr="00D766B6">
              <w:rPr>
                <w:b/>
                <w:bCs/>
              </w:rPr>
              <w:t>b</w:t>
            </w:r>
          </w:p>
        </w:tc>
        <w:tc>
          <w:tcPr>
            <w:tcW w:w="3136" w:type="dxa"/>
            <w:tcBorders>
              <w:bottom w:val="nil"/>
            </w:tcBorders>
            <w:shd w:val="clear" w:color="auto" w:fill="auto"/>
          </w:tcPr>
          <w:p w:rsidR="00A249B8" w:rsidRPr="00D766B6" w:rsidRDefault="00572512" w:rsidP="000158E9">
            <w:r>
              <w:pict>
                <v:shape id="_x0000_i1041" type="#_x0000_t75" style="width:140pt;height:137.45pt">
                  <v:imagedata r:id="rId184" o:title="stack 3" cropbottom="6054f" cropleft="25288f"/>
                </v:shape>
              </w:pict>
            </w:r>
          </w:p>
          <w:p w:rsidR="00A249B8" w:rsidRPr="00D766B6" w:rsidRDefault="00A249B8" w:rsidP="007F02AC">
            <w:pPr>
              <w:rPr>
                <w:b/>
                <w:bCs/>
              </w:rPr>
            </w:pPr>
            <w:r w:rsidRPr="00D766B6">
              <w:rPr>
                <w:b/>
                <w:bCs/>
              </w:rPr>
              <w:t xml:space="preserve">Figure </w:t>
            </w:r>
            <w:r w:rsidR="007F02AC">
              <w:rPr>
                <w:b/>
                <w:bCs/>
              </w:rPr>
              <w:t>3</w:t>
            </w:r>
            <w:r w:rsidRPr="00D766B6">
              <w:rPr>
                <w:b/>
                <w:bCs/>
              </w:rPr>
              <w:t>.</w:t>
            </w:r>
            <w:r>
              <w:rPr>
                <w:b/>
                <w:bCs/>
              </w:rPr>
              <w:t>4c</w:t>
            </w:r>
          </w:p>
        </w:tc>
      </w:tr>
      <w:tr w:rsidR="00A249B8" w:rsidRPr="00D766B6" w:rsidTr="000158E9">
        <w:trPr>
          <w:trHeight w:val="1245"/>
        </w:trPr>
        <w:tc>
          <w:tcPr>
            <w:tcW w:w="3263" w:type="dxa"/>
            <w:tcBorders>
              <w:top w:val="nil"/>
            </w:tcBorders>
            <w:shd w:val="clear" w:color="auto" w:fill="auto"/>
          </w:tcPr>
          <w:p w:rsidR="00A249B8" w:rsidRPr="00D766B6" w:rsidRDefault="00A249B8" w:rsidP="000158E9">
            <w:r w:rsidRPr="00D766B6">
              <w:t>At the start the stack configuration is as shown. There are no values stored and the top of stack  pointer (SP) is set to the base level.</w:t>
            </w:r>
          </w:p>
        </w:tc>
        <w:tc>
          <w:tcPr>
            <w:tcW w:w="3119" w:type="dxa"/>
            <w:tcBorders>
              <w:top w:val="nil"/>
            </w:tcBorders>
            <w:shd w:val="clear" w:color="auto" w:fill="auto"/>
          </w:tcPr>
          <w:p w:rsidR="00A249B8" w:rsidRPr="00D766B6" w:rsidRDefault="00A249B8" w:rsidP="000158E9">
            <w:r w:rsidRPr="00D766B6">
              <w:t xml:space="preserve">Executing the first instruction </w:t>
            </w:r>
            <w:r w:rsidRPr="00D766B6">
              <w:rPr>
                <w:b/>
                <w:bCs/>
              </w:rPr>
              <w:t>PUSH A</w:t>
            </w:r>
            <w:r w:rsidRPr="00D766B6">
              <w:t xml:space="preserve"> places A on top of the stack and the stack pointer increments ready for the next item. Notice how the stack grows upwards from the base.</w:t>
            </w:r>
          </w:p>
        </w:tc>
        <w:tc>
          <w:tcPr>
            <w:tcW w:w="3136" w:type="dxa"/>
            <w:tcBorders>
              <w:top w:val="nil"/>
            </w:tcBorders>
            <w:shd w:val="clear" w:color="auto" w:fill="auto"/>
          </w:tcPr>
          <w:p w:rsidR="00A249B8" w:rsidRPr="00D766B6" w:rsidRDefault="00A249B8" w:rsidP="000158E9">
            <w:pPr>
              <w:rPr>
                <w:szCs w:val="22"/>
              </w:rPr>
            </w:pPr>
            <w:r w:rsidRPr="00D766B6">
              <w:rPr>
                <w:szCs w:val="22"/>
              </w:rPr>
              <w:t xml:space="preserve">PUSH B places B on top of the stack and increments </w:t>
            </w:r>
            <w:r>
              <w:rPr>
                <w:szCs w:val="22"/>
              </w:rPr>
              <w:t xml:space="preserve">the </w:t>
            </w:r>
            <w:r w:rsidRPr="00D766B6">
              <w:rPr>
                <w:szCs w:val="22"/>
              </w:rPr>
              <w:t>SP</w:t>
            </w:r>
            <w:r>
              <w:rPr>
                <w:szCs w:val="22"/>
              </w:rPr>
              <w:t xml:space="preserve"> to point at the new Top of Stack</w:t>
            </w:r>
            <w:r w:rsidRPr="00D766B6">
              <w:rPr>
                <w:szCs w:val="22"/>
              </w:rPr>
              <w:t>.</w:t>
            </w:r>
          </w:p>
          <w:p w:rsidR="00A249B8" w:rsidRPr="00D766B6" w:rsidRDefault="00A249B8" w:rsidP="000158E9"/>
        </w:tc>
      </w:tr>
      <w:tr w:rsidR="00A249B8" w:rsidRPr="00D766B6" w:rsidTr="000158E9">
        <w:tc>
          <w:tcPr>
            <w:tcW w:w="3263" w:type="dxa"/>
            <w:tcBorders>
              <w:bottom w:val="nil"/>
            </w:tcBorders>
            <w:shd w:val="clear" w:color="auto" w:fill="auto"/>
          </w:tcPr>
          <w:p w:rsidR="00A249B8" w:rsidRPr="00D766B6" w:rsidRDefault="00572512" w:rsidP="000158E9">
            <w:r>
              <w:lastRenderedPageBreak/>
              <w:pict>
                <v:shape id="_x0000_i1042" type="#_x0000_t75" style="width:145.1pt;height:141.4pt">
                  <v:imagedata r:id="rId185" o:title="stack 4" cropbottom="5880f" cropleft="25172f"/>
                </v:shape>
              </w:pict>
            </w:r>
          </w:p>
          <w:p w:rsidR="00A249B8" w:rsidRPr="00D766B6" w:rsidRDefault="00A249B8" w:rsidP="007F02AC">
            <w:pPr>
              <w:rPr>
                <w:sz w:val="8"/>
                <w:szCs w:val="8"/>
              </w:rPr>
            </w:pPr>
            <w:r w:rsidRPr="00D766B6">
              <w:rPr>
                <w:b/>
                <w:bCs/>
              </w:rPr>
              <w:t xml:space="preserve">Figure </w:t>
            </w:r>
            <w:r w:rsidR="007F02AC">
              <w:rPr>
                <w:b/>
                <w:bCs/>
              </w:rPr>
              <w:t>3</w:t>
            </w:r>
            <w:r w:rsidRPr="00D766B6">
              <w:rPr>
                <w:b/>
                <w:bCs/>
              </w:rPr>
              <w:t>.</w:t>
            </w:r>
            <w:r>
              <w:rPr>
                <w:b/>
                <w:bCs/>
              </w:rPr>
              <w:t>4</w:t>
            </w:r>
            <w:r w:rsidRPr="00D766B6">
              <w:rPr>
                <w:b/>
                <w:bCs/>
              </w:rPr>
              <w:t>d</w:t>
            </w:r>
          </w:p>
        </w:tc>
        <w:tc>
          <w:tcPr>
            <w:tcW w:w="3119" w:type="dxa"/>
            <w:tcBorders>
              <w:bottom w:val="nil"/>
            </w:tcBorders>
            <w:shd w:val="clear" w:color="auto" w:fill="auto"/>
          </w:tcPr>
          <w:p w:rsidR="00A249B8" w:rsidRPr="00D766B6" w:rsidRDefault="00572512" w:rsidP="000158E9">
            <w:r>
              <w:pict>
                <v:shape id="_x0000_i1043" type="#_x0000_t75" style="width:145.1pt;height:138.85pt">
                  <v:imagedata r:id="rId186" o:title="stack 5" cropbottom="7448f" cropleft="25172f"/>
                </v:shape>
              </w:pict>
            </w:r>
          </w:p>
          <w:p w:rsidR="00A249B8" w:rsidRPr="00D766B6" w:rsidRDefault="00A249B8" w:rsidP="007F02AC">
            <w:pPr>
              <w:rPr>
                <w:sz w:val="8"/>
                <w:szCs w:val="8"/>
              </w:rPr>
            </w:pPr>
            <w:r w:rsidRPr="00D766B6">
              <w:rPr>
                <w:b/>
                <w:bCs/>
              </w:rPr>
              <w:t xml:space="preserve">Figure </w:t>
            </w:r>
            <w:r w:rsidR="007F02AC">
              <w:rPr>
                <w:b/>
                <w:bCs/>
              </w:rPr>
              <w:t>3</w:t>
            </w:r>
            <w:r w:rsidRPr="00D766B6">
              <w:rPr>
                <w:b/>
                <w:bCs/>
              </w:rPr>
              <w:t>.</w:t>
            </w:r>
            <w:r>
              <w:rPr>
                <w:b/>
                <w:bCs/>
              </w:rPr>
              <w:t>4</w:t>
            </w:r>
            <w:r w:rsidRPr="00D766B6">
              <w:rPr>
                <w:b/>
                <w:bCs/>
              </w:rPr>
              <w:t>e</w:t>
            </w:r>
          </w:p>
        </w:tc>
        <w:tc>
          <w:tcPr>
            <w:tcW w:w="3136" w:type="dxa"/>
            <w:tcBorders>
              <w:bottom w:val="nil"/>
            </w:tcBorders>
            <w:shd w:val="clear" w:color="auto" w:fill="auto"/>
          </w:tcPr>
          <w:p w:rsidR="00A249B8" w:rsidRPr="00D766B6" w:rsidRDefault="00572512" w:rsidP="000158E9">
            <w:pPr>
              <w:rPr>
                <w:sz w:val="8"/>
                <w:szCs w:val="8"/>
              </w:rPr>
            </w:pPr>
            <w:r>
              <w:rPr>
                <w:sz w:val="8"/>
                <w:szCs w:val="8"/>
              </w:rPr>
              <w:pict>
                <v:shape id="_x0000_i1044" type="#_x0000_t75" style="width:145.1pt;height:142.8pt">
                  <v:imagedata r:id="rId187" o:title="stack 6" cropbottom="6403f" cropleft="25288f"/>
                </v:shape>
              </w:pict>
            </w:r>
          </w:p>
          <w:p w:rsidR="00A249B8" w:rsidRPr="00D766B6" w:rsidRDefault="00A249B8" w:rsidP="000158E9">
            <w:pPr>
              <w:rPr>
                <w:sz w:val="8"/>
                <w:szCs w:val="8"/>
              </w:rPr>
            </w:pPr>
            <w:r w:rsidRPr="00D766B6">
              <w:rPr>
                <w:b/>
                <w:bCs/>
              </w:rPr>
              <w:t>Figure</w:t>
            </w:r>
            <w:r w:rsidR="007F02AC">
              <w:rPr>
                <w:b/>
                <w:bCs/>
              </w:rPr>
              <w:t>3</w:t>
            </w:r>
            <w:r w:rsidRPr="00D766B6">
              <w:rPr>
                <w:b/>
                <w:bCs/>
              </w:rPr>
              <w:t>.</w:t>
            </w:r>
            <w:r>
              <w:rPr>
                <w:b/>
                <w:bCs/>
              </w:rPr>
              <w:t>4</w:t>
            </w:r>
            <w:r w:rsidRPr="00D766B6">
              <w:rPr>
                <w:b/>
                <w:bCs/>
              </w:rPr>
              <w:t>f</w:t>
            </w:r>
          </w:p>
          <w:p w:rsidR="00A249B8" w:rsidRPr="00D766B6" w:rsidRDefault="00A249B8" w:rsidP="000158E9">
            <w:pPr>
              <w:rPr>
                <w:sz w:val="8"/>
                <w:szCs w:val="8"/>
              </w:rPr>
            </w:pPr>
          </w:p>
        </w:tc>
      </w:tr>
      <w:tr w:rsidR="00A249B8" w:rsidRPr="00D766B6" w:rsidTr="000158E9">
        <w:tc>
          <w:tcPr>
            <w:tcW w:w="3263" w:type="dxa"/>
            <w:tcBorders>
              <w:top w:val="nil"/>
            </w:tcBorders>
            <w:shd w:val="clear" w:color="auto" w:fill="auto"/>
          </w:tcPr>
          <w:p w:rsidR="00A249B8" w:rsidRPr="00D766B6" w:rsidRDefault="00A249B8" w:rsidP="000158E9">
            <w:pPr>
              <w:rPr>
                <w:szCs w:val="22"/>
              </w:rPr>
            </w:pPr>
            <w:r w:rsidRPr="00D766B6">
              <w:rPr>
                <w:szCs w:val="22"/>
              </w:rPr>
              <w:t xml:space="preserve">PUSH C places C on top of the stack and increments </w:t>
            </w:r>
            <w:r>
              <w:rPr>
                <w:szCs w:val="22"/>
              </w:rPr>
              <w:t xml:space="preserve">the </w:t>
            </w:r>
            <w:r w:rsidRPr="00D766B6">
              <w:rPr>
                <w:szCs w:val="22"/>
              </w:rPr>
              <w:t>SP</w:t>
            </w:r>
          </w:p>
          <w:p w:rsidR="00A249B8" w:rsidRPr="00D766B6" w:rsidRDefault="00A249B8" w:rsidP="000158E9"/>
        </w:tc>
        <w:tc>
          <w:tcPr>
            <w:tcW w:w="3119" w:type="dxa"/>
            <w:tcBorders>
              <w:top w:val="nil"/>
            </w:tcBorders>
            <w:shd w:val="clear" w:color="auto" w:fill="auto"/>
          </w:tcPr>
          <w:p w:rsidR="00A249B8" w:rsidRPr="00D766B6" w:rsidRDefault="00A249B8" w:rsidP="000158E9">
            <w:pPr>
              <w:rPr>
                <w:szCs w:val="22"/>
              </w:rPr>
            </w:pPr>
            <w:r w:rsidRPr="00D766B6">
              <w:rPr>
                <w:szCs w:val="22"/>
              </w:rPr>
              <w:t>The MULtiply now operates by popping the B and C from the top of the stack, multiplying them and pushing the result back to the top of the stack. The stack pointer decrements when B and C are popped and increments when B*C is pushed back.</w:t>
            </w:r>
          </w:p>
        </w:tc>
        <w:tc>
          <w:tcPr>
            <w:tcW w:w="3136" w:type="dxa"/>
            <w:tcBorders>
              <w:top w:val="nil"/>
            </w:tcBorders>
            <w:shd w:val="clear" w:color="auto" w:fill="auto"/>
          </w:tcPr>
          <w:p w:rsidR="00A249B8" w:rsidRPr="00D766B6" w:rsidRDefault="00A249B8" w:rsidP="000158E9">
            <w:pPr>
              <w:rPr>
                <w:szCs w:val="22"/>
              </w:rPr>
            </w:pPr>
            <w:r w:rsidRPr="00D766B6">
              <w:rPr>
                <w:szCs w:val="22"/>
              </w:rPr>
              <w:t>The ADD instruction pops B*C and A off the stack, performs the add operation and pushes the result back onto the stack. The stack pointer decrements twice on the pop operations and increments once on the push.</w:t>
            </w:r>
          </w:p>
        </w:tc>
      </w:tr>
    </w:tbl>
    <w:p w:rsidR="00A249B8" w:rsidRDefault="00A249B8" w:rsidP="000158E9">
      <w:r>
        <w:t xml:space="preserve">One further POP would restore the stack to its original state as in figure </w:t>
      </w:r>
      <w:r w:rsidR="007F02AC">
        <w:t>3</w:t>
      </w:r>
      <w:r>
        <w:t>.4a.</w:t>
      </w:r>
    </w:p>
    <w:p w:rsidR="00FA0486" w:rsidRPr="00FA0486" w:rsidRDefault="00FA0486" w:rsidP="000158E9">
      <w:pPr>
        <w:rPr>
          <w:sz w:val="8"/>
          <w:szCs w:val="8"/>
        </w:rPr>
      </w:pPr>
    </w:p>
    <w:p w:rsidR="00A249B8" w:rsidRPr="006D47EC" w:rsidRDefault="00A249B8" w:rsidP="00FA0486">
      <w:pPr>
        <w:pStyle w:val="Heading3"/>
      </w:pPr>
      <w:r w:rsidRPr="006D47EC">
        <w:t>Issues and Applications</w:t>
      </w:r>
    </w:p>
    <w:p w:rsidR="00A249B8" w:rsidRDefault="00A249B8" w:rsidP="000158E9">
      <w:r>
        <w:t>One issue for stack machines is the loss of data items once popped from the stack, as by the principle of locality it is quite likely they will be required again shortly afterwards. Hence a good strategy is for the use of a number of temporary registers to store recently popped items and hence prevent unnecessary reloading of these same values from main memory.</w:t>
      </w:r>
    </w:p>
    <w:p w:rsidR="00A249B8" w:rsidRDefault="00A249B8" w:rsidP="000158E9">
      <w:r>
        <w:t>In addition to this CPU usage for replacing the accumulator, s</w:t>
      </w:r>
      <w:r w:rsidRPr="00BF128A">
        <w:t xml:space="preserve">tacks </w:t>
      </w:r>
      <w:r>
        <w:t xml:space="preserve">are also very useful temporary data storage structures and </w:t>
      </w:r>
      <w:r w:rsidRPr="00BF128A">
        <w:t xml:space="preserve">can be used for storing variables in procedures, creating work space and hiding the whole ‘context’ of a process in multi-tasking. </w:t>
      </w:r>
    </w:p>
    <w:p w:rsidR="00A249B8" w:rsidRDefault="00A249B8" w:rsidP="000158E9">
      <w:r>
        <w:t>By setting up independent stacks in the memory space for example, a</w:t>
      </w:r>
      <w:r w:rsidRPr="00BF128A">
        <w:t xml:space="preserve"> processor can </w:t>
      </w:r>
      <w:r>
        <w:t xml:space="preserve">also </w:t>
      </w:r>
      <w:r w:rsidRPr="00BF128A">
        <w:t xml:space="preserve">provide fast ‘context switching’ in multi-tasking and </w:t>
      </w:r>
      <w:r>
        <w:t xml:space="preserve">a </w:t>
      </w:r>
      <w:r w:rsidRPr="00BF128A">
        <w:t>faster interrupt response</w:t>
      </w:r>
      <w:r>
        <w:t>,</w:t>
      </w:r>
      <w:r w:rsidRPr="00BF128A">
        <w:t xml:space="preserve"> since the only requirement is for a change of the stack pointer. In addition data areas for different processes are automatically kept apart since they are on the stack. </w:t>
      </w:r>
    </w:p>
    <w:p w:rsidR="00A249B8" w:rsidRPr="00433F23" w:rsidRDefault="00A249B8" w:rsidP="000158E9">
      <w:pPr>
        <w:rPr>
          <w:i/>
          <w:szCs w:val="22"/>
        </w:rPr>
      </w:pPr>
      <w:r>
        <w:rPr>
          <w:szCs w:val="22"/>
        </w:rPr>
        <w:t>However the advantages of the stack machine configuration – primarily compact code, have now largely been outweighed by increased memory size and reduced cost. Most current general purpose processors use stacks as temporary data stores only and</w:t>
      </w:r>
      <w:r w:rsidRPr="00433F23">
        <w:rPr>
          <w:i/>
          <w:szCs w:val="22"/>
        </w:rPr>
        <w:t xml:space="preserve"> </w:t>
      </w:r>
      <w:r>
        <w:rPr>
          <w:szCs w:val="22"/>
        </w:rPr>
        <w:t>are based on the GPR enhancements to the accumulator architecture outlined below.</w:t>
      </w:r>
    </w:p>
    <w:p w:rsidR="00A249B8" w:rsidRDefault="00A249B8" w:rsidP="000158E9"/>
    <w:p w:rsidR="00A249B8" w:rsidRPr="00403846" w:rsidRDefault="00A249B8" w:rsidP="000158E9">
      <w:pPr>
        <w:pStyle w:val="Heading2"/>
      </w:pPr>
      <w:r>
        <w:br w:type="page"/>
      </w:r>
      <w:r w:rsidR="00A66482">
        <w:lastRenderedPageBreak/>
        <w:t>3.</w:t>
      </w:r>
      <w:r w:rsidRPr="00403846">
        <w:t>2.</w:t>
      </w:r>
      <w:r>
        <w:t>4</w:t>
      </w:r>
      <w:r w:rsidRPr="00403846">
        <w:t xml:space="preserve"> The General Purpose Register (GPR) Machine </w:t>
      </w:r>
    </w:p>
    <w:p w:rsidR="00A249B8" w:rsidRDefault="00A249B8" w:rsidP="000158E9">
      <w:r>
        <w:t xml:space="preserve">The overhead of having to load and store the results of practically every calculation back to main memory severely limits the performance of the accumulator machine. However the CPU invariably contains </w:t>
      </w:r>
      <w:r w:rsidRPr="00D72125">
        <w:rPr>
          <w:b/>
          <w:bCs/>
        </w:rPr>
        <w:t>special purpose</w:t>
      </w:r>
      <w:r>
        <w:t xml:space="preserve"> registers such as the Program Counter (PC) and Instruction Register (IR). </w:t>
      </w:r>
    </w:p>
    <w:p w:rsidR="00A249B8" w:rsidRDefault="00A249B8" w:rsidP="000158E9">
      <w:r>
        <w:t>The addition of</w:t>
      </w:r>
      <w:r w:rsidRPr="00B35CB5">
        <w:t xml:space="preserve"> </w:t>
      </w:r>
      <w:r>
        <w:t xml:space="preserve">fast </w:t>
      </w:r>
      <w:r w:rsidRPr="00D72125">
        <w:rPr>
          <w:b/>
          <w:bCs/>
        </w:rPr>
        <w:t>general purpose</w:t>
      </w:r>
      <w:r>
        <w:t xml:space="preserve"> local </w:t>
      </w:r>
      <w:r w:rsidRPr="00B35CB5">
        <w:t xml:space="preserve">registers </w:t>
      </w:r>
      <w:r>
        <w:t xml:space="preserve">(B, C, D, H, L etc.) </w:t>
      </w:r>
      <w:r w:rsidRPr="00B35CB5">
        <w:t xml:space="preserve">integrated within the CPU </w:t>
      </w:r>
      <w:r>
        <w:t xml:space="preserve">in addition to the accumulator (A) </w:t>
      </w:r>
      <w:r w:rsidRPr="00B35CB5">
        <w:t xml:space="preserve">which can hold data or instructions </w:t>
      </w:r>
      <w:r>
        <w:t>reduc</w:t>
      </w:r>
      <w:r w:rsidRPr="00B35CB5">
        <w:t>es the need to use exter</w:t>
      </w:r>
      <w:r>
        <w:t xml:space="preserve">nal memory for every operation and can greatly </w:t>
      </w:r>
      <w:r w:rsidRPr="00B35CB5">
        <w:t xml:space="preserve">increase performance. </w:t>
      </w:r>
    </w:p>
    <w:p w:rsidR="00A249B8" w:rsidRDefault="00572512" w:rsidP="000158E9">
      <w:r>
        <w:pict>
          <v:shape id="_x0000_i1045" type="#_x0000_t75" style="width:453.05pt;height:252.55pt">
            <v:imagedata r:id="rId188" o:title="the gpr machine" cropbottom="2907f"/>
          </v:shape>
        </w:pict>
      </w:r>
    </w:p>
    <w:p w:rsidR="00A249B8" w:rsidRPr="00B35CB5" w:rsidRDefault="00A249B8" w:rsidP="000158E9">
      <w:pPr>
        <w:rPr>
          <w:b/>
          <w:bCs/>
        </w:rPr>
      </w:pPr>
      <w:r w:rsidRPr="00B35CB5">
        <w:rPr>
          <w:b/>
          <w:bCs/>
        </w:rPr>
        <w:t xml:space="preserve">Figure </w:t>
      </w:r>
      <w:r w:rsidR="007F02AC">
        <w:rPr>
          <w:b/>
          <w:bCs/>
        </w:rPr>
        <w:t>3</w:t>
      </w:r>
      <w:r>
        <w:rPr>
          <w:b/>
          <w:bCs/>
        </w:rPr>
        <w:t>.5</w:t>
      </w:r>
      <w:r w:rsidRPr="00B35CB5">
        <w:rPr>
          <w:b/>
          <w:bCs/>
        </w:rPr>
        <w:t xml:space="preserve"> The </w:t>
      </w:r>
      <w:r>
        <w:rPr>
          <w:b/>
          <w:bCs/>
        </w:rPr>
        <w:t>GPR Machine</w:t>
      </w:r>
    </w:p>
    <w:p w:rsidR="00A249B8" w:rsidRDefault="00A249B8" w:rsidP="000158E9">
      <w:r w:rsidRPr="004961F8">
        <w:t>The ALU can perform operations on data stored in the registers or from memory</w:t>
      </w:r>
      <w:r>
        <w:t>,</w:t>
      </w:r>
      <w:r w:rsidRPr="004961F8">
        <w:t xml:space="preserve"> and similarly the results can be stored </w:t>
      </w:r>
      <w:r>
        <w:t xml:space="preserve">back </w:t>
      </w:r>
      <w:r w:rsidRPr="004961F8">
        <w:t xml:space="preserve">to the registers or to main memory. </w:t>
      </w:r>
    </w:p>
    <w:p w:rsidR="00A249B8" w:rsidRDefault="00A249B8" w:rsidP="000158E9">
      <w:r w:rsidRPr="00441D5D">
        <w:rPr>
          <w:b/>
        </w:rPr>
        <w:t>Instructions</w:t>
      </w:r>
      <w:r>
        <w:t xml:space="preserve"> can then contain up to 3 operands of the form:</w:t>
      </w:r>
    </w:p>
    <w:p w:rsidR="00A249B8" w:rsidRPr="00B85799" w:rsidRDefault="00A249B8" w:rsidP="000158E9">
      <w:pPr>
        <w:rPr>
          <w:b/>
          <w:bCs/>
        </w:rPr>
      </w:pPr>
      <w:r>
        <w:tab/>
      </w:r>
      <w:r w:rsidRPr="00B85799">
        <w:rPr>
          <w:b/>
          <w:bCs/>
        </w:rPr>
        <w:t>instruction    destination, source 1, source 2</w:t>
      </w:r>
    </w:p>
    <w:p w:rsidR="00A249B8" w:rsidRPr="00891377" w:rsidRDefault="00A249B8" w:rsidP="000158E9">
      <w:r w:rsidRPr="00891377">
        <w:t>where the source can be from either a local register, a memory location or a literal value (fixed number, character etc.) and the destination is usually a local register</w:t>
      </w:r>
      <w:r>
        <w:t xml:space="preserve"> but could also be a memory location</w:t>
      </w:r>
      <w:r w:rsidRPr="00891377">
        <w:t>.</w:t>
      </w:r>
    </w:p>
    <w:p w:rsidR="00A249B8" w:rsidRPr="00891377" w:rsidRDefault="00A249B8" w:rsidP="000158E9">
      <w:r w:rsidRPr="00891377">
        <w:t xml:space="preserve">e.g. </w:t>
      </w:r>
      <w:r w:rsidRPr="00891377">
        <w:tab/>
        <w:t>ADD A, B, C</w:t>
      </w:r>
      <w:r w:rsidRPr="00891377">
        <w:tab/>
      </w:r>
      <w:r w:rsidRPr="00891377">
        <w:tab/>
      </w:r>
      <w:r w:rsidRPr="00891377">
        <w:rPr>
          <w:b/>
        </w:rPr>
        <w:t>Add</w:t>
      </w:r>
      <w:r w:rsidRPr="00891377">
        <w:t xml:space="preserve"> the contents of register B to that of register C and store the result in A</w:t>
      </w:r>
    </w:p>
    <w:p w:rsidR="00A249B8" w:rsidRPr="006540FB" w:rsidRDefault="00A249B8" w:rsidP="000158E9">
      <w:pPr>
        <w:ind w:left="2268" w:hanging="1698"/>
      </w:pPr>
      <w:r>
        <w:t>SUB C, B, (0E00)</w:t>
      </w:r>
      <w:r>
        <w:tab/>
        <w:t>Subtract the number found in memory location 0E00 from the number in the B register and store the result in the C register.</w:t>
      </w:r>
    </w:p>
    <w:p w:rsidR="00A249B8" w:rsidRDefault="00A249B8" w:rsidP="000158E9">
      <w:r>
        <w:t xml:space="preserve">Note that the ADD instruction will execute much faster than the SUB(tract) instruction here because both inputs and the output only have to travel between the registers and the ALU avoiding the memory access latency. Working from local registers can therefore potentially provide both great flexibility and a considerable boost in performance. </w:t>
      </w:r>
    </w:p>
    <w:p w:rsidR="00A249B8" w:rsidRDefault="00A249B8" w:rsidP="000158E9">
      <w:r>
        <w:t xml:space="preserve">The preferred form is therefore the </w:t>
      </w:r>
      <w:r w:rsidRPr="00845049">
        <w:rPr>
          <w:b/>
        </w:rPr>
        <w:t>Load/Store GPR machine</w:t>
      </w:r>
      <w:r>
        <w:t xml:space="preserve"> which restricts the operand addresses for instructions involving ALU operations to registers only, to ensure short data paths and the fastest possible execution. Separate Load and Store instructions transfer data between memory and registers as required.  </w:t>
      </w:r>
    </w:p>
    <w:p w:rsidR="00A249B8" w:rsidRDefault="00A249B8" w:rsidP="000158E9">
      <w:r>
        <w:t xml:space="preserve">The instruction set architecture of all available instructions considered next is the basis of both the way software instructions execute and the hardware that implements those instructions.  </w:t>
      </w:r>
    </w:p>
    <w:p w:rsidR="00A249B8" w:rsidRPr="00441D5D" w:rsidRDefault="00A249B8" w:rsidP="000158E9">
      <w:pPr>
        <w:rPr>
          <w:sz w:val="8"/>
          <w:szCs w:val="8"/>
        </w:rPr>
      </w:pPr>
    </w:p>
    <w:p w:rsidR="00A249B8" w:rsidRPr="00A66482" w:rsidRDefault="00A249B8" w:rsidP="00A66482">
      <w:pPr>
        <w:pStyle w:val="Heading1"/>
      </w:pPr>
      <w:r>
        <w:rPr>
          <w:sz w:val="28"/>
          <w:szCs w:val="28"/>
        </w:rPr>
        <w:br w:type="page"/>
      </w:r>
      <w:bookmarkStart w:id="51" w:name="_Toc392855842"/>
      <w:bookmarkStart w:id="52" w:name="_Toc393260813"/>
      <w:r w:rsidR="00A66482" w:rsidRPr="00A66482">
        <w:lastRenderedPageBreak/>
        <w:t>3.3</w:t>
      </w:r>
      <w:r w:rsidRPr="00A66482">
        <w:t xml:space="preserve"> The Instruction Set Architecture (ISA)</w:t>
      </w:r>
      <w:bookmarkEnd w:id="51"/>
      <w:bookmarkEnd w:id="52"/>
    </w:p>
    <w:p w:rsidR="00A249B8" w:rsidRDefault="00A249B8" w:rsidP="000158E9">
      <w:pPr>
        <w:tabs>
          <w:tab w:val="left" w:pos="882"/>
        </w:tabs>
        <w:rPr>
          <w:rFonts w:cs="Arial"/>
          <w:szCs w:val="22"/>
        </w:rPr>
      </w:pPr>
      <w:r>
        <w:rPr>
          <w:rFonts w:cs="Arial"/>
          <w:szCs w:val="22"/>
        </w:rPr>
        <w:t>The ISA forms the interface between the software designer and the hardware designer. All of the software running on a processor must compile, interpret, assemble or otherwise boil down to a set of machine code instructions from the ISA. Similarly the processor hardware must be able to efficiently execute all of the ISA instructions. It is therefore crucial to the success of a processor – it forms the major part of what the programmer sees when building an application and it is what the processor designer must build into the machine.</w:t>
      </w:r>
    </w:p>
    <w:p w:rsidR="00A249B8" w:rsidRPr="008F617A" w:rsidRDefault="00A66482" w:rsidP="000158E9">
      <w:pPr>
        <w:pStyle w:val="Heading2"/>
      </w:pPr>
      <w:r>
        <w:t>3.</w:t>
      </w:r>
      <w:r w:rsidR="00A249B8" w:rsidRPr="008F617A">
        <w:t>3.1 ISA Requirements</w:t>
      </w:r>
    </w:p>
    <w:p w:rsidR="00A249B8" w:rsidRDefault="00A249B8" w:rsidP="000158E9">
      <w:pPr>
        <w:tabs>
          <w:tab w:val="left" w:pos="882"/>
        </w:tabs>
        <w:rPr>
          <w:rFonts w:cs="Arial"/>
          <w:szCs w:val="22"/>
        </w:rPr>
      </w:pPr>
      <w:r>
        <w:rPr>
          <w:rFonts w:cs="Arial"/>
          <w:szCs w:val="22"/>
        </w:rPr>
        <w:t>An ISA must therefore satisfy both s</w:t>
      </w:r>
      <w:r w:rsidRPr="00987EB1">
        <w:rPr>
          <w:rFonts w:cs="Arial"/>
          <w:bCs/>
          <w:szCs w:val="22"/>
        </w:rPr>
        <w:t>oftware</w:t>
      </w:r>
      <w:r>
        <w:rPr>
          <w:rFonts w:cs="Arial"/>
          <w:szCs w:val="22"/>
        </w:rPr>
        <w:t xml:space="preserve"> requirements for programming useful applications and hardware requirements for constructing viable machines.</w:t>
      </w:r>
    </w:p>
    <w:p w:rsidR="00A249B8" w:rsidRPr="00E27EBD" w:rsidRDefault="00A249B8" w:rsidP="000158E9">
      <w:pPr>
        <w:pStyle w:val="Heading3"/>
        <w:rPr>
          <w:szCs w:val="28"/>
        </w:rPr>
      </w:pPr>
      <w:r w:rsidRPr="00E27EBD">
        <w:rPr>
          <w:szCs w:val="28"/>
        </w:rPr>
        <w:t>Software Requirements</w:t>
      </w:r>
    </w:p>
    <w:p w:rsidR="00A249B8" w:rsidRPr="00DF3814" w:rsidRDefault="00A249B8" w:rsidP="00FA0486">
      <w:pPr>
        <w:pStyle w:val="Heading4"/>
      </w:pPr>
      <w:r w:rsidRPr="00DF3814">
        <w:t xml:space="preserve">‘Turing Complete’ Machine </w:t>
      </w:r>
    </w:p>
    <w:tbl>
      <w:tblPr>
        <w:tblW w:w="0" w:type="auto"/>
        <w:tblLook w:val="01E0" w:firstRow="1" w:lastRow="1" w:firstColumn="1" w:lastColumn="1" w:noHBand="0" w:noVBand="0"/>
      </w:tblPr>
      <w:tblGrid>
        <w:gridCol w:w="3510"/>
        <w:gridCol w:w="480"/>
        <w:gridCol w:w="5297"/>
      </w:tblGrid>
      <w:tr w:rsidR="00A249B8" w:rsidRPr="00D766B6" w:rsidTr="000158E9">
        <w:trPr>
          <w:trHeight w:val="3523"/>
        </w:trPr>
        <w:tc>
          <w:tcPr>
            <w:tcW w:w="3990" w:type="dxa"/>
            <w:gridSpan w:val="2"/>
            <w:shd w:val="clear" w:color="auto" w:fill="auto"/>
          </w:tcPr>
          <w:p w:rsidR="00A249B8" w:rsidRPr="00D766B6" w:rsidRDefault="00A249B8" w:rsidP="000158E9">
            <w:pPr>
              <w:tabs>
                <w:tab w:val="left" w:pos="0"/>
                <w:tab w:val="left" w:pos="882"/>
              </w:tabs>
              <w:rPr>
                <w:rFonts w:cs="Arial"/>
                <w:szCs w:val="22"/>
              </w:rPr>
            </w:pPr>
            <w:r w:rsidRPr="00D766B6">
              <w:rPr>
                <w:rFonts w:cs="Arial"/>
                <w:szCs w:val="22"/>
              </w:rPr>
              <w:t>At a minimum the processor must be capable of performing general computations, achieved by providing a basic set of instructions to read and write to memory locations, perform simple arithmetic and logic operations and to make decisions based on their outcomes, i.e. a Turing machine.</w:t>
            </w:r>
          </w:p>
          <w:p w:rsidR="00A249B8" w:rsidRPr="00D766B6" w:rsidRDefault="00A249B8" w:rsidP="000158E9">
            <w:pPr>
              <w:tabs>
                <w:tab w:val="left" w:pos="0"/>
                <w:tab w:val="left" w:pos="882"/>
              </w:tabs>
              <w:rPr>
                <w:rFonts w:cs="Arial"/>
                <w:szCs w:val="22"/>
              </w:rPr>
            </w:pPr>
          </w:p>
          <w:p w:rsidR="00A249B8" w:rsidRDefault="00A249B8" w:rsidP="000158E9">
            <w:pPr>
              <w:tabs>
                <w:tab w:val="left" w:pos="0"/>
                <w:tab w:val="left" w:pos="882"/>
              </w:tabs>
              <w:rPr>
                <w:rFonts w:cs="Arial"/>
                <w:szCs w:val="22"/>
              </w:rPr>
            </w:pPr>
          </w:p>
          <w:p w:rsidR="00A249B8" w:rsidRPr="00D766B6" w:rsidRDefault="00A249B8" w:rsidP="000158E9">
            <w:pPr>
              <w:tabs>
                <w:tab w:val="left" w:pos="0"/>
                <w:tab w:val="left" w:pos="882"/>
              </w:tabs>
              <w:rPr>
                <w:rFonts w:cs="Arial"/>
                <w:szCs w:val="22"/>
              </w:rPr>
            </w:pPr>
          </w:p>
        </w:tc>
        <w:tc>
          <w:tcPr>
            <w:tcW w:w="5297" w:type="dxa"/>
            <w:shd w:val="clear" w:color="auto" w:fill="auto"/>
          </w:tcPr>
          <w:p w:rsidR="00A249B8" w:rsidRPr="005B4F25" w:rsidRDefault="00A249B8" w:rsidP="000158E9">
            <w:pPr>
              <w:tabs>
                <w:tab w:val="left" w:pos="0"/>
                <w:tab w:val="left" w:pos="882"/>
              </w:tabs>
              <w:rPr>
                <w:rFonts w:cs="Arial"/>
                <w:sz w:val="20"/>
              </w:rPr>
            </w:pPr>
            <w:r w:rsidRPr="005B4F25">
              <w:rPr>
                <w:rFonts w:cs="Arial"/>
                <w:sz w:val="20"/>
              </w:rPr>
              <w:fldChar w:fldCharType="begin"/>
            </w:r>
            <w:r w:rsidRPr="005B4F25">
              <w:rPr>
                <w:rFonts w:cs="Arial"/>
                <w:sz w:val="20"/>
              </w:rPr>
              <w:instrText xml:space="preserve"> INCLUDEPICTURE "http://commonsenseatheism.com/wp-content/uploads/2011/12/turing_machine.gif" \* MERGEFORMATINET </w:instrText>
            </w:r>
            <w:r w:rsidRPr="005B4F25">
              <w:rPr>
                <w:rFonts w:cs="Arial"/>
                <w:sz w:val="20"/>
              </w:rPr>
              <w:fldChar w:fldCharType="separate"/>
            </w:r>
            <w:r w:rsidR="00364F59">
              <w:rPr>
                <w:rFonts w:cs="Arial"/>
                <w:sz w:val="20"/>
              </w:rPr>
              <w:fldChar w:fldCharType="begin"/>
            </w:r>
            <w:r w:rsidR="00364F59">
              <w:rPr>
                <w:rFonts w:cs="Arial"/>
                <w:sz w:val="20"/>
              </w:rPr>
              <w:instrText xml:space="preserve"> INCLUDEPICTURE  "http://commonsenseatheism.com/wp-content/uploads/2011/12/turing_machine.gif" \* MERGEFORMATINET </w:instrText>
            </w:r>
            <w:r w:rsidR="00364F59">
              <w:rPr>
                <w:rFonts w:cs="Arial"/>
                <w:sz w:val="20"/>
              </w:rPr>
              <w:fldChar w:fldCharType="separate"/>
            </w:r>
            <w:r w:rsidR="0081531C">
              <w:rPr>
                <w:rFonts w:cs="Arial"/>
                <w:sz w:val="20"/>
              </w:rPr>
              <w:fldChar w:fldCharType="begin"/>
            </w:r>
            <w:r w:rsidR="0081531C">
              <w:rPr>
                <w:rFonts w:cs="Arial"/>
                <w:sz w:val="20"/>
              </w:rPr>
              <w:instrText xml:space="preserve"> INCLUDEPICTURE  "http://commonsenseatheism.com/wp-content/uploads/2011/12/turing_machine.gif" \* MERGEFORMATINET </w:instrText>
            </w:r>
            <w:r w:rsidR="0081531C">
              <w:rPr>
                <w:rFonts w:cs="Arial"/>
                <w:sz w:val="20"/>
              </w:rPr>
              <w:fldChar w:fldCharType="separate"/>
            </w:r>
            <w:r w:rsidR="003C0092">
              <w:rPr>
                <w:rFonts w:cs="Arial"/>
                <w:sz w:val="20"/>
              </w:rPr>
              <w:fldChar w:fldCharType="begin"/>
            </w:r>
            <w:r w:rsidR="003C0092">
              <w:rPr>
                <w:rFonts w:cs="Arial"/>
                <w:sz w:val="20"/>
              </w:rPr>
              <w:instrText xml:space="preserve"> INCLUDEPICTURE  "http://commonsenseatheism.com/wp-content/uploads/2011/12/turing_machine.gif" \* MERGEFORMATINET </w:instrText>
            </w:r>
            <w:r w:rsidR="003C0092">
              <w:rPr>
                <w:rFonts w:cs="Arial"/>
                <w:sz w:val="20"/>
              </w:rPr>
              <w:fldChar w:fldCharType="separate"/>
            </w:r>
            <w:r w:rsidR="00477010">
              <w:rPr>
                <w:rFonts w:cs="Arial"/>
                <w:sz w:val="20"/>
              </w:rPr>
              <w:fldChar w:fldCharType="begin"/>
            </w:r>
            <w:r w:rsidR="00477010">
              <w:rPr>
                <w:rFonts w:cs="Arial"/>
                <w:sz w:val="20"/>
              </w:rPr>
              <w:instrText xml:space="preserve"> INCLUDEPICTURE  "http://commonsenseatheism.com/wp-content/uploads/2011/12/turing_machine.gif" \* MERGEFORMATINET </w:instrText>
            </w:r>
            <w:r w:rsidR="00477010">
              <w:rPr>
                <w:rFonts w:cs="Arial"/>
                <w:sz w:val="20"/>
              </w:rPr>
              <w:fldChar w:fldCharType="separate"/>
            </w:r>
            <w:r w:rsidR="001B3884">
              <w:rPr>
                <w:rFonts w:cs="Arial"/>
                <w:sz w:val="20"/>
              </w:rPr>
              <w:fldChar w:fldCharType="begin"/>
            </w:r>
            <w:r w:rsidR="001B3884">
              <w:rPr>
                <w:rFonts w:cs="Arial"/>
                <w:sz w:val="20"/>
              </w:rPr>
              <w:instrText xml:space="preserve"> INCLUDEPICTURE  "http://commonsenseatheism.com/wp-content/uploads/2011/12/turing_machine.gif" \* MERGEFORMATINET </w:instrText>
            </w:r>
            <w:r w:rsidR="001B3884">
              <w:rPr>
                <w:rFonts w:cs="Arial"/>
                <w:sz w:val="20"/>
              </w:rPr>
              <w:fldChar w:fldCharType="separate"/>
            </w:r>
            <w:r w:rsidR="000102D7">
              <w:rPr>
                <w:rFonts w:cs="Arial"/>
                <w:sz w:val="20"/>
              </w:rPr>
              <w:fldChar w:fldCharType="begin"/>
            </w:r>
            <w:r w:rsidR="000102D7">
              <w:rPr>
                <w:rFonts w:cs="Arial"/>
                <w:sz w:val="20"/>
              </w:rPr>
              <w:instrText xml:space="preserve"> INCLUDEPICTURE  "http://commonsenseatheism.com/wp-content/uploads/2011/12/turing_machine.gif" \* MERGEFORMATINET </w:instrText>
            </w:r>
            <w:r w:rsidR="000102D7">
              <w:rPr>
                <w:rFonts w:cs="Arial"/>
                <w:sz w:val="20"/>
              </w:rPr>
              <w:fldChar w:fldCharType="separate"/>
            </w:r>
            <w:r w:rsidR="001931E5">
              <w:rPr>
                <w:rFonts w:cs="Arial"/>
                <w:sz w:val="20"/>
              </w:rPr>
              <w:fldChar w:fldCharType="begin"/>
            </w:r>
            <w:r w:rsidR="001931E5">
              <w:rPr>
                <w:rFonts w:cs="Arial"/>
                <w:sz w:val="20"/>
              </w:rPr>
              <w:instrText xml:space="preserve"> INCLUDEPICTURE  "http://commonsenseatheism.com/wp-content/uploads/2011/12/turing_machine.gif" \* MERGEFORMATINET </w:instrText>
            </w:r>
            <w:r w:rsidR="001931E5">
              <w:rPr>
                <w:rFonts w:cs="Arial"/>
                <w:sz w:val="20"/>
              </w:rPr>
              <w:fldChar w:fldCharType="separate"/>
            </w:r>
            <w:r w:rsidR="00572512">
              <w:rPr>
                <w:rFonts w:cs="Arial"/>
                <w:sz w:val="20"/>
              </w:rPr>
              <w:fldChar w:fldCharType="begin"/>
            </w:r>
            <w:r w:rsidR="00572512">
              <w:rPr>
                <w:rFonts w:cs="Arial"/>
                <w:sz w:val="20"/>
              </w:rPr>
              <w:instrText xml:space="preserve"> INCLUDEPICTURE  "http://commonsenseatheism.com/wp-content/uploads/2011/12/turing_machine.gif" \* MERGEFORMATINET </w:instrText>
            </w:r>
            <w:r w:rsidR="00572512">
              <w:rPr>
                <w:rFonts w:cs="Arial"/>
                <w:sz w:val="20"/>
              </w:rPr>
              <w:fldChar w:fldCharType="separate"/>
            </w:r>
            <w:r w:rsidR="00572512">
              <w:rPr>
                <w:rFonts w:cs="Arial"/>
                <w:sz w:val="20"/>
              </w:rPr>
              <w:pict>
                <v:shape id="_x0000_i1046" type="#_x0000_t75" style="width:254pt;height:147.9pt">
                  <v:imagedata r:id="rId189" r:href="rId190" cropbottom="2981f"/>
                </v:shape>
              </w:pict>
            </w:r>
            <w:r w:rsidR="00572512">
              <w:rPr>
                <w:rFonts w:cs="Arial"/>
                <w:sz w:val="20"/>
              </w:rPr>
              <w:fldChar w:fldCharType="end"/>
            </w:r>
            <w:r w:rsidR="001931E5">
              <w:rPr>
                <w:rFonts w:cs="Arial"/>
                <w:sz w:val="20"/>
              </w:rPr>
              <w:fldChar w:fldCharType="end"/>
            </w:r>
            <w:r w:rsidR="000102D7">
              <w:rPr>
                <w:rFonts w:cs="Arial"/>
                <w:sz w:val="20"/>
              </w:rPr>
              <w:fldChar w:fldCharType="end"/>
            </w:r>
            <w:r w:rsidR="001B3884">
              <w:rPr>
                <w:rFonts w:cs="Arial"/>
                <w:sz w:val="20"/>
              </w:rPr>
              <w:fldChar w:fldCharType="end"/>
            </w:r>
            <w:r w:rsidR="00477010">
              <w:rPr>
                <w:rFonts w:cs="Arial"/>
                <w:sz w:val="20"/>
              </w:rPr>
              <w:fldChar w:fldCharType="end"/>
            </w:r>
            <w:r w:rsidR="003C0092">
              <w:rPr>
                <w:rFonts w:cs="Arial"/>
                <w:sz w:val="20"/>
              </w:rPr>
              <w:fldChar w:fldCharType="end"/>
            </w:r>
            <w:r w:rsidR="0081531C">
              <w:rPr>
                <w:rFonts w:cs="Arial"/>
                <w:sz w:val="20"/>
              </w:rPr>
              <w:fldChar w:fldCharType="end"/>
            </w:r>
            <w:r w:rsidR="00364F59">
              <w:rPr>
                <w:rFonts w:cs="Arial"/>
                <w:sz w:val="20"/>
              </w:rPr>
              <w:fldChar w:fldCharType="end"/>
            </w:r>
            <w:r w:rsidRPr="005B4F25">
              <w:rPr>
                <w:rFonts w:cs="Arial"/>
                <w:sz w:val="20"/>
              </w:rPr>
              <w:fldChar w:fldCharType="end"/>
            </w:r>
          </w:p>
          <w:p w:rsidR="00A249B8" w:rsidRPr="00D766B6" w:rsidRDefault="00A249B8" w:rsidP="007F02AC">
            <w:pPr>
              <w:tabs>
                <w:tab w:val="left" w:pos="0"/>
                <w:tab w:val="left" w:pos="882"/>
              </w:tabs>
              <w:rPr>
                <w:rFonts w:cs="Arial"/>
                <w:b/>
                <w:bCs/>
                <w:szCs w:val="22"/>
              </w:rPr>
            </w:pPr>
            <w:r w:rsidRPr="00D766B6">
              <w:rPr>
                <w:rFonts w:cs="Arial"/>
                <w:b/>
                <w:bCs/>
                <w:szCs w:val="22"/>
              </w:rPr>
              <w:t>Figure 3.</w:t>
            </w:r>
            <w:r w:rsidR="007F02AC">
              <w:rPr>
                <w:rFonts w:cs="Arial"/>
                <w:b/>
                <w:bCs/>
                <w:szCs w:val="22"/>
              </w:rPr>
              <w:t>6</w:t>
            </w:r>
            <w:r w:rsidRPr="00D766B6">
              <w:rPr>
                <w:rFonts w:cs="Arial"/>
                <w:b/>
                <w:bCs/>
                <w:szCs w:val="22"/>
              </w:rPr>
              <w:t xml:space="preserve"> A Turing Machine</w:t>
            </w:r>
            <w:sdt>
              <w:sdtPr>
                <w:rPr>
                  <w:rFonts w:cs="Arial"/>
                  <w:b/>
                  <w:bCs/>
                  <w:szCs w:val="22"/>
                </w:rPr>
                <w:id w:val="-1562166402"/>
                <w:citation/>
              </w:sdtPr>
              <w:sdtContent>
                <w:r w:rsidR="0062583C">
                  <w:rPr>
                    <w:rFonts w:cs="Arial"/>
                    <w:b/>
                    <w:bCs/>
                    <w:szCs w:val="22"/>
                  </w:rPr>
                  <w:fldChar w:fldCharType="begin"/>
                </w:r>
                <w:r w:rsidR="0062583C">
                  <w:rPr>
                    <w:rFonts w:cs="Arial"/>
                    <w:b/>
                    <w:bCs/>
                    <w:szCs w:val="22"/>
                  </w:rPr>
                  <w:instrText xml:space="preserve"> CITATION Mas10 \l 2057 </w:instrText>
                </w:r>
                <w:r w:rsidR="0062583C">
                  <w:rPr>
                    <w:rFonts w:cs="Arial"/>
                    <w:b/>
                    <w:bCs/>
                    <w:szCs w:val="22"/>
                  </w:rPr>
                  <w:fldChar w:fldCharType="separate"/>
                </w:r>
                <w:r w:rsidR="00442E45">
                  <w:rPr>
                    <w:rFonts w:cs="Arial"/>
                    <w:b/>
                    <w:bCs/>
                    <w:noProof/>
                    <w:szCs w:val="22"/>
                  </w:rPr>
                  <w:t xml:space="preserve"> </w:t>
                </w:r>
                <w:r w:rsidR="00442E45" w:rsidRPr="00442E45">
                  <w:rPr>
                    <w:rFonts w:cs="Arial"/>
                    <w:noProof/>
                    <w:szCs w:val="22"/>
                  </w:rPr>
                  <w:t>(Mastin, 2010)</w:t>
                </w:r>
                <w:r w:rsidR="0062583C">
                  <w:rPr>
                    <w:rFonts w:cs="Arial"/>
                    <w:b/>
                    <w:bCs/>
                    <w:szCs w:val="22"/>
                  </w:rPr>
                  <w:fldChar w:fldCharType="end"/>
                </w:r>
              </w:sdtContent>
            </w:sdt>
          </w:p>
        </w:tc>
      </w:tr>
      <w:tr w:rsidR="00A249B8" w:rsidRPr="00815FC4" w:rsidTr="000158E9">
        <w:trPr>
          <w:trHeight w:val="4963"/>
        </w:trPr>
        <w:tc>
          <w:tcPr>
            <w:tcW w:w="3510" w:type="dxa"/>
            <w:shd w:val="clear" w:color="auto" w:fill="auto"/>
          </w:tcPr>
          <w:p w:rsidR="00A249B8" w:rsidRPr="00815FC4" w:rsidRDefault="00A249B8" w:rsidP="000158E9">
            <w:pPr>
              <w:rPr>
                <w:szCs w:val="22"/>
              </w:rPr>
            </w:pPr>
            <w:r>
              <w:rPr>
                <w:rFonts w:cs="Arial"/>
                <w:szCs w:val="22"/>
              </w:rPr>
              <w:t>F</w:t>
            </w:r>
            <w:r w:rsidRPr="00D766B6">
              <w:rPr>
                <w:rFonts w:cs="Arial"/>
                <w:szCs w:val="22"/>
              </w:rPr>
              <w:t>igure 3.1</w:t>
            </w:r>
            <w:r>
              <w:rPr>
                <w:rFonts w:cs="Arial"/>
                <w:szCs w:val="22"/>
              </w:rPr>
              <w:t xml:space="preserve">shows the ISA of an early computer </w:t>
            </w:r>
            <w:r>
              <w:rPr>
                <w:szCs w:val="22"/>
              </w:rPr>
              <w:t>including</w:t>
            </w:r>
            <w:r w:rsidRPr="00815FC4">
              <w:rPr>
                <w:szCs w:val="22"/>
              </w:rPr>
              <w:t>:</w:t>
            </w:r>
          </w:p>
          <w:p w:rsidR="00A249B8" w:rsidRPr="00815FC4" w:rsidRDefault="00A249B8" w:rsidP="00E1642A">
            <w:pPr>
              <w:numPr>
                <w:ilvl w:val="0"/>
                <w:numId w:val="14"/>
              </w:numPr>
              <w:tabs>
                <w:tab w:val="clear" w:pos="720"/>
                <w:tab w:val="num" w:pos="180"/>
              </w:tabs>
              <w:overflowPunct/>
              <w:autoSpaceDE/>
              <w:autoSpaceDN/>
              <w:adjustRightInd/>
              <w:ind w:left="180" w:hanging="180"/>
              <w:textAlignment w:val="auto"/>
              <w:rPr>
                <w:szCs w:val="22"/>
              </w:rPr>
            </w:pPr>
            <w:r w:rsidRPr="00E815E5">
              <w:rPr>
                <w:bCs/>
                <w:szCs w:val="22"/>
              </w:rPr>
              <w:t>LOAD</w:t>
            </w:r>
            <w:r w:rsidRPr="00815FC4">
              <w:rPr>
                <w:szCs w:val="22"/>
              </w:rPr>
              <w:t xml:space="preserve"> and </w:t>
            </w:r>
            <w:r w:rsidRPr="00E815E5">
              <w:rPr>
                <w:bCs/>
                <w:szCs w:val="22"/>
              </w:rPr>
              <w:t>STORE</w:t>
            </w:r>
            <w:r w:rsidRPr="00815FC4">
              <w:rPr>
                <w:szCs w:val="22"/>
              </w:rPr>
              <w:t xml:space="preserve"> </w:t>
            </w:r>
            <w:r>
              <w:rPr>
                <w:szCs w:val="22"/>
              </w:rPr>
              <w:t xml:space="preserve">operations. These are </w:t>
            </w:r>
            <w:r>
              <w:rPr>
                <w:b/>
                <w:szCs w:val="22"/>
              </w:rPr>
              <w:t>MOVE</w:t>
            </w:r>
            <w:r>
              <w:rPr>
                <w:szCs w:val="22"/>
              </w:rPr>
              <w:t xml:space="preserve"> </w:t>
            </w:r>
            <w:r w:rsidRPr="00815FC4">
              <w:rPr>
                <w:szCs w:val="22"/>
              </w:rPr>
              <w:t xml:space="preserve">instructions </w:t>
            </w:r>
            <w:r>
              <w:rPr>
                <w:szCs w:val="22"/>
              </w:rPr>
              <w:t xml:space="preserve">- in this case </w:t>
            </w:r>
            <w:r w:rsidRPr="00815FC4">
              <w:rPr>
                <w:szCs w:val="22"/>
              </w:rPr>
              <w:t>to transfer data between the accumulator and memory</w:t>
            </w:r>
          </w:p>
          <w:p w:rsidR="00A249B8" w:rsidRPr="00815FC4" w:rsidRDefault="00A249B8" w:rsidP="00E1642A">
            <w:pPr>
              <w:numPr>
                <w:ilvl w:val="0"/>
                <w:numId w:val="14"/>
              </w:numPr>
              <w:tabs>
                <w:tab w:val="clear" w:pos="720"/>
                <w:tab w:val="num" w:pos="180"/>
              </w:tabs>
              <w:overflowPunct/>
              <w:autoSpaceDE/>
              <w:autoSpaceDN/>
              <w:adjustRightInd/>
              <w:ind w:left="180" w:hanging="180"/>
              <w:textAlignment w:val="auto"/>
              <w:rPr>
                <w:szCs w:val="22"/>
              </w:rPr>
            </w:pPr>
            <w:r w:rsidRPr="00815FC4">
              <w:rPr>
                <w:b/>
                <w:bCs/>
                <w:szCs w:val="22"/>
              </w:rPr>
              <w:t>IN</w:t>
            </w:r>
            <w:r w:rsidRPr="00815FC4">
              <w:rPr>
                <w:szCs w:val="22"/>
              </w:rPr>
              <w:t xml:space="preserve"> and </w:t>
            </w:r>
            <w:r w:rsidRPr="00815FC4">
              <w:rPr>
                <w:b/>
                <w:bCs/>
                <w:szCs w:val="22"/>
              </w:rPr>
              <w:t>OUT</w:t>
            </w:r>
            <w:r w:rsidRPr="00815FC4">
              <w:rPr>
                <w:szCs w:val="22"/>
              </w:rPr>
              <w:t xml:space="preserve"> </w:t>
            </w:r>
            <w:r>
              <w:rPr>
                <w:szCs w:val="22"/>
              </w:rPr>
              <w:t xml:space="preserve">operations </w:t>
            </w:r>
            <w:r w:rsidRPr="00815FC4">
              <w:rPr>
                <w:szCs w:val="22"/>
              </w:rPr>
              <w:t>for</w:t>
            </w:r>
            <w:r>
              <w:rPr>
                <w:szCs w:val="22"/>
              </w:rPr>
              <w:t xml:space="preserve"> the input and </w:t>
            </w:r>
            <w:r w:rsidRPr="00815FC4">
              <w:rPr>
                <w:szCs w:val="22"/>
              </w:rPr>
              <w:t>output</w:t>
            </w:r>
            <w:r>
              <w:rPr>
                <w:szCs w:val="22"/>
              </w:rPr>
              <w:t xml:space="preserve"> of data.</w:t>
            </w:r>
          </w:p>
          <w:p w:rsidR="00A249B8" w:rsidRPr="00815FC4" w:rsidRDefault="00A249B8" w:rsidP="00E1642A">
            <w:pPr>
              <w:numPr>
                <w:ilvl w:val="0"/>
                <w:numId w:val="14"/>
              </w:numPr>
              <w:tabs>
                <w:tab w:val="clear" w:pos="720"/>
                <w:tab w:val="num" w:pos="180"/>
              </w:tabs>
              <w:overflowPunct/>
              <w:autoSpaceDE/>
              <w:autoSpaceDN/>
              <w:adjustRightInd/>
              <w:ind w:left="180" w:hanging="180"/>
              <w:textAlignment w:val="auto"/>
              <w:rPr>
                <w:szCs w:val="22"/>
              </w:rPr>
            </w:pPr>
            <w:r w:rsidRPr="00815FC4">
              <w:rPr>
                <w:szCs w:val="22"/>
              </w:rPr>
              <w:t>Simple arithmetic</w:t>
            </w:r>
            <w:r>
              <w:rPr>
                <w:szCs w:val="22"/>
              </w:rPr>
              <w:t xml:space="preserve"> </w:t>
            </w:r>
            <w:r w:rsidRPr="00815FC4">
              <w:rPr>
                <w:b/>
                <w:bCs/>
                <w:szCs w:val="22"/>
              </w:rPr>
              <w:t>ADD</w:t>
            </w:r>
            <w:r w:rsidRPr="00815FC4">
              <w:rPr>
                <w:szCs w:val="22"/>
              </w:rPr>
              <w:t xml:space="preserve">, </w:t>
            </w:r>
            <w:r w:rsidRPr="00815FC4">
              <w:rPr>
                <w:b/>
                <w:bCs/>
                <w:szCs w:val="22"/>
              </w:rPr>
              <w:t>SUB</w:t>
            </w:r>
            <w:r w:rsidRPr="00815FC4">
              <w:rPr>
                <w:szCs w:val="22"/>
              </w:rPr>
              <w:t xml:space="preserve">, </w:t>
            </w:r>
            <w:r w:rsidRPr="00815FC4">
              <w:rPr>
                <w:b/>
                <w:bCs/>
                <w:szCs w:val="22"/>
              </w:rPr>
              <w:t>SHIFT</w:t>
            </w:r>
            <w:r>
              <w:rPr>
                <w:szCs w:val="22"/>
              </w:rPr>
              <w:t xml:space="preserve"> and </w:t>
            </w:r>
            <w:r w:rsidRPr="00815FC4">
              <w:rPr>
                <w:szCs w:val="22"/>
              </w:rPr>
              <w:t xml:space="preserve">logic </w:t>
            </w:r>
            <w:r w:rsidRPr="00815FC4">
              <w:rPr>
                <w:b/>
                <w:bCs/>
                <w:szCs w:val="22"/>
              </w:rPr>
              <w:t>AND</w:t>
            </w:r>
            <w:r w:rsidRPr="00815FC4">
              <w:rPr>
                <w:szCs w:val="22"/>
              </w:rPr>
              <w:t xml:space="preserve">, </w:t>
            </w:r>
            <w:r w:rsidRPr="00815FC4">
              <w:rPr>
                <w:b/>
                <w:bCs/>
                <w:szCs w:val="22"/>
              </w:rPr>
              <w:t>OR</w:t>
            </w:r>
            <w:r w:rsidRPr="00815FC4">
              <w:rPr>
                <w:szCs w:val="22"/>
              </w:rPr>
              <w:t xml:space="preserve">, </w:t>
            </w:r>
            <w:r w:rsidRPr="00815FC4">
              <w:rPr>
                <w:b/>
                <w:bCs/>
                <w:szCs w:val="22"/>
              </w:rPr>
              <w:t>XOR</w:t>
            </w:r>
            <w:r>
              <w:rPr>
                <w:szCs w:val="22"/>
              </w:rPr>
              <w:t xml:space="preserve"> instructions</w:t>
            </w:r>
          </w:p>
          <w:p w:rsidR="00A249B8" w:rsidRDefault="00A249B8" w:rsidP="00E1642A">
            <w:pPr>
              <w:numPr>
                <w:ilvl w:val="0"/>
                <w:numId w:val="14"/>
              </w:numPr>
              <w:tabs>
                <w:tab w:val="clear" w:pos="720"/>
                <w:tab w:val="num" w:pos="180"/>
              </w:tabs>
              <w:overflowPunct/>
              <w:autoSpaceDE/>
              <w:autoSpaceDN/>
              <w:adjustRightInd/>
              <w:ind w:left="180" w:hanging="180"/>
              <w:textAlignment w:val="auto"/>
              <w:rPr>
                <w:szCs w:val="22"/>
              </w:rPr>
            </w:pPr>
            <w:r>
              <w:rPr>
                <w:szCs w:val="22"/>
              </w:rPr>
              <w:t>Unconditional branching</w:t>
            </w:r>
            <w:r w:rsidRPr="00815FC4">
              <w:rPr>
                <w:b/>
                <w:bCs/>
                <w:szCs w:val="22"/>
              </w:rPr>
              <w:t xml:space="preserve"> JUMP</w:t>
            </w:r>
          </w:p>
          <w:p w:rsidR="00A249B8" w:rsidRPr="00815FC4" w:rsidRDefault="00A249B8" w:rsidP="00E1642A">
            <w:pPr>
              <w:numPr>
                <w:ilvl w:val="0"/>
                <w:numId w:val="14"/>
              </w:numPr>
              <w:tabs>
                <w:tab w:val="clear" w:pos="720"/>
                <w:tab w:val="num" w:pos="180"/>
              </w:tabs>
              <w:overflowPunct/>
              <w:autoSpaceDE/>
              <w:autoSpaceDN/>
              <w:adjustRightInd/>
              <w:ind w:left="180" w:hanging="180"/>
              <w:textAlignment w:val="auto"/>
              <w:rPr>
                <w:szCs w:val="22"/>
              </w:rPr>
            </w:pPr>
            <w:r>
              <w:rPr>
                <w:szCs w:val="22"/>
              </w:rPr>
              <w:t xml:space="preserve">Conditional </w:t>
            </w:r>
            <w:r w:rsidRPr="00815FC4">
              <w:rPr>
                <w:szCs w:val="22"/>
              </w:rPr>
              <w:t xml:space="preserve">branching instructions, </w:t>
            </w:r>
            <w:r w:rsidRPr="00815FC4">
              <w:rPr>
                <w:b/>
                <w:bCs/>
                <w:szCs w:val="22"/>
              </w:rPr>
              <w:t>JNEG</w:t>
            </w:r>
            <w:r w:rsidRPr="00815FC4">
              <w:rPr>
                <w:szCs w:val="22"/>
              </w:rPr>
              <w:t xml:space="preserve">, </w:t>
            </w:r>
            <w:r w:rsidRPr="00815FC4">
              <w:rPr>
                <w:b/>
                <w:bCs/>
                <w:szCs w:val="22"/>
              </w:rPr>
              <w:t>JPOS</w:t>
            </w:r>
            <w:r w:rsidRPr="00815FC4">
              <w:rPr>
                <w:szCs w:val="22"/>
              </w:rPr>
              <w:t xml:space="preserve">, </w:t>
            </w:r>
            <w:r w:rsidRPr="00815FC4">
              <w:rPr>
                <w:b/>
                <w:bCs/>
                <w:szCs w:val="22"/>
              </w:rPr>
              <w:t>JZERO</w:t>
            </w:r>
          </w:p>
          <w:p w:rsidR="00A249B8" w:rsidRPr="00815FC4" w:rsidRDefault="00A249B8" w:rsidP="00E1642A">
            <w:pPr>
              <w:numPr>
                <w:ilvl w:val="0"/>
                <w:numId w:val="14"/>
              </w:numPr>
              <w:tabs>
                <w:tab w:val="clear" w:pos="720"/>
                <w:tab w:val="num" w:pos="180"/>
              </w:tabs>
              <w:overflowPunct/>
              <w:autoSpaceDE/>
              <w:autoSpaceDN/>
              <w:adjustRightInd/>
              <w:ind w:left="180" w:hanging="180"/>
              <w:textAlignment w:val="auto"/>
              <w:rPr>
                <w:szCs w:val="22"/>
              </w:rPr>
            </w:pPr>
            <w:r w:rsidRPr="00815FC4">
              <w:rPr>
                <w:szCs w:val="22"/>
              </w:rPr>
              <w:t xml:space="preserve">Subroutine support </w:t>
            </w:r>
            <w:r w:rsidRPr="00815FC4">
              <w:rPr>
                <w:b/>
                <w:bCs/>
                <w:szCs w:val="22"/>
              </w:rPr>
              <w:t>CALL</w:t>
            </w:r>
            <w:r w:rsidRPr="00815FC4">
              <w:rPr>
                <w:szCs w:val="22"/>
              </w:rPr>
              <w:t xml:space="preserve"> and </w:t>
            </w:r>
            <w:r w:rsidRPr="00815FC4">
              <w:rPr>
                <w:b/>
                <w:bCs/>
                <w:szCs w:val="22"/>
              </w:rPr>
              <w:t>RETURN</w:t>
            </w:r>
          </w:p>
        </w:tc>
        <w:tc>
          <w:tcPr>
            <w:tcW w:w="5777" w:type="dxa"/>
            <w:gridSpan w:val="2"/>
            <w:shd w:val="clear" w:color="auto" w:fill="auto"/>
          </w:tcPr>
          <w:p w:rsidR="00A249B8" w:rsidRPr="005B4F25" w:rsidRDefault="00A249B8" w:rsidP="000158E9">
            <w:pPr>
              <w:rPr>
                <w:rFonts w:cs="Arial"/>
                <w:sz w:val="20"/>
              </w:rPr>
            </w:pPr>
            <w:r w:rsidRPr="005B4F25">
              <w:rPr>
                <w:rFonts w:cs="Arial"/>
                <w:sz w:val="20"/>
              </w:rPr>
              <w:fldChar w:fldCharType="begin"/>
            </w:r>
            <w:r w:rsidRPr="005B4F25">
              <w:rPr>
                <w:rFonts w:cs="Arial"/>
                <w:sz w:val="20"/>
              </w:rPr>
              <w:instrText xml:space="preserve"> INCLUDEPICTURE "http://www.rtftechnologies.org/Design/Assets/device-images/amigobot/scomp-asm-inst.JPG" \* MERGEFORMATINET </w:instrText>
            </w:r>
            <w:r w:rsidRPr="005B4F25">
              <w:rPr>
                <w:rFonts w:cs="Arial"/>
                <w:sz w:val="20"/>
              </w:rPr>
              <w:fldChar w:fldCharType="separate"/>
            </w:r>
            <w:r w:rsidR="00364F59">
              <w:rPr>
                <w:rFonts w:cs="Arial"/>
                <w:sz w:val="20"/>
              </w:rPr>
              <w:fldChar w:fldCharType="begin"/>
            </w:r>
            <w:r w:rsidR="00364F59">
              <w:rPr>
                <w:rFonts w:cs="Arial"/>
                <w:sz w:val="20"/>
              </w:rPr>
              <w:instrText xml:space="preserve"> INCLUDEPICTURE  "http://www.rtftechnologies.org/Design/Assets/device-images/amigobot/scomp-asm-inst.JPG" \* MERGEFORMATINET </w:instrText>
            </w:r>
            <w:r w:rsidR="00364F59">
              <w:rPr>
                <w:rFonts w:cs="Arial"/>
                <w:sz w:val="20"/>
              </w:rPr>
              <w:fldChar w:fldCharType="separate"/>
            </w:r>
            <w:r w:rsidR="0081531C">
              <w:rPr>
                <w:rFonts w:cs="Arial"/>
                <w:sz w:val="20"/>
              </w:rPr>
              <w:fldChar w:fldCharType="begin"/>
            </w:r>
            <w:r w:rsidR="0081531C">
              <w:rPr>
                <w:rFonts w:cs="Arial"/>
                <w:sz w:val="20"/>
              </w:rPr>
              <w:instrText xml:space="preserve"> INCLUDEPICTURE  "http://www.rtftechnologies.org/Design/Assets/device-images/amigobot/scomp-asm-inst.JPG" \* MERGEFORMATINET </w:instrText>
            </w:r>
            <w:r w:rsidR="0081531C">
              <w:rPr>
                <w:rFonts w:cs="Arial"/>
                <w:sz w:val="20"/>
              </w:rPr>
              <w:fldChar w:fldCharType="separate"/>
            </w:r>
            <w:r w:rsidR="003C0092">
              <w:rPr>
                <w:rFonts w:cs="Arial"/>
                <w:sz w:val="20"/>
              </w:rPr>
              <w:fldChar w:fldCharType="begin"/>
            </w:r>
            <w:r w:rsidR="003C0092">
              <w:rPr>
                <w:rFonts w:cs="Arial"/>
                <w:sz w:val="20"/>
              </w:rPr>
              <w:instrText xml:space="preserve"> INCLUDEPICTURE  "http://www.rtftechnologies.org/Design/Assets/device-images/amigobot/scomp-asm-inst.JPG" \* MERGEFORMATINET </w:instrText>
            </w:r>
            <w:r w:rsidR="003C0092">
              <w:rPr>
                <w:rFonts w:cs="Arial"/>
                <w:sz w:val="20"/>
              </w:rPr>
              <w:fldChar w:fldCharType="separate"/>
            </w:r>
            <w:r w:rsidR="00477010">
              <w:rPr>
                <w:rFonts w:cs="Arial"/>
                <w:sz w:val="20"/>
              </w:rPr>
              <w:fldChar w:fldCharType="begin"/>
            </w:r>
            <w:r w:rsidR="00477010">
              <w:rPr>
                <w:rFonts w:cs="Arial"/>
                <w:sz w:val="20"/>
              </w:rPr>
              <w:instrText xml:space="preserve"> INCLUDEPICTURE  "http://www.rtftechnologies.org/Design/Assets/device-images/amigobot/scomp-asm-inst.JPG" \* MERGEFORMATINET </w:instrText>
            </w:r>
            <w:r w:rsidR="00477010">
              <w:rPr>
                <w:rFonts w:cs="Arial"/>
                <w:sz w:val="20"/>
              </w:rPr>
              <w:fldChar w:fldCharType="separate"/>
            </w:r>
            <w:r w:rsidR="001B3884">
              <w:rPr>
                <w:rFonts w:cs="Arial"/>
                <w:sz w:val="20"/>
              </w:rPr>
              <w:fldChar w:fldCharType="begin"/>
            </w:r>
            <w:r w:rsidR="001B3884">
              <w:rPr>
                <w:rFonts w:cs="Arial"/>
                <w:sz w:val="20"/>
              </w:rPr>
              <w:instrText xml:space="preserve"> INCLUDEPICTURE  "http://www.rtftechnologies.org/Design/Assets/device-images/amigobot/scomp-asm-inst.JPG" \* MERGEFORMATINET </w:instrText>
            </w:r>
            <w:r w:rsidR="001B3884">
              <w:rPr>
                <w:rFonts w:cs="Arial"/>
                <w:sz w:val="20"/>
              </w:rPr>
              <w:fldChar w:fldCharType="separate"/>
            </w:r>
            <w:r w:rsidR="000102D7">
              <w:rPr>
                <w:rFonts w:cs="Arial"/>
                <w:sz w:val="20"/>
              </w:rPr>
              <w:fldChar w:fldCharType="begin"/>
            </w:r>
            <w:r w:rsidR="000102D7">
              <w:rPr>
                <w:rFonts w:cs="Arial"/>
                <w:sz w:val="20"/>
              </w:rPr>
              <w:instrText xml:space="preserve"> INCLUDEPICTURE  "http://www.rtftechnologies.org/Design/Assets/device-images/amigobot/scomp-asm-inst.JPG" \* MERGEFORMATINET </w:instrText>
            </w:r>
            <w:r w:rsidR="000102D7">
              <w:rPr>
                <w:rFonts w:cs="Arial"/>
                <w:sz w:val="20"/>
              </w:rPr>
              <w:fldChar w:fldCharType="separate"/>
            </w:r>
            <w:r w:rsidR="001931E5">
              <w:rPr>
                <w:rFonts w:cs="Arial"/>
                <w:sz w:val="20"/>
              </w:rPr>
              <w:fldChar w:fldCharType="begin"/>
            </w:r>
            <w:r w:rsidR="001931E5">
              <w:rPr>
                <w:rFonts w:cs="Arial"/>
                <w:sz w:val="20"/>
              </w:rPr>
              <w:instrText xml:space="preserve"> INCLUDEPICTURE  "http://www.rtftechnologies.org/Design/Assets/device-images/amigobot/scomp-asm-inst.JPG" \* MERGEFORMATINET </w:instrText>
            </w:r>
            <w:r w:rsidR="001931E5">
              <w:rPr>
                <w:rFonts w:cs="Arial"/>
                <w:sz w:val="20"/>
              </w:rPr>
              <w:fldChar w:fldCharType="separate"/>
            </w:r>
            <w:r w:rsidR="00572512">
              <w:rPr>
                <w:rFonts w:cs="Arial"/>
                <w:sz w:val="20"/>
              </w:rPr>
              <w:fldChar w:fldCharType="begin"/>
            </w:r>
            <w:r w:rsidR="00572512">
              <w:rPr>
                <w:rFonts w:cs="Arial"/>
                <w:sz w:val="20"/>
              </w:rPr>
              <w:instrText xml:space="preserve"> INCLUDEPICTURE  "http://www.rtftechnologies.org/Design/Assets/device-images/amigobot/scomp-asm-inst.JPG" \* MERGEFORMATINET </w:instrText>
            </w:r>
            <w:r w:rsidR="00572512">
              <w:rPr>
                <w:rFonts w:cs="Arial"/>
                <w:sz w:val="20"/>
              </w:rPr>
              <w:fldChar w:fldCharType="separate"/>
            </w:r>
            <w:r w:rsidR="00572512">
              <w:rPr>
                <w:rFonts w:cs="Arial"/>
                <w:sz w:val="20"/>
              </w:rPr>
              <w:pict>
                <v:shape id="_x0000_i1047" type="#_x0000_t75" style="width:277.65pt;height:227.9pt">
                  <v:imagedata r:id="rId191" r:href="rId192"/>
                </v:shape>
              </w:pict>
            </w:r>
            <w:r w:rsidR="00572512">
              <w:rPr>
                <w:rFonts w:cs="Arial"/>
                <w:sz w:val="20"/>
              </w:rPr>
              <w:fldChar w:fldCharType="end"/>
            </w:r>
            <w:r w:rsidR="001931E5">
              <w:rPr>
                <w:rFonts w:cs="Arial"/>
                <w:sz w:val="20"/>
              </w:rPr>
              <w:fldChar w:fldCharType="end"/>
            </w:r>
            <w:r w:rsidR="000102D7">
              <w:rPr>
                <w:rFonts w:cs="Arial"/>
                <w:sz w:val="20"/>
              </w:rPr>
              <w:fldChar w:fldCharType="end"/>
            </w:r>
            <w:r w:rsidR="001B3884">
              <w:rPr>
                <w:rFonts w:cs="Arial"/>
                <w:sz w:val="20"/>
              </w:rPr>
              <w:fldChar w:fldCharType="end"/>
            </w:r>
            <w:r w:rsidR="00477010">
              <w:rPr>
                <w:rFonts w:cs="Arial"/>
                <w:sz w:val="20"/>
              </w:rPr>
              <w:fldChar w:fldCharType="end"/>
            </w:r>
            <w:r w:rsidR="003C0092">
              <w:rPr>
                <w:rFonts w:cs="Arial"/>
                <w:sz w:val="20"/>
              </w:rPr>
              <w:fldChar w:fldCharType="end"/>
            </w:r>
            <w:r w:rsidR="0081531C">
              <w:rPr>
                <w:rFonts w:cs="Arial"/>
                <w:sz w:val="20"/>
              </w:rPr>
              <w:fldChar w:fldCharType="end"/>
            </w:r>
            <w:r w:rsidR="00364F59">
              <w:rPr>
                <w:rFonts w:cs="Arial"/>
                <w:sz w:val="20"/>
              </w:rPr>
              <w:fldChar w:fldCharType="end"/>
            </w:r>
            <w:r w:rsidRPr="005B4F25">
              <w:rPr>
                <w:rFonts w:cs="Arial"/>
                <w:sz w:val="20"/>
              </w:rPr>
              <w:fldChar w:fldCharType="end"/>
            </w:r>
          </w:p>
          <w:p w:rsidR="00A249B8" w:rsidRPr="00815FC4" w:rsidRDefault="00A249B8" w:rsidP="007F02AC">
            <w:pPr>
              <w:rPr>
                <w:b/>
                <w:bCs/>
                <w:szCs w:val="22"/>
              </w:rPr>
            </w:pPr>
            <w:r w:rsidRPr="00815FC4">
              <w:rPr>
                <w:rFonts w:cs="Arial"/>
                <w:b/>
                <w:bCs/>
                <w:szCs w:val="22"/>
              </w:rPr>
              <w:t xml:space="preserve">Figure </w:t>
            </w:r>
            <w:r>
              <w:rPr>
                <w:rFonts w:cs="Arial"/>
                <w:b/>
                <w:bCs/>
                <w:szCs w:val="22"/>
              </w:rPr>
              <w:t>3</w:t>
            </w:r>
            <w:r w:rsidRPr="00815FC4">
              <w:rPr>
                <w:rFonts w:cs="Arial"/>
                <w:b/>
                <w:bCs/>
                <w:szCs w:val="22"/>
              </w:rPr>
              <w:t>.</w:t>
            </w:r>
            <w:r w:rsidR="007F02AC">
              <w:rPr>
                <w:rFonts w:cs="Arial"/>
                <w:b/>
                <w:bCs/>
                <w:szCs w:val="22"/>
              </w:rPr>
              <w:t>7</w:t>
            </w:r>
            <w:r w:rsidRPr="00815FC4">
              <w:rPr>
                <w:rFonts w:cs="Arial"/>
                <w:b/>
                <w:bCs/>
                <w:szCs w:val="22"/>
              </w:rPr>
              <w:t xml:space="preserve"> A Simple Instruction Set</w:t>
            </w:r>
            <w:sdt>
              <w:sdtPr>
                <w:rPr>
                  <w:rFonts w:cs="Arial"/>
                  <w:b/>
                  <w:bCs/>
                  <w:szCs w:val="22"/>
                </w:rPr>
                <w:id w:val="-1166080694"/>
                <w:citation/>
              </w:sdtPr>
              <w:sdtContent>
                <w:r w:rsidR="0062583C">
                  <w:rPr>
                    <w:rFonts w:cs="Arial"/>
                    <w:b/>
                    <w:bCs/>
                    <w:szCs w:val="22"/>
                  </w:rPr>
                  <w:fldChar w:fldCharType="begin"/>
                </w:r>
                <w:r w:rsidR="0062583C">
                  <w:rPr>
                    <w:rFonts w:cs="Arial"/>
                    <w:b/>
                    <w:bCs/>
                    <w:szCs w:val="22"/>
                  </w:rPr>
                  <w:instrText xml:space="preserve"> CITATION Sel05 \l 2057 </w:instrText>
                </w:r>
                <w:r w:rsidR="0062583C">
                  <w:rPr>
                    <w:rFonts w:cs="Arial"/>
                    <w:b/>
                    <w:bCs/>
                    <w:szCs w:val="22"/>
                  </w:rPr>
                  <w:fldChar w:fldCharType="separate"/>
                </w:r>
                <w:r w:rsidR="00442E45">
                  <w:rPr>
                    <w:rFonts w:cs="Arial"/>
                    <w:b/>
                    <w:bCs/>
                    <w:noProof/>
                    <w:szCs w:val="22"/>
                  </w:rPr>
                  <w:t xml:space="preserve"> </w:t>
                </w:r>
                <w:r w:rsidR="00442E45" w:rsidRPr="00442E45">
                  <w:rPr>
                    <w:rFonts w:cs="Arial"/>
                    <w:noProof/>
                    <w:szCs w:val="22"/>
                  </w:rPr>
                  <w:t>(Seltzmann, 2005)</w:t>
                </w:r>
                <w:r w:rsidR="0062583C">
                  <w:rPr>
                    <w:rFonts w:cs="Arial"/>
                    <w:b/>
                    <w:bCs/>
                    <w:szCs w:val="22"/>
                  </w:rPr>
                  <w:fldChar w:fldCharType="end"/>
                </w:r>
              </w:sdtContent>
            </w:sdt>
          </w:p>
        </w:tc>
      </w:tr>
    </w:tbl>
    <w:p w:rsidR="00A249B8" w:rsidRDefault="00A249B8" w:rsidP="000158E9">
      <w:r>
        <w:t xml:space="preserve">Later machines were able to use improved technology to add more instructions. These were often chosen to improve their usefulness, and in particular the ease of coding, for important applications. </w:t>
      </w:r>
    </w:p>
    <w:p w:rsidR="00A249B8" w:rsidRPr="00DF3814" w:rsidRDefault="00A249B8" w:rsidP="00FA0486">
      <w:pPr>
        <w:pStyle w:val="Heading4"/>
      </w:pPr>
      <w:r>
        <w:br w:type="page"/>
      </w:r>
      <w:r w:rsidRPr="00DF3814">
        <w:lastRenderedPageBreak/>
        <w:t>Application Support</w:t>
      </w:r>
    </w:p>
    <w:p w:rsidR="00A249B8" w:rsidRDefault="00A249B8" w:rsidP="000158E9">
      <w:pPr>
        <w:tabs>
          <w:tab w:val="left" w:pos="882"/>
        </w:tabs>
        <w:rPr>
          <w:rFonts w:cs="Arial"/>
          <w:szCs w:val="22"/>
        </w:rPr>
      </w:pPr>
      <w:r>
        <w:rPr>
          <w:rFonts w:cs="Arial"/>
          <w:szCs w:val="22"/>
        </w:rPr>
        <w:t>Issues arising from the need to support applications include:</w:t>
      </w:r>
    </w:p>
    <w:p w:rsidR="00A249B8" w:rsidRPr="006D47EC" w:rsidRDefault="00A249B8" w:rsidP="00FA0486">
      <w:pPr>
        <w:pStyle w:val="Heading5"/>
      </w:pPr>
      <w:r w:rsidRPr="006D47EC">
        <w:t>Simple v. Complex Instructions</w:t>
      </w:r>
    </w:p>
    <w:p w:rsidR="00A249B8" w:rsidRDefault="00A249B8" w:rsidP="000158E9">
      <w:pPr>
        <w:tabs>
          <w:tab w:val="left" w:pos="882"/>
        </w:tabs>
        <w:rPr>
          <w:rFonts w:cs="Arial"/>
          <w:szCs w:val="22"/>
        </w:rPr>
      </w:pPr>
      <w:r>
        <w:rPr>
          <w:rFonts w:cs="Arial"/>
          <w:szCs w:val="22"/>
        </w:rPr>
        <w:t xml:space="preserve">Programmers have to convert an algorithm to solve a given application problem into code to run on the computer hardware being used. However it would take many of the simple integer instructions listed above say to perform a task such as multiplying two 64 bit floating point numbers - the sort of calculation required for processing graphics, spreadsheets and many other practical applications. </w:t>
      </w:r>
    </w:p>
    <w:p w:rsidR="00A249B8" w:rsidRDefault="00A249B8" w:rsidP="000158E9">
      <w:pPr>
        <w:tabs>
          <w:tab w:val="left" w:pos="882"/>
        </w:tabs>
        <w:rPr>
          <w:rFonts w:cs="Arial"/>
          <w:szCs w:val="22"/>
        </w:rPr>
      </w:pPr>
      <w:r>
        <w:rPr>
          <w:rFonts w:cs="Arial"/>
          <w:szCs w:val="22"/>
        </w:rPr>
        <w:t xml:space="preserve">Originally the tedium involved in this was eased by writing specific sub-programs for common calculations and storing them in software libraries or building them into compilers that take high level language (HLL) statements such as ‘ y = a * b ‘ and convert them into the appropriate sequences of machine code. </w:t>
      </w:r>
    </w:p>
    <w:p w:rsidR="00A249B8" w:rsidRDefault="00A249B8" w:rsidP="000158E9">
      <w:pPr>
        <w:tabs>
          <w:tab w:val="left" w:pos="882"/>
        </w:tabs>
        <w:rPr>
          <w:rFonts w:cs="Arial"/>
          <w:szCs w:val="22"/>
        </w:rPr>
      </w:pPr>
      <w:r>
        <w:rPr>
          <w:rFonts w:cs="Arial"/>
          <w:szCs w:val="22"/>
        </w:rPr>
        <w:t>As computers developed however it became useful to add extra, more complex instructions like MUL(tiply) to the ISA for common tasks.</w:t>
      </w:r>
    </w:p>
    <w:p w:rsidR="00A249B8" w:rsidRDefault="00A249B8" w:rsidP="000158E9">
      <w:pPr>
        <w:tabs>
          <w:tab w:val="left" w:pos="882"/>
        </w:tabs>
        <w:rPr>
          <w:rFonts w:cs="Arial"/>
          <w:szCs w:val="22"/>
        </w:rPr>
      </w:pPr>
      <w:r>
        <w:rPr>
          <w:rFonts w:cs="Arial"/>
          <w:szCs w:val="22"/>
        </w:rPr>
        <w:t>One way to implement these complex instructions is to build into the digital hardware the necessary floating point multipliers and so on, but this is an expensive option in terms of the design costs and chip area and may not be required for many of the applications run be a particular machine.</w:t>
      </w:r>
    </w:p>
    <w:p w:rsidR="00A249B8" w:rsidRDefault="00A249B8" w:rsidP="000158E9">
      <w:pPr>
        <w:tabs>
          <w:tab w:val="left" w:pos="882"/>
        </w:tabs>
        <w:rPr>
          <w:rFonts w:cs="Arial"/>
          <w:szCs w:val="22"/>
        </w:rPr>
      </w:pPr>
      <w:r>
        <w:rPr>
          <w:rFonts w:cs="Arial"/>
          <w:szCs w:val="22"/>
        </w:rPr>
        <w:t>A cheaper and more flexible alternative is to use software to interpret complex instructions into simple machine code and to store this on chip in ROM (read – only memory) but such software or ‘firmware’ solutions generally run slower than hardware ones.</w:t>
      </w:r>
    </w:p>
    <w:p w:rsidR="00A249B8" w:rsidRDefault="00A249B8" w:rsidP="000158E9">
      <w:pPr>
        <w:tabs>
          <w:tab w:val="left" w:pos="882"/>
        </w:tabs>
        <w:rPr>
          <w:rFonts w:cs="Arial"/>
          <w:szCs w:val="22"/>
        </w:rPr>
      </w:pPr>
      <w:r>
        <w:rPr>
          <w:rFonts w:cs="Arial"/>
          <w:szCs w:val="22"/>
        </w:rPr>
        <w:t xml:space="preserve">This is the basis of the CISC v RISC debate discussed in section </w:t>
      </w:r>
      <w:r w:rsidR="00FA0486">
        <w:rPr>
          <w:rFonts w:cs="Arial"/>
          <w:szCs w:val="22"/>
        </w:rPr>
        <w:t>3.</w:t>
      </w:r>
      <w:r>
        <w:rPr>
          <w:rFonts w:cs="Arial"/>
          <w:szCs w:val="22"/>
        </w:rPr>
        <w:t>5.4 below.</w:t>
      </w:r>
    </w:p>
    <w:p w:rsidR="00A249B8" w:rsidRPr="006D47EC" w:rsidRDefault="00A249B8" w:rsidP="00FA0486">
      <w:pPr>
        <w:pStyle w:val="Heading5"/>
      </w:pPr>
      <w:r w:rsidRPr="006D47EC">
        <w:t>Special Applications</w:t>
      </w:r>
    </w:p>
    <w:p w:rsidR="00A249B8" w:rsidRDefault="00A249B8" w:rsidP="000158E9">
      <w:pPr>
        <w:tabs>
          <w:tab w:val="left" w:pos="882"/>
        </w:tabs>
        <w:rPr>
          <w:rFonts w:cs="Arial"/>
          <w:szCs w:val="22"/>
        </w:rPr>
      </w:pPr>
      <w:r>
        <w:rPr>
          <w:rFonts w:cs="Arial"/>
          <w:szCs w:val="22"/>
        </w:rPr>
        <w:t>Signal processing a</w:t>
      </w:r>
      <w:r w:rsidRPr="00626A29">
        <w:rPr>
          <w:rFonts w:cs="Arial"/>
          <w:szCs w:val="22"/>
        </w:rPr>
        <w:t>pplications</w:t>
      </w:r>
      <w:r>
        <w:rPr>
          <w:rFonts w:cs="Arial"/>
          <w:szCs w:val="22"/>
        </w:rPr>
        <w:t xml:space="preserve"> often require the calculation of sums involving multiplications and summations, while graphics applications require lots of floating point trigonometry, and embedded microcontrollers require sensor processing and motor driving functions. General purpose PC processors must balance the statistical requirement for special functions against the costs of implementing them in the ISA and/or in hardware. Special purpose processors are available with ISAs optimised for applications including graphics, control, instrumentation and signal processing.</w:t>
      </w:r>
    </w:p>
    <w:p w:rsidR="00A249B8" w:rsidRPr="006D47EC" w:rsidRDefault="00A249B8" w:rsidP="000158E9">
      <w:pPr>
        <w:pStyle w:val="Heading4"/>
      </w:pPr>
      <w:r w:rsidRPr="006D47EC">
        <w:t>Established Applications</w:t>
      </w:r>
    </w:p>
    <w:p w:rsidR="00A249B8" w:rsidRDefault="00A249B8" w:rsidP="000158E9">
      <w:pPr>
        <w:tabs>
          <w:tab w:val="left" w:pos="882"/>
        </w:tabs>
        <w:rPr>
          <w:rFonts w:cs="Arial"/>
          <w:sz w:val="20"/>
        </w:rPr>
      </w:pPr>
      <w:r>
        <w:rPr>
          <w:rFonts w:cs="Arial"/>
          <w:sz w:val="20"/>
        </w:rPr>
        <w:fldChar w:fldCharType="begin"/>
      </w:r>
      <w:r>
        <w:rPr>
          <w:rFonts w:cs="Arial"/>
          <w:sz w:val="20"/>
        </w:rPr>
        <w:instrText xml:space="preserve"> INCLUDEPICTURE "http://farm6.static.flickr.com/5018/5562767846_8e928c9d68.jpg" \* MERGEFORMATINET </w:instrText>
      </w:r>
      <w:r>
        <w:rPr>
          <w:rFonts w:cs="Arial"/>
          <w:sz w:val="20"/>
        </w:rPr>
        <w:fldChar w:fldCharType="separate"/>
      </w:r>
      <w:r w:rsidR="00364F59">
        <w:rPr>
          <w:rFonts w:cs="Arial"/>
          <w:sz w:val="20"/>
        </w:rPr>
        <w:fldChar w:fldCharType="begin"/>
      </w:r>
      <w:r w:rsidR="00364F59">
        <w:rPr>
          <w:rFonts w:cs="Arial"/>
          <w:sz w:val="20"/>
        </w:rPr>
        <w:instrText xml:space="preserve"> INCLUDEPICTURE  "http://farm6.static.flickr.com/5018/5562767846_8e928c9d68.jpg" \* MERGEFORMATINET </w:instrText>
      </w:r>
      <w:r w:rsidR="00364F59">
        <w:rPr>
          <w:rFonts w:cs="Arial"/>
          <w:sz w:val="20"/>
        </w:rPr>
        <w:fldChar w:fldCharType="separate"/>
      </w:r>
      <w:r w:rsidR="0081531C">
        <w:rPr>
          <w:rFonts w:cs="Arial"/>
          <w:sz w:val="20"/>
        </w:rPr>
        <w:fldChar w:fldCharType="begin"/>
      </w:r>
      <w:r w:rsidR="0081531C">
        <w:rPr>
          <w:rFonts w:cs="Arial"/>
          <w:sz w:val="20"/>
        </w:rPr>
        <w:instrText xml:space="preserve"> INCLUDEPICTURE  "http://farm6.static.flickr.com/5018/5562767846_8e928c9d68.jpg" \* MERGEFORMATINET </w:instrText>
      </w:r>
      <w:r w:rsidR="0081531C">
        <w:rPr>
          <w:rFonts w:cs="Arial"/>
          <w:sz w:val="20"/>
        </w:rPr>
        <w:fldChar w:fldCharType="separate"/>
      </w:r>
      <w:r w:rsidR="003C0092">
        <w:rPr>
          <w:rFonts w:cs="Arial"/>
          <w:sz w:val="20"/>
        </w:rPr>
        <w:fldChar w:fldCharType="begin"/>
      </w:r>
      <w:r w:rsidR="003C0092">
        <w:rPr>
          <w:rFonts w:cs="Arial"/>
          <w:sz w:val="20"/>
        </w:rPr>
        <w:instrText xml:space="preserve"> INCLUDEPICTURE  "http://farm6.static.flickr.com/5018/5562767846_8e928c9d68.jpg" \* MERGEFORMATINET </w:instrText>
      </w:r>
      <w:r w:rsidR="003C0092">
        <w:rPr>
          <w:rFonts w:cs="Arial"/>
          <w:sz w:val="20"/>
        </w:rPr>
        <w:fldChar w:fldCharType="separate"/>
      </w:r>
      <w:r w:rsidR="00477010">
        <w:rPr>
          <w:rFonts w:cs="Arial"/>
          <w:sz w:val="20"/>
        </w:rPr>
        <w:fldChar w:fldCharType="begin"/>
      </w:r>
      <w:r w:rsidR="00477010">
        <w:rPr>
          <w:rFonts w:cs="Arial"/>
          <w:sz w:val="20"/>
        </w:rPr>
        <w:instrText xml:space="preserve"> INCLUDEPICTURE  "http://farm6.static.flickr.com/5018/5562767846_8e928c9d68.jpg" \* MERGEFORMATINET </w:instrText>
      </w:r>
      <w:r w:rsidR="00477010">
        <w:rPr>
          <w:rFonts w:cs="Arial"/>
          <w:sz w:val="20"/>
        </w:rPr>
        <w:fldChar w:fldCharType="separate"/>
      </w:r>
      <w:r w:rsidR="001B3884">
        <w:rPr>
          <w:rFonts w:cs="Arial"/>
          <w:sz w:val="20"/>
        </w:rPr>
        <w:fldChar w:fldCharType="begin"/>
      </w:r>
      <w:r w:rsidR="001B3884">
        <w:rPr>
          <w:rFonts w:cs="Arial"/>
          <w:sz w:val="20"/>
        </w:rPr>
        <w:instrText xml:space="preserve"> INCLUDEPICTURE  "http://farm6.static.flickr.com/5018/5562767846_8e928c9d68.jpg" \* MERGEFORMATINET </w:instrText>
      </w:r>
      <w:r w:rsidR="001B3884">
        <w:rPr>
          <w:rFonts w:cs="Arial"/>
          <w:sz w:val="20"/>
        </w:rPr>
        <w:fldChar w:fldCharType="separate"/>
      </w:r>
      <w:r w:rsidR="000102D7">
        <w:rPr>
          <w:rFonts w:cs="Arial"/>
          <w:sz w:val="20"/>
        </w:rPr>
        <w:fldChar w:fldCharType="begin"/>
      </w:r>
      <w:r w:rsidR="000102D7">
        <w:rPr>
          <w:rFonts w:cs="Arial"/>
          <w:sz w:val="20"/>
        </w:rPr>
        <w:instrText xml:space="preserve"> INCLUDEPICTURE  "http://farm6.static.flickr.com/5018/5562767846_8e928c9d68.jpg" \* MERGEFORMATINET </w:instrText>
      </w:r>
      <w:r w:rsidR="000102D7">
        <w:rPr>
          <w:rFonts w:cs="Arial"/>
          <w:sz w:val="20"/>
        </w:rPr>
        <w:fldChar w:fldCharType="separate"/>
      </w:r>
      <w:r w:rsidR="001931E5">
        <w:rPr>
          <w:rFonts w:cs="Arial"/>
          <w:sz w:val="20"/>
        </w:rPr>
        <w:fldChar w:fldCharType="begin"/>
      </w:r>
      <w:r w:rsidR="001931E5">
        <w:rPr>
          <w:rFonts w:cs="Arial"/>
          <w:sz w:val="20"/>
        </w:rPr>
        <w:instrText xml:space="preserve"> INCLUDEPICTURE  "http://farm6.static.flickr.com/5018/5562767846_8e928c9d68.jpg" \* MERGEFORMATINET </w:instrText>
      </w:r>
      <w:r w:rsidR="001931E5">
        <w:rPr>
          <w:rFonts w:cs="Arial"/>
          <w:sz w:val="20"/>
        </w:rPr>
        <w:fldChar w:fldCharType="separate"/>
      </w:r>
      <w:r w:rsidR="00572512">
        <w:rPr>
          <w:rFonts w:cs="Arial"/>
          <w:sz w:val="20"/>
        </w:rPr>
        <w:fldChar w:fldCharType="begin"/>
      </w:r>
      <w:r w:rsidR="00572512">
        <w:rPr>
          <w:rFonts w:cs="Arial"/>
          <w:sz w:val="20"/>
        </w:rPr>
        <w:instrText xml:space="preserve"> INCLUDEPICTURE  "http://farm6.static.flickr.com/5018/5562767846_8e928c9d68.jpg" \* MERGEFORMATINET </w:instrText>
      </w:r>
      <w:r w:rsidR="00572512">
        <w:rPr>
          <w:rFonts w:cs="Arial"/>
          <w:sz w:val="20"/>
        </w:rPr>
        <w:fldChar w:fldCharType="separate"/>
      </w:r>
      <w:r w:rsidR="00572512">
        <w:rPr>
          <w:rFonts w:cs="Arial"/>
          <w:sz w:val="20"/>
        </w:rPr>
        <w:pict>
          <v:shape id="_x0000_i1048" type="#_x0000_t75" style="width:434.5pt;height:134.85pt">
            <v:imagedata r:id="rId193" r:href="rId194"/>
          </v:shape>
        </w:pict>
      </w:r>
      <w:r w:rsidR="00572512">
        <w:rPr>
          <w:rFonts w:cs="Arial"/>
          <w:sz w:val="20"/>
        </w:rPr>
        <w:fldChar w:fldCharType="end"/>
      </w:r>
      <w:r w:rsidR="001931E5">
        <w:rPr>
          <w:rFonts w:cs="Arial"/>
          <w:sz w:val="20"/>
        </w:rPr>
        <w:fldChar w:fldCharType="end"/>
      </w:r>
      <w:r w:rsidR="000102D7">
        <w:rPr>
          <w:rFonts w:cs="Arial"/>
          <w:sz w:val="20"/>
        </w:rPr>
        <w:fldChar w:fldCharType="end"/>
      </w:r>
      <w:r w:rsidR="001B3884">
        <w:rPr>
          <w:rFonts w:cs="Arial"/>
          <w:sz w:val="20"/>
        </w:rPr>
        <w:fldChar w:fldCharType="end"/>
      </w:r>
      <w:r w:rsidR="00477010">
        <w:rPr>
          <w:rFonts w:cs="Arial"/>
          <w:sz w:val="20"/>
        </w:rPr>
        <w:fldChar w:fldCharType="end"/>
      </w:r>
      <w:r w:rsidR="003C0092">
        <w:rPr>
          <w:rFonts w:cs="Arial"/>
          <w:sz w:val="20"/>
        </w:rPr>
        <w:fldChar w:fldCharType="end"/>
      </w:r>
      <w:r w:rsidR="0081531C">
        <w:rPr>
          <w:rFonts w:cs="Arial"/>
          <w:sz w:val="20"/>
        </w:rPr>
        <w:fldChar w:fldCharType="end"/>
      </w:r>
      <w:r w:rsidR="00364F59">
        <w:rPr>
          <w:rFonts w:cs="Arial"/>
          <w:sz w:val="20"/>
        </w:rPr>
        <w:fldChar w:fldCharType="end"/>
      </w:r>
      <w:r>
        <w:rPr>
          <w:rFonts w:cs="Arial"/>
          <w:sz w:val="20"/>
        </w:rPr>
        <w:fldChar w:fldCharType="end"/>
      </w:r>
    </w:p>
    <w:p w:rsidR="00A249B8" w:rsidRDefault="00A249B8" w:rsidP="000158E9">
      <w:pPr>
        <w:tabs>
          <w:tab w:val="left" w:pos="882"/>
        </w:tabs>
        <w:rPr>
          <w:rFonts w:cs="Arial"/>
          <w:szCs w:val="22"/>
        </w:rPr>
      </w:pPr>
      <w:r>
        <w:rPr>
          <w:rFonts w:cs="Arial"/>
          <w:szCs w:val="22"/>
        </w:rPr>
        <w:t>Large applications such as operating systems, accounting systems, industrial controls etc. require an enormous development investment over many years. Users also have a huge investment in legacy software from initial learning through to personal experience, organisational practice, documentation standards and records. They are very reluctant to adopt a new processor that will not run legacy software even if it is faster, cheaper and looks nice in advertisements.</w:t>
      </w:r>
    </w:p>
    <w:p w:rsidR="00A249B8" w:rsidRPr="006D47EC" w:rsidRDefault="00A249B8" w:rsidP="000158E9">
      <w:pPr>
        <w:pStyle w:val="Heading4"/>
      </w:pPr>
      <w:r w:rsidRPr="006D47EC">
        <w:t>System and Control Operations</w:t>
      </w:r>
    </w:p>
    <w:p w:rsidR="00A249B8" w:rsidRDefault="00A249B8" w:rsidP="000158E9">
      <w:pPr>
        <w:tabs>
          <w:tab w:val="left" w:pos="882"/>
        </w:tabs>
        <w:rPr>
          <w:rFonts w:cs="Arial"/>
          <w:szCs w:val="22"/>
        </w:rPr>
      </w:pPr>
      <w:r>
        <w:rPr>
          <w:rFonts w:cs="Arial"/>
          <w:szCs w:val="22"/>
        </w:rPr>
        <w:t xml:space="preserve">As modern processors have developed in complexity and become routinely integrated into larger systems (phones, cameras etc. etc.) ISAs have also developed to address issues and applications arising from complex architectures such as multiple processors and virtual memory. </w:t>
      </w:r>
    </w:p>
    <w:p w:rsidR="00A249B8" w:rsidRPr="00A96990" w:rsidRDefault="00A249B8" w:rsidP="000158E9">
      <w:pPr>
        <w:pStyle w:val="Heading3"/>
      </w:pPr>
      <w:r>
        <w:br w:type="page"/>
      </w:r>
      <w:r w:rsidRPr="00A96990">
        <w:lastRenderedPageBreak/>
        <w:t xml:space="preserve">Hardware Requirements </w:t>
      </w:r>
    </w:p>
    <w:p w:rsidR="00A249B8" w:rsidRDefault="00A249B8" w:rsidP="000158E9">
      <w:pPr>
        <w:tabs>
          <w:tab w:val="left" w:pos="0"/>
        </w:tabs>
        <w:rPr>
          <w:rFonts w:cs="Arial"/>
          <w:szCs w:val="22"/>
        </w:rPr>
      </w:pPr>
      <w:r>
        <w:rPr>
          <w:rFonts w:cs="Arial"/>
          <w:szCs w:val="22"/>
        </w:rPr>
        <w:t xml:space="preserve">It is the responsibility of the hardware designer to run program code as quickly and efficiently as possible. Some instructions however are easier to implement than others, and the optimum selection of ISA instructions to match hardware practicalities is crucial for processor performance.  </w:t>
      </w:r>
    </w:p>
    <w:p w:rsidR="00A249B8" w:rsidRDefault="00A249B8" w:rsidP="000158E9">
      <w:pPr>
        <w:tabs>
          <w:tab w:val="left" w:pos="0"/>
        </w:tabs>
        <w:rPr>
          <w:rFonts w:cs="Arial"/>
          <w:szCs w:val="22"/>
        </w:rPr>
      </w:pPr>
      <w:r>
        <w:rPr>
          <w:rFonts w:cs="Arial"/>
          <w:szCs w:val="22"/>
        </w:rPr>
        <w:t>D</w:t>
      </w:r>
      <w:r w:rsidRPr="001F622E">
        <w:rPr>
          <w:rFonts w:cs="Arial"/>
          <w:szCs w:val="22"/>
        </w:rPr>
        <w:t xml:space="preserve">esign </w:t>
      </w:r>
      <w:r>
        <w:rPr>
          <w:rFonts w:cs="Arial"/>
          <w:szCs w:val="22"/>
        </w:rPr>
        <w:t>choices include:</w:t>
      </w:r>
    </w:p>
    <w:p w:rsidR="00A249B8" w:rsidRDefault="00A249B8" w:rsidP="00604D14">
      <w:pPr>
        <w:numPr>
          <w:ilvl w:val="0"/>
          <w:numId w:val="23"/>
        </w:numPr>
        <w:tabs>
          <w:tab w:val="left" w:pos="567"/>
        </w:tabs>
        <w:overflowPunct/>
        <w:autoSpaceDE/>
        <w:autoSpaceDN/>
        <w:adjustRightInd/>
        <w:ind w:left="567" w:hanging="567"/>
        <w:textAlignment w:val="auto"/>
        <w:rPr>
          <w:rFonts w:cs="Arial"/>
          <w:b/>
          <w:bCs/>
          <w:szCs w:val="22"/>
        </w:rPr>
      </w:pPr>
      <w:r>
        <w:rPr>
          <w:rFonts w:cs="Arial"/>
          <w:b/>
          <w:bCs/>
          <w:szCs w:val="22"/>
        </w:rPr>
        <w:t xml:space="preserve">Machine Configuration </w:t>
      </w:r>
      <w:r w:rsidRPr="005E503F">
        <w:rPr>
          <w:rFonts w:cs="Arial"/>
          <w:szCs w:val="22"/>
        </w:rPr>
        <w:t xml:space="preserve">(see section </w:t>
      </w:r>
      <w:r w:rsidR="00FA0486">
        <w:rPr>
          <w:rFonts w:cs="Arial"/>
          <w:szCs w:val="22"/>
        </w:rPr>
        <w:t>3.</w:t>
      </w:r>
      <w:r w:rsidRPr="005E503F">
        <w:rPr>
          <w:rFonts w:cs="Arial"/>
          <w:szCs w:val="22"/>
        </w:rPr>
        <w:t>2 above)</w:t>
      </w:r>
    </w:p>
    <w:p w:rsidR="00A249B8" w:rsidRDefault="00A249B8" w:rsidP="000158E9">
      <w:pPr>
        <w:tabs>
          <w:tab w:val="left" w:pos="567"/>
        </w:tabs>
        <w:ind w:left="567" w:hanging="567"/>
        <w:rPr>
          <w:rFonts w:cs="Arial"/>
          <w:bCs/>
          <w:szCs w:val="22"/>
        </w:rPr>
      </w:pPr>
      <w:r>
        <w:rPr>
          <w:rFonts w:cs="Arial"/>
          <w:bCs/>
          <w:szCs w:val="22"/>
        </w:rPr>
        <w:tab/>
        <w:t>The choice of a Stack, GPR or Load/Store GPR design will impact on the types of instruction in the ISA, the number of operands and the size of code.</w:t>
      </w:r>
    </w:p>
    <w:p w:rsidR="00A249B8" w:rsidRPr="005E503F" w:rsidRDefault="00A249B8" w:rsidP="00604D14">
      <w:pPr>
        <w:numPr>
          <w:ilvl w:val="0"/>
          <w:numId w:val="23"/>
        </w:numPr>
        <w:tabs>
          <w:tab w:val="left" w:pos="567"/>
        </w:tabs>
        <w:overflowPunct/>
        <w:autoSpaceDE/>
        <w:autoSpaceDN/>
        <w:adjustRightInd/>
        <w:ind w:left="567" w:hanging="567"/>
        <w:textAlignment w:val="auto"/>
        <w:rPr>
          <w:rFonts w:cs="Arial"/>
          <w:b/>
          <w:bCs/>
          <w:szCs w:val="22"/>
        </w:rPr>
      </w:pPr>
      <w:r>
        <w:rPr>
          <w:rFonts w:cs="Arial"/>
          <w:b/>
          <w:bCs/>
          <w:szCs w:val="22"/>
        </w:rPr>
        <w:t xml:space="preserve">The </w:t>
      </w:r>
      <w:r w:rsidRPr="005E503F">
        <w:rPr>
          <w:rFonts w:cs="Arial"/>
          <w:b/>
          <w:bCs/>
          <w:szCs w:val="22"/>
        </w:rPr>
        <w:t>Number and Word Size of CPU Registers</w:t>
      </w:r>
      <w:r>
        <w:rPr>
          <w:rFonts w:cs="Arial"/>
          <w:b/>
          <w:bCs/>
          <w:szCs w:val="22"/>
        </w:rPr>
        <w:t xml:space="preserve"> </w:t>
      </w:r>
      <w:r w:rsidRPr="00E91F42">
        <w:rPr>
          <w:rFonts w:cs="Arial"/>
          <w:szCs w:val="22"/>
        </w:rPr>
        <w:t xml:space="preserve">(see section </w:t>
      </w:r>
      <w:r w:rsidR="00FA0486">
        <w:rPr>
          <w:rFonts w:cs="Arial"/>
          <w:szCs w:val="22"/>
        </w:rPr>
        <w:t>3.</w:t>
      </w:r>
      <w:r>
        <w:rPr>
          <w:rFonts w:cs="Arial"/>
          <w:szCs w:val="22"/>
        </w:rPr>
        <w:t>4.2</w:t>
      </w:r>
      <w:r w:rsidRPr="00E91F42">
        <w:rPr>
          <w:rFonts w:cs="Arial"/>
          <w:szCs w:val="22"/>
        </w:rPr>
        <w:t xml:space="preserve"> below)</w:t>
      </w:r>
    </w:p>
    <w:p w:rsidR="00A249B8" w:rsidRDefault="00A249B8" w:rsidP="000158E9">
      <w:pPr>
        <w:tabs>
          <w:tab w:val="left" w:pos="567"/>
        </w:tabs>
        <w:ind w:left="567" w:hanging="567"/>
        <w:rPr>
          <w:rFonts w:cs="Arial"/>
          <w:bCs/>
          <w:szCs w:val="22"/>
        </w:rPr>
      </w:pPr>
      <w:r>
        <w:rPr>
          <w:rFonts w:cs="Arial"/>
          <w:bCs/>
          <w:szCs w:val="22"/>
        </w:rPr>
        <w:tab/>
        <w:t xml:space="preserve">Word size determines the data transfer and processing rate. The number of registers provided affects the design and efficiency of compilers, pipeline efficiency and the number of bits of instruction code required to address registers - and hence program code size. </w:t>
      </w:r>
    </w:p>
    <w:p w:rsidR="00A249B8" w:rsidRDefault="00A249B8" w:rsidP="00604D14">
      <w:pPr>
        <w:numPr>
          <w:ilvl w:val="0"/>
          <w:numId w:val="23"/>
        </w:numPr>
        <w:tabs>
          <w:tab w:val="left" w:pos="567"/>
        </w:tabs>
        <w:overflowPunct/>
        <w:autoSpaceDE/>
        <w:autoSpaceDN/>
        <w:adjustRightInd/>
        <w:ind w:left="567" w:hanging="567"/>
        <w:textAlignment w:val="auto"/>
        <w:rPr>
          <w:rFonts w:cs="Arial"/>
          <w:b/>
          <w:bCs/>
          <w:szCs w:val="22"/>
        </w:rPr>
      </w:pPr>
      <w:r>
        <w:rPr>
          <w:rFonts w:cs="Arial"/>
          <w:b/>
          <w:bCs/>
          <w:szCs w:val="22"/>
        </w:rPr>
        <w:t xml:space="preserve">Address Space and Memory Access </w:t>
      </w:r>
      <w:r w:rsidRPr="00E91F42">
        <w:rPr>
          <w:rFonts w:cs="Arial"/>
          <w:szCs w:val="22"/>
        </w:rPr>
        <w:t xml:space="preserve">(see section </w:t>
      </w:r>
      <w:r w:rsidR="00FA0486">
        <w:rPr>
          <w:rFonts w:cs="Arial"/>
          <w:szCs w:val="22"/>
        </w:rPr>
        <w:t>3.</w:t>
      </w:r>
      <w:r>
        <w:rPr>
          <w:rFonts w:cs="Arial"/>
          <w:szCs w:val="22"/>
        </w:rPr>
        <w:t>4.3</w:t>
      </w:r>
      <w:r w:rsidRPr="00E91F42">
        <w:rPr>
          <w:rFonts w:cs="Arial"/>
          <w:szCs w:val="22"/>
        </w:rPr>
        <w:t xml:space="preserve"> below)</w:t>
      </w:r>
    </w:p>
    <w:p w:rsidR="00A249B8" w:rsidRDefault="00A249B8" w:rsidP="000158E9">
      <w:pPr>
        <w:tabs>
          <w:tab w:val="left" w:pos="567"/>
        </w:tabs>
        <w:ind w:left="567" w:hanging="567"/>
        <w:rPr>
          <w:rFonts w:cs="Arial"/>
          <w:bCs/>
          <w:szCs w:val="22"/>
        </w:rPr>
      </w:pPr>
      <w:r>
        <w:rPr>
          <w:rFonts w:cs="Arial"/>
          <w:bCs/>
          <w:szCs w:val="22"/>
        </w:rPr>
        <w:tab/>
        <w:t>The address space determines the number of bits required to reference memory locations in instructions and hence code size. Memory organisation affects the way bytes of data are accessed and used by instructions.</w:t>
      </w:r>
    </w:p>
    <w:p w:rsidR="00A249B8" w:rsidRDefault="00A249B8" w:rsidP="00604D14">
      <w:pPr>
        <w:numPr>
          <w:ilvl w:val="0"/>
          <w:numId w:val="23"/>
        </w:numPr>
        <w:tabs>
          <w:tab w:val="left" w:pos="567"/>
        </w:tabs>
        <w:overflowPunct/>
        <w:autoSpaceDE/>
        <w:autoSpaceDN/>
        <w:adjustRightInd/>
        <w:ind w:left="567" w:hanging="567"/>
        <w:textAlignment w:val="auto"/>
        <w:rPr>
          <w:rFonts w:cs="Arial"/>
          <w:b/>
          <w:bCs/>
          <w:szCs w:val="22"/>
        </w:rPr>
      </w:pPr>
      <w:r>
        <w:rPr>
          <w:rFonts w:cs="Arial"/>
          <w:b/>
          <w:bCs/>
          <w:szCs w:val="22"/>
        </w:rPr>
        <w:t xml:space="preserve">Instruction Implementation </w:t>
      </w:r>
      <w:r w:rsidRPr="00E91F42">
        <w:rPr>
          <w:rFonts w:cs="Arial"/>
          <w:szCs w:val="22"/>
        </w:rPr>
        <w:t xml:space="preserve">(see section </w:t>
      </w:r>
      <w:r w:rsidR="00FA0486">
        <w:rPr>
          <w:rFonts w:cs="Arial"/>
          <w:szCs w:val="22"/>
        </w:rPr>
        <w:t>3.</w:t>
      </w:r>
      <w:r>
        <w:rPr>
          <w:rFonts w:cs="Arial"/>
          <w:szCs w:val="22"/>
        </w:rPr>
        <w:t>4.4</w:t>
      </w:r>
      <w:r w:rsidRPr="00E91F42">
        <w:rPr>
          <w:rFonts w:cs="Arial"/>
          <w:szCs w:val="22"/>
        </w:rPr>
        <w:t xml:space="preserve"> below)</w:t>
      </w:r>
    </w:p>
    <w:p w:rsidR="00A249B8" w:rsidRDefault="00A249B8" w:rsidP="000158E9">
      <w:pPr>
        <w:ind w:left="567"/>
      </w:pPr>
      <w:r>
        <w:t xml:space="preserve">Machine code instructions can be implemented in hardware, firmware or software on chip. The choice of appropriate machine code instructions to match implementation practicalities impacts greatly on processor performance and flexibility. </w:t>
      </w:r>
    </w:p>
    <w:p w:rsidR="00A249B8" w:rsidRDefault="00A249B8" w:rsidP="00604D14">
      <w:pPr>
        <w:numPr>
          <w:ilvl w:val="0"/>
          <w:numId w:val="23"/>
        </w:numPr>
        <w:tabs>
          <w:tab w:val="left" w:pos="567"/>
        </w:tabs>
        <w:overflowPunct/>
        <w:autoSpaceDE/>
        <w:autoSpaceDN/>
        <w:adjustRightInd/>
        <w:ind w:left="567" w:hanging="567"/>
        <w:textAlignment w:val="auto"/>
        <w:rPr>
          <w:rFonts w:cs="Arial"/>
          <w:b/>
          <w:bCs/>
          <w:szCs w:val="22"/>
        </w:rPr>
      </w:pPr>
      <w:r>
        <w:rPr>
          <w:rFonts w:cs="Arial"/>
          <w:b/>
          <w:bCs/>
          <w:szCs w:val="22"/>
        </w:rPr>
        <w:t xml:space="preserve">Parallelism </w:t>
      </w:r>
      <w:r w:rsidRPr="00E91F42">
        <w:rPr>
          <w:rFonts w:cs="Arial"/>
          <w:szCs w:val="22"/>
        </w:rPr>
        <w:t xml:space="preserve">(see section </w:t>
      </w:r>
      <w:r w:rsidR="00FA0486">
        <w:rPr>
          <w:rFonts w:cs="Arial"/>
          <w:szCs w:val="22"/>
        </w:rPr>
        <w:t>3.</w:t>
      </w:r>
      <w:r>
        <w:rPr>
          <w:rFonts w:cs="Arial"/>
          <w:szCs w:val="22"/>
        </w:rPr>
        <w:t>5</w:t>
      </w:r>
      <w:r w:rsidRPr="00E91F42">
        <w:rPr>
          <w:rFonts w:cs="Arial"/>
          <w:szCs w:val="22"/>
        </w:rPr>
        <w:t xml:space="preserve"> below)</w:t>
      </w:r>
    </w:p>
    <w:p w:rsidR="00A249B8" w:rsidRDefault="00A249B8" w:rsidP="000158E9">
      <w:pPr>
        <w:ind w:left="567" w:hanging="567"/>
      </w:pPr>
      <w:r>
        <w:tab/>
        <w:t xml:space="preserve">The use of superscalar and pipelining parallelism can greatly improve processor performance if the ISA instructions are sufficiently regular in length and execution time.  </w:t>
      </w:r>
    </w:p>
    <w:p w:rsidR="00A249B8" w:rsidRDefault="00A249B8" w:rsidP="000158E9">
      <w:pPr>
        <w:tabs>
          <w:tab w:val="left" w:pos="567"/>
        </w:tabs>
        <w:ind w:left="567" w:hanging="567"/>
        <w:rPr>
          <w:rFonts w:cs="Arial"/>
          <w:b/>
          <w:bCs/>
          <w:szCs w:val="22"/>
        </w:rPr>
      </w:pPr>
    </w:p>
    <w:p w:rsidR="00A249B8" w:rsidRDefault="00A249B8" w:rsidP="000158E9">
      <w:pPr>
        <w:tabs>
          <w:tab w:val="left" w:pos="567"/>
        </w:tabs>
        <w:ind w:left="567" w:hanging="567"/>
        <w:rPr>
          <w:rFonts w:cs="Arial"/>
          <w:bCs/>
          <w:szCs w:val="22"/>
        </w:rPr>
      </w:pPr>
    </w:p>
    <w:p w:rsidR="00A249B8" w:rsidRDefault="00A249B8" w:rsidP="000158E9">
      <w:pPr>
        <w:pStyle w:val="Heading2"/>
      </w:pPr>
      <w:r>
        <w:br w:type="page"/>
      </w:r>
      <w:r w:rsidR="00A66482">
        <w:lastRenderedPageBreak/>
        <w:t>3.</w:t>
      </w:r>
      <w:r w:rsidRPr="00DE6D41">
        <w:t>3.</w:t>
      </w:r>
      <w:r>
        <w:t>2 ISA Instructions</w:t>
      </w:r>
    </w:p>
    <w:p w:rsidR="00A249B8" w:rsidRDefault="00A249B8" w:rsidP="000158E9">
      <w:r>
        <w:t xml:space="preserve">This section deals with the operations, operands and formatting of ISA instructions. </w:t>
      </w:r>
    </w:p>
    <w:p w:rsidR="00A249B8" w:rsidRPr="00662D3B" w:rsidRDefault="00A249B8" w:rsidP="000158E9">
      <w:pPr>
        <w:pStyle w:val="Heading3"/>
      </w:pPr>
      <w:r>
        <w:t>Operations</w:t>
      </w:r>
    </w:p>
    <w:p w:rsidR="00A249B8" w:rsidRDefault="00A249B8" w:rsidP="000158E9">
      <w:pPr>
        <w:tabs>
          <w:tab w:val="left" w:pos="0"/>
          <w:tab w:val="left" w:pos="882"/>
        </w:tabs>
        <w:rPr>
          <w:rFonts w:cs="Arial"/>
          <w:bCs/>
          <w:szCs w:val="22"/>
        </w:rPr>
      </w:pPr>
      <w:r>
        <w:rPr>
          <w:rFonts w:cs="Arial"/>
          <w:bCs/>
          <w:szCs w:val="22"/>
        </w:rPr>
        <w:t xml:space="preserve">The types of </w:t>
      </w:r>
      <w:r w:rsidRPr="00E657BB">
        <w:rPr>
          <w:rFonts w:cs="Arial"/>
          <w:b/>
          <w:szCs w:val="22"/>
        </w:rPr>
        <w:t>operation</w:t>
      </w:r>
      <w:r>
        <w:rPr>
          <w:rFonts w:cs="Arial"/>
          <w:bCs/>
          <w:szCs w:val="22"/>
        </w:rPr>
        <w:t xml:space="preserve"> a modern processor may carry out include those listed in table 3.1 below.</w:t>
      </w:r>
    </w:p>
    <w:p w:rsidR="00A249B8" w:rsidRPr="001E3518" w:rsidRDefault="00A249B8" w:rsidP="000158E9">
      <w:pPr>
        <w:tabs>
          <w:tab w:val="left" w:pos="426"/>
          <w:tab w:val="left" w:pos="882"/>
        </w:tabs>
        <w:ind w:left="426" w:hanging="426"/>
        <w:rPr>
          <w:rFonts w:cs="Arial"/>
          <w:bCs/>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631"/>
        <w:gridCol w:w="4322"/>
      </w:tblGrid>
      <w:tr w:rsidR="00A249B8" w:rsidRPr="00584DA1" w:rsidTr="000158E9">
        <w:trPr>
          <w:trHeight w:val="526"/>
          <w:jc w:val="center"/>
        </w:trPr>
        <w:tc>
          <w:tcPr>
            <w:tcW w:w="2127" w:type="dxa"/>
            <w:shd w:val="clear" w:color="auto" w:fill="auto"/>
          </w:tcPr>
          <w:p w:rsidR="00A249B8" w:rsidRPr="00584DA1" w:rsidRDefault="00A249B8" w:rsidP="000158E9">
            <w:pPr>
              <w:tabs>
                <w:tab w:val="left" w:pos="426"/>
                <w:tab w:val="left" w:pos="882"/>
              </w:tabs>
              <w:rPr>
                <w:rFonts w:cs="Arial"/>
                <w:b/>
                <w:bCs/>
                <w:sz w:val="28"/>
                <w:szCs w:val="28"/>
              </w:rPr>
            </w:pPr>
            <w:r w:rsidRPr="00584DA1">
              <w:rPr>
                <w:rFonts w:cs="Arial"/>
                <w:b/>
                <w:bCs/>
                <w:sz w:val="28"/>
                <w:szCs w:val="28"/>
              </w:rPr>
              <w:t>Operator Type</w:t>
            </w:r>
          </w:p>
        </w:tc>
        <w:tc>
          <w:tcPr>
            <w:tcW w:w="1631" w:type="dxa"/>
            <w:shd w:val="clear" w:color="auto" w:fill="auto"/>
          </w:tcPr>
          <w:p w:rsidR="00A249B8" w:rsidRPr="00584DA1" w:rsidRDefault="00A249B8" w:rsidP="000158E9">
            <w:pPr>
              <w:tabs>
                <w:tab w:val="left" w:pos="426"/>
                <w:tab w:val="left" w:pos="882"/>
              </w:tabs>
              <w:rPr>
                <w:rFonts w:cs="Arial"/>
                <w:b/>
                <w:bCs/>
                <w:sz w:val="28"/>
                <w:szCs w:val="28"/>
              </w:rPr>
            </w:pPr>
            <w:r w:rsidRPr="00584DA1">
              <w:rPr>
                <w:rFonts w:cs="Arial"/>
                <w:b/>
                <w:bCs/>
                <w:sz w:val="28"/>
                <w:szCs w:val="28"/>
              </w:rPr>
              <w:t>Data Type</w:t>
            </w:r>
          </w:p>
        </w:tc>
        <w:tc>
          <w:tcPr>
            <w:tcW w:w="4322" w:type="dxa"/>
            <w:shd w:val="clear" w:color="auto" w:fill="auto"/>
          </w:tcPr>
          <w:p w:rsidR="00A249B8" w:rsidRPr="00584DA1" w:rsidRDefault="00A249B8" w:rsidP="000158E9">
            <w:pPr>
              <w:tabs>
                <w:tab w:val="left" w:pos="426"/>
                <w:tab w:val="left" w:pos="882"/>
              </w:tabs>
              <w:rPr>
                <w:rFonts w:cs="Arial"/>
                <w:b/>
                <w:bCs/>
                <w:sz w:val="28"/>
                <w:szCs w:val="28"/>
              </w:rPr>
            </w:pPr>
            <w:r w:rsidRPr="00584DA1">
              <w:rPr>
                <w:rFonts w:cs="Arial"/>
                <w:b/>
                <w:bCs/>
                <w:sz w:val="28"/>
                <w:szCs w:val="28"/>
              </w:rPr>
              <w:t>Examples</w:t>
            </w:r>
          </w:p>
        </w:tc>
      </w:tr>
      <w:tr w:rsidR="00A249B8" w:rsidRPr="00584DA1" w:rsidTr="000158E9">
        <w:trPr>
          <w:trHeight w:val="676"/>
          <w:jc w:val="center"/>
        </w:trPr>
        <w:tc>
          <w:tcPr>
            <w:tcW w:w="2127" w:type="dxa"/>
            <w:shd w:val="clear" w:color="auto" w:fill="auto"/>
          </w:tcPr>
          <w:p w:rsidR="00A249B8" w:rsidRPr="00584DA1" w:rsidRDefault="00A249B8" w:rsidP="000158E9">
            <w:pPr>
              <w:tabs>
                <w:tab w:val="left" w:pos="426"/>
                <w:tab w:val="left" w:pos="882"/>
              </w:tabs>
              <w:rPr>
                <w:rFonts w:cs="Arial"/>
                <w:b/>
                <w:bCs/>
                <w:szCs w:val="22"/>
              </w:rPr>
            </w:pPr>
            <w:r w:rsidRPr="00584DA1">
              <w:rPr>
                <w:rFonts w:cs="Arial"/>
                <w:b/>
                <w:bCs/>
                <w:szCs w:val="22"/>
              </w:rPr>
              <w:t>Data Transfer</w:t>
            </w:r>
          </w:p>
        </w:tc>
        <w:tc>
          <w:tcPr>
            <w:tcW w:w="1631"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All</w:t>
            </w: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Memory Load and Store operations</w:t>
            </w:r>
          </w:p>
          <w:p w:rsidR="00A249B8" w:rsidRPr="00584DA1" w:rsidRDefault="00A249B8" w:rsidP="000158E9">
            <w:pPr>
              <w:tabs>
                <w:tab w:val="left" w:pos="426"/>
                <w:tab w:val="left" w:pos="882"/>
              </w:tabs>
              <w:rPr>
                <w:rFonts w:cs="Arial"/>
                <w:bCs/>
                <w:szCs w:val="22"/>
              </w:rPr>
            </w:pPr>
            <w:r w:rsidRPr="00584DA1">
              <w:rPr>
                <w:rFonts w:cs="Arial"/>
                <w:bCs/>
                <w:szCs w:val="22"/>
              </w:rPr>
              <w:t>Moves</w:t>
            </w:r>
          </w:p>
        </w:tc>
      </w:tr>
      <w:tr w:rsidR="00A249B8" w:rsidRPr="00584DA1" w:rsidTr="000158E9">
        <w:trPr>
          <w:trHeight w:val="698"/>
          <w:jc w:val="center"/>
        </w:trPr>
        <w:tc>
          <w:tcPr>
            <w:tcW w:w="2127" w:type="dxa"/>
            <w:shd w:val="clear" w:color="auto" w:fill="auto"/>
          </w:tcPr>
          <w:p w:rsidR="00A249B8" w:rsidRPr="00584DA1" w:rsidRDefault="00A249B8" w:rsidP="000158E9">
            <w:pPr>
              <w:tabs>
                <w:tab w:val="left" w:pos="426"/>
                <w:tab w:val="left" w:pos="882"/>
              </w:tabs>
              <w:ind w:left="426" w:hanging="426"/>
              <w:rPr>
                <w:rFonts w:cs="Arial"/>
                <w:b/>
                <w:bCs/>
                <w:szCs w:val="22"/>
              </w:rPr>
            </w:pPr>
            <w:r w:rsidRPr="00584DA1">
              <w:rPr>
                <w:rFonts w:cs="Arial"/>
                <w:b/>
                <w:bCs/>
                <w:szCs w:val="22"/>
              </w:rPr>
              <w:t>Arithmetic and Logic</w:t>
            </w:r>
          </w:p>
          <w:p w:rsidR="00A249B8" w:rsidRPr="00584DA1" w:rsidRDefault="00A249B8" w:rsidP="000158E9">
            <w:pPr>
              <w:tabs>
                <w:tab w:val="left" w:pos="426"/>
                <w:tab w:val="left" w:pos="882"/>
              </w:tabs>
              <w:ind w:left="426" w:hanging="426"/>
              <w:rPr>
                <w:rFonts w:cs="Arial"/>
                <w:b/>
                <w:bCs/>
                <w:szCs w:val="22"/>
              </w:rPr>
            </w:pPr>
          </w:p>
        </w:tc>
        <w:tc>
          <w:tcPr>
            <w:tcW w:w="1631" w:type="dxa"/>
            <w:shd w:val="clear" w:color="auto" w:fill="auto"/>
          </w:tcPr>
          <w:p w:rsidR="00A249B8" w:rsidRPr="00584DA1" w:rsidRDefault="00A249B8" w:rsidP="000158E9">
            <w:pPr>
              <w:tabs>
                <w:tab w:val="left" w:pos="426"/>
                <w:tab w:val="left" w:pos="882"/>
              </w:tabs>
              <w:ind w:left="426" w:hanging="426"/>
              <w:rPr>
                <w:rFonts w:cs="Arial"/>
                <w:bCs/>
                <w:szCs w:val="22"/>
              </w:rPr>
            </w:pPr>
            <w:r w:rsidRPr="00584DA1">
              <w:rPr>
                <w:rFonts w:cs="Arial"/>
                <w:bCs/>
                <w:szCs w:val="22"/>
              </w:rPr>
              <w:t>Integer</w:t>
            </w:r>
          </w:p>
          <w:p w:rsidR="00A249B8" w:rsidRPr="00584DA1" w:rsidRDefault="00A249B8" w:rsidP="000158E9">
            <w:pPr>
              <w:tabs>
                <w:tab w:val="left" w:pos="426"/>
                <w:tab w:val="left" w:pos="882"/>
              </w:tabs>
              <w:rPr>
                <w:rFonts w:cs="Arial"/>
                <w:bCs/>
                <w:szCs w:val="22"/>
              </w:rPr>
            </w:pP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Integer ADD, SUBtract, MULtiply, DIVide</w:t>
            </w:r>
          </w:p>
          <w:p w:rsidR="00A249B8" w:rsidRPr="00584DA1" w:rsidRDefault="00A249B8" w:rsidP="000158E9">
            <w:pPr>
              <w:tabs>
                <w:tab w:val="left" w:pos="426"/>
                <w:tab w:val="left" w:pos="882"/>
              </w:tabs>
              <w:rPr>
                <w:rFonts w:cs="Arial"/>
                <w:bCs/>
                <w:szCs w:val="22"/>
              </w:rPr>
            </w:pPr>
            <w:r w:rsidRPr="00584DA1">
              <w:rPr>
                <w:rFonts w:cs="Arial"/>
                <w:bCs/>
                <w:szCs w:val="22"/>
              </w:rPr>
              <w:t>AND, OR, XOR</w:t>
            </w:r>
            <w:r>
              <w:rPr>
                <w:rFonts w:cs="Arial"/>
                <w:bCs/>
                <w:szCs w:val="22"/>
              </w:rPr>
              <w:t>, NOT, SHIFT, ROTate</w:t>
            </w:r>
          </w:p>
        </w:tc>
      </w:tr>
      <w:tr w:rsidR="00A249B8" w:rsidRPr="00584DA1" w:rsidTr="000158E9">
        <w:trPr>
          <w:trHeight w:val="698"/>
          <w:jc w:val="center"/>
        </w:trPr>
        <w:tc>
          <w:tcPr>
            <w:tcW w:w="2127" w:type="dxa"/>
            <w:shd w:val="clear" w:color="auto" w:fill="auto"/>
          </w:tcPr>
          <w:p w:rsidR="00A249B8" w:rsidRPr="00584DA1" w:rsidRDefault="00A249B8" w:rsidP="000158E9">
            <w:pPr>
              <w:tabs>
                <w:tab w:val="left" w:pos="426"/>
                <w:tab w:val="left" w:pos="882"/>
              </w:tabs>
              <w:ind w:left="426" w:hanging="426"/>
              <w:rPr>
                <w:rFonts w:cs="Arial"/>
                <w:b/>
                <w:bCs/>
                <w:szCs w:val="22"/>
              </w:rPr>
            </w:pPr>
          </w:p>
        </w:tc>
        <w:tc>
          <w:tcPr>
            <w:tcW w:w="1631" w:type="dxa"/>
            <w:shd w:val="clear" w:color="auto" w:fill="auto"/>
          </w:tcPr>
          <w:p w:rsidR="00A249B8" w:rsidRPr="00584DA1" w:rsidRDefault="00A249B8" w:rsidP="000158E9">
            <w:pPr>
              <w:tabs>
                <w:tab w:val="left" w:pos="0"/>
                <w:tab w:val="left" w:pos="882"/>
              </w:tabs>
              <w:rPr>
                <w:rFonts w:cs="Arial"/>
                <w:bCs/>
                <w:szCs w:val="22"/>
              </w:rPr>
            </w:pPr>
            <w:r w:rsidRPr="00584DA1">
              <w:rPr>
                <w:rFonts w:cs="Arial"/>
                <w:bCs/>
                <w:szCs w:val="22"/>
              </w:rPr>
              <w:t>Floating Point</w:t>
            </w: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ADD, MUL, DIV, CoMPare</w:t>
            </w:r>
          </w:p>
        </w:tc>
      </w:tr>
      <w:tr w:rsidR="00A249B8" w:rsidRPr="00584DA1" w:rsidTr="000158E9">
        <w:trPr>
          <w:jc w:val="center"/>
        </w:trPr>
        <w:tc>
          <w:tcPr>
            <w:tcW w:w="2127" w:type="dxa"/>
            <w:shd w:val="clear" w:color="auto" w:fill="auto"/>
          </w:tcPr>
          <w:p w:rsidR="00A249B8" w:rsidRPr="00584DA1" w:rsidRDefault="00A249B8" w:rsidP="000158E9">
            <w:pPr>
              <w:tabs>
                <w:tab w:val="left" w:pos="426"/>
                <w:tab w:val="left" w:pos="882"/>
              </w:tabs>
              <w:ind w:left="426" w:hanging="426"/>
              <w:rPr>
                <w:rFonts w:cs="Arial"/>
                <w:b/>
                <w:bCs/>
                <w:szCs w:val="22"/>
              </w:rPr>
            </w:pPr>
          </w:p>
        </w:tc>
        <w:tc>
          <w:tcPr>
            <w:tcW w:w="1631" w:type="dxa"/>
            <w:shd w:val="clear" w:color="auto" w:fill="auto"/>
          </w:tcPr>
          <w:p w:rsidR="00A249B8" w:rsidRPr="00584DA1" w:rsidRDefault="00A249B8" w:rsidP="000158E9">
            <w:pPr>
              <w:tabs>
                <w:tab w:val="left" w:pos="426"/>
                <w:tab w:val="left" w:pos="882"/>
              </w:tabs>
              <w:ind w:left="426" w:hanging="426"/>
              <w:rPr>
                <w:rFonts w:cs="Arial"/>
                <w:bCs/>
                <w:szCs w:val="22"/>
              </w:rPr>
            </w:pPr>
            <w:r w:rsidRPr="00584DA1">
              <w:rPr>
                <w:rFonts w:cs="Arial"/>
                <w:bCs/>
                <w:szCs w:val="22"/>
              </w:rPr>
              <w:t>Decimal</w:t>
            </w:r>
          </w:p>
          <w:p w:rsidR="00A249B8" w:rsidRPr="00584DA1" w:rsidRDefault="00A249B8" w:rsidP="000158E9">
            <w:pPr>
              <w:tabs>
                <w:tab w:val="left" w:pos="426"/>
                <w:tab w:val="left" w:pos="882"/>
              </w:tabs>
              <w:rPr>
                <w:rFonts w:cs="Arial"/>
                <w:bCs/>
                <w:szCs w:val="22"/>
              </w:rPr>
            </w:pP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ADD, MUL, conversions</w:t>
            </w:r>
          </w:p>
        </w:tc>
      </w:tr>
      <w:tr w:rsidR="00A249B8" w:rsidRPr="00584DA1" w:rsidTr="000158E9">
        <w:trPr>
          <w:jc w:val="center"/>
        </w:trPr>
        <w:tc>
          <w:tcPr>
            <w:tcW w:w="2127" w:type="dxa"/>
            <w:shd w:val="clear" w:color="auto" w:fill="auto"/>
          </w:tcPr>
          <w:p w:rsidR="00A249B8" w:rsidRPr="00584DA1" w:rsidRDefault="00A249B8" w:rsidP="000158E9">
            <w:pPr>
              <w:tabs>
                <w:tab w:val="left" w:pos="426"/>
                <w:tab w:val="left" w:pos="882"/>
              </w:tabs>
              <w:ind w:left="426" w:hanging="426"/>
              <w:rPr>
                <w:rFonts w:cs="Arial"/>
                <w:b/>
                <w:bCs/>
                <w:szCs w:val="22"/>
              </w:rPr>
            </w:pPr>
          </w:p>
        </w:tc>
        <w:tc>
          <w:tcPr>
            <w:tcW w:w="1631" w:type="dxa"/>
            <w:shd w:val="clear" w:color="auto" w:fill="auto"/>
          </w:tcPr>
          <w:p w:rsidR="00A249B8" w:rsidRPr="00584DA1" w:rsidRDefault="00A249B8" w:rsidP="000158E9">
            <w:pPr>
              <w:tabs>
                <w:tab w:val="left" w:pos="426"/>
                <w:tab w:val="left" w:pos="882"/>
              </w:tabs>
              <w:ind w:left="426" w:hanging="426"/>
              <w:rPr>
                <w:rFonts w:cs="Arial"/>
                <w:bCs/>
                <w:szCs w:val="22"/>
              </w:rPr>
            </w:pPr>
            <w:r w:rsidRPr="00584DA1">
              <w:rPr>
                <w:rFonts w:cs="Arial"/>
                <w:bCs/>
                <w:szCs w:val="22"/>
              </w:rPr>
              <w:t>String</w:t>
            </w:r>
          </w:p>
          <w:p w:rsidR="00A249B8" w:rsidRPr="00584DA1" w:rsidRDefault="00A249B8" w:rsidP="000158E9">
            <w:pPr>
              <w:tabs>
                <w:tab w:val="left" w:pos="426"/>
                <w:tab w:val="left" w:pos="882"/>
              </w:tabs>
              <w:rPr>
                <w:rFonts w:cs="Arial"/>
                <w:bCs/>
                <w:szCs w:val="22"/>
              </w:rPr>
            </w:pP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Move, compare, search</w:t>
            </w:r>
          </w:p>
        </w:tc>
      </w:tr>
      <w:tr w:rsidR="00A249B8" w:rsidRPr="00584DA1" w:rsidTr="000158E9">
        <w:trPr>
          <w:trHeight w:val="596"/>
          <w:jc w:val="center"/>
        </w:trPr>
        <w:tc>
          <w:tcPr>
            <w:tcW w:w="2127" w:type="dxa"/>
            <w:shd w:val="clear" w:color="auto" w:fill="auto"/>
          </w:tcPr>
          <w:p w:rsidR="00A249B8" w:rsidRPr="00584DA1" w:rsidRDefault="00A249B8" w:rsidP="000158E9">
            <w:pPr>
              <w:tabs>
                <w:tab w:val="left" w:pos="426"/>
                <w:tab w:val="left" w:pos="882"/>
              </w:tabs>
              <w:ind w:left="426" w:hanging="426"/>
              <w:rPr>
                <w:rFonts w:cs="Arial"/>
                <w:b/>
                <w:bCs/>
                <w:szCs w:val="22"/>
              </w:rPr>
            </w:pPr>
          </w:p>
        </w:tc>
        <w:tc>
          <w:tcPr>
            <w:tcW w:w="1631" w:type="dxa"/>
            <w:shd w:val="clear" w:color="auto" w:fill="auto"/>
          </w:tcPr>
          <w:p w:rsidR="00A249B8" w:rsidRPr="00584DA1" w:rsidRDefault="00A249B8" w:rsidP="000158E9">
            <w:pPr>
              <w:tabs>
                <w:tab w:val="left" w:pos="426"/>
                <w:tab w:val="left" w:pos="882"/>
              </w:tabs>
              <w:ind w:left="426" w:hanging="426"/>
              <w:rPr>
                <w:rFonts w:cs="Arial"/>
                <w:bCs/>
                <w:szCs w:val="22"/>
              </w:rPr>
            </w:pPr>
            <w:r w:rsidRPr="00584DA1">
              <w:rPr>
                <w:rFonts w:cs="Arial"/>
                <w:bCs/>
                <w:szCs w:val="22"/>
              </w:rPr>
              <w:t>Graphics</w:t>
            </w:r>
          </w:p>
          <w:p w:rsidR="00A249B8" w:rsidRPr="00584DA1" w:rsidRDefault="00A249B8" w:rsidP="000158E9">
            <w:pPr>
              <w:tabs>
                <w:tab w:val="left" w:pos="426"/>
                <w:tab w:val="left" w:pos="882"/>
              </w:tabs>
              <w:rPr>
                <w:rFonts w:cs="Arial"/>
                <w:bCs/>
                <w:szCs w:val="22"/>
              </w:rPr>
            </w:pP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Pixel and vertex operations</w:t>
            </w:r>
          </w:p>
          <w:p w:rsidR="00A249B8" w:rsidRPr="00584DA1" w:rsidRDefault="00A249B8" w:rsidP="000158E9">
            <w:pPr>
              <w:tabs>
                <w:tab w:val="left" w:pos="426"/>
                <w:tab w:val="left" w:pos="882"/>
              </w:tabs>
              <w:rPr>
                <w:rFonts w:cs="Arial"/>
                <w:bCs/>
                <w:szCs w:val="22"/>
              </w:rPr>
            </w:pPr>
            <w:r w:rsidRPr="00584DA1">
              <w:rPr>
                <w:rFonts w:cs="Arial"/>
                <w:bCs/>
                <w:szCs w:val="22"/>
              </w:rPr>
              <w:t>Compression/decompression</w:t>
            </w:r>
          </w:p>
        </w:tc>
      </w:tr>
      <w:tr w:rsidR="00A249B8" w:rsidRPr="00584DA1" w:rsidTr="000158E9">
        <w:trPr>
          <w:trHeight w:val="691"/>
          <w:jc w:val="center"/>
        </w:trPr>
        <w:tc>
          <w:tcPr>
            <w:tcW w:w="2127" w:type="dxa"/>
            <w:shd w:val="clear" w:color="auto" w:fill="auto"/>
          </w:tcPr>
          <w:p w:rsidR="00A249B8" w:rsidRPr="00584DA1" w:rsidRDefault="00A249B8" w:rsidP="000158E9">
            <w:pPr>
              <w:tabs>
                <w:tab w:val="left" w:pos="426"/>
                <w:tab w:val="left" w:pos="882"/>
              </w:tabs>
              <w:ind w:left="426" w:hanging="426"/>
              <w:rPr>
                <w:rFonts w:cs="Arial"/>
                <w:b/>
                <w:bCs/>
                <w:szCs w:val="22"/>
              </w:rPr>
            </w:pPr>
            <w:r w:rsidRPr="00584DA1">
              <w:rPr>
                <w:rFonts w:cs="Arial"/>
                <w:b/>
                <w:bCs/>
                <w:szCs w:val="22"/>
              </w:rPr>
              <w:t>Control</w:t>
            </w:r>
          </w:p>
          <w:p w:rsidR="00A249B8" w:rsidRPr="00584DA1" w:rsidRDefault="00A249B8" w:rsidP="000158E9">
            <w:pPr>
              <w:tabs>
                <w:tab w:val="left" w:pos="426"/>
                <w:tab w:val="left" w:pos="882"/>
              </w:tabs>
              <w:rPr>
                <w:rFonts w:cs="Arial"/>
                <w:b/>
                <w:bCs/>
                <w:szCs w:val="22"/>
              </w:rPr>
            </w:pPr>
          </w:p>
        </w:tc>
        <w:tc>
          <w:tcPr>
            <w:tcW w:w="1631"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PC, SP etc.</w:t>
            </w:r>
          </w:p>
        </w:tc>
        <w:tc>
          <w:tcPr>
            <w:tcW w:w="4322" w:type="dxa"/>
            <w:shd w:val="clear" w:color="auto" w:fill="auto"/>
          </w:tcPr>
          <w:p w:rsidR="00A249B8" w:rsidRPr="00584DA1" w:rsidRDefault="00A249B8" w:rsidP="000158E9">
            <w:pPr>
              <w:tabs>
                <w:tab w:val="left" w:pos="426"/>
                <w:tab w:val="left" w:pos="882"/>
              </w:tabs>
              <w:rPr>
                <w:rFonts w:cs="Arial"/>
                <w:bCs/>
                <w:szCs w:val="22"/>
              </w:rPr>
            </w:pPr>
            <w:r w:rsidRPr="00584DA1">
              <w:rPr>
                <w:rFonts w:cs="Arial"/>
                <w:bCs/>
                <w:szCs w:val="22"/>
              </w:rPr>
              <w:t>Unconditional and conditional JuMPs,</w:t>
            </w:r>
          </w:p>
          <w:p w:rsidR="00A249B8" w:rsidRPr="00584DA1" w:rsidRDefault="00A249B8" w:rsidP="000158E9">
            <w:pPr>
              <w:tabs>
                <w:tab w:val="left" w:pos="426"/>
                <w:tab w:val="left" w:pos="882"/>
              </w:tabs>
              <w:rPr>
                <w:rFonts w:cs="Arial"/>
                <w:bCs/>
                <w:szCs w:val="22"/>
              </w:rPr>
            </w:pPr>
            <w:r w:rsidRPr="00584DA1">
              <w:rPr>
                <w:rFonts w:cs="Arial"/>
                <w:bCs/>
                <w:szCs w:val="22"/>
              </w:rPr>
              <w:t>Subroutine CALL and ReTurN, traps</w:t>
            </w:r>
          </w:p>
        </w:tc>
      </w:tr>
      <w:tr w:rsidR="00A249B8" w:rsidRPr="00584DA1" w:rsidTr="000158E9">
        <w:trPr>
          <w:trHeight w:val="691"/>
          <w:jc w:val="center"/>
        </w:trPr>
        <w:tc>
          <w:tcPr>
            <w:tcW w:w="2127" w:type="dxa"/>
            <w:shd w:val="clear" w:color="auto" w:fill="auto"/>
          </w:tcPr>
          <w:p w:rsidR="00A249B8" w:rsidRPr="00662D3B" w:rsidRDefault="00A249B8" w:rsidP="000158E9">
            <w:pPr>
              <w:tabs>
                <w:tab w:val="left" w:pos="426"/>
                <w:tab w:val="left" w:pos="882"/>
              </w:tabs>
              <w:ind w:left="426" w:hanging="426"/>
              <w:rPr>
                <w:rFonts w:cs="Arial"/>
                <w:b/>
                <w:bCs/>
                <w:szCs w:val="22"/>
              </w:rPr>
            </w:pPr>
            <w:r w:rsidRPr="00662D3B">
              <w:rPr>
                <w:rFonts w:cs="Arial"/>
                <w:b/>
                <w:bCs/>
                <w:szCs w:val="22"/>
              </w:rPr>
              <w:t>System</w:t>
            </w:r>
          </w:p>
        </w:tc>
        <w:tc>
          <w:tcPr>
            <w:tcW w:w="1631" w:type="dxa"/>
            <w:shd w:val="clear" w:color="auto" w:fill="auto"/>
          </w:tcPr>
          <w:p w:rsidR="00A249B8" w:rsidRPr="00662D3B" w:rsidRDefault="00A249B8" w:rsidP="000158E9">
            <w:pPr>
              <w:tabs>
                <w:tab w:val="left" w:pos="426"/>
                <w:tab w:val="left" w:pos="882"/>
              </w:tabs>
              <w:rPr>
                <w:rFonts w:cs="Arial"/>
                <w:bCs/>
                <w:szCs w:val="22"/>
              </w:rPr>
            </w:pPr>
          </w:p>
        </w:tc>
        <w:tc>
          <w:tcPr>
            <w:tcW w:w="4322" w:type="dxa"/>
            <w:shd w:val="clear" w:color="auto" w:fill="auto"/>
          </w:tcPr>
          <w:p w:rsidR="00A249B8" w:rsidRPr="00662D3B" w:rsidRDefault="00A249B8" w:rsidP="000158E9">
            <w:pPr>
              <w:tabs>
                <w:tab w:val="left" w:pos="426"/>
                <w:tab w:val="left" w:pos="882"/>
              </w:tabs>
              <w:rPr>
                <w:rFonts w:cs="Arial"/>
                <w:bCs/>
                <w:szCs w:val="22"/>
              </w:rPr>
            </w:pPr>
            <w:r w:rsidRPr="00662D3B">
              <w:rPr>
                <w:rFonts w:cs="Arial"/>
                <w:bCs/>
                <w:szCs w:val="22"/>
              </w:rPr>
              <w:t>Operating System calls</w:t>
            </w:r>
          </w:p>
          <w:p w:rsidR="00A249B8" w:rsidRPr="00662D3B" w:rsidRDefault="00A249B8" w:rsidP="000158E9">
            <w:pPr>
              <w:tabs>
                <w:tab w:val="left" w:pos="426"/>
                <w:tab w:val="left" w:pos="882"/>
              </w:tabs>
              <w:rPr>
                <w:rFonts w:cs="Arial"/>
                <w:bCs/>
                <w:szCs w:val="22"/>
              </w:rPr>
            </w:pPr>
            <w:r w:rsidRPr="00662D3B">
              <w:rPr>
                <w:rFonts w:cs="Arial"/>
                <w:bCs/>
                <w:szCs w:val="22"/>
              </w:rPr>
              <w:t>Virtual Memory Management</w:t>
            </w:r>
          </w:p>
        </w:tc>
      </w:tr>
    </w:tbl>
    <w:p w:rsidR="00A249B8" w:rsidRPr="00794BDE" w:rsidRDefault="00A249B8" w:rsidP="000158E9">
      <w:pPr>
        <w:tabs>
          <w:tab w:val="left" w:pos="426"/>
          <w:tab w:val="left" w:pos="882"/>
        </w:tabs>
        <w:ind w:left="426" w:hanging="426"/>
        <w:rPr>
          <w:rFonts w:cs="Arial"/>
          <w:bCs/>
          <w:sz w:val="8"/>
          <w:szCs w:val="8"/>
        </w:rPr>
      </w:pPr>
    </w:p>
    <w:p w:rsidR="00A249B8" w:rsidRDefault="00A249B8" w:rsidP="000158E9">
      <w:pPr>
        <w:tabs>
          <w:tab w:val="left" w:pos="426"/>
          <w:tab w:val="left" w:pos="882"/>
        </w:tabs>
        <w:rPr>
          <w:rFonts w:cs="Arial"/>
          <w:b/>
          <w:bCs/>
          <w:szCs w:val="22"/>
        </w:rPr>
      </w:pPr>
      <w:r>
        <w:rPr>
          <w:rFonts w:cs="Arial"/>
          <w:b/>
          <w:bCs/>
          <w:szCs w:val="22"/>
        </w:rPr>
        <w:tab/>
        <w:t xml:space="preserve"> </w:t>
      </w:r>
      <w:r w:rsidRPr="00794BDE">
        <w:rPr>
          <w:rFonts w:cs="Arial"/>
          <w:b/>
          <w:bCs/>
          <w:szCs w:val="22"/>
        </w:rPr>
        <w:t>Table 3.</w:t>
      </w:r>
      <w:r w:rsidR="007F02AC">
        <w:rPr>
          <w:rFonts w:cs="Arial"/>
          <w:b/>
          <w:bCs/>
          <w:szCs w:val="22"/>
        </w:rPr>
        <w:t xml:space="preserve">1 </w:t>
      </w:r>
      <w:r>
        <w:rPr>
          <w:rFonts w:cs="Arial"/>
          <w:b/>
          <w:bCs/>
          <w:szCs w:val="22"/>
        </w:rPr>
        <w:t xml:space="preserve">Modern </w:t>
      </w:r>
      <w:r w:rsidRPr="00794BDE">
        <w:rPr>
          <w:rFonts w:cs="Arial"/>
          <w:b/>
          <w:bCs/>
          <w:szCs w:val="22"/>
        </w:rPr>
        <w:t>ALU Operations</w:t>
      </w:r>
    </w:p>
    <w:p w:rsidR="00A249B8" w:rsidRPr="003D2DA6" w:rsidRDefault="00A249B8" w:rsidP="000158E9">
      <w:pPr>
        <w:tabs>
          <w:tab w:val="left" w:pos="0"/>
          <w:tab w:val="left" w:pos="882"/>
        </w:tabs>
        <w:rPr>
          <w:rFonts w:cs="Arial"/>
          <w:bCs/>
          <w:sz w:val="8"/>
          <w:szCs w:val="8"/>
        </w:rPr>
      </w:pPr>
    </w:p>
    <w:p w:rsidR="00A249B8" w:rsidRDefault="00A249B8" w:rsidP="000158E9">
      <w:pPr>
        <w:tabs>
          <w:tab w:val="left" w:pos="0"/>
          <w:tab w:val="left" w:pos="882"/>
        </w:tabs>
        <w:rPr>
          <w:rFonts w:cs="Arial"/>
          <w:bCs/>
          <w:szCs w:val="22"/>
        </w:rPr>
      </w:pPr>
      <w:r>
        <w:rPr>
          <w:rFonts w:cs="Arial"/>
          <w:bCs/>
          <w:szCs w:val="22"/>
        </w:rPr>
        <w:t xml:space="preserve">Enhancements and additions to the basic instructions discussed in section </w:t>
      </w:r>
      <w:r w:rsidR="00FA0486">
        <w:rPr>
          <w:rFonts w:cs="Arial"/>
          <w:bCs/>
          <w:szCs w:val="22"/>
        </w:rPr>
        <w:t>3.</w:t>
      </w:r>
      <w:r>
        <w:rPr>
          <w:rFonts w:cs="Arial"/>
          <w:bCs/>
          <w:szCs w:val="22"/>
        </w:rPr>
        <w:t>3.1 above include:</w:t>
      </w:r>
    </w:p>
    <w:p w:rsidR="00A249B8" w:rsidRDefault="00A249B8" w:rsidP="00604D14">
      <w:pPr>
        <w:numPr>
          <w:ilvl w:val="0"/>
          <w:numId w:val="23"/>
        </w:numPr>
        <w:tabs>
          <w:tab w:val="left" w:pos="0"/>
          <w:tab w:val="left" w:pos="567"/>
        </w:tabs>
        <w:overflowPunct/>
        <w:autoSpaceDE/>
        <w:autoSpaceDN/>
        <w:adjustRightInd/>
        <w:ind w:left="567" w:hanging="567"/>
        <w:textAlignment w:val="auto"/>
        <w:rPr>
          <w:rFonts w:cs="Arial"/>
          <w:bCs/>
          <w:szCs w:val="22"/>
        </w:rPr>
      </w:pPr>
      <w:r>
        <w:rPr>
          <w:rFonts w:cs="Arial"/>
          <w:bCs/>
          <w:szCs w:val="22"/>
        </w:rPr>
        <w:t>Additional data move instructions are required to transfer data to and from local registers in GPR machines.</w:t>
      </w:r>
    </w:p>
    <w:p w:rsidR="00A249B8" w:rsidRDefault="00A249B8" w:rsidP="00604D14">
      <w:pPr>
        <w:numPr>
          <w:ilvl w:val="0"/>
          <w:numId w:val="23"/>
        </w:numPr>
        <w:tabs>
          <w:tab w:val="left" w:pos="0"/>
          <w:tab w:val="left" w:pos="567"/>
        </w:tabs>
        <w:overflowPunct/>
        <w:autoSpaceDE/>
        <w:autoSpaceDN/>
        <w:adjustRightInd/>
        <w:ind w:left="567" w:hanging="567"/>
        <w:textAlignment w:val="auto"/>
        <w:rPr>
          <w:rFonts w:cs="Arial"/>
          <w:bCs/>
          <w:szCs w:val="22"/>
        </w:rPr>
      </w:pPr>
      <w:r>
        <w:rPr>
          <w:rFonts w:cs="Arial"/>
          <w:bCs/>
          <w:szCs w:val="22"/>
        </w:rPr>
        <w:t xml:space="preserve">Arithmetic and logic operations now usually support more data types, often including floating point and graphics operations as indicated in table 3.1. </w:t>
      </w:r>
    </w:p>
    <w:p w:rsidR="00A249B8" w:rsidRDefault="00A249B8" w:rsidP="00604D14">
      <w:pPr>
        <w:numPr>
          <w:ilvl w:val="0"/>
          <w:numId w:val="23"/>
        </w:numPr>
        <w:tabs>
          <w:tab w:val="left" w:pos="0"/>
          <w:tab w:val="left" w:pos="567"/>
        </w:tabs>
        <w:overflowPunct/>
        <w:autoSpaceDE/>
        <w:autoSpaceDN/>
        <w:adjustRightInd/>
        <w:ind w:left="567" w:hanging="567"/>
        <w:textAlignment w:val="auto"/>
        <w:rPr>
          <w:rFonts w:cs="Arial"/>
          <w:bCs/>
          <w:szCs w:val="22"/>
        </w:rPr>
      </w:pPr>
      <w:r>
        <w:rPr>
          <w:rFonts w:cs="Arial"/>
          <w:bCs/>
          <w:szCs w:val="22"/>
        </w:rPr>
        <w:t xml:space="preserve">Control functions work by changing the program counter values, sometimes with additional registers for return addresses, and with temporary storage on a stack or alternative register banks. Instructions may also trap errors and exceptions found in addressing external devices or memory.  </w:t>
      </w:r>
    </w:p>
    <w:p w:rsidR="00A249B8" w:rsidRDefault="00A249B8" w:rsidP="00604D14">
      <w:pPr>
        <w:numPr>
          <w:ilvl w:val="0"/>
          <w:numId w:val="23"/>
        </w:numPr>
        <w:tabs>
          <w:tab w:val="left" w:pos="0"/>
          <w:tab w:val="left" w:pos="567"/>
        </w:tabs>
        <w:overflowPunct/>
        <w:autoSpaceDE/>
        <w:autoSpaceDN/>
        <w:adjustRightInd/>
        <w:ind w:left="567" w:hanging="567"/>
        <w:textAlignment w:val="auto"/>
        <w:rPr>
          <w:rFonts w:cs="Arial"/>
          <w:bCs/>
          <w:szCs w:val="22"/>
        </w:rPr>
      </w:pPr>
      <w:r>
        <w:rPr>
          <w:rFonts w:cs="Arial"/>
          <w:bCs/>
          <w:szCs w:val="22"/>
        </w:rPr>
        <w:t xml:space="preserve">System level instructions are required to work with operating systems, multiple processors and virtual memory. They are considered in later units. </w:t>
      </w:r>
    </w:p>
    <w:p w:rsidR="00A249B8" w:rsidRDefault="00A249B8" w:rsidP="000158E9">
      <w:pPr>
        <w:pStyle w:val="Heading4"/>
        <w:rPr>
          <w:szCs w:val="24"/>
        </w:rPr>
      </w:pPr>
      <w:r w:rsidRPr="00D94ADB">
        <w:rPr>
          <w:szCs w:val="24"/>
        </w:rPr>
        <w:t>Move, Load and Store Instructions</w:t>
      </w:r>
    </w:p>
    <w:p w:rsidR="00A249B8" w:rsidRPr="007F6958" w:rsidRDefault="00A249B8" w:rsidP="000158E9">
      <w:pPr>
        <w:rPr>
          <w:rStyle w:val="Heading4Char"/>
        </w:rPr>
      </w:pPr>
      <w:r>
        <w:rPr>
          <w:szCs w:val="22"/>
        </w:rPr>
        <w:t>Data move instructions depend on machine configuration. Accumulator and GPR machines require memory read/write operations to the accumulator and any local registers, and register to register transfers. Stack machines require push and pop operations along with memory and data transfers to any local registers.</w:t>
      </w:r>
      <w:r>
        <w:rPr>
          <w:szCs w:val="22"/>
        </w:rPr>
        <w:br w:type="page"/>
      </w:r>
      <w:r w:rsidRPr="007F6958">
        <w:rPr>
          <w:rStyle w:val="Heading4Char"/>
        </w:rPr>
        <w:lastRenderedPageBreak/>
        <w:t>Arithmetic and Logic Operations</w:t>
      </w:r>
    </w:p>
    <w:p w:rsidR="00A249B8" w:rsidRDefault="00A249B8" w:rsidP="000158E9">
      <w:pPr>
        <w:tabs>
          <w:tab w:val="left" w:pos="0"/>
          <w:tab w:val="left" w:pos="882"/>
        </w:tabs>
        <w:rPr>
          <w:rFonts w:cs="Arial"/>
          <w:bCs/>
          <w:szCs w:val="22"/>
        </w:rPr>
      </w:pPr>
      <w:r>
        <w:rPr>
          <w:rFonts w:cs="Arial"/>
          <w:bCs/>
          <w:szCs w:val="22"/>
        </w:rPr>
        <w:t>Typical ISAs may include:</w:t>
      </w:r>
    </w:p>
    <w:p w:rsidR="00A249B8" w:rsidRDefault="00A249B8" w:rsidP="00604D14">
      <w:pPr>
        <w:numPr>
          <w:ilvl w:val="0"/>
          <w:numId w:val="23"/>
        </w:numPr>
        <w:tabs>
          <w:tab w:val="left" w:pos="0"/>
          <w:tab w:val="left" w:pos="882"/>
        </w:tabs>
        <w:overflowPunct/>
        <w:autoSpaceDE/>
        <w:autoSpaceDN/>
        <w:adjustRightInd/>
        <w:textAlignment w:val="auto"/>
        <w:rPr>
          <w:rFonts w:cs="Arial"/>
          <w:bCs/>
          <w:szCs w:val="22"/>
        </w:rPr>
      </w:pPr>
      <w:r>
        <w:rPr>
          <w:rFonts w:cs="Arial"/>
          <w:bCs/>
          <w:szCs w:val="22"/>
        </w:rPr>
        <w:t>ADD, SUBtract, MULtiply and DIVide arithmetic operations</w:t>
      </w:r>
    </w:p>
    <w:p w:rsidR="00A249B8" w:rsidRDefault="00A249B8" w:rsidP="00604D14">
      <w:pPr>
        <w:numPr>
          <w:ilvl w:val="0"/>
          <w:numId w:val="23"/>
        </w:numPr>
        <w:tabs>
          <w:tab w:val="left" w:pos="0"/>
          <w:tab w:val="left" w:pos="882"/>
        </w:tabs>
        <w:overflowPunct/>
        <w:autoSpaceDE/>
        <w:autoSpaceDN/>
        <w:adjustRightInd/>
        <w:textAlignment w:val="auto"/>
        <w:rPr>
          <w:rFonts w:cs="Arial"/>
          <w:bCs/>
          <w:szCs w:val="22"/>
        </w:rPr>
      </w:pPr>
      <w:r>
        <w:rPr>
          <w:rFonts w:cs="Arial"/>
          <w:bCs/>
          <w:szCs w:val="22"/>
        </w:rPr>
        <w:t>AND, OR and XOR logic operations</w:t>
      </w:r>
    </w:p>
    <w:p w:rsidR="00A249B8" w:rsidRDefault="00A249B8" w:rsidP="00604D14">
      <w:pPr>
        <w:numPr>
          <w:ilvl w:val="0"/>
          <w:numId w:val="23"/>
        </w:numPr>
        <w:tabs>
          <w:tab w:val="left" w:pos="0"/>
          <w:tab w:val="left" w:pos="882"/>
        </w:tabs>
        <w:overflowPunct/>
        <w:autoSpaceDE/>
        <w:autoSpaceDN/>
        <w:adjustRightInd/>
        <w:textAlignment w:val="auto"/>
        <w:rPr>
          <w:rFonts w:cs="Arial"/>
          <w:bCs/>
          <w:szCs w:val="22"/>
        </w:rPr>
      </w:pPr>
      <w:r>
        <w:rPr>
          <w:rFonts w:cs="Arial"/>
          <w:bCs/>
          <w:szCs w:val="22"/>
        </w:rPr>
        <w:t>SHift or ROTate data, either left or right, and through or bypassing the carry flag</w:t>
      </w:r>
    </w:p>
    <w:p w:rsidR="00A249B8" w:rsidRDefault="00A249B8" w:rsidP="00604D14">
      <w:pPr>
        <w:numPr>
          <w:ilvl w:val="0"/>
          <w:numId w:val="23"/>
        </w:numPr>
        <w:tabs>
          <w:tab w:val="left" w:pos="0"/>
          <w:tab w:val="left" w:pos="882"/>
        </w:tabs>
        <w:overflowPunct/>
        <w:autoSpaceDE/>
        <w:autoSpaceDN/>
        <w:adjustRightInd/>
        <w:textAlignment w:val="auto"/>
        <w:rPr>
          <w:rFonts w:cs="Arial"/>
          <w:bCs/>
          <w:szCs w:val="22"/>
        </w:rPr>
      </w:pPr>
      <w:r>
        <w:rPr>
          <w:rFonts w:cs="Arial"/>
          <w:bCs/>
          <w:szCs w:val="22"/>
        </w:rPr>
        <w:t>BIT read/setting</w:t>
      </w:r>
    </w:p>
    <w:p w:rsidR="00A249B8" w:rsidRDefault="00A249B8" w:rsidP="000158E9">
      <w:pPr>
        <w:tabs>
          <w:tab w:val="left" w:pos="0"/>
          <w:tab w:val="left" w:pos="882"/>
        </w:tabs>
        <w:rPr>
          <w:rFonts w:cs="Arial"/>
          <w:bCs/>
          <w:szCs w:val="22"/>
        </w:rPr>
      </w:pPr>
      <w:r>
        <w:rPr>
          <w:rFonts w:cs="Arial"/>
          <w:bCs/>
          <w:szCs w:val="22"/>
        </w:rPr>
        <w:t>The range of operations an ALU can perform depends on its intended use and the available hardware resources. Modern ‘superscalar’ processors use several ALUs operating in parallel and often on different data types – e.g. integer arithmetic for address calculations, and floating point for applications and graphics. (See section 5 below.)</w:t>
      </w:r>
    </w:p>
    <w:p w:rsidR="00A249B8" w:rsidRPr="00D94ADB" w:rsidRDefault="00A249B8" w:rsidP="000158E9">
      <w:pPr>
        <w:pStyle w:val="Heading4"/>
      </w:pPr>
      <w:r w:rsidRPr="00D94ADB">
        <w:t>Control Operations</w:t>
      </w:r>
    </w:p>
    <w:p w:rsidR="00A249B8" w:rsidRDefault="00A249B8" w:rsidP="000158E9">
      <w:pPr>
        <w:tabs>
          <w:tab w:val="left" w:pos="882"/>
        </w:tabs>
        <w:rPr>
          <w:rFonts w:cs="Arial"/>
          <w:bCs/>
          <w:szCs w:val="22"/>
        </w:rPr>
      </w:pPr>
      <w:r>
        <w:rPr>
          <w:rFonts w:cs="Arial"/>
          <w:bCs/>
          <w:szCs w:val="22"/>
        </w:rPr>
        <w:t>Control operations are jumps from the current instruction sequence</w:t>
      </w:r>
      <w:r w:rsidRPr="00B52653">
        <w:rPr>
          <w:rFonts w:cs="Arial"/>
          <w:bCs/>
          <w:szCs w:val="22"/>
        </w:rPr>
        <w:t xml:space="preserve"> </w:t>
      </w:r>
      <w:r>
        <w:rPr>
          <w:rFonts w:cs="Arial"/>
          <w:bCs/>
          <w:szCs w:val="22"/>
        </w:rPr>
        <w:t xml:space="preserve">to different routines or places in the current program, achieved by resetting the program counter to a new address instead of incrementing it to point to the next consecutive instruction. </w:t>
      </w:r>
    </w:p>
    <w:p w:rsidR="00A249B8" w:rsidRDefault="00A249B8" w:rsidP="000158E9">
      <w:pPr>
        <w:tabs>
          <w:tab w:val="left" w:pos="882"/>
        </w:tabs>
        <w:rPr>
          <w:rFonts w:cs="Arial"/>
          <w:bCs/>
          <w:szCs w:val="22"/>
        </w:rPr>
      </w:pPr>
      <w:r>
        <w:rPr>
          <w:rFonts w:cs="Arial"/>
          <w:bCs/>
          <w:szCs w:val="22"/>
        </w:rPr>
        <w:t>Apart from u</w:t>
      </w:r>
      <w:r w:rsidRPr="00600249">
        <w:rPr>
          <w:rFonts w:cs="Arial"/>
          <w:bCs/>
          <w:szCs w:val="22"/>
        </w:rPr>
        <w:t>nconditional branching</w:t>
      </w:r>
      <w:r w:rsidRPr="002B2D95">
        <w:rPr>
          <w:rFonts w:cs="Arial"/>
          <w:bCs/>
          <w:szCs w:val="22"/>
        </w:rPr>
        <w:t xml:space="preserve"> </w:t>
      </w:r>
      <w:r>
        <w:rPr>
          <w:rFonts w:cs="Arial"/>
          <w:bCs/>
          <w:szCs w:val="22"/>
        </w:rPr>
        <w:t xml:space="preserve">jump (JMP) instructions (normally avoided in modern HLL programming practice to avoid spaghetti code) and subroutine calls, jumps are normally </w:t>
      </w:r>
      <w:r w:rsidRPr="000C7214">
        <w:rPr>
          <w:rFonts w:cs="Arial"/>
          <w:b/>
          <w:bCs/>
          <w:szCs w:val="22"/>
        </w:rPr>
        <w:t xml:space="preserve">conditional </w:t>
      </w:r>
      <w:r>
        <w:rPr>
          <w:rFonts w:cs="Arial"/>
          <w:bCs/>
          <w:szCs w:val="22"/>
        </w:rPr>
        <w:t>on some internal state as indicated by the flag register, or by some external action.</w:t>
      </w:r>
    </w:p>
    <w:p w:rsidR="00A249B8" w:rsidRPr="006D47EC" w:rsidRDefault="00A249B8" w:rsidP="00FA0486">
      <w:pPr>
        <w:pStyle w:val="Heading5"/>
      </w:pPr>
      <w:r w:rsidRPr="006D47EC">
        <w:t>Flag/Status Register</w:t>
      </w:r>
    </w:p>
    <w:p w:rsidR="00A249B8" w:rsidRDefault="00A249B8" w:rsidP="000158E9">
      <w:pPr>
        <w:tabs>
          <w:tab w:val="left" w:pos="709"/>
        </w:tabs>
        <w:rPr>
          <w:rFonts w:cs="Arial"/>
          <w:bCs/>
          <w:szCs w:val="22"/>
        </w:rPr>
      </w:pPr>
      <w:r>
        <w:rPr>
          <w:rFonts w:cs="Arial"/>
          <w:bCs/>
          <w:szCs w:val="22"/>
        </w:rPr>
        <w:t xml:space="preserve">The flag or status register typically records zero, negative, carry, parity and overflow states. </w:t>
      </w:r>
    </w:p>
    <w:p w:rsidR="00A249B8" w:rsidRPr="008456C3" w:rsidRDefault="00A249B8" w:rsidP="000158E9">
      <w:pPr>
        <w:tabs>
          <w:tab w:val="left" w:pos="709"/>
        </w:tabs>
        <w:rPr>
          <w:rFonts w:cs="Arial"/>
          <w:bCs/>
          <w:sz w:val="8"/>
          <w:szCs w:val="8"/>
        </w:rPr>
      </w:pPr>
    </w:p>
    <w:tbl>
      <w:tblPr>
        <w:tblW w:w="0" w:type="auto"/>
        <w:tblLook w:val="04A0" w:firstRow="1" w:lastRow="0" w:firstColumn="1" w:lastColumn="0" w:noHBand="0" w:noVBand="1"/>
      </w:tblPr>
      <w:tblGrid>
        <w:gridCol w:w="3937"/>
        <w:gridCol w:w="5350"/>
      </w:tblGrid>
      <w:tr w:rsidR="00A249B8" w:rsidRPr="00A01234" w:rsidTr="000158E9">
        <w:tc>
          <w:tcPr>
            <w:tcW w:w="4643" w:type="dxa"/>
            <w:shd w:val="clear" w:color="auto" w:fill="auto"/>
          </w:tcPr>
          <w:p w:rsidR="00A249B8" w:rsidRPr="00A01234" w:rsidRDefault="00A249B8" w:rsidP="00604D14">
            <w:pPr>
              <w:numPr>
                <w:ilvl w:val="0"/>
                <w:numId w:val="24"/>
              </w:numPr>
              <w:tabs>
                <w:tab w:val="left" w:pos="709"/>
              </w:tabs>
              <w:rPr>
                <w:rFonts w:cs="Arial"/>
                <w:bCs/>
                <w:szCs w:val="22"/>
              </w:rPr>
            </w:pPr>
            <w:r w:rsidRPr="00A01234">
              <w:rPr>
                <w:rFonts w:cs="Arial"/>
                <w:bCs/>
                <w:szCs w:val="22"/>
              </w:rPr>
              <w:t>The carry flag is set when an arithmetic operation causes a carry out of the leftmost bit.</w:t>
            </w:r>
          </w:p>
          <w:p w:rsidR="00A249B8" w:rsidRPr="00A01234" w:rsidRDefault="00A249B8" w:rsidP="00604D14">
            <w:pPr>
              <w:numPr>
                <w:ilvl w:val="0"/>
                <w:numId w:val="24"/>
              </w:numPr>
              <w:tabs>
                <w:tab w:val="left" w:pos="709"/>
              </w:tabs>
              <w:rPr>
                <w:rFonts w:cs="Arial"/>
                <w:bCs/>
                <w:szCs w:val="22"/>
              </w:rPr>
            </w:pPr>
            <w:r w:rsidRPr="00A01234">
              <w:rPr>
                <w:rFonts w:cs="Arial"/>
                <w:bCs/>
                <w:szCs w:val="22"/>
              </w:rPr>
              <w:t>The parity flag may be set on even</w:t>
            </w:r>
            <w:r>
              <w:rPr>
                <w:rFonts w:cs="Arial"/>
                <w:bCs/>
                <w:szCs w:val="22"/>
              </w:rPr>
              <w:t xml:space="preserve"> or odd </w:t>
            </w:r>
            <w:r w:rsidRPr="00A01234">
              <w:rPr>
                <w:rFonts w:cs="Arial"/>
                <w:bCs/>
                <w:szCs w:val="22"/>
              </w:rPr>
              <w:t>parity</w:t>
            </w:r>
            <w:r>
              <w:rPr>
                <w:rFonts w:cs="Arial"/>
                <w:bCs/>
                <w:szCs w:val="22"/>
              </w:rPr>
              <w:t xml:space="preserve"> by logical operations</w:t>
            </w:r>
            <w:r w:rsidRPr="00A01234">
              <w:rPr>
                <w:rFonts w:cs="Arial"/>
                <w:bCs/>
                <w:szCs w:val="22"/>
              </w:rPr>
              <w:t>.</w:t>
            </w:r>
          </w:p>
          <w:p w:rsidR="00A249B8" w:rsidRPr="00A01234" w:rsidRDefault="00A249B8" w:rsidP="00604D14">
            <w:pPr>
              <w:numPr>
                <w:ilvl w:val="0"/>
                <w:numId w:val="24"/>
              </w:numPr>
              <w:tabs>
                <w:tab w:val="left" w:pos="709"/>
              </w:tabs>
              <w:rPr>
                <w:rFonts w:cs="Arial"/>
                <w:bCs/>
                <w:szCs w:val="22"/>
              </w:rPr>
            </w:pPr>
            <w:r w:rsidRPr="00A01234">
              <w:rPr>
                <w:rFonts w:cs="Arial"/>
                <w:bCs/>
                <w:szCs w:val="22"/>
              </w:rPr>
              <w:t>The overflow bit is set when the result of a calculation exceeds the largest number that can be represented.</w:t>
            </w:r>
          </w:p>
          <w:p w:rsidR="00A249B8" w:rsidRPr="00A01234" w:rsidRDefault="00A249B8" w:rsidP="000158E9">
            <w:pPr>
              <w:tabs>
                <w:tab w:val="left" w:pos="709"/>
              </w:tabs>
              <w:rPr>
                <w:rFonts w:cs="Arial"/>
                <w:bCs/>
                <w:szCs w:val="22"/>
              </w:rPr>
            </w:pPr>
          </w:p>
        </w:tc>
        <w:tc>
          <w:tcPr>
            <w:tcW w:w="4644" w:type="dxa"/>
            <w:shd w:val="clear" w:color="auto" w:fill="auto"/>
          </w:tcPr>
          <w:p w:rsidR="00A249B8" w:rsidRPr="005B4F25" w:rsidRDefault="00A249B8" w:rsidP="000158E9">
            <w:pPr>
              <w:tabs>
                <w:tab w:val="left" w:pos="709"/>
              </w:tabs>
            </w:pPr>
            <w:r w:rsidRPr="005B4F25">
              <w:fldChar w:fldCharType="begin"/>
            </w:r>
            <w:r w:rsidRPr="005B4F25">
              <w:instrText xml:space="preserve"> INCLUDEPICTURE "http://www.scrigroup.com/files/limba/engleza/computers/64_poze/image052.jpg" \* MERGEFORMATINET </w:instrText>
            </w:r>
            <w:r w:rsidRPr="005B4F25">
              <w:fldChar w:fldCharType="separate"/>
            </w:r>
            <w:r w:rsidR="00364F59">
              <w:fldChar w:fldCharType="begin"/>
            </w:r>
            <w:r w:rsidR="00364F59">
              <w:instrText xml:space="preserve"> INCLUDEPICTURE  "http://www.scrigroup.com/files/limba/engleza/computers/64_poze/image052.jpg" \* MERGEFORMATINET </w:instrText>
            </w:r>
            <w:r w:rsidR="00364F59">
              <w:fldChar w:fldCharType="separate"/>
            </w:r>
            <w:r w:rsidR="0081531C">
              <w:fldChar w:fldCharType="begin"/>
            </w:r>
            <w:r w:rsidR="0081531C">
              <w:instrText xml:space="preserve"> INCLUDEPICTURE  "http://www.scrigroup.com/files/limba/engleza/computers/64_poze/image052.jpg" \* MERGEFORMATINET </w:instrText>
            </w:r>
            <w:r w:rsidR="0081531C">
              <w:fldChar w:fldCharType="separate"/>
            </w:r>
            <w:r w:rsidR="003C0092">
              <w:fldChar w:fldCharType="begin"/>
            </w:r>
            <w:r w:rsidR="003C0092">
              <w:instrText xml:space="preserve"> INCLUDEPICTURE  "http://www.scrigroup.com/files/limba/engleza/computers/64_poze/image052.jpg" \* MERGEFORMATINET </w:instrText>
            </w:r>
            <w:r w:rsidR="003C0092">
              <w:fldChar w:fldCharType="separate"/>
            </w:r>
            <w:r w:rsidR="00477010">
              <w:fldChar w:fldCharType="begin"/>
            </w:r>
            <w:r w:rsidR="00477010">
              <w:instrText xml:space="preserve"> INCLUDEPICTURE  "http://www.scrigroup.com/files/limba/engleza/computers/64_poze/image052.jpg" \* MERGEFORMATINET </w:instrText>
            </w:r>
            <w:r w:rsidR="00477010">
              <w:fldChar w:fldCharType="separate"/>
            </w:r>
            <w:r w:rsidR="001B3884">
              <w:fldChar w:fldCharType="begin"/>
            </w:r>
            <w:r w:rsidR="001B3884">
              <w:instrText xml:space="preserve"> INCLUDEPICTURE  "http://www.scrigroup.com/files/limba/engleza/computers/64_poze/image052.jpg" \* MERGEFORMATINET </w:instrText>
            </w:r>
            <w:r w:rsidR="001B3884">
              <w:fldChar w:fldCharType="separate"/>
            </w:r>
            <w:r w:rsidR="000102D7">
              <w:fldChar w:fldCharType="begin"/>
            </w:r>
            <w:r w:rsidR="000102D7">
              <w:instrText xml:space="preserve"> INCLUDEPICTURE  "http://www.scrigroup.com/files/limba/engleza/computers/64_poze/image052.jpg" \* MERGEFORMATINET </w:instrText>
            </w:r>
            <w:r w:rsidR="000102D7">
              <w:fldChar w:fldCharType="separate"/>
            </w:r>
            <w:r w:rsidR="001931E5">
              <w:fldChar w:fldCharType="begin"/>
            </w:r>
            <w:r w:rsidR="001931E5">
              <w:instrText xml:space="preserve"> INCLUDEPICTURE  "http://www.scrigroup.com/files/limba/engleza/computers/64_poze/image052.jpg" \* MERGEFORMATINET </w:instrText>
            </w:r>
            <w:r w:rsidR="001931E5">
              <w:fldChar w:fldCharType="separate"/>
            </w:r>
            <w:r w:rsidR="00572512">
              <w:fldChar w:fldCharType="begin"/>
            </w:r>
            <w:r w:rsidR="00572512">
              <w:instrText xml:space="preserve"> INCLUDEPICTURE  "http://www.scrigroup.com/files/limba/engleza/computers/64_poze/image052.jpg" \* MERGEFORMATINET </w:instrText>
            </w:r>
            <w:r w:rsidR="00572512">
              <w:fldChar w:fldCharType="separate"/>
            </w:r>
            <w:r w:rsidR="00572512">
              <w:pict>
                <v:shape id="_x0000_i1049" type="#_x0000_t75" style="width:256.7pt;height:140.1pt">
                  <v:imagedata r:id="rId195" r:href="rId196"/>
                </v:shape>
              </w:pict>
            </w:r>
            <w:r w:rsidR="00572512">
              <w:fldChar w:fldCharType="end"/>
            </w:r>
            <w:r w:rsidR="001931E5">
              <w:fldChar w:fldCharType="end"/>
            </w:r>
            <w:r w:rsidR="000102D7">
              <w:fldChar w:fldCharType="end"/>
            </w:r>
            <w:r w:rsidR="001B3884">
              <w:fldChar w:fldCharType="end"/>
            </w:r>
            <w:r w:rsidR="00477010">
              <w:fldChar w:fldCharType="end"/>
            </w:r>
            <w:r w:rsidR="003C0092">
              <w:fldChar w:fldCharType="end"/>
            </w:r>
            <w:r w:rsidR="0081531C">
              <w:fldChar w:fldCharType="end"/>
            </w:r>
            <w:r w:rsidR="00364F59">
              <w:fldChar w:fldCharType="end"/>
            </w:r>
            <w:r w:rsidRPr="005B4F25">
              <w:fldChar w:fldCharType="end"/>
            </w:r>
          </w:p>
          <w:p w:rsidR="00A249B8" w:rsidRPr="00A01234" w:rsidRDefault="00A249B8" w:rsidP="000158E9">
            <w:pPr>
              <w:tabs>
                <w:tab w:val="left" w:pos="709"/>
              </w:tabs>
              <w:rPr>
                <w:rFonts w:cs="Arial"/>
                <w:b/>
                <w:bCs/>
                <w:szCs w:val="22"/>
              </w:rPr>
            </w:pPr>
            <w:r w:rsidRPr="00A01234">
              <w:rPr>
                <w:b/>
              </w:rPr>
              <w:t>Z80 Flag Register Values</w:t>
            </w:r>
          </w:p>
        </w:tc>
      </w:tr>
    </w:tbl>
    <w:p w:rsidR="00A249B8" w:rsidRDefault="00A249B8" w:rsidP="000158E9">
      <w:pPr>
        <w:tabs>
          <w:tab w:val="left" w:pos="882"/>
        </w:tabs>
        <w:rPr>
          <w:rFonts w:cs="Arial"/>
          <w:bCs/>
          <w:szCs w:val="22"/>
        </w:rPr>
      </w:pPr>
      <w:r>
        <w:rPr>
          <w:rFonts w:cs="Arial"/>
          <w:bCs/>
          <w:szCs w:val="22"/>
        </w:rPr>
        <w:t>Conditional jumps then take the form:</w:t>
      </w:r>
    </w:p>
    <w:p w:rsidR="00A249B8" w:rsidRDefault="00A249B8" w:rsidP="000158E9">
      <w:pPr>
        <w:tabs>
          <w:tab w:val="left" w:pos="882"/>
        </w:tabs>
        <w:rPr>
          <w:rFonts w:cs="Arial"/>
          <w:bCs/>
          <w:szCs w:val="22"/>
        </w:rPr>
      </w:pPr>
      <w:r>
        <w:rPr>
          <w:rFonts w:cs="Arial"/>
          <w:bCs/>
          <w:szCs w:val="22"/>
        </w:rPr>
        <w:tab/>
        <w:t>e.g. JPZ (jump if the result is zero)</w:t>
      </w:r>
    </w:p>
    <w:p w:rsidR="00A249B8" w:rsidRPr="00D94ADB" w:rsidRDefault="00A249B8" w:rsidP="000158E9">
      <w:pPr>
        <w:tabs>
          <w:tab w:val="left" w:pos="882"/>
        </w:tabs>
        <w:rPr>
          <w:rFonts w:ascii="Cambria" w:hAnsi="Cambria" w:cs="Arial"/>
          <w:b/>
          <w:bCs/>
          <w:sz w:val="8"/>
          <w:szCs w:val="8"/>
        </w:rPr>
      </w:pPr>
    </w:p>
    <w:p w:rsidR="00A249B8" w:rsidRPr="006D47EC" w:rsidRDefault="00A249B8" w:rsidP="00FA0486">
      <w:pPr>
        <w:pStyle w:val="Heading5"/>
      </w:pPr>
      <w:r w:rsidRPr="006D47EC">
        <w:t>Subroutine Calls</w:t>
      </w:r>
    </w:p>
    <w:p w:rsidR="00A249B8" w:rsidRDefault="00A249B8" w:rsidP="000158E9">
      <w:pPr>
        <w:tabs>
          <w:tab w:val="left" w:pos="882"/>
        </w:tabs>
        <w:rPr>
          <w:rFonts w:cs="Arial"/>
          <w:bCs/>
          <w:szCs w:val="22"/>
        </w:rPr>
      </w:pPr>
      <w:r>
        <w:rPr>
          <w:rFonts w:cs="Arial"/>
          <w:bCs/>
          <w:szCs w:val="22"/>
        </w:rPr>
        <w:t xml:space="preserve">These are essential for program organisation. They require the program counter to be reset to point to the required block of code in the same way as for jumps. However as it normally expected for the flow of the program to return to its original sequence once the subroutine has completed, it is also necessary to store the current processor state – register contents, flags and particularly the program counter, before rushing off. </w:t>
      </w:r>
    </w:p>
    <w:p w:rsidR="00A249B8" w:rsidRDefault="00A249B8" w:rsidP="000158E9">
      <w:pPr>
        <w:tabs>
          <w:tab w:val="left" w:pos="882"/>
        </w:tabs>
        <w:rPr>
          <w:rFonts w:cs="Arial"/>
          <w:bCs/>
          <w:szCs w:val="22"/>
        </w:rPr>
      </w:pPr>
      <w:r>
        <w:rPr>
          <w:rFonts w:cs="Arial"/>
          <w:bCs/>
          <w:szCs w:val="22"/>
        </w:rPr>
        <w:t xml:space="preserve">This storage can be achieved by some form of register bank switching (e.g. Z80 register pairs, MIPS circular register windows, ARM register sets) or more usually by pushing everything onto the stack. </w:t>
      </w:r>
    </w:p>
    <w:p w:rsidR="00A249B8" w:rsidRDefault="00A249B8" w:rsidP="000158E9">
      <w:pPr>
        <w:tabs>
          <w:tab w:val="left" w:pos="882"/>
        </w:tabs>
        <w:rPr>
          <w:rFonts w:cs="Arial"/>
          <w:bCs/>
          <w:szCs w:val="22"/>
        </w:rPr>
      </w:pPr>
      <w:r>
        <w:rPr>
          <w:rFonts w:cs="Arial"/>
          <w:bCs/>
          <w:szCs w:val="22"/>
        </w:rPr>
        <w:t xml:space="preserve">The final instruction of the subroutine is then a RETurn instruction that pops back the original program counter and register values.  </w:t>
      </w:r>
    </w:p>
    <w:p w:rsidR="00A249B8" w:rsidRPr="006D47EC" w:rsidRDefault="00A249B8" w:rsidP="00FA0486">
      <w:pPr>
        <w:pStyle w:val="Heading5"/>
      </w:pPr>
      <w:r>
        <w:br w:type="page"/>
      </w:r>
      <w:r w:rsidRPr="006D47EC">
        <w:lastRenderedPageBreak/>
        <w:t>Traps</w:t>
      </w:r>
    </w:p>
    <w:p w:rsidR="00A249B8" w:rsidRPr="00627A9D" w:rsidRDefault="00A249B8" w:rsidP="000158E9">
      <w:pPr>
        <w:tabs>
          <w:tab w:val="left" w:pos="882"/>
        </w:tabs>
        <w:rPr>
          <w:rFonts w:cs="Arial"/>
          <w:bCs/>
          <w:szCs w:val="22"/>
        </w:rPr>
      </w:pPr>
      <w:r w:rsidRPr="00627A9D">
        <w:rPr>
          <w:rFonts w:cs="Arial"/>
          <w:bCs/>
          <w:szCs w:val="22"/>
        </w:rPr>
        <w:t xml:space="preserve">A trap is an automatic procedure call to respond to some </w:t>
      </w:r>
      <w:r>
        <w:rPr>
          <w:rFonts w:cs="Arial"/>
          <w:bCs/>
          <w:szCs w:val="22"/>
        </w:rPr>
        <w:t>exceptional</w:t>
      </w:r>
      <w:r w:rsidRPr="00627A9D">
        <w:rPr>
          <w:rFonts w:cs="Arial"/>
          <w:bCs/>
          <w:szCs w:val="22"/>
        </w:rPr>
        <w:t xml:space="preserve"> program condition – typically an overflow.</w:t>
      </w:r>
      <w:r>
        <w:rPr>
          <w:rFonts w:cs="Arial"/>
          <w:bCs/>
          <w:szCs w:val="22"/>
        </w:rPr>
        <w:t xml:space="preserve"> Other conditions include things such as undefined opcodes, stack overflows, division by zero or attempts to access non-existent input/output devices. The trap handler procedure may take appropriate action such as producing an error message.</w:t>
      </w:r>
    </w:p>
    <w:p w:rsidR="00A249B8" w:rsidRPr="00D94ADB" w:rsidRDefault="00A249B8" w:rsidP="000158E9">
      <w:pPr>
        <w:pStyle w:val="Heading4"/>
      </w:pPr>
      <w:r w:rsidRPr="00D94ADB">
        <w:t xml:space="preserve">Input/Output </w:t>
      </w:r>
    </w:p>
    <w:p w:rsidR="00A249B8" w:rsidRDefault="00A249B8" w:rsidP="000158E9">
      <w:pPr>
        <w:tabs>
          <w:tab w:val="left" w:pos="0"/>
          <w:tab w:val="left" w:pos="882"/>
        </w:tabs>
        <w:rPr>
          <w:rFonts w:cs="Arial"/>
          <w:bCs/>
          <w:szCs w:val="22"/>
        </w:rPr>
      </w:pPr>
      <w:r>
        <w:rPr>
          <w:rFonts w:cs="Arial"/>
          <w:bCs/>
          <w:szCs w:val="22"/>
        </w:rPr>
        <w:t xml:space="preserve">‘Memory mapped’ processors (e.g. Motorola 68000) reserve blocks of memory addresses for input/output operations and they are accessed with normal load/move instructions. </w:t>
      </w:r>
    </w:p>
    <w:p w:rsidR="00A249B8" w:rsidRDefault="00A249B8" w:rsidP="000158E9">
      <w:pPr>
        <w:tabs>
          <w:tab w:val="left" w:pos="0"/>
          <w:tab w:val="left" w:pos="882"/>
        </w:tabs>
        <w:rPr>
          <w:rFonts w:cs="Arial"/>
          <w:bCs/>
          <w:szCs w:val="22"/>
        </w:rPr>
      </w:pPr>
      <w:r>
        <w:rPr>
          <w:rFonts w:cs="Arial"/>
          <w:bCs/>
          <w:szCs w:val="22"/>
        </w:rPr>
        <w:t>‘IO Mapped’ processors however have control lines to distinguish between input/output devices and memory accesses. In this case the instruction set includes special IN xxxx and OUT xxxx instructions.</w:t>
      </w:r>
    </w:p>
    <w:p w:rsidR="00A249B8" w:rsidRPr="00600249" w:rsidRDefault="00A249B8" w:rsidP="000158E9">
      <w:pPr>
        <w:tabs>
          <w:tab w:val="left" w:pos="0"/>
          <w:tab w:val="left" w:pos="882"/>
        </w:tabs>
        <w:rPr>
          <w:rFonts w:cs="Arial"/>
          <w:bCs/>
          <w:szCs w:val="22"/>
        </w:rPr>
      </w:pPr>
      <w:r>
        <w:rPr>
          <w:rFonts w:cs="Arial"/>
          <w:bCs/>
          <w:szCs w:val="22"/>
        </w:rPr>
        <w:t>IO devices can generate</w:t>
      </w:r>
      <w:r w:rsidRPr="00A27FC7">
        <w:rPr>
          <w:rFonts w:cs="Arial"/>
          <w:b/>
          <w:szCs w:val="22"/>
        </w:rPr>
        <w:t xml:space="preserve"> interrupts</w:t>
      </w:r>
      <w:r>
        <w:rPr>
          <w:rFonts w:cs="Arial"/>
          <w:bCs/>
          <w:szCs w:val="22"/>
        </w:rPr>
        <w:t xml:space="preserve"> that reset the program counter in the same way as jumps, traps or subroutine call instructions but which happen under external device control and timing.</w:t>
      </w:r>
    </w:p>
    <w:p w:rsidR="00A249B8" w:rsidRPr="00D94ADB" w:rsidRDefault="00A249B8" w:rsidP="00FA0486">
      <w:pPr>
        <w:pStyle w:val="Heading5"/>
      </w:pPr>
      <w:r w:rsidRPr="00D94ADB">
        <w:t>Interrupts</w:t>
      </w:r>
    </w:p>
    <w:tbl>
      <w:tblPr>
        <w:tblW w:w="0" w:type="auto"/>
        <w:tblLook w:val="04A0" w:firstRow="1" w:lastRow="0" w:firstColumn="1" w:lastColumn="0" w:noHBand="0" w:noVBand="1"/>
      </w:tblPr>
      <w:tblGrid>
        <w:gridCol w:w="6106"/>
        <w:gridCol w:w="3181"/>
      </w:tblGrid>
      <w:tr w:rsidR="00A249B8" w:rsidRPr="005B4F25" w:rsidTr="000158E9">
        <w:tc>
          <w:tcPr>
            <w:tcW w:w="6345" w:type="dxa"/>
            <w:shd w:val="clear" w:color="auto" w:fill="auto"/>
          </w:tcPr>
          <w:p w:rsidR="00A249B8" w:rsidRPr="00123862" w:rsidRDefault="00A249B8" w:rsidP="000158E9">
            <w:pPr>
              <w:tabs>
                <w:tab w:val="left" w:pos="0"/>
                <w:tab w:val="left" w:pos="882"/>
              </w:tabs>
              <w:rPr>
                <w:rFonts w:cs="Arial"/>
                <w:bCs/>
                <w:szCs w:val="22"/>
              </w:rPr>
            </w:pPr>
            <w:r>
              <w:rPr>
                <w:rFonts w:cs="Arial"/>
                <w:bCs/>
                <w:szCs w:val="22"/>
              </w:rPr>
              <w:t>I</w:t>
            </w:r>
            <w:r w:rsidRPr="00123862">
              <w:rPr>
                <w:rFonts w:cs="Arial"/>
                <w:bCs/>
                <w:szCs w:val="22"/>
              </w:rPr>
              <w:t xml:space="preserve">nterrupts are </w:t>
            </w:r>
            <w:r w:rsidRPr="00123862">
              <w:rPr>
                <w:rFonts w:cs="Arial"/>
                <w:b/>
                <w:bCs/>
                <w:szCs w:val="22"/>
              </w:rPr>
              <w:t>asynchronous</w:t>
            </w:r>
            <w:r w:rsidRPr="00123862">
              <w:rPr>
                <w:rFonts w:cs="Arial"/>
                <w:bCs/>
                <w:szCs w:val="22"/>
              </w:rPr>
              <w:t xml:space="preserve"> </w:t>
            </w:r>
            <w:r>
              <w:rPr>
                <w:rFonts w:cs="Arial"/>
                <w:bCs/>
                <w:szCs w:val="22"/>
              </w:rPr>
              <w:t xml:space="preserve">- </w:t>
            </w:r>
            <w:r w:rsidRPr="00123862">
              <w:rPr>
                <w:rFonts w:cs="Arial"/>
                <w:bCs/>
                <w:szCs w:val="22"/>
              </w:rPr>
              <w:t>usually resulting from externally timed events rather than arising from synchronous instruction operations like jumps or traps; and hence they can occur at unpredictable points in a program.</w:t>
            </w:r>
          </w:p>
          <w:p w:rsidR="00A249B8" w:rsidRPr="00123862" w:rsidRDefault="00A249B8" w:rsidP="000158E9">
            <w:pPr>
              <w:tabs>
                <w:tab w:val="left" w:pos="0"/>
                <w:tab w:val="left" w:pos="882"/>
              </w:tabs>
              <w:rPr>
                <w:rFonts w:cs="Arial"/>
                <w:bCs/>
                <w:szCs w:val="22"/>
              </w:rPr>
            </w:pPr>
            <w:r w:rsidRPr="00123862">
              <w:rPr>
                <w:rFonts w:cs="Arial"/>
                <w:bCs/>
                <w:szCs w:val="22"/>
              </w:rPr>
              <w:t>For example an input device may signal that it has data ready to be read in; or when outputting values to a display the display controller indicates that it has completed the task. Some events may require urgent action, such as power failure detection while others can wait.</w:t>
            </w:r>
          </w:p>
          <w:p w:rsidR="00A249B8" w:rsidRPr="00123862" w:rsidRDefault="00A249B8" w:rsidP="000158E9">
            <w:pPr>
              <w:tabs>
                <w:tab w:val="left" w:pos="0"/>
                <w:tab w:val="left" w:pos="882"/>
              </w:tabs>
              <w:rPr>
                <w:rFonts w:cs="Arial"/>
                <w:bCs/>
                <w:szCs w:val="22"/>
              </w:rPr>
            </w:pPr>
            <w:r w:rsidRPr="00123862">
              <w:rPr>
                <w:rFonts w:cs="Arial"/>
                <w:bCs/>
                <w:szCs w:val="22"/>
              </w:rPr>
              <w:t>Different processors provide varying categories of hardware interrupt and means of prioritising them.</w:t>
            </w:r>
          </w:p>
          <w:p w:rsidR="00A249B8" w:rsidRPr="005B4F25" w:rsidRDefault="00A249B8" w:rsidP="000158E9">
            <w:pPr>
              <w:tabs>
                <w:tab w:val="left" w:pos="0"/>
                <w:tab w:val="left" w:pos="882"/>
              </w:tabs>
              <w:rPr>
                <w:noProof/>
                <w:lang w:eastAsia="en-GB"/>
              </w:rPr>
            </w:pPr>
          </w:p>
        </w:tc>
        <w:tc>
          <w:tcPr>
            <w:tcW w:w="2942" w:type="dxa"/>
            <w:shd w:val="clear" w:color="auto" w:fill="auto"/>
          </w:tcPr>
          <w:p w:rsidR="00A249B8" w:rsidRPr="005B4F25" w:rsidRDefault="00572512" w:rsidP="000158E9">
            <w:pPr>
              <w:tabs>
                <w:tab w:val="left" w:pos="0"/>
                <w:tab w:val="left" w:pos="882"/>
              </w:tabs>
              <w:rPr>
                <w:noProof/>
                <w:lang w:eastAsia="en-GB"/>
              </w:rPr>
            </w:pPr>
            <w:r>
              <w:rPr>
                <w:noProof/>
                <w:lang w:eastAsia="en-GB"/>
              </w:rPr>
              <w:pict>
                <v:shape id="_x0000_i1050" type="#_x0000_t75" alt="http://1.bp.blogspot.com/_tuRG2IjwR1g/TPKsAphzN7I/AAAAAAAAANc/DSBPHhjusZ4/s1600/interrupt.jpg" style="width:148.2pt;height:192.25pt;visibility:visible">
                  <v:imagedata r:id="rId197" o:title="interrupt"/>
                </v:shape>
              </w:pict>
            </w:r>
          </w:p>
        </w:tc>
      </w:tr>
    </w:tbl>
    <w:p w:rsidR="00A249B8" w:rsidRDefault="00A249B8" w:rsidP="000158E9">
      <w:pPr>
        <w:tabs>
          <w:tab w:val="left" w:pos="0"/>
          <w:tab w:val="left" w:pos="882"/>
        </w:tabs>
        <w:rPr>
          <w:rFonts w:cs="Arial"/>
          <w:bCs/>
          <w:szCs w:val="22"/>
        </w:rPr>
      </w:pPr>
    </w:p>
    <w:p w:rsidR="00A249B8" w:rsidRPr="0074357C" w:rsidRDefault="00A249B8" w:rsidP="000158E9">
      <w:pPr>
        <w:tabs>
          <w:tab w:val="left" w:pos="0"/>
          <w:tab w:val="left" w:pos="882"/>
        </w:tabs>
        <w:rPr>
          <w:rFonts w:cs="Arial"/>
          <w:b/>
          <w:bCs/>
          <w:sz w:val="24"/>
          <w:szCs w:val="24"/>
        </w:rPr>
      </w:pPr>
      <w:r w:rsidRPr="0074357C">
        <w:rPr>
          <w:rFonts w:cs="Arial"/>
          <w:b/>
          <w:bCs/>
          <w:sz w:val="24"/>
          <w:szCs w:val="24"/>
        </w:rPr>
        <w:t>Interrupt Sequence</w:t>
      </w:r>
    </w:p>
    <w:p w:rsidR="00A249B8" w:rsidRPr="00B70032" w:rsidRDefault="00A249B8" w:rsidP="000158E9">
      <w:pPr>
        <w:tabs>
          <w:tab w:val="left" w:pos="0"/>
          <w:tab w:val="left" w:pos="882"/>
        </w:tabs>
        <w:rPr>
          <w:rFonts w:cs="Arial"/>
          <w:b/>
          <w:bCs/>
          <w:sz w:val="8"/>
          <w:szCs w:val="8"/>
        </w:rPr>
      </w:pPr>
      <w:r>
        <w:rPr>
          <w:rFonts w:cs="Arial"/>
          <w:bCs/>
          <w:szCs w:val="22"/>
        </w:rPr>
        <w:t>The normal sequence of actions illustrated in figure 3.</w:t>
      </w:r>
      <w:r w:rsidR="00FA0486">
        <w:rPr>
          <w:rFonts w:cs="Arial"/>
          <w:bCs/>
          <w:szCs w:val="22"/>
        </w:rPr>
        <w:t>7</w:t>
      </w:r>
      <w:r>
        <w:rPr>
          <w:rFonts w:cs="Arial"/>
          <w:bCs/>
          <w:szCs w:val="22"/>
        </w:rPr>
        <w:t xml:space="preserve"> as:</w:t>
      </w:r>
      <w:r w:rsidRPr="00E22217">
        <w:rPr>
          <w:rFonts w:cs="Arial"/>
          <w:b/>
          <w:bCs/>
          <w:sz w:val="8"/>
          <w:szCs w:val="8"/>
        </w:rPr>
        <w:t xml:space="preserve"> </w:t>
      </w:r>
    </w:p>
    <w:tbl>
      <w:tblPr>
        <w:tblW w:w="0" w:type="auto"/>
        <w:tblLayout w:type="fixed"/>
        <w:tblLook w:val="04A0" w:firstRow="1" w:lastRow="0" w:firstColumn="1" w:lastColumn="0" w:noHBand="0" w:noVBand="1"/>
      </w:tblPr>
      <w:tblGrid>
        <w:gridCol w:w="9287"/>
      </w:tblGrid>
      <w:tr w:rsidR="00A249B8" w:rsidRPr="00123862" w:rsidTr="000158E9">
        <w:tc>
          <w:tcPr>
            <w:tcW w:w="9287" w:type="dxa"/>
            <w:shd w:val="clear" w:color="auto" w:fill="auto"/>
          </w:tcPr>
          <w:p w:rsidR="00A249B8" w:rsidRPr="00123862" w:rsidRDefault="00A249B8" w:rsidP="000158E9">
            <w:pPr>
              <w:tabs>
                <w:tab w:val="left" w:pos="0"/>
                <w:tab w:val="left" w:pos="882"/>
              </w:tabs>
              <w:rPr>
                <w:rFonts w:cs="Arial"/>
                <w:bCs/>
                <w:szCs w:val="22"/>
              </w:rPr>
            </w:pPr>
            <w:r w:rsidRPr="00123862">
              <w:rPr>
                <w:rFonts w:cs="Arial"/>
                <w:bCs/>
                <w:color w:val="FF0000"/>
                <w:szCs w:val="22"/>
              </w:rPr>
              <w:t>1.</w:t>
            </w:r>
            <w:r w:rsidRPr="00123862">
              <w:rPr>
                <w:rFonts w:cs="Arial"/>
                <w:bCs/>
                <w:szCs w:val="22"/>
              </w:rPr>
              <w:t xml:space="preserve"> A </w:t>
            </w:r>
            <w:r w:rsidRPr="00123862">
              <w:rPr>
                <w:rFonts w:cs="Arial"/>
                <w:b/>
                <w:bCs/>
                <w:color w:val="FF0000"/>
                <w:szCs w:val="22"/>
              </w:rPr>
              <w:t>device controller</w:t>
            </w:r>
            <w:r w:rsidRPr="00123862">
              <w:rPr>
                <w:rFonts w:cs="Arial"/>
                <w:bCs/>
                <w:color w:val="FF0000"/>
                <w:szCs w:val="22"/>
              </w:rPr>
              <w:t xml:space="preserve"> </w:t>
            </w:r>
            <w:r w:rsidRPr="00123862">
              <w:rPr>
                <w:rFonts w:cs="Arial"/>
                <w:bCs/>
                <w:szCs w:val="22"/>
              </w:rPr>
              <w:t xml:space="preserve">sets an interrupt signal on a pin </w:t>
            </w:r>
            <w:r>
              <w:rPr>
                <w:rFonts w:cs="Arial"/>
                <w:bCs/>
                <w:szCs w:val="22"/>
              </w:rPr>
              <w:t xml:space="preserve">(INT) </w:t>
            </w:r>
            <w:r w:rsidRPr="00123862">
              <w:rPr>
                <w:rFonts w:cs="Arial"/>
                <w:bCs/>
                <w:szCs w:val="22"/>
              </w:rPr>
              <w:t>or control bus.</w:t>
            </w:r>
          </w:p>
        </w:tc>
      </w:tr>
      <w:tr w:rsidR="00A249B8" w:rsidRPr="00123862" w:rsidTr="000158E9">
        <w:tc>
          <w:tcPr>
            <w:tcW w:w="9287" w:type="dxa"/>
            <w:shd w:val="clear" w:color="auto" w:fill="auto"/>
          </w:tcPr>
          <w:p w:rsidR="00A249B8" w:rsidRPr="00123862" w:rsidRDefault="00A249B8" w:rsidP="000158E9">
            <w:pPr>
              <w:ind w:left="1418" w:hanging="284"/>
              <w:rPr>
                <w:rFonts w:cs="Arial"/>
                <w:bCs/>
                <w:szCs w:val="22"/>
              </w:rPr>
            </w:pPr>
            <w:r w:rsidRPr="00123862">
              <w:rPr>
                <w:rFonts w:cs="Arial"/>
                <w:bCs/>
                <w:color w:val="0070C0"/>
                <w:szCs w:val="22"/>
              </w:rPr>
              <w:t>1.</w:t>
            </w:r>
            <w:r w:rsidRPr="00123862">
              <w:rPr>
                <w:rFonts w:cs="Arial"/>
                <w:bCs/>
                <w:szCs w:val="22"/>
              </w:rPr>
              <w:t xml:space="preserve"> </w:t>
            </w:r>
            <w:r w:rsidRPr="00123862">
              <w:rPr>
                <w:rFonts w:cs="Arial"/>
                <w:bCs/>
                <w:szCs w:val="22"/>
              </w:rPr>
              <w:tab/>
              <w:t xml:space="preserve">The </w:t>
            </w:r>
            <w:r w:rsidRPr="00123862">
              <w:rPr>
                <w:rFonts w:cs="Arial"/>
                <w:b/>
                <w:bCs/>
                <w:color w:val="4F81BD"/>
                <w:szCs w:val="22"/>
              </w:rPr>
              <w:t>CPU</w:t>
            </w:r>
            <w:r w:rsidRPr="00123862">
              <w:rPr>
                <w:rFonts w:cs="Arial"/>
                <w:bCs/>
                <w:szCs w:val="22"/>
              </w:rPr>
              <w:t xml:space="preserve"> completes the instructions currently being processed along with any necessary housekeeping and </w:t>
            </w:r>
            <w:r>
              <w:rPr>
                <w:rFonts w:cs="Arial"/>
                <w:bCs/>
                <w:szCs w:val="22"/>
              </w:rPr>
              <w:t>se</w:t>
            </w:r>
            <w:r w:rsidRPr="00123862">
              <w:rPr>
                <w:rFonts w:cs="Arial"/>
                <w:bCs/>
                <w:szCs w:val="22"/>
              </w:rPr>
              <w:t xml:space="preserve">ts the interrupt acknowledge </w:t>
            </w:r>
            <w:r>
              <w:rPr>
                <w:rFonts w:cs="Arial"/>
                <w:bCs/>
                <w:szCs w:val="22"/>
              </w:rPr>
              <w:t xml:space="preserve">(ACQ) </w:t>
            </w:r>
            <w:r w:rsidRPr="00123862">
              <w:rPr>
                <w:rFonts w:cs="Arial"/>
                <w:bCs/>
                <w:szCs w:val="22"/>
              </w:rPr>
              <w:t>control line.</w:t>
            </w:r>
          </w:p>
        </w:tc>
      </w:tr>
      <w:tr w:rsidR="00A249B8" w:rsidRPr="00123862" w:rsidTr="000158E9">
        <w:tc>
          <w:tcPr>
            <w:tcW w:w="9287" w:type="dxa"/>
            <w:shd w:val="clear" w:color="auto" w:fill="auto"/>
          </w:tcPr>
          <w:p w:rsidR="00A249B8" w:rsidRPr="00123862" w:rsidRDefault="00A249B8" w:rsidP="000158E9">
            <w:pPr>
              <w:tabs>
                <w:tab w:val="left" w:pos="238"/>
                <w:tab w:val="left" w:pos="882"/>
              </w:tabs>
              <w:ind w:left="238" w:hanging="238"/>
              <w:rPr>
                <w:rFonts w:cs="Arial"/>
                <w:bCs/>
                <w:szCs w:val="22"/>
              </w:rPr>
            </w:pPr>
            <w:r w:rsidRPr="00123862">
              <w:rPr>
                <w:rFonts w:cs="Arial"/>
                <w:bCs/>
                <w:color w:val="FF0000"/>
                <w:szCs w:val="22"/>
              </w:rPr>
              <w:t>2.</w:t>
            </w:r>
            <w:r w:rsidRPr="00123862">
              <w:rPr>
                <w:rFonts w:cs="Arial"/>
                <w:bCs/>
                <w:szCs w:val="22"/>
              </w:rPr>
              <w:t xml:space="preserve"> The</w:t>
            </w:r>
            <w:r w:rsidRPr="00123862">
              <w:rPr>
                <w:rFonts w:cs="Arial"/>
                <w:bCs/>
                <w:color w:val="FF0000"/>
                <w:szCs w:val="22"/>
              </w:rPr>
              <w:t xml:space="preserve"> </w:t>
            </w:r>
            <w:r w:rsidRPr="00123862">
              <w:rPr>
                <w:rFonts w:cs="Arial"/>
                <w:b/>
                <w:bCs/>
                <w:color w:val="FF0000"/>
                <w:szCs w:val="22"/>
              </w:rPr>
              <w:t>device controller</w:t>
            </w:r>
            <w:r w:rsidRPr="00123862">
              <w:rPr>
                <w:rFonts w:cs="Arial"/>
                <w:bCs/>
                <w:color w:val="FF0000"/>
                <w:szCs w:val="22"/>
              </w:rPr>
              <w:t xml:space="preserve"> </w:t>
            </w:r>
            <w:r w:rsidRPr="00123862">
              <w:rPr>
                <w:rFonts w:cs="Arial"/>
                <w:bCs/>
                <w:szCs w:val="22"/>
              </w:rPr>
              <w:t>then</w:t>
            </w:r>
            <w:r w:rsidRPr="00123862">
              <w:rPr>
                <w:rFonts w:cs="Arial"/>
                <w:bCs/>
                <w:color w:val="FF0000"/>
                <w:szCs w:val="22"/>
              </w:rPr>
              <w:t xml:space="preserve"> </w:t>
            </w:r>
            <w:r w:rsidRPr="00123862">
              <w:rPr>
                <w:rFonts w:cs="Arial"/>
                <w:bCs/>
                <w:szCs w:val="22"/>
              </w:rPr>
              <w:t xml:space="preserve">places an integer ‘interrupt vector’ </w:t>
            </w:r>
            <w:r>
              <w:rPr>
                <w:rFonts w:cs="Arial"/>
                <w:bCs/>
                <w:szCs w:val="22"/>
              </w:rPr>
              <w:t>IV</w:t>
            </w:r>
            <w:r w:rsidRPr="00CB0222">
              <w:rPr>
                <w:rFonts w:cs="Arial"/>
                <w:bCs/>
                <w:szCs w:val="22"/>
                <w:vertAlign w:val="subscript"/>
              </w:rPr>
              <w:t>2</w:t>
            </w:r>
            <w:r>
              <w:rPr>
                <w:rFonts w:cs="Arial"/>
                <w:bCs/>
                <w:szCs w:val="22"/>
              </w:rPr>
              <w:t xml:space="preserve"> </w:t>
            </w:r>
            <w:r w:rsidRPr="00123862">
              <w:rPr>
                <w:rFonts w:cs="Arial"/>
                <w:bCs/>
                <w:szCs w:val="22"/>
              </w:rPr>
              <w:t>onto the data bus to identify itself.</w:t>
            </w:r>
          </w:p>
        </w:tc>
      </w:tr>
      <w:tr w:rsidR="00A249B8" w:rsidRPr="00123862" w:rsidTr="000158E9">
        <w:tc>
          <w:tcPr>
            <w:tcW w:w="9287" w:type="dxa"/>
            <w:shd w:val="clear" w:color="auto" w:fill="auto"/>
          </w:tcPr>
          <w:p w:rsidR="00A249B8" w:rsidRPr="00123862" w:rsidRDefault="00A249B8" w:rsidP="000158E9">
            <w:pPr>
              <w:ind w:left="1418" w:hanging="284"/>
              <w:rPr>
                <w:rFonts w:cs="Arial"/>
                <w:bCs/>
                <w:szCs w:val="22"/>
              </w:rPr>
            </w:pPr>
            <w:r w:rsidRPr="00123862">
              <w:rPr>
                <w:rFonts w:cs="Arial"/>
                <w:bCs/>
                <w:color w:val="0070C0"/>
                <w:szCs w:val="22"/>
              </w:rPr>
              <w:t>2.</w:t>
            </w:r>
            <w:r w:rsidRPr="00123862">
              <w:rPr>
                <w:rFonts w:cs="Arial"/>
                <w:bCs/>
                <w:szCs w:val="22"/>
              </w:rPr>
              <w:tab/>
              <w:t>The</w:t>
            </w:r>
            <w:r w:rsidRPr="00123862">
              <w:rPr>
                <w:rFonts w:cs="Arial"/>
                <w:bCs/>
                <w:color w:val="4F81BD"/>
                <w:szCs w:val="22"/>
              </w:rPr>
              <w:t xml:space="preserve"> </w:t>
            </w:r>
            <w:r w:rsidRPr="00123862">
              <w:rPr>
                <w:rFonts w:cs="Arial"/>
                <w:bCs/>
                <w:color w:val="0070C0"/>
                <w:szCs w:val="22"/>
              </w:rPr>
              <w:t>CPU</w:t>
            </w:r>
            <w:r>
              <w:rPr>
                <w:rFonts w:cs="Arial"/>
                <w:bCs/>
                <w:szCs w:val="22"/>
              </w:rPr>
              <w:t xml:space="preserve"> stores the interrupt vector, possibly adding it on to a base interrupt vector address IV1 to form the complete memory address for the interrupt handler routine.</w:t>
            </w:r>
            <w:r w:rsidRPr="00123862">
              <w:rPr>
                <w:rFonts w:cs="Arial"/>
                <w:bCs/>
                <w:szCs w:val="22"/>
              </w:rPr>
              <w:t xml:space="preserve"> </w:t>
            </w:r>
          </w:p>
          <w:p w:rsidR="00A249B8" w:rsidRPr="00123862" w:rsidRDefault="00A249B8" w:rsidP="000158E9">
            <w:pPr>
              <w:ind w:left="1418" w:hanging="284"/>
              <w:rPr>
                <w:rFonts w:cs="Arial"/>
                <w:bCs/>
                <w:szCs w:val="22"/>
              </w:rPr>
            </w:pPr>
            <w:r w:rsidRPr="00123862">
              <w:rPr>
                <w:rFonts w:cs="Arial"/>
                <w:bCs/>
                <w:szCs w:val="22"/>
              </w:rPr>
              <w:tab/>
              <w:t xml:space="preserve">The </w:t>
            </w:r>
            <w:r w:rsidRPr="00123862">
              <w:rPr>
                <w:rFonts w:cs="Arial"/>
                <w:bCs/>
                <w:color w:val="0070C0"/>
                <w:szCs w:val="22"/>
              </w:rPr>
              <w:t>CPU</w:t>
            </w:r>
            <w:r w:rsidRPr="00123862">
              <w:rPr>
                <w:rFonts w:cs="Arial"/>
                <w:bCs/>
                <w:szCs w:val="22"/>
              </w:rPr>
              <w:t xml:space="preserve"> may disable further low priority interrupts. </w:t>
            </w:r>
            <w:r w:rsidRPr="00123862">
              <w:rPr>
                <w:rFonts w:cs="Arial"/>
                <w:bCs/>
                <w:szCs w:val="22"/>
              </w:rPr>
              <w:tab/>
            </w:r>
          </w:p>
          <w:p w:rsidR="00A249B8" w:rsidRPr="00123862" w:rsidRDefault="00A249B8" w:rsidP="000158E9">
            <w:pPr>
              <w:ind w:left="1418" w:hanging="284"/>
              <w:rPr>
                <w:rFonts w:cs="Arial"/>
                <w:bCs/>
                <w:szCs w:val="22"/>
              </w:rPr>
            </w:pPr>
            <w:r w:rsidRPr="00123862">
              <w:rPr>
                <w:rFonts w:cs="Arial"/>
                <w:bCs/>
                <w:szCs w:val="22"/>
              </w:rPr>
              <w:tab/>
              <w:t>It then stores the current program counter and flag register – usually on the stack.</w:t>
            </w:r>
          </w:p>
          <w:p w:rsidR="00A249B8" w:rsidRPr="00123862" w:rsidRDefault="00A249B8" w:rsidP="000158E9">
            <w:pPr>
              <w:ind w:left="1418" w:hanging="284"/>
              <w:rPr>
                <w:rFonts w:cs="Arial"/>
                <w:bCs/>
                <w:szCs w:val="22"/>
              </w:rPr>
            </w:pPr>
            <w:r w:rsidRPr="00123862">
              <w:rPr>
                <w:rFonts w:cs="Arial"/>
                <w:bCs/>
                <w:color w:val="0070C0"/>
                <w:szCs w:val="22"/>
              </w:rPr>
              <w:t>3.</w:t>
            </w:r>
            <w:r w:rsidRPr="00123862">
              <w:rPr>
                <w:rFonts w:cs="Arial"/>
                <w:bCs/>
                <w:szCs w:val="22"/>
              </w:rPr>
              <w:tab/>
              <w:t xml:space="preserve">The </w:t>
            </w:r>
            <w:r w:rsidRPr="00123862">
              <w:rPr>
                <w:rFonts w:cs="Arial"/>
                <w:bCs/>
                <w:color w:val="0070C0"/>
                <w:szCs w:val="22"/>
              </w:rPr>
              <w:t>CPU</w:t>
            </w:r>
            <w:r w:rsidRPr="00123862">
              <w:rPr>
                <w:rFonts w:cs="Arial"/>
                <w:bCs/>
                <w:szCs w:val="22"/>
              </w:rPr>
              <w:t xml:space="preserve"> uses the interrupt vector to find the location of the appropriate interrupt handling routine in memory and sets the program counter to this value.</w:t>
            </w:r>
          </w:p>
        </w:tc>
      </w:tr>
    </w:tbl>
    <w:p w:rsidR="00A249B8" w:rsidRPr="0020355A" w:rsidRDefault="00A249B8" w:rsidP="000158E9">
      <w:pPr>
        <w:tabs>
          <w:tab w:val="left" w:pos="0"/>
          <w:tab w:val="left" w:pos="882"/>
        </w:tabs>
        <w:rPr>
          <w:rFonts w:cs="Arial"/>
          <w:bCs/>
          <w:sz w:val="8"/>
          <w:szCs w:val="8"/>
        </w:rPr>
      </w:pPr>
    </w:p>
    <w:p w:rsidR="00A249B8" w:rsidRDefault="00A249B8" w:rsidP="000158E9">
      <w:pPr>
        <w:tabs>
          <w:tab w:val="left" w:pos="0"/>
          <w:tab w:val="left" w:pos="882"/>
        </w:tabs>
        <w:rPr>
          <w:rFonts w:cs="Arial"/>
          <w:bCs/>
          <w:szCs w:val="22"/>
        </w:rPr>
      </w:pPr>
      <w:r>
        <w:rPr>
          <w:rFonts w:cs="Arial"/>
          <w:bCs/>
          <w:szCs w:val="22"/>
        </w:rPr>
        <w:br w:type="page"/>
      </w:r>
    </w:p>
    <w:p w:rsidR="00A249B8" w:rsidRDefault="00572512" w:rsidP="000158E9">
      <w:pPr>
        <w:tabs>
          <w:tab w:val="left" w:pos="0"/>
          <w:tab w:val="left" w:pos="882"/>
        </w:tabs>
        <w:rPr>
          <w:rFonts w:cs="Arial"/>
          <w:bCs/>
          <w:szCs w:val="22"/>
        </w:rPr>
      </w:pPr>
      <w:r>
        <w:rPr>
          <w:rFonts w:cs="Arial"/>
          <w:bCs/>
          <w:szCs w:val="22"/>
        </w:rPr>
        <w:lastRenderedPageBreak/>
        <w:pict>
          <v:shape id="_x0000_i1051" type="#_x0000_t75" style="width:452.7pt;height:280.15pt">
            <v:imagedata r:id="rId198" o:title="interrupt 1" croptop="16976f" cropbottom="2086f"/>
          </v:shape>
        </w:pict>
      </w:r>
    </w:p>
    <w:p w:rsidR="00A249B8" w:rsidRDefault="00A249B8" w:rsidP="000158E9">
      <w:pPr>
        <w:tabs>
          <w:tab w:val="left" w:pos="0"/>
          <w:tab w:val="left" w:pos="882"/>
        </w:tabs>
        <w:rPr>
          <w:rFonts w:cs="Arial"/>
          <w:b/>
          <w:bCs/>
          <w:szCs w:val="22"/>
        </w:rPr>
      </w:pPr>
      <w:r w:rsidRPr="00B70032">
        <w:rPr>
          <w:rFonts w:cs="Arial"/>
          <w:b/>
          <w:bCs/>
          <w:szCs w:val="22"/>
        </w:rPr>
        <w:t xml:space="preserve">Figure </w:t>
      </w:r>
      <w:r>
        <w:rPr>
          <w:rFonts w:cs="Arial"/>
          <w:b/>
          <w:bCs/>
          <w:szCs w:val="22"/>
        </w:rPr>
        <w:t>3.</w:t>
      </w:r>
      <w:r w:rsidR="007F02AC">
        <w:rPr>
          <w:rFonts w:cs="Arial"/>
          <w:b/>
          <w:bCs/>
          <w:szCs w:val="22"/>
        </w:rPr>
        <w:t>7</w:t>
      </w:r>
      <w:r w:rsidRPr="00B70032">
        <w:rPr>
          <w:rFonts w:cs="Arial"/>
          <w:b/>
          <w:bCs/>
          <w:szCs w:val="22"/>
        </w:rPr>
        <w:t xml:space="preserve"> Interrupt Sequence</w:t>
      </w:r>
    </w:p>
    <w:p w:rsidR="00A249B8" w:rsidRDefault="00A249B8" w:rsidP="000158E9">
      <w:pPr>
        <w:tabs>
          <w:tab w:val="left" w:pos="0"/>
          <w:tab w:val="left" w:pos="882"/>
        </w:tabs>
        <w:rPr>
          <w:rFonts w:cs="Arial"/>
          <w:bCs/>
          <w:szCs w:val="22"/>
        </w:rPr>
      </w:pPr>
      <w:r>
        <w:rPr>
          <w:rFonts w:cs="Arial"/>
          <w:bCs/>
          <w:szCs w:val="22"/>
        </w:rPr>
        <w:t>The</w:t>
      </w:r>
      <w:r w:rsidRPr="0020355A">
        <w:rPr>
          <w:rFonts w:cs="Arial"/>
          <w:b/>
          <w:bCs/>
          <w:szCs w:val="22"/>
        </w:rPr>
        <w:t xml:space="preserve"> interrupt handling routine</w:t>
      </w:r>
      <w:r>
        <w:rPr>
          <w:rFonts w:cs="Arial"/>
          <w:bCs/>
          <w:szCs w:val="22"/>
        </w:rPr>
        <w:t xml:space="preserve"> stored in memory to service a particular interrupt has tasks as follows:</w:t>
      </w:r>
    </w:p>
    <w:p w:rsidR="00A249B8" w:rsidRDefault="00A249B8" w:rsidP="00604D14">
      <w:pPr>
        <w:numPr>
          <w:ilvl w:val="0"/>
          <w:numId w:val="25"/>
        </w:numPr>
        <w:tabs>
          <w:tab w:val="left" w:pos="0"/>
          <w:tab w:val="left" w:pos="426"/>
        </w:tabs>
        <w:overflowPunct/>
        <w:autoSpaceDE/>
        <w:autoSpaceDN/>
        <w:adjustRightInd/>
        <w:ind w:left="426" w:hanging="426"/>
        <w:textAlignment w:val="auto"/>
        <w:rPr>
          <w:rFonts w:cs="Arial"/>
          <w:bCs/>
          <w:szCs w:val="22"/>
        </w:rPr>
      </w:pPr>
      <w:r>
        <w:rPr>
          <w:rFonts w:cs="Arial"/>
          <w:bCs/>
          <w:szCs w:val="22"/>
        </w:rPr>
        <w:t>Save all the registers it uses on the stack or elsewhere so they can be restored on completion.</w:t>
      </w:r>
    </w:p>
    <w:p w:rsidR="00A249B8" w:rsidRDefault="00A249B8" w:rsidP="00604D14">
      <w:pPr>
        <w:numPr>
          <w:ilvl w:val="0"/>
          <w:numId w:val="25"/>
        </w:numPr>
        <w:tabs>
          <w:tab w:val="left" w:pos="0"/>
          <w:tab w:val="left" w:pos="426"/>
        </w:tabs>
        <w:overflowPunct/>
        <w:autoSpaceDE/>
        <w:autoSpaceDN/>
        <w:adjustRightInd/>
        <w:ind w:left="426" w:hanging="426"/>
        <w:textAlignment w:val="auto"/>
        <w:rPr>
          <w:rFonts w:cs="Arial"/>
          <w:bCs/>
          <w:szCs w:val="22"/>
        </w:rPr>
      </w:pPr>
      <w:r>
        <w:rPr>
          <w:rFonts w:cs="Arial"/>
          <w:bCs/>
          <w:szCs w:val="22"/>
        </w:rPr>
        <w:t>As many devices can share the same interrupt vector, it must then identify the particular device and situation to be dealt with by reading in data from the device registers.</w:t>
      </w:r>
    </w:p>
    <w:p w:rsidR="00A249B8" w:rsidRDefault="00A249B8" w:rsidP="00604D14">
      <w:pPr>
        <w:numPr>
          <w:ilvl w:val="0"/>
          <w:numId w:val="25"/>
        </w:numPr>
        <w:tabs>
          <w:tab w:val="left" w:pos="0"/>
          <w:tab w:val="left" w:pos="426"/>
        </w:tabs>
        <w:overflowPunct/>
        <w:autoSpaceDE/>
        <w:autoSpaceDN/>
        <w:adjustRightInd/>
        <w:ind w:left="426" w:hanging="426"/>
        <w:textAlignment w:val="auto"/>
        <w:rPr>
          <w:rFonts w:cs="Arial"/>
          <w:bCs/>
          <w:szCs w:val="22"/>
        </w:rPr>
      </w:pPr>
      <w:r>
        <w:rPr>
          <w:rFonts w:cs="Arial"/>
          <w:bCs/>
          <w:szCs w:val="22"/>
        </w:rPr>
        <w:t>Process the interrupt.</w:t>
      </w:r>
    </w:p>
    <w:p w:rsidR="00A249B8" w:rsidRDefault="00A249B8" w:rsidP="00604D14">
      <w:pPr>
        <w:numPr>
          <w:ilvl w:val="0"/>
          <w:numId w:val="25"/>
        </w:numPr>
        <w:tabs>
          <w:tab w:val="left" w:pos="0"/>
          <w:tab w:val="left" w:pos="426"/>
        </w:tabs>
        <w:overflowPunct/>
        <w:autoSpaceDE/>
        <w:autoSpaceDN/>
        <w:adjustRightInd/>
        <w:ind w:left="426" w:hanging="426"/>
        <w:textAlignment w:val="auto"/>
        <w:rPr>
          <w:rFonts w:cs="Arial"/>
          <w:bCs/>
          <w:szCs w:val="22"/>
        </w:rPr>
      </w:pPr>
      <w:r>
        <w:rPr>
          <w:rFonts w:cs="Arial"/>
          <w:bCs/>
          <w:szCs w:val="22"/>
        </w:rPr>
        <w:t>Restore the overwritten registers and use the return from interrupt instruction (RTN) to reset the program counter and flags to enable the original code to carry on from where it left off.</w:t>
      </w:r>
    </w:p>
    <w:p w:rsidR="00A249B8" w:rsidRPr="00B130A9" w:rsidRDefault="00A249B8" w:rsidP="000158E9">
      <w:pPr>
        <w:pStyle w:val="Heading3"/>
      </w:pPr>
      <w:r>
        <w:rPr>
          <w:szCs w:val="28"/>
        </w:rPr>
        <w:br w:type="page"/>
      </w:r>
      <w:r w:rsidRPr="00B130A9">
        <w:lastRenderedPageBreak/>
        <w:t>Operands</w:t>
      </w:r>
    </w:p>
    <w:p w:rsidR="00A249B8" w:rsidRDefault="00A249B8" w:rsidP="000158E9">
      <w:pPr>
        <w:tabs>
          <w:tab w:val="left" w:pos="882"/>
        </w:tabs>
        <w:rPr>
          <w:rFonts w:cs="Arial"/>
          <w:bCs/>
          <w:szCs w:val="22"/>
        </w:rPr>
      </w:pPr>
      <w:r>
        <w:rPr>
          <w:rFonts w:cs="Arial"/>
          <w:bCs/>
          <w:szCs w:val="22"/>
        </w:rPr>
        <w:t>The number of operands an instruction takes depends on the particular operation and the machine configuration.</w:t>
      </w:r>
    </w:p>
    <w:p w:rsidR="00A249B8" w:rsidRPr="00B130A9" w:rsidRDefault="00A249B8" w:rsidP="000158E9">
      <w:pPr>
        <w:pStyle w:val="Heading4"/>
      </w:pPr>
      <w:r>
        <w:t xml:space="preserve">Operands and </w:t>
      </w:r>
      <w:r w:rsidRPr="00B130A9">
        <w:t>Machine Configuration</w:t>
      </w:r>
    </w:p>
    <w:p w:rsidR="00A249B8" w:rsidRDefault="00A249B8" w:rsidP="000158E9">
      <w:pPr>
        <w:tabs>
          <w:tab w:val="left" w:pos="882"/>
        </w:tabs>
        <w:rPr>
          <w:rFonts w:cs="Arial"/>
          <w:szCs w:val="22"/>
        </w:rPr>
      </w:pPr>
      <w:r>
        <w:rPr>
          <w:rFonts w:cs="Arial"/>
          <w:szCs w:val="22"/>
        </w:rPr>
        <w:t xml:space="preserve">Figure 3.4 compares the inputs and output locations and operands for a simple ADD operation running on an accumulator machine, stack machine, GPR machine and load/store GPR machine. </w:t>
      </w:r>
    </w:p>
    <w:p w:rsidR="00A249B8" w:rsidRDefault="00A249B8" w:rsidP="000158E9">
      <w:pPr>
        <w:tabs>
          <w:tab w:val="left" w:pos="882"/>
        </w:tabs>
        <w:rPr>
          <w:rFonts w:cs="Arial"/>
          <w:szCs w:val="22"/>
        </w:rPr>
      </w:pPr>
    </w:p>
    <w:p w:rsidR="00A249B8" w:rsidRDefault="00572512" w:rsidP="000158E9">
      <w:pPr>
        <w:tabs>
          <w:tab w:val="left" w:pos="882"/>
        </w:tabs>
        <w:rPr>
          <w:rFonts w:cs="Arial"/>
          <w:szCs w:val="22"/>
        </w:rPr>
      </w:pPr>
      <w:r>
        <w:rPr>
          <w:rFonts w:cs="Arial"/>
          <w:szCs w:val="22"/>
        </w:rPr>
        <w:pict>
          <v:shape id="_x0000_i1052" type="#_x0000_t75" style="width:452.55pt;height:258.05pt">
            <v:imagedata r:id="rId199" o:title="ISA 1" cropbottom="2807f"/>
          </v:shape>
        </w:pict>
      </w:r>
      <w:r w:rsidR="00A249B8">
        <w:rPr>
          <w:rFonts w:cs="Arial"/>
          <w:szCs w:val="22"/>
        </w:rPr>
        <w:t xml:space="preserve"> </w:t>
      </w:r>
    </w:p>
    <w:p w:rsidR="00A249B8" w:rsidRPr="00A72CE5" w:rsidRDefault="00A249B8" w:rsidP="000158E9">
      <w:pPr>
        <w:tabs>
          <w:tab w:val="left" w:pos="882"/>
        </w:tabs>
        <w:rPr>
          <w:rFonts w:cs="Arial"/>
          <w:sz w:val="20"/>
        </w:rPr>
      </w:pPr>
      <w:r w:rsidRPr="00A72CE5">
        <w:rPr>
          <w:rFonts w:cs="Arial"/>
          <w:sz w:val="20"/>
        </w:rPr>
        <w:t xml:space="preserve">a) Accumulator Machine </w:t>
      </w:r>
      <w:r>
        <w:rPr>
          <w:rFonts w:cs="Arial"/>
          <w:sz w:val="20"/>
        </w:rPr>
        <w:t xml:space="preserve">     </w:t>
      </w:r>
      <w:r w:rsidRPr="00A72CE5">
        <w:rPr>
          <w:rFonts w:cs="Arial"/>
          <w:sz w:val="20"/>
        </w:rPr>
        <w:t xml:space="preserve"> b) Stack Machine                </w:t>
      </w:r>
      <w:r>
        <w:rPr>
          <w:rFonts w:cs="Arial"/>
          <w:sz w:val="20"/>
        </w:rPr>
        <w:t xml:space="preserve">    </w:t>
      </w:r>
      <w:r w:rsidRPr="00A72CE5">
        <w:rPr>
          <w:rFonts w:cs="Arial"/>
          <w:sz w:val="20"/>
        </w:rPr>
        <w:t xml:space="preserve">c) GPR Machine                </w:t>
      </w:r>
      <w:r>
        <w:rPr>
          <w:rFonts w:cs="Arial"/>
          <w:sz w:val="20"/>
        </w:rPr>
        <w:t xml:space="preserve">     </w:t>
      </w:r>
      <w:r w:rsidRPr="00A72CE5">
        <w:rPr>
          <w:rFonts w:cs="Arial"/>
          <w:sz w:val="20"/>
        </w:rPr>
        <w:t>d) Load/Store GPR</w:t>
      </w:r>
    </w:p>
    <w:p w:rsidR="00A249B8" w:rsidRPr="00B130A9" w:rsidRDefault="00A249B8" w:rsidP="000158E9">
      <w:pPr>
        <w:tabs>
          <w:tab w:val="left" w:pos="882"/>
        </w:tabs>
        <w:rPr>
          <w:rFonts w:cs="Arial"/>
          <w:b/>
          <w:bCs/>
          <w:sz w:val="8"/>
          <w:szCs w:val="8"/>
        </w:rPr>
      </w:pPr>
    </w:p>
    <w:p w:rsidR="00A249B8" w:rsidRPr="005B029F" w:rsidRDefault="00A249B8" w:rsidP="000158E9">
      <w:pPr>
        <w:tabs>
          <w:tab w:val="left" w:pos="882"/>
        </w:tabs>
        <w:rPr>
          <w:rFonts w:cs="Arial"/>
          <w:b/>
          <w:bCs/>
          <w:szCs w:val="22"/>
        </w:rPr>
      </w:pPr>
      <w:r w:rsidRPr="005B029F">
        <w:rPr>
          <w:rFonts w:cs="Arial"/>
          <w:b/>
          <w:bCs/>
          <w:szCs w:val="22"/>
        </w:rPr>
        <w:t xml:space="preserve">Figure </w:t>
      </w:r>
      <w:r>
        <w:rPr>
          <w:rFonts w:cs="Arial"/>
          <w:b/>
          <w:bCs/>
          <w:szCs w:val="22"/>
        </w:rPr>
        <w:t>3.</w:t>
      </w:r>
      <w:r w:rsidR="007F02AC">
        <w:rPr>
          <w:rFonts w:cs="Arial"/>
          <w:b/>
          <w:bCs/>
          <w:szCs w:val="22"/>
        </w:rPr>
        <w:t>8</w:t>
      </w:r>
      <w:r w:rsidRPr="005B029F">
        <w:rPr>
          <w:rFonts w:cs="Arial"/>
          <w:b/>
          <w:bCs/>
          <w:szCs w:val="22"/>
        </w:rPr>
        <w:t xml:space="preserve"> ADD Instruction Architecture Comparison</w:t>
      </w:r>
    </w:p>
    <w:p w:rsidR="00A249B8" w:rsidRDefault="00A249B8" w:rsidP="000158E9">
      <w:pPr>
        <w:tabs>
          <w:tab w:val="left" w:pos="882"/>
        </w:tabs>
        <w:rPr>
          <w:rFonts w:cs="Arial"/>
          <w:szCs w:val="22"/>
        </w:rPr>
      </w:pPr>
      <w:r w:rsidRPr="005B029F">
        <w:rPr>
          <w:rFonts w:cs="Arial"/>
          <w:szCs w:val="22"/>
        </w:rPr>
        <w:t xml:space="preserve">The code sequences for </w:t>
      </w:r>
      <w:r>
        <w:rPr>
          <w:rFonts w:cs="Arial"/>
          <w:szCs w:val="22"/>
        </w:rPr>
        <w:t xml:space="preserve">the operation C = A + B in </w:t>
      </w:r>
      <w:r w:rsidRPr="005B029F">
        <w:rPr>
          <w:rFonts w:cs="Arial"/>
          <w:szCs w:val="22"/>
        </w:rPr>
        <w:t xml:space="preserve">each of the </w:t>
      </w:r>
      <w:r>
        <w:rPr>
          <w:rFonts w:cs="Arial"/>
          <w:szCs w:val="22"/>
        </w:rPr>
        <w:t>architectures shown</w:t>
      </w:r>
      <w:r w:rsidRPr="005B029F">
        <w:rPr>
          <w:rFonts w:cs="Arial"/>
          <w:szCs w:val="22"/>
        </w:rPr>
        <w:t xml:space="preserve"> in figure </w:t>
      </w:r>
      <w:r>
        <w:rPr>
          <w:rFonts w:cs="Arial"/>
          <w:szCs w:val="22"/>
        </w:rPr>
        <w:t>3.3</w:t>
      </w:r>
      <w:r w:rsidRPr="005B029F">
        <w:rPr>
          <w:rFonts w:cs="Arial"/>
          <w:szCs w:val="22"/>
        </w:rPr>
        <w:t xml:space="preserve"> are</w:t>
      </w:r>
      <w:r>
        <w:rPr>
          <w:rFonts w:cs="Arial"/>
          <w:szCs w:val="22"/>
        </w:rPr>
        <w:t xml:space="preserve"> given in table 3.2 below. The format used here (they vary from machine to machine!) is Operation Destination, Source 1, Source 2 where the Load or Store fetches or writes a value (A,B or C) to or from memory and r1, r2 and r3 are local register values. </w:t>
      </w:r>
    </w:p>
    <w:p w:rsidR="00A249B8" w:rsidRPr="00C54F89" w:rsidRDefault="00A249B8" w:rsidP="000158E9">
      <w:pPr>
        <w:tabs>
          <w:tab w:val="left" w:pos="882"/>
        </w:tabs>
        <w:rPr>
          <w:rFonts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2322"/>
        <w:gridCol w:w="2322"/>
        <w:gridCol w:w="2322"/>
      </w:tblGrid>
      <w:tr w:rsidR="00A249B8" w:rsidRPr="00A14559" w:rsidTr="000158E9">
        <w:tc>
          <w:tcPr>
            <w:tcW w:w="2321" w:type="dxa"/>
            <w:shd w:val="clear" w:color="auto" w:fill="auto"/>
          </w:tcPr>
          <w:p w:rsidR="00A249B8" w:rsidRPr="00A14559" w:rsidRDefault="00A249B8" w:rsidP="000158E9">
            <w:pPr>
              <w:tabs>
                <w:tab w:val="left" w:pos="882"/>
              </w:tabs>
              <w:rPr>
                <w:rFonts w:cs="Arial"/>
                <w:b/>
                <w:bCs/>
                <w:szCs w:val="22"/>
              </w:rPr>
            </w:pPr>
            <w:r w:rsidRPr="00A14559">
              <w:rPr>
                <w:rFonts w:cs="Arial"/>
                <w:b/>
                <w:bCs/>
                <w:szCs w:val="22"/>
              </w:rPr>
              <w:t>Stack</w:t>
            </w:r>
          </w:p>
        </w:tc>
        <w:tc>
          <w:tcPr>
            <w:tcW w:w="2322" w:type="dxa"/>
            <w:shd w:val="clear" w:color="auto" w:fill="auto"/>
          </w:tcPr>
          <w:p w:rsidR="00A249B8" w:rsidRPr="00A14559" w:rsidRDefault="00A249B8" w:rsidP="000158E9">
            <w:pPr>
              <w:tabs>
                <w:tab w:val="left" w:pos="882"/>
              </w:tabs>
              <w:rPr>
                <w:rFonts w:cs="Arial"/>
                <w:b/>
                <w:bCs/>
                <w:szCs w:val="22"/>
              </w:rPr>
            </w:pPr>
            <w:r w:rsidRPr="00A14559">
              <w:rPr>
                <w:rFonts w:cs="Arial"/>
                <w:b/>
                <w:bCs/>
                <w:szCs w:val="22"/>
              </w:rPr>
              <w:t>Accumulator</w:t>
            </w:r>
          </w:p>
        </w:tc>
        <w:tc>
          <w:tcPr>
            <w:tcW w:w="2322" w:type="dxa"/>
            <w:shd w:val="clear" w:color="auto" w:fill="auto"/>
          </w:tcPr>
          <w:p w:rsidR="00A249B8" w:rsidRPr="00A14559" w:rsidRDefault="00A249B8" w:rsidP="000158E9">
            <w:pPr>
              <w:tabs>
                <w:tab w:val="left" w:pos="882"/>
              </w:tabs>
              <w:rPr>
                <w:rFonts w:cs="Arial"/>
                <w:b/>
                <w:bCs/>
                <w:szCs w:val="22"/>
              </w:rPr>
            </w:pPr>
            <w:r w:rsidRPr="00A14559">
              <w:rPr>
                <w:rFonts w:cs="Arial"/>
                <w:b/>
                <w:bCs/>
                <w:szCs w:val="22"/>
              </w:rPr>
              <w:t>GPR</w:t>
            </w:r>
          </w:p>
        </w:tc>
        <w:tc>
          <w:tcPr>
            <w:tcW w:w="2322" w:type="dxa"/>
            <w:shd w:val="clear" w:color="auto" w:fill="auto"/>
          </w:tcPr>
          <w:p w:rsidR="00A249B8" w:rsidRPr="00A14559" w:rsidRDefault="00A249B8" w:rsidP="000158E9">
            <w:pPr>
              <w:tabs>
                <w:tab w:val="left" w:pos="882"/>
              </w:tabs>
              <w:rPr>
                <w:rFonts w:cs="Arial"/>
                <w:b/>
                <w:bCs/>
                <w:szCs w:val="22"/>
              </w:rPr>
            </w:pPr>
            <w:r w:rsidRPr="00A14559">
              <w:rPr>
                <w:rFonts w:cs="Arial"/>
                <w:b/>
                <w:bCs/>
                <w:szCs w:val="22"/>
              </w:rPr>
              <w:t>GPR Load/Save</w:t>
            </w:r>
          </w:p>
        </w:tc>
      </w:tr>
      <w:tr w:rsidR="00A249B8" w:rsidRPr="00A14559" w:rsidTr="000158E9">
        <w:tc>
          <w:tcPr>
            <w:tcW w:w="2321" w:type="dxa"/>
            <w:shd w:val="clear" w:color="auto" w:fill="auto"/>
          </w:tcPr>
          <w:p w:rsidR="00A249B8" w:rsidRPr="00A14559" w:rsidRDefault="00A249B8" w:rsidP="000158E9">
            <w:pPr>
              <w:tabs>
                <w:tab w:val="left" w:pos="882"/>
              </w:tabs>
              <w:rPr>
                <w:rFonts w:cs="Arial"/>
                <w:szCs w:val="22"/>
              </w:rPr>
            </w:pPr>
            <w:r w:rsidRPr="00A14559">
              <w:rPr>
                <w:rFonts w:cs="Arial"/>
                <w:szCs w:val="22"/>
              </w:rPr>
              <w:t>Push A</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Load A</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Load r1, A</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Load r1, A</w:t>
            </w:r>
          </w:p>
        </w:tc>
      </w:tr>
      <w:tr w:rsidR="00A249B8" w:rsidRPr="00A14559" w:rsidTr="000158E9">
        <w:tc>
          <w:tcPr>
            <w:tcW w:w="2321" w:type="dxa"/>
            <w:shd w:val="clear" w:color="auto" w:fill="auto"/>
          </w:tcPr>
          <w:p w:rsidR="00A249B8" w:rsidRPr="00A14559" w:rsidRDefault="00A249B8" w:rsidP="000158E9">
            <w:pPr>
              <w:tabs>
                <w:tab w:val="left" w:pos="882"/>
              </w:tabs>
              <w:rPr>
                <w:rFonts w:cs="Arial"/>
                <w:szCs w:val="22"/>
              </w:rPr>
            </w:pPr>
            <w:r w:rsidRPr="00A14559">
              <w:rPr>
                <w:rFonts w:cs="Arial"/>
                <w:szCs w:val="22"/>
              </w:rPr>
              <w:t>Push B</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 xml:space="preserve">Add B    </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Add r3, r1, B</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Load r2, B</w:t>
            </w:r>
          </w:p>
        </w:tc>
      </w:tr>
      <w:tr w:rsidR="00A249B8" w:rsidRPr="00A14559" w:rsidTr="000158E9">
        <w:tc>
          <w:tcPr>
            <w:tcW w:w="2321" w:type="dxa"/>
            <w:shd w:val="clear" w:color="auto" w:fill="auto"/>
          </w:tcPr>
          <w:p w:rsidR="00A249B8" w:rsidRPr="00A14559" w:rsidRDefault="00A249B8" w:rsidP="000158E9">
            <w:pPr>
              <w:tabs>
                <w:tab w:val="left" w:pos="882"/>
              </w:tabs>
              <w:rPr>
                <w:rFonts w:cs="Arial"/>
                <w:szCs w:val="22"/>
              </w:rPr>
            </w:pPr>
            <w:r w:rsidRPr="00A14559">
              <w:rPr>
                <w:rFonts w:cs="Arial"/>
                <w:szCs w:val="22"/>
              </w:rPr>
              <w:t>Add</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 xml:space="preserve">Store C  </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Store r3, C</w:t>
            </w: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Add r3, r1, r2</w:t>
            </w:r>
          </w:p>
        </w:tc>
      </w:tr>
      <w:tr w:rsidR="00A249B8" w:rsidRPr="00A14559" w:rsidTr="000158E9">
        <w:tc>
          <w:tcPr>
            <w:tcW w:w="2321" w:type="dxa"/>
            <w:shd w:val="clear" w:color="auto" w:fill="auto"/>
          </w:tcPr>
          <w:p w:rsidR="00A249B8" w:rsidRPr="00A14559" w:rsidRDefault="00A249B8" w:rsidP="000158E9">
            <w:pPr>
              <w:tabs>
                <w:tab w:val="left" w:pos="882"/>
              </w:tabs>
              <w:rPr>
                <w:rFonts w:cs="Arial"/>
                <w:szCs w:val="22"/>
              </w:rPr>
            </w:pPr>
            <w:r w:rsidRPr="00A14559">
              <w:rPr>
                <w:rFonts w:cs="Arial"/>
                <w:szCs w:val="22"/>
              </w:rPr>
              <w:t>Pop C</w:t>
            </w:r>
          </w:p>
        </w:tc>
        <w:tc>
          <w:tcPr>
            <w:tcW w:w="2322" w:type="dxa"/>
            <w:shd w:val="clear" w:color="auto" w:fill="auto"/>
          </w:tcPr>
          <w:p w:rsidR="00A249B8" w:rsidRPr="00A14559" w:rsidRDefault="00A249B8" w:rsidP="000158E9">
            <w:pPr>
              <w:tabs>
                <w:tab w:val="left" w:pos="882"/>
              </w:tabs>
              <w:rPr>
                <w:rFonts w:cs="Arial"/>
                <w:szCs w:val="22"/>
              </w:rPr>
            </w:pPr>
          </w:p>
        </w:tc>
        <w:tc>
          <w:tcPr>
            <w:tcW w:w="2322" w:type="dxa"/>
            <w:shd w:val="clear" w:color="auto" w:fill="auto"/>
          </w:tcPr>
          <w:p w:rsidR="00A249B8" w:rsidRPr="00A14559" w:rsidRDefault="00A249B8" w:rsidP="000158E9">
            <w:pPr>
              <w:tabs>
                <w:tab w:val="left" w:pos="882"/>
              </w:tabs>
              <w:rPr>
                <w:rFonts w:cs="Arial"/>
                <w:szCs w:val="22"/>
              </w:rPr>
            </w:pPr>
          </w:p>
        </w:tc>
        <w:tc>
          <w:tcPr>
            <w:tcW w:w="2322" w:type="dxa"/>
            <w:shd w:val="clear" w:color="auto" w:fill="auto"/>
          </w:tcPr>
          <w:p w:rsidR="00A249B8" w:rsidRPr="00A14559" w:rsidRDefault="00A249B8" w:rsidP="000158E9">
            <w:pPr>
              <w:tabs>
                <w:tab w:val="left" w:pos="882"/>
              </w:tabs>
              <w:rPr>
                <w:rFonts w:cs="Arial"/>
                <w:szCs w:val="22"/>
              </w:rPr>
            </w:pPr>
            <w:r w:rsidRPr="00A14559">
              <w:rPr>
                <w:rFonts w:cs="Arial"/>
                <w:szCs w:val="22"/>
              </w:rPr>
              <w:t>Store r3, C</w:t>
            </w:r>
          </w:p>
        </w:tc>
      </w:tr>
    </w:tbl>
    <w:p w:rsidR="00A249B8" w:rsidRPr="005F69D9" w:rsidRDefault="00A249B8" w:rsidP="000158E9">
      <w:pPr>
        <w:tabs>
          <w:tab w:val="left" w:pos="882"/>
        </w:tabs>
        <w:rPr>
          <w:rFonts w:cs="Arial"/>
          <w:sz w:val="8"/>
          <w:szCs w:val="8"/>
        </w:rPr>
      </w:pPr>
    </w:p>
    <w:p w:rsidR="00A249B8" w:rsidRPr="006B5B3F" w:rsidRDefault="00A249B8" w:rsidP="000158E9">
      <w:pPr>
        <w:tabs>
          <w:tab w:val="left" w:pos="882"/>
        </w:tabs>
        <w:rPr>
          <w:rFonts w:cs="Arial"/>
          <w:b/>
          <w:szCs w:val="22"/>
        </w:rPr>
      </w:pPr>
      <w:r w:rsidRPr="006B5B3F">
        <w:rPr>
          <w:rFonts w:cs="Arial"/>
          <w:b/>
          <w:szCs w:val="22"/>
        </w:rPr>
        <w:t>Table</w:t>
      </w:r>
      <w:r>
        <w:rPr>
          <w:rFonts w:cs="Arial"/>
          <w:b/>
          <w:szCs w:val="22"/>
        </w:rPr>
        <w:t xml:space="preserve"> 3.2</w:t>
      </w:r>
      <w:r w:rsidRPr="006B5B3F">
        <w:rPr>
          <w:rFonts w:cs="Arial"/>
          <w:b/>
          <w:szCs w:val="22"/>
        </w:rPr>
        <w:t xml:space="preserve"> Machine</w:t>
      </w:r>
      <w:r>
        <w:rPr>
          <w:rFonts w:cs="Arial"/>
          <w:b/>
          <w:szCs w:val="22"/>
        </w:rPr>
        <w:t xml:space="preserve"> Configuration</w:t>
      </w:r>
      <w:r w:rsidRPr="006B5B3F">
        <w:rPr>
          <w:rFonts w:cs="Arial"/>
          <w:b/>
          <w:szCs w:val="22"/>
        </w:rPr>
        <w:t xml:space="preserve"> and Instruction Operands</w:t>
      </w:r>
    </w:p>
    <w:p w:rsidR="00A249B8" w:rsidRPr="00E657BB" w:rsidRDefault="00A249B8" w:rsidP="000158E9">
      <w:pPr>
        <w:tabs>
          <w:tab w:val="left" w:pos="882"/>
        </w:tabs>
        <w:rPr>
          <w:rFonts w:ascii="Cambria" w:hAnsi="Cambria" w:cs="Arial"/>
          <w:b/>
          <w:bCs/>
          <w:sz w:val="8"/>
          <w:szCs w:val="8"/>
        </w:rPr>
      </w:pPr>
    </w:p>
    <w:p w:rsidR="00A249B8" w:rsidRPr="006D47EC" w:rsidRDefault="00A249B8" w:rsidP="00FA0486">
      <w:pPr>
        <w:pStyle w:val="Heading4"/>
      </w:pPr>
      <w:r w:rsidRPr="006D47EC">
        <w:t xml:space="preserve">Number of Operands </w:t>
      </w:r>
    </w:p>
    <w:p w:rsidR="00A249B8" w:rsidRDefault="00A249B8" w:rsidP="000158E9">
      <w:pPr>
        <w:tabs>
          <w:tab w:val="left" w:pos="882"/>
        </w:tabs>
        <w:rPr>
          <w:rFonts w:cs="Arial"/>
          <w:szCs w:val="22"/>
        </w:rPr>
      </w:pPr>
      <w:r>
        <w:rPr>
          <w:rFonts w:cs="Arial"/>
          <w:szCs w:val="22"/>
        </w:rPr>
        <w:t>Stack and accumulator machines only require one operand at most while GPR machines require up to three, including registers and memory addresses. GPR Load/Save machines use register addresses only in ALU operations; and a combination of registers and memory addresses for load/save operations.</w:t>
      </w:r>
    </w:p>
    <w:p w:rsidR="00A249B8" w:rsidRDefault="00A249B8" w:rsidP="000158E9">
      <w:pPr>
        <w:tabs>
          <w:tab w:val="left" w:pos="882"/>
        </w:tabs>
        <w:rPr>
          <w:rFonts w:ascii="Cambria" w:hAnsi="Cambria" w:cs="Arial"/>
          <w:b/>
          <w:bCs/>
          <w:sz w:val="8"/>
          <w:szCs w:val="8"/>
        </w:rPr>
      </w:pPr>
    </w:p>
    <w:p w:rsidR="00A249B8" w:rsidRDefault="00A249B8" w:rsidP="000158E9">
      <w:pPr>
        <w:tabs>
          <w:tab w:val="left" w:pos="0"/>
          <w:tab w:val="left" w:pos="882"/>
        </w:tabs>
        <w:rPr>
          <w:rFonts w:cs="Arial"/>
          <w:bCs/>
          <w:szCs w:val="22"/>
        </w:rPr>
      </w:pPr>
      <w:r>
        <w:rPr>
          <w:rFonts w:ascii="Cambria" w:hAnsi="Cambria" w:cs="Arial"/>
          <w:b/>
          <w:bCs/>
          <w:sz w:val="28"/>
          <w:szCs w:val="28"/>
        </w:rPr>
        <w:br w:type="page"/>
      </w:r>
      <w:r w:rsidRPr="009C7966">
        <w:rPr>
          <w:rFonts w:cs="Arial"/>
          <w:bCs/>
          <w:szCs w:val="22"/>
        </w:rPr>
        <w:lastRenderedPageBreak/>
        <w:t>The size of instructions depends on the number of operands. If there are at most two source values and one destination then this requires 4 pieces of information including the op-code. However as instructions have differing lengths it is also necessary to include this information so that the program counter can be set to jump to the address of th</w:t>
      </w:r>
      <w:r>
        <w:rPr>
          <w:rFonts w:cs="Arial"/>
          <w:bCs/>
          <w:szCs w:val="22"/>
        </w:rPr>
        <w:t>e next consecutive instruction:</w:t>
      </w:r>
    </w:p>
    <w:p w:rsidR="00A249B8" w:rsidRPr="00733D2C" w:rsidRDefault="00A249B8" w:rsidP="000158E9">
      <w:pPr>
        <w:tabs>
          <w:tab w:val="left" w:pos="0"/>
          <w:tab w:val="left" w:pos="882"/>
        </w:tabs>
        <w:rPr>
          <w:rFonts w:cs="Arial"/>
          <w:bCs/>
          <w:sz w:val="8"/>
          <w:szCs w:val="8"/>
        </w:rPr>
      </w:pPr>
    </w:p>
    <w:p w:rsidR="00A249B8" w:rsidRDefault="00572512" w:rsidP="000158E9">
      <w:pPr>
        <w:tabs>
          <w:tab w:val="left" w:pos="882"/>
        </w:tabs>
        <w:rPr>
          <w:noProof/>
          <w:lang w:eastAsia="en-GB"/>
        </w:rPr>
      </w:pPr>
      <w:r>
        <w:rPr>
          <w:noProof/>
          <w:lang w:eastAsia="en-GB"/>
        </w:rPr>
        <w:pict>
          <v:shape id="_x0000_i1053" type="#_x0000_t75" style="width:467.4pt;height:70.7pt;visibility:visible">
            <v:imagedata r:id="rId200" o:title=""/>
          </v:shape>
        </w:pict>
      </w:r>
    </w:p>
    <w:p w:rsidR="00A249B8" w:rsidRPr="00C003C8" w:rsidRDefault="00A249B8" w:rsidP="000158E9">
      <w:pPr>
        <w:tabs>
          <w:tab w:val="left" w:pos="882"/>
        </w:tabs>
        <w:rPr>
          <w:rFonts w:cs="Arial"/>
          <w:bCs/>
          <w:szCs w:val="22"/>
        </w:rPr>
      </w:pPr>
      <w:r w:rsidRPr="00C003C8">
        <w:rPr>
          <w:rFonts w:cs="Arial"/>
          <w:bCs/>
          <w:szCs w:val="22"/>
        </w:rPr>
        <w:t>(NB. The order of operands depends on the processor)</w:t>
      </w:r>
    </w:p>
    <w:p w:rsidR="00A249B8" w:rsidRDefault="00A249B8" w:rsidP="000158E9">
      <w:pPr>
        <w:tabs>
          <w:tab w:val="left" w:pos="882"/>
        </w:tabs>
        <w:rPr>
          <w:rFonts w:cs="Arial"/>
          <w:bCs/>
          <w:szCs w:val="22"/>
        </w:rPr>
      </w:pPr>
    </w:p>
    <w:p w:rsidR="00A249B8" w:rsidRDefault="00A249B8" w:rsidP="000158E9">
      <w:pPr>
        <w:tabs>
          <w:tab w:val="left" w:pos="882"/>
        </w:tabs>
        <w:rPr>
          <w:rFonts w:cs="Arial"/>
          <w:bCs/>
          <w:szCs w:val="22"/>
        </w:rPr>
      </w:pPr>
      <w:r w:rsidRPr="009C7966">
        <w:rPr>
          <w:rFonts w:cs="Arial"/>
          <w:bCs/>
          <w:szCs w:val="22"/>
        </w:rPr>
        <w:t xml:space="preserve">In practice this is achieved using program counter update logic based on information from the instruction decoder on </w:t>
      </w:r>
      <w:r>
        <w:rPr>
          <w:rFonts w:cs="Arial"/>
          <w:bCs/>
          <w:szCs w:val="22"/>
        </w:rPr>
        <w:t xml:space="preserve">the word length of the current instruction. </w:t>
      </w:r>
    </w:p>
    <w:p w:rsidR="00A249B8" w:rsidRDefault="00A249B8" w:rsidP="000158E9">
      <w:pPr>
        <w:tabs>
          <w:tab w:val="left" w:pos="882"/>
        </w:tabs>
        <w:rPr>
          <w:rFonts w:cs="Arial"/>
          <w:bCs/>
          <w:szCs w:val="22"/>
        </w:rPr>
      </w:pPr>
      <w:r>
        <w:rPr>
          <w:rFonts w:cs="Arial"/>
          <w:bCs/>
          <w:szCs w:val="22"/>
        </w:rPr>
        <w:t>This format is standard for load/store GPR machines like the ARM, Sparc and PowerPC:</w:t>
      </w:r>
    </w:p>
    <w:p w:rsidR="00A249B8" w:rsidRDefault="00572512" w:rsidP="000158E9">
      <w:pPr>
        <w:tabs>
          <w:tab w:val="left" w:pos="882"/>
        </w:tabs>
        <w:rPr>
          <w:noProof/>
          <w:lang w:eastAsia="en-GB"/>
        </w:rPr>
      </w:pPr>
      <w:r>
        <w:rPr>
          <w:noProof/>
          <w:lang w:eastAsia="en-GB"/>
        </w:rPr>
        <w:pict>
          <v:shape id="_x0000_i1054" type="#_x0000_t75" style="width:467.2pt;height:51.05pt;visibility:visible">
            <v:imagedata r:id="rId201" o:title=""/>
          </v:shape>
        </w:pict>
      </w:r>
    </w:p>
    <w:p w:rsidR="00A249B8" w:rsidRDefault="00A249B8" w:rsidP="000158E9">
      <w:pPr>
        <w:tabs>
          <w:tab w:val="left" w:pos="882"/>
        </w:tabs>
        <w:rPr>
          <w:rFonts w:cs="Arial"/>
          <w:bCs/>
          <w:sz w:val="8"/>
          <w:szCs w:val="8"/>
        </w:rPr>
      </w:pPr>
    </w:p>
    <w:p w:rsidR="00A249B8" w:rsidRDefault="00A249B8" w:rsidP="000158E9">
      <w:pPr>
        <w:tabs>
          <w:tab w:val="left" w:pos="882"/>
        </w:tabs>
        <w:rPr>
          <w:rFonts w:cs="Arial"/>
          <w:bCs/>
          <w:szCs w:val="22"/>
        </w:rPr>
      </w:pPr>
    </w:p>
    <w:p w:rsidR="00A249B8" w:rsidRDefault="00A249B8" w:rsidP="000158E9">
      <w:pPr>
        <w:tabs>
          <w:tab w:val="left" w:pos="882"/>
        </w:tabs>
        <w:rPr>
          <w:rFonts w:cs="Arial"/>
          <w:bCs/>
          <w:szCs w:val="22"/>
        </w:rPr>
      </w:pPr>
      <w:r>
        <w:rPr>
          <w:rFonts w:cs="Arial"/>
          <w:bCs/>
          <w:szCs w:val="22"/>
        </w:rPr>
        <w:t>If machines use the A register as one source the format becomes:</w:t>
      </w:r>
    </w:p>
    <w:p w:rsidR="00A249B8" w:rsidRPr="009C7966" w:rsidRDefault="00572512" w:rsidP="000158E9">
      <w:pPr>
        <w:tabs>
          <w:tab w:val="left" w:pos="882"/>
        </w:tabs>
        <w:rPr>
          <w:rFonts w:cs="Arial"/>
          <w:bCs/>
          <w:szCs w:val="22"/>
        </w:rPr>
      </w:pPr>
      <w:r>
        <w:rPr>
          <w:noProof/>
          <w:lang w:eastAsia="en-GB"/>
        </w:rPr>
        <w:pict>
          <v:shape id="_x0000_i1055" type="#_x0000_t75" style="width:467.3pt;height:48.5pt;visibility:visible">
            <v:imagedata r:id="rId202" o:title=""/>
          </v:shape>
        </w:pict>
      </w:r>
    </w:p>
    <w:p w:rsidR="00A249B8" w:rsidRPr="00410489" w:rsidRDefault="00A249B8" w:rsidP="000158E9">
      <w:pPr>
        <w:tabs>
          <w:tab w:val="left" w:pos="882"/>
        </w:tabs>
        <w:rPr>
          <w:noProof/>
          <w:sz w:val="8"/>
          <w:szCs w:val="8"/>
          <w:lang w:eastAsia="en-GB"/>
        </w:rPr>
      </w:pPr>
    </w:p>
    <w:p w:rsidR="00A249B8" w:rsidRDefault="00A249B8" w:rsidP="000158E9">
      <w:pPr>
        <w:tabs>
          <w:tab w:val="left" w:pos="882"/>
        </w:tabs>
        <w:rPr>
          <w:rFonts w:cs="Arial"/>
          <w:bCs/>
          <w:szCs w:val="22"/>
        </w:rPr>
      </w:pPr>
    </w:p>
    <w:p w:rsidR="00A249B8" w:rsidRPr="00C003C8" w:rsidRDefault="00A249B8" w:rsidP="000158E9">
      <w:pPr>
        <w:tabs>
          <w:tab w:val="left" w:pos="882"/>
        </w:tabs>
        <w:rPr>
          <w:rFonts w:cs="Arial"/>
          <w:bCs/>
          <w:szCs w:val="22"/>
        </w:rPr>
      </w:pPr>
      <w:r w:rsidRPr="00C003C8">
        <w:rPr>
          <w:rFonts w:cs="Arial"/>
          <w:bCs/>
          <w:szCs w:val="22"/>
        </w:rPr>
        <w:t>A full accumulator machine uses the A register both as a source and destination to give:</w:t>
      </w:r>
    </w:p>
    <w:p w:rsidR="00A249B8" w:rsidRDefault="00572512" w:rsidP="000158E9">
      <w:pPr>
        <w:tabs>
          <w:tab w:val="left" w:pos="882"/>
        </w:tabs>
        <w:rPr>
          <w:noProof/>
          <w:lang w:eastAsia="en-GB"/>
        </w:rPr>
      </w:pPr>
      <w:r>
        <w:rPr>
          <w:noProof/>
          <w:lang w:eastAsia="en-GB"/>
        </w:rPr>
        <w:pict>
          <v:shape id="_x0000_i1056" type="#_x0000_t75" style="width:467.3pt;height:48.45pt;visibility:visible">
            <v:imagedata r:id="rId203" o:title=""/>
          </v:shape>
        </w:pict>
      </w:r>
    </w:p>
    <w:p w:rsidR="00A249B8" w:rsidRPr="002C2813" w:rsidRDefault="00A249B8" w:rsidP="000158E9">
      <w:pPr>
        <w:tabs>
          <w:tab w:val="left" w:pos="882"/>
        </w:tabs>
        <w:rPr>
          <w:noProof/>
          <w:sz w:val="8"/>
          <w:szCs w:val="8"/>
          <w:lang w:eastAsia="en-GB"/>
        </w:rPr>
      </w:pPr>
    </w:p>
    <w:p w:rsidR="00A249B8" w:rsidRDefault="00A249B8" w:rsidP="000158E9">
      <w:pPr>
        <w:tabs>
          <w:tab w:val="left" w:pos="882"/>
        </w:tabs>
        <w:rPr>
          <w:noProof/>
          <w:lang w:eastAsia="en-GB"/>
        </w:rPr>
      </w:pPr>
    </w:p>
    <w:p w:rsidR="00A249B8" w:rsidRDefault="00A249B8" w:rsidP="000158E9">
      <w:pPr>
        <w:tabs>
          <w:tab w:val="left" w:pos="882"/>
        </w:tabs>
        <w:rPr>
          <w:noProof/>
          <w:lang w:eastAsia="en-GB"/>
        </w:rPr>
      </w:pPr>
      <w:r>
        <w:rPr>
          <w:noProof/>
          <w:lang w:eastAsia="en-GB"/>
        </w:rPr>
        <w:t>Finally a stack machine need only specify the oppcode for calculations:</w:t>
      </w:r>
    </w:p>
    <w:p w:rsidR="00A249B8" w:rsidRPr="005F3F1E" w:rsidRDefault="00A249B8" w:rsidP="000158E9">
      <w:pPr>
        <w:tabs>
          <w:tab w:val="left" w:pos="882"/>
        </w:tabs>
        <w:rPr>
          <w:noProof/>
          <w:sz w:val="8"/>
          <w:szCs w:val="8"/>
          <w:lang w:eastAsia="en-GB"/>
        </w:rPr>
      </w:pPr>
    </w:p>
    <w:p w:rsidR="00A249B8" w:rsidRDefault="00572512" w:rsidP="000158E9">
      <w:pPr>
        <w:tabs>
          <w:tab w:val="left" w:pos="882"/>
        </w:tabs>
        <w:rPr>
          <w:noProof/>
          <w:lang w:eastAsia="en-GB"/>
        </w:rPr>
      </w:pPr>
      <w:r>
        <w:rPr>
          <w:noProof/>
          <w:lang w:eastAsia="en-GB"/>
        </w:rPr>
        <w:pict>
          <v:shape id="_x0000_i1057" type="#_x0000_t75" style="width:446.45pt;height:45.8pt;visibility:visible">
            <v:imagedata r:id="rId204" o:title="" cropright="3046f"/>
          </v:shape>
        </w:pict>
      </w:r>
    </w:p>
    <w:p w:rsidR="00A249B8" w:rsidRDefault="00A249B8" w:rsidP="000158E9">
      <w:pPr>
        <w:tabs>
          <w:tab w:val="left" w:pos="882"/>
        </w:tabs>
        <w:rPr>
          <w:noProof/>
          <w:lang w:eastAsia="en-GB"/>
        </w:rPr>
      </w:pPr>
    </w:p>
    <w:p w:rsidR="00A249B8" w:rsidRDefault="00A249B8" w:rsidP="000158E9">
      <w:pPr>
        <w:pStyle w:val="Heading4"/>
      </w:pPr>
      <w:r>
        <w:br w:type="page"/>
      </w:r>
      <w:r w:rsidRPr="00E657BB">
        <w:lastRenderedPageBreak/>
        <w:t xml:space="preserve">Memory </w:t>
      </w:r>
      <w:r>
        <w:t>v.</w:t>
      </w:r>
      <w:r w:rsidRPr="00E657BB">
        <w:t xml:space="preserve"> Register Opera</w:t>
      </w:r>
      <w:r>
        <w:t>nds</w:t>
      </w:r>
    </w:p>
    <w:p w:rsidR="00A249B8" w:rsidRDefault="00A249B8" w:rsidP="000158E9">
      <w:pPr>
        <w:tabs>
          <w:tab w:val="left" w:pos="882"/>
        </w:tabs>
        <w:rPr>
          <w:noProof/>
          <w:lang w:eastAsia="en-GB"/>
        </w:rPr>
      </w:pPr>
      <w:r>
        <w:rPr>
          <w:noProof/>
          <w:lang w:eastAsia="en-GB"/>
        </w:rPr>
        <w:t>Operands can be transferred to or from either memory or local registers. Generally register operations are preferred wherever possible to avoid memory latencies.</w:t>
      </w:r>
    </w:p>
    <w:p w:rsidR="00A249B8" w:rsidRDefault="00A249B8" w:rsidP="000158E9">
      <w:pPr>
        <w:tabs>
          <w:tab w:val="left" w:pos="882"/>
        </w:tabs>
        <w:rPr>
          <w:noProof/>
          <w:lang w:eastAsia="en-GB"/>
        </w:rPr>
      </w:pPr>
      <w:r>
        <w:rPr>
          <w:noProof/>
          <w:lang w:eastAsia="en-GB"/>
        </w:rPr>
        <w:t xml:space="preserve">Table 3.3 compares </w:t>
      </w:r>
      <w:r w:rsidRPr="00A327C5">
        <w:rPr>
          <w:b/>
          <w:bCs/>
          <w:noProof/>
          <w:lang w:eastAsia="en-GB"/>
        </w:rPr>
        <w:t>Load/Store GPR</w:t>
      </w:r>
      <w:r>
        <w:rPr>
          <w:noProof/>
          <w:lang w:eastAsia="en-GB"/>
        </w:rPr>
        <w:t xml:space="preserve"> machines (type 1) that only allow memory to be accessed with separate Load and Store instructions with </w:t>
      </w:r>
      <w:r w:rsidRPr="00A327C5">
        <w:rPr>
          <w:b/>
          <w:bCs/>
          <w:noProof/>
          <w:lang w:eastAsia="en-GB"/>
        </w:rPr>
        <w:t>general GPR</w:t>
      </w:r>
      <w:r>
        <w:rPr>
          <w:noProof/>
          <w:lang w:eastAsia="en-GB"/>
        </w:rPr>
        <w:t xml:space="preserve"> machines (type 2)</w:t>
      </w:r>
      <w:r w:rsidRPr="00B33472">
        <w:rPr>
          <w:noProof/>
          <w:lang w:eastAsia="en-GB"/>
        </w:rPr>
        <w:t xml:space="preserve"> </w:t>
      </w:r>
      <w:r>
        <w:rPr>
          <w:noProof/>
          <w:lang w:eastAsia="en-GB"/>
        </w:rPr>
        <w:t xml:space="preserve">that allow ALU operations to use memory for one input, and the special case of the ultra-flexible </w:t>
      </w:r>
      <w:r w:rsidRPr="00A327C5">
        <w:rPr>
          <w:b/>
          <w:bCs/>
          <w:noProof/>
          <w:lang w:eastAsia="en-GB"/>
        </w:rPr>
        <w:t>VAX</w:t>
      </w:r>
      <w:r>
        <w:rPr>
          <w:noProof/>
          <w:lang w:eastAsia="en-GB"/>
        </w:rPr>
        <w:t xml:space="preserve"> (type 3) that allows memory accesses for both input and output.</w:t>
      </w:r>
    </w:p>
    <w:p w:rsidR="00A249B8" w:rsidRPr="00B523F7" w:rsidRDefault="00A249B8" w:rsidP="000158E9">
      <w:pPr>
        <w:tabs>
          <w:tab w:val="left" w:pos="882"/>
        </w:tabs>
        <w:rPr>
          <w:noProof/>
          <w:sz w:val="8"/>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260"/>
        <w:gridCol w:w="3792"/>
      </w:tblGrid>
      <w:tr w:rsidR="00A249B8" w:rsidRPr="005B4F25" w:rsidTr="000158E9">
        <w:trPr>
          <w:trHeight w:val="488"/>
        </w:trPr>
        <w:tc>
          <w:tcPr>
            <w:tcW w:w="2235" w:type="dxa"/>
            <w:shd w:val="clear" w:color="auto" w:fill="auto"/>
          </w:tcPr>
          <w:p w:rsidR="00A249B8" w:rsidRPr="00030712" w:rsidRDefault="00A249B8" w:rsidP="000158E9">
            <w:pPr>
              <w:tabs>
                <w:tab w:val="left" w:pos="882"/>
              </w:tabs>
              <w:rPr>
                <w:rFonts w:ascii="Cambria" w:hAnsi="Cambria"/>
                <w:b/>
                <w:noProof/>
                <w:sz w:val="24"/>
                <w:szCs w:val="24"/>
                <w:lang w:eastAsia="en-GB"/>
              </w:rPr>
            </w:pPr>
            <w:r>
              <w:rPr>
                <w:rFonts w:ascii="Cambria" w:hAnsi="Cambria"/>
                <w:b/>
                <w:noProof/>
                <w:sz w:val="24"/>
                <w:szCs w:val="24"/>
                <w:lang w:eastAsia="en-GB"/>
              </w:rPr>
              <w:t>Operands</w:t>
            </w:r>
          </w:p>
        </w:tc>
        <w:tc>
          <w:tcPr>
            <w:tcW w:w="3260" w:type="dxa"/>
            <w:shd w:val="clear" w:color="auto" w:fill="auto"/>
          </w:tcPr>
          <w:p w:rsidR="00A249B8" w:rsidRPr="00030712" w:rsidRDefault="00A249B8" w:rsidP="000158E9">
            <w:pPr>
              <w:tabs>
                <w:tab w:val="left" w:pos="882"/>
              </w:tabs>
              <w:rPr>
                <w:rFonts w:ascii="Cambria" w:hAnsi="Cambria"/>
                <w:b/>
                <w:noProof/>
                <w:sz w:val="24"/>
                <w:szCs w:val="24"/>
                <w:lang w:eastAsia="en-GB"/>
              </w:rPr>
            </w:pPr>
            <w:r w:rsidRPr="00030712">
              <w:rPr>
                <w:rFonts w:ascii="Cambria" w:hAnsi="Cambria"/>
                <w:b/>
                <w:noProof/>
                <w:sz w:val="24"/>
                <w:szCs w:val="24"/>
                <w:lang w:eastAsia="en-GB"/>
              </w:rPr>
              <w:t>Advantages</w:t>
            </w:r>
          </w:p>
        </w:tc>
        <w:tc>
          <w:tcPr>
            <w:tcW w:w="3792" w:type="dxa"/>
            <w:shd w:val="clear" w:color="auto" w:fill="auto"/>
          </w:tcPr>
          <w:p w:rsidR="00A249B8" w:rsidRPr="00030712" w:rsidRDefault="00A249B8" w:rsidP="000158E9">
            <w:pPr>
              <w:tabs>
                <w:tab w:val="left" w:pos="882"/>
              </w:tabs>
              <w:rPr>
                <w:rFonts w:ascii="Cambria" w:hAnsi="Cambria"/>
                <w:b/>
                <w:noProof/>
                <w:sz w:val="24"/>
                <w:szCs w:val="24"/>
                <w:lang w:eastAsia="en-GB"/>
              </w:rPr>
            </w:pPr>
            <w:r w:rsidRPr="00030712">
              <w:rPr>
                <w:rFonts w:ascii="Cambria" w:hAnsi="Cambria"/>
                <w:b/>
                <w:noProof/>
                <w:sz w:val="24"/>
                <w:szCs w:val="24"/>
                <w:lang w:eastAsia="en-GB"/>
              </w:rPr>
              <w:t>Disadvantages</w:t>
            </w:r>
          </w:p>
        </w:tc>
      </w:tr>
      <w:tr w:rsidR="00A249B8" w:rsidRPr="005B4F25" w:rsidTr="000158E9">
        <w:tc>
          <w:tcPr>
            <w:tcW w:w="2235" w:type="dxa"/>
            <w:shd w:val="clear" w:color="auto" w:fill="auto"/>
          </w:tcPr>
          <w:p w:rsidR="00A249B8" w:rsidRPr="00A423AF" w:rsidRDefault="00A249B8" w:rsidP="000158E9">
            <w:pPr>
              <w:tabs>
                <w:tab w:val="left" w:pos="882"/>
              </w:tabs>
              <w:rPr>
                <w:b/>
                <w:noProof/>
                <w:lang w:eastAsia="en-GB"/>
              </w:rPr>
            </w:pPr>
            <w:r w:rsidRPr="00B523F7">
              <w:rPr>
                <w:b/>
                <w:bCs/>
                <w:noProof/>
                <w:lang w:eastAsia="en-GB"/>
              </w:rPr>
              <w:t xml:space="preserve">1. </w:t>
            </w:r>
            <w:r w:rsidRPr="00A423AF">
              <w:rPr>
                <w:b/>
                <w:noProof/>
                <w:lang w:eastAsia="en-GB"/>
              </w:rPr>
              <w:t>Load/Store GPR</w:t>
            </w:r>
          </w:p>
          <w:p w:rsidR="00A249B8" w:rsidRPr="00E22217" w:rsidRDefault="00A249B8" w:rsidP="000158E9">
            <w:pPr>
              <w:tabs>
                <w:tab w:val="left" w:pos="882"/>
              </w:tabs>
              <w:rPr>
                <w:noProof/>
                <w:lang w:eastAsia="en-GB"/>
              </w:rPr>
            </w:pPr>
            <w:r>
              <w:rPr>
                <w:noProof/>
                <w:lang w:eastAsia="en-GB"/>
              </w:rPr>
              <w:t>(</w:t>
            </w:r>
            <w:r w:rsidRPr="00E22217">
              <w:rPr>
                <w:noProof/>
                <w:lang w:eastAsia="en-GB"/>
              </w:rPr>
              <w:t>Register – Register</w:t>
            </w:r>
            <w:r>
              <w:rPr>
                <w:noProof/>
                <w:lang w:eastAsia="en-GB"/>
              </w:rPr>
              <w:t>)</w:t>
            </w:r>
          </w:p>
          <w:p w:rsidR="00A249B8" w:rsidRPr="003D20E1" w:rsidRDefault="00A249B8" w:rsidP="000158E9">
            <w:pPr>
              <w:tabs>
                <w:tab w:val="left" w:pos="882"/>
              </w:tabs>
              <w:rPr>
                <w:b/>
                <w:bCs/>
                <w:noProof/>
                <w:lang w:eastAsia="en-GB"/>
              </w:rPr>
            </w:pPr>
            <w:r w:rsidRPr="003D20E1">
              <w:rPr>
                <w:b/>
                <w:bCs/>
                <w:noProof/>
                <w:lang w:eastAsia="en-GB"/>
              </w:rPr>
              <w:t xml:space="preserve">0 memory </w:t>
            </w:r>
            <w:r w:rsidRPr="003D20E1">
              <w:rPr>
                <w:noProof/>
                <w:lang w:eastAsia="en-GB"/>
              </w:rPr>
              <w:t>operands</w:t>
            </w:r>
          </w:p>
          <w:p w:rsidR="00A249B8" w:rsidRPr="003D20E1" w:rsidRDefault="00A249B8" w:rsidP="000158E9">
            <w:pPr>
              <w:tabs>
                <w:tab w:val="left" w:pos="882"/>
              </w:tabs>
              <w:rPr>
                <w:b/>
                <w:bCs/>
                <w:noProof/>
                <w:lang w:eastAsia="en-GB"/>
              </w:rPr>
            </w:pPr>
            <w:r w:rsidRPr="003D20E1">
              <w:rPr>
                <w:b/>
                <w:bCs/>
                <w:noProof/>
                <w:lang w:eastAsia="en-GB"/>
              </w:rPr>
              <w:t xml:space="preserve">3 register </w:t>
            </w:r>
            <w:r w:rsidRPr="003D20E1">
              <w:rPr>
                <w:noProof/>
                <w:lang w:eastAsia="en-GB"/>
              </w:rPr>
              <w:t>operands</w:t>
            </w:r>
          </w:p>
        </w:tc>
        <w:tc>
          <w:tcPr>
            <w:tcW w:w="3260" w:type="dxa"/>
            <w:shd w:val="clear" w:color="auto" w:fill="auto"/>
          </w:tcPr>
          <w:p w:rsidR="00A249B8" w:rsidRPr="00E22217" w:rsidRDefault="00A249B8" w:rsidP="000158E9">
            <w:pPr>
              <w:tabs>
                <w:tab w:val="left" w:pos="882"/>
              </w:tabs>
              <w:rPr>
                <w:noProof/>
                <w:lang w:eastAsia="en-GB"/>
              </w:rPr>
            </w:pPr>
            <w:r w:rsidRPr="00E22217">
              <w:rPr>
                <w:noProof/>
                <w:lang w:eastAsia="en-GB"/>
              </w:rPr>
              <w:t>Simple, fixed-length instruction encoding. Simple code generation model. Instructions take similar numbers of clocks to execute.</w:t>
            </w:r>
          </w:p>
        </w:tc>
        <w:tc>
          <w:tcPr>
            <w:tcW w:w="3792" w:type="dxa"/>
            <w:shd w:val="clear" w:color="auto" w:fill="auto"/>
          </w:tcPr>
          <w:p w:rsidR="00A249B8" w:rsidRPr="00E22217" w:rsidRDefault="00A249B8" w:rsidP="000158E9">
            <w:pPr>
              <w:tabs>
                <w:tab w:val="left" w:pos="882"/>
              </w:tabs>
              <w:rPr>
                <w:noProof/>
                <w:lang w:eastAsia="en-GB"/>
              </w:rPr>
            </w:pPr>
            <w:r w:rsidRPr="00E22217">
              <w:rPr>
                <w:noProof/>
                <w:lang w:eastAsia="en-GB"/>
              </w:rPr>
              <w:t>Higher instruction count than architectures with memory references in instructions. More instructions and lower instruction density leads to larger programs.</w:t>
            </w:r>
          </w:p>
        </w:tc>
      </w:tr>
      <w:tr w:rsidR="00A249B8" w:rsidRPr="005B4F25" w:rsidTr="000158E9">
        <w:tc>
          <w:tcPr>
            <w:tcW w:w="2235" w:type="dxa"/>
            <w:shd w:val="clear" w:color="auto" w:fill="auto"/>
          </w:tcPr>
          <w:p w:rsidR="00A249B8" w:rsidRPr="00B523F7" w:rsidRDefault="00A249B8" w:rsidP="000158E9">
            <w:pPr>
              <w:tabs>
                <w:tab w:val="left" w:pos="882"/>
              </w:tabs>
              <w:rPr>
                <w:b/>
                <w:bCs/>
                <w:noProof/>
                <w:lang w:eastAsia="en-GB"/>
              </w:rPr>
            </w:pPr>
            <w:r w:rsidRPr="00B523F7">
              <w:rPr>
                <w:b/>
                <w:bCs/>
                <w:noProof/>
                <w:lang w:eastAsia="en-GB"/>
              </w:rPr>
              <w:t xml:space="preserve">2. </w:t>
            </w:r>
            <w:r>
              <w:rPr>
                <w:b/>
                <w:bCs/>
                <w:noProof/>
                <w:lang w:eastAsia="en-GB"/>
              </w:rPr>
              <w:t>GPR</w:t>
            </w:r>
          </w:p>
          <w:p w:rsidR="00A249B8" w:rsidRPr="00E22217" w:rsidRDefault="00A249B8" w:rsidP="000158E9">
            <w:pPr>
              <w:tabs>
                <w:tab w:val="left" w:pos="882"/>
              </w:tabs>
              <w:rPr>
                <w:noProof/>
                <w:lang w:eastAsia="en-GB"/>
              </w:rPr>
            </w:pPr>
            <w:r>
              <w:rPr>
                <w:noProof/>
                <w:lang w:eastAsia="en-GB"/>
              </w:rPr>
              <w:t>(</w:t>
            </w:r>
            <w:r w:rsidRPr="00E22217">
              <w:rPr>
                <w:noProof/>
                <w:lang w:eastAsia="en-GB"/>
              </w:rPr>
              <w:t>Register – Memory</w:t>
            </w:r>
            <w:r>
              <w:rPr>
                <w:noProof/>
                <w:lang w:eastAsia="en-GB"/>
              </w:rPr>
              <w:t>)</w:t>
            </w:r>
          </w:p>
          <w:p w:rsidR="00A249B8" w:rsidRPr="003D20E1" w:rsidRDefault="00A249B8" w:rsidP="000158E9">
            <w:pPr>
              <w:tabs>
                <w:tab w:val="left" w:pos="882"/>
              </w:tabs>
              <w:rPr>
                <w:b/>
                <w:bCs/>
                <w:noProof/>
                <w:lang w:eastAsia="en-GB"/>
              </w:rPr>
            </w:pPr>
            <w:r w:rsidRPr="003D20E1">
              <w:rPr>
                <w:b/>
                <w:bCs/>
                <w:noProof/>
                <w:lang w:eastAsia="en-GB"/>
              </w:rPr>
              <w:t xml:space="preserve">1 memory </w:t>
            </w:r>
            <w:r w:rsidRPr="003D20E1">
              <w:rPr>
                <w:noProof/>
                <w:lang w:eastAsia="en-GB"/>
              </w:rPr>
              <w:t>operand</w:t>
            </w:r>
          </w:p>
          <w:p w:rsidR="00A249B8" w:rsidRPr="003D20E1" w:rsidRDefault="00A249B8" w:rsidP="000158E9">
            <w:pPr>
              <w:tabs>
                <w:tab w:val="left" w:pos="882"/>
              </w:tabs>
              <w:rPr>
                <w:b/>
                <w:bCs/>
                <w:noProof/>
                <w:lang w:eastAsia="en-GB"/>
              </w:rPr>
            </w:pPr>
            <w:r w:rsidRPr="003D20E1">
              <w:rPr>
                <w:b/>
                <w:bCs/>
                <w:noProof/>
                <w:lang w:eastAsia="en-GB"/>
              </w:rPr>
              <w:t xml:space="preserve">2 register </w:t>
            </w:r>
            <w:r w:rsidRPr="003D20E1">
              <w:rPr>
                <w:noProof/>
                <w:lang w:eastAsia="en-GB"/>
              </w:rPr>
              <w:t>operands</w:t>
            </w:r>
          </w:p>
        </w:tc>
        <w:tc>
          <w:tcPr>
            <w:tcW w:w="3260" w:type="dxa"/>
            <w:shd w:val="clear" w:color="auto" w:fill="auto"/>
          </w:tcPr>
          <w:p w:rsidR="00A249B8" w:rsidRPr="00E22217" w:rsidRDefault="00A249B8" w:rsidP="000158E9">
            <w:pPr>
              <w:tabs>
                <w:tab w:val="left" w:pos="882"/>
              </w:tabs>
              <w:rPr>
                <w:noProof/>
                <w:lang w:eastAsia="en-GB"/>
              </w:rPr>
            </w:pPr>
            <w:r w:rsidRPr="00E22217">
              <w:rPr>
                <w:noProof/>
                <w:lang w:eastAsia="en-GB"/>
              </w:rPr>
              <w:t>Data can be accessed without a separate load instruction first. Instruction format tends to be easy to encode and yields good density.</w:t>
            </w:r>
          </w:p>
        </w:tc>
        <w:tc>
          <w:tcPr>
            <w:tcW w:w="3792" w:type="dxa"/>
            <w:shd w:val="clear" w:color="auto" w:fill="auto"/>
          </w:tcPr>
          <w:p w:rsidR="00A249B8" w:rsidRPr="00E22217" w:rsidRDefault="00A249B8" w:rsidP="000158E9">
            <w:pPr>
              <w:tabs>
                <w:tab w:val="left" w:pos="882"/>
              </w:tabs>
              <w:rPr>
                <w:noProof/>
                <w:lang w:eastAsia="en-GB"/>
              </w:rPr>
            </w:pPr>
            <w:r w:rsidRPr="00E22217">
              <w:rPr>
                <w:noProof/>
                <w:lang w:eastAsia="en-GB"/>
              </w:rPr>
              <w:t>Operands are not equivalent since a source operand in a binary operation is destroyed. Encoding a register number and a memory address in each instruction may restrict the number of registers. Clocks per instruction vary by operand location.</w:t>
            </w:r>
          </w:p>
        </w:tc>
      </w:tr>
      <w:tr w:rsidR="00A249B8" w:rsidRPr="005B4F25" w:rsidTr="000158E9">
        <w:tc>
          <w:tcPr>
            <w:tcW w:w="2235" w:type="dxa"/>
            <w:shd w:val="clear" w:color="auto" w:fill="auto"/>
          </w:tcPr>
          <w:p w:rsidR="00A249B8" w:rsidRPr="00B523F7" w:rsidRDefault="00A249B8" w:rsidP="000158E9">
            <w:pPr>
              <w:tabs>
                <w:tab w:val="left" w:pos="882"/>
              </w:tabs>
              <w:rPr>
                <w:b/>
                <w:bCs/>
                <w:noProof/>
                <w:lang w:eastAsia="en-GB"/>
              </w:rPr>
            </w:pPr>
            <w:r w:rsidRPr="00B523F7">
              <w:rPr>
                <w:b/>
                <w:bCs/>
                <w:noProof/>
                <w:lang w:eastAsia="en-GB"/>
              </w:rPr>
              <w:t>3.</w:t>
            </w:r>
            <w:r>
              <w:rPr>
                <w:b/>
                <w:bCs/>
                <w:noProof/>
                <w:lang w:eastAsia="en-GB"/>
              </w:rPr>
              <w:t xml:space="preserve"> GPR +</w:t>
            </w:r>
          </w:p>
          <w:p w:rsidR="00A249B8" w:rsidRPr="00E22217" w:rsidRDefault="00A249B8" w:rsidP="000158E9">
            <w:pPr>
              <w:tabs>
                <w:tab w:val="left" w:pos="882"/>
              </w:tabs>
              <w:rPr>
                <w:noProof/>
                <w:lang w:eastAsia="en-GB"/>
              </w:rPr>
            </w:pPr>
            <w:r>
              <w:rPr>
                <w:noProof/>
                <w:lang w:eastAsia="en-GB"/>
              </w:rPr>
              <w:t>(</w:t>
            </w:r>
            <w:r w:rsidRPr="00E22217">
              <w:rPr>
                <w:noProof/>
                <w:lang w:eastAsia="en-GB"/>
              </w:rPr>
              <w:t>Memory – Memory</w:t>
            </w:r>
            <w:r>
              <w:rPr>
                <w:noProof/>
                <w:lang w:eastAsia="en-GB"/>
              </w:rPr>
              <w:t>)</w:t>
            </w:r>
          </w:p>
          <w:p w:rsidR="00A249B8" w:rsidRPr="00E22217" w:rsidRDefault="00A249B8" w:rsidP="000158E9">
            <w:pPr>
              <w:tabs>
                <w:tab w:val="left" w:pos="882"/>
              </w:tabs>
              <w:rPr>
                <w:noProof/>
                <w:lang w:eastAsia="en-GB"/>
              </w:rPr>
            </w:pPr>
            <w:r>
              <w:rPr>
                <w:noProof/>
                <w:lang w:eastAsia="en-GB"/>
              </w:rPr>
              <w:t xml:space="preserve">Up to </w:t>
            </w:r>
            <w:r w:rsidRPr="003D20E1">
              <w:rPr>
                <w:b/>
                <w:bCs/>
                <w:noProof/>
                <w:lang w:eastAsia="en-GB"/>
              </w:rPr>
              <w:t xml:space="preserve">3 memory </w:t>
            </w:r>
            <w:r>
              <w:rPr>
                <w:noProof/>
                <w:lang w:eastAsia="en-GB"/>
              </w:rPr>
              <w:t xml:space="preserve">operands and up to    </w:t>
            </w:r>
            <w:r w:rsidRPr="003D20E1">
              <w:rPr>
                <w:b/>
                <w:bCs/>
                <w:noProof/>
                <w:lang w:eastAsia="en-GB"/>
              </w:rPr>
              <w:t xml:space="preserve">3 register </w:t>
            </w:r>
            <w:r>
              <w:rPr>
                <w:noProof/>
                <w:lang w:eastAsia="en-GB"/>
              </w:rPr>
              <w:t>operands</w:t>
            </w:r>
          </w:p>
        </w:tc>
        <w:tc>
          <w:tcPr>
            <w:tcW w:w="3260" w:type="dxa"/>
            <w:shd w:val="clear" w:color="auto" w:fill="auto"/>
          </w:tcPr>
          <w:p w:rsidR="00A249B8" w:rsidRPr="00E22217" w:rsidRDefault="00A249B8" w:rsidP="000158E9">
            <w:pPr>
              <w:tabs>
                <w:tab w:val="left" w:pos="882"/>
              </w:tabs>
              <w:rPr>
                <w:noProof/>
                <w:lang w:eastAsia="en-GB"/>
              </w:rPr>
            </w:pPr>
            <w:r w:rsidRPr="00E22217">
              <w:rPr>
                <w:noProof/>
                <w:lang w:eastAsia="en-GB"/>
              </w:rPr>
              <w:t>Most compact. Doesn’t waste registers for temporaries.</w:t>
            </w:r>
          </w:p>
        </w:tc>
        <w:tc>
          <w:tcPr>
            <w:tcW w:w="3792" w:type="dxa"/>
            <w:shd w:val="clear" w:color="auto" w:fill="auto"/>
          </w:tcPr>
          <w:p w:rsidR="00A249B8" w:rsidRPr="00E22217" w:rsidRDefault="00A249B8" w:rsidP="000158E9">
            <w:pPr>
              <w:tabs>
                <w:tab w:val="left" w:pos="882"/>
              </w:tabs>
              <w:rPr>
                <w:noProof/>
                <w:lang w:eastAsia="en-GB"/>
              </w:rPr>
            </w:pPr>
            <w:r w:rsidRPr="00E22217">
              <w:rPr>
                <w:noProof/>
                <w:lang w:eastAsia="en-GB"/>
              </w:rPr>
              <w:t>Large variations in instruction size, especially for three-operand instructions. Also large variation in work per instruction. Memory accesses create memory bottleneck. (No longer used.)</w:t>
            </w:r>
          </w:p>
        </w:tc>
      </w:tr>
    </w:tbl>
    <w:p w:rsidR="00A249B8" w:rsidRPr="007137A9" w:rsidRDefault="00A249B8" w:rsidP="000158E9">
      <w:pPr>
        <w:tabs>
          <w:tab w:val="left" w:pos="882"/>
        </w:tabs>
        <w:rPr>
          <w:noProof/>
          <w:sz w:val="8"/>
          <w:szCs w:val="8"/>
          <w:lang w:eastAsia="en-GB"/>
        </w:rPr>
      </w:pPr>
    </w:p>
    <w:p w:rsidR="00A249B8" w:rsidRPr="00E22217" w:rsidRDefault="00A249B8" w:rsidP="000158E9">
      <w:pPr>
        <w:tabs>
          <w:tab w:val="left" w:pos="882"/>
        </w:tabs>
        <w:rPr>
          <w:b/>
          <w:bCs/>
          <w:noProof/>
          <w:lang w:eastAsia="en-GB"/>
        </w:rPr>
      </w:pPr>
      <w:r w:rsidRPr="00E22217">
        <w:rPr>
          <w:b/>
          <w:bCs/>
          <w:noProof/>
          <w:lang w:eastAsia="en-GB"/>
        </w:rPr>
        <w:t xml:space="preserve">Table 3. </w:t>
      </w:r>
      <w:r>
        <w:rPr>
          <w:b/>
          <w:bCs/>
          <w:noProof/>
          <w:lang w:eastAsia="en-GB"/>
        </w:rPr>
        <w:t>3 Register v. Memory Operands</w:t>
      </w:r>
    </w:p>
    <w:p w:rsidR="00A249B8" w:rsidRDefault="00A249B8" w:rsidP="000158E9">
      <w:pPr>
        <w:tabs>
          <w:tab w:val="left" w:pos="882"/>
        </w:tabs>
        <w:rPr>
          <w:noProof/>
          <w:lang w:eastAsia="en-GB"/>
        </w:rPr>
      </w:pPr>
      <w:r>
        <w:rPr>
          <w:noProof/>
          <w:lang w:eastAsia="en-GB"/>
        </w:rPr>
        <w:t>The DEC VAX series minicomputers</w:t>
      </w:r>
      <w:r w:rsidRPr="00030712">
        <w:rPr>
          <w:noProof/>
          <w:lang w:eastAsia="en-GB"/>
        </w:rPr>
        <w:t xml:space="preserve"> featured a wide</w:t>
      </w:r>
      <w:r>
        <w:rPr>
          <w:noProof/>
          <w:lang w:eastAsia="en-GB"/>
        </w:rPr>
        <w:t>, orthogonal</w:t>
      </w:r>
      <w:r w:rsidRPr="00030712">
        <w:rPr>
          <w:noProof/>
          <w:lang w:eastAsia="en-GB"/>
        </w:rPr>
        <w:t xml:space="preserve"> and flexible range of often complex machine code instructions. </w:t>
      </w:r>
    </w:p>
    <w:p w:rsidR="00A249B8" w:rsidRDefault="00A249B8" w:rsidP="000158E9">
      <w:pPr>
        <w:tabs>
          <w:tab w:val="left" w:pos="882"/>
        </w:tabs>
        <w:rPr>
          <w:noProof/>
          <w:lang w:eastAsia="en-GB"/>
        </w:rPr>
      </w:pPr>
      <w:r w:rsidRPr="00030712">
        <w:rPr>
          <w:noProof/>
          <w:lang w:eastAsia="en-GB"/>
        </w:rPr>
        <w:t xml:space="preserve">Modern machines </w:t>
      </w:r>
      <w:r>
        <w:rPr>
          <w:noProof/>
          <w:lang w:eastAsia="en-GB"/>
        </w:rPr>
        <w:t xml:space="preserve">(e.g. ARM, SuperSparc) </w:t>
      </w:r>
      <w:r w:rsidRPr="00030712">
        <w:rPr>
          <w:noProof/>
          <w:lang w:eastAsia="en-GB"/>
        </w:rPr>
        <w:t xml:space="preserve">are usually </w:t>
      </w:r>
      <w:r>
        <w:rPr>
          <w:noProof/>
          <w:lang w:eastAsia="en-GB"/>
        </w:rPr>
        <w:t xml:space="preserve">type 1 </w:t>
      </w:r>
      <w:r w:rsidRPr="00030712">
        <w:rPr>
          <w:noProof/>
          <w:lang w:eastAsia="en-GB"/>
        </w:rPr>
        <w:t xml:space="preserve">GPR load store architectures with only register – register operations since the regular length of instructions and the similar number of clock cycles for their execution are important for efficient pipelines as discussed </w:t>
      </w:r>
      <w:r>
        <w:rPr>
          <w:noProof/>
          <w:lang w:eastAsia="en-GB"/>
        </w:rPr>
        <w:t xml:space="preserve">in section </w:t>
      </w:r>
      <w:r w:rsidR="00FA0486">
        <w:rPr>
          <w:noProof/>
          <w:lang w:eastAsia="en-GB"/>
        </w:rPr>
        <w:t>3.</w:t>
      </w:r>
      <w:r>
        <w:rPr>
          <w:noProof/>
          <w:lang w:eastAsia="en-GB"/>
        </w:rPr>
        <w:t xml:space="preserve">5 </w:t>
      </w:r>
      <w:r w:rsidRPr="00030712">
        <w:rPr>
          <w:noProof/>
          <w:lang w:eastAsia="en-GB"/>
        </w:rPr>
        <w:t>below.</w:t>
      </w:r>
      <w:r>
        <w:rPr>
          <w:noProof/>
          <w:lang w:eastAsia="en-GB"/>
        </w:rPr>
        <w:t xml:space="preserve"> </w:t>
      </w:r>
    </w:p>
    <w:p w:rsidR="00A249B8" w:rsidRDefault="00A249B8" w:rsidP="000158E9">
      <w:pPr>
        <w:tabs>
          <w:tab w:val="left" w:pos="882"/>
        </w:tabs>
        <w:rPr>
          <w:noProof/>
          <w:lang w:eastAsia="en-GB"/>
        </w:rPr>
      </w:pPr>
      <w:r>
        <w:rPr>
          <w:noProof/>
          <w:lang w:eastAsia="en-GB"/>
        </w:rPr>
        <w:t xml:space="preserve">PC processors (e.g. Intel, AMD) are type 2 with legacy register – memory instructions. </w:t>
      </w:r>
      <w:r w:rsidRPr="00030712">
        <w:rPr>
          <w:noProof/>
          <w:lang w:eastAsia="en-GB"/>
        </w:rPr>
        <w:t xml:space="preserve"> </w:t>
      </w:r>
    </w:p>
    <w:p w:rsidR="00A249B8" w:rsidRPr="001C6917" w:rsidRDefault="00A249B8" w:rsidP="000158E9">
      <w:pPr>
        <w:pStyle w:val="Heading3"/>
      </w:pPr>
      <w:r>
        <w:rPr>
          <w:szCs w:val="22"/>
        </w:rPr>
        <w:br w:type="page"/>
      </w:r>
      <w:r w:rsidRPr="001C6917">
        <w:lastRenderedPageBreak/>
        <w:t>Addressing Modes</w:t>
      </w:r>
    </w:p>
    <w:p w:rsidR="00A249B8" w:rsidRDefault="00A249B8" w:rsidP="000158E9">
      <w:pPr>
        <w:tabs>
          <w:tab w:val="left" w:pos="882"/>
        </w:tabs>
        <w:rPr>
          <w:rFonts w:cs="Arial"/>
          <w:noProof/>
          <w:szCs w:val="22"/>
          <w:lang w:eastAsia="en-GB"/>
        </w:rPr>
      </w:pPr>
      <w:r>
        <w:rPr>
          <w:noProof/>
          <w:lang w:eastAsia="en-GB"/>
        </w:rPr>
        <w:t xml:space="preserve">This section illustrates common instruction operand addressing modes using the Intel 8080 </w:t>
      </w:r>
      <w:r>
        <w:rPr>
          <w:rFonts w:cs="Arial"/>
          <w:szCs w:val="22"/>
        </w:rPr>
        <w:t>shown in figure 3.</w:t>
      </w:r>
      <w:r w:rsidR="00FA0486">
        <w:rPr>
          <w:rFonts w:cs="Arial"/>
          <w:szCs w:val="22"/>
        </w:rPr>
        <w:t>9</w:t>
      </w:r>
      <w:r>
        <w:rPr>
          <w:noProof/>
          <w:lang w:eastAsia="en-GB"/>
        </w:rPr>
        <w:t>. I</w:t>
      </w:r>
      <w:r>
        <w:rPr>
          <w:rFonts w:cs="Arial"/>
          <w:szCs w:val="22"/>
        </w:rPr>
        <w:t>t has 8 bit registers, an 8 bit data bus and a 16 bit address bus.</w:t>
      </w:r>
      <w:r w:rsidRPr="00755BF0">
        <w:rPr>
          <w:rFonts w:cs="Arial"/>
          <w:noProof/>
          <w:szCs w:val="22"/>
          <w:lang w:eastAsia="en-GB"/>
        </w:rPr>
        <w:t xml:space="preserve"> </w:t>
      </w:r>
    </w:p>
    <w:p w:rsidR="00A249B8" w:rsidRPr="00030712" w:rsidRDefault="00572512" w:rsidP="000158E9">
      <w:pPr>
        <w:tabs>
          <w:tab w:val="left" w:pos="882"/>
        </w:tabs>
        <w:rPr>
          <w:noProof/>
          <w:lang w:eastAsia="en-GB"/>
        </w:rPr>
      </w:pPr>
      <w:r>
        <w:rPr>
          <w:rFonts w:cs="Arial"/>
          <w:noProof/>
          <w:szCs w:val="22"/>
          <w:lang w:eastAsia="en-GB"/>
        </w:rPr>
        <w:pict>
          <v:shape id="_x0000_i1058" type="#_x0000_t75" alt="GPR ISA 1" style="width:437.3pt;height:213.45pt;visibility:visible">
            <v:imagedata r:id="rId205" o:title="GPR ISA 1" cropbottom="4783f"/>
          </v:shape>
        </w:pict>
      </w:r>
    </w:p>
    <w:p w:rsidR="00A249B8" w:rsidRDefault="00A249B8" w:rsidP="000158E9">
      <w:pPr>
        <w:tabs>
          <w:tab w:val="left" w:pos="882"/>
        </w:tabs>
        <w:rPr>
          <w:rFonts w:ascii="Cambria" w:hAnsi="Cambria" w:cs="Arial"/>
          <w:b/>
          <w:bCs/>
          <w:sz w:val="24"/>
          <w:szCs w:val="24"/>
        </w:rPr>
      </w:pPr>
      <w:r w:rsidRPr="00C33275">
        <w:rPr>
          <w:rFonts w:cs="Arial"/>
          <w:b/>
          <w:bCs/>
          <w:szCs w:val="22"/>
        </w:rPr>
        <w:t>Figure 3.</w:t>
      </w:r>
      <w:r w:rsidR="007F02AC">
        <w:rPr>
          <w:rFonts w:cs="Arial"/>
          <w:b/>
          <w:bCs/>
          <w:szCs w:val="22"/>
        </w:rPr>
        <w:t>9</w:t>
      </w:r>
      <w:r w:rsidRPr="00C33275">
        <w:rPr>
          <w:rFonts w:cs="Arial"/>
          <w:b/>
          <w:bCs/>
          <w:szCs w:val="22"/>
        </w:rPr>
        <w:t xml:space="preserve"> </w:t>
      </w:r>
      <w:r>
        <w:rPr>
          <w:rFonts w:cs="Arial"/>
          <w:b/>
          <w:bCs/>
          <w:szCs w:val="22"/>
        </w:rPr>
        <w:t>Intel 8080</w:t>
      </w:r>
      <w:r w:rsidRPr="00C33275">
        <w:rPr>
          <w:rFonts w:cs="Arial"/>
          <w:b/>
          <w:bCs/>
          <w:szCs w:val="22"/>
        </w:rPr>
        <w:t xml:space="preserve"> </w:t>
      </w:r>
      <w:r>
        <w:rPr>
          <w:rFonts w:cs="Arial"/>
          <w:b/>
          <w:bCs/>
          <w:szCs w:val="22"/>
        </w:rPr>
        <w:t xml:space="preserve">Based </w:t>
      </w:r>
      <w:r w:rsidRPr="00C33275">
        <w:rPr>
          <w:rFonts w:cs="Arial"/>
          <w:b/>
          <w:bCs/>
          <w:szCs w:val="22"/>
        </w:rPr>
        <w:t>Micro</w:t>
      </w:r>
      <w:r>
        <w:rPr>
          <w:rFonts w:cs="Arial"/>
          <w:b/>
          <w:bCs/>
          <w:szCs w:val="22"/>
        </w:rPr>
        <w:t>computer</w:t>
      </w:r>
    </w:p>
    <w:p w:rsidR="00A249B8" w:rsidRPr="00C33275" w:rsidRDefault="00A249B8" w:rsidP="000158E9">
      <w:pPr>
        <w:pStyle w:val="Heading4"/>
        <w:rPr>
          <w:szCs w:val="22"/>
        </w:rPr>
      </w:pPr>
      <w:r w:rsidRPr="005F69D9">
        <w:t>Move</w:t>
      </w:r>
      <w:r>
        <w:t>, Load and Store</w:t>
      </w:r>
      <w:r w:rsidRPr="005F69D9">
        <w:t xml:space="preserve"> Instructions</w:t>
      </w:r>
      <w:r w:rsidRPr="00755BF0">
        <w:rPr>
          <w:szCs w:val="22"/>
        </w:rPr>
        <w:t xml:space="preserve"> </w:t>
      </w:r>
    </w:p>
    <w:p w:rsidR="00A249B8" w:rsidRDefault="00A249B8" w:rsidP="000158E9">
      <w:pPr>
        <w:tabs>
          <w:tab w:val="left" w:pos="882"/>
        </w:tabs>
        <w:rPr>
          <w:rFonts w:cs="Arial"/>
          <w:szCs w:val="22"/>
        </w:rPr>
      </w:pPr>
      <w:r>
        <w:rPr>
          <w:rFonts w:cs="Arial"/>
          <w:szCs w:val="22"/>
        </w:rPr>
        <w:t>There are many ways to specify the source and destination addresses for data transfer instructions.</w:t>
      </w:r>
    </w:p>
    <w:p w:rsidR="00A249B8" w:rsidRPr="006D47EC" w:rsidRDefault="00A249B8" w:rsidP="00FA0486">
      <w:pPr>
        <w:pStyle w:val="Heading5"/>
      </w:pPr>
      <w:r w:rsidRPr="006D47EC">
        <w:t>Immediate Addressing</w:t>
      </w:r>
    </w:p>
    <w:tbl>
      <w:tblPr>
        <w:tblW w:w="0" w:type="auto"/>
        <w:tblLayout w:type="fixed"/>
        <w:tblLook w:val="01E0" w:firstRow="1" w:lastRow="1" w:firstColumn="1" w:lastColumn="1" w:noHBand="0" w:noVBand="0"/>
      </w:tblPr>
      <w:tblGrid>
        <w:gridCol w:w="4928"/>
        <w:gridCol w:w="4359"/>
      </w:tblGrid>
      <w:tr w:rsidR="00A249B8" w:rsidRPr="00A14559" w:rsidTr="000158E9">
        <w:trPr>
          <w:trHeight w:val="2351"/>
        </w:trPr>
        <w:tc>
          <w:tcPr>
            <w:tcW w:w="4928" w:type="dxa"/>
            <w:shd w:val="clear" w:color="auto" w:fill="auto"/>
          </w:tcPr>
          <w:p w:rsidR="00A249B8" w:rsidRPr="00A14559" w:rsidRDefault="00A249B8" w:rsidP="000158E9">
            <w:pPr>
              <w:tabs>
                <w:tab w:val="left" w:pos="882"/>
              </w:tabs>
              <w:rPr>
                <w:rFonts w:cs="Arial"/>
                <w:szCs w:val="22"/>
              </w:rPr>
            </w:pPr>
            <w:r w:rsidRPr="00A14559">
              <w:rPr>
                <w:rFonts w:cs="Arial"/>
                <w:szCs w:val="22"/>
              </w:rPr>
              <w:t xml:space="preserve">The easiest way to use a </w:t>
            </w:r>
            <w:r>
              <w:rPr>
                <w:rFonts w:cs="Arial"/>
                <w:szCs w:val="22"/>
              </w:rPr>
              <w:t>constant or ‘literal’</w:t>
            </w:r>
            <w:r w:rsidRPr="00A14559">
              <w:rPr>
                <w:rFonts w:cs="Arial"/>
                <w:szCs w:val="22"/>
              </w:rPr>
              <w:t xml:space="preserve"> value in an instruction is to specify it in the instruction itself, e.g. to load the value 20</w:t>
            </w:r>
            <w:r w:rsidRPr="00A14559">
              <w:rPr>
                <w:rFonts w:cs="Arial"/>
                <w:szCs w:val="22"/>
                <w:vertAlign w:val="subscript"/>
              </w:rPr>
              <w:t>H</w:t>
            </w:r>
            <w:r w:rsidRPr="00A14559">
              <w:rPr>
                <w:rFonts w:cs="Arial"/>
                <w:szCs w:val="22"/>
              </w:rPr>
              <w:t xml:space="preserve"> into the D register:</w:t>
            </w:r>
          </w:p>
          <w:p w:rsidR="00A249B8" w:rsidRPr="00A14559" w:rsidRDefault="00A249B8" w:rsidP="000158E9">
            <w:pPr>
              <w:tabs>
                <w:tab w:val="left" w:pos="882"/>
              </w:tabs>
              <w:rPr>
                <w:rFonts w:cs="Arial"/>
                <w:szCs w:val="22"/>
              </w:rPr>
            </w:pPr>
            <w:r w:rsidRPr="00A14559">
              <w:rPr>
                <w:rFonts w:cs="Arial"/>
                <w:szCs w:val="22"/>
              </w:rPr>
              <w:tab/>
              <w:t xml:space="preserve">Load D, 20H </w:t>
            </w:r>
            <w:r>
              <w:rPr>
                <w:rFonts w:cs="Arial"/>
                <w:szCs w:val="22"/>
              </w:rPr>
              <w:t xml:space="preserve">   [16 20]</w:t>
            </w:r>
            <w:r w:rsidRPr="00501582">
              <w:rPr>
                <w:rFonts w:cs="Arial"/>
                <w:szCs w:val="22"/>
                <w:vertAlign w:val="subscript"/>
              </w:rPr>
              <w:t>H</w:t>
            </w:r>
            <w:r>
              <w:rPr>
                <w:rFonts w:cs="Arial"/>
                <w:szCs w:val="22"/>
              </w:rPr>
              <w:t xml:space="preserve">  {7T states}</w:t>
            </w:r>
          </w:p>
          <w:p w:rsidR="00A249B8" w:rsidRPr="00A14559" w:rsidRDefault="00A249B8" w:rsidP="000158E9">
            <w:pPr>
              <w:tabs>
                <w:tab w:val="left" w:pos="882"/>
              </w:tabs>
              <w:rPr>
                <w:rFonts w:cs="Arial"/>
                <w:szCs w:val="22"/>
              </w:rPr>
            </w:pPr>
            <w:r w:rsidRPr="00A14559">
              <w:rPr>
                <w:rFonts w:cs="Arial"/>
                <w:szCs w:val="22"/>
              </w:rPr>
              <w:t>The operand 20 is immediately available as it is loaded in with the instruction and no extra fetch is required, but it only works for constants and the rang</w:t>
            </w:r>
            <w:r>
              <w:rPr>
                <w:rFonts w:cs="Arial"/>
                <w:szCs w:val="22"/>
              </w:rPr>
              <w:t>e of values is restricted by</w:t>
            </w:r>
            <w:r w:rsidRPr="00A14559">
              <w:rPr>
                <w:rFonts w:cs="Arial"/>
                <w:szCs w:val="22"/>
              </w:rPr>
              <w:t xml:space="preserve"> instruction length.</w:t>
            </w:r>
          </w:p>
        </w:tc>
        <w:tc>
          <w:tcPr>
            <w:tcW w:w="4359" w:type="dxa"/>
            <w:shd w:val="clear" w:color="auto" w:fill="auto"/>
          </w:tcPr>
          <w:p w:rsidR="00A249B8" w:rsidRPr="00C27645" w:rsidRDefault="00A249B8" w:rsidP="000158E9">
            <w:pPr>
              <w:tabs>
                <w:tab w:val="left" w:pos="882"/>
              </w:tabs>
              <w:rPr>
                <w:rFonts w:cs="Arial"/>
                <w:sz w:val="8"/>
                <w:szCs w:val="8"/>
              </w:rPr>
            </w:pPr>
          </w:p>
          <w:p w:rsidR="00A249B8" w:rsidRDefault="00572512" w:rsidP="000158E9">
            <w:pPr>
              <w:tabs>
                <w:tab w:val="left" w:pos="882"/>
              </w:tabs>
              <w:rPr>
                <w:rFonts w:cs="Arial"/>
                <w:szCs w:val="22"/>
              </w:rPr>
            </w:pPr>
            <w:r>
              <w:rPr>
                <w:rFonts w:cs="Arial"/>
                <w:szCs w:val="22"/>
              </w:rPr>
            </w:r>
            <w:r>
              <w:rPr>
                <w:rFonts w:cs="Arial"/>
                <w:szCs w:val="22"/>
              </w:rPr>
              <w:pict>
                <v:group id="_x0000_s1168" editas="canvas" style="width:216.1pt;height:89.8pt;mso-position-horizontal-relative:char;mso-position-vertical-relative:line" coordorigin="2336,5981" coordsize="10958,4471">
                  <o:lock v:ext="edit" aspectratio="t"/>
                  <v:shape id="_x0000_s1169" type="#_x0000_t75" style="position:absolute;left:2336;top:5981;width:10958;height:4471" o:preferrelative="f">
                    <v:fill o:detectmouseclick="t"/>
                    <v:path o:extrusionok="t" o:connecttype="none"/>
                    <o:lock v:ext="edit" text="t"/>
                  </v:shape>
                  <v:rect id="Rectangle 10" o:spid="_x0000_s1170" style="position:absolute;left:7249;top:7099;width:3024;height:1117;visibility:visible" fillcolor="#ffc000" strokeweight="1pt">
                    <v:fill opacity="42662f"/>
                    <v:stroke startarrowwidth="narrow" startarrowlength="short" endarrowwidth="narrow" endarrowlength="short" joinstyle="round"/>
                    <v:textbox style="mso-next-textbox:#Rectangle 10" inset="1.66778mm,.83386mm,1.66778mm,.83386mm">
                      <w:txbxContent>
                        <w:p w:rsidR="00572512" w:rsidRPr="00C839CD" w:rsidRDefault="00572512" w:rsidP="000158E9">
                          <w:pPr>
                            <w:jc w:val="center"/>
                            <w:rPr>
                              <w:rFonts w:cs="Arial"/>
                              <w:b/>
                              <w:bCs/>
                              <w:color w:val="000000"/>
                              <w:sz w:val="19"/>
                              <w:szCs w:val="19"/>
                            </w:rPr>
                          </w:pPr>
                          <w:r w:rsidRPr="00C839CD">
                            <w:rPr>
                              <w:rFonts w:cs="Arial"/>
                              <w:b/>
                              <w:bCs/>
                              <w:color w:val="000000"/>
                              <w:sz w:val="19"/>
                              <w:szCs w:val="19"/>
                            </w:rPr>
                            <w:t>D</w:t>
                          </w:r>
                        </w:p>
                      </w:txbxContent>
                    </v:textbox>
                  </v:rect>
                  <v:rect id="Rectangle 11" o:spid="_x0000_s1171" style="position:absolute;left:10273;top:7099;width:3021;height:1117;visibility:visible" fillcolor="#ffc000" strokeweight="1pt">
                    <v:fill opacity="42662f"/>
                    <v:stroke startarrowwidth="narrow" startarrowlength="short" endarrowwidth="narrow" endarrowlength="short" joinstyle="round"/>
                    <v:textbox style="mso-next-textbox:#Rectangle 11" inset="1.66778mm,.83386mm,1.66778mm,.83386mm">
                      <w:txbxContent>
                        <w:p w:rsidR="00572512" w:rsidRPr="00C839CD" w:rsidRDefault="00572512" w:rsidP="000158E9">
                          <w:pPr>
                            <w:jc w:val="center"/>
                            <w:rPr>
                              <w:rFonts w:cs="Arial"/>
                              <w:b/>
                              <w:bCs/>
                              <w:color w:val="000000"/>
                              <w:sz w:val="19"/>
                              <w:szCs w:val="19"/>
                            </w:rPr>
                          </w:pPr>
                          <w:r w:rsidRPr="00C839CD">
                            <w:rPr>
                              <w:rFonts w:cs="Arial"/>
                              <w:b/>
                              <w:bCs/>
                              <w:color w:val="000000"/>
                              <w:sz w:val="19"/>
                              <w:szCs w:val="19"/>
                            </w:rPr>
                            <w:t>E</w:t>
                          </w:r>
                        </w:p>
                      </w:txbxContent>
                    </v:textbox>
                  </v:rect>
                  <v:rect id="Rectangle 12" o:spid="_x0000_s1172" style="position:absolute;left:7249;top:8185;width:3024;height:1118;visibility:visible" fillcolor="#ffc000" strokeweight="1pt">
                    <v:fill opacity="42662f"/>
                    <v:stroke startarrowwidth="narrow" startarrowlength="short" endarrowwidth="narrow" endarrowlength="short" joinstyle="round"/>
                    <v:textbox style="mso-next-textbox:#Rectangle 12" inset="1.66778mm,.83386mm,1.66778mm,.83386mm">
                      <w:txbxContent>
                        <w:p w:rsidR="00572512" w:rsidRPr="00C839CD" w:rsidRDefault="00572512" w:rsidP="000158E9">
                          <w:pPr>
                            <w:jc w:val="center"/>
                            <w:rPr>
                              <w:rFonts w:cs="Arial"/>
                              <w:b/>
                              <w:bCs/>
                              <w:color w:val="000000"/>
                              <w:sz w:val="19"/>
                              <w:szCs w:val="19"/>
                            </w:rPr>
                          </w:pPr>
                          <w:r w:rsidRPr="00C839CD">
                            <w:rPr>
                              <w:rFonts w:cs="Arial"/>
                              <w:b/>
                              <w:bCs/>
                              <w:color w:val="000000"/>
                              <w:sz w:val="19"/>
                              <w:szCs w:val="19"/>
                            </w:rPr>
                            <w:t>H</w:t>
                          </w:r>
                        </w:p>
                      </w:txbxContent>
                    </v:textbox>
                  </v:rect>
                  <v:rect id="Rectangle 13" o:spid="_x0000_s1173" style="position:absolute;left:10273;top:8185;width:3021;height:1118;visibility:visible" fillcolor="#ffc000" strokeweight="1pt">
                    <v:fill opacity="42662f"/>
                    <v:stroke startarrowwidth="narrow" startarrowlength="short" endarrowwidth="narrow" endarrowlength="short" joinstyle="round"/>
                    <v:textbox style="mso-next-textbox:#Rectangle 13" inset="1.66778mm,.83386mm,1.66778mm,.83386mm">
                      <w:txbxContent>
                        <w:p w:rsidR="00572512" w:rsidRPr="00C839CD" w:rsidRDefault="00572512" w:rsidP="000158E9">
                          <w:pPr>
                            <w:jc w:val="center"/>
                            <w:rPr>
                              <w:rFonts w:cs="Arial"/>
                              <w:b/>
                              <w:bCs/>
                              <w:color w:val="000000"/>
                              <w:sz w:val="19"/>
                              <w:szCs w:val="19"/>
                            </w:rPr>
                          </w:pPr>
                          <w:r w:rsidRPr="00C839CD">
                            <w:rPr>
                              <w:rFonts w:cs="Arial"/>
                              <w:b/>
                              <w:bCs/>
                              <w:color w:val="000000"/>
                              <w:sz w:val="19"/>
                              <w:szCs w:val="19"/>
                            </w:rPr>
                            <w:t>L</w:t>
                          </w:r>
                        </w:p>
                      </w:txbxContent>
                    </v:textbox>
                  </v:rect>
                  <v:rect id="Rectangle 14" o:spid="_x0000_s1174" style="position:absolute;left:7256;top:9334;width:6038;height:1118;visibility:visible" fillcolor="#ffc000" strokeweight="1pt">
                    <v:fill opacity="42662f"/>
                    <v:stroke startarrowwidth="narrow" startarrowlength="short" endarrowwidth="narrow" endarrowlength="short" joinstyle="round"/>
                    <v:textbox style="mso-next-textbox:#Rectangle 14" inset="1.66778mm,.83386mm,1.66778mm,.83386mm">
                      <w:txbxContent>
                        <w:p w:rsidR="00572512" w:rsidRPr="00C839CD" w:rsidRDefault="00572512" w:rsidP="000158E9">
                          <w:pPr>
                            <w:rPr>
                              <w:b/>
                              <w:bCs/>
                              <w:szCs w:val="28"/>
                            </w:rPr>
                          </w:pPr>
                          <w:r>
                            <w:rPr>
                              <w:szCs w:val="28"/>
                            </w:rPr>
                            <w:t xml:space="preserve">                 </w:t>
                          </w:r>
                          <w:r w:rsidRPr="00C839CD">
                            <w:rPr>
                              <w:b/>
                              <w:bCs/>
                              <w:szCs w:val="28"/>
                            </w:rPr>
                            <w:t>IX</w:t>
                          </w:r>
                        </w:p>
                      </w:txbxContent>
                    </v:textbox>
                  </v:rect>
                  <v:rect id="Rectangle 16" o:spid="_x0000_s1175" style="position:absolute;left:7249;top:5981;width:3024;height:1118;visibility:visible" fillcolor="#ffc000" strokeweight="1pt">
                    <v:fill opacity="42662f"/>
                    <v:stroke startarrowwidth="narrow" startarrowlength="short" endarrowwidth="narrow" endarrowlength="short" joinstyle="round"/>
                    <v:textbox style="mso-next-textbox:#Rectangle 16" inset="1.66778mm,.83386mm,1.66778mm,.83386mm">
                      <w:txbxContent>
                        <w:p w:rsidR="00572512" w:rsidRPr="00C839CD" w:rsidRDefault="00572512" w:rsidP="000158E9">
                          <w:pPr>
                            <w:jc w:val="center"/>
                            <w:rPr>
                              <w:rFonts w:cs="Arial"/>
                              <w:b/>
                              <w:bCs/>
                              <w:color w:val="000000"/>
                              <w:sz w:val="19"/>
                              <w:szCs w:val="19"/>
                            </w:rPr>
                          </w:pPr>
                          <w:r w:rsidRPr="00C839CD">
                            <w:rPr>
                              <w:rFonts w:cs="Arial"/>
                              <w:b/>
                              <w:bCs/>
                              <w:color w:val="000000"/>
                              <w:sz w:val="19"/>
                              <w:szCs w:val="19"/>
                            </w:rPr>
                            <w:t>B</w:t>
                          </w:r>
                        </w:p>
                      </w:txbxContent>
                    </v:textbox>
                  </v:rect>
                  <v:rect id="Rectangle 17" o:spid="_x0000_s1176" style="position:absolute;left:10273;top:5981;width:3021;height:1118;visibility:visible" fillcolor="#ffc000" strokeweight="1pt">
                    <v:fill opacity="42662f"/>
                    <v:stroke startarrowwidth="narrow" startarrowlength="short" endarrowwidth="narrow" endarrowlength="short" joinstyle="round"/>
                    <v:textbox style="mso-next-textbox:#Rectangle 17" inset="1.66778mm,.83386mm,1.66778mm,.83386mm">
                      <w:txbxContent>
                        <w:p w:rsidR="00572512" w:rsidRPr="00C839CD" w:rsidRDefault="00572512" w:rsidP="000158E9">
                          <w:pPr>
                            <w:jc w:val="center"/>
                            <w:rPr>
                              <w:rFonts w:cs="Arial"/>
                              <w:b/>
                              <w:bCs/>
                              <w:color w:val="000000"/>
                              <w:sz w:val="19"/>
                              <w:szCs w:val="19"/>
                            </w:rPr>
                          </w:pPr>
                          <w:r w:rsidRPr="00C839CD">
                            <w:rPr>
                              <w:rFonts w:cs="Arial"/>
                              <w:b/>
                              <w:bCs/>
                              <w:color w:val="000000"/>
                              <w:sz w:val="19"/>
                              <w:szCs w:val="19"/>
                            </w:rPr>
                            <w:t>C</w:t>
                          </w:r>
                        </w:p>
                      </w:txbxContent>
                    </v:textbox>
                  </v:rect>
                  <v:shape id="TextBox 1" o:spid="_x0000_s1177" type="#_x0000_t202" style="position:absolute;left:2336;top:7012;width:1700;height:1031;visibility:visible" fillcolor="#bbe0e3" stroked="f">
                    <v:textbox style="mso-next-textbox:#TextBox 1" inset="1.66778mm,.83386mm,1.66778mm,.83386mm">
                      <w:txbxContent>
                        <w:p w:rsidR="00572512" w:rsidRPr="00C27645" w:rsidRDefault="00572512" w:rsidP="000158E9">
                          <w:pPr>
                            <w:rPr>
                              <w:rFonts w:ascii="Tahoma" w:hAnsi="Tahoma" w:cs="Tahoma"/>
                              <w:color w:val="000000"/>
                              <w:sz w:val="26"/>
                              <w:szCs w:val="27"/>
                              <w:vertAlign w:val="subscript"/>
                            </w:rPr>
                          </w:pPr>
                          <w:r w:rsidRPr="00C27645">
                            <w:rPr>
                              <w:rFonts w:ascii="Tahoma" w:hAnsi="Tahoma" w:cs="Tahoma"/>
                              <w:color w:val="000000"/>
                              <w:sz w:val="26"/>
                              <w:szCs w:val="27"/>
                            </w:rPr>
                            <w:t>20</w:t>
                          </w:r>
                          <w:r w:rsidRPr="00C27645">
                            <w:rPr>
                              <w:rFonts w:ascii="Tahoma" w:hAnsi="Tahoma" w:cs="Tahoma"/>
                              <w:color w:val="000000"/>
                              <w:sz w:val="26"/>
                              <w:szCs w:val="27"/>
                              <w:vertAlign w:val="subscript"/>
                            </w:rPr>
                            <w:t>H</w:t>
                          </w:r>
                        </w:p>
                      </w:txbxContent>
                    </v:textbox>
                  </v:shape>
                  <v:shape id="Straight Arrow Connector 3" o:spid="_x0000_s1178" type="#_x0000_t32" style="position:absolute;left:4036;top:7528;width:3966;height:0;visibility:visible" o:connectortype="straight" filled="t" fillcolor="#bbe0e3" strokeweight="2pt">
                    <v:stroke startarrowwidth="narrow" startarrowlength="short" endarrow="open"/>
                  </v:shape>
                  <w10:wrap type="none"/>
                  <w10:anchorlock/>
                </v:group>
              </w:pict>
            </w:r>
          </w:p>
          <w:p w:rsidR="00A249B8" w:rsidRPr="00296516" w:rsidRDefault="00A249B8" w:rsidP="000158E9">
            <w:pPr>
              <w:tabs>
                <w:tab w:val="left" w:pos="882"/>
              </w:tabs>
              <w:rPr>
                <w:rFonts w:cs="Arial"/>
                <w:sz w:val="8"/>
                <w:szCs w:val="8"/>
              </w:rPr>
            </w:pPr>
          </w:p>
          <w:p w:rsidR="00A249B8" w:rsidRPr="00296516" w:rsidRDefault="00A249B8" w:rsidP="007F02AC">
            <w:pPr>
              <w:tabs>
                <w:tab w:val="left" w:pos="882"/>
              </w:tabs>
              <w:rPr>
                <w:rFonts w:cs="Arial"/>
                <w:b/>
                <w:szCs w:val="22"/>
              </w:rPr>
            </w:pPr>
            <w:r w:rsidRPr="00296516">
              <w:rPr>
                <w:rFonts w:cs="Arial"/>
                <w:b/>
                <w:szCs w:val="22"/>
              </w:rPr>
              <w:t>Figure 3.</w:t>
            </w:r>
            <w:r w:rsidR="007F02AC">
              <w:rPr>
                <w:rFonts w:cs="Arial"/>
                <w:b/>
                <w:szCs w:val="22"/>
              </w:rPr>
              <w:t>10</w:t>
            </w:r>
            <w:r w:rsidRPr="00296516">
              <w:rPr>
                <w:rFonts w:cs="Arial"/>
                <w:b/>
                <w:szCs w:val="22"/>
              </w:rPr>
              <w:t xml:space="preserve"> Immediate Addressing</w:t>
            </w:r>
          </w:p>
        </w:tc>
      </w:tr>
    </w:tbl>
    <w:p w:rsidR="00A249B8" w:rsidRPr="006D47EC" w:rsidRDefault="00A249B8" w:rsidP="00FA0486">
      <w:pPr>
        <w:pStyle w:val="Heading5"/>
      </w:pPr>
      <w:r w:rsidRPr="006D47EC">
        <w:t>Direct Addressing</w:t>
      </w:r>
    </w:p>
    <w:tbl>
      <w:tblPr>
        <w:tblW w:w="9322" w:type="dxa"/>
        <w:tblLook w:val="01E0" w:firstRow="1" w:lastRow="1" w:firstColumn="1" w:lastColumn="1" w:noHBand="0" w:noVBand="0"/>
      </w:tblPr>
      <w:tblGrid>
        <w:gridCol w:w="2979"/>
        <w:gridCol w:w="6343"/>
      </w:tblGrid>
      <w:tr w:rsidR="00A249B8" w:rsidRPr="00A14559" w:rsidTr="000158E9">
        <w:tc>
          <w:tcPr>
            <w:tcW w:w="2979" w:type="dxa"/>
            <w:shd w:val="clear" w:color="auto" w:fill="auto"/>
          </w:tcPr>
          <w:p w:rsidR="00A249B8" w:rsidRDefault="00A249B8" w:rsidP="000158E9">
            <w:pPr>
              <w:tabs>
                <w:tab w:val="left" w:pos="882"/>
              </w:tabs>
              <w:rPr>
                <w:rFonts w:cs="Arial"/>
                <w:szCs w:val="22"/>
              </w:rPr>
            </w:pPr>
            <w:r w:rsidRPr="00A14559">
              <w:rPr>
                <w:rFonts w:cs="Arial"/>
                <w:szCs w:val="22"/>
              </w:rPr>
              <w:t xml:space="preserve">Direct addressing specifies the operand </w:t>
            </w:r>
            <w:r w:rsidRPr="00A14559">
              <w:rPr>
                <w:rFonts w:cs="Arial"/>
                <w:b/>
                <w:bCs/>
                <w:szCs w:val="22"/>
              </w:rPr>
              <w:t>address</w:t>
            </w:r>
            <w:r w:rsidRPr="00A14559">
              <w:rPr>
                <w:rFonts w:cs="Arial"/>
                <w:szCs w:val="22"/>
              </w:rPr>
              <w:t xml:space="preserve"> rather than its value, e.g. to load the value </w:t>
            </w:r>
            <w:r>
              <w:rPr>
                <w:rFonts w:cs="Arial"/>
                <w:szCs w:val="22"/>
              </w:rPr>
              <w:t xml:space="preserve">(42) </w:t>
            </w:r>
            <w:r w:rsidRPr="00A14559">
              <w:rPr>
                <w:rFonts w:cs="Arial"/>
                <w:szCs w:val="22"/>
              </w:rPr>
              <w:t>found in memory location 0E0</w:t>
            </w:r>
            <w:r>
              <w:rPr>
                <w:rFonts w:cs="Arial"/>
                <w:szCs w:val="22"/>
              </w:rPr>
              <w:t>1</w:t>
            </w:r>
            <w:r w:rsidRPr="00A14559">
              <w:rPr>
                <w:rFonts w:cs="Arial"/>
                <w:szCs w:val="22"/>
                <w:vertAlign w:val="subscript"/>
              </w:rPr>
              <w:t>H</w:t>
            </w:r>
            <w:r w:rsidRPr="00A14559">
              <w:rPr>
                <w:rFonts w:cs="Arial"/>
                <w:szCs w:val="22"/>
              </w:rPr>
              <w:t xml:space="preserve"> into the </w:t>
            </w:r>
            <w:r>
              <w:rPr>
                <w:rFonts w:cs="Arial"/>
                <w:szCs w:val="22"/>
              </w:rPr>
              <w:t>A</w:t>
            </w:r>
            <w:r w:rsidRPr="00A14559">
              <w:rPr>
                <w:rFonts w:cs="Arial"/>
                <w:szCs w:val="22"/>
              </w:rPr>
              <w:t xml:space="preserve"> register:</w:t>
            </w:r>
          </w:p>
          <w:p w:rsidR="00A249B8" w:rsidRDefault="00A249B8" w:rsidP="000158E9">
            <w:pPr>
              <w:tabs>
                <w:tab w:val="left" w:pos="882"/>
              </w:tabs>
              <w:rPr>
                <w:rFonts w:cs="Arial"/>
                <w:szCs w:val="22"/>
              </w:rPr>
            </w:pPr>
            <w:r w:rsidRPr="00A14559">
              <w:rPr>
                <w:rFonts w:cs="Arial"/>
                <w:szCs w:val="22"/>
              </w:rPr>
              <w:t xml:space="preserve">Load </w:t>
            </w:r>
            <w:r>
              <w:rPr>
                <w:rFonts w:cs="Arial"/>
                <w:szCs w:val="22"/>
              </w:rPr>
              <w:t>A</w:t>
            </w:r>
            <w:r w:rsidRPr="00A14559">
              <w:rPr>
                <w:rFonts w:cs="Arial"/>
                <w:szCs w:val="22"/>
              </w:rPr>
              <w:t>, (0E0</w:t>
            </w:r>
            <w:r>
              <w:rPr>
                <w:rFonts w:cs="Arial"/>
                <w:szCs w:val="22"/>
              </w:rPr>
              <w:t>1</w:t>
            </w:r>
            <w:r w:rsidRPr="00A14559">
              <w:rPr>
                <w:rFonts w:cs="Arial"/>
                <w:szCs w:val="22"/>
              </w:rPr>
              <w:t>H)</w:t>
            </w:r>
            <w:r>
              <w:rPr>
                <w:rFonts w:cs="Arial"/>
                <w:szCs w:val="22"/>
              </w:rPr>
              <w:t xml:space="preserve">   [3A 01 00]</w:t>
            </w:r>
            <w:r w:rsidRPr="00415771">
              <w:rPr>
                <w:rFonts w:cs="Arial"/>
                <w:szCs w:val="22"/>
                <w:vertAlign w:val="subscript"/>
              </w:rPr>
              <w:t>H</w:t>
            </w:r>
            <w:r>
              <w:rPr>
                <w:rFonts w:cs="Arial"/>
                <w:szCs w:val="22"/>
              </w:rPr>
              <w:t xml:space="preserve"> {13T states}</w:t>
            </w:r>
          </w:p>
          <w:p w:rsidR="00A249B8" w:rsidRPr="00A14559" w:rsidRDefault="00A249B8" w:rsidP="000158E9">
            <w:pPr>
              <w:tabs>
                <w:tab w:val="left" w:pos="882"/>
              </w:tabs>
              <w:rPr>
                <w:rFonts w:cs="Arial"/>
                <w:szCs w:val="22"/>
              </w:rPr>
            </w:pPr>
            <w:r w:rsidRPr="00A14559">
              <w:rPr>
                <w:rFonts w:cs="Arial"/>
                <w:szCs w:val="22"/>
              </w:rPr>
              <w:t>This is more flexible than immediate addressing as the value stored in a memory location can change. However the location is fixed and that may restrict its use to global variables whose address can be fixed at compile time.</w:t>
            </w:r>
          </w:p>
        </w:tc>
        <w:tc>
          <w:tcPr>
            <w:tcW w:w="6343" w:type="dxa"/>
            <w:shd w:val="clear" w:color="auto" w:fill="auto"/>
          </w:tcPr>
          <w:p w:rsidR="00A249B8" w:rsidRPr="008A561B" w:rsidRDefault="00A249B8" w:rsidP="000158E9">
            <w:pPr>
              <w:tabs>
                <w:tab w:val="left" w:pos="882"/>
              </w:tabs>
              <w:rPr>
                <w:rFonts w:cs="Arial"/>
                <w:sz w:val="8"/>
                <w:szCs w:val="8"/>
              </w:rPr>
            </w:pPr>
          </w:p>
          <w:p w:rsidR="00A249B8" w:rsidRDefault="00572512" w:rsidP="000158E9">
            <w:pPr>
              <w:tabs>
                <w:tab w:val="left" w:pos="882"/>
              </w:tabs>
              <w:rPr>
                <w:rFonts w:cs="Arial"/>
                <w:szCs w:val="22"/>
              </w:rPr>
            </w:pPr>
            <w:r>
              <w:rPr>
                <w:rFonts w:cs="Arial"/>
                <w:szCs w:val="22"/>
              </w:rPr>
              <w:pict>
                <v:shape id="_x0000_i1059" type="#_x0000_t75" style="width:303.6pt;height:155.75pt">
                  <v:imagedata r:id="rId206" o:title="GPR ISA 2 direct address" cropbottom="3742f"/>
                </v:shape>
              </w:pict>
            </w:r>
          </w:p>
          <w:p w:rsidR="00A249B8" w:rsidRPr="00296516" w:rsidRDefault="00A249B8" w:rsidP="007F02AC">
            <w:pPr>
              <w:tabs>
                <w:tab w:val="left" w:pos="882"/>
              </w:tabs>
              <w:rPr>
                <w:rFonts w:cs="Arial"/>
                <w:b/>
                <w:szCs w:val="22"/>
              </w:rPr>
            </w:pPr>
            <w:r w:rsidRPr="00296516">
              <w:rPr>
                <w:rFonts w:cs="Arial"/>
                <w:b/>
                <w:szCs w:val="22"/>
              </w:rPr>
              <w:t>Figure 3.</w:t>
            </w:r>
            <w:r w:rsidR="007F02AC">
              <w:rPr>
                <w:rFonts w:cs="Arial"/>
                <w:b/>
                <w:szCs w:val="22"/>
              </w:rPr>
              <w:t>11</w:t>
            </w:r>
            <w:r w:rsidRPr="00296516">
              <w:rPr>
                <w:rFonts w:cs="Arial"/>
                <w:b/>
                <w:szCs w:val="22"/>
              </w:rPr>
              <w:t xml:space="preserve"> Direct Addressing</w:t>
            </w:r>
          </w:p>
        </w:tc>
      </w:tr>
    </w:tbl>
    <w:p w:rsidR="00A249B8" w:rsidRPr="006D47EC" w:rsidRDefault="00A249B8" w:rsidP="00FA0486">
      <w:pPr>
        <w:pStyle w:val="Heading5"/>
      </w:pPr>
      <w:r>
        <w:br w:type="page"/>
      </w:r>
      <w:r w:rsidRPr="006D47EC">
        <w:lastRenderedPageBreak/>
        <w:t>Register Addressing</w:t>
      </w:r>
    </w:p>
    <w:tbl>
      <w:tblPr>
        <w:tblW w:w="0" w:type="auto"/>
        <w:tblLook w:val="04A0" w:firstRow="1" w:lastRow="0" w:firstColumn="1" w:lastColumn="0" w:noHBand="0" w:noVBand="1"/>
      </w:tblPr>
      <w:tblGrid>
        <w:gridCol w:w="4643"/>
        <w:gridCol w:w="4644"/>
      </w:tblGrid>
      <w:tr w:rsidR="00A249B8" w:rsidRPr="007A4929" w:rsidTr="000158E9">
        <w:tc>
          <w:tcPr>
            <w:tcW w:w="4643" w:type="dxa"/>
            <w:shd w:val="clear" w:color="auto" w:fill="auto"/>
          </w:tcPr>
          <w:p w:rsidR="00A249B8" w:rsidRPr="007A4929" w:rsidRDefault="00A249B8" w:rsidP="000158E9">
            <w:pPr>
              <w:tabs>
                <w:tab w:val="left" w:pos="882"/>
              </w:tabs>
              <w:rPr>
                <w:rFonts w:cs="Arial"/>
                <w:szCs w:val="22"/>
              </w:rPr>
            </w:pPr>
            <w:r w:rsidRPr="007A4929">
              <w:rPr>
                <w:rFonts w:cs="Arial"/>
                <w:szCs w:val="22"/>
              </w:rPr>
              <w:t>Register addressing is a form of direct addressing in which the operand address is a register.</w:t>
            </w:r>
          </w:p>
          <w:p w:rsidR="00A249B8" w:rsidRPr="007A4929" w:rsidRDefault="00A249B8" w:rsidP="000158E9">
            <w:pPr>
              <w:rPr>
                <w:szCs w:val="22"/>
              </w:rPr>
            </w:pPr>
            <w:r w:rsidRPr="007A4929">
              <w:rPr>
                <w:szCs w:val="22"/>
              </w:rPr>
              <w:t>Figure 3.</w:t>
            </w:r>
            <w:r>
              <w:rPr>
                <w:szCs w:val="22"/>
              </w:rPr>
              <w:t>1</w:t>
            </w:r>
            <w:r w:rsidR="00FA0486">
              <w:rPr>
                <w:szCs w:val="22"/>
              </w:rPr>
              <w:t>2</w:t>
            </w:r>
            <w:r w:rsidRPr="007A4929">
              <w:rPr>
                <w:szCs w:val="22"/>
              </w:rPr>
              <w:t xml:space="preserve"> gives an example of moving data between registers,</w:t>
            </w:r>
          </w:p>
          <w:p w:rsidR="00A249B8" w:rsidRPr="007A4929" w:rsidRDefault="00A249B8" w:rsidP="000158E9">
            <w:pPr>
              <w:rPr>
                <w:szCs w:val="22"/>
              </w:rPr>
            </w:pPr>
            <w:r w:rsidRPr="007A4929">
              <w:rPr>
                <w:szCs w:val="22"/>
              </w:rPr>
              <w:t xml:space="preserve">e.g. </w:t>
            </w:r>
            <w:r w:rsidRPr="007A4929">
              <w:rPr>
                <w:szCs w:val="22"/>
              </w:rPr>
              <w:tab/>
              <w:t>LD C, A</w:t>
            </w:r>
            <w:r w:rsidRPr="007A4929">
              <w:rPr>
                <w:szCs w:val="22"/>
              </w:rPr>
              <w:tab/>
              <w:t xml:space="preserve">Load the value in A into the C </w:t>
            </w:r>
            <w:r w:rsidRPr="007A4929">
              <w:rPr>
                <w:szCs w:val="22"/>
              </w:rPr>
              <w:tab/>
            </w:r>
            <w:r w:rsidRPr="007A4929">
              <w:rPr>
                <w:szCs w:val="22"/>
              </w:rPr>
              <w:tab/>
            </w:r>
            <w:r w:rsidRPr="007A4929">
              <w:rPr>
                <w:szCs w:val="22"/>
              </w:rPr>
              <w:tab/>
              <w:t>register</w:t>
            </w:r>
          </w:p>
          <w:p w:rsidR="00A249B8" w:rsidRDefault="00A249B8" w:rsidP="000158E9">
            <w:pPr>
              <w:tabs>
                <w:tab w:val="left" w:pos="882"/>
              </w:tabs>
              <w:rPr>
                <w:szCs w:val="22"/>
              </w:rPr>
            </w:pPr>
            <w:r>
              <w:rPr>
                <w:rFonts w:ascii="Cambria" w:hAnsi="Cambria" w:cs="Arial"/>
                <w:b/>
                <w:bCs/>
                <w:sz w:val="28"/>
                <w:szCs w:val="28"/>
              </w:rPr>
              <w:t xml:space="preserve">        </w:t>
            </w:r>
            <w:r w:rsidRPr="004D66D7">
              <w:rPr>
                <w:szCs w:val="22"/>
              </w:rPr>
              <w:t>[8</w:t>
            </w:r>
            <w:r>
              <w:rPr>
                <w:szCs w:val="22"/>
              </w:rPr>
              <w:t>E</w:t>
            </w:r>
            <w:r w:rsidRPr="004D66D7">
              <w:rPr>
                <w:szCs w:val="22"/>
              </w:rPr>
              <w:t>]</w:t>
            </w:r>
            <w:r w:rsidRPr="004D66D7">
              <w:rPr>
                <w:szCs w:val="22"/>
                <w:vertAlign w:val="subscript"/>
              </w:rPr>
              <w:t>H</w:t>
            </w:r>
            <w:r>
              <w:rPr>
                <w:szCs w:val="22"/>
                <w:vertAlign w:val="subscript"/>
              </w:rPr>
              <w:tab/>
            </w:r>
            <w:r>
              <w:rPr>
                <w:szCs w:val="22"/>
                <w:vertAlign w:val="subscript"/>
              </w:rPr>
              <w:tab/>
            </w:r>
            <w:r>
              <w:rPr>
                <w:szCs w:val="22"/>
              </w:rPr>
              <w:t>(in hexadecimal code)</w:t>
            </w:r>
          </w:p>
          <w:p w:rsidR="00A249B8" w:rsidRDefault="00A249B8" w:rsidP="000158E9">
            <w:pPr>
              <w:tabs>
                <w:tab w:val="left" w:pos="882"/>
              </w:tabs>
              <w:jc w:val="both"/>
              <w:rPr>
                <w:szCs w:val="22"/>
              </w:rPr>
            </w:pPr>
            <w:r>
              <w:rPr>
                <w:szCs w:val="22"/>
              </w:rPr>
              <w:t xml:space="preserve"> [1 0 0 0 1 1 1 0 ]</w:t>
            </w:r>
            <w:r w:rsidRPr="004D66D7">
              <w:rPr>
                <w:szCs w:val="22"/>
                <w:vertAlign w:val="subscript"/>
              </w:rPr>
              <w:t>2</w:t>
            </w:r>
            <w:r>
              <w:rPr>
                <w:szCs w:val="22"/>
                <w:vertAlign w:val="subscript"/>
              </w:rPr>
              <w:t xml:space="preserve">  </w:t>
            </w:r>
            <w:r>
              <w:rPr>
                <w:szCs w:val="22"/>
              </w:rPr>
              <w:t xml:space="preserve"> (in binary)  </w:t>
            </w:r>
          </w:p>
          <w:p w:rsidR="00A249B8" w:rsidRPr="004D66D7" w:rsidRDefault="00A249B8" w:rsidP="000158E9">
            <w:pPr>
              <w:tabs>
                <w:tab w:val="left" w:pos="882"/>
              </w:tabs>
              <w:jc w:val="both"/>
              <w:rPr>
                <w:rFonts w:ascii="Cambria" w:hAnsi="Cambria" w:cs="Arial"/>
                <w:bCs/>
                <w:sz w:val="28"/>
                <w:szCs w:val="28"/>
              </w:rPr>
            </w:pPr>
            <w:r>
              <w:rPr>
                <w:szCs w:val="22"/>
              </w:rPr>
              <w:t xml:space="preserve">{4T states}               executes in 1 machine cycle of </w:t>
            </w:r>
            <w:r>
              <w:rPr>
                <w:szCs w:val="22"/>
              </w:rPr>
              <w:tab/>
            </w:r>
            <w:r>
              <w:rPr>
                <w:szCs w:val="22"/>
              </w:rPr>
              <w:tab/>
            </w:r>
            <w:r>
              <w:rPr>
                <w:szCs w:val="22"/>
              </w:rPr>
              <w:tab/>
              <w:t>4 clock periods</w:t>
            </w:r>
          </w:p>
        </w:tc>
        <w:tc>
          <w:tcPr>
            <w:tcW w:w="4644" w:type="dxa"/>
            <w:shd w:val="clear" w:color="auto" w:fill="auto"/>
          </w:tcPr>
          <w:p w:rsidR="00A249B8" w:rsidRPr="007A4929" w:rsidRDefault="00572512" w:rsidP="000158E9">
            <w:pPr>
              <w:tabs>
                <w:tab w:val="left" w:pos="882"/>
              </w:tabs>
              <w:rPr>
                <w:rFonts w:ascii="Cambria" w:hAnsi="Cambria" w:cs="Arial"/>
                <w:b/>
                <w:bCs/>
                <w:sz w:val="28"/>
                <w:szCs w:val="28"/>
              </w:rPr>
            </w:pPr>
            <w:r>
              <w:rPr>
                <w:rFonts w:ascii="Cambria" w:hAnsi="Cambria" w:cs="Arial"/>
                <w:b/>
                <w:bCs/>
                <w:sz w:val="28"/>
                <w:szCs w:val="28"/>
              </w:rPr>
              <w:pict>
                <v:shape id="_x0000_i1060" type="#_x0000_t75" style="width:185.9pt;height:158.35pt">
                  <v:imagedata r:id="rId207" o:title="registers data moves r to r" cropbottom="12233f"/>
                </v:shape>
              </w:pict>
            </w:r>
          </w:p>
          <w:p w:rsidR="00A249B8" w:rsidRPr="007A4929" w:rsidRDefault="00A249B8" w:rsidP="007F02AC">
            <w:pPr>
              <w:tabs>
                <w:tab w:val="left" w:pos="882"/>
              </w:tabs>
              <w:rPr>
                <w:rFonts w:ascii="Cambria" w:hAnsi="Cambria" w:cs="Arial"/>
                <w:b/>
                <w:bCs/>
                <w:sz w:val="28"/>
                <w:szCs w:val="28"/>
              </w:rPr>
            </w:pPr>
            <w:r w:rsidRPr="007A4929">
              <w:rPr>
                <w:rFonts w:cs="Arial"/>
                <w:b/>
                <w:szCs w:val="22"/>
              </w:rPr>
              <w:t>Figure 3.</w:t>
            </w:r>
            <w:r w:rsidR="007F02AC">
              <w:rPr>
                <w:rFonts w:cs="Arial"/>
                <w:b/>
                <w:szCs w:val="22"/>
              </w:rPr>
              <w:t>12</w:t>
            </w:r>
            <w:r w:rsidRPr="007A4929">
              <w:rPr>
                <w:rFonts w:cs="Arial"/>
                <w:b/>
                <w:szCs w:val="22"/>
              </w:rPr>
              <w:t xml:space="preserve"> Register Addressing</w:t>
            </w:r>
          </w:p>
        </w:tc>
      </w:tr>
    </w:tbl>
    <w:p w:rsidR="00A249B8" w:rsidRPr="006D47EC" w:rsidRDefault="00A249B8" w:rsidP="00FA0486">
      <w:pPr>
        <w:pStyle w:val="Heading5"/>
      </w:pPr>
      <w:r w:rsidRPr="006D47EC">
        <w:t>Register Indirect Addressing</w:t>
      </w:r>
    </w:p>
    <w:tbl>
      <w:tblPr>
        <w:tblW w:w="0" w:type="auto"/>
        <w:tblLook w:val="04A0" w:firstRow="1" w:lastRow="0" w:firstColumn="1" w:lastColumn="0" w:noHBand="0" w:noVBand="1"/>
      </w:tblPr>
      <w:tblGrid>
        <w:gridCol w:w="2660"/>
        <w:gridCol w:w="6627"/>
      </w:tblGrid>
      <w:tr w:rsidR="00A249B8" w:rsidRPr="007A4929" w:rsidTr="000158E9">
        <w:trPr>
          <w:trHeight w:val="4296"/>
        </w:trPr>
        <w:tc>
          <w:tcPr>
            <w:tcW w:w="2660" w:type="dxa"/>
            <w:shd w:val="clear" w:color="auto" w:fill="auto"/>
          </w:tcPr>
          <w:p w:rsidR="00A249B8" w:rsidRPr="007A4929" w:rsidRDefault="00A249B8" w:rsidP="000158E9">
            <w:pPr>
              <w:tabs>
                <w:tab w:val="left" w:pos="882"/>
              </w:tabs>
              <w:rPr>
                <w:rFonts w:cs="Arial"/>
                <w:bCs/>
                <w:szCs w:val="22"/>
              </w:rPr>
            </w:pPr>
            <w:r w:rsidRPr="007A4929">
              <w:rPr>
                <w:rFonts w:cs="Arial"/>
                <w:bCs/>
                <w:szCs w:val="22"/>
              </w:rPr>
              <w:t>This is a very flexible and commonly used mode. The register acts as a pointer to the operand address,</w:t>
            </w:r>
          </w:p>
          <w:p w:rsidR="00A249B8" w:rsidRPr="007A4929" w:rsidRDefault="00A249B8" w:rsidP="000158E9">
            <w:pPr>
              <w:tabs>
                <w:tab w:val="left" w:pos="882"/>
              </w:tabs>
              <w:rPr>
                <w:rFonts w:cs="Arial"/>
                <w:bCs/>
                <w:szCs w:val="22"/>
              </w:rPr>
            </w:pPr>
            <w:r w:rsidRPr="007A4929">
              <w:rPr>
                <w:rFonts w:cs="Arial"/>
                <w:bCs/>
                <w:szCs w:val="22"/>
              </w:rPr>
              <w:t>e.g. Load C, (HL)</w:t>
            </w:r>
            <w:r>
              <w:rPr>
                <w:rFonts w:cs="Arial"/>
                <w:bCs/>
                <w:szCs w:val="22"/>
              </w:rPr>
              <w:t xml:space="preserve">   [8E]</w:t>
            </w:r>
            <w:r w:rsidRPr="004D66D7">
              <w:rPr>
                <w:rFonts w:cs="Arial"/>
                <w:bCs/>
                <w:szCs w:val="22"/>
                <w:vertAlign w:val="subscript"/>
              </w:rPr>
              <w:t>H</w:t>
            </w:r>
          </w:p>
          <w:p w:rsidR="00A249B8" w:rsidRPr="007A4929" w:rsidRDefault="00A249B8" w:rsidP="000158E9">
            <w:pPr>
              <w:tabs>
                <w:tab w:val="left" w:pos="882"/>
              </w:tabs>
              <w:rPr>
                <w:rFonts w:ascii="Cambria" w:hAnsi="Cambria" w:cs="Arial"/>
                <w:b/>
                <w:bCs/>
                <w:sz w:val="28"/>
                <w:szCs w:val="28"/>
              </w:rPr>
            </w:pPr>
            <w:r w:rsidRPr="007A4929">
              <w:rPr>
                <w:rFonts w:cs="Arial"/>
                <w:bCs/>
                <w:szCs w:val="22"/>
              </w:rPr>
              <w:t>where the H(igh) and L(ow) bytes of the memory address 0E00 are contained in the HL register pair. (</w:t>
            </w:r>
            <w:r>
              <w:rPr>
                <w:rFonts w:cs="Arial"/>
                <w:bCs/>
                <w:szCs w:val="22"/>
              </w:rPr>
              <w:t>T</w:t>
            </w:r>
            <w:r w:rsidRPr="007A4929">
              <w:rPr>
                <w:rFonts w:cs="Arial"/>
                <w:bCs/>
                <w:szCs w:val="22"/>
              </w:rPr>
              <w:t>he 8080 has 8 bit registers so it is necessary to pair them up to form a 16 bit memory address.)</w:t>
            </w:r>
          </w:p>
        </w:tc>
        <w:tc>
          <w:tcPr>
            <w:tcW w:w="6627" w:type="dxa"/>
            <w:shd w:val="clear" w:color="auto" w:fill="auto"/>
          </w:tcPr>
          <w:p w:rsidR="00A249B8" w:rsidRPr="007A4929" w:rsidRDefault="00572512" w:rsidP="000158E9">
            <w:pPr>
              <w:tabs>
                <w:tab w:val="left" w:pos="882"/>
              </w:tabs>
              <w:rPr>
                <w:rFonts w:ascii="Cambria" w:hAnsi="Cambria" w:cs="Arial"/>
                <w:b/>
                <w:bCs/>
                <w:sz w:val="28"/>
                <w:szCs w:val="28"/>
              </w:rPr>
            </w:pPr>
            <w:r>
              <w:rPr>
                <w:rFonts w:ascii="Cambria" w:hAnsi="Cambria" w:cs="Arial"/>
                <w:b/>
                <w:bCs/>
                <w:sz w:val="28"/>
                <w:szCs w:val="28"/>
              </w:rPr>
              <w:pict>
                <v:shape id="_x0000_i1061" type="#_x0000_t75" style="width:316.55pt;height:187.2pt">
                  <v:imagedata r:id="rId208" o:title="registers data moves mem load" cropbottom="4646f"/>
                </v:shape>
              </w:pict>
            </w:r>
          </w:p>
          <w:p w:rsidR="00A249B8" w:rsidRPr="00AB31C4" w:rsidRDefault="00A249B8" w:rsidP="007F02AC">
            <w:pPr>
              <w:tabs>
                <w:tab w:val="left" w:pos="882"/>
              </w:tabs>
              <w:rPr>
                <w:rFonts w:cs="Arial"/>
                <w:b/>
                <w:szCs w:val="22"/>
              </w:rPr>
            </w:pPr>
            <w:r w:rsidRPr="007A4929">
              <w:rPr>
                <w:rFonts w:cs="Arial"/>
                <w:b/>
                <w:szCs w:val="22"/>
              </w:rPr>
              <w:t>Figure 3.</w:t>
            </w:r>
            <w:r w:rsidR="007F02AC">
              <w:rPr>
                <w:rFonts w:cs="Arial"/>
                <w:b/>
                <w:szCs w:val="22"/>
              </w:rPr>
              <w:t>13</w:t>
            </w:r>
            <w:r w:rsidRPr="007A4929">
              <w:rPr>
                <w:rFonts w:cs="Arial"/>
                <w:b/>
                <w:szCs w:val="22"/>
              </w:rPr>
              <w:t xml:space="preserve"> Register Indirect Addressing</w:t>
            </w:r>
          </w:p>
        </w:tc>
      </w:tr>
    </w:tbl>
    <w:p w:rsidR="00A249B8" w:rsidRDefault="00A249B8" w:rsidP="000158E9">
      <w:pPr>
        <w:tabs>
          <w:tab w:val="left" w:pos="882"/>
        </w:tabs>
        <w:rPr>
          <w:rFonts w:cs="Arial"/>
          <w:bCs/>
          <w:szCs w:val="22"/>
        </w:rPr>
      </w:pPr>
      <w:r w:rsidRPr="00362A1A">
        <w:rPr>
          <w:rFonts w:cs="Arial"/>
          <w:bCs/>
          <w:szCs w:val="22"/>
        </w:rPr>
        <w:t xml:space="preserve">The advantage of register indirect mode is that the code is compact since it </w:t>
      </w:r>
      <w:r>
        <w:rPr>
          <w:rFonts w:cs="Arial"/>
          <w:bCs/>
          <w:szCs w:val="22"/>
        </w:rPr>
        <w:t>requires</w:t>
      </w:r>
      <w:r w:rsidRPr="00362A1A">
        <w:rPr>
          <w:rFonts w:cs="Arial"/>
          <w:bCs/>
          <w:szCs w:val="22"/>
        </w:rPr>
        <w:t xml:space="preserve"> fewer bits to address the register than the memory addr</w:t>
      </w:r>
      <w:r>
        <w:rPr>
          <w:rFonts w:cs="Arial"/>
          <w:bCs/>
          <w:szCs w:val="22"/>
        </w:rPr>
        <w:t>ess;</w:t>
      </w:r>
      <w:r w:rsidRPr="00362A1A">
        <w:rPr>
          <w:rFonts w:cs="Arial"/>
          <w:bCs/>
          <w:szCs w:val="22"/>
        </w:rPr>
        <w:t xml:space="preserve"> and it is also very flexible as incrementing the registers can be used to step through memory locations very easily.</w:t>
      </w:r>
    </w:p>
    <w:p w:rsidR="00A249B8" w:rsidRPr="006D47EC" w:rsidRDefault="00A249B8" w:rsidP="00FA0486">
      <w:pPr>
        <w:pStyle w:val="Heading5"/>
      </w:pPr>
      <w:r w:rsidRPr="006D47EC">
        <w:t>Indexed Addressing</w:t>
      </w:r>
    </w:p>
    <w:tbl>
      <w:tblPr>
        <w:tblW w:w="0" w:type="auto"/>
        <w:tblLook w:val="04A0" w:firstRow="1" w:lastRow="0" w:firstColumn="1" w:lastColumn="0" w:noHBand="0" w:noVBand="1"/>
      </w:tblPr>
      <w:tblGrid>
        <w:gridCol w:w="2470"/>
        <w:gridCol w:w="6817"/>
      </w:tblGrid>
      <w:tr w:rsidR="00A249B8" w:rsidRPr="007A4929" w:rsidTr="000158E9">
        <w:tc>
          <w:tcPr>
            <w:tcW w:w="2480" w:type="dxa"/>
            <w:shd w:val="clear" w:color="auto" w:fill="auto"/>
          </w:tcPr>
          <w:p w:rsidR="00A249B8" w:rsidRDefault="00A249B8" w:rsidP="000158E9">
            <w:pPr>
              <w:tabs>
                <w:tab w:val="left" w:pos="882"/>
              </w:tabs>
              <w:rPr>
                <w:rFonts w:cs="Arial"/>
                <w:bCs/>
                <w:szCs w:val="22"/>
              </w:rPr>
            </w:pPr>
            <w:r w:rsidRPr="007A4929">
              <w:rPr>
                <w:rFonts w:cs="Arial"/>
                <w:bCs/>
                <w:szCs w:val="22"/>
              </w:rPr>
              <w:t>The use of registers as pointers is so useful it is convenient to allocate special index registers for this purpose.</w:t>
            </w:r>
          </w:p>
          <w:p w:rsidR="00A249B8" w:rsidRDefault="00A249B8" w:rsidP="000158E9">
            <w:pPr>
              <w:tabs>
                <w:tab w:val="left" w:pos="882"/>
              </w:tabs>
              <w:rPr>
                <w:rFonts w:cs="Arial"/>
                <w:bCs/>
                <w:szCs w:val="22"/>
              </w:rPr>
            </w:pPr>
            <w:r>
              <w:rPr>
                <w:rFonts w:cs="Arial"/>
                <w:bCs/>
                <w:szCs w:val="22"/>
              </w:rPr>
              <w:t xml:space="preserve">To increase flexibility further for operations such as stepping through particular bytes of a word or vector it is possible to add an offset to the pointer reference, e.g.    Load C, (IX+6)                        </w:t>
            </w:r>
          </w:p>
          <w:p w:rsidR="00A249B8" w:rsidRPr="006318E6" w:rsidRDefault="00A249B8" w:rsidP="000158E9">
            <w:pPr>
              <w:tabs>
                <w:tab w:val="left" w:pos="882"/>
              </w:tabs>
              <w:rPr>
                <w:rFonts w:cs="Arial"/>
                <w:bCs/>
                <w:szCs w:val="22"/>
              </w:rPr>
            </w:pPr>
            <w:r>
              <w:rPr>
                <w:rFonts w:cs="Arial"/>
                <w:bCs/>
                <w:szCs w:val="22"/>
              </w:rPr>
              <w:t xml:space="preserve">          [DD 71 06]</w:t>
            </w:r>
            <w:r w:rsidRPr="00DB15C2">
              <w:rPr>
                <w:rFonts w:cs="Arial"/>
                <w:bCs/>
                <w:szCs w:val="22"/>
                <w:vertAlign w:val="subscript"/>
              </w:rPr>
              <w:t>H</w:t>
            </w:r>
          </w:p>
        </w:tc>
        <w:tc>
          <w:tcPr>
            <w:tcW w:w="6807" w:type="dxa"/>
            <w:shd w:val="clear" w:color="auto" w:fill="auto"/>
          </w:tcPr>
          <w:p w:rsidR="00A249B8" w:rsidRDefault="00572512" w:rsidP="000158E9">
            <w:pPr>
              <w:tabs>
                <w:tab w:val="left" w:pos="882"/>
              </w:tabs>
              <w:rPr>
                <w:rFonts w:ascii="Cambria" w:hAnsi="Cambria" w:cs="Arial"/>
                <w:b/>
                <w:bCs/>
                <w:sz w:val="28"/>
                <w:szCs w:val="28"/>
              </w:rPr>
            </w:pPr>
            <w:r>
              <w:rPr>
                <w:rFonts w:ascii="Cambria" w:hAnsi="Cambria" w:cs="Arial"/>
                <w:b/>
                <w:bCs/>
                <w:sz w:val="28"/>
                <w:szCs w:val="28"/>
              </w:rPr>
              <w:pict>
                <v:shape id="_x0000_i1062" type="#_x0000_t75" style="width:330.05pt;height:172.8pt">
                  <v:imagedata r:id="rId209" o:title="GPR ISA 3 indexed address" cropbottom="2467f"/>
                </v:shape>
              </w:pict>
            </w:r>
          </w:p>
          <w:p w:rsidR="00A249B8" w:rsidRPr="007A4929" w:rsidRDefault="00A249B8" w:rsidP="007F02AC">
            <w:pPr>
              <w:tabs>
                <w:tab w:val="left" w:pos="882"/>
              </w:tabs>
              <w:rPr>
                <w:rFonts w:ascii="Cambria" w:hAnsi="Cambria" w:cs="Arial"/>
                <w:b/>
                <w:bCs/>
                <w:sz w:val="28"/>
                <w:szCs w:val="28"/>
              </w:rPr>
            </w:pPr>
            <w:r w:rsidRPr="006318E6">
              <w:rPr>
                <w:rFonts w:cs="Arial"/>
                <w:b/>
                <w:szCs w:val="22"/>
              </w:rPr>
              <w:t>Figure 3.</w:t>
            </w:r>
            <w:r>
              <w:rPr>
                <w:rFonts w:cs="Arial"/>
                <w:b/>
                <w:szCs w:val="22"/>
              </w:rPr>
              <w:t>1</w:t>
            </w:r>
            <w:r w:rsidR="007F02AC">
              <w:rPr>
                <w:rFonts w:cs="Arial"/>
                <w:b/>
                <w:szCs w:val="22"/>
              </w:rPr>
              <w:t>4</w:t>
            </w:r>
            <w:r w:rsidRPr="006318E6">
              <w:rPr>
                <w:rFonts w:cs="Arial"/>
                <w:b/>
                <w:szCs w:val="22"/>
              </w:rPr>
              <w:t xml:space="preserve"> Indexed Addressing</w:t>
            </w:r>
          </w:p>
        </w:tc>
      </w:tr>
      <w:tr w:rsidR="00A249B8" w:rsidRPr="007A4929" w:rsidTr="000158E9">
        <w:tc>
          <w:tcPr>
            <w:tcW w:w="9287" w:type="dxa"/>
            <w:gridSpan w:val="2"/>
            <w:shd w:val="clear" w:color="auto" w:fill="auto"/>
          </w:tcPr>
          <w:p w:rsidR="00A249B8" w:rsidRPr="007A4929" w:rsidRDefault="00A249B8" w:rsidP="000158E9">
            <w:pPr>
              <w:tabs>
                <w:tab w:val="left" w:pos="882"/>
              </w:tabs>
              <w:rPr>
                <w:rFonts w:ascii="Cambria" w:hAnsi="Cambria" w:cs="Arial"/>
                <w:b/>
                <w:bCs/>
                <w:sz w:val="8"/>
                <w:szCs w:val="8"/>
              </w:rPr>
            </w:pPr>
            <w:r>
              <w:rPr>
                <w:rFonts w:cs="Arial"/>
                <w:bCs/>
                <w:szCs w:val="22"/>
              </w:rPr>
              <w:t xml:space="preserve">adds the offset 6 to the pointer address of 0E00 to obtain the data stored in location 0E06.  </w:t>
            </w:r>
          </w:p>
        </w:tc>
      </w:tr>
    </w:tbl>
    <w:p w:rsidR="00A249B8" w:rsidRPr="006D47EC" w:rsidRDefault="00A249B8" w:rsidP="00FA0486">
      <w:pPr>
        <w:pStyle w:val="Heading5"/>
      </w:pPr>
      <w:r>
        <w:br w:type="page"/>
      </w:r>
      <w:r w:rsidRPr="006D47EC">
        <w:lastRenderedPageBreak/>
        <w:t>Alternative Addressing Modes</w:t>
      </w:r>
    </w:p>
    <w:p w:rsidR="00A249B8" w:rsidRDefault="00A249B8" w:rsidP="000158E9">
      <w:pPr>
        <w:tabs>
          <w:tab w:val="left" w:pos="882"/>
        </w:tabs>
        <w:rPr>
          <w:szCs w:val="22"/>
        </w:rPr>
      </w:pPr>
      <w:r>
        <w:rPr>
          <w:szCs w:val="22"/>
        </w:rPr>
        <w:t>The Z80 development of the Intel 8080 added instructions to allow the efficient coding of</w:t>
      </w:r>
      <w:r w:rsidRPr="0092077B">
        <w:rPr>
          <w:szCs w:val="22"/>
        </w:rPr>
        <w:t xml:space="preserve"> </w:t>
      </w:r>
      <w:r>
        <w:rPr>
          <w:szCs w:val="22"/>
        </w:rPr>
        <w:t xml:space="preserve">the common task of moving blocks of data around in memory. Register pairs are used as pointers to the source and destination addresses and for counting the bytes transferred. On execution the compact 2 byte instruction can transfer one byte, automatically increment the pointers and run again until the whole block has been moved. </w:t>
      </w:r>
    </w:p>
    <w:p w:rsidR="00A249B8" w:rsidRDefault="00A249B8" w:rsidP="000158E9">
      <w:pPr>
        <w:tabs>
          <w:tab w:val="left" w:pos="882"/>
        </w:tabs>
        <w:rPr>
          <w:szCs w:val="22"/>
        </w:rPr>
      </w:pPr>
      <w:r>
        <w:rPr>
          <w:szCs w:val="22"/>
        </w:rPr>
        <w:t xml:space="preserve">Other manufacturers similarly added more complex instructions to support other high level constructs, some of which are shown in </w:t>
      </w:r>
      <w:r w:rsidR="004B2B50">
        <w:rPr>
          <w:szCs w:val="22"/>
        </w:rPr>
        <w:t>table</w:t>
      </w:r>
      <w:r>
        <w:rPr>
          <w:szCs w:val="22"/>
        </w:rPr>
        <w:t xml:space="preserve"> 3.</w:t>
      </w:r>
      <w:r w:rsidR="004B2B50">
        <w:rPr>
          <w:szCs w:val="22"/>
        </w:rPr>
        <w:t>4</w:t>
      </w:r>
      <w:r>
        <w:rPr>
          <w:szCs w:val="22"/>
        </w:rPr>
        <w:t xml:space="preserve">. While this type of complex instruction is of great benefit to programmers and compiler writers it can result in instructions that have a wide range of execution times, and becomes an issue for pipelining as discussed later.  </w:t>
      </w:r>
    </w:p>
    <w:p w:rsidR="00A249B8" w:rsidRPr="00755BF0" w:rsidRDefault="00A249B8" w:rsidP="000158E9">
      <w:pPr>
        <w:tabs>
          <w:tab w:val="left" w:pos="882"/>
        </w:tabs>
        <w:rPr>
          <w:sz w:val="8"/>
          <w:szCs w:val="8"/>
        </w:rPr>
      </w:pPr>
    </w:p>
    <w:p w:rsidR="00A249B8" w:rsidRDefault="00572512" w:rsidP="000158E9">
      <w:pPr>
        <w:tabs>
          <w:tab w:val="left" w:pos="882"/>
        </w:tabs>
        <w:rPr>
          <w:rFonts w:ascii="Cambria" w:hAnsi="Cambria" w:cs="Arial"/>
          <w:b/>
          <w:bCs/>
          <w:sz w:val="28"/>
          <w:szCs w:val="28"/>
        </w:rPr>
      </w:pPr>
      <w:r>
        <w:rPr>
          <w:rFonts w:ascii="Cambria" w:hAnsi="Cambria" w:cs="Arial"/>
          <w:b/>
          <w:bCs/>
          <w:sz w:val="28"/>
          <w:szCs w:val="28"/>
        </w:rPr>
        <w:pict>
          <v:shape id="_x0000_i1063" type="#_x0000_t75" style="width:467.5pt;height:365.2pt;visibility:visible">
            <v:imagedata r:id="rId210" o:title=""/>
          </v:shape>
        </w:pict>
      </w:r>
    </w:p>
    <w:p w:rsidR="00A249B8" w:rsidRPr="004D6ED5" w:rsidRDefault="007F02AC" w:rsidP="000158E9">
      <w:pPr>
        <w:tabs>
          <w:tab w:val="left" w:pos="882"/>
        </w:tabs>
        <w:rPr>
          <w:rFonts w:cs="Arial"/>
          <w:b/>
          <w:szCs w:val="22"/>
        </w:rPr>
      </w:pPr>
      <w:r>
        <w:rPr>
          <w:rFonts w:cs="Arial"/>
          <w:b/>
          <w:szCs w:val="22"/>
        </w:rPr>
        <w:t xml:space="preserve">Table </w:t>
      </w:r>
      <w:r w:rsidR="00A249B8" w:rsidRPr="004D6ED5">
        <w:rPr>
          <w:rFonts w:cs="Arial"/>
          <w:b/>
          <w:szCs w:val="22"/>
        </w:rPr>
        <w:t>3.</w:t>
      </w:r>
      <w:r>
        <w:rPr>
          <w:rFonts w:cs="Arial"/>
          <w:b/>
          <w:szCs w:val="22"/>
        </w:rPr>
        <w:t>4</w:t>
      </w:r>
      <w:r w:rsidR="00A249B8" w:rsidRPr="004D6ED5">
        <w:rPr>
          <w:rFonts w:cs="Arial"/>
          <w:b/>
          <w:szCs w:val="22"/>
        </w:rPr>
        <w:t xml:space="preserve"> Addressing Modes</w:t>
      </w:r>
      <w:sdt>
        <w:sdtPr>
          <w:rPr>
            <w:rFonts w:cs="Arial"/>
            <w:b/>
            <w:szCs w:val="22"/>
          </w:rPr>
          <w:id w:val="1576466659"/>
          <w:citation/>
        </w:sdtPr>
        <w:sdtContent>
          <w:r w:rsidR="0062583C">
            <w:rPr>
              <w:rFonts w:cs="Arial"/>
              <w:b/>
              <w:szCs w:val="22"/>
            </w:rPr>
            <w:fldChar w:fldCharType="begin"/>
          </w:r>
          <w:r w:rsidR="00A8189E">
            <w:rPr>
              <w:rFonts w:cs="Arial"/>
              <w:b/>
              <w:szCs w:val="22"/>
            </w:rPr>
            <w:instrText xml:space="preserve">CITATION Sol09 \l 2057 </w:instrText>
          </w:r>
          <w:r w:rsidR="0062583C">
            <w:rPr>
              <w:rFonts w:cs="Arial"/>
              <w:b/>
              <w:szCs w:val="22"/>
            </w:rPr>
            <w:fldChar w:fldCharType="separate"/>
          </w:r>
          <w:r w:rsidR="00442E45">
            <w:rPr>
              <w:rFonts w:cs="Arial"/>
              <w:b/>
              <w:noProof/>
              <w:szCs w:val="22"/>
            </w:rPr>
            <w:t xml:space="preserve"> </w:t>
          </w:r>
          <w:r w:rsidR="00442E45" w:rsidRPr="00442E45">
            <w:rPr>
              <w:rFonts w:cs="Arial"/>
              <w:noProof/>
              <w:szCs w:val="22"/>
            </w:rPr>
            <w:t>(Soliman, 2009)</w:t>
          </w:r>
          <w:r w:rsidR="0062583C">
            <w:rPr>
              <w:rFonts w:cs="Arial"/>
              <w:b/>
              <w:szCs w:val="22"/>
            </w:rPr>
            <w:fldChar w:fldCharType="end"/>
          </w:r>
        </w:sdtContent>
      </w:sdt>
    </w:p>
    <w:p w:rsidR="00A249B8" w:rsidRPr="00296FD4" w:rsidRDefault="00A249B8" w:rsidP="000158E9">
      <w:pPr>
        <w:pStyle w:val="Heading4"/>
        <w:rPr>
          <w:sz w:val="8"/>
          <w:szCs w:val="8"/>
        </w:rPr>
      </w:pPr>
    </w:p>
    <w:p w:rsidR="00A249B8" w:rsidRPr="00A41018" w:rsidRDefault="00A249B8" w:rsidP="004B2B50">
      <w:pPr>
        <w:pStyle w:val="Heading5"/>
      </w:pPr>
      <w:r>
        <w:t>Arithmetic and Logic</w:t>
      </w:r>
      <w:r w:rsidRPr="00A41018">
        <w:t xml:space="preserve"> Operations</w:t>
      </w:r>
    </w:p>
    <w:p w:rsidR="00A249B8" w:rsidRDefault="00A249B8" w:rsidP="000158E9">
      <w:pPr>
        <w:tabs>
          <w:tab w:val="left" w:pos="0"/>
          <w:tab w:val="left" w:pos="882"/>
        </w:tabs>
        <w:rPr>
          <w:rFonts w:cs="Arial"/>
          <w:bCs/>
          <w:szCs w:val="22"/>
        </w:rPr>
      </w:pPr>
      <w:r w:rsidRPr="000D2A80">
        <w:rPr>
          <w:rFonts w:cs="Arial"/>
          <w:bCs/>
          <w:szCs w:val="22"/>
        </w:rPr>
        <w:t>The Addressing modes</w:t>
      </w:r>
      <w:r>
        <w:rPr>
          <w:rFonts w:cs="Arial"/>
          <w:bCs/>
          <w:szCs w:val="22"/>
        </w:rPr>
        <w:t xml:space="preserve"> for ALU arithmetic and logic operations generally follow a similar pattern to data move instructions. </w:t>
      </w:r>
    </w:p>
    <w:p w:rsidR="00A249B8" w:rsidRDefault="00A249B8" w:rsidP="000158E9">
      <w:pPr>
        <w:tabs>
          <w:tab w:val="left" w:pos="0"/>
          <w:tab w:val="left" w:pos="882"/>
        </w:tabs>
        <w:rPr>
          <w:rFonts w:cs="Arial"/>
          <w:bCs/>
          <w:szCs w:val="22"/>
        </w:rPr>
      </w:pPr>
      <w:r>
        <w:rPr>
          <w:rFonts w:cs="Arial"/>
          <w:bCs/>
          <w:szCs w:val="22"/>
        </w:rPr>
        <w:t xml:space="preserve">‘Orthogonal’ ISAs use </w:t>
      </w:r>
      <w:r w:rsidRPr="00296FD4">
        <w:rPr>
          <w:rFonts w:cs="Arial"/>
          <w:b/>
          <w:szCs w:val="22"/>
        </w:rPr>
        <w:t xml:space="preserve">any </w:t>
      </w:r>
      <w:r>
        <w:rPr>
          <w:rFonts w:cs="Arial"/>
          <w:bCs/>
          <w:szCs w:val="22"/>
        </w:rPr>
        <w:t>addressing mode with all instructions but this approach although logically consistent can lead to unnecessary duplication and overlarge instruction sets. Many processors optimise instructions for more compact code as illustrated in figure 3.1</w:t>
      </w:r>
      <w:r w:rsidR="004B2B50">
        <w:rPr>
          <w:rFonts w:cs="Arial"/>
          <w:bCs/>
          <w:szCs w:val="22"/>
        </w:rPr>
        <w:t>5</w:t>
      </w:r>
      <w:r>
        <w:rPr>
          <w:rFonts w:cs="Arial"/>
          <w:bCs/>
          <w:szCs w:val="22"/>
        </w:rPr>
        <w:t xml:space="preserve"> below. </w:t>
      </w:r>
    </w:p>
    <w:p w:rsidR="00A249B8" w:rsidRDefault="00A249B8" w:rsidP="000158E9">
      <w:pPr>
        <w:tabs>
          <w:tab w:val="left" w:pos="0"/>
          <w:tab w:val="left" w:pos="882"/>
        </w:tabs>
        <w:rPr>
          <w:rFonts w:cs="Arial"/>
          <w:bCs/>
          <w:szCs w:val="22"/>
        </w:rPr>
      </w:pPr>
      <w:r>
        <w:rPr>
          <w:rFonts w:cs="Arial"/>
          <w:bCs/>
          <w:szCs w:val="22"/>
        </w:rPr>
        <w:t xml:space="preserve">Notice that Load/Store machines restrict ALU operations to </w:t>
      </w:r>
      <w:r w:rsidRPr="004C5E06">
        <w:rPr>
          <w:rFonts w:cs="Arial"/>
          <w:b/>
          <w:szCs w:val="22"/>
        </w:rPr>
        <w:t xml:space="preserve">register </w:t>
      </w:r>
      <w:r>
        <w:rPr>
          <w:rFonts w:cs="Arial"/>
          <w:bCs/>
          <w:szCs w:val="22"/>
        </w:rPr>
        <w:t xml:space="preserve">addressing only.  </w:t>
      </w:r>
    </w:p>
    <w:p w:rsidR="00A249B8" w:rsidRDefault="00A249B8" w:rsidP="004B2B50">
      <w:pPr>
        <w:pStyle w:val="Heading5"/>
      </w:pPr>
      <w:r>
        <w:br w:type="page"/>
      </w:r>
      <w:r>
        <w:lastRenderedPageBreak/>
        <w:t>Control Operations</w:t>
      </w:r>
    </w:p>
    <w:p w:rsidR="00A249B8" w:rsidRDefault="00A249B8" w:rsidP="000158E9">
      <w:pPr>
        <w:tabs>
          <w:tab w:val="left" w:pos="882"/>
        </w:tabs>
        <w:rPr>
          <w:rFonts w:cs="Arial"/>
          <w:bCs/>
          <w:szCs w:val="22"/>
        </w:rPr>
      </w:pPr>
      <w:r>
        <w:rPr>
          <w:rFonts w:cs="Arial"/>
          <w:bCs/>
          <w:szCs w:val="22"/>
        </w:rPr>
        <w:t>Control operations are jumps from the current instruction sequence</w:t>
      </w:r>
      <w:r w:rsidRPr="00B52653">
        <w:rPr>
          <w:rFonts w:cs="Arial"/>
          <w:bCs/>
          <w:szCs w:val="22"/>
        </w:rPr>
        <w:t xml:space="preserve"> </w:t>
      </w:r>
      <w:r>
        <w:rPr>
          <w:rFonts w:cs="Arial"/>
          <w:bCs/>
          <w:szCs w:val="22"/>
        </w:rPr>
        <w:t xml:space="preserve">to different routines or places in the current program, achieved by resetting the program counter to a new address instead of incrementing it to point to the next consecutive instruction. </w:t>
      </w:r>
    </w:p>
    <w:p w:rsidR="00A249B8" w:rsidRDefault="00A249B8" w:rsidP="000158E9">
      <w:pPr>
        <w:tabs>
          <w:tab w:val="left" w:pos="882"/>
        </w:tabs>
        <w:rPr>
          <w:rFonts w:cs="Arial"/>
          <w:bCs/>
          <w:szCs w:val="22"/>
        </w:rPr>
      </w:pPr>
      <w:r>
        <w:rPr>
          <w:rFonts w:cs="Arial"/>
          <w:bCs/>
          <w:szCs w:val="22"/>
        </w:rPr>
        <w:t xml:space="preserve">Jumps may be to absolute address values but compilers will normally assign jump instructions relative to the </w:t>
      </w:r>
      <w:r w:rsidRPr="00296FD4">
        <w:rPr>
          <w:rFonts w:cs="Arial"/>
          <w:b/>
          <w:szCs w:val="22"/>
        </w:rPr>
        <w:t xml:space="preserve">current </w:t>
      </w:r>
      <w:r>
        <w:rPr>
          <w:rFonts w:cs="Arial"/>
          <w:bCs/>
          <w:szCs w:val="22"/>
        </w:rPr>
        <w:t xml:space="preserve">program counter value to enable the code to be relocated in memory - this is </w:t>
      </w:r>
      <w:r w:rsidRPr="007D3653">
        <w:rPr>
          <w:rFonts w:cs="Arial"/>
          <w:b/>
          <w:szCs w:val="22"/>
        </w:rPr>
        <w:t xml:space="preserve">program counter relative </w:t>
      </w:r>
      <w:r w:rsidRPr="007D3653">
        <w:rPr>
          <w:rFonts w:cs="Arial"/>
          <w:bCs/>
          <w:szCs w:val="22"/>
        </w:rPr>
        <w:t>addressing</w:t>
      </w:r>
      <w:r>
        <w:rPr>
          <w:rFonts w:cs="Arial"/>
          <w:bCs/>
          <w:szCs w:val="22"/>
        </w:rPr>
        <w:t xml:space="preserve">. </w:t>
      </w:r>
    </w:p>
    <w:p w:rsidR="00A249B8" w:rsidRDefault="00A249B8" w:rsidP="000158E9">
      <w:pPr>
        <w:tabs>
          <w:tab w:val="left" w:pos="882"/>
        </w:tabs>
        <w:rPr>
          <w:rFonts w:cs="Arial"/>
          <w:bCs/>
          <w:szCs w:val="22"/>
        </w:rPr>
      </w:pPr>
      <w:r w:rsidRPr="007D3653">
        <w:rPr>
          <w:rFonts w:cs="Arial"/>
          <w:b/>
          <w:szCs w:val="22"/>
        </w:rPr>
        <w:t>Register indirect</w:t>
      </w:r>
      <w:r w:rsidRPr="00775754">
        <w:rPr>
          <w:rFonts w:cs="Arial"/>
          <w:bCs/>
          <w:szCs w:val="22"/>
        </w:rPr>
        <w:t xml:space="preserve"> addressing </w:t>
      </w:r>
      <w:r>
        <w:rPr>
          <w:rFonts w:cs="Arial"/>
          <w:bCs/>
          <w:szCs w:val="22"/>
        </w:rPr>
        <w:t xml:space="preserve">is used </w:t>
      </w:r>
      <w:r w:rsidRPr="00775754">
        <w:rPr>
          <w:rFonts w:cs="Arial"/>
          <w:bCs/>
          <w:szCs w:val="22"/>
        </w:rPr>
        <w:t>for procedure return</w:t>
      </w:r>
      <w:r>
        <w:rPr>
          <w:rFonts w:cs="Arial"/>
          <w:bCs/>
          <w:szCs w:val="22"/>
        </w:rPr>
        <w:t>s. The ARM processor allocates a specific register (r14) to store return addresses.</w:t>
      </w:r>
    </w:p>
    <w:p w:rsidR="00A249B8" w:rsidRPr="008F7D6B" w:rsidRDefault="00A249B8" w:rsidP="000158E9">
      <w:pPr>
        <w:pStyle w:val="Heading3"/>
        <w:rPr>
          <w:sz w:val="24"/>
          <w:szCs w:val="24"/>
        </w:rPr>
      </w:pPr>
      <w:r>
        <w:rPr>
          <w:szCs w:val="22"/>
        </w:rPr>
        <w:br w:type="page"/>
      </w:r>
      <w:r>
        <w:lastRenderedPageBreak/>
        <w:t>Instruction Format</w:t>
      </w:r>
    </w:p>
    <w:p w:rsidR="00A249B8" w:rsidRDefault="00A249B8" w:rsidP="000158E9">
      <w:pPr>
        <w:tabs>
          <w:tab w:val="left" w:pos="882"/>
        </w:tabs>
        <w:rPr>
          <w:noProof/>
          <w:lang w:eastAsia="en-GB"/>
        </w:rPr>
      </w:pPr>
      <w:r>
        <w:rPr>
          <w:noProof/>
          <w:lang w:eastAsia="en-GB"/>
        </w:rPr>
        <w:t>An idealised 16 bit format for a GPR load/save architecture machine for dyadic (2 input) operations might take a form such as:</w:t>
      </w:r>
    </w:p>
    <w:p w:rsidR="00A249B8" w:rsidRDefault="00572512" w:rsidP="000158E9">
      <w:pPr>
        <w:tabs>
          <w:tab w:val="left" w:pos="882"/>
        </w:tabs>
        <w:jc w:val="center"/>
        <w:rPr>
          <w:noProof/>
          <w:lang w:eastAsia="en-GB"/>
        </w:rPr>
      </w:pPr>
      <w:r>
        <w:rPr>
          <w:noProof/>
          <w:lang w:eastAsia="en-GB"/>
        </w:rPr>
        <w:pict>
          <v:shape id="_x0000_i1064" type="#_x0000_t75" style="width:289.25pt;height:75.95pt">
            <v:imagedata r:id="rId211" o:title="isa format 1"/>
          </v:shape>
        </w:pict>
      </w:r>
    </w:p>
    <w:p w:rsidR="00A249B8" w:rsidRDefault="00A249B8" w:rsidP="000158E9">
      <w:pPr>
        <w:tabs>
          <w:tab w:val="left" w:pos="882"/>
        </w:tabs>
        <w:rPr>
          <w:noProof/>
          <w:lang w:eastAsia="en-GB"/>
        </w:rPr>
      </w:pPr>
    </w:p>
    <w:p w:rsidR="00A249B8" w:rsidRDefault="00A249B8" w:rsidP="000158E9">
      <w:pPr>
        <w:tabs>
          <w:tab w:val="left" w:pos="882"/>
        </w:tabs>
        <w:rPr>
          <w:noProof/>
          <w:lang w:eastAsia="en-GB"/>
        </w:rPr>
      </w:pPr>
      <w:r>
        <w:rPr>
          <w:noProof/>
          <w:lang w:eastAsia="en-GB"/>
        </w:rPr>
        <w:t>However this is very restrictive as a reasonably sized bank of 16 registers requires 4 bit addresses leaving only a 4 bit opcode for 16 possible commands. Even ‘Reduced Order’ RISC machines would require many more than this.</w:t>
      </w:r>
    </w:p>
    <w:p w:rsidR="00A249B8" w:rsidRDefault="00A249B8" w:rsidP="000158E9">
      <w:pPr>
        <w:tabs>
          <w:tab w:val="left" w:pos="882"/>
        </w:tabs>
        <w:rPr>
          <w:noProof/>
          <w:lang w:eastAsia="en-GB"/>
        </w:rPr>
      </w:pPr>
      <w:r>
        <w:rPr>
          <w:noProof/>
          <w:lang w:eastAsia="en-GB"/>
        </w:rPr>
        <w:t xml:space="preserve">Instructions also need to include literal values (constants) for immediate addressing operations, memory addresses for loads/stores and tags to identify special cases. </w:t>
      </w:r>
    </w:p>
    <w:tbl>
      <w:tblPr>
        <w:tblW w:w="0" w:type="auto"/>
        <w:tblLook w:val="04A0" w:firstRow="1" w:lastRow="0" w:firstColumn="1" w:lastColumn="0" w:noHBand="0" w:noVBand="1"/>
      </w:tblPr>
      <w:tblGrid>
        <w:gridCol w:w="4643"/>
        <w:gridCol w:w="4644"/>
      </w:tblGrid>
      <w:tr w:rsidR="00A249B8" w:rsidRPr="00E22217" w:rsidTr="000158E9">
        <w:tc>
          <w:tcPr>
            <w:tcW w:w="4643" w:type="dxa"/>
            <w:shd w:val="clear" w:color="auto" w:fill="auto"/>
          </w:tcPr>
          <w:p w:rsidR="00A249B8" w:rsidRPr="00557567" w:rsidRDefault="00A249B8" w:rsidP="000158E9">
            <w:pPr>
              <w:tabs>
                <w:tab w:val="left" w:pos="882"/>
              </w:tabs>
              <w:rPr>
                <w:noProof/>
                <w:lang w:eastAsia="en-GB"/>
              </w:rPr>
            </w:pPr>
            <w:r w:rsidRPr="00557567">
              <w:rPr>
                <w:noProof/>
                <w:lang w:eastAsia="en-GB"/>
              </w:rPr>
              <w:t xml:space="preserve">In general shorter codes are preferable to longer ones as 1000 x 16 bit instructions takes half the memory and cache space of 1000 x 32 bit instructions and loads faster from memory. </w:t>
            </w:r>
          </w:p>
          <w:p w:rsidR="00A249B8" w:rsidRPr="00557567" w:rsidRDefault="00A249B8" w:rsidP="000158E9">
            <w:pPr>
              <w:tabs>
                <w:tab w:val="left" w:pos="882"/>
              </w:tabs>
              <w:rPr>
                <w:noProof/>
                <w:lang w:eastAsia="en-GB"/>
              </w:rPr>
            </w:pPr>
            <w:r w:rsidRPr="00557567">
              <w:rPr>
                <w:noProof/>
                <w:lang w:eastAsia="en-GB"/>
              </w:rPr>
              <w:t xml:space="preserve">However the more operations a processor can perform the more opcodes are required – and the more bits are required to reference them; and the more registers the processor has the more bits are required for their addresses. </w:t>
            </w:r>
          </w:p>
          <w:p w:rsidR="00A249B8" w:rsidRPr="00557567" w:rsidRDefault="00A249B8" w:rsidP="000158E9">
            <w:pPr>
              <w:tabs>
                <w:tab w:val="left" w:pos="882"/>
              </w:tabs>
              <w:rPr>
                <w:noProof/>
                <w:lang w:eastAsia="en-GB"/>
              </w:rPr>
            </w:pPr>
            <w:r w:rsidRPr="00557567">
              <w:rPr>
                <w:noProof/>
                <w:lang w:eastAsia="en-GB"/>
              </w:rPr>
              <w:t xml:space="preserve">However not all operations are dyadic, e.g. INCrement, INVert etc. and </w:t>
            </w:r>
            <w:r>
              <w:rPr>
                <w:noProof/>
                <w:lang w:eastAsia="en-GB"/>
              </w:rPr>
              <w:t>giving up a completely regular and orthogonal format leaves the</w:t>
            </w:r>
            <w:r w:rsidRPr="00557567">
              <w:rPr>
                <w:noProof/>
                <w:lang w:eastAsia="en-GB"/>
              </w:rPr>
              <w:t xml:space="preserve"> possibility for trading off between op-code and address size, as illustrated in figure </w:t>
            </w:r>
            <w:r>
              <w:rPr>
                <w:noProof/>
                <w:lang w:eastAsia="en-GB"/>
              </w:rPr>
              <w:t>3.16</w:t>
            </w:r>
            <w:r w:rsidRPr="00557567">
              <w:rPr>
                <w:noProof/>
                <w:lang w:eastAsia="en-GB"/>
              </w:rPr>
              <w:t xml:space="preserve"> </w:t>
            </w:r>
            <w:r>
              <w:rPr>
                <w:noProof/>
                <w:lang w:eastAsia="en-GB"/>
              </w:rPr>
              <w:t xml:space="preserve">            </w:t>
            </w:r>
            <w:r w:rsidRPr="00557567">
              <w:rPr>
                <w:noProof/>
                <w:lang w:eastAsia="en-GB"/>
              </w:rPr>
              <w:t>(ref: Tannenbaum).</w:t>
            </w:r>
          </w:p>
          <w:p w:rsidR="00A249B8" w:rsidRPr="00557567" w:rsidRDefault="00A249B8" w:rsidP="000158E9">
            <w:pPr>
              <w:tabs>
                <w:tab w:val="left" w:pos="882"/>
              </w:tabs>
              <w:rPr>
                <w:noProof/>
                <w:lang w:eastAsia="en-GB"/>
              </w:rPr>
            </w:pPr>
            <w:r w:rsidRPr="00557567">
              <w:rPr>
                <w:noProof/>
                <w:lang w:eastAsia="en-GB"/>
              </w:rPr>
              <w:t>Here the dyadic 3-address operations have small 4 bit opcodes while those with fewer operands can have more bits allocated to the opcode.</w:t>
            </w:r>
          </w:p>
          <w:p w:rsidR="00A249B8" w:rsidRPr="00557567" w:rsidRDefault="00A249B8" w:rsidP="000158E9">
            <w:pPr>
              <w:tabs>
                <w:tab w:val="left" w:pos="882"/>
              </w:tabs>
              <w:rPr>
                <w:noProof/>
                <w:lang w:eastAsia="en-GB"/>
              </w:rPr>
            </w:pPr>
            <w:r w:rsidRPr="00557567">
              <w:rPr>
                <w:noProof/>
                <w:lang w:eastAsia="en-GB"/>
              </w:rPr>
              <w:t xml:space="preserve">However legacy Intel x86 code for example is </w:t>
            </w:r>
            <w:r w:rsidRPr="00F770F5">
              <w:rPr>
                <w:b/>
                <w:bCs/>
                <w:noProof/>
                <w:lang w:eastAsia="en-GB"/>
              </w:rPr>
              <w:t>highly</w:t>
            </w:r>
            <w:r w:rsidRPr="00557567">
              <w:rPr>
                <w:noProof/>
                <w:lang w:eastAsia="en-GB"/>
              </w:rPr>
              <w:t xml:space="preserve"> irregular with up to six variable length fields. </w:t>
            </w:r>
          </w:p>
          <w:p w:rsidR="00A249B8" w:rsidRPr="00557567" w:rsidRDefault="00A249B8" w:rsidP="000158E9">
            <w:pPr>
              <w:tabs>
                <w:tab w:val="left" w:pos="882"/>
              </w:tabs>
              <w:rPr>
                <w:noProof/>
                <w:lang w:eastAsia="en-GB"/>
              </w:rPr>
            </w:pPr>
            <w:r w:rsidRPr="00557567">
              <w:rPr>
                <w:noProof/>
                <w:lang w:eastAsia="en-GB"/>
              </w:rPr>
              <w:t>ARM code on the other hand as a more recent RISC design uses regular 32 bit instructions for normal applications along with a compressed set of 16 bit ‘Thumb’ instructions for embedded applications where small code size is important.</w:t>
            </w:r>
          </w:p>
        </w:tc>
        <w:tc>
          <w:tcPr>
            <w:tcW w:w="4644" w:type="dxa"/>
            <w:shd w:val="clear" w:color="auto" w:fill="auto"/>
          </w:tcPr>
          <w:p w:rsidR="00A249B8" w:rsidRPr="00F770F5" w:rsidRDefault="00A249B8" w:rsidP="000158E9">
            <w:pPr>
              <w:tabs>
                <w:tab w:val="left" w:pos="882"/>
              </w:tabs>
              <w:rPr>
                <w:noProof/>
                <w:sz w:val="8"/>
                <w:szCs w:val="8"/>
                <w:lang w:eastAsia="en-GB"/>
              </w:rPr>
            </w:pPr>
          </w:p>
          <w:p w:rsidR="00A249B8" w:rsidRPr="005B4F25" w:rsidRDefault="00572512" w:rsidP="000158E9">
            <w:pPr>
              <w:tabs>
                <w:tab w:val="left" w:pos="882"/>
              </w:tabs>
              <w:rPr>
                <w:noProof/>
                <w:lang w:eastAsia="en-GB"/>
              </w:rPr>
            </w:pPr>
            <w:r>
              <w:rPr>
                <w:noProof/>
                <w:lang w:eastAsia="en-GB"/>
              </w:rPr>
              <w:pict>
                <v:shape id="_x0000_i1065" type="#_x0000_t75" style="width:197.75pt;height:391.4pt">
                  <v:imagedata r:id="rId212" o:title="ISA scan1"/>
                </v:shape>
              </w:pict>
            </w:r>
          </w:p>
          <w:p w:rsidR="00A249B8" w:rsidRPr="00E22217" w:rsidRDefault="00A249B8" w:rsidP="007F02AC">
            <w:pPr>
              <w:tabs>
                <w:tab w:val="left" w:pos="882"/>
              </w:tabs>
              <w:rPr>
                <w:b/>
                <w:noProof/>
                <w:lang w:eastAsia="en-GB"/>
              </w:rPr>
            </w:pPr>
            <w:r w:rsidRPr="00E22217">
              <w:rPr>
                <w:b/>
                <w:noProof/>
                <w:lang w:eastAsia="en-GB"/>
              </w:rPr>
              <w:t>Figure 3.</w:t>
            </w:r>
            <w:r>
              <w:rPr>
                <w:b/>
                <w:noProof/>
                <w:lang w:eastAsia="en-GB"/>
              </w:rPr>
              <w:t>1</w:t>
            </w:r>
            <w:r w:rsidR="007F02AC">
              <w:rPr>
                <w:b/>
                <w:noProof/>
                <w:lang w:eastAsia="en-GB"/>
              </w:rPr>
              <w:t>5</w:t>
            </w:r>
            <w:r w:rsidRPr="00E22217">
              <w:rPr>
                <w:b/>
                <w:noProof/>
                <w:lang w:eastAsia="en-GB"/>
              </w:rPr>
              <w:t xml:space="preserve"> Instruction Code Formats</w:t>
            </w:r>
          </w:p>
        </w:tc>
      </w:tr>
    </w:tbl>
    <w:p w:rsidR="00A249B8" w:rsidRPr="00E22217" w:rsidRDefault="00A249B8" w:rsidP="000158E9">
      <w:pPr>
        <w:tabs>
          <w:tab w:val="left" w:pos="882"/>
        </w:tabs>
        <w:rPr>
          <w:noProof/>
          <w:lang w:eastAsia="en-GB"/>
        </w:rPr>
      </w:pPr>
    </w:p>
    <w:p w:rsidR="00A249B8" w:rsidRPr="006D47EC" w:rsidRDefault="00A249B8" w:rsidP="004B2B50">
      <w:pPr>
        <w:pStyle w:val="Heading4"/>
        <w:rPr>
          <w:noProof/>
          <w:lang w:eastAsia="en-GB"/>
        </w:rPr>
      </w:pPr>
      <w:r>
        <w:rPr>
          <w:noProof/>
          <w:lang w:eastAsia="en-GB"/>
        </w:rPr>
        <w:br w:type="page"/>
      </w:r>
      <w:r w:rsidRPr="006D47EC">
        <w:rPr>
          <w:noProof/>
          <w:lang w:eastAsia="en-GB"/>
        </w:rPr>
        <w:lastRenderedPageBreak/>
        <w:t>Register Coding</w:t>
      </w:r>
    </w:p>
    <w:p w:rsidR="00A249B8" w:rsidRPr="009C7966" w:rsidRDefault="00A249B8" w:rsidP="000158E9">
      <w:pPr>
        <w:tabs>
          <w:tab w:val="left" w:pos="882"/>
        </w:tabs>
        <w:rPr>
          <w:rFonts w:cs="Arial"/>
          <w:bCs/>
          <w:szCs w:val="22"/>
        </w:rPr>
      </w:pPr>
      <w:r w:rsidRPr="009C7966">
        <w:rPr>
          <w:rFonts w:cs="Arial"/>
          <w:bCs/>
          <w:szCs w:val="22"/>
        </w:rPr>
        <w:t xml:space="preserve">The format of machine code instructions varies between manufacturers and processors. Early </w:t>
      </w:r>
      <w:r>
        <w:rPr>
          <w:rFonts w:cs="Arial"/>
          <w:bCs/>
          <w:szCs w:val="22"/>
        </w:rPr>
        <w:t xml:space="preserve">accumulator/GPR </w:t>
      </w:r>
      <w:r w:rsidRPr="009C7966">
        <w:rPr>
          <w:rFonts w:cs="Arial"/>
          <w:bCs/>
          <w:szCs w:val="22"/>
        </w:rPr>
        <w:t xml:space="preserve">processors </w:t>
      </w:r>
      <w:r>
        <w:rPr>
          <w:rFonts w:cs="Arial"/>
          <w:bCs/>
          <w:szCs w:val="22"/>
        </w:rPr>
        <w:t xml:space="preserve">like the 8080/Z80 </w:t>
      </w:r>
      <w:r w:rsidRPr="009C7966">
        <w:rPr>
          <w:rFonts w:cs="Arial"/>
          <w:bCs/>
          <w:szCs w:val="22"/>
        </w:rPr>
        <w:t>used 8 bit words and simple instructions such as LD</w:t>
      </w:r>
      <w:r>
        <w:rPr>
          <w:rFonts w:cs="Arial"/>
          <w:bCs/>
          <w:szCs w:val="22"/>
        </w:rPr>
        <w:t> </w:t>
      </w:r>
      <w:r w:rsidRPr="009C7966">
        <w:rPr>
          <w:rFonts w:cs="Arial"/>
          <w:bCs/>
          <w:szCs w:val="22"/>
        </w:rPr>
        <w:t xml:space="preserve">A,C (load the value stored in the C register into the A register) coded into 8 bits as </w:t>
      </w:r>
      <w:r>
        <w:rPr>
          <w:rFonts w:cs="Arial"/>
          <w:bCs/>
          <w:szCs w:val="22"/>
        </w:rPr>
        <w:t>illustrated in figure 3.1</w:t>
      </w:r>
      <w:r w:rsidR="004B2B50">
        <w:rPr>
          <w:rFonts w:cs="Arial"/>
          <w:bCs/>
          <w:szCs w:val="22"/>
        </w:rPr>
        <w:t>6</w:t>
      </w:r>
      <w:r>
        <w:rPr>
          <w:rFonts w:cs="Arial"/>
          <w:bCs/>
          <w:szCs w:val="22"/>
        </w:rPr>
        <w:t xml:space="preserve"> below with 2 opcode bits and 3 bits to identify a specific register.</w:t>
      </w:r>
    </w:p>
    <w:p w:rsidR="00A249B8" w:rsidRPr="009C7966" w:rsidRDefault="00A249B8" w:rsidP="000158E9">
      <w:pPr>
        <w:tabs>
          <w:tab w:val="left" w:pos="882"/>
        </w:tabs>
        <w:rPr>
          <w:rFonts w:cs="Arial"/>
          <w:bCs/>
          <w:sz w:val="8"/>
          <w:szCs w:val="8"/>
        </w:rPr>
      </w:pPr>
    </w:p>
    <w:p w:rsidR="00A249B8" w:rsidRDefault="00572512" w:rsidP="000158E9">
      <w:pPr>
        <w:tabs>
          <w:tab w:val="left" w:pos="882"/>
        </w:tabs>
        <w:rPr>
          <w:noProof/>
          <w:lang w:eastAsia="en-GB"/>
        </w:rPr>
      </w:pPr>
      <w:r>
        <w:rPr>
          <w:noProof/>
          <w:lang w:eastAsia="en-GB"/>
        </w:rPr>
        <w:pict>
          <v:shape id="_x0000_i1066" type="#_x0000_t75" style="width:419.15pt;height:362.85pt;visibility:visible" o:bordertopcolor="this" o:borderleftcolor="this" o:borderbottomcolor="this" o:borderrightcolor="this">
            <v:imagedata r:id="rId213" o:title=""/>
            <w10:bordertop type="single" width="4"/>
            <w10:borderleft type="single" width="4"/>
            <w10:borderbottom type="single" width="4"/>
            <w10:borderright type="single" width="4"/>
          </v:shape>
        </w:pict>
      </w:r>
    </w:p>
    <w:p w:rsidR="00A249B8" w:rsidRPr="009C7966" w:rsidRDefault="00A249B8" w:rsidP="000158E9">
      <w:pPr>
        <w:tabs>
          <w:tab w:val="left" w:pos="882"/>
        </w:tabs>
        <w:rPr>
          <w:b/>
          <w:noProof/>
          <w:lang w:eastAsia="en-GB"/>
        </w:rPr>
      </w:pPr>
      <w:r w:rsidRPr="009C7966">
        <w:rPr>
          <w:b/>
          <w:noProof/>
          <w:lang w:eastAsia="en-GB"/>
        </w:rPr>
        <w:t>Figure 3.</w:t>
      </w:r>
      <w:r>
        <w:rPr>
          <w:b/>
          <w:noProof/>
          <w:lang w:eastAsia="en-GB"/>
        </w:rPr>
        <w:t>1</w:t>
      </w:r>
      <w:r w:rsidR="007F02AC">
        <w:rPr>
          <w:b/>
          <w:noProof/>
          <w:lang w:eastAsia="en-GB"/>
        </w:rPr>
        <w:t>6</w:t>
      </w:r>
      <w:r w:rsidRPr="009C7966">
        <w:rPr>
          <w:b/>
          <w:noProof/>
          <w:lang w:eastAsia="en-GB"/>
        </w:rPr>
        <w:t xml:space="preserve"> Extract from the Zilog Z80 CPU User Manual</w:t>
      </w:r>
    </w:p>
    <w:p w:rsidR="00A249B8" w:rsidRPr="009C7966" w:rsidRDefault="00A249B8" w:rsidP="000158E9">
      <w:pPr>
        <w:tabs>
          <w:tab w:val="left" w:pos="882"/>
        </w:tabs>
        <w:rPr>
          <w:rFonts w:cs="Arial"/>
          <w:bCs/>
          <w:szCs w:val="22"/>
        </w:rPr>
      </w:pPr>
      <w:r w:rsidRPr="009C7966">
        <w:rPr>
          <w:rFonts w:cs="Arial"/>
          <w:bCs/>
          <w:szCs w:val="22"/>
        </w:rPr>
        <w:t>Here r and r’ can be any of the 7 available registers. The instruction is made up from an initial 2 bits   [0 1] indicating a register to register load followed by the address of the destination A [1 1 1] and then by the address of the source C [0 0 1] making up the total instruction:</w:t>
      </w:r>
    </w:p>
    <w:p w:rsidR="00A249B8" w:rsidRPr="009C7966" w:rsidRDefault="00A249B8" w:rsidP="000158E9">
      <w:pPr>
        <w:tabs>
          <w:tab w:val="left" w:pos="882"/>
        </w:tabs>
        <w:jc w:val="center"/>
        <w:rPr>
          <w:rFonts w:cs="Arial"/>
          <w:bCs/>
          <w:szCs w:val="22"/>
        </w:rPr>
      </w:pPr>
      <w:r w:rsidRPr="009C7966">
        <w:rPr>
          <w:rFonts w:cs="Arial"/>
          <w:bCs/>
          <w:szCs w:val="22"/>
        </w:rPr>
        <w:t>[ 0 1 1 1 1 0 0 1 ]</w:t>
      </w:r>
      <w:r w:rsidRPr="009C7966">
        <w:rPr>
          <w:rFonts w:cs="Arial"/>
          <w:bCs/>
          <w:szCs w:val="22"/>
          <w:vertAlign w:val="subscript"/>
        </w:rPr>
        <w:t>2</w:t>
      </w:r>
    </w:p>
    <w:p w:rsidR="00A249B8" w:rsidRDefault="00A249B8" w:rsidP="000158E9">
      <w:pPr>
        <w:tabs>
          <w:tab w:val="left" w:pos="882"/>
        </w:tabs>
        <w:rPr>
          <w:rFonts w:cs="Arial"/>
          <w:bCs/>
          <w:szCs w:val="22"/>
        </w:rPr>
      </w:pPr>
      <w:r>
        <w:rPr>
          <w:rFonts w:cs="Arial"/>
          <w:bCs/>
          <w:szCs w:val="22"/>
        </w:rPr>
        <w:t>This</w:t>
      </w:r>
      <w:r w:rsidRPr="009C7966">
        <w:rPr>
          <w:rFonts w:cs="Arial"/>
          <w:bCs/>
          <w:szCs w:val="22"/>
        </w:rPr>
        <w:t xml:space="preserve"> is just</w:t>
      </w:r>
      <w:r>
        <w:rPr>
          <w:rFonts w:cs="Arial"/>
          <w:bCs/>
          <w:szCs w:val="22"/>
        </w:rPr>
        <w:t xml:space="preserve"> a little bit friendlier in hex;                </w:t>
      </w:r>
      <w:r w:rsidRPr="006365AF">
        <w:rPr>
          <w:rFonts w:cs="Arial"/>
          <w:b/>
          <w:szCs w:val="22"/>
        </w:rPr>
        <w:t>[ 7 9 ]</w:t>
      </w:r>
      <w:r w:rsidRPr="006365AF">
        <w:rPr>
          <w:rFonts w:cs="Arial"/>
          <w:b/>
          <w:szCs w:val="22"/>
          <w:vertAlign w:val="subscript"/>
        </w:rPr>
        <w:t>H</w:t>
      </w:r>
    </w:p>
    <w:p w:rsidR="00A249B8" w:rsidRPr="009C7966" w:rsidRDefault="00A249B8" w:rsidP="000158E9">
      <w:pPr>
        <w:tabs>
          <w:tab w:val="left" w:pos="882"/>
        </w:tabs>
        <w:rPr>
          <w:rFonts w:cs="Arial"/>
          <w:bCs/>
          <w:szCs w:val="22"/>
        </w:rPr>
      </w:pPr>
      <w:r>
        <w:rPr>
          <w:rFonts w:cs="Arial"/>
          <w:bCs/>
          <w:szCs w:val="22"/>
        </w:rPr>
        <w:t xml:space="preserve">and a bit better again in assembler.                    </w:t>
      </w:r>
      <w:r w:rsidRPr="006365AF">
        <w:rPr>
          <w:rFonts w:cs="Arial"/>
          <w:b/>
          <w:szCs w:val="22"/>
        </w:rPr>
        <w:t>LD A, C</w:t>
      </w:r>
    </w:p>
    <w:p w:rsidR="00A249B8" w:rsidRPr="00121D3D" w:rsidRDefault="00A249B8" w:rsidP="000158E9">
      <w:pPr>
        <w:tabs>
          <w:tab w:val="left" w:pos="882"/>
        </w:tabs>
        <w:rPr>
          <w:rFonts w:cs="Arial"/>
          <w:bCs/>
          <w:sz w:val="8"/>
          <w:szCs w:val="8"/>
        </w:rPr>
      </w:pPr>
    </w:p>
    <w:p w:rsidR="00A249B8" w:rsidRPr="006365AF" w:rsidRDefault="00A249B8" w:rsidP="000158E9">
      <w:pPr>
        <w:tabs>
          <w:tab w:val="left" w:pos="882"/>
        </w:tabs>
        <w:rPr>
          <w:rFonts w:cs="Arial"/>
          <w:bCs/>
          <w:szCs w:val="22"/>
        </w:rPr>
      </w:pPr>
      <w:r w:rsidRPr="006365AF">
        <w:rPr>
          <w:rFonts w:cs="Arial"/>
          <w:bCs/>
          <w:szCs w:val="22"/>
        </w:rPr>
        <w:t xml:space="preserve">More complex instructions such as those involving memory addresses require more bytes, </w:t>
      </w:r>
    </w:p>
    <w:p w:rsidR="00A249B8" w:rsidRPr="009C7966" w:rsidRDefault="00A249B8" w:rsidP="000158E9">
      <w:pPr>
        <w:tabs>
          <w:tab w:val="left" w:pos="882"/>
        </w:tabs>
        <w:rPr>
          <w:rFonts w:cs="Arial"/>
          <w:bCs/>
          <w:szCs w:val="22"/>
        </w:rPr>
      </w:pPr>
      <w:r w:rsidRPr="009C7966">
        <w:rPr>
          <w:rFonts w:cs="Arial"/>
          <w:bCs/>
          <w:szCs w:val="22"/>
        </w:rPr>
        <w:t>e.g. LD A, (0E00) – load the value found in memory address 0E00 into the A register, requires 3 bytes with one byte for the opcode (3A) and 2 bytes for the address 0E00:</w:t>
      </w:r>
    </w:p>
    <w:p w:rsidR="00A249B8" w:rsidRPr="009C7966" w:rsidRDefault="00A249B8" w:rsidP="000158E9">
      <w:pPr>
        <w:tabs>
          <w:tab w:val="left" w:pos="882"/>
        </w:tabs>
        <w:jc w:val="center"/>
        <w:rPr>
          <w:rFonts w:cs="Arial"/>
          <w:bCs/>
          <w:szCs w:val="22"/>
        </w:rPr>
      </w:pPr>
      <w:r w:rsidRPr="009C7966">
        <w:rPr>
          <w:rFonts w:cs="Arial"/>
          <w:bCs/>
          <w:szCs w:val="22"/>
        </w:rPr>
        <w:t xml:space="preserve"> [ 3A 00 0E ]</w:t>
      </w:r>
      <w:r w:rsidRPr="009C7966">
        <w:rPr>
          <w:rFonts w:cs="Arial"/>
          <w:bCs/>
          <w:szCs w:val="22"/>
          <w:vertAlign w:val="subscript"/>
        </w:rPr>
        <w:t>H</w:t>
      </w:r>
    </w:p>
    <w:p w:rsidR="00A249B8" w:rsidRPr="009C7966" w:rsidRDefault="00A249B8" w:rsidP="000158E9">
      <w:pPr>
        <w:tabs>
          <w:tab w:val="left" w:pos="882"/>
        </w:tabs>
        <w:rPr>
          <w:rFonts w:cs="Arial"/>
          <w:bCs/>
          <w:szCs w:val="22"/>
        </w:rPr>
      </w:pPr>
      <w:r w:rsidRPr="009C7966">
        <w:rPr>
          <w:rFonts w:cs="Arial"/>
          <w:bCs/>
          <w:szCs w:val="22"/>
        </w:rPr>
        <w:t xml:space="preserve">The use of only 7 or 8 registers enables a compact 3 bit address for each register. </w:t>
      </w:r>
      <w:r>
        <w:rPr>
          <w:rFonts w:cs="Arial"/>
          <w:bCs/>
          <w:szCs w:val="22"/>
        </w:rPr>
        <w:t>However instructions</w:t>
      </w:r>
      <w:r w:rsidRPr="009C7966">
        <w:rPr>
          <w:rFonts w:cs="Arial"/>
          <w:bCs/>
          <w:szCs w:val="22"/>
        </w:rPr>
        <w:t xml:space="preserve"> </w:t>
      </w:r>
      <w:r>
        <w:rPr>
          <w:rFonts w:cs="Arial"/>
          <w:bCs/>
          <w:szCs w:val="22"/>
        </w:rPr>
        <w:t xml:space="preserve">identifying a particular register (e.g. A = 111) </w:t>
      </w:r>
      <w:r w:rsidRPr="009C7966">
        <w:rPr>
          <w:rFonts w:cs="Arial"/>
          <w:bCs/>
          <w:szCs w:val="22"/>
        </w:rPr>
        <w:t>like those above can be wasteful in allowing instructions such as LD A, A a</w:t>
      </w:r>
      <w:r>
        <w:rPr>
          <w:rFonts w:cs="Arial"/>
          <w:bCs/>
          <w:szCs w:val="22"/>
        </w:rPr>
        <w:t>nd LD D, D etc. that do nothing rather than allowing the overlaps shown in the code of figure 3.16.</w:t>
      </w:r>
      <w:r w:rsidRPr="009C7966">
        <w:rPr>
          <w:rFonts w:cs="Arial"/>
          <w:bCs/>
          <w:szCs w:val="22"/>
        </w:rPr>
        <w:t xml:space="preserve"> </w:t>
      </w:r>
    </w:p>
    <w:p w:rsidR="00A249B8" w:rsidRPr="006D47EC" w:rsidRDefault="00A249B8" w:rsidP="004B2B50">
      <w:pPr>
        <w:pStyle w:val="Heading4"/>
        <w:rPr>
          <w:noProof/>
          <w:lang w:eastAsia="en-GB"/>
        </w:rPr>
      </w:pPr>
      <w:r w:rsidRPr="006D47EC">
        <w:rPr>
          <w:noProof/>
          <w:lang w:eastAsia="en-GB"/>
        </w:rPr>
        <w:lastRenderedPageBreak/>
        <w:t>Modern Processors</w:t>
      </w:r>
    </w:p>
    <w:p w:rsidR="00A249B8" w:rsidRPr="009C7966" w:rsidRDefault="00A249B8" w:rsidP="000158E9">
      <w:pPr>
        <w:tabs>
          <w:tab w:val="left" w:pos="882"/>
        </w:tabs>
        <w:rPr>
          <w:rFonts w:cs="Arial"/>
          <w:bCs/>
          <w:szCs w:val="22"/>
        </w:rPr>
      </w:pPr>
      <w:r w:rsidRPr="009C7966">
        <w:rPr>
          <w:rFonts w:cs="Arial"/>
          <w:bCs/>
          <w:szCs w:val="22"/>
        </w:rPr>
        <w:t>Modern processors typically have 32 or 64 bit words and much longer instructions than the examples</w:t>
      </w:r>
      <w:r>
        <w:rPr>
          <w:rFonts w:cs="Arial"/>
          <w:bCs/>
          <w:szCs w:val="22"/>
        </w:rPr>
        <w:t xml:space="preserve"> given above</w:t>
      </w:r>
      <w:r w:rsidRPr="009C7966">
        <w:rPr>
          <w:rFonts w:cs="Arial"/>
          <w:bCs/>
          <w:szCs w:val="22"/>
        </w:rPr>
        <w:t xml:space="preserve"> (although the ARM has a compact 16 bit set for embedded applications where code size is important). </w:t>
      </w:r>
    </w:p>
    <w:p w:rsidR="00A249B8" w:rsidRPr="006D47EC" w:rsidRDefault="00A249B8" w:rsidP="004B2B50">
      <w:pPr>
        <w:pStyle w:val="Heading4"/>
        <w:rPr>
          <w:noProof/>
          <w:lang w:eastAsia="en-GB"/>
        </w:rPr>
      </w:pPr>
      <w:r w:rsidRPr="006D47EC">
        <w:rPr>
          <w:noProof/>
          <w:lang w:eastAsia="en-GB"/>
        </w:rPr>
        <w:t>Data Word Size</w:t>
      </w:r>
    </w:p>
    <w:p w:rsidR="00A249B8" w:rsidRDefault="00A249B8" w:rsidP="000158E9">
      <w:pPr>
        <w:tabs>
          <w:tab w:val="left" w:pos="882"/>
        </w:tabs>
        <w:rPr>
          <w:noProof/>
          <w:lang w:eastAsia="en-GB"/>
        </w:rPr>
      </w:pPr>
      <w:r>
        <w:rPr>
          <w:noProof/>
          <w:lang w:eastAsia="en-GB"/>
        </w:rPr>
        <w:t xml:space="preserve">Data word sizes vary with processor and application:  </w:t>
      </w:r>
    </w:p>
    <w:p w:rsidR="00A249B8" w:rsidRDefault="00A249B8" w:rsidP="00604D14">
      <w:pPr>
        <w:numPr>
          <w:ilvl w:val="0"/>
          <w:numId w:val="35"/>
        </w:numPr>
        <w:tabs>
          <w:tab w:val="clear" w:pos="720"/>
          <w:tab w:val="num" w:pos="426"/>
          <w:tab w:val="left" w:pos="882"/>
        </w:tabs>
        <w:overflowPunct/>
        <w:autoSpaceDE/>
        <w:autoSpaceDN/>
        <w:adjustRightInd/>
        <w:ind w:left="426" w:hanging="426"/>
        <w:textAlignment w:val="auto"/>
        <w:rPr>
          <w:noProof/>
          <w:lang w:eastAsia="en-GB"/>
        </w:rPr>
      </w:pPr>
      <w:r w:rsidRPr="00D37011">
        <w:rPr>
          <w:b/>
          <w:bCs/>
          <w:noProof/>
          <w:lang w:eastAsia="en-GB"/>
        </w:rPr>
        <w:t xml:space="preserve">Integers </w:t>
      </w:r>
      <w:r>
        <w:rPr>
          <w:noProof/>
          <w:lang w:eastAsia="en-GB"/>
        </w:rPr>
        <w:t>are represented as 8, 16, 32 or 64 bit (1 - 8 byte) signed or unsigned words</w:t>
      </w:r>
    </w:p>
    <w:p w:rsidR="00A249B8" w:rsidRDefault="00A249B8" w:rsidP="00604D14">
      <w:pPr>
        <w:numPr>
          <w:ilvl w:val="0"/>
          <w:numId w:val="35"/>
        </w:numPr>
        <w:tabs>
          <w:tab w:val="clear" w:pos="720"/>
          <w:tab w:val="num" w:pos="426"/>
          <w:tab w:val="left" w:pos="882"/>
        </w:tabs>
        <w:overflowPunct/>
        <w:autoSpaceDE/>
        <w:autoSpaceDN/>
        <w:adjustRightInd/>
        <w:ind w:left="426" w:hanging="426"/>
        <w:textAlignment w:val="auto"/>
        <w:rPr>
          <w:noProof/>
          <w:lang w:eastAsia="en-GB"/>
        </w:rPr>
      </w:pPr>
      <w:r w:rsidRPr="00D37011">
        <w:rPr>
          <w:b/>
          <w:bCs/>
          <w:noProof/>
          <w:lang w:eastAsia="en-GB"/>
        </w:rPr>
        <w:t xml:space="preserve">Floating Point </w:t>
      </w:r>
      <w:r>
        <w:rPr>
          <w:noProof/>
          <w:lang w:eastAsia="en-GB"/>
        </w:rPr>
        <w:t>numbers are usually represented in the IEEE 754 standard that specifies 32 bits (single), 64 bits (double) and 128 bits (extended) versions.</w:t>
      </w:r>
    </w:p>
    <w:p w:rsidR="00A249B8" w:rsidRDefault="00A249B8" w:rsidP="00604D14">
      <w:pPr>
        <w:numPr>
          <w:ilvl w:val="0"/>
          <w:numId w:val="35"/>
        </w:numPr>
        <w:tabs>
          <w:tab w:val="clear" w:pos="720"/>
          <w:tab w:val="num" w:pos="426"/>
          <w:tab w:val="left" w:pos="882"/>
        </w:tabs>
        <w:overflowPunct/>
        <w:autoSpaceDE/>
        <w:autoSpaceDN/>
        <w:adjustRightInd/>
        <w:ind w:left="426" w:hanging="426"/>
        <w:textAlignment w:val="auto"/>
        <w:rPr>
          <w:noProof/>
          <w:lang w:eastAsia="en-GB"/>
        </w:rPr>
      </w:pPr>
      <w:r w:rsidRPr="00D37011">
        <w:rPr>
          <w:b/>
          <w:bCs/>
          <w:noProof/>
          <w:lang w:eastAsia="en-GB"/>
        </w:rPr>
        <w:t>Characters</w:t>
      </w:r>
      <w:r>
        <w:rPr>
          <w:noProof/>
          <w:lang w:eastAsia="en-GB"/>
        </w:rPr>
        <w:t xml:space="preserve"> are respresented as 7 bit ASCII or 16 bit unicode standards.</w:t>
      </w:r>
    </w:p>
    <w:p w:rsidR="00A249B8" w:rsidRDefault="00A249B8" w:rsidP="000158E9">
      <w:pPr>
        <w:tabs>
          <w:tab w:val="left" w:pos="882"/>
        </w:tabs>
        <w:rPr>
          <w:noProof/>
          <w:lang w:eastAsia="en-GB"/>
        </w:rPr>
      </w:pPr>
      <w:r>
        <w:rPr>
          <w:noProof/>
          <w:lang w:eastAsia="en-GB"/>
        </w:rPr>
        <w:t>However this is only important if data is included in an instruction as an immediate, literal value.The ARM processor uses its onboard barrel shifter to scale constants to achieve a greater range of values with fewer bits.</w:t>
      </w:r>
    </w:p>
    <w:p w:rsidR="00A249B8" w:rsidRDefault="00A249B8" w:rsidP="000158E9">
      <w:pPr>
        <w:tabs>
          <w:tab w:val="left" w:pos="882"/>
        </w:tabs>
        <w:rPr>
          <w:noProof/>
          <w:lang w:eastAsia="en-GB"/>
        </w:rPr>
      </w:pPr>
    </w:p>
    <w:p w:rsidR="00A249B8" w:rsidRDefault="00A249B8" w:rsidP="000158E9">
      <w:pPr>
        <w:tabs>
          <w:tab w:val="left" w:pos="882"/>
        </w:tabs>
        <w:rPr>
          <w:noProof/>
          <w:lang w:eastAsia="en-GB"/>
        </w:rPr>
      </w:pPr>
    </w:p>
    <w:p w:rsidR="00A249B8" w:rsidRDefault="00A249B8" w:rsidP="000158E9">
      <w:pPr>
        <w:tabs>
          <w:tab w:val="left" w:pos="882"/>
        </w:tabs>
        <w:rPr>
          <w:noProof/>
          <w:lang w:eastAsia="en-GB"/>
        </w:rPr>
      </w:pPr>
    </w:p>
    <w:p w:rsidR="00A249B8" w:rsidRDefault="00A249B8" w:rsidP="000158E9">
      <w:pPr>
        <w:tabs>
          <w:tab w:val="left" w:pos="882"/>
        </w:tabs>
        <w:rPr>
          <w:rFonts w:cs="Arial"/>
          <w:bCs/>
          <w:szCs w:val="22"/>
        </w:rPr>
      </w:pPr>
    </w:p>
    <w:p w:rsidR="00A249B8" w:rsidRDefault="00A249B8" w:rsidP="000158E9">
      <w:pPr>
        <w:tabs>
          <w:tab w:val="left" w:pos="882"/>
        </w:tabs>
        <w:rPr>
          <w:rFonts w:cs="Arial"/>
          <w:bCs/>
          <w:szCs w:val="22"/>
        </w:rPr>
      </w:pPr>
    </w:p>
    <w:p w:rsidR="00A249B8" w:rsidRDefault="00A249B8" w:rsidP="000158E9">
      <w:pPr>
        <w:tabs>
          <w:tab w:val="left" w:pos="882"/>
        </w:tabs>
        <w:rPr>
          <w:rFonts w:cs="Arial"/>
          <w:bCs/>
          <w:szCs w:val="22"/>
        </w:rPr>
      </w:pPr>
    </w:p>
    <w:p w:rsidR="00A249B8" w:rsidRDefault="00A249B8" w:rsidP="000158E9">
      <w:pPr>
        <w:pStyle w:val="Heading1"/>
      </w:pPr>
      <w:r w:rsidRPr="00694360">
        <w:rPr>
          <w:noProof/>
          <w:lang w:eastAsia="en-GB"/>
        </w:rPr>
        <w:br w:type="page"/>
      </w:r>
      <w:bookmarkStart w:id="53" w:name="_Toc392855843"/>
      <w:bookmarkStart w:id="54" w:name="_Toc393260814"/>
      <w:r w:rsidR="00A66482">
        <w:rPr>
          <w:noProof/>
          <w:lang w:eastAsia="en-GB"/>
        </w:rPr>
        <w:lastRenderedPageBreak/>
        <w:t>3.</w:t>
      </w:r>
      <w:r w:rsidRPr="00E32AF4">
        <w:t xml:space="preserve">4 </w:t>
      </w:r>
      <w:r>
        <w:t>ISA Implementation</w:t>
      </w:r>
      <w:bookmarkEnd w:id="53"/>
      <w:bookmarkEnd w:id="54"/>
    </w:p>
    <w:p w:rsidR="00A249B8" w:rsidRDefault="00A249B8" w:rsidP="000158E9">
      <w:r>
        <w:t xml:space="preserve">This section looks at features of ISA design associated with implementation, including register allocation, memory access and microcode. </w:t>
      </w:r>
    </w:p>
    <w:p w:rsidR="00A249B8" w:rsidRPr="00323F3B" w:rsidRDefault="00066AC7" w:rsidP="000158E9">
      <w:pPr>
        <w:pStyle w:val="Heading2"/>
      </w:pPr>
      <w:r>
        <w:t>3.</w:t>
      </w:r>
      <w:r w:rsidR="00A249B8">
        <w:t>4</w:t>
      </w:r>
      <w:r w:rsidR="00A249B8" w:rsidRPr="00323F3B">
        <w:t>.1 Instruction Execution</w:t>
      </w:r>
    </w:p>
    <w:p w:rsidR="00A249B8" w:rsidRDefault="00A249B8" w:rsidP="000158E9">
      <w:pPr>
        <w:rPr>
          <w:szCs w:val="22"/>
        </w:rPr>
      </w:pPr>
      <w:r>
        <w:rPr>
          <w:szCs w:val="22"/>
        </w:rPr>
        <w:t xml:space="preserve">This section uses the simplified Intel 8080/Zylog Z80 type layout shown in figure </w:t>
      </w:r>
      <w:r w:rsidR="004B2B50">
        <w:rPr>
          <w:szCs w:val="22"/>
        </w:rPr>
        <w:t>3.17</w:t>
      </w:r>
      <w:r>
        <w:rPr>
          <w:szCs w:val="22"/>
        </w:rPr>
        <w:t xml:space="preserve"> to detail the sort of operations a processor undertakes when executing a machine code instruction. </w:t>
      </w:r>
    </w:p>
    <w:p w:rsidR="00A249B8" w:rsidRDefault="00572512" w:rsidP="000158E9">
      <w:pPr>
        <w:jc w:val="center"/>
      </w:pPr>
      <w:r>
        <w:pict>
          <v:shape id="_x0000_i1067" type="#_x0000_t75" style="width:452.8pt;height:288.15pt">
            <v:imagedata r:id="rId214" o:title="Z80 block diagram" croptop="1063f"/>
          </v:shape>
        </w:pict>
      </w:r>
    </w:p>
    <w:p w:rsidR="00A249B8" w:rsidRPr="00CE39AF" w:rsidRDefault="00A249B8" w:rsidP="000158E9">
      <w:pPr>
        <w:rPr>
          <w:b/>
          <w:noProof/>
          <w:lang w:eastAsia="en-GB"/>
        </w:rPr>
      </w:pPr>
      <w:r w:rsidRPr="00CE39AF">
        <w:rPr>
          <w:b/>
          <w:noProof/>
          <w:lang w:eastAsia="en-GB"/>
        </w:rPr>
        <w:t xml:space="preserve">Figure </w:t>
      </w:r>
      <w:r w:rsidR="007F02AC">
        <w:rPr>
          <w:b/>
          <w:noProof/>
          <w:lang w:eastAsia="en-GB"/>
        </w:rPr>
        <w:t>3.17</w:t>
      </w:r>
      <w:r w:rsidRPr="00CE39AF">
        <w:rPr>
          <w:b/>
          <w:noProof/>
          <w:lang w:eastAsia="en-GB"/>
        </w:rPr>
        <w:t xml:space="preserve"> Intel 8080/Zylog Z80 Architecture</w:t>
      </w:r>
      <w:sdt>
        <w:sdtPr>
          <w:rPr>
            <w:b/>
            <w:noProof/>
            <w:lang w:eastAsia="en-GB"/>
          </w:rPr>
          <w:id w:val="331188911"/>
          <w:citation/>
        </w:sdtPr>
        <w:sdtContent>
          <w:r w:rsidR="0027053C">
            <w:rPr>
              <w:b/>
              <w:noProof/>
              <w:lang w:eastAsia="en-GB"/>
            </w:rPr>
            <w:fldChar w:fldCharType="begin"/>
          </w:r>
          <w:r w:rsidR="0027053C">
            <w:rPr>
              <w:b/>
              <w:noProof/>
              <w:lang w:eastAsia="en-GB"/>
            </w:rPr>
            <w:instrText xml:space="preserve"> CITATION Z8005 \l 2057 </w:instrText>
          </w:r>
          <w:r w:rsidR="0027053C">
            <w:rPr>
              <w:b/>
              <w:noProof/>
              <w:lang w:eastAsia="en-GB"/>
            </w:rPr>
            <w:fldChar w:fldCharType="separate"/>
          </w:r>
          <w:r w:rsidR="00442E45">
            <w:rPr>
              <w:b/>
              <w:noProof/>
              <w:lang w:eastAsia="en-GB"/>
            </w:rPr>
            <w:t xml:space="preserve"> </w:t>
          </w:r>
          <w:r w:rsidR="00442E45">
            <w:rPr>
              <w:noProof/>
              <w:lang w:eastAsia="en-GB"/>
            </w:rPr>
            <w:t>(Z80 Manual, 2005)</w:t>
          </w:r>
          <w:r w:rsidR="0027053C">
            <w:rPr>
              <w:b/>
              <w:noProof/>
              <w:lang w:eastAsia="en-GB"/>
            </w:rPr>
            <w:fldChar w:fldCharType="end"/>
          </w:r>
        </w:sdtContent>
      </w:sdt>
    </w:p>
    <w:p w:rsidR="00A249B8" w:rsidRDefault="00A249B8" w:rsidP="000158E9">
      <w:pPr>
        <w:rPr>
          <w:szCs w:val="22"/>
        </w:rPr>
      </w:pPr>
      <w:r>
        <w:rPr>
          <w:szCs w:val="22"/>
        </w:rPr>
        <w:t>During execution one or more</w:t>
      </w:r>
      <w:r w:rsidRPr="00824A36">
        <w:rPr>
          <w:szCs w:val="22"/>
        </w:rPr>
        <w:t xml:space="preserve"> machine cycles are activated during which the </w:t>
      </w:r>
      <w:r>
        <w:rPr>
          <w:szCs w:val="22"/>
        </w:rPr>
        <w:t xml:space="preserve">internal and external </w:t>
      </w:r>
      <w:r w:rsidRPr="00824A36">
        <w:rPr>
          <w:szCs w:val="22"/>
        </w:rPr>
        <w:t>microprocessor control lines are asserted in a pre-defined sequence for set times, synchronized to the system clock.</w:t>
      </w:r>
      <w:r>
        <w:rPr>
          <w:szCs w:val="22"/>
        </w:rPr>
        <w:t xml:space="preserve"> </w:t>
      </w:r>
    </w:p>
    <w:p w:rsidR="00A249B8" w:rsidRDefault="00A249B8" w:rsidP="000158E9">
      <w:pPr>
        <w:rPr>
          <w:szCs w:val="22"/>
        </w:rPr>
      </w:pPr>
      <w:r>
        <w:rPr>
          <w:szCs w:val="22"/>
        </w:rPr>
        <w:t>One instruction may take several machine or ‘</w:t>
      </w:r>
      <w:r w:rsidRPr="003B1287">
        <w:rPr>
          <w:szCs w:val="22"/>
        </w:rPr>
        <w:t>M</w:t>
      </w:r>
      <w:r>
        <w:rPr>
          <w:szCs w:val="22"/>
        </w:rPr>
        <w:t xml:space="preserve">’ cycles to execute depending on the operations involved. Each machine cycle typically performs one read or write operation to memory or I/O and each cycle may take between one and six clock periods or ‘timing states’. </w:t>
      </w:r>
    </w:p>
    <w:p w:rsidR="00A249B8" w:rsidRDefault="00572512" w:rsidP="000158E9">
      <w:pPr>
        <w:jc w:val="center"/>
        <w:rPr>
          <w:noProof/>
          <w:lang w:eastAsia="en-GB"/>
        </w:rPr>
      </w:pPr>
      <w:r>
        <w:rPr>
          <w:noProof/>
          <w:lang w:eastAsia="en-GB"/>
        </w:rPr>
        <w:pict>
          <v:shape id="_x0000_i1068" type="#_x0000_t75" style="width:424.15pt;height:160.95pt;visibility:visible">
            <v:imagedata r:id="rId215" o:title="" croptop="2198f"/>
          </v:shape>
        </w:pict>
      </w:r>
    </w:p>
    <w:p w:rsidR="00A249B8" w:rsidRPr="00CE39AF" w:rsidRDefault="00A249B8" w:rsidP="000158E9">
      <w:pPr>
        <w:rPr>
          <w:b/>
          <w:noProof/>
          <w:lang w:eastAsia="en-GB"/>
        </w:rPr>
      </w:pPr>
      <w:r w:rsidRPr="00CE39AF">
        <w:rPr>
          <w:b/>
          <w:noProof/>
          <w:lang w:eastAsia="en-GB"/>
        </w:rPr>
        <w:t xml:space="preserve">Figure </w:t>
      </w:r>
      <w:r w:rsidR="007F02AC">
        <w:rPr>
          <w:b/>
          <w:noProof/>
          <w:lang w:eastAsia="en-GB"/>
        </w:rPr>
        <w:t>3.18</w:t>
      </w:r>
      <w:r w:rsidRPr="00CE39AF">
        <w:rPr>
          <w:b/>
          <w:noProof/>
          <w:lang w:eastAsia="en-GB"/>
        </w:rPr>
        <w:t xml:space="preserve"> Machine Cycles and Timing States</w:t>
      </w:r>
    </w:p>
    <w:p w:rsidR="00A249B8" w:rsidRPr="007E7D45" w:rsidRDefault="00A249B8" w:rsidP="000158E9">
      <w:pPr>
        <w:rPr>
          <w:sz w:val="8"/>
          <w:szCs w:val="8"/>
        </w:rPr>
      </w:pPr>
    </w:p>
    <w:p w:rsidR="00A249B8" w:rsidRDefault="00A249B8" w:rsidP="000158E9">
      <w:pPr>
        <w:rPr>
          <w:szCs w:val="22"/>
        </w:rPr>
      </w:pPr>
      <w:r>
        <w:rPr>
          <w:szCs w:val="22"/>
        </w:rPr>
        <w:lastRenderedPageBreak/>
        <w:t xml:space="preserve">The first machine cycle (M1) fetches the instruction to be executed from memory in timing states </w:t>
      </w:r>
      <w:r w:rsidRPr="006005F1">
        <w:rPr>
          <w:b/>
          <w:bCs/>
          <w:szCs w:val="22"/>
        </w:rPr>
        <w:t>T1 </w:t>
      </w:r>
      <w:r w:rsidRPr="006005F1">
        <w:rPr>
          <w:b/>
          <w:bCs/>
          <w:szCs w:val="22"/>
        </w:rPr>
        <w:noBreakHyphen/>
        <w:t> T3</w:t>
      </w:r>
      <w:r>
        <w:rPr>
          <w:szCs w:val="22"/>
        </w:rPr>
        <w:t xml:space="preserve">, with states </w:t>
      </w:r>
      <w:r w:rsidRPr="006005F1">
        <w:rPr>
          <w:b/>
          <w:bCs/>
          <w:szCs w:val="22"/>
        </w:rPr>
        <w:t>T4 - T6</w:t>
      </w:r>
      <w:r>
        <w:rPr>
          <w:szCs w:val="22"/>
        </w:rPr>
        <w:t xml:space="preserve"> available to execute the instruction and subsequent machine cycles for further memory accesses. </w:t>
      </w:r>
    </w:p>
    <w:tbl>
      <w:tblPr>
        <w:tblW w:w="0" w:type="auto"/>
        <w:tblLayout w:type="fixed"/>
        <w:tblLook w:val="04A0" w:firstRow="1" w:lastRow="0" w:firstColumn="1" w:lastColumn="0" w:noHBand="0" w:noVBand="1"/>
      </w:tblPr>
      <w:tblGrid>
        <w:gridCol w:w="4077"/>
        <w:gridCol w:w="5210"/>
      </w:tblGrid>
      <w:tr w:rsidR="00A249B8" w:rsidRPr="00CE39AF" w:rsidTr="000158E9">
        <w:tc>
          <w:tcPr>
            <w:tcW w:w="4077" w:type="dxa"/>
            <w:shd w:val="clear" w:color="auto" w:fill="auto"/>
          </w:tcPr>
          <w:p w:rsidR="00A249B8" w:rsidRPr="00CE39AF" w:rsidRDefault="00A249B8" w:rsidP="000158E9">
            <w:pPr>
              <w:rPr>
                <w:noProof/>
                <w:lang w:eastAsia="en-GB"/>
              </w:rPr>
            </w:pPr>
            <w:r w:rsidRPr="00CE39AF">
              <w:rPr>
                <w:noProof/>
                <w:lang w:eastAsia="en-GB"/>
              </w:rPr>
              <w:t xml:space="preserve">In timing state </w:t>
            </w:r>
            <w:r w:rsidRPr="00CE39AF">
              <w:rPr>
                <w:b/>
                <w:noProof/>
                <w:lang w:eastAsia="en-GB"/>
              </w:rPr>
              <w:t>T</w:t>
            </w:r>
            <w:r w:rsidRPr="00CE39AF">
              <w:rPr>
                <w:b/>
                <w:noProof/>
                <w:vertAlign w:val="subscript"/>
                <w:lang w:eastAsia="en-GB"/>
              </w:rPr>
              <w:t>1</w:t>
            </w:r>
            <w:r w:rsidRPr="00CE39AF">
              <w:rPr>
                <w:noProof/>
                <w:lang w:eastAsia="en-GB"/>
              </w:rPr>
              <w:t xml:space="preserve"> the program counter is output on the address bus </w:t>
            </w:r>
            <w:r w:rsidRPr="00CE39AF">
              <w:rPr>
                <w:b/>
                <w:noProof/>
                <w:lang w:eastAsia="en-GB"/>
              </w:rPr>
              <w:t>A</w:t>
            </w:r>
            <w:r w:rsidRPr="00CE39AF">
              <w:rPr>
                <w:b/>
                <w:noProof/>
                <w:vertAlign w:val="subscript"/>
                <w:lang w:eastAsia="en-GB"/>
              </w:rPr>
              <w:t>0</w:t>
            </w:r>
            <w:r w:rsidRPr="00CE39AF">
              <w:rPr>
                <w:b/>
                <w:noProof/>
                <w:lang w:eastAsia="en-GB"/>
              </w:rPr>
              <w:t>-A</w:t>
            </w:r>
            <w:r w:rsidRPr="00CE39AF">
              <w:rPr>
                <w:b/>
                <w:noProof/>
                <w:vertAlign w:val="subscript"/>
                <w:lang w:eastAsia="en-GB"/>
              </w:rPr>
              <w:t>15</w:t>
            </w:r>
            <w:r w:rsidRPr="00CE39AF">
              <w:rPr>
                <w:noProof/>
                <w:lang w:eastAsia="en-GB"/>
              </w:rPr>
              <w:t xml:space="preserve"> and the memory request </w:t>
            </w:r>
            <w:r w:rsidRPr="00CE39AF">
              <w:rPr>
                <w:b/>
                <w:noProof/>
                <w:lang w:eastAsia="en-GB"/>
              </w:rPr>
              <w:t>MREQ</w:t>
            </w:r>
            <w:r w:rsidRPr="00CE39AF">
              <w:rPr>
                <w:noProof/>
                <w:lang w:eastAsia="en-GB"/>
              </w:rPr>
              <w:t xml:space="preserve"> and memory read </w:t>
            </w:r>
            <w:r w:rsidRPr="00CE39AF">
              <w:rPr>
                <w:b/>
                <w:noProof/>
                <w:lang w:eastAsia="en-GB"/>
              </w:rPr>
              <w:t>RD</w:t>
            </w:r>
            <w:r w:rsidRPr="00CE39AF">
              <w:rPr>
                <w:noProof/>
                <w:lang w:eastAsia="en-GB"/>
              </w:rPr>
              <w:t xml:space="preserve"> control signals activated. </w:t>
            </w:r>
          </w:p>
          <w:p w:rsidR="00A249B8" w:rsidRPr="00CE39AF" w:rsidRDefault="00A249B8" w:rsidP="000158E9">
            <w:pPr>
              <w:rPr>
                <w:noProof/>
                <w:sz w:val="8"/>
                <w:szCs w:val="8"/>
                <w:lang w:eastAsia="en-GB"/>
              </w:rPr>
            </w:pPr>
          </w:p>
          <w:p w:rsidR="00A249B8" w:rsidRPr="00CE39AF" w:rsidRDefault="00A249B8" w:rsidP="000158E9">
            <w:pPr>
              <w:rPr>
                <w:noProof/>
                <w:lang w:eastAsia="en-GB"/>
              </w:rPr>
            </w:pPr>
            <w:r w:rsidRPr="00CE39AF">
              <w:rPr>
                <w:noProof/>
                <w:lang w:eastAsia="en-GB"/>
              </w:rPr>
              <w:t xml:space="preserve">During timing state </w:t>
            </w:r>
            <w:r w:rsidRPr="00CE39AF">
              <w:rPr>
                <w:b/>
                <w:noProof/>
                <w:lang w:eastAsia="en-GB"/>
              </w:rPr>
              <w:t>T</w:t>
            </w:r>
            <w:r w:rsidRPr="00CE39AF">
              <w:rPr>
                <w:b/>
                <w:noProof/>
                <w:vertAlign w:val="subscript"/>
                <w:lang w:eastAsia="en-GB"/>
              </w:rPr>
              <w:t>2</w:t>
            </w:r>
            <w:r w:rsidRPr="00CE39AF">
              <w:rPr>
                <w:noProof/>
                <w:lang w:eastAsia="en-GB"/>
              </w:rPr>
              <w:t xml:space="preserve"> the program counter is incremented ready for the next fetch.</w:t>
            </w:r>
          </w:p>
          <w:p w:rsidR="00A249B8" w:rsidRPr="00CE39AF" w:rsidRDefault="00A249B8" w:rsidP="000158E9">
            <w:pPr>
              <w:rPr>
                <w:noProof/>
                <w:sz w:val="8"/>
                <w:szCs w:val="8"/>
                <w:lang w:eastAsia="en-GB"/>
              </w:rPr>
            </w:pPr>
          </w:p>
          <w:p w:rsidR="00A249B8" w:rsidRPr="00CE39AF" w:rsidRDefault="00A249B8" w:rsidP="000158E9">
            <w:pPr>
              <w:rPr>
                <w:noProof/>
                <w:lang w:eastAsia="en-GB"/>
              </w:rPr>
            </w:pPr>
            <w:r w:rsidRPr="00CE39AF">
              <w:rPr>
                <w:noProof/>
                <w:lang w:eastAsia="en-GB"/>
              </w:rPr>
              <w:t>The memory should p</w:t>
            </w:r>
            <w:r>
              <w:rPr>
                <w:noProof/>
                <w:lang w:eastAsia="en-GB"/>
              </w:rPr>
              <w:t>ut the instruction onto</w:t>
            </w:r>
            <w:r w:rsidRPr="00CE39AF">
              <w:rPr>
                <w:noProof/>
                <w:lang w:eastAsia="en-GB"/>
              </w:rPr>
              <w:t xml:space="preserve"> the data bus </w:t>
            </w:r>
            <w:r w:rsidRPr="00CE39AF">
              <w:rPr>
                <w:b/>
                <w:noProof/>
                <w:lang w:eastAsia="en-GB"/>
              </w:rPr>
              <w:t>D</w:t>
            </w:r>
            <w:r w:rsidRPr="00CE39AF">
              <w:rPr>
                <w:b/>
                <w:noProof/>
                <w:vertAlign w:val="subscript"/>
                <w:lang w:eastAsia="en-GB"/>
              </w:rPr>
              <w:t>0</w:t>
            </w:r>
            <w:r w:rsidRPr="00CE39AF">
              <w:rPr>
                <w:b/>
                <w:noProof/>
                <w:lang w:eastAsia="en-GB"/>
              </w:rPr>
              <w:t>-D</w:t>
            </w:r>
            <w:r w:rsidRPr="00CE39AF">
              <w:rPr>
                <w:b/>
                <w:noProof/>
                <w:vertAlign w:val="subscript"/>
                <w:lang w:eastAsia="en-GB"/>
              </w:rPr>
              <w:t>7</w:t>
            </w:r>
            <w:r w:rsidRPr="00CE39AF">
              <w:rPr>
                <w:noProof/>
                <w:lang w:eastAsia="en-GB"/>
              </w:rPr>
              <w:t xml:space="preserve"> by the start of timing state </w:t>
            </w:r>
            <w:r w:rsidRPr="00CE39AF">
              <w:rPr>
                <w:b/>
                <w:noProof/>
                <w:lang w:eastAsia="en-GB"/>
              </w:rPr>
              <w:t>T</w:t>
            </w:r>
            <w:r w:rsidRPr="00CE39AF">
              <w:rPr>
                <w:b/>
                <w:noProof/>
                <w:vertAlign w:val="subscript"/>
                <w:lang w:eastAsia="en-GB"/>
              </w:rPr>
              <w:t>3</w:t>
            </w:r>
            <w:r w:rsidRPr="00CE39AF">
              <w:rPr>
                <w:noProof/>
                <w:lang w:eastAsia="en-GB"/>
              </w:rPr>
              <w:t xml:space="preserve"> and </w:t>
            </w:r>
            <w:r>
              <w:rPr>
                <w:noProof/>
                <w:lang w:eastAsia="en-GB"/>
              </w:rPr>
              <w:t>it</w:t>
            </w:r>
            <w:r w:rsidRPr="00CE39AF">
              <w:rPr>
                <w:noProof/>
                <w:lang w:eastAsia="en-GB"/>
              </w:rPr>
              <w:t xml:space="preserve"> </w:t>
            </w:r>
            <w:r>
              <w:rPr>
                <w:noProof/>
                <w:lang w:eastAsia="en-GB"/>
              </w:rPr>
              <w:t xml:space="preserve">is stored </w:t>
            </w:r>
            <w:r w:rsidRPr="00CE39AF">
              <w:rPr>
                <w:noProof/>
                <w:lang w:eastAsia="en-GB"/>
              </w:rPr>
              <w:t xml:space="preserve">in the instruction register </w:t>
            </w:r>
            <w:r>
              <w:rPr>
                <w:noProof/>
                <w:lang w:eastAsia="en-GB"/>
              </w:rPr>
              <w:t xml:space="preserve">from </w:t>
            </w:r>
            <w:r w:rsidRPr="00CE39AF">
              <w:rPr>
                <w:noProof/>
                <w:lang w:eastAsia="en-GB"/>
              </w:rPr>
              <w:t>where it is decoded.</w:t>
            </w:r>
          </w:p>
          <w:p w:rsidR="00A249B8" w:rsidRPr="00CE39AF" w:rsidRDefault="00A249B8" w:rsidP="000158E9">
            <w:pPr>
              <w:rPr>
                <w:noProof/>
                <w:sz w:val="8"/>
                <w:szCs w:val="8"/>
                <w:lang w:eastAsia="en-GB"/>
              </w:rPr>
            </w:pPr>
          </w:p>
          <w:p w:rsidR="00A249B8" w:rsidRPr="00CE39AF" w:rsidRDefault="00A249B8" w:rsidP="000158E9">
            <w:pPr>
              <w:rPr>
                <w:noProof/>
                <w:lang w:eastAsia="en-GB"/>
              </w:rPr>
            </w:pPr>
            <w:r w:rsidRPr="00CE39AF">
              <w:rPr>
                <w:noProof/>
                <w:lang w:eastAsia="en-GB"/>
              </w:rPr>
              <w:t>A simple instruction such as loading a value from one register to another that does not require further memory accesses can be executed in timing state</w:t>
            </w:r>
            <w:r>
              <w:rPr>
                <w:noProof/>
                <w:lang w:eastAsia="en-GB"/>
              </w:rPr>
              <w:t>s</w:t>
            </w:r>
            <w:r w:rsidRPr="00CE39AF">
              <w:rPr>
                <w:noProof/>
                <w:lang w:eastAsia="en-GB"/>
              </w:rPr>
              <w:t xml:space="preserve"> </w:t>
            </w:r>
            <w:r w:rsidRPr="00CE39AF">
              <w:rPr>
                <w:b/>
                <w:noProof/>
                <w:lang w:eastAsia="en-GB"/>
              </w:rPr>
              <w:t>T</w:t>
            </w:r>
            <w:r w:rsidRPr="00CE39AF">
              <w:rPr>
                <w:b/>
                <w:noProof/>
                <w:vertAlign w:val="subscript"/>
                <w:lang w:eastAsia="en-GB"/>
              </w:rPr>
              <w:t>4</w:t>
            </w:r>
            <w:r>
              <w:rPr>
                <w:noProof/>
                <w:lang w:eastAsia="en-GB"/>
              </w:rPr>
              <w:t xml:space="preserve"> (and possibly </w:t>
            </w:r>
            <w:r w:rsidRPr="00A7115F">
              <w:rPr>
                <w:b/>
                <w:noProof/>
                <w:lang w:eastAsia="en-GB"/>
              </w:rPr>
              <w:t>T</w:t>
            </w:r>
            <w:r w:rsidRPr="00A7115F">
              <w:rPr>
                <w:b/>
                <w:noProof/>
                <w:vertAlign w:val="subscript"/>
                <w:lang w:eastAsia="en-GB"/>
              </w:rPr>
              <w:t>5</w:t>
            </w:r>
            <w:r>
              <w:rPr>
                <w:noProof/>
                <w:lang w:eastAsia="en-GB"/>
              </w:rPr>
              <w:t xml:space="preserve"> if using a temporary register.)</w:t>
            </w:r>
            <w:r w:rsidRPr="00F4330D">
              <w:rPr>
                <w:noProof/>
                <w:lang w:eastAsia="en-GB"/>
              </w:rPr>
              <w:t xml:space="preserve"> </w:t>
            </w:r>
          </w:p>
        </w:tc>
        <w:tc>
          <w:tcPr>
            <w:tcW w:w="5210" w:type="dxa"/>
            <w:shd w:val="clear" w:color="auto" w:fill="auto"/>
          </w:tcPr>
          <w:p w:rsidR="00A249B8" w:rsidRPr="005B4F25" w:rsidRDefault="00572512" w:rsidP="000158E9">
            <w:pPr>
              <w:rPr>
                <w:noProof/>
                <w:lang w:eastAsia="en-GB"/>
              </w:rPr>
            </w:pPr>
            <w:r>
              <w:rPr>
                <w:noProof/>
                <w:lang w:eastAsia="en-GB"/>
              </w:rPr>
              <w:pict>
                <v:shape id="_x0000_i1069" type="#_x0000_t75" style="width:257.75pt;height:217.5pt;visibility:visible">
                  <v:imagedata r:id="rId216" o:title=""/>
                </v:shape>
              </w:pict>
            </w:r>
          </w:p>
          <w:p w:rsidR="00A249B8" w:rsidRPr="00CE39AF" w:rsidRDefault="00A249B8" w:rsidP="007F02AC">
            <w:pPr>
              <w:rPr>
                <w:b/>
                <w:noProof/>
                <w:lang w:eastAsia="en-GB"/>
              </w:rPr>
            </w:pPr>
            <w:r w:rsidRPr="00CE39AF">
              <w:rPr>
                <w:b/>
                <w:noProof/>
                <w:lang w:eastAsia="en-GB"/>
              </w:rPr>
              <w:t xml:space="preserve">Figure </w:t>
            </w:r>
            <w:r w:rsidR="007F02AC">
              <w:rPr>
                <w:b/>
                <w:noProof/>
                <w:lang w:eastAsia="en-GB"/>
              </w:rPr>
              <w:t>3.19</w:t>
            </w:r>
            <w:r w:rsidRPr="00CE39AF">
              <w:rPr>
                <w:b/>
                <w:noProof/>
                <w:lang w:eastAsia="en-GB"/>
              </w:rPr>
              <w:t xml:space="preserve"> Z80 Pinout</w:t>
            </w:r>
            <w:sdt>
              <w:sdtPr>
                <w:rPr>
                  <w:b/>
                  <w:noProof/>
                  <w:lang w:eastAsia="en-GB"/>
                </w:rPr>
                <w:id w:val="168376761"/>
                <w:citation/>
              </w:sdtPr>
              <w:sdtContent>
                <w:r w:rsidR="0027053C">
                  <w:rPr>
                    <w:b/>
                    <w:noProof/>
                    <w:lang w:eastAsia="en-GB"/>
                  </w:rPr>
                  <w:fldChar w:fldCharType="begin"/>
                </w:r>
                <w:r w:rsidR="0027053C">
                  <w:rPr>
                    <w:b/>
                    <w:noProof/>
                    <w:lang w:eastAsia="en-GB"/>
                  </w:rPr>
                  <w:instrText xml:space="preserve"> CITATION Z8005 \l 2057 </w:instrText>
                </w:r>
                <w:r w:rsidR="0027053C">
                  <w:rPr>
                    <w:b/>
                    <w:noProof/>
                    <w:lang w:eastAsia="en-GB"/>
                  </w:rPr>
                  <w:fldChar w:fldCharType="separate"/>
                </w:r>
                <w:r w:rsidR="00442E45">
                  <w:rPr>
                    <w:b/>
                    <w:noProof/>
                    <w:lang w:eastAsia="en-GB"/>
                  </w:rPr>
                  <w:t xml:space="preserve"> </w:t>
                </w:r>
                <w:r w:rsidR="00442E45">
                  <w:rPr>
                    <w:noProof/>
                    <w:lang w:eastAsia="en-GB"/>
                  </w:rPr>
                  <w:t>(Z80 Manual, 2005)</w:t>
                </w:r>
                <w:r w:rsidR="0027053C">
                  <w:rPr>
                    <w:b/>
                    <w:noProof/>
                    <w:lang w:eastAsia="en-GB"/>
                  </w:rPr>
                  <w:fldChar w:fldCharType="end"/>
                </w:r>
              </w:sdtContent>
            </w:sdt>
          </w:p>
        </w:tc>
      </w:tr>
    </w:tbl>
    <w:p w:rsidR="00A249B8" w:rsidRDefault="00A249B8" w:rsidP="000158E9">
      <w:pPr>
        <w:rPr>
          <w:noProof/>
          <w:lang w:eastAsia="en-GB"/>
        </w:rPr>
      </w:pPr>
      <w:r w:rsidRPr="00F4330D">
        <w:rPr>
          <w:noProof/>
          <w:lang w:eastAsia="en-GB"/>
        </w:rPr>
        <w:t>If however an operand has to be fetched from memory another machine cycle is then required.</w:t>
      </w:r>
      <w:r>
        <w:rPr>
          <w:noProof/>
          <w:lang w:eastAsia="en-GB"/>
        </w:rPr>
        <w:t xml:space="preserve"> </w:t>
      </w:r>
    </w:p>
    <w:p w:rsidR="00A249B8" w:rsidRPr="003E55E5" w:rsidRDefault="00A249B8" w:rsidP="000158E9">
      <w:pPr>
        <w:rPr>
          <w:noProof/>
          <w:sz w:val="8"/>
          <w:szCs w:val="8"/>
          <w:lang w:eastAsia="en-GB"/>
        </w:rPr>
      </w:pPr>
    </w:p>
    <w:p w:rsidR="00A249B8" w:rsidRDefault="00A249B8" w:rsidP="000158E9">
      <w:pPr>
        <w:rPr>
          <w:szCs w:val="22"/>
        </w:rPr>
      </w:pPr>
      <w:r w:rsidRPr="00F4330D">
        <w:rPr>
          <w:szCs w:val="22"/>
        </w:rPr>
        <w:t xml:space="preserve">Figure </w:t>
      </w:r>
      <w:r w:rsidR="004B2B50">
        <w:rPr>
          <w:szCs w:val="22"/>
        </w:rPr>
        <w:t>3.20</w:t>
      </w:r>
      <w:r w:rsidRPr="00F4330D">
        <w:rPr>
          <w:szCs w:val="22"/>
        </w:rPr>
        <w:t xml:space="preserve"> below shows the timing diagram for the instruction fetch M1 cycle. </w:t>
      </w:r>
    </w:p>
    <w:p w:rsidR="00A249B8" w:rsidRDefault="00572512" w:rsidP="000158E9">
      <w:pPr>
        <w:rPr>
          <w:noProof/>
          <w:lang w:eastAsia="en-GB"/>
        </w:rPr>
      </w:pPr>
      <w:r>
        <w:rPr>
          <w:noProof/>
          <w:lang w:eastAsia="en-GB"/>
        </w:rPr>
        <w:pict>
          <v:shape id="_x0000_i1070" type="#_x0000_t75" style="width:452.85pt;height:150.5pt;visibility:visible">
            <v:imagedata r:id="rId217" o:title="" cropbottom="28310f"/>
          </v:shape>
        </w:pict>
      </w:r>
    </w:p>
    <w:p w:rsidR="00A249B8" w:rsidRDefault="00572512" w:rsidP="000158E9">
      <w:pPr>
        <w:rPr>
          <w:noProof/>
          <w:lang w:eastAsia="en-GB"/>
        </w:rPr>
      </w:pPr>
      <w:r>
        <w:rPr>
          <w:noProof/>
          <w:lang w:eastAsia="en-GB"/>
        </w:rPr>
        <w:pict>
          <v:shape id="_x0000_i1071" type="#_x0000_t75" style="width:452.85pt;height:28.7pt;visibility:visible">
            <v:imagedata r:id="rId217" o:title="" croptop="48510f" cropbottom="9945f"/>
          </v:shape>
        </w:pict>
      </w:r>
    </w:p>
    <w:p w:rsidR="00A249B8" w:rsidRPr="007B4DD5" w:rsidRDefault="00A249B8" w:rsidP="000158E9">
      <w:pPr>
        <w:rPr>
          <w:noProof/>
          <w:sz w:val="8"/>
          <w:szCs w:val="8"/>
          <w:lang w:eastAsia="en-GB"/>
        </w:rPr>
      </w:pPr>
    </w:p>
    <w:p w:rsidR="00A249B8" w:rsidRPr="00CE39AF" w:rsidRDefault="00A249B8" w:rsidP="000158E9">
      <w:pPr>
        <w:rPr>
          <w:b/>
          <w:noProof/>
          <w:lang w:eastAsia="en-GB"/>
        </w:rPr>
      </w:pPr>
      <w:r w:rsidRPr="00CE39AF">
        <w:rPr>
          <w:b/>
          <w:noProof/>
          <w:lang w:eastAsia="en-GB"/>
        </w:rPr>
        <w:t xml:space="preserve">Figure </w:t>
      </w:r>
      <w:r w:rsidR="007F02AC">
        <w:rPr>
          <w:b/>
          <w:noProof/>
          <w:lang w:eastAsia="en-GB"/>
        </w:rPr>
        <w:t>3.20</w:t>
      </w:r>
      <w:r w:rsidRPr="00CE39AF">
        <w:rPr>
          <w:b/>
          <w:noProof/>
          <w:lang w:eastAsia="en-GB"/>
        </w:rPr>
        <w:t xml:space="preserve"> Instruction Fetch Timing Diagram</w:t>
      </w:r>
      <w:sdt>
        <w:sdtPr>
          <w:rPr>
            <w:b/>
            <w:noProof/>
            <w:lang w:eastAsia="en-GB"/>
          </w:rPr>
          <w:id w:val="-2008345979"/>
          <w:citation/>
        </w:sdtPr>
        <w:sdtContent>
          <w:r w:rsidR="00A8189E">
            <w:rPr>
              <w:b/>
              <w:noProof/>
              <w:lang w:eastAsia="en-GB"/>
            </w:rPr>
            <w:fldChar w:fldCharType="begin"/>
          </w:r>
          <w:r w:rsidR="00A8189E">
            <w:rPr>
              <w:b/>
              <w:noProof/>
              <w:lang w:eastAsia="en-GB"/>
            </w:rPr>
            <w:instrText xml:space="preserve"> CITATION Z8005 \l 2057 </w:instrText>
          </w:r>
          <w:r w:rsidR="00A8189E">
            <w:rPr>
              <w:b/>
              <w:noProof/>
              <w:lang w:eastAsia="en-GB"/>
            </w:rPr>
            <w:fldChar w:fldCharType="separate"/>
          </w:r>
          <w:r w:rsidR="00442E45">
            <w:rPr>
              <w:b/>
              <w:noProof/>
              <w:lang w:eastAsia="en-GB"/>
            </w:rPr>
            <w:t xml:space="preserve"> </w:t>
          </w:r>
          <w:r w:rsidR="00442E45">
            <w:rPr>
              <w:noProof/>
              <w:lang w:eastAsia="en-GB"/>
            </w:rPr>
            <w:t>(Z80 Manual, 2005)</w:t>
          </w:r>
          <w:r w:rsidR="00A8189E">
            <w:rPr>
              <w:b/>
              <w:noProof/>
              <w:lang w:eastAsia="en-GB"/>
            </w:rPr>
            <w:fldChar w:fldCharType="end"/>
          </w:r>
        </w:sdtContent>
      </w:sdt>
    </w:p>
    <w:p w:rsidR="00A249B8" w:rsidRDefault="00A249B8" w:rsidP="000158E9">
      <w:pPr>
        <w:rPr>
          <w:noProof/>
          <w:lang w:eastAsia="en-GB"/>
        </w:rPr>
      </w:pPr>
    </w:p>
    <w:p w:rsidR="00A249B8" w:rsidRDefault="00A249B8" w:rsidP="000158E9">
      <w:pPr>
        <w:rPr>
          <w:szCs w:val="22"/>
        </w:rPr>
      </w:pPr>
      <w:r>
        <w:rPr>
          <w:szCs w:val="22"/>
        </w:rPr>
        <w:t>A register direct instruction such as LD A, C hence executes in 1 machine cycle of 4 timing states. However an immediate instruction such as LD A, 08</w:t>
      </w:r>
      <w:r w:rsidRPr="00F8038C">
        <w:rPr>
          <w:szCs w:val="22"/>
          <w:vertAlign w:val="subscript"/>
        </w:rPr>
        <w:t>H</w:t>
      </w:r>
      <w:r>
        <w:rPr>
          <w:szCs w:val="22"/>
        </w:rPr>
        <w:t xml:space="preserve"> in this 8 bit CPU requires one machine cycle to read the instruction op-code and another to read in the operand value 08</w:t>
      </w:r>
      <w:r w:rsidRPr="00F8038C">
        <w:rPr>
          <w:szCs w:val="22"/>
          <w:vertAlign w:val="subscript"/>
        </w:rPr>
        <w:t>H</w:t>
      </w:r>
      <w:r>
        <w:rPr>
          <w:szCs w:val="22"/>
        </w:rPr>
        <w:t xml:space="preserve"> taking a total of 7 timing states as does a register indirect instruction such as LD A, (HL). </w:t>
      </w:r>
    </w:p>
    <w:p w:rsidR="00A249B8" w:rsidRDefault="00A249B8" w:rsidP="000158E9">
      <w:pPr>
        <w:rPr>
          <w:szCs w:val="22"/>
        </w:rPr>
      </w:pPr>
      <w:r>
        <w:rPr>
          <w:szCs w:val="22"/>
        </w:rPr>
        <w:t>A more complex 3 byte indexed instruction such as LD A, (IX + 6) requires M1 to M3 to fetch the instruction alone and overall a total of 5 machine cycles and 19 timing states.</w:t>
      </w:r>
    </w:p>
    <w:p w:rsidR="00A249B8" w:rsidRDefault="00A249B8" w:rsidP="000158E9">
      <w:pPr>
        <w:rPr>
          <w:szCs w:val="22"/>
        </w:rPr>
      </w:pPr>
      <w:r>
        <w:rPr>
          <w:szCs w:val="22"/>
        </w:rPr>
        <w:t>Operations involving registers execute much quicker and can be coded in fewer bytes. Memory operations have much longer latencies and require more bytes of code.</w:t>
      </w:r>
    </w:p>
    <w:p w:rsidR="00A249B8" w:rsidRPr="00F42B2E" w:rsidRDefault="00A249B8" w:rsidP="000158E9">
      <w:pPr>
        <w:rPr>
          <w:sz w:val="8"/>
          <w:szCs w:val="8"/>
        </w:rPr>
      </w:pPr>
    </w:p>
    <w:p w:rsidR="00A249B8" w:rsidRPr="00FD20D0" w:rsidRDefault="00A249B8" w:rsidP="000158E9">
      <w:pPr>
        <w:pStyle w:val="Heading2"/>
      </w:pPr>
      <w:r>
        <w:br w:type="page"/>
      </w:r>
      <w:r w:rsidR="00066AC7">
        <w:lastRenderedPageBreak/>
        <w:t>3.</w:t>
      </w:r>
      <w:r>
        <w:t>4</w:t>
      </w:r>
      <w:r w:rsidRPr="00FD20D0">
        <w:t>.2 Registers</w:t>
      </w:r>
    </w:p>
    <w:p w:rsidR="00A249B8" w:rsidRPr="00C205DF" w:rsidRDefault="00A249B8" w:rsidP="000158E9">
      <w:pPr>
        <w:pStyle w:val="Heading3"/>
      </w:pPr>
      <w:r w:rsidRPr="00C205DF">
        <w:t>Register Size</w:t>
      </w:r>
    </w:p>
    <w:p w:rsidR="00A249B8" w:rsidRDefault="00A249B8" w:rsidP="000158E9">
      <w:pPr>
        <w:rPr>
          <w:szCs w:val="22"/>
        </w:rPr>
      </w:pPr>
      <w:r>
        <w:rPr>
          <w:szCs w:val="22"/>
        </w:rPr>
        <w:t xml:space="preserve">Registers provide temporary storage for data. Hence the register size is that of the processor word length, so a 32 bit processor say has 32 bit registers, and an 8 bit processor 8 bit registers. Basic register operations involve loading them with data or moving data between registers, memory and I/O locations. </w:t>
      </w:r>
    </w:p>
    <w:p w:rsidR="00A249B8" w:rsidRDefault="00A249B8" w:rsidP="000158E9">
      <w:pPr>
        <w:rPr>
          <w:szCs w:val="22"/>
        </w:rPr>
      </w:pPr>
      <w:r>
        <w:rPr>
          <w:szCs w:val="22"/>
        </w:rPr>
        <w:t xml:space="preserve">For </w:t>
      </w:r>
      <w:r w:rsidRPr="00CE7F1E">
        <w:rPr>
          <w:b/>
          <w:bCs/>
          <w:szCs w:val="22"/>
        </w:rPr>
        <w:t>immediate</w:t>
      </w:r>
      <w:r>
        <w:rPr>
          <w:szCs w:val="22"/>
        </w:rPr>
        <w:t xml:space="preserve"> addressing a data constant is included in the machine code instruction so the register size determines the number of bits in the instruction required for the immediate value,  </w:t>
      </w:r>
    </w:p>
    <w:p w:rsidR="00A249B8" w:rsidRPr="00F720E1" w:rsidRDefault="00A249B8" w:rsidP="000158E9">
      <w:pPr>
        <w:rPr>
          <w:szCs w:val="22"/>
          <w:lang w:val="de-DE"/>
        </w:rPr>
      </w:pPr>
      <w:r>
        <w:rPr>
          <w:sz w:val="8"/>
          <w:szCs w:val="8"/>
        </w:rPr>
        <w:t xml:space="preserve"> </w:t>
      </w:r>
      <w:r w:rsidRPr="008A1BF8">
        <w:rPr>
          <w:sz w:val="8"/>
          <w:szCs w:val="8"/>
        </w:rPr>
        <w:t xml:space="preserve"> </w:t>
      </w:r>
      <w:r>
        <w:rPr>
          <w:szCs w:val="22"/>
        </w:rPr>
        <w:t xml:space="preserve">e.g. </w:t>
      </w:r>
      <w:r>
        <w:rPr>
          <w:szCs w:val="22"/>
        </w:rPr>
        <w:tab/>
      </w:r>
      <w:r w:rsidRPr="00F720E1">
        <w:rPr>
          <w:szCs w:val="22"/>
          <w:lang w:val="de-DE"/>
        </w:rPr>
        <w:t xml:space="preserve">LD B, </w:t>
      </w:r>
      <w:r>
        <w:rPr>
          <w:szCs w:val="22"/>
          <w:lang w:val="de-DE"/>
        </w:rPr>
        <w:t>20</w:t>
      </w:r>
      <w:r w:rsidRPr="00F720E1">
        <w:rPr>
          <w:szCs w:val="22"/>
          <w:lang w:val="de-DE"/>
        </w:rPr>
        <w:t>H</w:t>
      </w:r>
      <w:r w:rsidRPr="00F720E1">
        <w:rPr>
          <w:szCs w:val="22"/>
          <w:lang w:val="de-DE"/>
        </w:rPr>
        <w:tab/>
        <w:t>[ 06 20 ]</w:t>
      </w:r>
      <w:r w:rsidRPr="00F720E1">
        <w:rPr>
          <w:szCs w:val="22"/>
          <w:vertAlign w:val="subscript"/>
          <w:lang w:val="de-DE"/>
        </w:rPr>
        <w:t>H</w:t>
      </w:r>
      <w:r w:rsidRPr="00F720E1">
        <w:rPr>
          <w:szCs w:val="22"/>
          <w:lang w:val="de-DE"/>
        </w:rPr>
        <w:t xml:space="preserve">  (</w:t>
      </w:r>
      <w:r>
        <w:rPr>
          <w:szCs w:val="22"/>
          <w:lang w:val="de-DE"/>
        </w:rPr>
        <w:t xml:space="preserve">in </w:t>
      </w:r>
      <w:r w:rsidRPr="00F720E1">
        <w:rPr>
          <w:szCs w:val="22"/>
          <w:lang w:val="de-DE"/>
        </w:rPr>
        <w:t>Z</w:t>
      </w:r>
      <w:r>
        <w:rPr>
          <w:szCs w:val="22"/>
          <w:lang w:val="de-DE"/>
        </w:rPr>
        <w:t>80 code</w:t>
      </w:r>
      <w:r w:rsidRPr="00F720E1">
        <w:rPr>
          <w:szCs w:val="22"/>
          <w:lang w:val="de-DE"/>
        </w:rPr>
        <w:t xml:space="preserve">) </w:t>
      </w:r>
    </w:p>
    <w:p w:rsidR="00A249B8" w:rsidRPr="00F720E1" w:rsidRDefault="00A249B8" w:rsidP="000158E9">
      <w:pPr>
        <w:rPr>
          <w:szCs w:val="22"/>
        </w:rPr>
      </w:pPr>
      <w:r w:rsidRPr="00F720E1">
        <w:rPr>
          <w:szCs w:val="22"/>
        </w:rPr>
        <w:t xml:space="preserve">where the opcode </w:t>
      </w:r>
      <w:r>
        <w:rPr>
          <w:szCs w:val="22"/>
        </w:rPr>
        <w:t>(</w:t>
      </w:r>
      <w:r w:rsidRPr="00F720E1">
        <w:rPr>
          <w:szCs w:val="22"/>
        </w:rPr>
        <w:t>06</w:t>
      </w:r>
      <w:r>
        <w:rPr>
          <w:szCs w:val="22"/>
        </w:rPr>
        <w:t>)</w:t>
      </w:r>
      <w:r w:rsidRPr="00F720E1">
        <w:rPr>
          <w:szCs w:val="22"/>
        </w:rPr>
        <w:t xml:space="preserve"> takes one byte and the immediate value </w:t>
      </w:r>
      <w:r>
        <w:rPr>
          <w:szCs w:val="22"/>
        </w:rPr>
        <w:t>(</w:t>
      </w:r>
      <w:r w:rsidRPr="00F720E1">
        <w:rPr>
          <w:szCs w:val="22"/>
        </w:rPr>
        <w:t>20</w:t>
      </w:r>
      <w:r w:rsidRPr="00F720E1">
        <w:rPr>
          <w:szCs w:val="22"/>
          <w:vertAlign w:val="subscript"/>
        </w:rPr>
        <w:t>H</w:t>
      </w:r>
      <w:r>
        <w:rPr>
          <w:szCs w:val="22"/>
        </w:rPr>
        <w:t>)</w:t>
      </w:r>
      <w:r w:rsidRPr="00F720E1">
        <w:rPr>
          <w:szCs w:val="22"/>
        </w:rPr>
        <w:t xml:space="preserve"> another.</w:t>
      </w:r>
    </w:p>
    <w:p w:rsidR="00A249B8" w:rsidRDefault="00A249B8" w:rsidP="000158E9">
      <w:pPr>
        <w:rPr>
          <w:szCs w:val="22"/>
        </w:rPr>
      </w:pPr>
      <w:r>
        <w:rPr>
          <w:szCs w:val="22"/>
        </w:rPr>
        <w:t xml:space="preserve">For </w:t>
      </w:r>
      <w:r w:rsidRPr="00FD20D0">
        <w:rPr>
          <w:b/>
          <w:bCs/>
          <w:szCs w:val="22"/>
        </w:rPr>
        <w:t xml:space="preserve">register indirect </w:t>
      </w:r>
      <w:r>
        <w:rPr>
          <w:szCs w:val="22"/>
        </w:rPr>
        <w:t>addressing it is necessary to store a memory address in a register(s),</w:t>
      </w:r>
    </w:p>
    <w:p w:rsidR="00A249B8" w:rsidRPr="00FD20D0" w:rsidRDefault="00A249B8" w:rsidP="000158E9">
      <w:pPr>
        <w:rPr>
          <w:szCs w:val="22"/>
          <w:lang w:val="de-DE"/>
        </w:rPr>
      </w:pPr>
      <w:r>
        <w:rPr>
          <w:szCs w:val="22"/>
        </w:rPr>
        <w:t xml:space="preserve">e.g. </w:t>
      </w:r>
      <w:r>
        <w:rPr>
          <w:szCs w:val="22"/>
        </w:rPr>
        <w:tab/>
      </w:r>
      <w:r w:rsidRPr="00FD20D0">
        <w:rPr>
          <w:szCs w:val="22"/>
          <w:lang w:val="de-DE"/>
        </w:rPr>
        <w:t>LD C, (HL)</w:t>
      </w:r>
      <w:r w:rsidRPr="00FD20D0">
        <w:rPr>
          <w:szCs w:val="22"/>
          <w:lang w:val="de-DE"/>
        </w:rPr>
        <w:tab/>
        <w:t>( [ 4E ]</w:t>
      </w:r>
      <w:r w:rsidRPr="00FD20D0">
        <w:rPr>
          <w:szCs w:val="22"/>
          <w:vertAlign w:val="subscript"/>
          <w:lang w:val="de-DE"/>
        </w:rPr>
        <w:t>H</w:t>
      </w:r>
      <w:r w:rsidRPr="00FD20D0">
        <w:rPr>
          <w:szCs w:val="22"/>
          <w:lang w:val="de-DE"/>
        </w:rPr>
        <w:t xml:space="preserve"> in Z80 code)</w:t>
      </w:r>
    </w:p>
    <w:p w:rsidR="00A249B8" w:rsidRDefault="00A249B8" w:rsidP="000158E9">
      <w:pPr>
        <w:rPr>
          <w:szCs w:val="22"/>
        </w:rPr>
      </w:pPr>
      <w:r>
        <w:rPr>
          <w:szCs w:val="22"/>
        </w:rPr>
        <w:t xml:space="preserve">If the address space is larger than the word length it is convenient to join up registers, or provide special index registers for memory operations, e.g. the Z80 has a 8 bit data registers, but provides 16 bit register pair operations (for </w:t>
      </w:r>
      <w:r w:rsidRPr="00F720E1">
        <w:rPr>
          <w:b/>
          <w:bCs/>
          <w:szCs w:val="22"/>
        </w:rPr>
        <w:t>H</w:t>
      </w:r>
      <w:r>
        <w:rPr>
          <w:szCs w:val="22"/>
        </w:rPr>
        <w:t xml:space="preserve">igh and </w:t>
      </w:r>
      <w:r w:rsidRPr="00F720E1">
        <w:rPr>
          <w:b/>
          <w:bCs/>
          <w:szCs w:val="22"/>
        </w:rPr>
        <w:t>L</w:t>
      </w:r>
      <w:r>
        <w:rPr>
          <w:szCs w:val="22"/>
        </w:rPr>
        <w:t xml:space="preserve">ow bytes) and 16 bit index registers to address its 64k memory space. </w:t>
      </w:r>
    </w:p>
    <w:p w:rsidR="00A249B8" w:rsidRDefault="00A249B8" w:rsidP="000158E9">
      <w:pPr>
        <w:pStyle w:val="Heading3"/>
        <w:rPr>
          <w:noProof/>
          <w:lang w:eastAsia="en-GB"/>
        </w:rPr>
      </w:pPr>
      <w:r w:rsidRPr="00553432">
        <w:t>Register</w:t>
      </w:r>
      <w:r>
        <w:t xml:space="preserve"> Number</w:t>
      </w:r>
      <w:r w:rsidRPr="00FD20D0">
        <w:rPr>
          <w:noProof/>
          <w:lang w:eastAsia="en-GB"/>
        </w:rPr>
        <w:t xml:space="preserve"> </w:t>
      </w:r>
    </w:p>
    <w:p w:rsidR="00A249B8" w:rsidRPr="002E554A" w:rsidRDefault="00A249B8" w:rsidP="000158E9">
      <w:pPr>
        <w:tabs>
          <w:tab w:val="left" w:pos="882"/>
        </w:tabs>
        <w:rPr>
          <w:noProof/>
          <w:lang w:eastAsia="en-GB"/>
        </w:rPr>
      </w:pPr>
      <w:r w:rsidRPr="002E554A">
        <w:rPr>
          <w:noProof/>
          <w:lang w:eastAsia="en-GB"/>
        </w:rPr>
        <w:t xml:space="preserve">The number of </w:t>
      </w:r>
      <w:r>
        <w:rPr>
          <w:noProof/>
          <w:lang w:eastAsia="en-GB"/>
        </w:rPr>
        <w:t xml:space="preserve">CPU </w:t>
      </w:r>
      <w:r w:rsidRPr="002E554A">
        <w:rPr>
          <w:noProof/>
          <w:lang w:eastAsia="en-GB"/>
        </w:rPr>
        <w:t>registers is a trade-off between the requirements of compilers, pipelines, available chip area and code compactness.</w:t>
      </w:r>
      <w:r w:rsidRPr="00BE6832">
        <w:t xml:space="preserve"> </w:t>
      </w:r>
      <w:r w:rsidRPr="00C0371D">
        <w:t>For maximum flexibility there should ideally be a large</w:t>
      </w:r>
    </w:p>
    <w:tbl>
      <w:tblPr>
        <w:tblW w:w="0" w:type="auto"/>
        <w:tblLook w:val="01E0" w:firstRow="1" w:lastRow="1" w:firstColumn="1" w:lastColumn="1" w:noHBand="0" w:noVBand="0"/>
      </w:tblPr>
      <w:tblGrid>
        <w:gridCol w:w="6487"/>
        <w:gridCol w:w="2800"/>
      </w:tblGrid>
      <w:tr w:rsidR="00A249B8" w:rsidRPr="00C0371D" w:rsidTr="000158E9">
        <w:trPr>
          <w:trHeight w:val="3133"/>
        </w:trPr>
        <w:tc>
          <w:tcPr>
            <w:tcW w:w="6487" w:type="dxa"/>
            <w:shd w:val="clear" w:color="auto" w:fill="auto"/>
          </w:tcPr>
          <w:p w:rsidR="00A249B8" w:rsidRDefault="00A249B8" w:rsidP="000158E9">
            <w:pPr>
              <w:tabs>
                <w:tab w:val="left" w:pos="882"/>
              </w:tabs>
              <w:rPr>
                <w:rFonts w:cs="Arial"/>
                <w:bCs/>
                <w:szCs w:val="22"/>
              </w:rPr>
            </w:pPr>
            <w:r w:rsidRPr="00C0371D">
              <w:t xml:space="preserve">number of available local registers. </w:t>
            </w:r>
            <w:r>
              <w:t>Also compilers need to allocate registers to prevent data being overwritten by following instructions in out-of-order pipelines and benefit from having at least 32 registers.</w:t>
            </w:r>
            <w:r w:rsidRPr="002E554A">
              <w:rPr>
                <w:rFonts w:cs="Arial"/>
                <w:bCs/>
                <w:szCs w:val="22"/>
              </w:rPr>
              <w:t xml:space="preserve"> </w:t>
            </w:r>
          </w:p>
          <w:p w:rsidR="00A249B8" w:rsidRPr="002E554A" w:rsidRDefault="00A249B8" w:rsidP="000158E9">
            <w:pPr>
              <w:tabs>
                <w:tab w:val="left" w:pos="882"/>
              </w:tabs>
              <w:rPr>
                <w:rFonts w:cs="Arial"/>
                <w:bCs/>
                <w:szCs w:val="22"/>
              </w:rPr>
            </w:pPr>
            <w:r w:rsidRPr="002E554A">
              <w:rPr>
                <w:rFonts w:cs="Arial"/>
                <w:bCs/>
                <w:szCs w:val="22"/>
              </w:rPr>
              <w:t xml:space="preserve">Pipelines can avoid WAW and WAR hazards </w:t>
            </w:r>
            <w:r>
              <w:rPr>
                <w:rFonts w:cs="Arial"/>
                <w:bCs/>
                <w:szCs w:val="22"/>
              </w:rPr>
              <w:t xml:space="preserve">(see section 5.1.3.2b below) </w:t>
            </w:r>
            <w:r w:rsidRPr="002E554A">
              <w:rPr>
                <w:rFonts w:cs="Arial"/>
                <w:bCs/>
                <w:szCs w:val="22"/>
              </w:rPr>
              <w:t xml:space="preserve">with more hardware registers, although register renaming can be used to restrict the number of registers </w:t>
            </w:r>
            <w:r>
              <w:rPr>
                <w:rFonts w:cs="Arial"/>
                <w:bCs/>
                <w:szCs w:val="22"/>
              </w:rPr>
              <w:t xml:space="preserve">in the </w:t>
            </w:r>
            <w:r w:rsidRPr="002E554A">
              <w:rPr>
                <w:rFonts w:cs="Arial"/>
                <w:bCs/>
                <w:szCs w:val="22"/>
              </w:rPr>
              <w:t>ISA.</w:t>
            </w:r>
          </w:p>
          <w:p w:rsidR="00A249B8" w:rsidRPr="00C0371D" w:rsidRDefault="00A249B8" w:rsidP="000158E9">
            <w:r w:rsidRPr="00C0371D">
              <w:t xml:space="preserve">However there is a practical limit on how many can be fitted in close to the ALU, and there is also an impact on program size. </w:t>
            </w:r>
          </w:p>
          <w:p w:rsidR="00A249B8" w:rsidRPr="00C0371D" w:rsidRDefault="00A249B8" w:rsidP="000158E9">
            <w:r w:rsidRPr="00C0371D">
              <w:t>A bank of 8 registers say can be referenced with a 3 bit address, so as instructions can operate on any register or memory location there could be 3 possible operands for one instruction:</w:t>
            </w:r>
          </w:p>
          <w:p w:rsidR="00A249B8" w:rsidRPr="00C0371D" w:rsidRDefault="00A249B8" w:rsidP="000158E9">
            <w:r w:rsidRPr="00C0371D">
              <w:tab/>
              <w:t>instruction</w:t>
            </w:r>
            <w:r w:rsidRPr="00C0371D">
              <w:tab/>
              <w:t>destination, source1, sourse2</w:t>
            </w:r>
          </w:p>
        </w:tc>
        <w:tc>
          <w:tcPr>
            <w:tcW w:w="2800" w:type="dxa"/>
            <w:shd w:val="clear" w:color="auto" w:fill="auto"/>
          </w:tcPr>
          <w:tbl>
            <w:tblPr>
              <w:tblpPr w:leftFromText="180" w:rightFromText="180" w:vertAnchor="text" w:horzAnchor="margin" w:tblpXSpec="right" w:tblpY="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382"/>
            </w:tblGrid>
            <w:tr w:rsidR="00A249B8" w:rsidRPr="00C0371D" w:rsidTr="000158E9">
              <w:tc>
                <w:tcPr>
                  <w:tcW w:w="1134" w:type="dxa"/>
                  <w:shd w:val="clear" w:color="auto" w:fill="auto"/>
                </w:tcPr>
                <w:p w:rsidR="00A249B8" w:rsidRPr="00C0371D" w:rsidRDefault="00A249B8" w:rsidP="000158E9">
                  <w:pPr>
                    <w:jc w:val="center"/>
                    <w:rPr>
                      <w:b/>
                      <w:bCs/>
                      <w:sz w:val="20"/>
                    </w:rPr>
                  </w:pPr>
                  <w:r w:rsidRPr="00C0371D">
                    <w:rPr>
                      <w:b/>
                      <w:bCs/>
                      <w:sz w:val="20"/>
                    </w:rPr>
                    <w:t>Register</w:t>
                  </w:r>
                </w:p>
              </w:tc>
              <w:tc>
                <w:tcPr>
                  <w:tcW w:w="1382" w:type="dxa"/>
                  <w:shd w:val="clear" w:color="auto" w:fill="auto"/>
                </w:tcPr>
                <w:p w:rsidR="00A249B8" w:rsidRPr="00C0371D" w:rsidRDefault="00A249B8" w:rsidP="000158E9">
                  <w:pPr>
                    <w:jc w:val="center"/>
                    <w:rPr>
                      <w:b/>
                      <w:bCs/>
                      <w:sz w:val="20"/>
                    </w:rPr>
                  </w:pPr>
                  <w:r w:rsidRPr="00C0371D">
                    <w:rPr>
                      <w:b/>
                      <w:bCs/>
                      <w:sz w:val="20"/>
                    </w:rPr>
                    <w:t>Address</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A</w:t>
                  </w:r>
                </w:p>
              </w:tc>
              <w:tc>
                <w:tcPr>
                  <w:tcW w:w="1382" w:type="dxa"/>
                  <w:shd w:val="clear" w:color="auto" w:fill="auto"/>
                </w:tcPr>
                <w:p w:rsidR="00A249B8" w:rsidRPr="00C0371D" w:rsidRDefault="00A249B8" w:rsidP="000158E9">
                  <w:pPr>
                    <w:jc w:val="center"/>
                    <w:rPr>
                      <w:sz w:val="20"/>
                    </w:rPr>
                  </w:pPr>
                  <w:r w:rsidRPr="00C0371D">
                    <w:rPr>
                      <w:sz w:val="20"/>
                    </w:rPr>
                    <w:t>000</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B</w:t>
                  </w:r>
                </w:p>
              </w:tc>
              <w:tc>
                <w:tcPr>
                  <w:tcW w:w="1382" w:type="dxa"/>
                  <w:shd w:val="clear" w:color="auto" w:fill="auto"/>
                </w:tcPr>
                <w:p w:rsidR="00A249B8" w:rsidRPr="00C0371D" w:rsidRDefault="00A249B8" w:rsidP="000158E9">
                  <w:pPr>
                    <w:jc w:val="center"/>
                    <w:rPr>
                      <w:sz w:val="20"/>
                    </w:rPr>
                  </w:pPr>
                  <w:r w:rsidRPr="00C0371D">
                    <w:rPr>
                      <w:sz w:val="20"/>
                    </w:rPr>
                    <w:t>001</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C</w:t>
                  </w:r>
                </w:p>
              </w:tc>
              <w:tc>
                <w:tcPr>
                  <w:tcW w:w="1382" w:type="dxa"/>
                  <w:shd w:val="clear" w:color="auto" w:fill="auto"/>
                </w:tcPr>
                <w:p w:rsidR="00A249B8" w:rsidRPr="00C0371D" w:rsidRDefault="00A249B8" w:rsidP="000158E9">
                  <w:pPr>
                    <w:jc w:val="center"/>
                    <w:rPr>
                      <w:sz w:val="20"/>
                    </w:rPr>
                  </w:pPr>
                  <w:r w:rsidRPr="00C0371D">
                    <w:rPr>
                      <w:sz w:val="20"/>
                    </w:rPr>
                    <w:t>010</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D</w:t>
                  </w:r>
                </w:p>
              </w:tc>
              <w:tc>
                <w:tcPr>
                  <w:tcW w:w="1382" w:type="dxa"/>
                  <w:shd w:val="clear" w:color="auto" w:fill="auto"/>
                </w:tcPr>
                <w:p w:rsidR="00A249B8" w:rsidRPr="00C0371D" w:rsidRDefault="00A249B8" w:rsidP="000158E9">
                  <w:pPr>
                    <w:jc w:val="center"/>
                    <w:rPr>
                      <w:sz w:val="20"/>
                    </w:rPr>
                  </w:pPr>
                  <w:r w:rsidRPr="00C0371D">
                    <w:rPr>
                      <w:sz w:val="20"/>
                    </w:rPr>
                    <w:t>011</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E</w:t>
                  </w:r>
                </w:p>
              </w:tc>
              <w:tc>
                <w:tcPr>
                  <w:tcW w:w="1382" w:type="dxa"/>
                  <w:shd w:val="clear" w:color="auto" w:fill="auto"/>
                </w:tcPr>
                <w:p w:rsidR="00A249B8" w:rsidRPr="00C0371D" w:rsidRDefault="00A249B8" w:rsidP="000158E9">
                  <w:pPr>
                    <w:jc w:val="center"/>
                    <w:rPr>
                      <w:sz w:val="20"/>
                    </w:rPr>
                  </w:pPr>
                  <w:r w:rsidRPr="00C0371D">
                    <w:rPr>
                      <w:sz w:val="20"/>
                    </w:rPr>
                    <w:t>100</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F</w:t>
                  </w:r>
                </w:p>
              </w:tc>
              <w:tc>
                <w:tcPr>
                  <w:tcW w:w="1382" w:type="dxa"/>
                  <w:shd w:val="clear" w:color="auto" w:fill="auto"/>
                </w:tcPr>
                <w:p w:rsidR="00A249B8" w:rsidRPr="00C0371D" w:rsidRDefault="00A249B8" w:rsidP="000158E9">
                  <w:pPr>
                    <w:jc w:val="center"/>
                    <w:rPr>
                      <w:sz w:val="20"/>
                    </w:rPr>
                  </w:pPr>
                  <w:r w:rsidRPr="00C0371D">
                    <w:rPr>
                      <w:sz w:val="20"/>
                    </w:rPr>
                    <w:t>101</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H</w:t>
                  </w:r>
                </w:p>
              </w:tc>
              <w:tc>
                <w:tcPr>
                  <w:tcW w:w="1382" w:type="dxa"/>
                  <w:shd w:val="clear" w:color="auto" w:fill="auto"/>
                </w:tcPr>
                <w:p w:rsidR="00A249B8" w:rsidRPr="00C0371D" w:rsidRDefault="00A249B8" w:rsidP="000158E9">
                  <w:pPr>
                    <w:jc w:val="center"/>
                    <w:rPr>
                      <w:sz w:val="20"/>
                    </w:rPr>
                  </w:pPr>
                  <w:r w:rsidRPr="00C0371D">
                    <w:rPr>
                      <w:sz w:val="20"/>
                    </w:rPr>
                    <w:t>110</w:t>
                  </w:r>
                </w:p>
              </w:tc>
            </w:tr>
            <w:tr w:rsidR="00A249B8" w:rsidRPr="00C0371D" w:rsidTr="000158E9">
              <w:tc>
                <w:tcPr>
                  <w:tcW w:w="1134" w:type="dxa"/>
                  <w:shd w:val="clear" w:color="auto" w:fill="auto"/>
                </w:tcPr>
                <w:p w:rsidR="00A249B8" w:rsidRPr="00C0371D" w:rsidRDefault="00A249B8" w:rsidP="000158E9">
                  <w:pPr>
                    <w:jc w:val="center"/>
                    <w:rPr>
                      <w:sz w:val="20"/>
                    </w:rPr>
                  </w:pPr>
                  <w:r w:rsidRPr="00C0371D">
                    <w:rPr>
                      <w:sz w:val="20"/>
                    </w:rPr>
                    <w:t>L</w:t>
                  </w:r>
                </w:p>
              </w:tc>
              <w:tc>
                <w:tcPr>
                  <w:tcW w:w="1382" w:type="dxa"/>
                  <w:shd w:val="clear" w:color="auto" w:fill="auto"/>
                </w:tcPr>
                <w:p w:rsidR="00A249B8" w:rsidRPr="00C0371D" w:rsidRDefault="00A249B8" w:rsidP="000158E9">
                  <w:pPr>
                    <w:jc w:val="center"/>
                    <w:rPr>
                      <w:sz w:val="20"/>
                    </w:rPr>
                  </w:pPr>
                  <w:r w:rsidRPr="00C0371D">
                    <w:rPr>
                      <w:sz w:val="20"/>
                    </w:rPr>
                    <w:t>111</w:t>
                  </w:r>
                </w:p>
              </w:tc>
            </w:tr>
          </w:tbl>
          <w:p w:rsidR="00A249B8" w:rsidRPr="00BE6832" w:rsidRDefault="00A249B8" w:rsidP="000158E9">
            <w:pPr>
              <w:rPr>
                <w:b/>
                <w:bCs/>
                <w:sz w:val="8"/>
                <w:szCs w:val="8"/>
              </w:rPr>
            </w:pPr>
          </w:p>
          <w:p w:rsidR="00A249B8" w:rsidRPr="00BE6832" w:rsidRDefault="00A249B8" w:rsidP="000158E9">
            <w:pPr>
              <w:ind w:left="1026" w:hanging="1026"/>
              <w:rPr>
                <w:b/>
                <w:bCs/>
              </w:rPr>
            </w:pPr>
            <w:r w:rsidRPr="00BE6832">
              <w:rPr>
                <w:b/>
                <w:bCs/>
              </w:rPr>
              <w:t xml:space="preserve">Register </w:t>
            </w:r>
            <w:r>
              <w:rPr>
                <w:b/>
                <w:bCs/>
              </w:rPr>
              <w:t xml:space="preserve"> </w:t>
            </w:r>
            <w:r w:rsidRPr="00BE6832">
              <w:rPr>
                <w:b/>
                <w:bCs/>
              </w:rPr>
              <w:t>Addressing</w:t>
            </w:r>
          </w:p>
        </w:tc>
      </w:tr>
    </w:tbl>
    <w:p w:rsidR="00A249B8" w:rsidRDefault="00A249B8" w:rsidP="000158E9">
      <w:r w:rsidRPr="002B57FA">
        <w:t>e.g.</w:t>
      </w:r>
      <w:r>
        <w:tab/>
        <w:t>ADD A, B, C</w:t>
      </w:r>
      <w:r>
        <w:tab/>
      </w:r>
      <w:r>
        <w:tab/>
      </w:r>
      <w:r>
        <w:tab/>
        <w:t>Add the numbers found in registers B and C and store the result in A</w:t>
      </w:r>
    </w:p>
    <w:p w:rsidR="00A249B8" w:rsidRPr="002B57FA" w:rsidRDefault="00A249B8" w:rsidP="000158E9">
      <w:r>
        <w:tab/>
        <w:t>1001101 000 001 010</w:t>
      </w:r>
      <w:r>
        <w:tab/>
        <w:t>giving a total of 16 bits for the instruction assuming a 7 bit op-code</w:t>
      </w:r>
    </w:p>
    <w:p w:rsidR="00A249B8" w:rsidRDefault="00A249B8" w:rsidP="000158E9">
      <w:r>
        <w:t>Moving to 32 registers would require a 5 bit address, and 6 extra bits of code to each instruction, with a consequent impact on both the size of an instruction and the size of</w:t>
      </w:r>
      <w:r w:rsidRPr="00465094">
        <w:t xml:space="preserve"> </w:t>
      </w:r>
      <w:r>
        <w:t xml:space="preserve">programs written for that machine. </w:t>
      </w:r>
    </w:p>
    <w:p w:rsidR="00A249B8" w:rsidRPr="002E554A" w:rsidRDefault="00A249B8" w:rsidP="000158E9">
      <w:pPr>
        <w:tabs>
          <w:tab w:val="left" w:pos="882"/>
        </w:tabs>
        <w:rPr>
          <w:rFonts w:cs="Arial"/>
          <w:bCs/>
          <w:szCs w:val="22"/>
        </w:rPr>
      </w:pPr>
      <w:r>
        <w:rPr>
          <w:szCs w:val="22"/>
        </w:rPr>
        <w:t xml:space="preserve">Most modern processors use </w:t>
      </w:r>
      <w:r w:rsidRPr="000E320D">
        <w:rPr>
          <w:szCs w:val="22"/>
        </w:rPr>
        <w:t xml:space="preserve">a small number of </w:t>
      </w:r>
      <w:r>
        <w:rPr>
          <w:szCs w:val="22"/>
        </w:rPr>
        <w:t xml:space="preserve">ISA addressable </w:t>
      </w:r>
      <w:r w:rsidRPr="000E320D">
        <w:rPr>
          <w:szCs w:val="22"/>
        </w:rPr>
        <w:t>registers (typically 8 – 32)</w:t>
      </w:r>
      <w:r>
        <w:rPr>
          <w:szCs w:val="22"/>
        </w:rPr>
        <w:t>.</w:t>
      </w:r>
      <w:r w:rsidRPr="000E320D">
        <w:rPr>
          <w:szCs w:val="22"/>
        </w:rPr>
        <w:t xml:space="preserve">  </w:t>
      </w:r>
    </w:p>
    <w:p w:rsidR="00A249B8" w:rsidRPr="006456A6" w:rsidRDefault="00A249B8" w:rsidP="000158E9">
      <w:pPr>
        <w:pStyle w:val="Heading3"/>
      </w:pPr>
      <w:r w:rsidRPr="006456A6">
        <w:t>Register Windows</w:t>
      </w:r>
    </w:p>
    <w:p w:rsidR="00A249B8" w:rsidRPr="003035F1" w:rsidRDefault="00A249B8" w:rsidP="000158E9">
      <w:r w:rsidRPr="003035F1">
        <w:t>Software is organised into procedures and subroutines for specific functions that may be called repeatedly from higher level operations, e.g. an audio program may call a filter routine that may in turn call routines to perform math operations. As well as saving the current state of the processor, which is usually stored on the stack, it is necessary to pass parameters to and from the called routine.</w:t>
      </w:r>
    </w:p>
    <w:p w:rsidR="00A249B8" w:rsidRPr="003035F1" w:rsidRDefault="00A249B8" w:rsidP="000158E9">
      <w:pPr>
        <w:rPr>
          <w:szCs w:val="22"/>
        </w:rPr>
      </w:pPr>
      <w:r w:rsidRPr="003035F1">
        <w:rPr>
          <w:szCs w:val="22"/>
        </w:rPr>
        <w:t>The increasing availability of local registers provide</w:t>
      </w:r>
      <w:r>
        <w:rPr>
          <w:szCs w:val="22"/>
        </w:rPr>
        <w:t>d</w:t>
      </w:r>
      <w:r w:rsidRPr="003035F1">
        <w:rPr>
          <w:szCs w:val="22"/>
        </w:rPr>
        <w:t xml:space="preserve"> a potentially quicker and more convenient alternative to the stack for these operations. </w:t>
      </w:r>
    </w:p>
    <w:p w:rsidR="00A249B8" w:rsidRPr="003035F1" w:rsidRDefault="00A249B8" w:rsidP="000158E9">
      <w:pPr>
        <w:rPr>
          <w:sz w:val="8"/>
          <w:szCs w:val="8"/>
        </w:rPr>
      </w:pPr>
    </w:p>
    <w:p w:rsidR="00A249B8" w:rsidRDefault="00A249B8" w:rsidP="000158E9">
      <w:pPr>
        <w:pStyle w:val="Heading4"/>
      </w:pPr>
      <w:r w:rsidRPr="003035F1">
        <w:lastRenderedPageBreak/>
        <w:t>Overlapping Windows</w:t>
      </w:r>
    </w:p>
    <w:tbl>
      <w:tblPr>
        <w:tblW w:w="0" w:type="auto"/>
        <w:tblLook w:val="04A0" w:firstRow="1" w:lastRow="0" w:firstColumn="1" w:lastColumn="0" w:noHBand="0" w:noVBand="1"/>
      </w:tblPr>
      <w:tblGrid>
        <w:gridCol w:w="4372"/>
        <w:gridCol w:w="4915"/>
      </w:tblGrid>
      <w:tr w:rsidR="00A249B8" w:rsidRPr="003035F1" w:rsidTr="000158E9">
        <w:tc>
          <w:tcPr>
            <w:tcW w:w="4372" w:type="dxa"/>
            <w:shd w:val="clear" w:color="auto" w:fill="auto"/>
          </w:tcPr>
          <w:p w:rsidR="00A249B8" w:rsidRPr="003035F1" w:rsidRDefault="00A249B8" w:rsidP="000158E9">
            <w:pPr>
              <w:rPr>
                <w:szCs w:val="22"/>
              </w:rPr>
            </w:pPr>
            <w:r w:rsidRPr="003035F1">
              <w:rPr>
                <w:szCs w:val="22"/>
              </w:rPr>
              <w:t>The plan is to allocate a ‘window’ onto the register bank for each procedure. When a new procedure is called the action can simply shift to another window, leaving the original available for picking up where things left off when returning from the procedure. A pointer, the Current Window Pointer (CWP), is assigned to point to the active register window: so rather than having to keep pushing and popping stuff on the stack the only requirement is to adjust the CWP.</w:t>
            </w:r>
          </w:p>
          <w:p w:rsidR="00A249B8" w:rsidRPr="003035F1" w:rsidRDefault="00A249B8" w:rsidP="000158E9">
            <w:pPr>
              <w:rPr>
                <w:sz w:val="8"/>
                <w:szCs w:val="8"/>
              </w:rPr>
            </w:pPr>
          </w:p>
          <w:p w:rsidR="00A249B8" w:rsidRPr="003035F1" w:rsidRDefault="00A249B8" w:rsidP="000158E9">
            <w:pPr>
              <w:rPr>
                <w:szCs w:val="22"/>
              </w:rPr>
            </w:pPr>
            <w:r w:rsidRPr="003035F1">
              <w:rPr>
                <w:szCs w:val="22"/>
              </w:rPr>
              <w:t>Even more cunningly, if the windows are set up to overlap, then arranging to store the parameters required by the subroutine in the shared zone will automatically pass them without any physical transfer.</w:t>
            </w:r>
          </w:p>
        </w:tc>
        <w:tc>
          <w:tcPr>
            <w:tcW w:w="4915" w:type="dxa"/>
            <w:shd w:val="clear" w:color="auto" w:fill="auto"/>
          </w:tcPr>
          <w:p w:rsidR="00A249B8" w:rsidRPr="005B4F25" w:rsidRDefault="00572512" w:rsidP="000158E9">
            <w:pPr>
              <w:rPr>
                <w:noProof/>
                <w:lang w:eastAsia="en-GB"/>
              </w:rPr>
            </w:pPr>
            <w:r>
              <w:rPr>
                <w:noProof/>
                <w:lang w:eastAsia="en-GB"/>
              </w:rPr>
              <w:pict>
                <v:shape id="_x0000_i1072" type="#_x0000_t75" alt="Register windows" style="width:234.4pt;height:200.25pt;visibility:visible">
                  <v:imagedata r:id="rId218" o:title="Register windows" croptop="7641f" cropleft="6786f"/>
                </v:shape>
              </w:pict>
            </w:r>
          </w:p>
          <w:p w:rsidR="00A249B8" w:rsidRPr="005B4F25" w:rsidRDefault="00A249B8" w:rsidP="000158E9">
            <w:pPr>
              <w:rPr>
                <w:noProof/>
                <w:sz w:val="8"/>
                <w:szCs w:val="8"/>
                <w:lang w:eastAsia="en-GB"/>
              </w:rPr>
            </w:pPr>
          </w:p>
          <w:p w:rsidR="00A249B8" w:rsidRPr="003035F1" w:rsidRDefault="00A249B8" w:rsidP="007F02AC">
            <w:pPr>
              <w:rPr>
                <w:b/>
                <w:szCs w:val="22"/>
              </w:rPr>
            </w:pPr>
            <w:r w:rsidRPr="003035F1">
              <w:rPr>
                <w:b/>
                <w:noProof/>
                <w:lang w:eastAsia="en-GB"/>
              </w:rPr>
              <w:t xml:space="preserve">Figure </w:t>
            </w:r>
            <w:r w:rsidR="007F02AC">
              <w:rPr>
                <w:b/>
                <w:noProof/>
                <w:lang w:eastAsia="en-GB"/>
              </w:rPr>
              <w:t>3.21</w:t>
            </w:r>
            <w:r w:rsidRPr="003035F1">
              <w:rPr>
                <w:b/>
                <w:noProof/>
                <w:lang w:eastAsia="en-GB"/>
              </w:rPr>
              <w:t xml:space="preserve"> Register Windows</w:t>
            </w:r>
          </w:p>
        </w:tc>
      </w:tr>
    </w:tbl>
    <w:p w:rsidR="00A249B8" w:rsidRDefault="00A249B8" w:rsidP="000158E9">
      <w:pPr>
        <w:pStyle w:val="Heading4"/>
      </w:pPr>
      <w:r>
        <w:t>Through the Round</w:t>
      </w:r>
      <w:r w:rsidRPr="00BE6D8A">
        <w:t xml:space="preserve"> Window</w:t>
      </w:r>
    </w:p>
    <w:tbl>
      <w:tblPr>
        <w:tblW w:w="0" w:type="auto"/>
        <w:tblLook w:val="01E0" w:firstRow="1" w:lastRow="1" w:firstColumn="1" w:lastColumn="1" w:noHBand="0" w:noVBand="0"/>
      </w:tblPr>
      <w:tblGrid>
        <w:gridCol w:w="2518"/>
        <w:gridCol w:w="6769"/>
      </w:tblGrid>
      <w:tr w:rsidR="00A249B8" w:rsidRPr="00D766B6" w:rsidTr="000158E9">
        <w:tc>
          <w:tcPr>
            <w:tcW w:w="2518" w:type="dxa"/>
            <w:shd w:val="clear" w:color="auto" w:fill="auto"/>
          </w:tcPr>
          <w:p w:rsidR="00A249B8" w:rsidRPr="00D766B6" w:rsidRDefault="00A249B8" w:rsidP="000158E9">
            <w:pPr>
              <w:rPr>
                <w:szCs w:val="22"/>
              </w:rPr>
            </w:pPr>
            <w:r w:rsidRPr="00D766B6">
              <w:rPr>
                <w:szCs w:val="22"/>
              </w:rPr>
              <w:t xml:space="preserve">However program subroutine calls can be nested quite deeply, particularly for recursive algorithms, and available register space will run out. The solution is to use a circular arrangement whereby the topmost window will overlap with the lowest. If this fills up then the contents of the lowest window must be spilled to main memory to make way for the next call. </w:t>
            </w:r>
          </w:p>
          <w:p w:rsidR="00A249B8" w:rsidRPr="00D766B6" w:rsidRDefault="00A249B8" w:rsidP="000158E9">
            <w:pPr>
              <w:rPr>
                <w:szCs w:val="22"/>
              </w:rPr>
            </w:pPr>
            <w:r w:rsidRPr="00D766B6">
              <w:rPr>
                <w:szCs w:val="22"/>
              </w:rPr>
              <w:t xml:space="preserve">e.g. the Sun UltraSPARC processor has 144 x 64 bit registers arranged as 8 overlapping windows of 32 registers each. </w:t>
            </w:r>
          </w:p>
        </w:tc>
        <w:tc>
          <w:tcPr>
            <w:tcW w:w="6769" w:type="dxa"/>
            <w:shd w:val="clear" w:color="auto" w:fill="auto"/>
          </w:tcPr>
          <w:p w:rsidR="00A249B8" w:rsidRPr="00D766B6" w:rsidRDefault="00572512" w:rsidP="000158E9">
            <w:pPr>
              <w:rPr>
                <w:b/>
                <w:sz w:val="24"/>
                <w:szCs w:val="24"/>
              </w:rPr>
            </w:pPr>
            <w:r>
              <w:rPr>
                <w:b/>
                <w:sz w:val="24"/>
                <w:szCs w:val="24"/>
              </w:rPr>
              <w:pict>
                <v:shape id="_x0000_i1073" type="#_x0000_t75" style="width:319.55pt;height:278.7pt">
                  <v:imagedata r:id="rId219" o:title="circular windows"/>
                </v:shape>
              </w:pict>
            </w:r>
          </w:p>
          <w:p w:rsidR="00A249B8" w:rsidRPr="00D766B6" w:rsidRDefault="00A249B8" w:rsidP="007F02AC">
            <w:pPr>
              <w:rPr>
                <w:szCs w:val="22"/>
              </w:rPr>
            </w:pPr>
            <w:r w:rsidRPr="00D766B6">
              <w:rPr>
                <w:b/>
                <w:szCs w:val="22"/>
              </w:rPr>
              <w:t xml:space="preserve">Figure </w:t>
            </w:r>
            <w:r w:rsidR="007F02AC">
              <w:rPr>
                <w:b/>
                <w:szCs w:val="22"/>
              </w:rPr>
              <w:t>3.22</w:t>
            </w:r>
            <w:r w:rsidRPr="00D766B6">
              <w:rPr>
                <w:b/>
                <w:szCs w:val="22"/>
              </w:rPr>
              <w:t xml:space="preserve"> Circular Windows</w:t>
            </w:r>
          </w:p>
        </w:tc>
      </w:tr>
    </w:tbl>
    <w:p w:rsidR="00A249B8" w:rsidRDefault="00A249B8" w:rsidP="000158E9">
      <w:pPr>
        <w:rPr>
          <w:b/>
          <w:sz w:val="24"/>
          <w:szCs w:val="24"/>
        </w:rPr>
      </w:pPr>
      <w:r w:rsidRPr="003035F1">
        <w:rPr>
          <w:szCs w:val="22"/>
        </w:rPr>
        <w:t>However the recent consensus is that the arrangement is ‘more trouble than it’s worth’</w:t>
      </w:r>
      <w:r>
        <w:rPr>
          <w:szCs w:val="22"/>
        </w:rPr>
        <w:t xml:space="preserve"> and is no longer generally used.</w:t>
      </w:r>
    </w:p>
    <w:p w:rsidR="00A249B8" w:rsidRDefault="00A249B8" w:rsidP="000158E9">
      <w:pPr>
        <w:rPr>
          <w:b/>
          <w:sz w:val="24"/>
          <w:szCs w:val="24"/>
        </w:rPr>
      </w:pPr>
    </w:p>
    <w:p w:rsidR="00A249B8" w:rsidRDefault="00A249B8" w:rsidP="000158E9">
      <w:pPr>
        <w:ind w:left="360"/>
        <w:rPr>
          <w:szCs w:val="22"/>
        </w:rPr>
      </w:pPr>
    </w:p>
    <w:p w:rsidR="00A249B8" w:rsidRPr="00C205DF" w:rsidRDefault="00A249B8" w:rsidP="000158E9">
      <w:pPr>
        <w:pStyle w:val="Heading2"/>
      </w:pPr>
      <w:r>
        <w:br w:type="page"/>
      </w:r>
      <w:r w:rsidR="00066AC7">
        <w:lastRenderedPageBreak/>
        <w:t>3.</w:t>
      </w:r>
      <w:r>
        <w:t>4.3</w:t>
      </w:r>
      <w:r w:rsidRPr="00C205DF">
        <w:t xml:space="preserve"> </w:t>
      </w:r>
      <w:r>
        <w:t xml:space="preserve">The ISA and Memory Access </w:t>
      </w:r>
    </w:p>
    <w:p w:rsidR="00A249B8" w:rsidRPr="00030712" w:rsidRDefault="00A249B8" w:rsidP="000158E9">
      <w:pPr>
        <w:tabs>
          <w:tab w:val="left" w:pos="882"/>
        </w:tabs>
        <w:rPr>
          <w:rFonts w:cs="Arial"/>
          <w:bCs/>
          <w:szCs w:val="22"/>
        </w:rPr>
      </w:pPr>
      <w:r w:rsidRPr="00030712">
        <w:rPr>
          <w:rFonts w:cs="Arial"/>
          <w:bCs/>
          <w:szCs w:val="22"/>
        </w:rPr>
        <w:t>Instructions have to load and save variables to memory and hence issues of memory organisation directly influence the ISA design.</w:t>
      </w:r>
    </w:p>
    <w:p w:rsidR="00A249B8" w:rsidRDefault="00A249B8" w:rsidP="000158E9">
      <w:pPr>
        <w:pStyle w:val="Heading3"/>
      </w:pPr>
      <w:r>
        <w:t>Word Length and Byte Addressing</w:t>
      </w:r>
    </w:p>
    <w:p w:rsidR="00A249B8" w:rsidRDefault="00A249B8" w:rsidP="000158E9">
      <w:pPr>
        <w:tabs>
          <w:tab w:val="left" w:pos="882"/>
        </w:tabs>
        <w:rPr>
          <w:rFonts w:cs="Arial"/>
          <w:bCs/>
          <w:szCs w:val="22"/>
        </w:rPr>
      </w:pPr>
      <w:r>
        <w:rPr>
          <w:rFonts w:cs="Arial"/>
          <w:bCs/>
          <w:szCs w:val="22"/>
        </w:rPr>
        <w:t xml:space="preserve">The word is the basic unit for processor registers and the transfer of data to and from memory. </w:t>
      </w:r>
      <w:r w:rsidRPr="00030712">
        <w:rPr>
          <w:rFonts w:cs="Arial"/>
          <w:bCs/>
          <w:szCs w:val="22"/>
        </w:rPr>
        <w:t>Early microprocessors often used</w:t>
      </w:r>
      <w:r w:rsidRPr="007C7919">
        <w:rPr>
          <w:rFonts w:cs="Arial"/>
          <w:bCs/>
          <w:szCs w:val="22"/>
        </w:rPr>
        <w:t xml:space="preserve"> 8 bit</w:t>
      </w:r>
      <w:r>
        <w:rPr>
          <w:rFonts w:cs="Arial"/>
          <w:bCs/>
          <w:szCs w:val="22"/>
        </w:rPr>
        <w:t xml:space="preserve"> data words, while 32 bit and 64 bit machines are now commonplace and special purpose processors like DSPs have used a wide range of word lengths (anything from 8 to 60+ bits).</w:t>
      </w:r>
    </w:p>
    <w:p w:rsidR="00A249B8" w:rsidRDefault="00A249B8" w:rsidP="000158E9">
      <w:pPr>
        <w:tabs>
          <w:tab w:val="left" w:pos="882"/>
        </w:tabs>
        <w:rPr>
          <w:rFonts w:cs="Arial"/>
          <w:bCs/>
          <w:szCs w:val="22"/>
        </w:rPr>
      </w:pPr>
      <w:r>
        <w:rPr>
          <w:rFonts w:cs="Arial"/>
          <w:bCs/>
          <w:szCs w:val="22"/>
        </w:rPr>
        <w:t xml:space="preserve">The number of bits required to represent data items is defined for some standard formats such as ASCII (7 bits) or UNICODE (16 bits) characters and floating point numbers (IEEE standard 32 bit single, 64 bit double and 128 bit extended), but varies with processors and compilers for other data. </w:t>
      </w:r>
    </w:p>
    <w:p w:rsidR="00A249B8" w:rsidRDefault="00A249B8" w:rsidP="000158E9">
      <w:pPr>
        <w:tabs>
          <w:tab w:val="left" w:pos="882"/>
        </w:tabs>
        <w:rPr>
          <w:rFonts w:cs="Arial"/>
          <w:bCs/>
          <w:szCs w:val="22"/>
        </w:rPr>
      </w:pPr>
      <w:r>
        <w:rPr>
          <w:rFonts w:cs="Arial"/>
          <w:bCs/>
          <w:szCs w:val="22"/>
        </w:rPr>
        <w:t>Some processors allow single bit access but the natural unit</w:t>
      </w:r>
      <w:r w:rsidRPr="00F3403D">
        <w:rPr>
          <w:rFonts w:cs="Arial"/>
          <w:bCs/>
          <w:szCs w:val="22"/>
        </w:rPr>
        <w:t xml:space="preserve"> </w:t>
      </w:r>
      <w:r>
        <w:rPr>
          <w:rFonts w:cs="Arial"/>
          <w:bCs/>
          <w:szCs w:val="22"/>
        </w:rPr>
        <w:t>to organise memory is the byte.  Problems however occur when or 8 bit or 16 bit word legacy code gets mixed with processors that load 32 or 64 bit words.</w:t>
      </w:r>
    </w:p>
    <w:p w:rsidR="00A249B8" w:rsidRDefault="00A249B8" w:rsidP="000158E9">
      <w:pPr>
        <w:pStyle w:val="Heading3"/>
      </w:pPr>
      <w:r w:rsidRPr="00534745">
        <w:t>Word Alignment</w:t>
      </w:r>
    </w:p>
    <w:tbl>
      <w:tblPr>
        <w:tblW w:w="0" w:type="auto"/>
        <w:tblLook w:val="04A0" w:firstRow="1" w:lastRow="0" w:firstColumn="1" w:lastColumn="0" w:noHBand="0" w:noVBand="1"/>
      </w:tblPr>
      <w:tblGrid>
        <w:gridCol w:w="4542"/>
        <w:gridCol w:w="4745"/>
      </w:tblGrid>
      <w:tr w:rsidR="00A249B8" w:rsidRPr="00F42B2E" w:rsidTr="000158E9">
        <w:tc>
          <w:tcPr>
            <w:tcW w:w="4542" w:type="dxa"/>
            <w:shd w:val="clear" w:color="auto" w:fill="auto"/>
          </w:tcPr>
          <w:p w:rsidR="00A249B8" w:rsidRPr="00E22217" w:rsidRDefault="00A249B8" w:rsidP="000158E9">
            <w:r w:rsidRPr="00E22217">
              <w:t>Ideally a current 64 bit processor would load 64 bit words that are perfectly aligned with memory similarly organised into 8 byte chunks.</w:t>
            </w:r>
          </w:p>
          <w:p w:rsidR="00A249B8" w:rsidRPr="00E22217" w:rsidRDefault="00A249B8" w:rsidP="000158E9">
            <w:r w:rsidRPr="00E22217">
              <w:t>However the use of consecutive data items stored in fewer bytes coupled with legacy code may lead to the situation where a required word is not aligned</w:t>
            </w:r>
            <w:r>
              <w:t>,</w:t>
            </w:r>
            <w:r w:rsidRPr="00E22217">
              <w:t xml:space="preserve"> as shown in figure </w:t>
            </w:r>
            <w:r w:rsidR="004B2B50">
              <w:t>3.23</w:t>
            </w:r>
            <w:r w:rsidRPr="00E22217">
              <w:t>. This would require the processor to perform two fetch operations to retrieve the data word required in the instruction.</w:t>
            </w:r>
          </w:p>
          <w:p w:rsidR="00A249B8" w:rsidRPr="00E22217" w:rsidRDefault="00A249B8" w:rsidP="000158E9">
            <w:r w:rsidRPr="00E22217">
              <w:t>There are a variety of solutions. RISC processors often generate an alignment fault, allowing the operating system to use special byte load/store instructions, along with circuitry to glue things together.</w:t>
            </w:r>
          </w:p>
          <w:p w:rsidR="00A249B8" w:rsidRPr="00E22217" w:rsidRDefault="00A249B8" w:rsidP="000158E9">
            <w:r w:rsidRPr="00E22217">
              <w:t>x86 architectures generally allow unaligned access apart from some later 64 bit graphics instructions.</w:t>
            </w:r>
          </w:p>
        </w:tc>
        <w:tc>
          <w:tcPr>
            <w:tcW w:w="4745" w:type="dxa"/>
            <w:shd w:val="clear" w:color="auto" w:fill="auto"/>
          </w:tcPr>
          <w:p w:rsidR="00A249B8" w:rsidRPr="00E22217" w:rsidRDefault="00572512" w:rsidP="000158E9">
            <w:pPr>
              <w:tabs>
                <w:tab w:val="left" w:pos="882"/>
              </w:tabs>
              <w:rPr>
                <w:noProof/>
                <w:lang w:eastAsia="en-GB"/>
              </w:rPr>
            </w:pPr>
            <w:r>
              <w:rPr>
                <w:noProof/>
                <w:lang w:eastAsia="en-GB"/>
              </w:rPr>
              <w:pict>
                <v:shape id="_x0000_i1074" type="#_x0000_t75" style="width:226.4pt;height:208.3pt;visibility:visible">
                  <v:imagedata r:id="rId220" o:title=""/>
                </v:shape>
              </w:pict>
            </w:r>
          </w:p>
          <w:p w:rsidR="00A249B8" w:rsidRPr="00E22217" w:rsidRDefault="00A249B8" w:rsidP="007F02AC">
            <w:pPr>
              <w:tabs>
                <w:tab w:val="left" w:pos="882"/>
              </w:tabs>
              <w:rPr>
                <w:rFonts w:cs="Arial"/>
                <w:b/>
                <w:bCs/>
                <w:sz w:val="28"/>
                <w:szCs w:val="28"/>
              </w:rPr>
            </w:pPr>
            <w:r w:rsidRPr="00E22217">
              <w:rPr>
                <w:b/>
                <w:noProof/>
                <w:lang w:eastAsia="en-GB"/>
              </w:rPr>
              <w:t xml:space="preserve">  Figure </w:t>
            </w:r>
            <w:r w:rsidR="007F02AC">
              <w:rPr>
                <w:b/>
                <w:noProof/>
                <w:lang w:eastAsia="en-GB"/>
              </w:rPr>
              <w:t>3.23</w:t>
            </w:r>
            <w:r w:rsidRPr="00E22217">
              <w:rPr>
                <w:b/>
                <w:noProof/>
                <w:lang w:eastAsia="en-GB"/>
              </w:rPr>
              <w:t xml:space="preserve"> Word Alignment</w:t>
            </w:r>
          </w:p>
        </w:tc>
      </w:tr>
      <w:tr w:rsidR="00A249B8" w:rsidRPr="00F42B2E" w:rsidTr="000158E9">
        <w:tc>
          <w:tcPr>
            <w:tcW w:w="9287" w:type="dxa"/>
            <w:gridSpan w:val="2"/>
            <w:shd w:val="clear" w:color="auto" w:fill="auto"/>
          </w:tcPr>
          <w:p w:rsidR="00A249B8" w:rsidRPr="00E22217" w:rsidRDefault="00A249B8" w:rsidP="000158E9">
            <w:r w:rsidRPr="00E22217">
              <w:t>Compilers for languages such as C or C++ may pad memory to align words and conversely allow ‘packed’ data storage to conserve memory space.</w:t>
            </w:r>
          </w:p>
        </w:tc>
      </w:tr>
    </w:tbl>
    <w:p w:rsidR="00A249B8" w:rsidRDefault="00A249B8" w:rsidP="000158E9">
      <w:pPr>
        <w:pStyle w:val="Heading3"/>
      </w:pPr>
      <w:r>
        <w:t>Byte</w:t>
      </w:r>
      <w:r w:rsidRPr="00534745">
        <w:t xml:space="preserve"> Alignment</w:t>
      </w:r>
    </w:p>
    <w:tbl>
      <w:tblPr>
        <w:tblW w:w="0" w:type="auto"/>
        <w:tblLook w:val="04A0" w:firstRow="1" w:lastRow="0" w:firstColumn="1" w:lastColumn="0" w:noHBand="0" w:noVBand="1"/>
      </w:tblPr>
      <w:tblGrid>
        <w:gridCol w:w="1824"/>
        <w:gridCol w:w="7463"/>
      </w:tblGrid>
      <w:tr w:rsidR="00A249B8" w:rsidRPr="00F42B2E" w:rsidTr="000158E9">
        <w:tc>
          <w:tcPr>
            <w:tcW w:w="4643" w:type="dxa"/>
            <w:shd w:val="clear" w:color="auto" w:fill="auto"/>
          </w:tcPr>
          <w:p w:rsidR="00A249B8" w:rsidRPr="00E22217" w:rsidRDefault="00A249B8" w:rsidP="004B2B50">
            <w:r w:rsidRPr="00E22217">
              <w:t>A related issue to word alignment is the problem that arises when an instruction requires to access a particular byte buried within</w:t>
            </w:r>
            <w:r>
              <w:t xml:space="preserve"> t</w:t>
            </w:r>
            <w:r w:rsidRPr="00E22217">
              <w:t xml:space="preserve">he aligned word as shown in figure </w:t>
            </w:r>
            <w:r w:rsidR="004B2B50">
              <w:t>3.24</w:t>
            </w:r>
            <w:r>
              <w:t xml:space="preserve"> here.</w:t>
            </w:r>
          </w:p>
        </w:tc>
        <w:tc>
          <w:tcPr>
            <w:tcW w:w="4644" w:type="dxa"/>
            <w:shd w:val="clear" w:color="auto" w:fill="auto"/>
          </w:tcPr>
          <w:p w:rsidR="00A249B8" w:rsidRPr="005B4F25" w:rsidRDefault="00572512" w:rsidP="000158E9">
            <w:pPr>
              <w:tabs>
                <w:tab w:val="left" w:pos="882"/>
              </w:tabs>
              <w:rPr>
                <w:noProof/>
                <w:lang w:eastAsia="en-GB"/>
              </w:rPr>
            </w:pPr>
            <w:r>
              <w:rPr>
                <w:noProof/>
                <w:lang w:eastAsia="en-GB"/>
              </w:rPr>
              <w:pict>
                <v:shape id="_x0000_i1075" type="#_x0000_t75" style="width:362.3pt;height:99.5pt;visibility:visible">
                  <v:imagedata r:id="rId221" o:title="" cropleft="1564f"/>
                </v:shape>
              </w:pict>
            </w:r>
          </w:p>
          <w:p w:rsidR="00A249B8" w:rsidRPr="00F42B2E" w:rsidRDefault="00A249B8" w:rsidP="007F02AC">
            <w:pPr>
              <w:rPr>
                <w:rFonts w:ascii="Cambria" w:hAnsi="Cambria" w:cs="Arial"/>
                <w:b/>
                <w:bCs/>
                <w:sz w:val="28"/>
                <w:szCs w:val="28"/>
              </w:rPr>
            </w:pPr>
            <w:r>
              <w:rPr>
                <w:b/>
                <w:noProof/>
                <w:lang w:eastAsia="en-GB"/>
              </w:rPr>
              <w:t xml:space="preserve"> </w:t>
            </w:r>
            <w:r w:rsidRPr="005B4F25">
              <w:rPr>
                <w:b/>
                <w:noProof/>
                <w:lang w:eastAsia="en-GB"/>
              </w:rPr>
              <w:t xml:space="preserve">Figure </w:t>
            </w:r>
            <w:r w:rsidR="007F02AC">
              <w:rPr>
                <w:b/>
                <w:noProof/>
                <w:lang w:eastAsia="en-GB"/>
              </w:rPr>
              <w:t>3.24</w:t>
            </w:r>
            <w:r w:rsidRPr="005B4F25">
              <w:rPr>
                <w:b/>
                <w:noProof/>
                <w:lang w:eastAsia="en-GB"/>
              </w:rPr>
              <w:t xml:space="preserve"> Byte Alignment</w:t>
            </w:r>
          </w:p>
        </w:tc>
      </w:tr>
    </w:tbl>
    <w:p w:rsidR="00A249B8" w:rsidRPr="00E22217" w:rsidRDefault="00A249B8" w:rsidP="000158E9">
      <w:r w:rsidRPr="00E22217">
        <w:lastRenderedPageBreak/>
        <w:t>In this case the processor has to shift the byte up to the end of the word before it can be read (to prevent say the integer 4A being read as 4A 00 00 00). This is normally achieved automatically by logic circuits in the processor.</w:t>
      </w:r>
    </w:p>
    <w:p w:rsidR="00A249B8" w:rsidRDefault="00A249B8" w:rsidP="000158E9">
      <w:pPr>
        <w:pStyle w:val="Heading3"/>
      </w:pPr>
      <w:r>
        <w:t>Big Ends and Little Ends</w:t>
      </w:r>
    </w:p>
    <w:p w:rsidR="00A249B8" w:rsidRPr="00E22217" w:rsidRDefault="00A249B8" w:rsidP="000158E9">
      <w:pPr>
        <w:rPr>
          <w:noProof/>
          <w:lang w:eastAsia="en-GB"/>
        </w:rPr>
      </w:pPr>
      <w:r w:rsidRPr="00E22217">
        <w:t>When manufacturers moved from 8 bit words to larger word sizes they had to decide how to arrange these larger words in memory that is organised and addressed in bytes.</w:t>
      </w:r>
      <w:r w:rsidRPr="00E22217">
        <w:rPr>
          <w:noProof/>
          <w:lang w:eastAsia="en-GB"/>
        </w:rPr>
        <w:t xml:space="preserve"> </w:t>
      </w:r>
    </w:p>
    <w:p w:rsidR="00A249B8" w:rsidRDefault="00572512" w:rsidP="000158E9">
      <w:pPr>
        <w:rPr>
          <w:b/>
          <w:noProof/>
          <w:lang w:eastAsia="en-GB"/>
        </w:rPr>
      </w:pPr>
      <w:r>
        <w:rPr>
          <w:noProof/>
          <w:lang w:eastAsia="en-GB"/>
        </w:rPr>
        <w:pict>
          <v:shape id="_x0000_i1076" type="#_x0000_t75" style="width:437.25pt;height:121.75pt;visibility:visible">
            <v:imagedata r:id="rId222" o:title="" cropbottom="2327f"/>
          </v:shape>
        </w:pict>
      </w:r>
      <w:r w:rsidR="00A249B8" w:rsidRPr="00300E07">
        <w:rPr>
          <w:b/>
          <w:noProof/>
          <w:lang w:eastAsia="en-GB"/>
        </w:rPr>
        <w:t xml:space="preserve">  </w:t>
      </w:r>
    </w:p>
    <w:p w:rsidR="00A249B8" w:rsidRDefault="00A249B8" w:rsidP="000158E9">
      <w:r w:rsidRPr="00300E07">
        <w:rPr>
          <w:b/>
          <w:noProof/>
          <w:lang w:eastAsia="en-GB"/>
        </w:rPr>
        <w:t xml:space="preserve">Figure </w:t>
      </w:r>
      <w:r w:rsidR="007F02AC">
        <w:rPr>
          <w:b/>
          <w:noProof/>
          <w:lang w:eastAsia="en-GB"/>
        </w:rPr>
        <w:t>3.25</w:t>
      </w:r>
      <w:r w:rsidRPr="00300E07">
        <w:rPr>
          <w:b/>
          <w:noProof/>
          <w:lang w:eastAsia="en-GB"/>
        </w:rPr>
        <w:t xml:space="preserve"> Big Endian and Little Endian Storage</w:t>
      </w:r>
    </w:p>
    <w:p w:rsidR="00A249B8" w:rsidRPr="00E22217" w:rsidRDefault="00A249B8" w:rsidP="000158E9">
      <w:r w:rsidRPr="00E22217">
        <w:t>For example the 32 bit number:  90 ab cd ef has to be stored in four consecutive bytes of memory in the block say from 0x1000 to 0x1003. There are two way</w:t>
      </w:r>
      <w:r w:rsidR="004B2B50">
        <w:t>a</w:t>
      </w:r>
      <w:r w:rsidRPr="00E22217">
        <w:t xml:space="preserve"> to do this as shown in figure </w:t>
      </w:r>
      <w:r w:rsidR="004B2B50">
        <w:t>3.25</w:t>
      </w:r>
      <w:r w:rsidRPr="00E22217">
        <w:t>. The big endian (e.g. Sparc, IBM) scheme puts the most significant byte (90) in the lowest memory location and builds up while the little endian (e.g. Intel) scheme puts the least significant byte (ef) in the lowest location.</w:t>
      </w:r>
    </w:p>
    <w:p w:rsidR="00A249B8" w:rsidRPr="00E22217" w:rsidRDefault="00A249B8" w:rsidP="000158E9">
      <w:r w:rsidRPr="00E22217">
        <w:t>This does not matter one byte</w:t>
      </w:r>
      <w:r w:rsidRPr="00E22217">
        <w:rPr>
          <w:rStyle w:val="FootnoteReference"/>
        </w:rPr>
        <w:footnoteReference w:id="3"/>
      </w:r>
      <w:r w:rsidRPr="00E22217">
        <w:t xml:space="preserve"> unless the two different schemes are somehow mixed together, say by sending the word over a serial data link between two differently organised computers when things can go wrong in quite a big way.</w:t>
      </w:r>
    </w:p>
    <w:p w:rsidR="00A249B8" w:rsidRPr="00E22217" w:rsidRDefault="00A249B8" w:rsidP="000158E9">
      <w:r w:rsidRPr="00E22217">
        <w:t>Processors like the ARM that are designed for use in embedded systems with lots of processors can select either approach with one setup bit.</w:t>
      </w:r>
    </w:p>
    <w:p w:rsidR="00A249B8" w:rsidRDefault="00A249B8" w:rsidP="000158E9"/>
    <w:p w:rsidR="00A249B8" w:rsidRDefault="00A249B8" w:rsidP="000158E9"/>
    <w:p w:rsidR="00A249B8" w:rsidRDefault="00A249B8" w:rsidP="000158E9"/>
    <w:p w:rsidR="00A249B8" w:rsidRPr="00534745" w:rsidRDefault="00A249B8" w:rsidP="000158E9"/>
    <w:p w:rsidR="00A249B8" w:rsidRDefault="00A249B8" w:rsidP="000158E9">
      <w:pPr>
        <w:rPr>
          <w:noProof/>
          <w:lang w:eastAsia="en-GB"/>
        </w:rPr>
      </w:pPr>
    </w:p>
    <w:p w:rsidR="00A249B8" w:rsidRDefault="00A249B8" w:rsidP="000158E9">
      <w:pPr>
        <w:rPr>
          <w:noProof/>
          <w:lang w:eastAsia="en-GB"/>
        </w:rPr>
      </w:pPr>
    </w:p>
    <w:p w:rsidR="00A249B8" w:rsidRDefault="00A249B8" w:rsidP="000158E9">
      <w:pPr>
        <w:rPr>
          <w:noProof/>
          <w:lang w:eastAsia="en-GB"/>
        </w:rPr>
      </w:pPr>
    </w:p>
    <w:p w:rsidR="00A249B8" w:rsidRPr="00030712" w:rsidRDefault="00A249B8" w:rsidP="000158E9">
      <w:pPr>
        <w:rPr>
          <w:szCs w:val="22"/>
        </w:rPr>
      </w:pPr>
    </w:p>
    <w:p w:rsidR="00A249B8" w:rsidRDefault="00A249B8" w:rsidP="000158E9"/>
    <w:p w:rsidR="00A249B8" w:rsidRPr="002137A9" w:rsidRDefault="00A249B8" w:rsidP="000158E9">
      <w:pPr>
        <w:pStyle w:val="Heading2"/>
      </w:pPr>
      <w:r>
        <w:rPr>
          <w:szCs w:val="36"/>
        </w:rPr>
        <w:br w:type="page"/>
      </w:r>
      <w:r w:rsidR="00A77D35">
        <w:rPr>
          <w:szCs w:val="36"/>
        </w:rPr>
        <w:lastRenderedPageBreak/>
        <w:t>3.</w:t>
      </w:r>
      <w:r>
        <w:t>4</w:t>
      </w:r>
      <w:r w:rsidRPr="002137A9">
        <w:t>.</w:t>
      </w:r>
      <w:r>
        <w:t>4</w:t>
      </w:r>
      <w:r w:rsidRPr="002137A9">
        <w:t xml:space="preserve"> Microcode and Microprogramming</w:t>
      </w:r>
    </w:p>
    <w:p w:rsidR="00A249B8" w:rsidRPr="005D26F6" w:rsidRDefault="00A249B8" w:rsidP="000158E9">
      <w:pPr>
        <w:rPr>
          <w:szCs w:val="22"/>
        </w:rPr>
      </w:pPr>
      <w:r w:rsidRPr="005D26F6">
        <w:rPr>
          <w:szCs w:val="22"/>
        </w:rPr>
        <w:t>Machine code instructions can be implemented directly in hardwired logic or broken down into smaller microcode instructions.</w:t>
      </w:r>
    </w:p>
    <w:p w:rsidR="00A249B8" w:rsidRPr="005D26F6" w:rsidRDefault="00A249B8" w:rsidP="000158E9">
      <w:pPr>
        <w:pStyle w:val="Heading3"/>
      </w:pPr>
      <w:r w:rsidRPr="005D26F6">
        <w:t xml:space="preserve">Hardwired </w:t>
      </w:r>
      <w:r>
        <w:t xml:space="preserve">Control </w:t>
      </w:r>
      <w:r w:rsidRPr="005D26F6">
        <w:t>Logic</w:t>
      </w:r>
    </w:p>
    <w:p w:rsidR="00A249B8" w:rsidRPr="005D26F6" w:rsidRDefault="00A249B8" w:rsidP="000158E9">
      <w:r w:rsidRPr="005D26F6">
        <w:t xml:space="preserve">In this structure, the designer includes hardwired logic </w:t>
      </w:r>
      <w:r>
        <w:t>that</w:t>
      </w:r>
      <w:r w:rsidRPr="005D26F6">
        <w:t xml:space="preserve"> outputs the relevant control line signals as part of the instruction execution and control circuitry. </w:t>
      </w:r>
    </w:p>
    <w:p w:rsidR="00A249B8" w:rsidRPr="005D26F6" w:rsidRDefault="00A249B8" w:rsidP="000158E9">
      <w:r w:rsidRPr="005D26F6">
        <w:t xml:space="preserve">For the Z80 in figure </w:t>
      </w:r>
      <w:r w:rsidR="0075726B">
        <w:t>3.17</w:t>
      </w:r>
      <w:r w:rsidRPr="005D26F6">
        <w:t xml:space="preserve"> above for example the controller sequencer unit will:</w:t>
      </w:r>
    </w:p>
    <w:p w:rsidR="00A249B8" w:rsidRPr="005D26F6" w:rsidRDefault="00A249B8" w:rsidP="00604D14">
      <w:pPr>
        <w:numPr>
          <w:ilvl w:val="0"/>
          <w:numId w:val="23"/>
        </w:numPr>
        <w:overflowPunct/>
        <w:autoSpaceDE/>
        <w:autoSpaceDN/>
        <w:adjustRightInd/>
        <w:ind w:left="426" w:hanging="426"/>
        <w:textAlignment w:val="auto"/>
      </w:pPr>
      <w:r w:rsidRPr="005D26F6">
        <w:t xml:space="preserve">Output external control signals MREQ, RD etc. during the fetch cycles to control external memory; as well as </w:t>
      </w:r>
    </w:p>
    <w:p w:rsidR="00A249B8" w:rsidRPr="005D26F6" w:rsidRDefault="004B2B50" w:rsidP="00604D14">
      <w:pPr>
        <w:numPr>
          <w:ilvl w:val="0"/>
          <w:numId w:val="23"/>
        </w:numPr>
        <w:overflowPunct/>
        <w:autoSpaceDE/>
        <w:autoSpaceDN/>
        <w:adjustRightInd/>
        <w:ind w:left="426" w:hanging="426"/>
        <w:textAlignment w:val="auto"/>
      </w:pPr>
      <w:r>
        <w:t>Sequence</w:t>
      </w:r>
      <w:r w:rsidR="00A249B8" w:rsidRPr="005D26F6">
        <w:t xml:space="preserve"> internal control signals at each timing state to make the necessary connections between registers and buses; and </w:t>
      </w:r>
    </w:p>
    <w:p w:rsidR="00A249B8" w:rsidRDefault="004B2B50" w:rsidP="00604D14">
      <w:pPr>
        <w:numPr>
          <w:ilvl w:val="0"/>
          <w:numId w:val="23"/>
        </w:numPr>
        <w:overflowPunct/>
        <w:autoSpaceDE/>
        <w:autoSpaceDN/>
        <w:adjustRightInd/>
        <w:ind w:left="426" w:hanging="426"/>
        <w:textAlignment w:val="auto"/>
      </w:pPr>
      <w:r>
        <w:t>Select</w:t>
      </w:r>
      <w:r w:rsidR="00A249B8" w:rsidRPr="005D26F6">
        <w:t xml:space="preserve"> appropriate ALU operations. </w:t>
      </w:r>
      <w:r w:rsidR="00A249B8">
        <w:t xml:space="preserve">  </w:t>
      </w:r>
    </w:p>
    <w:p w:rsidR="00A249B8" w:rsidRPr="00DE6099" w:rsidRDefault="00A249B8" w:rsidP="000158E9">
      <w:pPr>
        <w:rPr>
          <w:sz w:val="8"/>
          <w:szCs w:val="8"/>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7"/>
        <w:gridCol w:w="1857"/>
        <w:gridCol w:w="3340"/>
      </w:tblGrid>
      <w:tr w:rsidR="00A249B8" w:rsidRPr="005D26F6" w:rsidTr="000158E9">
        <w:trPr>
          <w:trHeight w:val="610"/>
          <w:jc w:val="center"/>
        </w:trPr>
        <w:tc>
          <w:tcPr>
            <w:tcW w:w="3464" w:type="dxa"/>
            <w:gridSpan w:val="2"/>
            <w:shd w:val="clear" w:color="auto" w:fill="auto"/>
          </w:tcPr>
          <w:p w:rsidR="00A249B8" w:rsidRPr="005D26F6" w:rsidRDefault="00A249B8" w:rsidP="000158E9">
            <w:pPr>
              <w:jc w:val="right"/>
            </w:pPr>
            <w:r w:rsidRPr="005D26F6">
              <w:t>Assembler Instruction Mnemonic:</w:t>
            </w:r>
          </w:p>
        </w:tc>
        <w:tc>
          <w:tcPr>
            <w:tcW w:w="3340" w:type="dxa"/>
            <w:shd w:val="clear" w:color="auto" w:fill="auto"/>
          </w:tcPr>
          <w:p w:rsidR="00A249B8" w:rsidRPr="005D26F6" w:rsidRDefault="00A249B8" w:rsidP="000158E9">
            <w:pPr>
              <w:jc w:val="center"/>
              <w:rPr>
                <w:b/>
              </w:rPr>
            </w:pPr>
            <w:r w:rsidRPr="005D26F6">
              <w:rPr>
                <w:b/>
              </w:rPr>
              <w:t>ADD A, (HL)</w:t>
            </w:r>
          </w:p>
        </w:tc>
      </w:tr>
      <w:tr w:rsidR="00A249B8" w:rsidRPr="005D26F6" w:rsidTr="000158E9">
        <w:trPr>
          <w:jc w:val="center"/>
        </w:trPr>
        <w:tc>
          <w:tcPr>
            <w:tcW w:w="3464" w:type="dxa"/>
            <w:gridSpan w:val="2"/>
            <w:shd w:val="clear" w:color="auto" w:fill="auto"/>
          </w:tcPr>
          <w:p w:rsidR="00A249B8" w:rsidRPr="005D26F6" w:rsidRDefault="00A249B8" w:rsidP="000158E9">
            <w:pPr>
              <w:jc w:val="right"/>
            </w:pPr>
            <w:r w:rsidRPr="005D26F6">
              <w:t>Op-Code:</w:t>
            </w:r>
          </w:p>
        </w:tc>
        <w:tc>
          <w:tcPr>
            <w:tcW w:w="3340" w:type="dxa"/>
            <w:shd w:val="clear" w:color="auto" w:fill="auto"/>
          </w:tcPr>
          <w:p w:rsidR="00A249B8" w:rsidRPr="005D26F6" w:rsidRDefault="00A249B8" w:rsidP="000158E9">
            <w:pPr>
              <w:jc w:val="center"/>
            </w:pPr>
            <w:r w:rsidRPr="005D26F6">
              <w:t>1000 0110</w:t>
            </w:r>
          </w:p>
        </w:tc>
      </w:tr>
      <w:tr w:rsidR="00A249B8" w:rsidRPr="005D26F6" w:rsidTr="000158E9">
        <w:trPr>
          <w:jc w:val="center"/>
        </w:trPr>
        <w:tc>
          <w:tcPr>
            <w:tcW w:w="1607" w:type="dxa"/>
            <w:vMerge w:val="restart"/>
            <w:shd w:val="clear" w:color="auto" w:fill="auto"/>
          </w:tcPr>
          <w:p w:rsidR="00A249B8" w:rsidRPr="006005F1" w:rsidRDefault="00A249B8" w:rsidP="000158E9">
            <w:pPr>
              <w:jc w:val="center"/>
              <w:rPr>
                <w:b/>
                <w:bCs/>
              </w:rPr>
            </w:pPr>
            <w:r w:rsidRPr="006005F1">
              <w:rPr>
                <w:b/>
                <w:bCs/>
              </w:rPr>
              <w:t>M1</w:t>
            </w:r>
          </w:p>
        </w:tc>
        <w:tc>
          <w:tcPr>
            <w:tcW w:w="1857" w:type="dxa"/>
            <w:shd w:val="clear" w:color="auto" w:fill="auto"/>
          </w:tcPr>
          <w:p w:rsidR="00A249B8" w:rsidRPr="006005F1" w:rsidRDefault="00A249B8" w:rsidP="000158E9">
            <w:pPr>
              <w:jc w:val="center"/>
              <w:rPr>
                <w:b/>
                <w:bCs/>
              </w:rPr>
            </w:pPr>
            <w:r w:rsidRPr="006005F1">
              <w:rPr>
                <w:b/>
                <w:bCs/>
              </w:rPr>
              <w:t>T1</w:t>
            </w:r>
          </w:p>
        </w:tc>
        <w:tc>
          <w:tcPr>
            <w:tcW w:w="3340" w:type="dxa"/>
            <w:shd w:val="clear" w:color="auto" w:fill="auto"/>
          </w:tcPr>
          <w:p w:rsidR="00A249B8" w:rsidRPr="005D26F6" w:rsidRDefault="00A249B8" w:rsidP="000158E9">
            <w:pPr>
              <w:jc w:val="center"/>
            </w:pPr>
            <w:r w:rsidRPr="005D26F6">
              <w:t>PC out</w:t>
            </w:r>
          </w:p>
        </w:tc>
      </w:tr>
      <w:tr w:rsidR="00A249B8" w:rsidRPr="005D26F6" w:rsidTr="000158E9">
        <w:trPr>
          <w:jc w:val="center"/>
        </w:trPr>
        <w:tc>
          <w:tcPr>
            <w:tcW w:w="1607" w:type="dxa"/>
            <w:vMerge/>
            <w:shd w:val="clear" w:color="auto" w:fill="auto"/>
          </w:tcPr>
          <w:p w:rsidR="00A249B8" w:rsidRPr="006005F1" w:rsidRDefault="00A249B8" w:rsidP="000158E9">
            <w:pPr>
              <w:jc w:val="center"/>
              <w:rPr>
                <w:b/>
                <w:bCs/>
              </w:rPr>
            </w:pPr>
          </w:p>
        </w:tc>
        <w:tc>
          <w:tcPr>
            <w:tcW w:w="1857" w:type="dxa"/>
            <w:shd w:val="clear" w:color="auto" w:fill="auto"/>
          </w:tcPr>
          <w:p w:rsidR="00A249B8" w:rsidRPr="006005F1" w:rsidRDefault="00A249B8" w:rsidP="000158E9">
            <w:pPr>
              <w:jc w:val="center"/>
              <w:rPr>
                <w:b/>
                <w:bCs/>
              </w:rPr>
            </w:pPr>
            <w:r w:rsidRPr="006005F1">
              <w:rPr>
                <w:b/>
                <w:bCs/>
              </w:rPr>
              <w:t>T2</w:t>
            </w:r>
          </w:p>
        </w:tc>
        <w:tc>
          <w:tcPr>
            <w:tcW w:w="3340" w:type="dxa"/>
            <w:shd w:val="clear" w:color="auto" w:fill="auto"/>
          </w:tcPr>
          <w:p w:rsidR="00A249B8" w:rsidRPr="005D26F6" w:rsidRDefault="00A249B8" w:rsidP="000158E9">
            <w:pPr>
              <w:jc w:val="center"/>
            </w:pPr>
            <w:r w:rsidRPr="005D26F6">
              <w:t>PC = PC + 1</w:t>
            </w:r>
          </w:p>
        </w:tc>
      </w:tr>
      <w:tr w:rsidR="00A249B8" w:rsidRPr="005D26F6" w:rsidTr="000158E9">
        <w:trPr>
          <w:jc w:val="center"/>
        </w:trPr>
        <w:tc>
          <w:tcPr>
            <w:tcW w:w="1607" w:type="dxa"/>
            <w:vMerge/>
            <w:shd w:val="clear" w:color="auto" w:fill="auto"/>
          </w:tcPr>
          <w:p w:rsidR="00A249B8" w:rsidRPr="006005F1" w:rsidRDefault="00A249B8" w:rsidP="000158E9">
            <w:pPr>
              <w:jc w:val="center"/>
              <w:rPr>
                <w:b/>
                <w:bCs/>
              </w:rPr>
            </w:pPr>
          </w:p>
        </w:tc>
        <w:tc>
          <w:tcPr>
            <w:tcW w:w="1857" w:type="dxa"/>
            <w:shd w:val="clear" w:color="auto" w:fill="auto"/>
          </w:tcPr>
          <w:p w:rsidR="00A249B8" w:rsidRPr="006005F1" w:rsidRDefault="00A249B8" w:rsidP="000158E9">
            <w:pPr>
              <w:jc w:val="center"/>
              <w:rPr>
                <w:b/>
                <w:bCs/>
              </w:rPr>
            </w:pPr>
            <w:r w:rsidRPr="006005F1">
              <w:rPr>
                <w:b/>
                <w:bCs/>
              </w:rPr>
              <w:t>T3</w:t>
            </w:r>
          </w:p>
        </w:tc>
        <w:tc>
          <w:tcPr>
            <w:tcW w:w="3340" w:type="dxa"/>
            <w:shd w:val="clear" w:color="auto" w:fill="auto"/>
          </w:tcPr>
          <w:p w:rsidR="00A249B8" w:rsidRPr="005D26F6" w:rsidRDefault="00A249B8" w:rsidP="000158E9">
            <w:pPr>
              <w:jc w:val="center"/>
            </w:pPr>
            <w:r w:rsidRPr="005D26F6">
              <w:t xml:space="preserve">INST </w:t>
            </w:r>
            <w:r w:rsidRPr="005D26F6">
              <w:sym w:font="Symbol" w:char="F0AE"/>
            </w:r>
            <w:r w:rsidRPr="005D26F6">
              <w:t xml:space="preserve"> TMP/IR</w:t>
            </w:r>
          </w:p>
        </w:tc>
      </w:tr>
      <w:tr w:rsidR="00A249B8" w:rsidRPr="005D26F6" w:rsidTr="000158E9">
        <w:trPr>
          <w:jc w:val="center"/>
        </w:trPr>
        <w:tc>
          <w:tcPr>
            <w:tcW w:w="1607" w:type="dxa"/>
            <w:vMerge/>
            <w:shd w:val="clear" w:color="auto" w:fill="auto"/>
          </w:tcPr>
          <w:p w:rsidR="00A249B8" w:rsidRPr="006005F1" w:rsidRDefault="00A249B8" w:rsidP="000158E9">
            <w:pPr>
              <w:jc w:val="center"/>
              <w:rPr>
                <w:b/>
                <w:bCs/>
              </w:rPr>
            </w:pPr>
          </w:p>
        </w:tc>
        <w:tc>
          <w:tcPr>
            <w:tcW w:w="1857" w:type="dxa"/>
            <w:shd w:val="clear" w:color="auto" w:fill="auto"/>
          </w:tcPr>
          <w:p w:rsidR="00A249B8" w:rsidRPr="006005F1" w:rsidRDefault="00A249B8" w:rsidP="000158E9">
            <w:pPr>
              <w:jc w:val="center"/>
              <w:rPr>
                <w:b/>
                <w:bCs/>
              </w:rPr>
            </w:pPr>
            <w:r w:rsidRPr="006005F1">
              <w:rPr>
                <w:b/>
                <w:bCs/>
              </w:rPr>
              <w:t>T4</w:t>
            </w:r>
          </w:p>
        </w:tc>
        <w:tc>
          <w:tcPr>
            <w:tcW w:w="3340" w:type="dxa"/>
            <w:shd w:val="clear" w:color="auto" w:fill="auto"/>
          </w:tcPr>
          <w:p w:rsidR="00A249B8" w:rsidRPr="005D26F6" w:rsidRDefault="00A249B8" w:rsidP="000158E9">
            <w:pPr>
              <w:jc w:val="center"/>
            </w:pPr>
            <w:r w:rsidRPr="005D26F6">
              <w:t xml:space="preserve">(A) </w:t>
            </w:r>
            <w:r w:rsidRPr="005D26F6">
              <w:sym w:font="Symbol" w:char="F0AE"/>
            </w:r>
            <w:r w:rsidRPr="005D26F6">
              <w:t xml:space="preserve"> ACT</w:t>
            </w:r>
          </w:p>
        </w:tc>
      </w:tr>
      <w:tr w:rsidR="00A249B8" w:rsidRPr="005D26F6" w:rsidTr="000158E9">
        <w:trPr>
          <w:jc w:val="center"/>
        </w:trPr>
        <w:tc>
          <w:tcPr>
            <w:tcW w:w="1607" w:type="dxa"/>
            <w:vMerge w:val="restart"/>
            <w:shd w:val="clear" w:color="auto" w:fill="auto"/>
          </w:tcPr>
          <w:p w:rsidR="00A249B8" w:rsidRPr="006005F1" w:rsidRDefault="00A249B8" w:rsidP="000158E9">
            <w:pPr>
              <w:jc w:val="center"/>
              <w:rPr>
                <w:b/>
                <w:bCs/>
              </w:rPr>
            </w:pPr>
            <w:r w:rsidRPr="006005F1">
              <w:rPr>
                <w:b/>
                <w:bCs/>
              </w:rPr>
              <w:t>M2</w:t>
            </w:r>
          </w:p>
        </w:tc>
        <w:tc>
          <w:tcPr>
            <w:tcW w:w="1857" w:type="dxa"/>
            <w:shd w:val="clear" w:color="auto" w:fill="auto"/>
          </w:tcPr>
          <w:p w:rsidR="00A249B8" w:rsidRPr="006005F1" w:rsidRDefault="00A249B8" w:rsidP="000158E9">
            <w:pPr>
              <w:jc w:val="center"/>
              <w:rPr>
                <w:b/>
                <w:bCs/>
              </w:rPr>
            </w:pPr>
            <w:r w:rsidRPr="006005F1">
              <w:rPr>
                <w:b/>
                <w:bCs/>
              </w:rPr>
              <w:t>T1</w:t>
            </w:r>
          </w:p>
        </w:tc>
        <w:tc>
          <w:tcPr>
            <w:tcW w:w="3340" w:type="dxa"/>
            <w:shd w:val="clear" w:color="auto" w:fill="auto"/>
          </w:tcPr>
          <w:p w:rsidR="00A249B8" w:rsidRPr="005D26F6" w:rsidRDefault="00A249B8" w:rsidP="000158E9">
            <w:pPr>
              <w:jc w:val="center"/>
            </w:pPr>
            <w:r w:rsidRPr="005D26F6">
              <w:t>HL out</w:t>
            </w:r>
          </w:p>
        </w:tc>
      </w:tr>
      <w:tr w:rsidR="00A249B8" w:rsidRPr="005D26F6" w:rsidTr="000158E9">
        <w:trPr>
          <w:jc w:val="center"/>
        </w:trPr>
        <w:tc>
          <w:tcPr>
            <w:tcW w:w="1607" w:type="dxa"/>
            <w:vMerge/>
            <w:shd w:val="clear" w:color="auto" w:fill="auto"/>
          </w:tcPr>
          <w:p w:rsidR="00A249B8" w:rsidRPr="006005F1" w:rsidRDefault="00A249B8" w:rsidP="000158E9">
            <w:pPr>
              <w:jc w:val="center"/>
              <w:rPr>
                <w:b/>
                <w:bCs/>
              </w:rPr>
            </w:pPr>
          </w:p>
        </w:tc>
        <w:tc>
          <w:tcPr>
            <w:tcW w:w="1857" w:type="dxa"/>
            <w:shd w:val="clear" w:color="auto" w:fill="auto"/>
          </w:tcPr>
          <w:p w:rsidR="00A249B8" w:rsidRPr="006005F1" w:rsidRDefault="00A249B8" w:rsidP="000158E9">
            <w:pPr>
              <w:jc w:val="center"/>
              <w:rPr>
                <w:b/>
                <w:bCs/>
              </w:rPr>
            </w:pPr>
            <w:r w:rsidRPr="006005F1">
              <w:rPr>
                <w:b/>
                <w:bCs/>
              </w:rPr>
              <w:t>T2</w:t>
            </w:r>
          </w:p>
        </w:tc>
        <w:tc>
          <w:tcPr>
            <w:tcW w:w="3340" w:type="dxa"/>
            <w:shd w:val="clear" w:color="auto" w:fill="auto"/>
          </w:tcPr>
          <w:p w:rsidR="00A249B8" w:rsidRPr="005D26F6" w:rsidRDefault="00A249B8" w:rsidP="000158E9">
            <w:pPr>
              <w:jc w:val="center"/>
            </w:pPr>
            <w:r w:rsidRPr="005D26F6">
              <w:t>(memory read)</w:t>
            </w:r>
          </w:p>
        </w:tc>
      </w:tr>
      <w:tr w:rsidR="00A249B8" w:rsidRPr="005D26F6" w:rsidTr="000158E9">
        <w:trPr>
          <w:jc w:val="center"/>
        </w:trPr>
        <w:tc>
          <w:tcPr>
            <w:tcW w:w="1607" w:type="dxa"/>
            <w:vMerge/>
            <w:shd w:val="clear" w:color="auto" w:fill="auto"/>
          </w:tcPr>
          <w:p w:rsidR="00A249B8" w:rsidRPr="006005F1" w:rsidRDefault="00A249B8" w:rsidP="000158E9">
            <w:pPr>
              <w:jc w:val="center"/>
              <w:rPr>
                <w:b/>
                <w:bCs/>
              </w:rPr>
            </w:pPr>
          </w:p>
        </w:tc>
        <w:tc>
          <w:tcPr>
            <w:tcW w:w="1857" w:type="dxa"/>
            <w:shd w:val="clear" w:color="auto" w:fill="auto"/>
          </w:tcPr>
          <w:p w:rsidR="00A249B8" w:rsidRPr="006005F1" w:rsidRDefault="00A249B8" w:rsidP="000158E9">
            <w:pPr>
              <w:jc w:val="center"/>
              <w:rPr>
                <w:b/>
                <w:bCs/>
              </w:rPr>
            </w:pPr>
            <w:r w:rsidRPr="006005F1">
              <w:rPr>
                <w:b/>
                <w:bCs/>
              </w:rPr>
              <w:t>T3</w:t>
            </w:r>
          </w:p>
        </w:tc>
        <w:tc>
          <w:tcPr>
            <w:tcW w:w="3340" w:type="dxa"/>
            <w:shd w:val="clear" w:color="auto" w:fill="auto"/>
          </w:tcPr>
          <w:p w:rsidR="00A249B8" w:rsidRPr="005D26F6" w:rsidRDefault="00A249B8" w:rsidP="000158E9">
            <w:pPr>
              <w:jc w:val="center"/>
            </w:pPr>
            <w:r w:rsidRPr="005D26F6">
              <w:t xml:space="preserve">DATA </w:t>
            </w:r>
            <w:r w:rsidRPr="005D26F6">
              <w:sym w:font="Symbol" w:char="F0AE"/>
            </w:r>
            <w:r w:rsidRPr="005D26F6">
              <w:t xml:space="preserve"> TMP</w:t>
            </w:r>
          </w:p>
        </w:tc>
      </w:tr>
      <w:tr w:rsidR="00A249B8" w:rsidRPr="005D26F6" w:rsidTr="000158E9">
        <w:trPr>
          <w:jc w:val="center"/>
        </w:trPr>
        <w:tc>
          <w:tcPr>
            <w:tcW w:w="1607" w:type="dxa"/>
            <w:vMerge w:val="restart"/>
            <w:shd w:val="clear" w:color="auto" w:fill="auto"/>
          </w:tcPr>
          <w:p w:rsidR="00A249B8" w:rsidRPr="006005F1" w:rsidRDefault="00A249B8" w:rsidP="000158E9">
            <w:pPr>
              <w:jc w:val="center"/>
              <w:rPr>
                <w:b/>
                <w:bCs/>
              </w:rPr>
            </w:pPr>
            <w:r w:rsidRPr="006005F1">
              <w:rPr>
                <w:b/>
                <w:bCs/>
              </w:rPr>
              <w:t>M3</w:t>
            </w:r>
          </w:p>
        </w:tc>
        <w:tc>
          <w:tcPr>
            <w:tcW w:w="1857" w:type="dxa"/>
            <w:shd w:val="clear" w:color="auto" w:fill="auto"/>
          </w:tcPr>
          <w:p w:rsidR="00A249B8" w:rsidRPr="006005F1" w:rsidRDefault="00A249B8" w:rsidP="000158E9">
            <w:pPr>
              <w:jc w:val="center"/>
              <w:rPr>
                <w:b/>
                <w:bCs/>
              </w:rPr>
            </w:pPr>
            <w:r w:rsidRPr="006005F1">
              <w:rPr>
                <w:b/>
                <w:bCs/>
              </w:rPr>
              <w:t>T1</w:t>
            </w:r>
          </w:p>
        </w:tc>
        <w:tc>
          <w:tcPr>
            <w:tcW w:w="3340" w:type="dxa"/>
            <w:shd w:val="clear" w:color="auto" w:fill="auto"/>
          </w:tcPr>
          <w:p w:rsidR="00A249B8" w:rsidRPr="005D26F6" w:rsidRDefault="00A249B8" w:rsidP="000158E9">
            <w:pPr>
              <w:jc w:val="center"/>
            </w:pPr>
            <w:r w:rsidRPr="005D26F6">
              <w:t>(ALU operation)</w:t>
            </w:r>
          </w:p>
        </w:tc>
      </w:tr>
      <w:tr w:rsidR="00A249B8" w:rsidRPr="005D26F6" w:rsidTr="000158E9">
        <w:trPr>
          <w:jc w:val="center"/>
        </w:trPr>
        <w:tc>
          <w:tcPr>
            <w:tcW w:w="1607" w:type="dxa"/>
            <w:vMerge/>
            <w:shd w:val="clear" w:color="auto" w:fill="auto"/>
          </w:tcPr>
          <w:p w:rsidR="00A249B8" w:rsidRPr="005D26F6" w:rsidRDefault="00A249B8" w:rsidP="000158E9">
            <w:pPr>
              <w:jc w:val="center"/>
            </w:pPr>
          </w:p>
        </w:tc>
        <w:tc>
          <w:tcPr>
            <w:tcW w:w="1857" w:type="dxa"/>
            <w:shd w:val="clear" w:color="auto" w:fill="auto"/>
          </w:tcPr>
          <w:p w:rsidR="00A249B8" w:rsidRPr="006005F1" w:rsidRDefault="00A249B8" w:rsidP="000158E9">
            <w:pPr>
              <w:jc w:val="center"/>
              <w:rPr>
                <w:b/>
                <w:bCs/>
              </w:rPr>
            </w:pPr>
            <w:r w:rsidRPr="006005F1">
              <w:rPr>
                <w:b/>
                <w:bCs/>
              </w:rPr>
              <w:t>T2</w:t>
            </w:r>
          </w:p>
        </w:tc>
        <w:tc>
          <w:tcPr>
            <w:tcW w:w="3340" w:type="dxa"/>
            <w:shd w:val="clear" w:color="auto" w:fill="auto"/>
          </w:tcPr>
          <w:p w:rsidR="00A249B8" w:rsidRPr="005D26F6" w:rsidRDefault="00A249B8" w:rsidP="000158E9">
            <w:pPr>
              <w:jc w:val="center"/>
            </w:pPr>
            <w:r w:rsidRPr="005D26F6">
              <w:t xml:space="preserve">(ACT) + (TMP) </w:t>
            </w:r>
            <w:r w:rsidRPr="005D26F6">
              <w:sym w:font="Symbol" w:char="F0AE"/>
            </w:r>
            <w:r w:rsidRPr="005D26F6">
              <w:t xml:space="preserve"> A</w:t>
            </w:r>
          </w:p>
        </w:tc>
      </w:tr>
    </w:tbl>
    <w:p w:rsidR="00A249B8" w:rsidRPr="005D26F6" w:rsidRDefault="00A249B8" w:rsidP="000158E9">
      <w:pPr>
        <w:rPr>
          <w:sz w:val="8"/>
          <w:szCs w:val="8"/>
        </w:rPr>
      </w:pPr>
    </w:p>
    <w:p w:rsidR="00A249B8" w:rsidRDefault="00A249B8" w:rsidP="000158E9">
      <w:pPr>
        <w:ind w:left="567" w:firstLine="567"/>
        <w:rPr>
          <w:b/>
        </w:rPr>
      </w:pPr>
      <w:r w:rsidRPr="005D26F6">
        <w:rPr>
          <w:b/>
        </w:rPr>
        <w:t xml:space="preserve">Figure </w:t>
      </w:r>
      <w:r w:rsidR="007F02AC">
        <w:rPr>
          <w:b/>
        </w:rPr>
        <w:t>3.26</w:t>
      </w:r>
      <w:r w:rsidRPr="005D26F6">
        <w:rPr>
          <w:b/>
        </w:rPr>
        <w:t>Typical Timing State Table</w:t>
      </w:r>
    </w:p>
    <w:p w:rsidR="00A249B8" w:rsidRPr="00DE6099" w:rsidRDefault="00A249B8" w:rsidP="000158E9">
      <w:pPr>
        <w:ind w:left="567" w:firstLine="567"/>
        <w:rPr>
          <w:b/>
          <w:sz w:val="8"/>
          <w:szCs w:val="8"/>
        </w:rPr>
      </w:pPr>
    </w:p>
    <w:p w:rsidR="00A249B8" w:rsidRDefault="00A249B8" w:rsidP="000158E9">
      <w:r w:rsidRPr="005D26F6">
        <w:t xml:space="preserve">Figure </w:t>
      </w:r>
      <w:r w:rsidR="0075726B">
        <w:t>3.26</w:t>
      </w:r>
      <w:r w:rsidRPr="005D26F6">
        <w:t xml:space="preserve"> shows a typical sequence for an ADD operation although machine cycles and timing states may vary with particular implementations. In </w:t>
      </w:r>
      <w:r w:rsidRPr="00427C6F">
        <w:rPr>
          <w:b/>
          <w:bCs/>
        </w:rPr>
        <w:t>M1</w:t>
      </w:r>
      <w:r w:rsidRPr="005D26F6">
        <w:t xml:space="preserve">, T4 the contents of the accumulator are moved to a temporary register (ACT) on the ALU input ready for the </w:t>
      </w:r>
      <w:r>
        <w:t>ADD</w:t>
      </w:r>
      <w:r w:rsidRPr="005D26F6">
        <w:t xml:space="preserve">. In </w:t>
      </w:r>
      <w:r w:rsidRPr="00427C6F">
        <w:rPr>
          <w:b/>
          <w:bCs/>
        </w:rPr>
        <w:t>M2</w:t>
      </w:r>
      <w:r w:rsidRPr="005D26F6">
        <w:t xml:space="preserve"> the address of the other operand is sent out and the data fetched back in T3. The operation completes in </w:t>
      </w:r>
      <w:r w:rsidRPr="00427C6F">
        <w:rPr>
          <w:b/>
          <w:bCs/>
        </w:rPr>
        <w:t>M3</w:t>
      </w:r>
      <w:r w:rsidRPr="005D26F6">
        <w:t xml:space="preserve"> with the sum being fed back to the accumulator. Each of these timing state operations forms a part of the overall machine code instruction and can be thought of a ‘microcode’ instruction. </w:t>
      </w:r>
    </w:p>
    <w:p w:rsidR="00A249B8" w:rsidRPr="005D26F6" w:rsidRDefault="00A249B8" w:rsidP="000158E9">
      <w:r>
        <w:t xml:space="preserve">Figure </w:t>
      </w:r>
      <w:r w:rsidR="0075726B">
        <w:t>3.27</w:t>
      </w:r>
      <w:r>
        <w:t xml:space="preserve"> below illustrates the operation of hardwired control logic using a simple example of a processor with 8 instructions.</w:t>
      </w:r>
    </w:p>
    <w:p w:rsidR="00A249B8" w:rsidRPr="005D26F6" w:rsidRDefault="00A249B8" w:rsidP="000158E9">
      <w:r w:rsidRPr="005D26F6">
        <w:t xml:space="preserve">Hard wiring the microcode usually leads to the fastest execution times but can become extremely complicated for machines with complex instructions and addressing modes owing to the amount of </w:t>
      </w:r>
      <w:r>
        <w:t>circuitry</w:t>
      </w:r>
      <w:r w:rsidRPr="005D26F6">
        <w:t xml:space="preserve"> required. Also implementing changes to the logic to incorporate additional instructions or fix bugs can be difficult. However, because of the large availability of logic on modern CPU cores, this approach has rapidly gained in popularity.</w:t>
      </w:r>
    </w:p>
    <w:p w:rsidR="00A249B8" w:rsidRDefault="00A249B8" w:rsidP="000158E9">
      <w:pPr>
        <w:rPr>
          <w:rFonts w:ascii="Cambria" w:hAnsi="Cambria"/>
          <w:b/>
          <w:sz w:val="24"/>
          <w:szCs w:val="24"/>
        </w:rPr>
      </w:pPr>
    </w:p>
    <w:tbl>
      <w:tblPr>
        <w:tblW w:w="0" w:type="auto"/>
        <w:tblLook w:val="04A0" w:firstRow="1" w:lastRow="0" w:firstColumn="1" w:lastColumn="0" w:noHBand="0" w:noVBand="1"/>
      </w:tblPr>
      <w:tblGrid>
        <w:gridCol w:w="2802"/>
        <w:gridCol w:w="1021"/>
        <w:gridCol w:w="5464"/>
      </w:tblGrid>
      <w:tr w:rsidR="00A249B8" w:rsidRPr="00CB49B3" w:rsidTr="000158E9">
        <w:trPr>
          <w:trHeight w:val="6367"/>
        </w:trPr>
        <w:tc>
          <w:tcPr>
            <w:tcW w:w="2802" w:type="dxa"/>
            <w:shd w:val="clear" w:color="auto" w:fill="auto"/>
          </w:tcPr>
          <w:p w:rsidR="00A249B8" w:rsidRDefault="00A249B8" w:rsidP="000158E9">
            <w:pPr>
              <w:rPr>
                <w:rFonts w:ascii="Cambria" w:hAnsi="Cambria"/>
                <w:b/>
                <w:sz w:val="24"/>
                <w:szCs w:val="24"/>
              </w:rPr>
            </w:pPr>
            <w:r>
              <w:rPr>
                <w:rFonts w:ascii="Cambria" w:hAnsi="Cambria"/>
                <w:b/>
                <w:sz w:val="24"/>
                <w:szCs w:val="24"/>
              </w:rPr>
              <w:lastRenderedPageBreak/>
              <w:br w:type="page"/>
              <w:t>Control Logic Example</w:t>
            </w:r>
          </w:p>
          <w:p w:rsidR="00A249B8" w:rsidRDefault="00A249B8" w:rsidP="000158E9">
            <w:pPr>
              <w:rPr>
                <w:szCs w:val="22"/>
              </w:rPr>
            </w:pPr>
            <w:r>
              <w:rPr>
                <w:szCs w:val="22"/>
              </w:rPr>
              <w:t>T</w:t>
            </w:r>
            <w:r w:rsidRPr="00CB49B3">
              <w:rPr>
                <w:szCs w:val="22"/>
              </w:rPr>
              <w:t>he oper</w:t>
            </w:r>
            <w:r>
              <w:rPr>
                <w:szCs w:val="22"/>
              </w:rPr>
              <w:t xml:space="preserve">ation of hardwire </w:t>
            </w:r>
            <w:r w:rsidR="0075726B">
              <w:rPr>
                <w:szCs w:val="22"/>
              </w:rPr>
              <w:t>logic illustrated in figure 3.27</w:t>
            </w:r>
            <w:r>
              <w:rPr>
                <w:szCs w:val="22"/>
              </w:rPr>
              <w:t xml:space="preserve">a </w:t>
            </w:r>
            <w:r w:rsidRPr="00CB49B3">
              <w:rPr>
                <w:szCs w:val="22"/>
              </w:rPr>
              <w:t xml:space="preserve">starts with the instruction decoder block shown in figure </w:t>
            </w:r>
            <w:r w:rsidR="0075726B">
              <w:rPr>
                <w:szCs w:val="22"/>
              </w:rPr>
              <w:t>3.27</w:t>
            </w:r>
            <w:r w:rsidRPr="00CB49B3">
              <w:rPr>
                <w:szCs w:val="22"/>
              </w:rPr>
              <w:t xml:space="preserve">b. </w:t>
            </w:r>
          </w:p>
          <w:p w:rsidR="00A249B8" w:rsidRDefault="00A249B8" w:rsidP="000158E9">
            <w:pPr>
              <w:rPr>
                <w:szCs w:val="22"/>
              </w:rPr>
            </w:pPr>
            <w:r w:rsidRPr="00CB49B3">
              <w:rPr>
                <w:szCs w:val="22"/>
              </w:rPr>
              <w:t xml:space="preserve">In this case the op-code comprises 4 bits and there are 8 possible instructions.  A chain of AND gates </w:t>
            </w:r>
            <w:r>
              <w:rPr>
                <w:szCs w:val="22"/>
              </w:rPr>
              <w:t xml:space="preserve">(with the appropriate input/inverse input connections) </w:t>
            </w:r>
            <w:r w:rsidRPr="00CB49B3">
              <w:rPr>
                <w:szCs w:val="22"/>
              </w:rPr>
              <w:t>simply</w:t>
            </w:r>
            <w:r>
              <w:rPr>
                <w:szCs w:val="22"/>
              </w:rPr>
              <w:t xml:space="preserve"> enables the relevant input (LD, SUB etc.) to the control matrix.</w:t>
            </w:r>
          </w:p>
          <w:p w:rsidR="00A249B8" w:rsidRPr="00CB49B3" w:rsidRDefault="00A249B8" w:rsidP="0075726B">
            <w:pPr>
              <w:rPr>
                <w:szCs w:val="22"/>
              </w:rPr>
            </w:pPr>
            <w:r>
              <w:rPr>
                <w:szCs w:val="22"/>
              </w:rPr>
              <w:t xml:space="preserve">Figure </w:t>
            </w:r>
            <w:r w:rsidR="0075726B">
              <w:rPr>
                <w:szCs w:val="22"/>
              </w:rPr>
              <w:t>3.27</w:t>
            </w:r>
            <w:r>
              <w:rPr>
                <w:szCs w:val="22"/>
              </w:rPr>
              <w:t xml:space="preserve">c illustrates the logic in the control matrix. The inputs are the instruction and timing state and simple combinational logic enables all of the relevant control lines. </w:t>
            </w:r>
          </w:p>
        </w:tc>
        <w:tc>
          <w:tcPr>
            <w:tcW w:w="6485" w:type="dxa"/>
            <w:gridSpan w:val="2"/>
            <w:shd w:val="clear" w:color="auto" w:fill="auto"/>
          </w:tcPr>
          <w:p w:rsidR="00A249B8" w:rsidRPr="00D61751" w:rsidRDefault="00A249B8" w:rsidP="000158E9">
            <w:pPr>
              <w:rPr>
                <w:rFonts w:ascii="Cambria" w:hAnsi="Cambria"/>
                <w:b/>
                <w:sz w:val="8"/>
                <w:szCs w:val="8"/>
              </w:rPr>
            </w:pPr>
          </w:p>
          <w:p w:rsidR="00A249B8" w:rsidRPr="00CB49B3" w:rsidRDefault="00572512" w:rsidP="000158E9">
            <w:pPr>
              <w:rPr>
                <w:b/>
                <w:szCs w:val="22"/>
              </w:rPr>
            </w:pPr>
            <w:r>
              <w:rPr>
                <w:rFonts w:ascii="Cambria" w:hAnsi="Cambria"/>
                <w:b/>
                <w:sz w:val="24"/>
                <w:szCs w:val="24"/>
              </w:rPr>
              <w:pict>
                <v:shape id="_x0000_i1077" type="#_x0000_t75" style="width:309.1pt;height:285.35pt">
                  <v:imagedata r:id="rId223" o:title="microprogram hard wired" cropright="-1949f"/>
                </v:shape>
              </w:pict>
            </w:r>
            <w:r w:rsidR="00A249B8" w:rsidRPr="00CB49B3">
              <w:rPr>
                <w:b/>
                <w:szCs w:val="22"/>
              </w:rPr>
              <w:t xml:space="preserve"> </w:t>
            </w:r>
          </w:p>
          <w:p w:rsidR="00A249B8" w:rsidRPr="00CB49B3" w:rsidRDefault="00A249B8" w:rsidP="000158E9">
            <w:pPr>
              <w:rPr>
                <w:b/>
                <w:sz w:val="8"/>
                <w:szCs w:val="8"/>
              </w:rPr>
            </w:pPr>
          </w:p>
          <w:p w:rsidR="00A249B8" w:rsidRPr="00D61751" w:rsidRDefault="00A249B8" w:rsidP="007F02AC">
            <w:pPr>
              <w:rPr>
                <w:b/>
                <w:szCs w:val="22"/>
              </w:rPr>
            </w:pPr>
            <w:r w:rsidRPr="00CB49B3">
              <w:rPr>
                <w:b/>
                <w:szCs w:val="22"/>
              </w:rPr>
              <w:t xml:space="preserve">Figure </w:t>
            </w:r>
            <w:r w:rsidR="007F02AC">
              <w:rPr>
                <w:b/>
                <w:szCs w:val="22"/>
              </w:rPr>
              <w:t>3.27</w:t>
            </w:r>
            <w:r w:rsidRPr="00CB49B3">
              <w:rPr>
                <w:b/>
                <w:szCs w:val="22"/>
              </w:rPr>
              <w:t>a Hardwired Control Logic</w:t>
            </w:r>
            <w:sdt>
              <w:sdtPr>
                <w:rPr>
                  <w:b/>
                  <w:szCs w:val="22"/>
                </w:rPr>
                <w:id w:val="-1824106889"/>
                <w:citation/>
              </w:sdtPr>
              <w:sdtContent>
                <w:r w:rsidR="0027053C">
                  <w:rPr>
                    <w:b/>
                    <w:szCs w:val="22"/>
                  </w:rPr>
                  <w:fldChar w:fldCharType="begin"/>
                </w:r>
                <w:r w:rsidR="0027053C">
                  <w:rPr>
                    <w:b/>
                    <w:szCs w:val="22"/>
                  </w:rPr>
                  <w:instrText xml:space="preserve">CITATION Eck88 \l 2057 </w:instrText>
                </w:r>
                <w:r w:rsidR="0027053C">
                  <w:rPr>
                    <w:b/>
                    <w:szCs w:val="22"/>
                  </w:rPr>
                  <w:fldChar w:fldCharType="separate"/>
                </w:r>
                <w:r w:rsidR="00442E45">
                  <w:rPr>
                    <w:b/>
                    <w:noProof/>
                    <w:szCs w:val="22"/>
                  </w:rPr>
                  <w:t xml:space="preserve"> </w:t>
                </w:r>
                <w:r w:rsidR="00442E45" w:rsidRPr="00442E45">
                  <w:rPr>
                    <w:noProof/>
                    <w:szCs w:val="22"/>
                  </w:rPr>
                  <w:t>(Eckert, 1988)</w:t>
                </w:r>
                <w:r w:rsidR="0027053C">
                  <w:rPr>
                    <w:b/>
                    <w:szCs w:val="22"/>
                  </w:rPr>
                  <w:fldChar w:fldCharType="end"/>
                </w:r>
              </w:sdtContent>
            </w:sdt>
          </w:p>
        </w:tc>
      </w:tr>
      <w:tr w:rsidR="00A249B8" w:rsidRPr="00CB49B3" w:rsidTr="000158E9">
        <w:trPr>
          <w:trHeight w:val="5116"/>
        </w:trPr>
        <w:tc>
          <w:tcPr>
            <w:tcW w:w="3823" w:type="dxa"/>
            <w:gridSpan w:val="2"/>
            <w:shd w:val="clear" w:color="auto" w:fill="auto"/>
          </w:tcPr>
          <w:p w:rsidR="00A249B8" w:rsidRPr="00CB49B3" w:rsidRDefault="00572512" w:rsidP="000158E9">
            <w:pPr>
              <w:jc w:val="center"/>
              <w:rPr>
                <w:rFonts w:ascii="Cambria" w:hAnsi="Cambria"/>
                <w:b/>
                <w:sz w:val="24"/>
                <w:szCs w:val="24"/>
              </w:rPr>
            </w:pPr>
            <w:r>
              <w:rPr>
                <w:rFonts w:ascii="Cambria" w:hAnsi="Cambria"/>
                <w:b/>
                <w:sz w:val="24"/>
                <w:szCs w:val="24"/>
              </w:rPr>
              <w:pict>
                <v:shape id="_x0000_i1078" type="#_x0000_t75" style="width:151.95pt;height:170.15pt">
                  <v:imagedata r:id="rId224" o:title="microprogram hard wired 2"/>
                </v:shape>
              </w:pict>
            </w:r>
          </w:p>
          <w:p w:rsidR="00A249B8" w:rsidRPr="00D61751" w:rsidRDefault="00A249B8" w:rsidP="000158E9">
            <w:pPr>
              <w:jc w:val="center"/>
              <w:rPr>
                <w:b/>
                <w:sz w:val="8"/>
                <w:szCs w:val="8"/>
              </w:rPr>
            </w:pPr>
          </w:p>
          <w:p w:rsidR="00A249B8" w:rsidRPr="00D00A02" w:rsidRDefault="00A249B8" w:rsidP="007F02AC">
            <w:pPr>
              <w:jc w:val="center"/>
              <w:rPr>
                <w:rFonts w:ascii="Cambria" w:hAnsi="Cambria"/>
                <w:b/>
                <w:sz w:val="24"/>
                <w:szCs w:val="24"/>
                <w:lang w:val="fr-FR"/>
              </w:rPr>
            </w:pPr>
            <w:r w:rsidRPr="00D00A02">
              <w:rPr>
                <w:b/>
                <w:szCs w:val="22"/>
                <w:lang w:val="fr-FR"/>
              </w:rPr>
              <w:t xml:space="preserve">Figure </w:t>
            </w:r>
            <w:r w:rsidR="007F02AC">
              <w:rPr>
                <w:b/>
                <w:szCs w:val="22"/>
                <w:lang w:val="fr-FR"/>
              </w:rPr>
              <w:t>3.27</w:t>
            </w:r>
            <w:r w:rsidRPr="00D00A02">
              <w:rPr>
                <w:b/>
                <w:szCs w:val="22"/>
                <w:lang w:val="fr-FR"/>
              </w:rPr>
              <w:t>b Instruction Decoder Logic</w:t>
            </w:r>
          </w:p>
        </w:tc>
        <w:tc>
          <w:tcPr>
            <w:tcW w:w="5464" w:type="dxa"/>
            <w:shd w:val="clear" w:color="auto" w:fill="auto"/>
          </w:tcPr>
          <w:p w:rsidR="00A249B8" w:rsidRPr="005B4F25" w:rsidRDefault="00572512" w:rsidP="000158E9">
            <w:pPr>
              <w:rPr>
                <w:noProof/>
                <w:lang w:eastAsia="en-GB"/>
              </w:rPr>
            </w:pPr>
            <w:r>
              <w:rPr>
                <w:noProof/>
                <w:lang w:eastAsia="en-GB"/>
              </w:rPr>
              <w:pict>
                <v:shape id="_x0000_i1079" type="#_x0000_t75" style="width:259.35pt;height:226.45pt;visibility:visible">
                  <v:imagedata r:id="rId225" o:title=""/>
                </v:shape>
              </w:pict>
            </w:r>
          </w:p>
          <w:p w:rsidR="00A249B8" w:rsidRPr="007D0A99" w:rsidRDefault="00A249B8" w:rsidP="0027053C">
            <w:pPr>
              <w:rPr>
                <w:b/>
                <w:szCs w:val="22"/>
              </w:rPr>
            </w:pPr>
            <w:r w:rsidRPr="00CB49B3">
              <w:rPr>
                <w:b/>
                <w:szCs w:val="22"/>
              </w:rPr>
              <w:t xml:space="preserve">Figure </w:t>
            </w:r>
            <w:r w:rsidR="007F02AC">
              <w:rPr>
                <w:b/>
                <w:szCs w:val="22"/>
              </w:rPr>
              <w:t>3.27</w:t>
            </w:r>
            <w:r>
              <w:rPr>
                <w:b/>
                <w:szCs w:val="22"/>
              </w:rPr>
              <w:t>c</w:t>
            </w:r>
            <w:r w:rsidRPr="00CB49B3">
              <w:rPr>
                <w:b/>
                <w:szCs w:val="22"/>
              </w:rPr>
              <w:t xml:space="preserve"> </w:t>
            </w:r>
            <w:r>
              <w:rPr>
                <w:b/>
                <w:szCs w:val="22"/>
              </w:rPr>
              <w:t>Control Matrix</w:t>
            </w:r>
            <w:r w:rsidRPr="00CB49B3">
              <w:rPr>
                <w:b/>
                <w:szCs w:val="22"/>
              </w:rPr>
              <w:t xml:space="preserve"> Logic</w:t>
            </w:r>
            <w:sdt>
              <w:sdtPr>
                <w:rPr>
                  <w:b/>
                  <w:szCs w:val="22"/>
                </w:rPr>
                <w:id w:val="-16088662"/>
                <w:citation/>
              </w:sdtPr>
              <w:sdtContent>
                <w:r w:rsidR="0027053C">
                  <w:rPr>
                    <w:b/>
                    <w:szCs w:val="22"/>
                  </w:rPr>
                  <w:fldChar w:fldCharType="begin"/>
                </w:r>
                <w:r w:rsidR="0027053C">
                  <w:rPr>
                    <w:b/>
                    <w:szCs w:val="22"/>
                  </w:rPr>
                  <w:instrText xml:space="preserve">CITATION Eck88 \l 2057 </w:instrText>
                </w:r>
                <w:r w:rsidR="0027053C">
                  <w:rPr>
                    <w:b/>
                    <w:szCs w:val="22"/>
                  </w:rPr>
                  <w:fldChar w:fldCharType="separate"/>
                </w:r>
                <w:r w:rsidR="00442E45">
                  <w:rPr>
                    <w:b/>
                    <w:noProof/>
                    <w:szCs w:val="22"/>
                  </w:rPr>
                  <w:t xml:space="preserve"> </w:t>
                </w:r>
                <w:r w:rsidR="00442E45" w:rsidRPr="00442E45">
                  <w:rPr>
                    <w:noProof/>
                    <w:szCs w:val="22"/>
                  </w:rPr>
                  <w:t>(Eckert, 1988)</w:t>
                </w:r>
                <w:r w:rsidR="0027053C">
                  <w:rPr>
                    <w:b/>
                    <w:szCs w:val="22"/>
                  </w:rPr>
                  <w:fldChar w:fldCharType="end"/>
                </w:r>
              </w:sdtContent>
            </w:sdt>
          </w:p>
        </w:tc>
      </w:tr>
      <w:tr w:rsidR="00A249B8" w:rsidRPr="00CB49B3" w:rsidTr="000158E9">
        <w:tc>
          <w:tcPr>
            <w:tcW w:w="3823" w:type="dxa"/>
            <w:gridSpan w:val="2"/>
            <w:shd w:val="clear" w:color="auto" w:fill="auto"/>
          </w:tcPr>
          <w:p w:rsidR="00A249B8" w:rsidRPr="00A17049" w:rsidRDefault="00A249B8" w:rsidP="0075726B">
            <w:pPr>
              <w:rPr>
                <w:noProof/>
                <w:lang w:eastAsia="en-GB"/>
              </w:rPr>
            </w:pPr>
            <w:r w:rsidRPr="00A17049">
              <w:rPr>
                <w:noProof/>
                <w:lang w:eastAsia="en-GB"/>
              </w:rPr>
              <w:t xml:space="preserve">The final part is the ring counter shown in figure </w:t>
            </w:r>
            <w:r w:rsidR="0075726B">
              <w:rPr>
                <w:noProof/>
                <w:lang w:eastAsia="en-GB"/>
              </w:rPr>
              <w:t>3.27</w:t>
            </w:r>
            <w:r w:rsidRPr="00A17049">
              <w:rPr>
                <w:noProof/>
                <w:lang w:eastAsia="en-GB"/>
              </w:rPr>
              <w:t xml:space="preserve">d, a simple sequencer to </w:t>
            </w:r>
            <w:r>
              <w:rPr>
                <w:noProof/>
                <w:lang w:eastAsia="en-GB"/>
              </w:rPr>
              <w:t>step through each of</w:t>
            </w:r>
            <w:r w:rsidRPr="00A17049">
              <w:rPr>
                <w:noProof/>
                <w:lang w:eastAsia="en-GB"/>
              </w:rPr>
              <w:t xml:space="preserve"> the timing states </w:t>
            </w:r>
            <w:r>
              <w:rPr>
                <w:noProof/>
                <w:lang w:eastAsia="en-GB"/>
              </w:rPr>
              <w:t xml:space="preserve">of the control matrix logic for one machine cycle </w:t>
            </w:r>
            <w:r w:rsidRPr="00A17049">
              <w:rPr>
                <w:noProof/>
                <w:lang w:eastAsia="en-GB"/>
              </w:rPr>
              <w:t>in turn.</w:t>
            </w:r>
          </w:p>
        </w:tc>
        <w:tc>
          <w:tcPr>
            <w:tcW w:w="5464" w:type="dxa"/>
            <w:shd w:val="clear" w:color="auto" w:fill="auto"/>
          </w:tcPr>
          <w:p w:rsidR="00A249B8" w:rsidRPr="005B4F25" w:rsidRDefault="00572512" w:rsidP="000158E9">
            <w:pPr>
              <w:rPr>
                <w:noProof/>
                <w:lang w:eastAsia="en-GB"/>
              </w:rPr>
            </w:pPr>
            <w:r>
              <w:rPr>
                <w:noProof/>
                <w:lang w:eastAsia="en-GB"/>
              </w:rPr>
              <w:pict>
                <v:shape id="_x0000_i1080" type="#_x0000_t75" style="width:247.35pt;height:86.4pt">
                  <v:imagedata r:id="rId226" o:title="microprogram hard wired 3a"/>
                </v:shape>
              </w:pict>
            </w:r>
          </w:p>
          <w:p w:rsidR="00A249B8" w:rsidRPr="005B4F25" w:rsidRDefault="00A249B8" w:rsidP="000158E9">
            <w:pPr>
              <w:rPr>
                <w:noProof/>
                <w:sz w:val="8"/>
                <w:szCs w:val="8"/>
                <w:lang w:eastAsia="en-GB"/>
              </w:rPr>
            </w:pPr>
          </w:p>
          <w:p w:rsidR="00A249B8" w:rsidRPr="00A17049" w:rsidRDefault="00A249B8" w:rsidP="007F02AC">
            <w:pPr>
              <w:rPr>
                <w:b/>
                <w:noProof/>
                <w:lang w:eastAsia="en-GB"/>
              </w:rPr>
            </w:pPr>
            <w:r w:rsidRPr="00A17049">
              <w:rPr>
                <w:b/>
                <w:noProof/>
                <w:lang w:eastAsia="en-GB"/>
              </w:rPr>
              <w:t xml:space="preserve">Figure </w:t>
            </w:r>
            <w:r w:rsidR="007F02AC">
              <w:rPr>
                <w:b/>
                <w:noProof/>
                <w:lang w:eastAsia="en-GB"/>
              </w:rPr>
              <w:t>3.27</w:t>
            </w:r>
            <w:r w:rsidRPr="00A17049">
              <w:rPr>
                <w:b/>
                <w:noProof/>
                <w:lang w:eastAsia="en-GB"/>
              </w:rPr>
              <w:t>d Ring Counter</w:t>
            </w:r>
            <w:sdt>
              <w:sdtPr>
                <w:rPr>
                  <w:b/>
                  <w:noProof/>
                  <w:lang w:eastAsia="en-GB"/>
                </w:rPr>
                <w:id w:val="-1346326590"/>
                <w:citation/>
              </w:sdtPr>
              <w:sdtContent>
                <w:r w:rsidR="0027053C">
                  <w:rPr>
                    <w:b/>
                    <w:noProof/>
                    <w:lang w:eastAsia="en-GB"/>
                  </w:rPr>
                  <w:fldChar w:fldCharType="begin"/>
                </w:r>
                <w:r w:rsidR="0027053C">
                  <w:rPr>
                    <w:b/>
                    <w:noProof/>
                    <w:lang w:eastAsia="en-GB"/>
                  </w:rPr>
                  <w:instrText xml:space="preserve"> CITATION Eck88 \l 2057 </w:instrText>
                </w:r>
                <w:r w:rsidR="0027053C">
                  <w:rPr>
                    <w:b/>
                    <w:noProof/>
                    <w:lang w:eastAsia="en-GB"/>
                  </w:rPr>
                  <w:fldChar w:fldCharType="separate"/>
                </w:r>
                <w:r w:rsidR="00442E45">
                  <w:rPr>
                    <w:b/>
                    <w:noProof/>
                    <w:lang w:eastAsia="en-GB"/>
                  </w:rPr>
                  <w:t xml:space="preserve"> </w:t>
                </w:r>
                <w:r w:rsidR="00442E45">
                  <w:rPr>
                    <w:noProof/>
                    <w:lang w:eastAsia="en-GB"/>
                  </w:rPr>
                  <w:t>(Eckert, 1988)</w:t>
                </w:r>
                <w:r w:rsidR="0027053C">
                  <w:rPr>
                    <w:b/>
                    <w:noProof/>
                    <w:lang w:eastAsia="en-GB"/>
                  </w:rPr>
                  <w:fldChar w:fldCharType="end"/>
                </w:r>
              </w:sdtContent>
            </w:sdt>
          </w:p>
        </w:tc>
      </w:tr>
    </w:tbl>
    <w:p w:rsidR="00A249B8" w:rsidRDefault="00A249B8" w:rsidP="000158E9">
      <w:pPr>
        <w:rPr>
          <w:rFonts w:ascii="Cambria" w:hAnsi="Cambria"/>
          <w:b/>
          <w:sz w:val="24"/>
          <w:szCs w:val="24"/>
        </w:rPr>
      </w:pPr>
      <w:r w:rsidRPr="00756251">
        <w:rPr>
          <w:rFonts w:ascii="Cambria" w:hAnsi="Cambria"/>
          <w:b/>
          <w:sz w:val="24"/>
          <w:szCs w:val="24"/>
        </w:rPr>
        <w:t xml:space="preserve"> </w:t>
      </w:r>
    </w:p>
    <w:p w:rsidR="00A249B8" w:rsidRPr="00756251" w:rsidRDefault="00A249B8" w:rsidP="000158E9">
      <w:pPr>
        <w:pStyle w:val="Heading3"/>
      </w:pPr>
      <w:r>
        <w:br w:type="page"/>
      </w:r>
      <w:r>
        <w:lastRenderedPageBreak/>
        <w:t>Microprogramming</w:t>
      </w:r>
    </w:p>
    <w:p w:rsidR="00A249B8" w:rsidRPr="005D26F6" w:rsidRDefault="00A249B8" w:rsidP="000158E9">
      <w:r w:rsidRPr="005D26F6">
        <w:t>An alternative arrangement to hard wiring the microcode instructions is to have the relevant control line logic levels stored in a local programmable software or ‘firmware’ memory on-board the CPU implemented as a ROM or PLA</w:t>
      </w:r>
      <w:r>
        <w:t>. The ‘microprogram’</w:t>
      </w:r>
      <w:r w:rsidRPr="005D26F6">
        <w:t xml:space="preserve"> control unit then replaces the logic of the control unit.</w:t>
      </w:r>
    </w:p>
    <w:p w:rsidR="00A249B8" w:rsidRDefault="00A249B8" w:rsidP="000158E9">
      <w:r w:rsidRPr="005D26F6">
        <w:t>As a result of decoding a given machine code instruction the relevant words of microco</w:t>
      </w:r>
      <w:r>
        <w:t>de are output in sequence (with normally one clock cycle each)</w:t>
      </w:r>
      <w:r w:rsidRPr="005D26F6">
        <w:t xml:space="preserve"> to the control lines generating the familiar machine cycles</w:t>
      </w:r>
      <w:r>
        <w:t xml:space="preserve"> as illustrated in figure </w:t>
      </w:r>
      <w:r w:rsidR="0075726B">
        <w:t>3.28</w:t>
      </w:r>
      <w:r w:rsidRPr="005D26F6">
        <w:t xml:space="preserve">. </w:t>
      </w:r>
    </w:p>
    <w:p w:rsidR="00A249B8" w:rsidRPr="005D26F6" w:rsidRDefault="00A249B8" w:rsidP="000158E9">
      <w:r w:rsidRPr="005D26F6">
        <w:t xml:space="preserve">Since this sequence of control line codes is output in response to a machine code instruction it can be considered to be a lower level of program and is given the name microprogramming. Each word of microcode is addressed in sequence using an on-board microprogram counter. This level of programming and activity is normally hidden from the user; microprogramming is carried out at design time by the microprocessor design team. </w:t>
      </w:r>
    </w:p>
    <w:p w:rsidR="00A249B8" w:rsidRPr="005D26F6" w:rsidRDefault="00A249B8" w:rsidP="000158E9">
      <w:r w:rsidRPr="005D26F6">
        <w:t xml:space="preserve">The microcode memory is normally read only but could be read/write memory in which case the device is said to be </w:t>
      </w:r>
      <w:r>
        <w:t>‘</w:t>
      </w:r>
      <w:r w:rsidRPr="005D26F6">
        <w:t>microprogrammable</w:t>
      </w:r>
      <w:r>
        <w:t>’</w:t>
      </w:r>
      <w:r w:rsidRPr="005D26F6">
        <w:t xml:space="preserve">. </w:t>
      </w:r>
    </w:p>
    <w:p w:rsidR="00A249B8" w:rsidRDefault="00A249B8" w:rsidP="000158E9">
      <w:r w:rsidRPr="005D26F6">
        <w:t xml:space="preserve">This memory must be fast memory but in reality rarely reaches the execution speed of a dedicated hardwired logic circuit. </w:t>
      </w:r>
    </w:p>
    <w:p w:rsidR="00A249B8" w:rsidRPr="00CB49B3" w:rsidRDefault="00A249B8" w:rsidP="0075726B">
      <w:pPr>
        <w:pStyle w:val="Heading4"/>
      </w:pPr>
      <w:r w:rsidRPr="00CB49B3">
        <w:t>Horizontal Architecture</w:t>
      </w:r>
    </w:p>
    <w:p w:rsidR="00A249B8" w:rsidRDefault="00572512" w:rsidP="000158E9">
      <w:pPr>
        <w:jc w:val="center"/>
        <w:rPr>
          <w:sz w:val="24"/>
        </w:rPr>
      </w:pPr>
      <w:r>
        <w:rPr>
          <w:sz w:val="24"/>
        </w:rPr>
        <w:pict>
          <v:shape id="_x0000_i1081" type="#_x0000_t75" style="width:395.3pt;height:288.1pt">
            <v:imagedata r:id="rId227" o:title="microprogram 1" cropleft="13070f" cropright="-4716f"/>
          </v:shape>
        </w:pict>
      </w:r>
      <w:r>
        <w:rPr>
          <w:noProof/>
          <w:sz w:val="24"/>
        </w:rPr>
        <w:pict>
          <v:line id="_x0000_s1183" style="position:absolute;left:0;text-align:left;flip:y;z-index:251692544;mso-position-horizontal-relative:text;mso-position-vertical-relative:text" from="151.35pt,11.55pt" to="151.35pt,31.5pt" o:allowincell="f">
            <v:stroke dashstyle="1 1"/>
          </v:line>
        </w:pict>
      </w:r>
      <w:r>
        <w:rPr>
          <w:noProof/>
          <w:sz w:val="24"/>
        </w:rPr>
        <w:pict>
          <v:line id="_x0000_s1182" style="position:absolute;left:0;text-align:left;flip:y;z-index:251691520;mso-position-horizontal-relative:text;mso-position-vertical-relative:text" from="85.8pt,11.55pt" to="85.8pt,34.35pt" o:allowincell="f">
            <v:stroke dashstyle="1 1"/>
          </v:line>
        </w:pict>
      </w:r>
    </w:p>
    <w:p w:rsidR="00A249B8" w:rsidRPr="00CB49B3" w:rsidRDefault="00A249B8" w:rsidP="000158E9">
      <w:pPr>
        <w:ind w:left="567" w:firstLine="567"/>
        <w:jc w:val="both"/>
        <w:rPr>
          <w:b/>
          <w:szCs w:val="22"/>
        </w:rPr>
      </w:pPr>
      <w:r w:rsidRPr="00CB49B3">
        <w:rPr>
          <w:b/>
          <w:szCs w:val="22"/>
        </w:rPr>
        <w:t xml:space="preserve">Figure </w:t>
      </w:r>
      <w:r w:rsidR="007F02AC">
        <w:rPr>
          <w:b/>
          <w:szCs w:val="22"/>
        </w:rPr>
        <w:t>3.28</w:t>
      </w:r>
      <w:r w:rsidRPr="00CB49B3">
        <w:rPr>
          <w:b/>
          <w:szCs w:val="22"/>
        </w:rPr>
        <w:t xml:space="preserve"> Horizontal Architecture Microprogram Control Unit</w:t>
      </w:r>
    </w:p>
    <w:p w:rsidR="00A249B8" w:rsidRPr="00CB49B3" w:rsidRDefault="00A249B8" w:rsidP="000158E9">
      <w:pPr>
        <w:rPr>
          <w:szCs w:val="22"/>
        </w:rPr>
      </w:pPr>
      <w:r w:rsidRPr="00CB49B3">
        <w:rPr>
          <w:szCs w:val="22"/>
        </w:rPr>
        <w:t xml:space="preserve">However as there may be many internal and external control lines, each stored microcode word may be very long resulting in a very large stored ROM.  This is the </w:t>
      </w:r>
      <w:r w:rsidRPr="00CB49B3">
        <w:rPr>
          <w:b/>
          <w:szCs w:val="22"/>
        </w:rPr>
        <w:t>horizontal architecture</w:t>
      </w:r>
      <w:r w:rsidRPr="00CB49B3">
        <w:rPr>
          <w:szCs w:val="22"/>
        </w:rPr>
        <w:t xml:space="preserve"> approach with one control line per bit of microcode. </w:t>
      </w:r>
    </w:p>
    <w:p w:rsidR="00A249B8" w:rsidRPr="00CB49B3" w:rsidRDefault="00A249B8" w:rsidP="000158E9">
      <w:pPr>
        <w:rPr>
          <w:sz w:val="8"/>
          <w:szCs w:val="8"/>
        </w:rPr>
      </w:pPr>
    </w:p>
    <w:p w:rsidR="00A249B8" w:rsidRPr="00E77988" w:rsidRDefault="00A249B8" w:rsidP="0075726B">
      <w:pPr>
        <w:pStyle w:val="Heading4"/>
      </w:pPr>
      <w:r>
        <w:br w:type="page"/>
      </w:r>
      <w:r>
        <w:lastRenderedPageBreak/>
        <w:t xml:space="preserve">Vertical </w:t>
      </w:r>
      <w:r w:rsidRPr="00E77988">
        <w:t>Architecture</w:t>
      </w:r>
    </w:p>
    <w:p w:rsidR="00A249B8" w:rsidRPr="00CB49B3" w:rsidRDefault="00A249B8" w:rsidP="000158E9">
      <w:pPr>
        <w:rPr>
          <w:szCs w:val="22"/>
        </w:rPr>
      </w:pPr>
      <w:r w:rsidRPr="00CB49B3">
        <w:rPr>
          <w:szCs w:val="22"/>
        </w:rPr>
        <w:t xml:space="preserve">An alternative is the so-called </w:t>
      </w:r>
      <w:r w:rsidRPr="00CB49B3">
        <w:rPr>
          <w:b/>
          <w:szCs w:val="22"/>
        </w:rPr>
        <w:t>vertical architecture</w:t>
      </w:r>
      <w:r w:rsidRPr="00CB49B3">
        <w:rPr>
          <w:szCs w:val="22"/>
        </w:rPr>
        <w:t xml:space="preserve">. This is a two stage process in which the </w:t>
      </w:r>
      <w:r>
        <w:rPr>
          <w:szCs w:val="22"/>
        </w:rPr>
        <w:t xml:space="preserve">long control words are generated by a lower level decoder unit referenced by the top level microcode program. Since there are set patterns of control lines common to many instructions the microcode can be much more compact. </w:t>
      </w:r>
    </w:p>
    <w:p w:rsidR="00A249B8" w:rsidRDefault="00A249B8" w:rsidP="000158E9">
      <w:pPr>
        <w:rPr>
          <w:szCs w:val="22"/>
        </w:rPr>
      </w:pPr>
      <w:r w:rsidRPr="008C6B03">
        <w:rPr>
          <w:szCs w:val="22"/>
        </w:rPr>
        <w:t xml:space="preserve">An example is the 8086/8088 micro used on the original PC. This processor does not have any explicit memory </w:t>
      </w:r>
      <w:r>
        <w:rPr>
          <w:szCs w:val="22"/>
        </w:rPr>
        <w:t>or IO</w:t>
      </w:r>
      <w:r w:rsidRPr="008C6B03">
        <w:rPr>
          <w:szCs w:val="22"/>
        </w:rPr>
        <w:t xml:space="preserve"> read/write lines but uses an</w:t>
      </w:r>
      <w:r>
        <w:rPr>
          <w:szCs w:val="22"/>
        </w:rPr>
        <w:t xml:space="preserve"> external</w:t>
      </w:r>
      <w:r w:rsidRPr="008C6B03">
        <w:rPr>
          <w:szCs w:val="22"/>
        </w:rPr>
        <w:t xml:space="preserve"> Bus Controller chip, the 8288, to generate these control signals </w:t>
      </w:r>
      <w:r>
        <w:rPr>
          <w:szCs w:val="22"/>
        </w:rPr>
        <w:t>from 3 microprocessor signals (</w:t>
      </w:r>
      <w:r w:rsidRPr="008C6B03">
        <w:rPr>
          <w:szCs w:val="22"/>
        </w:rPr>
        <w:t>S2, S1, S0</w:t>
      </w:r>
      <w:r>
        <w:rPr>
          <w:szCs w:val="22"/>
        </w:rPr>
        <w:t>)</w:t>
      </w:r>
      <w:r w:rsidRPr="008C6B03">
        <w:rPr>
          <w:szCs w:val="22"/>
        </w:rPr>
        <w:t xml:space="preserve"> to select one of eight specific control lines</w:t>
      </w:r>
      <w:r>
        <w:rPr>
          <w:szCs w:val="22"/>
        </w:rPr>
        <w:t xml:space="preserve">. The microprogram on the CPU steps through a sequence of </w:t>
      </w:r>
      <w:r w:rsidRPr="00247BFE">
        <w:rPr>
          <w:szCs w:val="22"/>
        </w:rPr>
        <w:t>3 bit</w:t>
      </w:r>
      <w:r>
        <w:rPr>
          <w:szCs w:val="22"/>
        </w:rPr>
        <w:t xml:space="preserve"> microinstruction indices to the bus controller that in turn outputs the appropriate combinations of control signals for that timing state.</w:t>
      </w:r>
    </w:p>
    <w:p w:rsidR="00A249B8" w:rsidRPr="00247BFE" w:rsidRDefault="00A249B8" w:rsidP="000158E9">
      <w:pPr>
        <w:rPr>
          <w:sz w:val="8"/>
          <w:szCs w:val="8"/>
        </w:rPr>
      </w:pPr>
    </w:p>
    <w:p w:rsidR="00A249B8" w:rsidRDefault="00572512" w:rsidP="000158E9">
      <w:pPr>
        <w:rPr>
          <w:sz w:val="24"/>
        </w:rPr>
      </w:pPr>
      <w:r>
        <w:rPr>
          <w:sz w:val="24"/>
        </w:rPr>
        <w:pict>
          <v:shape id="_x0000_i1082" type="#_x0000_t75" style="width:409.95pt;height:145.25pt">
            <v:imagedata r:id="rId228" o:title="microprogram 8088"/>
          </v:shape>
        </w:pict>
      </w:r>
    </w:p>
    <w:p w:rsidR="00A249B8" w:rsidRPr="003A38D1" w:rsidRDefault="00A249B8" w:rsidP="000158E9">
      <w:pPr>
        <w:jc w:val="both"/>
        <w:rPr>
          <w:b/>
          <w:szCs w:val="22"/>
        </w:rPr>
      </w:pPr>
      <w:r w:rsidRPr="003A38D1">
        <w:rPr>
          <w:b/>
          <w:szCs w:val="22"/>
        </w:rPr>
        <w:t xml:space="preserve">Figure </w:t>
      </w:r>
      <w:r w:rsidR="007F02AC">
        <w:rPr>
          <w:b/>
          <w:szCs w:val="22"/>
        </w:rPr>
        <w:t xml:space="preserve">3.29 </w:t>
      </w:r>
      <w:r w:rsidRPr="003A38D1">
        <w:rPr>
          <w:b/>
          <w:szCs w:val="22"/>
        </w:rPr>
        <w:t>Intel 8088 Vertical Microprogram</w:t>
      </w:r>
    </w:p>
    <w:p w:rsidR="00A249B8" w:rsidRDefault="00A249B8" w:rsidP="000158E9">
      <w:pPr>
        <w:rPr>
          <w:sz w:val="24"/>
        </w:rPr>
      </w:pPr>
      <w:r w:rsidRPr="008C6B03">
        <w:rPr>
          <w:szCs w:val="22"/>
        </w:rPr>
        <w:t xml:space="preserve">This has the advantage that fewer bits </w:t>
      </w:r>
      <w:r>
        <w:rPr>
          <w:szCs w:val="22"/>
        </w:rPr>
        <w:t xml:space="preserve">(3) </w:t>
      </w:r>
      <w:r w:rsidRPr="008C6B03">
        <w:rPr>
          <w:szCs w:val="22"/>
        </w:rPr>
        <w:t>are used in the microcode word than the number of control lines</w:t>
      </w:r>
      <w:r>
        <w:rPr>
          <w:szCs w:val="22"/>
        </w:rPr>
        <w:t xml:space="preserve"> (8)</w:t>
      </w:r>
      <w:r w:rsidRPr="008C6B03">
        <w:rPr>
          <w:szCs w:val="22"/>
        </w:rPr>
        <w:t xml:space="preserve">. </w:t>
      </w:r>
      <w:r>
        <w:rPr>
          <w:szCs w:val="22"/>
        </w:rPr>
        <w:t>G</w:t>
      </w:r>
      <w:r w:rsidRPr="008C6B03">
        <w:rPr>
          <w:szCs w:val="22"/>
        </w:rPr>
        <w:t>roups of control lines can be encoded in fewer bits and a decoder chip provided to generate the full set of</w:t>
      </w:r>
      <w:r>
        <w:rPr>
          <w:szCs w:val="22"/>
        </w:rPr>
        <w:t xml:space="preserve"> control</w:t>
      </w:r>
      <w:r w:rsidRPr="008C6B03">
        <w:rPr>
          <w:szCs w:val="22"/>
        </w:rPr>
        <w:t xml:space="preserve"> signals. </w:t>
      </w:r>
    </w:p>
    <w:p w:rsidR="00A249B8" w:rsidRDefault="00A249B8" w:rsidP="000158E9">
      <w:pPr>
        <w:rPr>
          <w:szCs w:val="22"/>
        </w:rPr>
      </w:pPr>
      <w:r>
        <w:rPr>
          <w:szCs w:val="22"/>
        </w:rPr>
        <w:t xml:space="preserve">Other processors such as the Motorola 68000 include both levels on chip in two stages of ROM. </w:t>
      </w:r>
      <w:r w:rsidRPr="0061562C">
        <w:rPr>
          <w:szCs w:val="22"/>
        </w:rPr>
        <w:t xml:space="preserve">Each microcode instruction </w:t>
      </w:r>
      <w:r>
        <w:rPr>
          <w:szCs w:val="22"/>
        </w:rPr>
        <w:t>fetches</w:t>
      </w:r>
      <w:r w:rsidRPr="0061562C">
        <w:rPr>
          <w:szCs w:val="22"/>
        </w:rPr>
        <w:t xml:space="preserve"> a corresponding </w:t>
      </w:r>
      <w:r>
        <w:rPr>
          <w:szCs w:val="22"/>
        </w:rPr>
        <w:t>‘</w:t>
      </w:r>
      <w:r w:rsidRPr="0061562C">
        <w:rPr>
          <w:szCs w:val="22"/>
        </w:rPr>
        <w:t>nanocode</w:t>
      </w:r>
      <w:r>
        <w:rPr>
          <w:szCs w:val="22"/>
        </w:rPr>
        <w:t>’</w:t>
      </w:r>
      <w:r w:rsidRPr="0061562C">
        <w:rPr>
          <w:szCs w:val="22"/>
        </w:rPr>
        <w:t xml:space="preserve"> engine instruction. The nanocode bits are actually the control signals that get distributed across the machine. The microcode instructions only </w:t>
      </w:r>
      <w:r>
        <w:rPr>
          <w:szCs w:val="22"/>
        </w:rPr>
        <w:t xml:space="preserve">have </w:t>
      </w:r>
      <w:r w:rsidRPr="0061562C">
        <w:rPr>
          <w:szCs w:val="22"/>
        </w:rPr>
        <w:t xml:space="preserve">to determine what the next </w:t>
      </w:r>
      <w:r>
        <w:rPr>
          <w:szCs w:val="22"/>
        </w:rPr>
        <w:t xml:space="preserve">nanocode </w:t>
      </w:r>
      <w:r w:rsidRPr="0061562C">
        <w:rPr>
          <w:szCs w:val="22"/>
        </w:rPr>
        <w:t xml:space="preserve">instruction will be. </w:t>
      </w:r>
      <w:r>
        <w:rPr>
          <w:szCs w:val="22"/>
        </w:rPr>
        <w:t xml:space="preserve">It has </w:t>
      </w:r>
      <w:r w:rsidRPr="0061562C">
        <w:rPr>
          <w:szCs w:val="22"/>
        </w:rPr>
        <w:t xml:space="preserve">544 17-bit words in its </w:t>
      </w:r>
      <w:r>
        <w:rPr>
          <w:szCs w:val="22"/>
        </w:rPr>
        <w:t xml:space="preserve">microcode </w:t>
      </w:r>
      <w:r w:rsidRPr="0061562C">
        <w:rPr>
          <w:szCs w:val="22"/>
        </w:rPr>
        <w:t>en</w:t>
      </w:r>
      <w:r>
        <w:rPr>
          <w:szCs w:val="22"/>
        </w:rPr>
        <w:t>gine and 336 68-bit words in the nanocode engine and a total of 32,096 bits of ROM</w:t>
      </w:r>
      <w:r w:rsidRPr="0061562C">
        <w:rPr>
          <w:szCs w:val="22"/>
        </w:rPr>
        <w:t xml:space="preserve"> </w:t>
      </w:r>
      <w:r>
        <w:rPr>
          <w:szCs w:val="22"/>
        </w:rPr>
        <w:t>(ref W7).</w:t>
      </w:r>
    </w:p>
    <w:p w:rsidR="00A249B8" w:rsidRDefault="00A249B8" w:rsidP="000158E9">
      <w:pPr>
        <w:rPr>
          <w:szCs w:val="22"/>
        </w:rPr>
      </w:pPr>
      <w:r>
        <w:rPr>
          <w:szCs w:val="22"/>
        </w:rPr>
        <w:t xml:space="preserve">Most microcoded processors use a combination of horizontal and vertical coding with logic optimisation to eliminate unnecessary redundancy.   </w:t>
      </w:r>
    </w:p>
    <w:p w:rsidR="00A249B8" w:rsidRPr="001D761C" w:rsidRDefault="00A249B8" w:rsidP="000158E9">
      <w:pPr>
        <w:rPr>
          <w:rFonts w:ascii="Cambria" w:hAnsi="Cambria"/>
          <w:b/>
          <w:sz w:val="24"/>
          <w:szCs w:val="24"/>
        </w:rPr>
      </w:pPr>
      <w:r w:rsidRPr="001D761C">
        <w:rPr>
          <w:rFonts w:ascii="Cambria" w:hAnsi="Cambria"/>
          <w:b/>
          <w:sz w:val="24"/>
          <w:szCs w:val="24"/>
        </w:rPr>
        <w:t>Advantages and Limitations</w:t>
      </w:r>
    </w:p>
    <w:p w:rsidR="00A249B8" w:rsidRPr="005D26F6" w:rsidRDefault="00A249B8" w:rsidP="000158E9">
      <w:r w:rsidRPr="005D26F6">
        <w:t>Microcode is particularly useful for machines having large, complex instruction sets since it is easy to modify and adapt compared with hardwired logic.</w:t>
      </w:r>
    </w:p>
    <w:p w:rsidR="00A249B8" w:rsidRPr="005D26F6" w:rsidRDefault="00A249B8" w:rsidP="000158E9">
      <w:pPr>
        <w:jc w:val="both"/>
      </w:pPr>
      <w:r w:rsidRPr="005D26F6">
        <w:t>The advantages of microcode are:</w:t>
      </w:r>
    </w:p>
    <w:p w:rsidR="00A249B8" w:rsidRDefault="00A249B8" w:rsidP="00E1642A">
      <w:pPr>
        <w:numPr>
          <w:ilvl w:val="0"/>
          <w:numId w:val="19"/>
        </w:numPr>
        <w:overflowPunct/>
        <w:autoSpaceDE/>
        <w:autoSpaceDN/>
        <w:adjustRightInd/>
        <w:textAlignment w:val="auto"/>
      </w:pPr>
      <w:r>
        <w:t>Simpler CPU design since the hardware has only to implement simple microinstructions and yet complex HLL type instructions can be included in the ISA;</w:t>
      </w:r>
    </w:p>
    <w:p w:rsidR="00A249B8" w:rsidRPr="005D26F6" w:rsidRDefault="00A249B8" w:rsidP="00E1642A">
      <w:pPr>
        <w:numPr>
          <w:ilvl w:val="0"/>
          <w:numId w:val="19"/>
        </w:numPr>
        <w:overflowPunct/>
        <w:autoSpaceDE/>
        <w:autoSpaceDN/>
        <w:adjustRightInd/>
        <w:textAlignment w:val="auto"/>
      </w:pPr>
      <w:r>
        <w:t>A</w:t>
      </w:r>
      <w:r w:rsidRPr="005D26F6">
        <w:t xml:space="preserve"> flexible architecture tha</w:t>
      </w:r>
      <w:r>
        <w:t>t can easily be modified to add extra instructions or to fix bugs; and</w:t>
      </w:r>
    </w:p>
    <w:p w:rsidR="00A249B8" w:rsidRPr="005D26F6" w:rsidRDefault="00A249B8" w:rsidP="00E1642A">
      <w:pPr>
        <w:numPr>
          <w:ilvl w:val="0"/>
          <w:numId w:val="19"/>
        </w:numPr>
        <w:overflowPunct/>
        <w:autoSpaceDE/>
        <w:autoSpaceDN/>
        <w:adjustRightInd/>
        <w:textAlignment w:val="auto"/>
      </w:pPr>
      <w:r w:rsidRPr="005D26F6">
        <w:t>It is possible to emulate the instruction set of different CPUs so that programs written for certain target machines ca</w:t>
      </w:r>
      <w:r>
        <w:t xml:space="preserve">n be executed by different CPUs, or for </w:t>
      </w:r>
      <w:r w:rsidRPr="005D26F6">
        <w:t xml:space="preserve">a family of processors to be developed with ISA compatibility to run the same software but with </w:t>
      </w:r>
      <w:r>
        <w:t>different levels of hard wiring according to cost (</w:t>
      </w:r>
      <w:r w:rsidRPr="005D26F6">
        <w:t>e.g.,</w:t>
      </w:r>
      <w:r>
        <w:t xml:space="preserve"> IBM S/390 mainframe processors).</w:t>
      </w:r>
    </w:p>
    <w:p w:rsidR="00A249B8" w:rsidRPr="00DC4D66" w:rsidRDefault="00A249B8" w:rsidP="000158E9">
      <w:pPr>
        <w:jc w:val="both"/>
        <w:rPr>
          <w:sz w:val="8"/>
          <w:szCs w:val="8"/>
        </w:rPr>
      </w:pPr>
    </w:p>
    <w:p w:rsidR="00A249B8" w:rsidRDefault="00A249B8" w:rsidP="000158E9">
      <w:r>
        <w:br w:type="page"/>
      </w:r>
      <w:r>
        <w:lastRenderedPageBreak/>
        <w:t>The disadvantages are:</w:t>
      </w:r>
    </w:p>
    <w:p w:rsidR="00A249B8" w:rsidRPr="001620F9" w:rsidRDefault="00A249B8" w:rsidP="000158E9">
      <w:pPr>
        <w:rPr>
          <w:sz w:val="8"/>
          <w:szCs w:val="8"/>
        </w:rPr>
      </w:pPr>
    </w:p>
    <w:p w:rsidR="00A249B8" w:rsidRDefault="00A249B8" w:rsidP="00E1642A">
      <w:pPr>
        <w:numPr>
          <w:ilvl w:val="0"/>
          <w:numId w:val="19"/>
        </w:numPr>
        <w:overflowPunct/>
        <w:autoSpaceDE/>
        <w:autoSpaceDN/>
        <w:adjustRightInd/>
        <w:textAlignment w:val="auto"/>
      </w:pPr>
      <w:r>
        <w:t>The variety of HLLs made it hard to provide high level instructions to suit them all and very general instructions proved too complex to use in most cases;</w:t>
      </w:r>
    </w:p>
    <w:p w:rsidR="00A249B8" w:rsidRDefault="00A249B8" w:rsidP="00E1642A">
      <w:pPr>
        <w:numPr>
          <w:ilvl w:val="0"/>
          <w:numId w:val="19"/>
        </w:numPr>
        <w:overflowPunct/>
        <w:autoSpaceDE/>
        <w:autoSpaceDN/>
        <w:adjustRightInd/>
        <w:textAlignment w:val="auto"/>
      </w:pPr>
      <w:r>
        <w:t xml:space="preserve">The performance suffered as </w:t>
      </w:r>
      <w:r w:rsidRPr="005D26F6">
        <w:t>each step in the fetch/execute cycle requires several clock cycles to process the microinstructions t</w:t>
      </w:r>
      <w:r>
        <w:t>hat constitute one operation, particularly with the vertical structure requiring two separate ROM lookups;</w:t>
      </w:r>
    </w:p>
    <w:p w:rsidR="00A249B8" w:rsidRDefault="00A249B8" w:rsidP="00E1642A">
      <w:pPr>
        <w:numPr>
          <w:ilvl w:val="0"/>
          <w:numId w:val="19"/>
        </w:numPr>
        <w:overflowPunct/>
        <w:autoSpaceDE/>
        <w:autoSpaceDN/>
        <w:adjustRightInd/>
        <w:textAlignment w:val="auto"/>
      </w:pPr>
      <w:r>
        <w:t>Often complex instructions requiring considerable resources were provided but not used for much of the time and it would be more efficient to use those resources to make simpler instructions run faster;</w:t>
      </w:r>
    </w:p>
    <w:p w:rsidR="00A249B8" w:rsidRDefault="00A249B8" w:rsidP="00E1642A">
      <w:pPr>
        <w:numPr>
          <w:ilvl w:val="0"/>
          <w:numId w:val="19"/>
        </w:numPr>
        <w:overflowPunct/>
        <w:autoSpaceDE/>
        <w:autoSpaceDN/>
        <w:adjustRightInd/>
        <w:textAlignment w:val="auto"/>
      </w:pPr>
      <w:r>
        <w:t>There is an uneven balance between the control functions and the data processing functions (around 70% of the 68000 series chip area was control logic).</w:t>
      </w:r>
    </w:p>
    <w:p w:rsidR="00A249B8" w:rsidRPr="00221737" w:rsidRDefault="00A249B8" w:rsidP="000158E9">
      <w:pPr>
        <w:tabs>
          <w:tab w:val="left" w:pos="7230"/>
        </w:tabs>
        <w:rPr>
          <w:szCs w:val="22"/>
        </w:rPr>
      </w:pPr>
      <w:r w:rsidRPr="00221737">
        <w:rPr>
          <w:szCs w:val="22"/>
        </w:rPr>
        <w:t xml:space="preserve">The disadvantages started to outweigh the advantages with the increasing use of the pipelining and superscalar architectures described below which </w:t>
      </w:r>
      <w:r w:rsidRPr="00E5282E">
        <w:rPr>
          <w:szCs w:val="22"/>
        </w:rPr>
        <w:t xml:space="preserve">are much better suited to conceptually simpler instruction sets — where all the instructions are the same length and take the same amount of time to execute. </w:t>
      </w:r>
    </w:p>
    <w:p w:rsidR="00A249B8" w:rsidRPr="00E5282E" w:rsidRDefault="00A249B8" w:rsidP="000158E9">
      <w:pPr>
        <w:tabs>
          <w:tab w:val="left" w:pos="7230"/>
        </w:tabs>
        <w:rPr>
          <w:szCs w:val="22"/>
        </w:rPr>
      </w:pPr>
      <w:r w:rsidRPr="00E5282E">
        <w:rPr>
          <w:szCs w:val="22"/>
        </w:rPr>
        <w:t>Furthermore, the very nature of modern pipelined processors is that they consist of multiple, parallel stages, each with its own relatively-independent and simple control logic</w:t>
      </w:r>
      <w:r>
        <w:rPr>
          <w:szCs w:val="22"/>
        </w:rPr>
        <w:t>s,</w:t>
      </w:r>
      <w:r w:rsidRPr="00E5282E">
        <w:rPr>
          <w:szCs w:val="22"/>
        </w:rPr>
        <w:t xml:space="preserve"> which are not well-suited to microprogramming.</w:t>
      </w:r>
    </w:p>
    <w:p w:rsidR="00A249B8" w:rsidRPr="002E554A" w:rsidRDefault="00A249B8" w:rsidP="000158E9">
      <w:pPr>
        <w:pStyle w:val="Heading1"/>
      </w:pPr>
      <w:r>
        <w:br w:type="page"/>
      </w:r>
      <w:bookmarkStart w:id="55" w:name="_Toc392855844"/>
      <w:bookmarkStart w:id="56" w:name="_Toc393260815"/>
      <w:r w:rsidR="00A77D35">
        <w:lastRenderedPageBreak/>
        <w:t>3.5</w:t>
      </w:r>
      <w:r w:rsidRPr="002E554A">
        <w:t xml:space="preserve"> Instruction Level Parallelism</w:t>
      </w:r>
      <w:bookmarkEnd w:id="55"/>
      <w:bookmarkEnd w:id="56"/>
    </w:p>
    <w:p w:rsidR="00A249B8" w:rsidRPr="002E554A" w:rsidRDefault="00A249B8" w:rsidP="000158E9">
      <w:r w:rsidRPr="002E554A">
        <w:t xml:space="preserve">One of the main ‘Von Neumann bottlenecks’ is the requirement to run one instruction at a time in a </w:t>
      </w:r>
      <w:r w:rsidRPr="002E554A">
        <w:rPr>
          <w:b/>
        </w:rPr>
        <w:t>series</w:t>
      </w:r>
      <w:r w:rsidRPr="002E554A">
        <w:t xml:space="preserve"> of ‘fetch-execute’ cycles, when </w:t>
      </w:r>
      <w:r>
        <w:t>running</w:t>
      </w:r>
      <w:r w:rsidRPr="002E554A">
        <w:t xml:space="preserve"> more than one at a time would clearly speed things up.  There are several approaches to computing parallelism including:</w:t>
      </w:r>
    </w:p>
    <w:p w:rsidR="00A249B8" w:rsidRPr="002E554A" w:rsidRDefault="00A249B8" w:rsidP="00604D14">
      <w:pPr>
        <w:numPr>
          <w:ilvl w:val="0"/>
          <w:numId w:val="26"/>
        </w:numPr>
        <w:overflowPunct/>
        <w:autoSpaceDE/>
        <w:autoSpaceDN/>
        <w:adjustRightInd/>
        <w:spacing w:after="0"/>
        <w:textAlignment w:val="auto"/>
      </w:pPr>
      <w:r w:rsidRPr="002E554A">
        <w:t>Processor Level Parallelism</w:t>
      </w:r>
    </w:p>
    <w:p w:rsidR="00A249B8" w:rsidRPr="002E554A" w:rsidRDefault="00A249B8" w:rsidP="00604D14">
      <w:pPr>
        <w:numPr>
          <w:ilvl w:val="1"/>
          <w:numId w:val="26"/>
        </w:numPr>
        <w:overflowPunct/>
        <w:autoSpaceDE/>
        <w:autoSpaceDN/>
        <w:adjustRightInd/>
        <w:spacing w:after="0"/>
        <w:textAlignment w:val="auto"/>
      </w:pPr>
      <w:r w:rsidRPr="002E554A">
        <w:t>Multicomputer Networks and Multiprocessors;</w:t>
      </w:r>
    </w:p>
    <w:p w:rsidR="00A249B8" w:rsidRPr="002E554A" w:rsidRDefault="00A249B8" w:rsidP="00604D14">
      <w:pPr>
        <w:numPr>
          <w:ilvl w:val="0"/>
          <w:numId w:val="26"/>
        </w:numPr>
        <w:overflowPunct/>
        <w:autoSpaceDE/>
        <w:autoSpaceDN/>
        <w:adjustRightInd/>
        <w:spacing w:after="0"/>
        <w:textAlignment w:val="auto"/>
      </w:pPr>
      <w:r w:rsidRPr="002E554A">
        <w:t>On-chip Parallelism</w:t>
      </w:r>
    </w:p>
    <w:p w:rsidR="00A249B8" w:rsidRPr="002E554A" w:rsidRDefault="00A249B8" w:rsidP="00604D14">
      <w:pPr>
        <w:numPr>
          <w:ilvl w:val="1"/>
          <w:numId w:val="26"/>
        </w:numPr>
        <w:overflowPunct/>
        <w:autoSpaceDE/>
        <w:autoSpaceDN/>
        <w:adjustRightInd/>
        <w:spacing w:after="0"/>
        <w:textAlignment w:val="auto"/>
      </w:pPr>
      <w:r w:rsidRPr="002E554A">
        <w:t>Hyper-threading;</w:t>
      </w:r>
    </w:p>
    <w:p w:rsidR="00A249B8" w:rsidRPr="002E554A" w:rsidRDefault="00A249B8" w:rsidP="00604D14">
      <w:pPr>
        <w:numPr>
          <w:ilvl w:val="1"/>
          <w:numId w:val="26"/>
        </w:numPr>
        <w:overflowPunct/>
        <w:autoSpaceDE/>
        <w:autoSpaceDN/>
        <w:adjustRightInd/>
        <w:spacing w:after="0"/>
        <w:textAlignment w:val="auto"/>
      </w:pPr>
      <w:r w:rsidRPr="002E554A">
        <w:t>Instruction Level Parallelism;</w:t>
      </w:r>
    </w:p>
    <w:p w:rsidR="00A249B8" w:rsidRPr="002E554A" w:rsidRDefault="00A249B8" w:rsidP="00604D14">
      <w:pPr>
        <w:numPr>
          <w:ilvl w:val="2"/>
          <w:numId w:val="26"/>
        </w:numPr>
        <w:overflowPunct/>
        <w:autoSpaceDE/>
        <w:autoSpaceDN/>
        <w:adjustRightInd/>
        <w:spacing w:after="0"/>
        <w:textAlignment w:val="auto"/>
      </w:pPr>
      <w:r w:rsidRPr="002E554A">
        <w:t>Superscalar Architecture; and</w:t>
      </w:r>
    </w:p>
    <w:p w:rsidR="00A249B8" w:rsidRPr="002E554A" w:rsidRDefault="00A249B8" w:rsidP="00604D14">
      <w:pPr>
        <w:numPr>
          <w:ilvl w:val="2"/>
          <w:numId w:val="26"/>
        </w:numPr>
        <w:overflowPunct/>
        <w:autoSpaceDE/>
        <w:autoSpaceDN/>
        <w:adjustRightInd/>
        <w:spacing w:after="0"/>
        <w:textAlignment w:val="auto"/>
      </w:pPr>
      <w:r w:rsidRPr="002E554A">
        <w:t>Pipelining.</w:t>
      </w:r>
    </w:p>
    <w:p w:rsidR="00A249B8" w:rsidRPr="002E554A" w:rsidRDefault="00A249B8" w:rsidP="000158E9">
      <w:pPr>
        <w:spacing w:after="0"/>
        <w:rPr>
          <w:sz w:val="8"/>
          <w:szCs w:val="8"/>
        </w:rPr>
      </w:pPr>
    </w:p>
    <w:p w:rsidR="00A249B8" w:rsidRPr="002E554A" w:rsidRDefault="00A249B8" w:rsidP="000158E9">
      <w:pPr>
        <w:spacing w:after="0"/>
      </w:pPr>
      <w:r w:rsidRPr="002E554A">
        <w:t>Multiple computer and processor systems (including multicore) will be considered in later units.  This ‘On-Chip’ section deals with a single processor, and principally with</w:t>
      </w:r>
      <w:r w:rsidRPr="002E554A">
        <w:rPr>
          <w:b/>
        </w:rPr>
        <w:t xml:space="preserve"> Instruction Level Parallelism (ILP)</w:t>
      </w:r>
      <w:r w:rsidRPr="002E554A">
        <w:t xml:space="preserve"> – the ability of a processor to run more than one machine instruction at the same time. The advantage here is that the use of pipelines and superscalar architectures enable a processor to run programs faster, without the need to recompile code or make large scale hardware changes.</w:t>
      </w:r>
    </w:p>
    <w:p w:rsidR="00A249B8" w:rsidRPr="002E554A" w:rsidRDefault="00A249B8" w:rsidP="000158E9">
      <w:pPr>
        <w:spacing w:after="0"/>
        <w:rPr>
          <w:sz w:val="8"/>
          <w:szCs w:val="8"/>
        </w:rPr>
      </w:pPr>
    </w:p>
    <w:p w:rsidR="00A249B8" w:rsidRPr="002E554A" w:rsidRDefault="00A77D35" w:rsidP="000158E9">
      <w:pPr>
        <w:pStyle w:val="Heading2"/>
      </w:pPr>
      <w:r>
        <w:t>3.</w:t>
      </w:r>
      <w:r w:rsidR="00A249B8" w:rsidRPr="002E554A">
        <w:t>5.1 Pipelining</w:t>
      </w:r>
    </w:p>
    <w:p w:rsidR="00A249B8" w:rsidRPr="002E554A" w:rsidRDefault="00A249B8" w:rsidP="000158E9">
      <w:pPr>
        <w:pStyle w:val="Heading3"/>
      </w:pPr>
      <w:r w:rsidRPr="002E554A">
        <w:t>Principle</w:t>
      </w:r>
    </w:p>
    <w:p w:rsidR="00A249B8" w:rsidRPr="002E554A" w:rsidRDefault="00A249B8" w:rsidP="000158E9">
      <w:r w:rsidRPr="002E554A">
        <w:t xml:space="preserve">The fetch-execute cycle can be broken down into a number of stages that operate one after another in a production line fashion, e.g. as shown in figure </w:t>
      </w:r>
      <w:r w:rsidR="0075726B">
        <w:t>3.30</w:t>
      </w:r>
      <w:r w:rsidRPr="002E554A">
        <w:t>:</w:t>
      </w:r>
    </w:p>
    <w:p w:rsidR="00A249B8" w:rsidRPr="002E554A" w:rsidRDefault="00A249B8" w:rsidP="000158E9">
      <w:pPr>
        <w:rPr>
          <w:sz w:val="8"/>
          <w:szCs w:val="8"/>
        </w:rPr>
      </w:pPr>
    </w:p>
    <w:p w:rsidR="00A249B8" w:rsidRPr="002E554A" w:rsidRDefault="00572512" w:rsidP="000158E9">
      <w:r>
        <w:pict>
          <v:shape id="_x0000_i1083" type="#_x0000_t75" style="width:452.9pt;height:52.35pt">
            <v:imagedata r:id="rId229" o:title="pipeline 1"/>
          </v:shape>
        </w:pict>
      </w:r>
    </w:p>
    <w:p w:rsidR="00A249B8" w:rsidRPr="002E554A" w:rsidRDefault="00A249B8" w:rsidP="000158E9">
      <w:pPr>
        <w:rPr>
          <w:b/>
          <w:szCs w:val="22"/>
        </w:rPr>
      </w:pPr>
      <w:r w:rsidRPr="002E554A">
        <w:rPr>
          <w:b/>
          <w:szCs w:val="22"/>
        </w:rPr>
        <w:t xml:space="preserve">Figure </w:t>
      </w:r>
      <w:r w:rsidR="007F02AC">
        <w:rPr>
          <w:b/>
          <w:szCs w:val="22"/>
        </w:rPr>
        <w:t>3.30</w:t>
      </w:r>
      <w:r w:rsidRPr="002E554A">
        <w:rPr>
          <w:b/>
          <w:szCs w:val="22"/>
        </w:rPr>
        <w:t xml:space="preserve"> A Five Stage Fetch-Execute Machine Cycle  </w:t>
      </w:r>
    </w:p>
    <w:p w:rsidR="00A249B8" w:rsidRPr="002E554A" w:rsidRDefault="00A249B8" w:rsidP="000158E9">
      <w:pPr>
        <w:rPr>
          <w:sz w:val="8"/>
          <w:szCs w:val="8"/>
        </w:rPr>
      </w:pPr>
    </w:p>
    <w:p w:rsidR="00A249B8" w:rsidRPr="002E554A" w:rsidRDefault="00A249B8" w:rsidP="000158E9">
      <w:r w:rsidRPr="002E554A">
        <w:t>1)</w:t>
      </w:r>
      <w:r w:rsidRPr="002E554A">
        <w:tab/>
      </w:r>
      <w:r w:rsidRPr="002E554A">
        <w:rPr>
          <w:b/>
        </w:rPr>
        <w:t>F</w:t>
      </w:r>
      <w:r w:rsidRPr="002E554A">
        <w:t>etch the instruction from memory;</w:t>
      </w:r>
    </w:p>
    <w:p w:rsidR="00A249B8" w:rsidRPr="002E554A" w:rsidRDefault="00A249B8" w:rsidP="000158E9">
      <w:r w:rsidRPr="002E554A">
        <w:t>2)</w:t>
      </w:r>
      <w:r w:rsidRPr="002E554A">
        <w:tab/>
      </w:r>
      <w:r w:rsidRPr="002E554A">
        <w:rPr>
          <w:b/>
        </w:rPr>
        <w:t>D</w:t>
      </w:r>
      <w:r w:rsidRPr="002E554A">
        <w:t>ecode the instruction;</w:t>
      </w:r>
    </w:p>
    <w:p w:rsidR="00A249B8" w:rsidRPr="002E554A" w:rsidRDefault="00A249B8" w:rsidP="000158E9">
      <w:r w:rsidRPr="002E554A">
        <w:t>3)</w:t>
      </w:r>
      <w:r w:rsidRPr="002E554A">
        <w:tab/>
      </w:r>
      <w:r w:rsidRPr="002E554A">
        <w:rPr>
          <w:b/>
        </w:rPr>
        <w:t>O</w:t>
      </w:r>
      <w:r w:rsidRPr="002E554A">
        <w:t>btain any operands required by the instruction;</w:t>
      </w:r>
    </w:p>
    <w:p w:rsidR="00A249B8" w:rsidRPr="002E554A" w:rsidRDefault="00A249B8" w:rsidP="000158E9">
      <w:r w:rsidRPr="002E554A">
        <w:t>4)</w:t>
      </w:r>
      <w:r w:rsidRPr="002E554A">
        <w:tab/>
        <w:t>e</w:t>
      </w:r>
      <w:r w:rsidRPr="002E554A">
        <w:rPr>
          <w:b/>
        </w:rPr>
        <w:t>X</w:t>
      </w:r>
      <w:r w:rsidRPr="002E554A">
        <w:t>ecute the instruction;</w:t>
      </w:r>
    </w:p>
    <w:p w:rsidR="00A249B8" w:rsidRPr="002E554A" w:rsidRDefault="00A249B8" w:rsidP="000158E9">
      <w:r w:rsidRPr="002E554A">
        <w:t>5)</w:t>
      </w:r>
      <w:r w:rsidRPr="002E554A">
        <w:tab/>
      </w:r>
      <w:r w:rsidRPr="002E554A">
        <w:rPr>
          <w:b/>
        </w:rPr>
        <w:t>W</w:t>
      </w:r>
      <w:r w:rsidRPr="002E554A">
        <w:t>rite or Save the results;</w:t>
      </w:r>
    </w:p>
    <w:p w:rsidR="00A249B8" w:rsidRPr="002E554A" w:rsidRDefault="00A249B8" w:rsidP="000158E9">
      <w:r w:rsidRPr="002E554A">
        <w:t>A classic Von Neumann machine would wait for one instruction to finish before starting on the next one, rather like a production line of many stages fully staffed with loaders, machinists, assemblers, packers, label stickers etc. with only one stage working on a job at a time.</w:t>
      </w:r>
    </w:p>
    <w:p w:rsidR="00A249B8" w:rsidRPr="002E554A" w:rsidRDefault="00A249B8" w:rsidP="000158E9">
      <w:pPr>
        <w:rPr>
          <w:sz w:val="8"/>
          <w:szCs w:val="8"/>
        </w:rPr>
      </w:pPr>
    </w:p>
    <w:p w:rsidR="00A249B8" w:rsidRPr="002E554A" w:rsidRDefault="00572512" w:rsidP="000158E9">
      <w:r>
        <w:pict>
          <v:shape id="_x0000_i1084" type="#_x0000_t75" style="width:452.9pt;height:75.9pt">
            <v:imagedata r:id="rId230" o:title="pipeline 1b"/>
          </v:shape>
        </w:pict>
      </w:r>
    </w:p>
    <w:p w:rsidR="00A249B8" w:rsidRPr="002E554A" w:rsidRDefault="00A249B8" w:rsidP="000158E9">
      <w:pPr>
        <w:rPr>
          <w:b/>
        </w:rPr>
      </w:pPr>
      <w:r w:rsidRPr="002E554A">
        <w:rPr>
          <w:b/>
        </w:rPr>
        <w:t xml:space="preserve">Figure </w:t>
      </w:r>
      <w:r w:rsidR="007F02AC">
        <w:rPr>
          <w:b/>
        </w:rPr>
        <w:t>3.31</w:t>
      </w:r>
      <w:r w:rsidRPr="002E554A">
        <w:rPr>
          <w:b/>
        </w:rPr>
        <w:t xml:space="preserve"> Instructions Executed in Series</w:t>
      </w:r>
    </w:p>
    <w:tbl>
      <w:tblPr>
        <w:tblW w:w="0" w:type="auto"/>
        <w:tblLook w:val="04A0" w:firstRow="1" w:lastRow="0" w:firstColumn="1" w:lastColumn="0" w:noHBand="0" w:noVBand="1"/>
      </w:tblPr>
      <w:tblGrid>
        <w:gridCol w:w="5211"/>
        <w:gridCol w:w="4076"/>
      </w:tblGrid>
      <w:tr w:rsidR="00A249B8" w:rsidRPr="002E554A" w:rsidTr="000158E9">
        <w:tc>
          <w:tcPr>
            <w:tcW w:w="5211" w:type="dxa"/>
            <w:shd w:val="clear" w:color="auto" w:fill="auto"/>
          </w:tcPr>
          <w:p w:rsidR="00A249B8" w:rsidRPr="002E554A" w:rsidRDefault="00A249B8" w:rsidP="000158E9">
            <w:r w:rsidRPr="002E554A">
              <w:lastRenderedPageBreak/>
              <w:t>The pipelining idea is based upon the same concepts behind production lines in a manufacturing process where the jobs are broken down into stages such that the workers or resources at each stage take the same time to complete, enabling all of the resources to be operating at the same time on as many jobs as there are stages in the line.</w:t>
            </w:r>
          </w:p>
          <w:p w:rsidR="00A249B8" w:rsidRPr="002E554A" w:rsidRDefault="00A249B8" w:rsidP="0075726B">
            <w:r w:rsidRPr="002E554A">
              <w:t xml:space="preserve">In the 5 stage example above this would enable a processor to run 5 instructions in the pipe at the same time as shown in figure </w:t>
            </w:r>
            <w:r w:rsidR="0075726B">
              <w:t>3.32</w:t>
            </w:r>
            <w:r w:rsidRPr="002E554A">
              <w:t xml:space="preserve"> – a potential speed increase of x5 over the classic machine with very little extra resourcing.</w:t>
            </w:r>
          </w:p>
        </w:tc>
        <w:tc>
          <w:tcPr>
            <w:tcW w:w="4076" w:type="dxa"/>
            <w:shd w:val="clear" w:color="auto" w:fill="auto"/>
          </w:tcPr>
          <w:p w:rsidR="00A249B8" w:rsidRPr="002E554A" w:rsidRDefault="00572512" w:rsidP="000158E9">
            <w:r>
              <w:rPr>
                <w:noProof/>
                <w:lang w:eastAsia="en-GB"/>
              </w:rPr>
              <w:pict>
                <v:shape id="_x0000_i1085" type="#_x0000_t75" alt="http://www.economicdevelopmenthq.com/blog/wp-content/uploads/2012/05/Manufacturing-Industry.jpg" style="width:191.2pt;height:147.9pt;visibility:visible">
                  <v:imagedata r:id="rId231" o:title="Manufacturing-Industry"/>
                </v:shape>
              </w:pict>
            </w:r>
          </w:p>
        </w:tc>
      </w:tr>
    </w:tbl>
    <w:p w:rsidR="00A249B8" w:rsidRPr="002E554A" w:rsidRDefault="00A249B8" w:rsidP="000158E9">
      <w:pPr>
        <w:jc w:val="both"/>
        <w:rPr>
          <w:sz w:val="24"/>
        </w:rPr>
      </w:pPr>
    </w:p>
    <w:p w:rsidR="00A249B8" w:rsidRPr="002E554A" w:rsidRDefault="00572512" w:rsidP="000158E9">
      <w:pPr>
        <w:jc w:val="both"/>
        <w:rPr>
          <w:sz w:val="24"/>
        </w:rPr>
      </w:pPr>
      <w:r>
        <w:rPr>
          <w:sz w:val="24"/>
        </w:rPr>
        <w:pict>
          <v:shape id="_x0000_i1086" type="#_x0000_t75" style="width:453.05pt;height:188.6pt">
            <v:imagedata r:id="rId232" o:title="pipeline 2"/>
          </v:shape>
        </w:pict>
      </w:r>
    </w:p>
    <w:p w:rsidR="00A249B8" w:rsidRPr="002E554A" w:rsidRDefault="00A249B8" w:rsidP="000158E9">
      <w:pPr>
        <w:jc w:val="both"/>
        <w:rPr>
          <w:b/>
          <w:sz w:val="24"/>
        </w:rPr>
      </w:pPr>
      <w:r w:rsidRPr="002E554A">
        <w:rPr>
          <w:b/>
          <w:sz w:val="24"/>
        </w:rPr>
        <w:t xml:space="preserve">Figure </w:t>
      </w:r>
      <w:r w:rsidR="00A66482">
        <w:rPr>
          <w:b/>
          <w:sz w:val="24"/>
        </w:rPr>
        <w:t>3.32</w:t>
      </w:r>
      <w:r w:rsidRPr="002E554A">
        <w:rPr>
          <w:b/>
          <w:sz w:val="24"/>
        </w:rPr>
        <w:t xml:space="preserve"> A Five Stage Pipeline</w:t>
      </w:r>
    </w:p>
    <w:p w:rsidR="00A249B8" w:rsidRPr="002E554A" w:rsidRDefault="00A249B8" w:rsidP="000158E9">
      <w:pPr>
        <w:rPr>
          <w:sz w:val="8"/>
          <w:szCs w:val="8"/>
        </w:rPr>
      </w:pPr>
    </w:p>
    <w:p w:rsidR="00A249B8" w:rsidRPr="002E554A" w:rsidRDefault="00A249B8" w:rsidP="000158E9">
      <w:pPr>
        <w:pStyle w:val="Heading3"/>
      </w:pPr>
      <w:r w:rsidRPr="002E554A">
        <w:t>Ideal and Practical Speedup</w:t>
      </w:r>
    </w:p>
    <w:p w:rsidR="00A249B8" w:rsidRPr="002E554A" w:rsidRDefault="00A249B8" w:rsidP="000158E9">
      <w:r w:rsidRPr="002E554A">
        <w:t xml:space="preserve">Once </w:t>
      </w:r>
      <w:r>
        <w:t xml:space="preserve">an n-stage </w:t>
      </w:r>
      <w:r w:rsidRPr="002E554A">
        <w:t xml:space="preserve">pipeline is in full operation (as in timing cycle 5 </w:t>
      </w:r>
      <w:r>
        <w:t>in fig.</w:t>
      </w:r>
      <w:r w:rsidR="0075726B">
        <w:t>3.32</w:t>
      </w:r>
      <w:r>
        <w:t xml:space="preserve"> </w:t>
      </w:r>
      <w:r w:rsidRPr="002E554A">
        <w:t>above) there are n instructions in flight at once. However in practice it is not possible to achieve an n times speedup for n stages owing to factors including:</w:t>
      </w:r>
    </w:p>
    <w:p w:rsidR="00A249B8" w:rsidRPr="002E554A" w:rsidRDefault="00A249B8" w:rsidP="00604D14">
      <w:pPr>
        <w:numPr>
          <w:ilvl w:val="0"/>
          <w:numId w:val="27"/>
        </w:numPr>
        <w:overflowPunct/>
        <w:autoSpaceDE/>
        <w:autoSpaceDN/>
        <w:adjustRightInd/>
        <w:ind w:left="426" w:hanging="426"/>
        <w:textAlignment w:val="auto"/>
      </w:pPr>
      <w:r w:rsidRPr="002E554A">
        <w:t>Amdahl’s Law – programs may include some operations that must be done serially such as initialising external equipment.</w:t>
      </w:r>
    </w:p>
    <w:p w:rsidR="00A249B8" w:rsidRPr="002E554A" w:rsidRDefault="00A249B8" w:rsidP="00604D14">
      <w:pPr>
        <w:numPr>
          <w:ilvl w:val="0"/>
          <w:numId w:val="27"/>
        </w:numPr>
        <w:overflowPunct/>
        <w:autoSpaceDE/>
        <w:autoSpaceDN/>
        <w:adjustRightInd/>
        <w:ind w:left="426" w:hanging="426"/>
        <w:textAlignment w:val="auto"/>
      </w:pPr>
      <w:r w:rsidRPr="002E554A">
        <w:t>It is difficult to exactly match the timing of each stage so that buffering between stages is necessary to ensure they all work in sync</w:t>
      </w:r>
      <w:r>
        <w:t>,</w:t>
      </w:r>
      <w:r w:rsidRPr="002E554A">
        <w:t xml:space="preserve"> and the buffering will add latency.</w:t>
      </w:r>
    </w:p>
    <w:p w:rsidR="00A249B8" w:rsidRPr="002E554A" w:rsidRDefault="00A249B8" w:rsidP="00604D14">
      <w:pPr>
        <w:numPr>
          <w:ilvl w:val="0"/>
          <w:numId w:val="27"/>
        </w:numPr>
        <w:overflowPunct/>
        <w:autoSpaceDE/>
        <w:autoSpaceDN/>
        <w:adjustRightInd/>
        <w:ind w:left="426" w:hanging="426"/>
        <w:textAlignment w:val="auto"/>
      </w:pPr>
      <w:r w:rsidRPr="002E554A">
        <w:t>Not all instructions can be executed in the same number of time slots – complex instructions usually take longer, and instructions that use an operand from memory will require an extra machine cycle to fetch it.</w:t>
      </w:r>
    </w:p>
    <w:p w:rsidR="00A249B8" w:rsidRPr="002E554A" w:rsidRDefault="00A249B8" w:rsidP="00604D14">
      <w:pPr>
        <w:numPr>
          <w:ilvl w:val="0"/>
          <w:numId w:val="27"/>
        </w:numPr>
        <w:overflowPunct/>
        <w:autoSpaceDE/>
        <w:autoSpaceDN/>
        <w:adjustRightInd/>
        <w:ind w:left="426" w:hanging="426"/>
        <w:textAlignment w:val="auto"/>
      </w:pPr>
      <w:r w:rsidRPr="002E554A">
        <w:t>Dependencies between instructions may require one to wait for another to finish execution before it can carry on.</w:t>
      </w:r>
    </w:p>
    <w:p w:rsidR="00A249B8" w:rsidRPr="002E554A" w:rsidRDefault="00A249B8" w:rsidP="00604D14">
      <w:pPr>
        <w:numPr>
          <w:ilvl w:val="0"/>
          <w:numId w:val="27"/>
        </w:numPr>
        <w:overflowPunct/>
        <w:autoSpaceDE/>
        <w:autoSpaceDN/>
        <w:adjustRightInd/>
        <w:ind w:left="426" w:hanging="426"/>
        <w:textAlignment w:val="auto"/>
      </w:pPr>
      <w:r w:rsidRPr="002E554A">
        <w:t xml:space="preserve">Branch instructions will mess things up. For example if instruction 1 in figure </w:t>
      </w:r>
      <w:r w:rsidR="004A28C8">
        <w:t>3.32</w:t>
      </w:r>
      <w:r w:rsidRPr="002E554A">
        <w:t xml:space="preserve"> causes a jump to another section of code, it will not be until timing cycle 5 when it terminates that the processor will be able to look for the next valid instruction, by which time the pipeline is already full of the partly executed instructions 2, 3, 4 and 5 that have to be flushed away.</w:t>
      </w:r>
    </w:p>
    <w:p w:rsidR="00A249B8" w:rsidRPr="00636707" w:rsidRDefault="00A249B8" w:rsidP="000158E9">
      <w:pPr>
        <w:rPr>
          <w:rStyle w:val="Heading3Char"/>
          <w:rFonts w:eastAsia="MS Mincho"/>
        </w:rPr>
      </w:pPr>
      <w:r w:rsidRPr="002E554A">
        <w:t xml:space="preserve">However the advantages of pipelining to processor performance are so significant that designers have made great efforts to mitigate as many of these potential ‘hazards’ as possible. </w:t>
      </w:r>
      <w:r w:rsidRPr="002E554A">
        <w:br w:type="page"/>
      </w:r>
      <w:r w:rsidRPr="00636707">
        <w:rPr>
          <w:rStyle w:val="Heading3Char"/>
          <w:rFonts w:eastAsia="MS Mincho"/>
        </w:rPr>
        <w:lastRenderedPageBreak/>
        <w:t>Pipeline Hazards</w:t>
      </w:r>
    </w:p>
    <w:p w:rsidR="00A249B8" w:rsidRPr="002E554A" w:rsidRDefault="00A249B8" w:rsidP="000158E9">
      <w:pPr>
        <w:rPr>
          <w:kern w:val="0"/>
          <w:lang w:val="en-US"/>
        </w:rPr>
      </w:pPr>
      <w:r w:rsidRPr="002E554A">
        <w:rPr>
          <w:kern w:val="0"/>
          <w:lang w:val="en-US"/>
        </w:rPr>
        <w:t>Hazards may be classified as:</w:t>
      </w:r>
    </w:p>
    <w:p w:rsidR="00A249B8" w:rsidRPr="002E554A" w:rsidRDefault="00A249B8" w:rsidP="00604D14">
      <w:pPr>
        <w:numPr>
          <w:ilvl w:val="0"/>
          <w:numId w:val="28"/>
        </w:numPr>
        <w:overflowPunct/>
        <w:autoSpaceDE/>
        <w:autoSpaceDN/>
        <w:adjustRightInd/>
        <w:spacing w:after="0"/>
        <w:ind w:left="3261" w:hanging="2836"/>
        <w:textAlignment w:val="auto"/>
        <w:rPr>
          <w:kern w:val="0"/>
          <w:lang w:val="en-US"/>
        </w:rPr>
      </w:pPr>
      <w:r w:rsidRPr="002E554A">
        <w:rPr>
          <w:kern w:val="0"/>
          <w:lang w:val="en-US"/>
        </w:rPr>
        <w:t xml:space="preserve">Structural Hazards; </w:t>
      </w:r>
    </w:p>
    <w:p w:rsidR="00A249B8" w:rsidRPr="002E554A" w:rsidRDefault="00A249B8" w:rsidP="00604D14">
      <w:pPr>
        <w:numPr>
          <w:ilvl w:val="0"/>
          <w:numId w:val="28"/>
        </w:numPr>
        <w:overflowPunct/>
        <w:autoSpaceDE/>
        <w:autoSpaceDN/>
        <w:adjustRightInd/>
        <w:spacing w:after="0"/>
        <w:ind w:left="3261" w:hanging="2836"/>
        <w:textAlignment w:val="auto"/>
        <w:rPr>
          <w:kern w:val="0"/>
          <w:lang w:val="en-US"/>
        </w:rPr>
      </w:pPr>
      <w:r w:rsidRPr="002E554A">
        <w:rPr>
          <w:kern w:val="0"/>
          <w:lang w:val="en-US"/>
        </w:rPr>
        <w:t>Data Hazards</w:t>
      </w:r>
      <w:r>
        <w:rPr>
          <w:kern w:val="0"/>
          <w:lang w:val="en-US"/>
        </w:rPr>
        <w:t>;</w:t>
      </w:r>
      <w:r w:rsidRPr="002E554A">
        <w:rPr>
          <w:kern w:val="0"/>
          <w:lang w:val="en-US"/>
        </w:rPr>
        <w:t xml:space="preserve"> and</w:t>
      </w:r>
    </w:p>
    <w:p w:rsidR="00A249B8" w:rsidRPr="002E554A" w:rsidRDefault="00A249B8" w:rsidP="00604D14">
      <w:pPr>
        <w:numPr>
          <w:ilvl w:val="0"/>
          <w:numId w:val="28"/>
        </w:numPr>
        <w:overflowPunct/>
        <w:autoSpaceDE/>
        <w:autoSpaceDN/>
        <w:adjustRightInd/>
        <w:ind w:left="3261" w:hanging="2836"/>
        <w:textAlignment w:val="auto"/>
        <w:rPr>
          <w:kern w:val="0"/>
          <w:lang w:val="en-US"/>
        </w:rPr>
      </w:pPr>
      <w:r w:rsidRPr="002E554A">
        <w:rPr>
          <w:kern w:val="0"/>
          <w:lang w:val="en-US"/>
        </w:rPr>
        <w:t>Control Hazards.</w:t>
      </w:r>
    </w:p>
    <w:p w:rsidR="00A249B8" w:rsidRPr="002E554A" w:rsidRDefault="00A249B8" w:rsidP="000158E9">
      <w:pPr>
        <w:pStyle w:val="Heading4"/>
        <w:rPr>
          <w:kern w:val="0"/>
          <w:lang w:val="en-US"/>
        </w:rPr>
      </w:pPr>
      <w:r w:rsidRPr="002E554A">
        <w:rPr>
          <w:kern w:val="0"/>
          <w:lang w:val="en-US"/>
        </w:rPr>
        <w:t>Structural Hazards</w:t>
      </w:r>
    </w:p>
    <w:p w:rsidR="00A249B8" w:rsidRPr="002E554A" w:rsidRDefault="00A249B8" w:rsidP="000158E9">
      <w:r w:rsidRPr="002E554A">
        <w:t>These are due to RESOURCE conflicts where the hardware cannot support the simultaneous requirements of 2 pipeline stages.</w:t>
      </w:r>
    </w:p>
    <w:p w:rsidR="00A249B8" w:rsidRPr="002E554A" w:rsidRDefault="00A249B8" w:rsidP="000158E9">
      <w:r w:rsidRPr="002E554A">
        <w:t>e.g. In</w:t>
      </w:r>
      <w:r w:rsidR="0075726B">
        <w:t xml:space="preserve"> figure 3.33</w:t>
      </w:r>
      <w:r>
        <w:t xml:space="preserve">, the instruction ‘LD (HL), A’ </w:t>
      </w:r>
      <w:r w:rsidRPr="002E554A">
        <w:t>needs to write the value of register A back to memory in timing cycle 5, but at the same time the processor needs to fetch instruction 5</w:t>
      </w:r>
      <w:r>
        <w:t>,</w:t>
      </w:r>
      <w:r w:rsidRPr="002E554A">
        <w:t xml:space="preserve"> </w:t>
      </w:r>
      <w:r>
        <w:t xml:space="preserve">‘ADD A, B’, </w:t>
      </w:r>
      <w:r w:rsidRPr="002E554A">
        <w:t>in from memory.</w:t>
      </w:r>
    </w:p>
    <w:p w:rsidR="00A249B8" w:rsidRPr="002E554A" w:rsidRDefault="00A249B8" w:rsidP="000158E9">
      <w:r w:rsidRPr="002E554A">
        <w:rPr>
          <w:sz w:val="8"/>
          <w:szCs w:val="8"/>
        </w:rPr>
        <w:t xml:space="preserve">  </w:t>
      </w:r>
      <w:r w:rsidR="00572512">
        <w:pict>
          <v:shape id="_x0000_i1087" type="#_x0000_t75" style="width:453.05pt;height:188.6pt">
            <v:imagedata r:id="rId233" o:title="pipeline 2b"/>
          </v:shape>
        </w:pict>
      </w:r>
    </w:p>
    <w:p w:rsidR="00A249B8" w:rsidRPr="002E554A" w:rsidRDefault="00A249B8" w:rsidP="000158E9">
      <w:pPr>
        <w:rPr>
          <w:b/>
        </w:rPr>
      </w:pPr>
      <w:r w:rsidRPr="002E554A">
        <w:rPr>
          <w:b/>
        </w:rPr>
        <w:t xml:space="preserve">Figure </w:t>
      </w:r>
      <w:r w:rsidR="00A66482">
        <w:rPr>
          <w:b/>
        </w:rPr>
        <w:t>3.33</w:t>
      </w:r>
      <w:r w:rsidRPr="002E554A">
        <w:rPr>
          <w:b/>
        </w:rPr>
        <w:t xml:space="preserve"> Structural Hazard</w:t>
      </w:r>
    </w:p>
    <w:p w:rsidR="00A249B8" w:rsidRPr="002E554A" w:rsidRDefault="00A249B8" w:rsidP="000158E9">
      <w:r w:rsidRPr="002E554A">
        <w:t>This is not possible in a classic Von Neumann machine with one data bus connecting the CPU to memory. An alternative arrangement that gets around this problem is the ‘Harvard’</w:t>
      </w:r>
      <w:r w:rsidR="0075726B">
        <w:t xml:space="preserve"> architecture shown in figure 3.34</w:t>
      </w:r>
      <w:r w:rsidRPr="002E554A">
        <w:t xml:space="preserve"> which</w:t>
      </w:r>
      <w:r>
        <w:t xml:space="preserve"> has separate memories and bus connections</w:t>
      </w:r>
      <w:r w:rsidRPr="002E554A">
        <w:t xml:space="preserve"> for data and program code so that both of these operations can be performed at the same time. </w:t>
      </w:r>
    </w:p>
    <w:p w:rsidR="00A249B8" w:rsidRPr="002E554A" w:rsidRDefault="00A249B8" w:rsidP="000158E9">
      <w:pPr>
        <w:rPr>
          <w:sz w:val="6"/>
          <w:szCs w:val="6"/>
        </w:rPr>
      </w:pPr>
    </w:p>
    <w:p w:rsidR="00A249B8" w:rsidRPr="002E554A" w:rsidRDefault="00572512" w:rsidP="000158E9">
      <w:r>
        <w:pict>
          <v:shape id="_x0000_i1088" type="#_x0000_t75" style="width:453.05pt;height:219.85pt">
            <v:imagedata r:id="rId234" o:title="harvard 1" cropbottom="11598f"/>
          </v:shape>
        </w:pict>
      </w:r>
    </w:p>
    <w:p w:rsidR="00A249B8" w:rsidRPr="002E554A" w:rsidRDefault="00A249B8" w:rsidP="000158E9">
      <w:pPr>
        <w:rPr>
          <w:b/>
        </w:rPr>
      </w:pPr>
      <w:r w:rsidRPr="002E554A">
        <w:rPr>
          <w:b/>
        </w:rPr>
        <w:t xml:space="preserve">Figure </w:t>
      </w:r>
      <w:r w:rsidR="00A66482">
        <w:rPr>
          <w:b/>
        </w:rPr>
        <w:t>3.34</w:t>
      </w:r>
      <w:r w:rsidRPr="002E554A">
        <w:rPr>
          <w:b/>
        </w:rPr>
        <w:t xml:space="preserve"> Harvard Architecture</w:t>
      </w:r>
    </w:p>
    <w:p w:rsidR="00A249B8" w:rsidRPr="002E554A" w:rsidRDefault="00A249B8" w:rsidP="000158E9">
      <w:r w:rsidRPr="002E554A">
        <w:lastRenderedPageBreak/>
        <w:t>This architecture uses more chip area than Von Neumann and has long been used for DSP chips like the Texas Instruments TMS320 processor in Telecommunication products that require fast data throughput and use very long instruction words. Modern Pentium and ARM processors also use separate data and instruction on-chip memory caches to avoid clashes in the pipeline.</w:t>
      </w:r>
    </w:p>
    <w:p w:rsidR="00A249B8" w:rsidRPr="0058618C" w:rsidRDefault="00A249B8" w:rsidP="000158E9">
      <w:pPr>
        <w:rPr>
          <w:kern w:val="0"/>
          <w:szCs w:val="22"/>
          <w:lang w:val="en-US"/>
        </w:rPr>
      </w:pPr>
      <w:r w:rsidRPr="0058618C">
        <w:rPr>
          <w:kern w:val="0"/>
          <w:szCs w:val="22"/>
          <w:lang w:val="en-US"/>
        </w:rPr>
        <w:t>In general pipeline efficiency is one of the main objectives of processor designers and hence architectures are organized to reduce structural hazards as far as possible by providing features such as extra internal buses and multi-port register files.</w:t>
      </w:r>
    </w:p>
    <w:p w:rsidR="00A249B8" w:rsidRPr="002E554A" w:rsidRDefault="00A249B8" w:rsidP="000158E9">
      <w:pPr>
        <w:pStyle w:val="Heading4"/>
        <w:rPr>
          <w:kern w:val="0"/>
          <w:lang w:val="en-US"/>
        </w:rPr>
      </w:pPr>
      <w:r w:rsidRPr="002E554A">
        <w:rPr>
          <w:kern w:val="0"/>
          <w:lang w:val="en-US"/>
        </w:rPr>
        <w:t>Data Hazards</w:t>
      </w:r>
    </w:p>
    <w:p w:rsidR="00A249B8" w:rsidRPr="002E554A" w:rsidRDefault="00A249B8" w:rsidP="000158E9">
      <w:r w:rsidRPr="002E554A">
        <w:t>Data hazards are caused by dependencies between instructions. They can be categorised as:</w:t>
      </w:r>
    </w:p>
    <w:p w:rsidR="00A249B8" w:rsidRPr="002E554A" w:rsidRDefault="00A249B8" w:rsidP="000158E9">
      <w:r w:rsidRPr="002E554A">
        <w:tab/>
        <w:t>Read after Write (</w:t>
      </w:r>
      <w:r w:rsidRPr="0058618C">
        <w:rPr>
          <w:b/>
          <w:bCs/>
        </w:rPr>
        <w:t>RAW</w:t>
      </w:r>
      <w:r w:rsidRPr="002E554A">
        <w:t>) hazards;</w:t>
      </w:r>
    </w:p>
    <w:p w:rsidR="00A249B8" w:rsidRPr="002E554A" w:rsidRDefault="00A249B8" w:rsidP="000158E9">
      <w:r w:rsidRPr="002E554A">
        <w:tab/>
        <w:t>Write after Read (</w:t>
      </w:r>
      <w:r w:rsidRPr="0058618C">
        <w:rPr>
          <w:b/>
          <w:bCs/>
        </w:rPr>
        <w:t>WAR</w:t>
      </w:r>
      <w:r w:rsidRPr="002E554A">
        <w:t>) and Write after Write (</w:t>
      </w:r>
      <w:r w:rsidRPr="0058618C">
        <w:rPr>
          <w:b/>
          <w:bCs/>
        </w:rPr>
        <w:t>WAW</w:t>
      </w:r>
      <w:r w:rsidRPr="002E554A">
        <w:t>) hazards; and</w:t>
      </w:r>
    </w:p>
    <w:p w:rsidR="00A249B8" w:rsidRPr="002E554A" w:rsidRDefault="00A249B8" w:rsidP="000158E9">
      <w:r w:rsidRPr="002E554A">
        <w:tab/>
        <w:t>Read after Read (RAR) hazards.</w:t>
      </w:r>
    </w:p>
    <w:p w:rsidR="00A249B8" w:rsidRPr="002E554A" w:rsidRDefault="00A249B8" w:rsidP="0075726B">
      <w:pPr>
        <w:pStyle w:val="Heading5"/>
      </w:pPr>
      <w:r w:rsidRPr="002E554A">
        <w:t>RAW Hazards</w:t>
      </w:r>
    </w:p>
    <w:p w:rsidR="00A249B8" w:rsidRPr="002E554A" w:rsidRDefault="00A249B8" w:rsidP="000158E9">
      <w:r w:rsidRPr="002E554A">
        <w:t>Consider the code sequence:</w:t>
      </w:r>
    </w:p>
    <w:p w:rsidR="00A249B8" w:rsidRPr="002E554A" w:rsidRDefault="00572512" w:rsidP="000158E9">
      <w:r>
        <w:rPr>
          <w:noProof/>
          <w:lang w:eastAsia="ja-JP"/>
        </w:rPr>
        <w:pict>
          <v:oval id="_x0000_s1216" style="position:absolute;margin-left:48pt;margin-top:-.05pt;width:14.15pt;height:14.25pt;z-index:251726336;mso-width-relative:margin;mso-height-relative:margin" filled="f" strokecolor="red" strokeweight="1pt">
            <v:textbox style="mso-fit-shape-to-text:t"/>
          </v:oval>
        </w:pict>
      </w:r>
      <w:r w:rsidR="00A249B8" w:rsidRPr="002E554A">
        <w:tab/>
        <w:t xml:space="preserve">ADD </w:t>
      </w:r>
      <w:r w:rsidR="00A249B8" w:rsidRPr="002E554A">
        <w:rPr>
          <w:b/>
        </w:rPr>
        <w:t>r1</w:t>
      </w:r>
      <w:r w:rsidR="00A249B8" w:rsidRPr="002E554A">
        <w:t>, r2, r3</w:t>
      </w:r>
      <w:r w:rsidR="00A249B8" w:rsidRPr="002E554A">
        <w:tab/>
        <w:t>Add the values from registers 2 and 3 and store the result in register 1</w:t>
      </w:r>
    </w:p>
    <w:p w:rsidR="00A249B8" w:rsidRPr="002E554A" w:rsidRDefault="00572512" w:rsidP="000158E9">
      <w:pPr>
        <w:ind w:firstLine="567"/>
      </w:pPr>
      <w:r>
        <w:rPr>
          <w:noProof/>
          <w:lang w:eastAsia="ja-JP"/>
        </w:rPr>
        <w:pict>
          <v:oval id="_x0000_s1217" style="position:absolute;left:0;text-align:left;margin-left:74.15pt;margin-top:.5pt;width:15.45pt;height:15.3pt;z-index:251727360;mso-width-relative:margin;mso-height-relative:margin" filled="f" strokecolor="red" strokeweight="1pt">
            <v:textbox style="mso-fit-shape-to-text:t"/>
          </v:oval>
        </w:pict>
      </w:r>
      <w:r w:rsidR="00A249B8" w:rsidRPr="002E554A">
        <w:t xml:space="preserve">SUB r4, r5, </w:t>
      </w:r>
      <w:r w:rsidR="00A249B8" w:rsidRPr="002E554A">
        <w:rPr>
          <w:b/>
        </w:rPr>
        <w:t>r1</w:t>
      </w:r>
      <w:r w:rsidR="00A249B8" w:rsidRPr="002E554A">
        <w:rPr>
          <w:b/>
        </w:rPr>
        <w:tab/>
      </w:r>
      <w:r w:rsidR="00A249B8" w:rsidRPr="002E554A">
        <w:t>Subtract the value in r1 from r5 and store the result in r4.</w:t>
      </w:r>
    </w:p>
    <w:p w:rsidR="00A249B8" w:rsidRPr="002E554A" w:rsidRDefault="00A249B8" w:rsidP="000158E9">
      <w:r w:rsidRPr="002E554A">
        <w:t xml:space="preserve">The problem here is that the SUB operation needs to input the result of the ADD operation as one of its operands. However the result of the ADD is not available until its Write stage in timing cycle 5 whereas the SUB wants to Read this result in its fetch Operands stage in timing cycle 4. If it proceeds as shown in figure </w:t>
      </w:r>
      <w:r w:rsidR="0075726B">
        <w:t>3.35</w:t>
      </w:r>
      <w:r w:rsidRPr="002E554A">
        <w:t xml:space="preserve"> the SUB will read </w:t>
      </w:r>
      <w:r>
        <w:t>a</w:t>
      </w:r>
      <w:r w:rsidRPr="002E554A">
        <w:t xml:space="preserve"> previous, incorrect value for r1.</w:t>
      </w:r>
    </w:p>
    <w:p w:rsidR="00A249B8" w:rsidRPr="002E554A" w:rsidRDefault="00A249B8" w:rsidP="000158E9">
      <w:pPr>
        <w:rPr>
          <w:sz w:val="8"/>
          <w:szCs w:val="8"/>
        </w:rPr>
      </w:pPr>
    </w:p>
    <w:p w:rsidR="00A249B8" w:rsidRPr="002E554A" w:rsidRDefault="00572512" w:rsidP="000158E9">
      <w:r>
        <w:pict>
          <v:shape id="_x0000_i1089" type="#_x0000_t75" style="width:428.1pt;height:137.45pt">
            <v:imagedata r:id="rId235" o:title="RAW hazard"/>
          </v:shape>
        </w:pict>
      </w:r>
    </w:p>
    <w:p w:rsidR="00A249B8" w:rsidRPr="002E554A" w:rsidRDefault="00A249B8" w:rsidP="000158E9">
      <w:pPr>
        <w:rPr>
          <w:b/>
        </w:rPr>
      </w:pPr>
      <w:r w:rsidRPr="002E554A">
        <w:rPr>
          <w:b/>
        </w:rPr>
        <w:t xml:space="preserve">Figure </w:t>
      </w:r>
      <w:r w:rsidR="00A66482">
        <w:rPr>
          <w:b/>
        </w:rPr>
        <w:t>3.35</w:t>
      </w:r>
      <w:r w:rsidRPr="002E554A">
        <w:rPr>
          <w:b/>
        </w:rPr>
        <w:t xml:space="preserve"> RAW Hazard</w:t>
      </w:r>
    </w:p>
    <w:p w:rsidR="00A249B8" w:rsidRPr="002E554A" w:rsidRDefault="00A249B8" w:rsidP="000158E9">
      <w:r w:rsidRPr="002E554A">
        <w:t>Approaches to mitigating RAW hazards include:</w:t>
      </w:r>
    </w:p>
    <w:p w:rsidR="00A249B8" w:rsidRPr="002E554A" w:rsidRDefault="00A249B8" w:rsidP="00604D14">
      <w:pPr>
        <w:numPr>
          <w:ilvl w:val="0"/>
          <w:numId w:val="29"/>
        </w:numPr>
        <w:overflowPunct/>
        <w:autoSpaceDE/>
        <w:autoSpaceDN/>
        <w:adjustRightInd/>
        <w:ind w:left="426" w:hanging="426"/>
        <w:textAlignment w:val="auto"/>
        <w:rPr>
          <w:b/>
        </w:rPr>
      </w:pPr>
      <w:r w:rsidRPr="002E554A">
        <w:rPr>
          <w:b/>
        </w:rPr>
        <w:t>Pipeline Bubbles</w:t>
      </w:r>
    </w:p>
    <w:p w:rsidR="00A249B8" w:rsidRPr="002E554A" w:rsidRDefault="00A249B8" w:rsidP="000158E9">
      <w:r w:rsidRPr="002E554A">
        <w:t>This is simply a delay or ‘No Operation’ (NOP) inserted into th</w:t>
      </w:r>
      <w:r w:rsidR="0075726B">
        <w:t>e pipeline as shown in figure 3.36</w:t>
      </w:r>
      <w:r w:rsidRPr="002E554A">
        <w:t xml:space="preserve"> to allow the first instruction to complete before continuing with the dependent instruction.</w:t>
      </w:r>
    </w:p>
    <w:p w:rsidR="00A249B8" w:rsidRPr="002E554A" w:rsidRDefault="00572512" w:rsidP="000158E9">
      <w:r>
        <w:pict>
          <v:shape id="_x0000_i1090" type="#_x0000_t75" style="width:428pt;height:133.6pt">
            <v:imagedata r:id="rId236" o:title="RAW 2"/>
          </v:shape>
        </w:pict>
      </w:r>
    </w:p>
    <w:p w:rsidR="00A249B8" w:rsidRPr="002E554A" w:rsidRDefault="00A249B8" w:rsidP="000158E9">
      <w:r w:rsidRPr="002E554A">
        <w:rPr>
          <w:b/>
        </w:rPr>
        <w:t xml:space="preserve">Figure </w:t>
      </w:r>
      <w:r w:rsidR="00A66482">
        <w:rPr>
          <w:b/>
        </w:rPr>
        <w:t>3.36</w:t>
      </w:r>
      <w:r w:rsidRPr="002E554A">
        <w:rPr>
          <w:b/>
        </w:rPr>
        <w:t xml:space="preserve"> Pipeline Bubble</w:t>
      </w:r>
    </w:p>
    <w:p w:rsidR="00A249B8" w:rsidRPr="002E554A" w:rsidRDefault="00A249B8" w:rsidP="000158E9">
      <w:r w:rsidRPr="002E554A">
        <w:lastRenderedPageBreak/>
        <w:t>One bubble may be sufficient in this case if the read operation occurs later in timing cycle 5 than the write operation. This depends on the particular processor although the reverse is often true, and one further bubble may be required.</w:t>
      </w:r>
    </w:p>
    <w:p w:rsidR="00A249B8" w:rsidRPr="002E554A" w:rsidRDefault="00A249B8" w:rsidP="00604D14">
      <w:pPr>
        <w:numPr>
          <w:ilvl w:val="0"/>
          <w:numId w:val="29"/>
        </w:numPr>
        <w:overflowPunct/>
        <w:autoSpaceDE/>
        <w:autoSpaceDN/>
        <w:adjustRightInd/>
        <w:ind w:left="426" w:hanging="426"/>
        <w:textAlignment w:val="auto"/>
        <w:rPr>
          <w:b/>
        </w:rPr>
      </w:pPr>
      <w:r w:rsidRPr="002E554A">
        <w:rPr>
          <w:b/>
        </w:rPr>
        <w:t>Data Forwarding</w:t>
      </w:r>
    </w:p>
    <w:p w:rsidR="00A249B8" w:rsidRDefault="00A249B8" w:rsidP="000158E9">
      <w:r w:rsidRPr="002E554A">
        <w:t>This technique uses special hardware circuits to make the result of the leading instruction available to the dependent instruction as soon as it is available from the ALU and before the write occurs. The ALU output can be routed directly back to the ALU input effectively stealing a one cycle advantage.</w:t>
      </w:r>
    </w:p>
    <w:p w:rsidR="00A249B8" w:rsidRPr="0058618C" w:rsidRDefault="00A249B8" w:rsidP="000158E9">
      <w:pPr>
        <w:rPr>
          <w:sz w:val="8"/>
          <w:szCs w:val="8"/>
        </w:rPr>
      </w:pPr>
    </w:p>
    <w:p w:rsidR="00A249B8" w:rsidRPr="002E554A" w:rsidRDefault="00572512" w:rsidP="000158E9">
      <w:r>
        <w:pict>
          <v:shape id="_x0000_i1091" type="#_x0000_t75" style="width:428.1pt;height:137.45pt">
            <v:imagedata r:id="rId237" o:title="RAW 3"/>
          </v:shape>
        </w:pict>
      </w:r>
    </w:p>
    <w:p w:rsidR="00A249B8" w:rsidRPr="002E554A" w:rsidRDefault="00A249B8" w:rsidP="000158E9">
      <w:pPr>
        <w:rPr>
          <w:b/>
        </w:rPr>
      </w:pPr>
      <w:r w:rsidRPr="002E554A">
        <w:rPr>
          <w:b/>
        </w:rPr>
        <w:t xml:space="preserve">Figure </w:t>
      </w:r>
      <w:r w:rsidR="00A66482">
        <w:rPr>
          <w:b/>
        </w:rPr>
        <w:t>3.37</w:t>
      </w:r>
      <w:r w:rsidRPr="002E554A">
        <w:rPr>
          <w:b/>
        </w:rPr>
        <w:t xml:space="preserve"> Data Forwarding Principle</w:t>
      </w:r>
    </w:p>
    <w:p w:rsidR="00A249B8" w:rsidRPr="002E554A" w:rsidRDefault="00A249B8" w:rsidP="000158E9">
      <w:pPr>
        <w:rPr>
          <w:sz w:val="8"/>
          <w:szCs w:val="8"/>
        </w:rPr>
      </w:pPr>
    </w:p>
    <w:p w:rsidR="00A249B8" w:rsidRPr="002E554A" w:rsidRDefault="00A249B8" w:rsidP="00604D14">
      <w:pPr>
        <w:numPr>
          <w:ilvl w:val="0"/>
          <w:numId w:val="29"/>
        </w:numPr>
        <w:overflowPunct/>
        <w:autoSpaceDE/>
        <w:autoSpaceDN/>
        <w:adjustRightInd/>
        <w:ind w:left="426" w:hanging="426"/>
        <w:textAlignment w:val="auto"/>
        <w:rPr>
          <w:b/>
        </w:rPr>
      </w:pPr>
      <w:r w:rsidRPr="002E554A">
        <w:rPr>
          <w:b/>
        </w:rPr>
        <w:t>Out-of-Order Execution</w:t>
      </w:r>
    </w:p>
    <w:p w:rsidR="00A249B8" w:rsidRPr="002E554A" w:rsidRDefault="00A249B8" w:rsidP="000158E9">
      <w:r w:rsidRPr="002E554A">
        <w:t>Consider the following code segment:</w:t>
      </w:r>
    </w:p>
    <w:p w:rsidR="00A249B8" w:rsidRPr="002E554A" w:rsidRDefault="00572512" w:rsidP="000158E9">
      <w:pPr>
        <w:ind w:firstLine="567"/>
      </w:pPr>
      <w:r>
        <w:rPr>
          <w:noProof/>
          <w:lang w:eastAsia="ja-JP"/>
        </w:rPr>
        <w:pict>
          <v:oval id="_x0000_s1218" style="position:absolute;left:0;text-align:left;margin-left:47.45pt;margin-top:.3pt;width:14.7pt;height:15.05pt;z-index:251728384;mso-width-relative:margin;mso-height-relative:margin" filled="f" strokecolor="red" strokeweight="1pt">
            <v:textbox style="mso-fit-shape-to-text:t"/>
          </v:oval>
        </w:pict>
      </w:r>
      <w:r w:rsidR="00A249B8" w:rsidRPr="002E554A">
        <w:t xml:space="preserve">ADD </w:t>
      </w:r>
      <w:r w:rsidR="00A249B8" w:rsidRPr="002E554A">
        <w:rPr>
          <w:b/>
        </w:rPr>
        <w:t>r1</w:t>
      </w:r>
      <w:r w:rsidR="00A249B8" w:rsidRPr="002E554A">
        <w:t>, r2, r3</w:t>
      </w:r>
      <w:r w:rsidR="00A249B8" w:rsidRPr="002E554A">
        <w:tab/>
        <w:t>Add the values from registers 2 and 3 and store the result in register 1</w:t>
      </w:r>
    </w:p>
    <w:p w:rsidR="00A249B8" w:rsidRPr="002E554A" w:rsidRDefault="00572512" w:rsidP="000158E9">
      <w:pPr>
        <w:ind w:firstLine="567"/>
      </w:pPr>
      <w:r>
        <w:rPr>
          <w:noProof/>
          <w:lang w:eastAsia="ja-JP"/>
        </w:rPr>
        <w:pict>
          <v:oval id="_x0000_s1219" style="position:absolute;left:0;text-align:left;margin-left:75.5pt;margin-top:0;width:16.65pt;height:15.9pt;z-index:251729408;mso-width-relative:margin;mso-height-relative:margin" filled="f" strokecolor="red" strokeweight="1pt">
            <v:textbox style="mso-fit-shape-to-text:t"/>
          </v:oval>
        </w:pict>
      </w:r>
      <w:r w:rsidR="00A249B8" w:rsidRPr="002E554A">
        <w:t xml:space="preserve">SUB r4, r5, </w:t>
      </w:r>
      <w:r w:rsidR="00A249B8" w:rsidRPr="002E554A">
        <w:rPr>
          <w:b/>
        </w:rPr>
        <w:t>r1</w:t>
      </w:r>
      <w:r w:rsidR="00A249B8" w:rsidRPr="002E554A">
        <w:rPr>
          <w:b/>
        </w:rPr>
        <w:tab/>
      </w:r>
      <w:r w:rsidR="00A249B8" w:rsidRPr="002E554A">
        <w:t>Subtract the value in r1 from r5 and store the result in r4.</w:t>
      </w:r>
    </w:p>
    <w:p w:rsidR="00A249B8" w:rsidRPr="002E554A" w:rsidRDefault="00A249B8" w:rsidP="000158E9">
      <w:r w:rsidRPr="002E554A">
        <w:tab/>
        <w:t>MUL r6, r7, r8</w:t>
      </w:r>
      <w:r w:rsidRPr="002E554A">
        <w:tab/>
        <w:t>Multiply the values in r7 and r8 and store the result in r6.</w:t>
      </w:r>
    </w:p>
    <w:p w:rsidR="00A249B8" w:rsidRPr="002E554A" w:rsidRDefault="00A249B8" w:rsidP="000158E9">
      <w:r w:rsidRPr="002E554A">
        <w:t>Now the RAW dependency between the ADD and the SUB instructions requires a delay for the ADD to complete. However the MUL instruction has no dependencies on either the ADD or the SUB. Swapping over the SUB and MUL instructions has no effect on the program operation but gives the ADD time to complete removing the need for a bubble in the pipeline. The code now runs as shown in figure 5.9</w:t>
      </w:r>
      <w:r>
        <w:t>a</w:t>
      </w:r>
      <w:r w:rsidRPr="002E554A">
        <w:t xml:space="preserve"> where the SUB now requires the ADD result in cycle 5 instead of 4:</w:t>
      </w:r>
    </w:p>
    <w:p w:rsidR="00A249B8" w:rsidRPr="002E554A" w:rsidRDefault="00572512" w:rsidP="000158E9">
      <w:pPr>
        <w:ind w:firstLine="567"/>
      </w:pPr>
      <w:r>
        <w:rPr>
          <w:noProof/>
          <w:lang w:eastAsia="ja-JP"/>
        </w:rPr>
        <w:pict>
          <v:oval id="_x0000_s1220" style="position:absolute;left:0;text-align:left;margin-left:47.45pt;margin-top:.1pt;width:14.7pt;height:15.1pt;z-index:251730432;mso-width-relative:margin;mso-height-relative:margin" filled="f" strokecolor="red" strokeweight="1pt">
            <v:textbox style="mso-fit-shape-to-text:t"/>
          </v:oval>
        </w:pict>
      </w:r>
      <w:r w:rsidR="00A249B8" w:rsidRPr="002E554A">
        <w:t xml:space="preserve">ADD </w:t>
      </w:r>
      <w:r w:rsidR="00A249B8" w:rsidRPr="002E554A">
        <w:rPr>
          <w:b/>
        </w:rPr>
        <w:t>r1</w:t>
      </w:r>
      <w:r w:rsidR="00A249B8" w:rsidRPr="002E554A">
        <w:t>, r2, r3</w:t>
      </w:r>
      <w:r w:rsidR="00A249B8" w:rsidRPr="002E554A">
        <w:tab/>
      </w:r>
    </w:p>
    <w:p w:rsidR="00A249B8" w:rsidRPr="002E554A" w:rsidRDefault="00572512" w:rsidP="000158E9">
      <w:r>
        <w:rPr>
          <w:noProof/>
          <w:lang w:eastAsia="en-GB"/>
        </w:rPr>
        <w:pic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213" type="#_x0000_t19" style="position:absolute;margin-left:96.15pt;margin-top:9.05pt;width:13.9pt;height:17.55pt;z-index:251723264;mso-width-relative:margin;mso-height-relative:margin" coordsize="21600,42975" adj=",5355780" path="wr-21600,,21600,43200,,,3110,42975nfewr-21600,,21600,43200,,,3110,42975l,21600nsxe" fillcolor="black" strokeweight="2pt">
            <v:stroke startarrow="open" startarrowwidth="narrow" startarrowlength="short" endarrow="open" endarrowwidth="narrow" endarrowlength="short"/>
            <v:shadow on="t" type="perspective" color="#7f7f7f" opacity=".5" offset="1pt" offset2="-1pt"/>
            <v:path o:connectlocs="0,0;3110,42975;0,21600"/>
            <v:textbox style="mso-fit-shape-to-text:t"/>
          </v:shape>
        </w:pict>
      </w:r>
      <w:r w:rsidR="00A249B8" w:rsidRPr="002E554A">
        <w:tab/>
        <w:t>MUL r6, r7, r8</w:t>
      </w:r>
      <w:r w:rsidR="00A249B8" w:rsidRPr="002E554A">
        <w:tab/>
      </w:r>
    </w:p>
    <w:p w:rsidR="00A249B8" w:rsidRPr="002E554A" w:rsidRDefault="00572512" w:rsidP="000158E9">
      <w:pPr>
        <w:ind w:firstLine="567"/>
        <w:rPr>
          <w:b/>
        </w:rPr>
      </w:pPr>
      <w:r>
        <w:rPr>
          <w:noProof/>
          <w:lang w:eastAsia="ja-JP"/>
        </w:rPr>
        <w:pict>
          <v:oval id="_x0000_s1221" style="position:absolute;left:0;text-align:left;margin-left:75.8pt;margin-top:.5pt;width:16.35pt;height:14.35pt;z-index:251731456;mso-width-relative:margin;mso-height-relative:margin" filled="f" strokecolor="red" strokeweight="1pt">
            <v:textbox style="mso-fit-shape-to-text:t"/>
          </v:oval>
        </w:pict>
      </w:r>
      <w:r w:rsidR="00A249B8" w:rsidRPr="002E554A">
        <w:t xml:space="preserve">SUB r4, r5, </w:t>
      </w:r>
      <w:r w:rsidR="00A249B8" w:rsidRPr="002E554A">
        <w:rPr>
          <w:b/>
        </w:rPr>
        <w:t>r1</w:t>
      </w:r>
    </w:p>
    <w:p w:rsidR="00A249B8" w:rsidRPr="002E554A" w:rsidRDefault="00A249B8" w:rsidP="000158E9">
      <w:pPr>
        <w:ind w:firstLine="567"/>
        <w:rPr>
          <w:sz w:val="8"/>
          <w:szCs w:val="8"/>
        </w:rPr>
      </w:pPr>
    </w:p>
    <w:p w:rsidR="00A249B8" w:rsidRPr="002E554A" w:rsidRDefault="00572512" w:rsidP="000158E9">
      <w:pPr>
        <w:jc w:val="center"/>
        <w:rPr>
          <w:b/>
        </w:rPr>
      </w:pPr>
      <w:r>
        <w:rPr>
          <w:b/>
        </w:rPr>
        <w:pict>
          <v:shape id="_x0000_i1092" type="#_x0000_t75" style="width:337.9pt;height:185.85pt">
            <v:imagedata r:id="rId238" o:title="RAW 4b"/>
          </v:shape>
        </w:pict>
      </w:r>
    </w:p>
    <w:p w:rsidR="00A249B8" w:rsidRPr="002E554A" w:rsidRDefault="00A249B8" w:rsidP="000158E9">
      <w:pPr>
        <w:ind w:left="567" w:firstLine="567"/>
        <w:rPr>
          <w:b/>
        </w:rPr>
      </w:pPr>
      <w:r w:rsidRPr="002E554A">
        <w:rPr>
          <w:b/>
        </w:rPr>
        <w:t xml:space="preserve">Figure </w:t>
      </w:r>
      <w:r w:rsidR="00A66482">
        <w:rPr>
          <w:b/>
        </w:rPr>
        <w:t>3.38</w:t>
      </w:r>
      <w:r w:rsidRPr="002E554A">
        <w:rPr>
          <w:b/>
        </w:rPr>
        <w:t>a Out-of-Order Execution</w:t>
      </w:r>
    </w:p>
    <w:p w:rsidR="00A249B8" w:rsidRPr="002E554A" w:rsidRDefault="00A249B8" w:rsidP="000158E9">
      <w:r w:rsidRPr="002E554A">
        <w:br w:type="page"/>
      </w:r>
      <w:r w:rsidRPr="002E554A">
        <w:lastRenderedPageBreak/>
        <w:t xml:space="preserve">It is perhaps easier to see this if the instructions are plotted on the </w:t>
      </w:r>
      <w:r w:rsidRPr="00247BFE">
        <w:rPr>
          <w:b/>
          <w:bCs/>
        </w:rPr>
        <w:t>alternative axes</w:t>
      </w:r>
      <w:r w:rsidRPr="002E554A">
        <w:t xml:space="preserve"> of stage against timing cycle as in figure 5.9b that depicts the same situation as figure </w:t>
      </w:r>
      <w:r w:rsidR="0075726B">
        <w:t>3.38a</w:t>
      </w:r>
      <w:r w:rsidRPr="002E554A">
        <w:t>.</w:t>
      </w:r>
    </w:p>
    <w:p w:rsidR="00A249B8" w:rsidRPr="002E554A" w:rsidRDefault="00A249B8" w:rsidP="000158E9">
      <w:pPr>
        <w:rPr>
          <w:sz w:val="8"/>
          <w:szCs w:val="8"/>
        </w:rPr>
      </w:pPr>
    </w:p>
    <w:p w:rsidR="00A249B8" w:rsidRPr="002E554A" w:rsidRDefault="00572512" w:rsidP="000158E9">
      <w:pPr>
        <w:jc w:val="center"/>
      </w:pPr>
      <w:r>
        <w:pict>
          <v:shape id="_x0000_i1093" type="#_x0000_t75" style="width:395.15pt;height:200.4pt">
            <v:imagedata r:id="rId239" o:title="RAW 4c"/>
          </v:shape>
        </w:pict>
      </w:r>
    </w:p>
    <w:p w:rsidR="00A249B8" w:rsidRPr="002E554A" w:rsidRDefault="00A249B8" w:rsidP="000158E9">
      <w:pPr>
        <w:rPr>
          <w:b/>
        </w:rPr>
      </w:pPr>
      <w:r w:rsidRPr="002E554A">
        <w:rPr>
          <w:b/>
        </w:rPr>
        <w:t xml:space="preserve">Figure </w:t>
      </w:r>
      <w:r w:rsidR="00A66482">
        <w:rPr>
          <w:b/>
        </w:rPr>
        <w:t>3.38</w:t>
      </w:r>
      <w:r w:rsidRPr="002E554A">
        <w:rPr>
          <w:b/>
        </w:rPr>
        <w:t>b Out-of-Order Execution</w:t>
      </w:r>
    </w:p>
    <w:p w:rsidR="00A249B8" w:rsidRPr="002E554A" w:rsidRDefault="00A249B8" w:rsidP="000158E9">
      <w:pPr>
        <w:rPr>
          <w:b/>
          <w:sz w:val="8"/>
          <w:szCs w:val="8"/>
        </w:rPr>
      </w:pPr>
    </w:p>
    <w:p w:rsidR="00A249B8" w:rsidRPr="002E554A" w:rsidRDefault="00A249B8" w:rsidP="000158E9">
      <w:r w:rsidRPr="002E554A">
        <w:t>This representation shows the ADD instruction dropping down through the fetch-decode-operands-execute-write stages as time progresses from left to right, with the MUL and Sub instructions following on. The SUB needs to find its operands for the execute stage 5 when the ADD is in its write stage rather than in cycle 4 for in-order processing.</w:t>
      </w:r>
    </w:p>
    <w:p w:rsidR="00A249B8" w:rsidRPr="002E554A" w:rsidRDefault="00A249B8" w:rsidP="000158E9">
      <w:r w:rsidRPr="002E554A">
        <w:t xml:space="preserve">Out-of-order execution is particularly useful for complex instructions requiring several fetch cycles; or for high latency data transfers to and from memory which would otherwise leave a space in the pipeline.  </w:t>
      </w:r>
    </w:p>
    <w:p w:rsidR="00A249B8" w:rsidRPr="002E554A" w:rsidRDefault="00A249B8" w:rsidP="000158E9">
      <w:r w:rsidRPr="002E554A">
        <w:t>It can be implemented by an optimising compiler and/or by smart dispatch logic in the processor working on a group of instructions. In either case while the execution of each instruction can be out-of-order it is important that it is followed by a clean-up stage to restore the original playing order. This is to ensure that if an exception or interrupt occurs forcing the program to stop executing the current code sequence and move quickly to another procedure</w:t>
      </w:r>
      <w:r>
        <w:t>,</w:t>
      </w:r>
      <w:r w:rsidRPr="002E554A">
        <w:t xml:space="preserve"> the existing code can be completed in good order first without leaving any loose ends.</w:t>
      </w:r>
    </w:p>
    <w:p w:rsidR="00A249B8" w:rsidRPr="002E554A" w:rsidRDefault="00A249B8" w:rsidP="0075726B">
      <w:pPr>
        <w:pStyle w:val="Heading5"/>
      </w:pPr>
      <w:r w:rsidRPr="002E554A">
        <w:t>WAR and WAW Hazards</w:t>
      </w:r>
    </w:p>
    <w:p w:rsidR="00A249B8" w:rsidRPr="002E554A" w:rsidRDefault="00A249B8" w:rsidP="000158E9">
      <w:r w:rsidRPr="002E554A">
        <w:t>WAR and WAW hazards occur when a later instruction writes back a value to the same register as a preceding instruction. This would not cause a problem for an in-order processor as the writes will occur in the correct order. However it can mess things up in out-of-order execution if the instruction that was later is moved to the earlier position where it can write back a value that is then overwritten by the now later instruction.</w:t>
      </w:r>
    </w:p>
    <w:p w:rsidR="00A249B8" w:rsidRPr="002E554A" w:rsidRDefault="00A249B8" w:rsidP="000158E9">
      <w:r w:rsidRPr="002E554A">
        <w:t>Consider the code sequence:</w:t>
      </w:r>
    </w:p>
    <w:p w:rsidR="00A249B8" w:rsidRPr="002E554A" w:rsidRDefault="00572512" w:rsidP="000158E9">
      <w:pPr>
        <w:ind w:firstLine="567"/>
      </w:pPr>
      <w:r>
        <w:rPr>
          <w:noProof/>
          <w:lang w:eastAsia="ja-JP"/>
        </w:rPr>
        <w:pict>
          <v:oval id="_x0000_s1222" style="position:absolute;left:0;text-align:left;margin-left:47.8pt;margin-top:.55pt;width:13.05pt;height:17.95pt;z-index:251732480;mso-width-relative:margin;mso-height-relative:margin" filled="f" strokecolor="red" strokeweight="1pt">
            <v:textbox style="mso-fit-shape-to-text:t"/>
          </v:oval>
        </w:pict>
      </w:r>
      <w:r w:rsidR="00A249B8" w:rsidRPr="002E554A">
        <w:t xml:space="preserve">ADD </w:t>
      </w:r>
      <w:r w:rsidR="00A249B8" w:rsidRPr="002E554A">
        <w:rPr>
          <w:b/>
        </w:rPr>
        <w:t>r3</w:t>
      </w:r>
      <w:r w:rsidR="00A249B8" w:rsidRPr="002E554A">
        <w:t>, r4, r5</w:t>
      </w:r>
      <w:r w:rsidR="00A249B8" w:rsidRPr="002E554A">
        <w:tab/>
      </w:r>
    </w:p>
    <w:p w:rsidR="00A249B8" w:rsidRPr="002E554A" w:rsidRDefault="00572512" w:rsidP="000158E9">
      <w:r>
        <w:rPr>
          <w:noProof/>
          <w:lang w:eastAsia="ja-JP"/>
        </w:rPr>
        <w:pict>
          <v:oval id="_x0000_s1223" style="position:absolute;margin-left:60.85pt;margin-top:1.05pt;width:12.3pt;height:17.05pt;z-index:251733504;mso-width-relative:margin;mso-height-relative:margin" filled="f" strokecolor="red" strokeweight="1pt">
            <v:textbox style="mso-fit-shape-to-text:t"/>
          </v:oval>
        </w:pict>
      </w:r>
      <w:r w:rsidR="00A249B8" w:rsidRPr="002E554A">
        <w:tab/>
        <w:t>LD r7, (</w:t>
      </w:r>
      <w:r w:rsidR="00A249B8" w:rsidRPr="002E554A">
        <w:rPr>
          <w:b/>
          <w:bCs/>
        </w:rPr>
        <w:t>r3</w:t>
      </w:r>
      <w:r w:rsidR="00A249B8" w:rsidRPr="002E554A">
        <w:t>)</w:t>
      </w:r>
      <w:r w:rsidR="00A249B8" w:rsidRPr="002E554A">
        <w:tab/>
      </w:r>
    </w:p>
    <w:p w:rsidR="00A249B8" w:rsidRPr="002E554A" w:rsidRDefault="00572512" w:rsidP="000158E9">
      <w:pPr>
        <w:ind w:firstLine="567"/>
        <w:rPr>
          <w:bCs/>
        </w:rPr>
      </w:pPr>
      <w:r>
        <w:rPr>
          <w:noProof/>
          <w:color w:val="0000FF"/>
          <w:lang w:eastAsia="ja-JP"/>
        </w:rPr>
        <w:pict>
          <v:oval id="_x0000_s1224" style="position:absolute;left:0;text-align:left;margin-left:46.3pt;margin-top:.7pt;width:14.15pt;height:17.1pt;z-index:251734528;mso-width-relative:margin;mso-height-relative:margin" filled="f" strokecolor="red" strokeweight="1pt">
            <v:textbox style="mso-fit-shape-to-text:t"/>
          </v:oval>
        </w:pict>
      </w:r>
      <w:r w:rsidR="00A249B8" w:rsidRPr="005E3D41">
        <w:rPr>
          <w:color w:val="0000FF"/>
        </w:rPr>
        <w:t>SUB</w:t>
      </w:r>
      <w:r w:rsidR="00A249B8" w:rsidRPr="002E554A">
        <w:t xml:space="preserve"> </w:t>
      </w:r>
      <w:r w:rsidR="00A249B8" w:rsidRPr="002E554A">
        <w:rPr>
          <w:b/>
          <w:bCs/>
        </w:rPr>
        <w:t>r3</w:t>
      </w:r>
      <w:r w:rsidR="00A249B8" w:rsidRPr="002E554A">
        <w:t xml:space="preserve">, r12, </w:t>
      </w:r>
      <w:r w:rsidR="00A249B8" w:rsidRPr="002E554A">
        <w:rPr>
          <w:bCs/>
        </w:rPr>
        <w:t>r11</w:t>
      </w:r>
    </w:p>
    <w:p w:rsidR="00A249B8" w:rsidRPr="002E554A" w:rsidRDefault="00572512" w:rsidP="000158E9">
      <w:pPr>
        <w:ind w:firstLine="567"/>
        <w:rPr>
          <w:b/>
        </w:rPr>
      </w:pPr>
      <w:r>
        <w:rPr>
          <w:noProof/>
          <w:lang w:eastAsia="ja-JP"/>
        </w:rPr>
        <w:pict>
          <v:oval id="_x0000_s1225" style="position:absolute;left:0;text-align:left;margin-left:66.5pt;margin-top:.35pt;width:14.15pt;height:16.25pt;z-index:251735552;mso-width-relative:margin;mso-height-relative:margin" filled="f" strokecolor="red" strokeweight="1pt">
            <v:textbox style="mso-fit-shape-to-text:t"/>
          </v:oval>
        </w:pict>
      </w:r>
      <w:r w:rsidR="00A249B8" w:rsidRPr="002E554A">
        <w:rPr>
          <w:bCs/>
        </w:rPr>
        <w:t xml:space="preserve">ST (r15), </w:t>
      </w:r>
      <w:r w:rsidR="00A249B8" w:rsidRPr="002E554A">
        <w:rPr>
          <w:b/>
        </w:rPr>
        <w:t>r3</w:t>
      </w:r>
    </w:p>
    <w:p w:rsidR="00A249B8" w:rsidRPr="002E554A" w:rsidRDefault="00A249B8" w:rsidP="000158E9">
      <w:pPr>
        <w:rPr>
          <w:bCs/>
        </w:rPr>
      </w:pPr>
      <w:r w:rsidRPr="002E554A">
        <w:rPr>
          <w:bCs/>
        </w:rPr>
        <w:t xml:space="preserve">All of these instructions have dependencies on </w:t>
      </w:r>
      <w:r w:rsidRPr="005E3D41">
        <w:rPr>
          <w:b/>
        </w:rPr>
        <w:t>r3</w:t>
      </w:r>
      <w:r w:rsidRPr="002E554A">
        <w:rPr>
          <w:bCs/>
        </w:rPr>
        <w:t xml:space="preserve"> with a WAW hazard between the ADD and SUB and a WAR hazard between the LD and SUB</w:t>
      </w:r>
      <w:r>
        <w:rPr>
          <w:bCs/>
        </w:rPr>
        <w:t>,</w:t>
      </w:r>
      <w:r w:rsidRPr="002E554A">
        <w:rPr>
          <w:bCs/>
        </w:rPr>
        <w:t xml:space="preserve"> and </w:t>
      </w:r>
      <w:r>
        <w:rPr>
          <w:bCs/>
        </w:rPr>
        <w:t xml:space="preserve">so they </w:t>
      </w:r>
      <w:r w:rsidRPr="002E554A">
        <w:rPr>
          <w:bCs/>
        </w:rPr>
        <w:t>must run in order.</w:t>
      </w:r>
    </w:p>
    <w:p w:rsidR="00A249B8" w:rsidRPr="002E554A" w:rsidRDefault="00A249B8" w:rsidP="000158E9">
      <w:pPr>
        <w:rPr>
          <w:bCs/>
        </w:rPr>
      </w:pPr>
      <w:r w:rsidRPr="002E554A">
        <w:rPr>
          <w:bCs/>
        </w:rPr>
        <w:t xml:space="preserve">However if the </w:t>
      </w:r>
      <w:r w:rsidRPr="005E3D41">
        <w:rPr>
          <w:bCs/>
          <w:color w:val="0000FF"/>
        </w:rPr>
        <w:t>SUB</w:t>
      </w:r>
      <w:r w:rsidRPr="002E554A">
        <w:rPr>
          <w:bCs/>
        </w:rPr>
        <w:t xml:space="preserve"> instruction write to register r3 were to a different register then it would lose the dependency with the ST instruction and they could be swapped around or run in parallel perhaps. The problem is that there are only so many registers available to write results to and sooner or later </w:t>
      </w:r>
      <w:r w:rsidRPr="002E554A">
        <w:rPr>
          <w:bCs/>
        </w:rPr>
        <w:lastRenderedPageBreak/>
        <w:t xml:space="preserve">some overwriting will have to occur. Most processors have between 6 and 32 registers but Moore’s law provides the possibility of providing many more. The snag to this is that having designed a processor ISA (let’s say the Intel x86 architecture) then the number of registers fixes their address codes and changing the number would require all of the code written for that ISA to be recompiled – a massive cost. </w:t>
      </w:r>
    </w:p>
    <w:p w:rsidR="00A249B8" w:rsidRPr="002E554A" w:rsidRDefault="00A249B8" w:rsidP="000158E9">
      <w:pPr>
        <w:rPr>
          <w:bCs/>
        </w:rPr>
      </w:pPr>
      <w:r w:rsidRPr="002E554A">
        <w:rPr>
          <w:bCs/>
        </w:rPr>
        <w:t xml:space="preserve">The solution to this shown in figure </w:t>
      </w:r>
      <w:r w:rsidR="0075726B">
        <w:rPr>
          <w:bCs/>
        </w:rPr>
        <w:t>3.39</w:t>
      </w:r>
      <w:r w:rsidRPr="002E554A">
        <w:rPr>
          <w:bCs/>
        </w:rPr>
        <w:t xml:space="preserve"> is to provide in </w:t>
      </w:r>
      <w:r w:rsidRPr="002E554A">
        <w:rPr>
          <w:b/>
        </w:rPr>
        <w:t>hardware</w:t>
      </w:r>
      <w:r w:rsidRPr="002E554A">
        <w:rPr>
          <w:bCs/>
        </w:rPr>
        <w:t xml:space="preserve"> a large bank of scratch registers that can be used to support the ISA </w:t>
      </w:r>
      <w:r w:rsidRPr="002E554A">
        <w:rPr>
          <w:b/>
        </w:rPr>
        <w:t>architectural</w:t>
      </w:r>
      <w:r w:rsidRPr="002E554A">
        <w:rPr>
          <w:bCs/>
        </w:rPr>
        <w:t xml:space="preserve"> registers. Now during the process of re-ordering instructions they can be assigned to hardware registers via a </w:t>
      </w:r>
      <w:r w:rsidRPr="002E554A">
        <w:rPr>
          <w:b/>
        </w:rPr>
        <w:t>Register Renaming</w:t>
      </w:r>
      <w:r w:rsidRPr="002E554A">
        <w:rPr>
          <w:bCs/>
        </w:rPr>
        <w:t xml:space="preserve"> unit. </w:t>
      </w:r>
    </w:p>
    <w:p w:rsidR="00A249B8" w:rsidRPr="002E554A" w:rsidRDefault="00A249B8" w:rsidP="000158E9">
      <w:pPr>
        <w:rPr>
          <w:bCs/>
          <w:sz w:val="8"/>
          <w:szCs w:val="8"/>
        </w:rPr>
      </w:pPr>
    </w:p>
    <w:p w:rsidR="00A249B8" w:rsidRPr="002E554A" w:rsidRDefault="00572512" w:rsidP="000158E9">
      <w:pPr>
        <w:jc w:val="center"/>
        <w:rPr>
          <w:bCs/>
        </w:rPr>
      </w:pPr>
      <w:r>
        <w:rPr>
          <w:bCs/>
        </w:rPr>
        <w:pict>
          <v:shape id="_x0000_i1094" type="#_x0000_t75" style="width:395.5pt;height:209.4pt">
            <v:imagedata r:id="rId240" o:title="register renaming" cropbottom="11978f"/>
          </v:shape>
        </w:pict>
      </w:r>
    </w:p>
    <w:p w:rsidR="00A249B8" w:rsidRPr="002E554A" w:rsidRDefault="00A249B8" w:rsidP="000158E9">
      <w:pPr>
        <w:rPr>
          <w:b/>
        </w:rPr>
      </w:pPr>
      <w:r w:rsidRPr="002E554A">
        <w:rPr>
          <w:b/>
        </w:rPr>
        <w:tab/>
        <w:t xml:space="preserve">   Figure </w:t>
      </w:r>
      <w:r w:rsidR="00A66482">
        <w:rPr>
          <w:b/>
        </w:rPr>
        <w:t>3.39</w:t>
      </w:r>
      <w:r w:rsidRPr="002E554A">
        <w:rPr>
          <w:b/>
        </w:rPr>
        <w:t xml:space="preserve"> Register Renaming</w:t>
      </w:r>
    </w:p>
    <w:p w:rsidR="00A249B8" w:rsidRDefault="00A249B8" w:rsidP="000158E9">
      <w:pPr>
        <w:rPr>
          <w:bCs/>
        </w:rPr>
      </w:pPr>
    </w:p>
    <w:p w:rsidR="00A249B8" w:rsidRPr="002E554A" w:rsidRDefault="00A249B8" w:rsidP="000158E9">
      <w:pPr>
        <w:rPr>
          <w:bCs/>
        </w:rPr>
      </w:pPr>
      <w:r w:rsidRPr="002E554A">
        <w:rPr>
          <w:bCs/>
        </w:rPr>
        <w:t>The code sequence now becomes:</w:t>
      </w:r>
    </w:p>
    <w:p w:rsidR="00A249B8" w:rsidRPr="002E554A" w:rsidRDefault="00572512" w:rsidP="000158E9">
      <w:pPr>
        <w:ind w:firstLine="567"/>
      </w:pPr>
      <w:r>
        <w:rPr>
          <w:noProof/>
          <w:lang w:eastAsia="ja-JP"/>
        </w:rPr>
        <w:pict>
          <v:oval id="_x0000_s1228" style="position:absolute;left:0;text-align:left;margin-left:45.8pt;margin-top:-.25pt;width:21.8pt;height:17.45pt;z-index:251738624;mso-width-relative:margin;mso-height-relative:margin" filled="f" strokecolor="red" strokeweight="1pt">
            <v:textbox style="mso-fit-shape-to-text:t"/>
          </v:oval>
        </w:pict>
      </w:r>
      <w:r w:rsidR="00A249B8" w:rsidRPr="002E554A">
        <w:t xml:space="preserve">ADD </w:t>
      </w:r>
      <w:r w:rsidR="00A249B8" w:rsidRPr="002E554A">
        <w:rPr>
          <w:b/>
        </w:rPr>
        <w:t>h3</w:t>
      </w:r>
      <w:r w:rsidR="00A249B8" w:rsidRPr="002E554A">
        <w:t>, h4, h5</w:t>
      </w:r>
      <w:r w:rsidR="00A249B8" w:rsidRPr="002E554A">
        <w:tab/>
      </w:r>
    </w:p>
    <w:p w:rsidR="00A249B8" w:rsidRPr="002E554A" w:rsidRDefault="00572512" w:rsidP="000158E9">
      <w:r>
        <w:rPr>
          <w:noProof/>
          <w:lang w:eastAsia="ja-JP"/>
        </w:rPr>
        <w:pict>
          <v:oval id="_x0000_s1227" style="position:absolute;margin-left:62.65pt;margin-top:-.25pt;width:19.3pt;height:16.8pt;z-index:251737600;mso-width-relative:margin;mso-height-relative:margin" filled="f" strokecolor="red" strokeweight="1pt">
            <v:textbox style="mso-fit-shape-to-text:t"/>
          </v:oval>
        </w:pict>
      </w:r>
      <w:r>
        <w:rPr>
          <w:bCs/>
          <w:noProof/>
          <w:lang w:eastAsia="ja-JP"/>
        </w:rPr>
        <w:pict>
          <v:oval id="_x0000_s1226" style="position:absolute;margin-left:45.8pt;margin-top:16.55pt;width:21.8pt;height:17.95pt;z-index:251736576;mso-width-relative:margin;mso-height-relative:margin" filled="f" strokecolor="blue" strokeweight="1pt">
            <v:textbox style="mso-fit-shape-to-text:t"/>
          </v:oval>
        </w:pict>
      </w:r>
      <w:r w:rsidR="00A249B8" w:rsidRPr="002E554A">
        <w:tab/>
        <w:t>LD  h7, (</w:t>
      </w:r>
      <w:r w:rsidR="00A249B8" w:rsidRPr="002E554A">
        <w:rPr>
          <w:b/>
          <w:bCs/>
        </w:rPr>
        <w:t>h3</w:t>
      </w:r>
      <w:r w:rsidR="00A249B8" w:rsidRPr="002E554A">
        <w:t>)</w:t>
      </w:r>
      <w:r w:rsidR="00A249B8" w:rsidRPr="002E554A">
        <w:tab/>
      </w:r>
    </w:p>
    <w:p w:rsidR="00A249B8" w:rsidRPr="002E554A" w:rsidRDefault="00A249B8" w:rsidP="000158E9">
      <w:pPr>
        <w:ind w:firstLine="567"/>
        <w:rPr>
          <w:bCs/>
        </w:rPr>
      </w:pPr>
      <w:r w:rsidRPr="002E554A">
        <w:t xml:space="preserve">SUB </w:t>
      </w:r>
      <w:r w:rsidRPr="002E554A">
        <w:rPr>
          <w:b/>
          <w:bCs/>
        </w:rPr>
        <w:t>h20</w:t>
      </w:r>
      <w:r w:rsidRPr="002E554A">
        <w:t xml:space="preserve">, h12, </w:t>
      </w:r>
      <w:r w:rsidRPr="002E554A">
        <w:rPr>
          <w:bCs/>
        </w:rPr>
        <w:t>h11</w:t>
      </w:r>
    </w:p>
    <w:p w:rsidR="00A249B8" w:rsidRPr="002E554A" w:rsidRDefault="00A249B8" w:rsidP="000158E9">
      <w:pPr>
        <w:ind w:firstLine="567"/>
        <w:rPr>
          <w:b/>
        </w:rPr>
      </w:pPr>
      <w:r w:rsidRPr="002E554A">
        <w:rPr>
          <w:bCs/>
        </w:rPr>
        <w:t xml:space="preserve">ST (h15), </w:t>
      </w:r>
      <w:r w:rsidRPr="002E554A">
        <w:rPr>
          <w:b/>
        </w:rPr>
        <w:t>r20</w:t>
      </w:r>
    </w:p>
    <w:p w:rsidR="00A249B8" w:rsidRPr="002E554A" w:rsidRDefault="00A249B8" w:rsidP="000158E9">
      <w:pPr>
        <w:rPr>
          <w:bCs/>
        </w:rPr>
      </w:pPr>
      <w:r w:rsidRPr="002E554A">
        <w:rPr>
          <w:bCs/>
        </w:rPr>
        <w:t>Then at the in-order retirement stage when everything is glued back in the correct order and these hazards are no longer a problem, the hardware registers can be written back into their architectural counterparts. No change to the number of bits used in instructions and hence no change to old programs is necessary.</w:t>
      </w:r>
    </w:p>
    <w:p w:rsidR="00A249B8" w:rsidRPr="002E554A" w:rsidRDefault="00A249B8" w:rsidP="000158E9">
      <w:pPr>
        <w:rPr>
          <w:b/>
        </w:rPr>
      </w:pPr>
      <w:r w:rsidRPr="002E554A">
        <w:rPr>
          <w:b/>
        </w:rPr>
        <w:t>c) RAR Hazards</w:t>
      </w:r>
    </w:p>
    <w:p w:rsidR="00A249B8" w:rsidRPr="002E554A" w:rsidRDefault="00A249B8" w:rsidP="000158E9">
      <w:r w:rsidRPr="002E554A">
        <w:t>RARs occur when successive instructions read from the same register or memory location. However as the read operation is non destructive, they do not cause any problems on their own, although it is important in out-of-order execution to keep track of other instructions that may change the data between their original and re-located positions.</w:t>
      </w:r>
    </w:p>
    <w:p w:rsidR="00A249B8" w:rsidRPr="002E554A" w:rsidRDefault="00A249B8" w:rsidP="000158E9">
      <w:pPr>
        <w:ind w:firstLine="567"/>
      </w:pPr>
    </w:p>
    <w:p w:rsidR="00A249B8" w:rsidRDefault="00A249B8" w:rsidP="000158E9">
      <w:pPr>
        <w:rPr>
          <w:b/>
          <w:kern w:val="0"/>
          <w:sz w:val="24"/>
          <w:szCs w:val="24"/>
          <w:lang w:val="en-US"/>
        </w:rPr>
      </w:pPr>
      <w:r w:rsidRPr="002E554A">
        <w:rPr>
          <w:i/>
          <w:kern w:val="0"/>
          <w:lang w:val="en-US"/>
        </w:rPr>
        <w:t xml:space="preserve"> </w:t>
      </w:r>
      <w:r w:rsidRPr="002E554A">
        <w:rPr>
          <w:b/>
          <w:kern w:val="0"/>
          <w:sz w:val="24"/>
          <w:szCs w:val="24"/>
          <w:lang w:val="en-US"/>
        </w:rPr>
        <w:br w:type="page"/>
      </w:r>
      <w:r>
        <w:rPr>
          <w:b/>
          <w:kern w:val="0"/>
          <w:sz w:val="24"/>
          <w:szCs w:val="24"/>
          <w:lang w:val="en-US"/>
        </w:rPr>
        <w:lastRenderedPageBreak/>
        <w:t>Register Scoreboarding</w:t>
      </w:r>
    </w:p>
    <w:p w:rsidR="00A249B8" w:rsidRDefault="00A249B8" w:rsidP="000158E9">
      <w:pPr>
        <w:rPr>
          <w:lang w:val="en-US"/>
        </w:rPr>
      </w:pPr>
      <w:r>
        <w:rPr>
          <w:lang w:val="en-US"/>
        </w:rPr>
        <w:t>This is the practical mechanism by which processors can keep track of where to insert bubbles of re-order instructions to take care of latency issues.</w:t>
      </w:r>
    </w:p>
    <w:tbl>
      <w:tblPr>
        <w:tblW w:w="0" w:type="auto"/>
        <w:tblLook w:val="04A0" w:firstRow="1" w:lastRow="0" w:firstColumn="1" w:lastColumn="0" w:noHBand="0" w:noVBand="1"/>
      </w:tblPr>
      <w:tblGrid>
        <w:gridCol w:w="4304"/>
        <w:gridCol w:w="4983"/>
      </w:tblGrid>
      <w:tr w:rsidR="00A249B8" w:rsidRPr="005B4F25" w:rsidTr="000158E9">
        <w:trPr>
          <w:trHeight w:val="2267"/>
        </w:trPr>
        <w:tc>
          <w:tcPr>
            <w:tcW w:w="4314" w:type="dxa"/>
            <w:shd w:val="clear" w:color="auto" w:fill="auto"/>
          </w:tcPr>
          <w:p w:rsidR="00A249B8" w:rsidRPr="005B4F25" w:rsidRDefault="00A249B8" w:rsidP="000158E9">
            <w:r w:rsidRPr="005B4F25">
              <w:t>A ‘presence’ bit attached to each register indicates a register as full and available for reading or as waiting for a value to be written.</w:t>
            </w:r>
          </w:p>
          <w:p w:rsidR="00A249B8" w:rsidRPr="005B4F25" w:rsidRDefault="00A249B8" w:rsidP="000158E9">
            <w:pPr>
              <w:rPr>
                <w:lang w:val="en-US"/>
              </w:rPr>
            </w:pPr>
            <w:r w:rsidRPr="005B4F25">
              <w:t>An instruction at the read stage checks all its input registers as full, if so it reads them, marks its output register as empty and moves to the execute stage.</w:t>
            </w:r>
          </w:p>
        </w:tc>
        <w:tc>
          <w:tcPr>
            <w:tcW w:w="4973" w:type="dxa"/>
            <w:shd w:val="clear" w:color="auto" w:fill="auto"/>
          </w:tcPr>
          <w:p w:rsidR="00A249B8" w:rsidRPr="005B4F25" w:rsidRDefault="00572512" w:rsidP="000158E9">
            <w:pPr>
              <w:rPr>
                <w:lang w:val="en-US"/>
              </w:rPr>
            </w:pPr>
            <w:r>
              <w:rPr>
                <w:lang w:val="en-US"/>
              </w:rPr>
              <w:pict>
                <v:shape id="_x0000_i1095" type="#_x0000_t75" style="width:238.3pt;height:107.25pt">
                  <v:imagedata r:id="rId241" o:title="register scoreboarding" cropbottom="37696f"/>
                </v:shape>
              </w:pict>
            </w:r>
          </w:p>
          <w:p w:rsidR="00A249B8" w:rsidRPr="005B4F25" w:rsidRDefault="00A249B8" w:rsidP="00A66482">
            <w:pPr>
              <w:rPr>
                <w:b/>
                <w:lang w:val="en-US"/>
              </w:rPr>
            </w:pPr>
            <w:r w:rsidRPr="005B4F25">
              <w:rPr>
                <w:b/>
                <w:lang w:val="en-US"/>
              </w:rPr>
              <w:t xml:space="preserve">Figure </w:t>
            </w:r>
            <w:r w:rsidR="00A66482">
              <w:rPr>
                <w:b/>
                <w:lang w:val="en-US"/>
              </w:rPr>
              <w:t>3.40</w:t>
            </w:r>
            <w:r w:rsidRPr="005B4F25">
              <w:rPr>
                <w:b/>
                <w:lang w:val="en-US"/>
              </w:rPr>
              <w:t xml:space="preserve"> Register Scoreboarding</w:t>
            </w:r>
          </w:p>
        </w:tc>
      </w:tr>
    </w:tbl>
    <w:p w:rsidR="00A249B8" w:rsidRDefault="00A249B8" w:rsidP="000158E9">
      <w:r w:rsidRPr="00AE643C">
        <w:t>If not the instruction is held in the read stage and bubbles are inserted into the execute stage on each cycle</w:t>
      </w:r>
      <w:r>
        <w:t>, e.g.</w:t>
      </w:r>
    </w:p>
    <w:p w:rsidR="00A249B8" w:rsidRPr="00CC10C4" w:rsidRDefault="00A249B8" w:rsidP="000158E9">
      <w:pPr>
        <w:rPr>
          <w:b/>
          <w:bCs/>
        </w:rPr>
      </w:pPr>
      <w:r w:rsidRPr="00CC10C4">
        <w:rPr>
          <w:b/>
          <w:bCs/>
        </w:rPr>
        <w:t>Example</w:t>
      </w:r>
    </w:p>
    <w:p w:rsidR="00A249B8" w:rsidRDefault="00A249B8" w:rsidP="000158E9">
      <w:r>
        <w:t>After decoding the instruction ADD r1, r2, r3 the control unit first sets the output register r1 presence bit to ‘0’ to indicate it is not ready to be read. It then checks the presence bits of the input registers r2 and r3 and as r3 is not available it inserts bubbles into the pipeline until it is ready and the instruction can execute. At the write stage the presence bit on the output register r1 is set to ‘1’ to indicate valid data.</w:t>
      </w:r>
    </w:p>
    <w:p w:rsidR="00A249B8" w:rsidRPr="00AE643C" w:rsidRDefault="00A249B8" w:rsidP="000158E9"/>
    <w:p w:rsidR="00A249B8" w:rsidRDefault="00A249B8" w:rsidP="000158E9">
      <w:pPr>
        <w:rPr>
          <w:lang w:val="en-US"/>
        </w:rPr>
      </w:pPr>
    </w:p>
    <w:p w:rsidR="00A249B8" w:rsidRPr="00AE643C" w:rsidRDefault="00A249B8" w:rsidP="0075726B">
      <w:pPr>
        <w:pStyle w:val="Heading4"/>
        <w:rPr>
          <w:lang w:val="en-US"/>
        </w:rPr>
      </w:pPr>
      <w:r>
        <w:rPr>
          <w:lang w:val="en-US"/>
        </w:rPr>
        <w:br w:type="page"/>
      </w:r>
      <w:r w:rsidRPr="00AE643C">
        <w:rPr>
          <w:lang w:val="en-US"/>
        </w:rPr>
        <w:lastRenderedPageBreak/>
        <w:t>Control Hazards</w:t>
      </w:r>
    </w:p>
    <w:p w:rsidR="00A249B8" w:rsidRPr="002E554A" w:rsidRDefault="00A249B8" w:rsidP="000158E9">
      <w:r w:rsidRPr="002E554A">
        <w:t xml:space="preserve">These occur when JuMP, subroutine CALL and other instructions change the program counter to stop the current sequence of instructions and switch to another block of code. When this happens all of the following partially executed instructions still in the pipeline are void and have to be flushed. For example, the conditional jump on zero JPZ instruction in figure </w:t>
      </w:r>
      <w:r w:rsidR="0075726B">
        <w:t>3.41</w:t>
      </w:r>
      <w:r w:rsidRPr="002E554A">
        <w:t xml:space="preserve"> writes its result in timing cycle 5 and it is only at this stage that the processor knows where the next instruction is coming from. If the jump is taken (as shown here) then the processor has to start again at timing cycle 6 with the first instruction of the new block of code. The MUL, SUB, ADD and ASH instructions in timing cycles 2 through to 5 have to be removed and any actions taken as a result of their partial execution must be reset.</w:t>
      </w:r>
    </w:p>
    <w:p w:rsidR="00A249B8" w:rsidRPr="002E554A" w:rsidRDefault="00A249B8" w:rsidP="000158E9">
      <w:pPr>
        <w:rPr>
          <w:sz w:val="8"/>
          <w:szCs w:val="8"/>
        </w:rPr>
      </w:pPr>
    </w:p>
    <w:p w:rsidR="00A249B8" w:rsidRPr="002E554A" w:rsidRDefault="00572512" w:rsidP="000158E9">
      <w:r>
        <w:pict>
          <v:shape id="_x0000_i1096" type="#_x0000_t75" style="width:440pt;height:206.85pt">
            <v:imagedata r:id="rId242" o:title="control hazard 2"/>
          </v:shape>
        </w:pict>
      </w:r>
    </w:p>
    <w:p w:rsidR="00A249B8" w:rsidRPr="002E554A" w:rsidRDefault="00A249B8" w:rsidP="000158E9">
      <w:pPr>
        <w:rPr>
          <w:b/>
          <w:bCs/>
        </w:rPr>
      </w:pPr>
      <w:r w:rsidRPr="002E554A">
        <w:rPr>
          <w:b/>
          <w:bCs/>
        </w:rPr>
        <w:t xml:space="preserve">Figure </w:t>
      </w:r>
      <w:r w:rsidR="00A66482">
        <w:rPr>
          <w:b/>
          <w:bCs/>
        </w:rPr>
        <w:t>3.41</w:t>
      </w:r>
      <w:r w:rsidRPr="002E554A">
        <w:rPr>
          <w:b/>
          <w:bCs/>
        </w:rPr>
        <w:t xml:space="preserve"> Control Hazard</w:t>
      </w:r>
    </w:p>
    <w:p w:rsidR="00A249B8" w:rsidRPr="002E554A" w:rsidRDefault="00A249B8" w:rsidP="000158E9">
      <w:pPr>
        <w:rPr>
          <w:bCs/>
          <w:szCs w:val="22"/>
        </w:rPr>
      </w:pPr>
      <w:r w:rsidRPr="002E554A">
        <w:rPr>
          <w:bCs/>
          <w:szCs w:val="22"/>
        </w:rPr>
        <w:t>Control hazards are the most difficult to mitigate. Approaches include:</w:t>
      </w:r>
    </w:p>
    <w:p w:rsidR="00A249B8" w:rsidRPr="002E554A" w:rsidRDefault="00A249B8" w:rsidP="0075726B">
      <w:pPr>
        <w:pStyle w:val="Heading5"/>
      </w:pPr>
      <w:r w:rsidRPr="002E554A">
        <w:t>Pipeline Bubbles</w:t>
      </w:r>
    </w:p>
    <w:p w:rsidR="00A249B8" w:rsidRPr="002E554A" w:rsidRDefault="00A249B8" w:rsidP="000158E9">
      <w:r>
        <w:rPr>
          <w:bCs/>
          <w:szCs w:val="22"/>
        </w:rPr>
        <w:t xml:space="preserve">Insert a NOP, </w:t>
      </w:r>
      <w:r w:rsidRPr="002E554A">
        <w:rPr>
          <w:bCs/>
          <w:szCs w:val="22"/>
        </w:rPr>
        <w:t>bubble or ‘</w:t>
      </w:r>
      <w:r w:rsidRPr="002E554A">
        <w:t xml:space="preserve">Branch Delay Slot’ similar to the RAW </w:t>
      </w:r>
      <w:r w:rsidRPr="002E554A">
        <w:rPr>
          <w:bCs/>
        </w:rPr>
        <w:t>load delay slot.</w:t>
      </w:r>
    </w:p>
    <w:p w:rsidR="00A249B8" w:rsidRPr="002E554A" w:rsidRDefault="00A249B8" w:rsidP="000158E9">
      <w:r w:rsidRPr="002E554A">
        <w:t xml:space="preserve">e.g. Place one or more </w:t>
      </w:r>
      <w:r w:rsidRPr="002E554A">
        <w:rPr>
          <w:b/>
        </w:rPr>
        <w:t>NOP</w:t>
      </w:r>
      <w:r w:rsidRPr="002E554A">
        <w:t xml:space="preserve"> instructions after the branch instruction :</w:t>
      </w:r>
    </w:p>
    <w:p w:rsidR="00A249B8" w:rsidRPr="002E554A" w:rsidRDefault="00A249B8" w:rsidP="000158E9">
      <w:pPr>
        <w:rPr>
          <w:sz w:val="18"/>
          <w:szCs w:val="18"/>
        </w:rPr>
      </w:pPr>
      <w:r w:rsidRPr="002E554A">
        <w:tab/>
      </w:r>
      <w:r w:rsidRPr="002E554A">
        <w:tab/>
      </w:r>
      <w:r w:rsidRPr="002E554A">
        <w:tab/>
        <w:t>ADD</w:t>
      </w:r>
      <w:r w:rsidRPr="002E554A">
        <w:tab/>
        <w:t>R3, R2, R1</w:t>
      </w:r>
      <w:r w:rsidRPr="002E554A">
        <w:tab/>
      </w:r>
      <w:r w:rsidRPr="002E554A">
        <w:rPr>
          <w:sz w:val="18"/>
          <w:szCs w:val="18"/>
        </w:rPr>
        <w:t>{R1 := R3 + R2}</w:t>
      </w:r>
    </w:p>
    <w:p w:rsidR="00A249B8" w:rsidRPr="002E554A" w:rsidRDefault="00A249B8" w:rsidP="000158E9">
      <w:pPr>
        <w:rPr>
          <w:sz w:val="18"/>
          <w:szCs w:val="18"/>
        </w:rPr>
      </w:pPr>
      <w:r w:rsidRPr="002E554A">
        <w:tab/>
      </w:r>
      <w:r w:rsidRPr="002E554A">
        <w:tab/>
      </w:r>
      <w:r w:rsidRPr="002E554A">
        <w:tab/>
        <w:t>AND</w:t>
      </w:r>
      <w:r w:rsidRPr="002E554A">
        <w:tab/>
        <w:t>R0, R5, R6</w:t>
      </w:r>
      <w:r w:rsidRPr="002E554A">
        <w:tab/>
      </w:r>
      <w:r w:rsidRPr="002E554A">
        <w:rPr>
          <w:sz w:val="18"/>
          <w:szCs w:val="18"/>
        </w:rPr>
        <w:t>{R6 := R0 + R5}</w:t>
      </w:r>
    </w:p>
    <w:p w:rsidR="00A249B8" w:rsidRPr="002E554A" w:rsidRDefault="00A249B8" w:rsidP="000158E9">
      <w:pPr>
        <w:rPr>
          <w:sz w:val="18"/>
          <w:szCs w:val="18"/>
        </w:rPr>
      </w:pPr>
      <w:r w:rsidRPr="002E554A">
        <w:tab/>
      </w:r>
      <w:r w:rsidRPr="002E554A">
        <w:tab/>
      </w:r>
      <w:r w:rsidRPr="002E554A">
        <w:tab/>
        <w:t>BRZ</w:t>
      </w:r>
      <w:r w:rsidRPr="002E554A">
        <w:tab/>
        <w:t>R6, label</w:t>
      </w:r>
      <w:r w:rsidRPr="002E554A">
        <w:tab/>
      </w:r>
      <w:r w:rsidRPr="002E554A">
        <w:rPr>
          <w:sz w:val="18"/>
          <w:szCs w:val="18"/>
        </w:rPr>
        <w:t>{R6 = 0 then branch to label]}</w:t>
      </w:r>
    </w:p>
    <w:p w:rsidR="00A249B8" w:rsidRPr="002E554A" w:rsidRDefault="00A249B8" w:rsidP="000158E9">
      <w:pPr>
        <w:rPr>
          <w:iCs/>
        </w:rPr>
      </w:pPr>
      <w:r w:rsidRPr="002E554A">
        <w:tab/>
      </w:r>
      <w:r w:rsidRPr="002E554A">
        <w:tab/>
      </w:r>
      <w:r w:rsidRPr="002E554A">
        <w:tab/>
        <w:t xml:space="preserve">NOP  </w:t>
      </w:r>
      <w:r w:rsidRPr="002E554A">
        <w:rPr>
          <w:iCs/>
        </w:rPr>
        <w:t xml:space="preserve">   {this delays loading other instructions but no useful work is performed}</w:t>
      </w:r>
    </w:p>
    <w:p w:rsidR="00A249B8" w:rsidRPr="002E554A" w:rsidRDefault="00A249B8" w:rsidP="009F1FB1">
      <w:pPr>
        <w:pStyle w:val="Heading5"/>
      </w:pPr>
      <w:r w:rsidRPr="002E554A">
        <w:t>Out-of-Order Execution</w:t>
      </w:r>
    </w:p>
    <w:p w:rsidR="00A249B8" w:rsidRPr="002E554A" w:rsidRDefault="00A249B8" w:rsidP="000158E9">
      <w:r w:rsidRPr="002E554A">
        <w:t>Use an optimising compiler to re-arrange the instruction sequence so that useful independent instructions from the existing code sequence can be performed while the branch instruction is working through the pipeline.</w:t>
      </w:r>
    </w:p>
    <w:p w:rsidR="00A249B8" w:rsidRPr="002E554A" w:rsidRDefault="00A249B8" w:rsidP="000158E9">
      <w:r w:rsidRPr="002E554A">
        <w:t>e.g. Re-arrange the previous code sequence as:</w:t>
      </w:r>
    </w:p>
    <w:p w:rsidR="00A249B8" w:rsidRPr="002E554A" w:rsidRDefault="00A249B8" w:rsidP="000158E9">
      <w:r w:rsidRPr="002E554A">
        <w:tab/>
      </w:r>
      <w:r w:rsidRPr="002E554A">
        <w:tab/>
      </w:r>
      <w:r w:rsidRPr="002E554A">
        <w:tab/>
        <w:t>AND R0,R5,R6</w:t>
      </w:r>
    </w:p>
    <w:p w:rsidR="00A249B8" w:rsidRPr="002E554A" w:rsidRDefault="00A249B8" w:rsidP="000158E9">
      <w:r w:rsidRPr="002E554A">
        <w:tab/>
      </w:r>
      <w:r w:rsidRPr="002E554A">
        <w:tab/>
      </w:r>
      <w:r w:rsidRPr="002E554A">
        <w:tab/>
        <w:t>BRZ  R6,label</w:t>
      </w:r>
    </w:p>
    <w:p w:rsidR="00A249B8" w:rsidRPr="002E554A" w:rsidRDefault="00A249B8" w:rsidP="000158E9">
      <w:r w:rsidRPr="002E554A">
        <w:tab/>
      </w:r>
      <w:r w:rsidRPr="002E554A">
        <w:tab/>
      </w:r>
      <w:r w:rsidRPr="002E554A">
        <w:tab/>
        <w:t>AND  R3,R2,R1</w:t>
      </w:r>
      <w:r w:rsidRPr="002E554A">
        <w:tab/>
        <w:t>{An independent instruction that fills the branch delay slot}</w:t>
      </w:r>
    </w:p>
    <w:p w:rsidR="00A249B8" w:rsidRPr="002E554A" w:rsidRDefault="00A249B8" w:rsidP="000158E9">
      <w:pPr>
        <w:rPr>
          <w:b/>
        </w:rPr>
      </w:pPr>
      <w:r w:rsidRPr="002E554A">
        <w:rPr>
          <w:b/>
        </w:rPr>
        <w:br w:type="page"/>
      </w:r>
      <w:r w:rsidRPr="002E554A">
        <w:rPr>
          <w:b/>
        </w:rPr>
        <w:lastRenderedPageBreak/>
        <w:t>Example</w:t>
      </w:r>
    </w:p>
    <w:p w:rsidR="00A249B8" w:rsidRPr="002E554A" w:rsidRDefault="00A249B8" w:rsidP="000158E9">
      <w:pPr>
        <w:rPr>
          <w:b/>
        </w:rPr>
      </w:pPr>
      <w:r w:rsidRPr="002E554A">
        <w:t xml:space="preserve">1) Consider the following code segment execution if the conditional branch </w:t>
      </w:r>
      <w:r w:rsidRPr="002E554A">
        <w:rPr>
          <w:b/>
          <w:bCs/>
        </w:rPr>
        <w:t>is taken</w:t>
      </w:r>
      <w:r w:rsidRPr="002E554A">
        <w:t>.</w:t>
      </w:r>
      <w:r w:rsidRPr="002E554A">
        <w:tab/>
      </w:r>
    </w:p>
    <w:p w:rsidR="00A249B8" w:rsidRPr="002E554A" w:rsidRDefault="00572512" w:rsidP="000158E9">
      <w:pPr>
        <w:ind w:firstLine="720"/>
      </w:pPr>
      <w:r>
        <w:rPr>
          <w:noProof/>
          <w:lang w:eastAsia="ja-JP"/>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86" type="#_x0000_t88" style="position:absolute;left:0;text-align:left;margin-left:157.4pt;margin-top:11.45pt;width:18pt;height:45pt;z-index:251695616"/>
        </w:pict>
      </w:r>
      <w:r w:rsidR="00A249B8" w:rsidRPr="002E554A">
        <w:tab/>
        <w:t>MOVE R8, R4</w:t>
      </w:r>
    </w:p>
    <w:p w:rsidR="00A249B8" w:rsidRPr="002E554A" w:rsidRDefault="00572512" w:rsidP="000158E9">
      <w:pPr>
        <w:ind w:firstLine="720"/>
      </w:pPr>
      <w:r>
        <w:rPr>
          <w:noProof/>
          <w:lang w:eastAsia="ja-JP"/>
        </w:rPr>
        <w:pict>
          <v:shape id="_x0000_s1187" type="#_x0000_t202" style="position:absolute;left:0;text-align:left;margin-left:188.15pt;margin-top:0;width:117pt;height:32.4pt;z-index:251696640" strokecolor="white">
            <v:textbox style="mso-next-textbox:#_x0000_s1187">
              <w:txbxContent>
                <w:p w:rsidR="00572512" w:rsidRPr="00B32469" w:rsidRDefault="00572512" w:rsidP="000158E9">
                  <w:r w:rsidRPr="00B32469">
                    <w:t>Instructions before branch</w:t>
                  </w:r>
                </w:p>
              </w:txbxContent>
            </v:textbox>
          </v:shape>
        </w:pict>
      </w:r>
      <w:r w:rsidR="00A249B8" w:rsidRPr="002E554A">
        <w:tab/>
        <w:t>MOVE $30, R7</w:t>
      </w:r>
    </w:p>
    <w:p w:rsidR="00A249B8" w:rsidRPr="002E554A" w:rsidRDefault="00A249B8" w:rsidP="000158E9">
      <w:pPr>
        <w:ind w:firstLine="720"/>
      </w:pPr>
      <w:r w:rsidRPr="002E554A">
        <w:tab/>
        <w:t>ADD R3,R2,R1</w:t>
      </w:r>
    </w:p>
    <w:p w:rsidR="00A249B8" w:rsidRPr="002E554A" w:rsidRDefault="00572512" w:rsidP="000158E9">
      <w:pPr>
        <w:ind w:firstLine="720"/>
      </w:pPr>
      <w:r>
        <w:rPr>
          <w:noProof/>
          <w:lang w:eastAsia="ja-JP"/>
        </w:rPr>
        <w:pict>
          <v:shape id="_x0000_s1188" type="#_x0000_t202" style="position:absolute;left:0;text-align:left;margin-left:188.15pt;margin-top:13.15pt;width:234pt;height:18.15pt;z-index:251697664" strokecolor="white">
            <v:textbox style="mso-next-textbox:#_x0000_s1188">
              <w:txbxContent>
                <w:p w:rsidR="00572512" w:rsidRPr="00B32469" w:rsidRDefault="00572512" w:rsidP="000158E9">
                  <w:r w:rsidRPr="00B32469">
                    <w:t>Branch to new code at address Label, if R6 = 0</w:t>
                  </w:r>
                </w:p>
              </w:txbxContent>
            </v:textbox>
          </v:shape>
        </w:pict>
      </w:r>
      <w:r w:rsidR="00A249B8" w:rsidRPr="002E554A">
        <w:tab/>
        <w:t>AND R0,R5,R6</w:t>
      </w:r>
    </w:p>
    <w:p w:rsidR="00A249B8" w:rsidRPr="002E554A" w:rsidRDefault="00A249B8" w:rsidP="000158E9">
      <w:pPr>
        <w:ind w:firstLine="720"/>
      </w:pPr>
      <w:r w:rsidRPr="002E554A">
        <w:tab/>
        <w:t>BRZ R6, Label</w:t>
      </w:r>
    </w:p>
    <w:p w:rsidR="00A249B8" w:rsidRPr="002E554A" w:rsidRDefault="00572512" w:rsidP="000158E9">
      <w:pPr>
        <w:rPr>
          <w:kern w:val="0"/>
          <w:sz w:val="20"/>
          <w:lang w:val="en-US"/>
        </w:rPr>
      </w:pPr>
      <w:r>
        <w:rPr>
          <w:i/>
          <w:noProof/>
          <w:kern w:val="0"/>
          <w:lang w:val="en-US" w:eastAsia="ja-JP"/>
        </w:rPr>
        <w:pict>
          <v:shape id="_x0000_s1189" type="#_x0000_t88" style="position:absolute;margin-left:152.15pt;margin-top:2.3pt;width:18pt;height:27pt;z-index:251698688"/>
        </w:pict>
      </w:r>
      <w:r>
        <w:rPr>
          <w:i/>
          <w:noProof/>
          <w:kern w:val="0"/>
          <w:lang w:eastAsia="ja-JP"/>
        </w:rPr>
        <w:pict>
          <v:shape id="_x0000_s1190" type="#_x0000_t202" style="position:absolute;margin-left:188.15pt;margin-top:2.1pt;width:252pt;height:18.15pt;z-index:251699712" strokecolor="white">
            <v:textbox style="mso-next-textbox:#_x0000_s1190">
              <w:txbxContent>
                <w:p w:rsidR="00572512" w:rsidRPr="00B32469" w:rsidRDefault="00572512" w:rsidP="000158E9">
                  <w:r w:rsidRPr="00B32469">
                    <w:t xml:space="preserve">Instructions that will be executed if Branch </w:t>
                  </w:r>
                  <w:r w:rsidRPr="00B32469">
                    <w:rPr>
                      <w:b/>
                    </w:rPr>
                    <w:t>not</w:t>
                  </w:r>
                  <w:r w:rsidRPr="00B32469">
                    <w:t xml:space="preserve"> taken</w:t>
                  </w:r>
                </w:p>
              </w:txbxContent>
            </v:textbox>
          </v:shape>
        </w:pict>
      </w:r>
      <w:r w:rsidR="00A249B8" w:rsidRPr="002E554A">
        <w:rPr>
          <w:i/>
          <w:kern w:val="0"/>
          <w:lang w:val="en-US"/>
        </w:rPr>
        <w:tab/>
      </w:r>
      <w:r w:rsidR="00A249B8" w:rsidRPr="002E554A">
        <w:rPr>
          <w:i/>
          <w:kern w:val="0"/>
          <w:lang w:val="en-US"/>
        </w:rPr>
        <w:tab/>
      </w:r>
      <w:r w:rsidR="00A249B8" w:rsidRPr="002E554A">
        <w:rPr>
          <w:kern w:val="0"/>
          <w:sz w:val="20"/>
          <w:lang w:val="en-US"/>
        </w:rPr>
        <w:t>ADD $20,R4</w:t>
      </w:r>
    </w:p>
    <w:p w:rsidR="00A249B8" w:rsidRPr="002E554A" w:rsidRDefault="00A249B8" w:rsidP="000158E9">
      <w:pPr>
        <w:rPr>
          <w:kern w:val="0"/>
          <w:sz w:val="20"/>
          <w:lang w:val="en-US"/>
        </w:rPr>
      </w:pPr>
      <w:r w:rsidRPr="002E554A">
        <w:rPr>
          <w:kern w:val="0"/>
          <w:sz w:val="20"/>
          <w:lang w:val="en-US"/>
        </w:rPr>
        <w:tab/>
      </w:r>
      <w:r w:rsidRPr="002E554A">
        <w:rPr>
          <w:kern w:val="0"/>
          <w:sz w:val="20"/>
          <w:lang w:val="en-US"/>
        </w:rPr>
        <w:tab/>
        <w:t>MUL   R5,R6</w:t>
      </w:r>
    </w:p>
    <w:p w:rsidR="00A249B8" w:rsidRPr="002E554A" w:rsidRDefault="00572512" w:rsidP="000158E9">
      <w:pPr>
        <w:rPr>
          <w:kern w:val="0"/>
          <w:lang w:val="en-US"/>
        </w:rPr>
      </w:pPr>
      <w:r>
        <w:rPr>
          <w:noProof/>
          <w:kern w:val="0"/>
          <w:lang w:eastAsia="ja-JP"/>
        </w:rPr>
        <w:pict>
          <v:shape id="_x0000_s1192" type="#_x0000_t202" style="position:absolute;margin-left:3in;margin-top:7.8pt;width:252pt;height:52.1pt;z-index:251701760" strokecolor="white">
            <v:textbox style="mso-next-textbox:#_x0000_s1192">
              <w:txbxContent>
                <w:p w:rsidR="00572512" w:rsidRPr="00B32469" w:rsidRDefault="00572512" w:rsidP="000158E9">
                  <w:r w:rsidRPr="00B32469">
                    <w:t xml:space="preserve">Pipelines with BRZ instruction and following instructions which are FETCHED since the machine does not know until </w:t>
                  </w:r>
                  <w:r w:rsidRPr="00B32469">
                    <w:rPr>
                      <w:b/>
                    </w:rPr>
                    <w:t>execute</w:t>
                  </w:r>
                  <w:r w:rsidRPr="00B32469">
                    <w:t xml:space="preserve"> phase if it will branch</w:t>
                  </w:r>
                </w:p>
              </w:txbxContent>
            </v:textbox>
          </v:shape>
        </w:pict>
      </w:r>
      <w:r>
        <w:rPr>
          <w:noProof/>
          <w:kern w:val="0"/>
          <w:lang w:eastAsia="ja-JP"/>
        </w:rPr>
        <w:pict>
          <v:shape id="_x0000_s1193" type="#_x0000_t88" style="position:absolute;margin-left:207pt;margin-top:11.55pt;width:9pt;height:36pt;z-index:251702784"/>
        </w:pict>
      </w:r>
      <w:r w:rsidR="00A249B8" w:rsidRPr="002E554A">
        <w:rPr>
          <w:kern w:val="0"/>
          <w:lang w:val="en-US"/>
        </w:rPr>
        <w:tab/>
      </w:r>
      <w:r w:rsidR="00A249B8" w:rsidRPr="002E554A">
        <w:rPr>
          <w:kern w:val="0"/>
          <w:lang w:val="en-US"/>
        </w:rPr>
        <w:tab/>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351"/>
        <w:gridCol w:w="647"/>
        <w:gridCol w:w="422"/>
        <w:gridCol w:w="275"/>
        <w:gridCol w:w="236"/>
      </w:tblGrid>
      <w:tr w:rsidR="00A249B8" w:rsidRPr="002E554A" w:rsidTr="000158E9">
        <w:tc>
          <w:tcPr>
            <w:tcW w:w="1640" w:type="dxa"/>
            <w:gridSpan w:val="3"/>
            <w:tcBorders>
              <w:bottom w:val="single" w:sz="4" w:space="0" w:color="auto"/>
            </w:tcBorders>
            <w:shd w:val="clear" w:color="auto" w:fill="auto"/>
          </w:tcPr>
          <w:p w:rsidR="00A249B8" w:rsidRPr="002E554A" w:rsidRDefault="00A249B8" w:rsidP="000158E9">
            <w:r w:rsidRPr="002E554A">
              <w:t xml:space="preserve">  BRZ R6, Label</w:t>
            </w:r>
          </w:p>
        </w:tc>
        <w:tc>
          <w:tcPr>
            <w:tcW w:w="422" w:type="dxa"/>
            <w:shd w:val="clear" w:color="auto" w:fill="auto"/>
          </w:tcPr>
          <w:p w:rsidR="00A249B8" w:rsidRPr="002E554A" w:rsidRDefault="00A249B8" w:rsidP="000158E9">
            <w:r w:rsidRPr="002E554A">
              <w:t>E</w:t>
            </w:r>
          </w:p>
        </w:tc>
        <w:tc>
          <w:tcPr>
            <w:tcW w:w="275" w:type="dxa"/>
            <w:tcBorders>
              <w:top w:val="nil"/>
              <w:right w:val="nil"/>
            </w:tcBorders>
            <w:shd w:val="clear" w:color="auto" w:fill="auto"/>
          </w:tcPr>
          <w:p w:rsidR="00A249B8" w:rsidRPr="002E554A" w:rsidRDefault="00A249B8" w:rsidP="000158E9">
            <w:pPr>
              <w:rPr>
                <w:szCs w:val="22"/>
              </w:rPr>
            </w:pPr>
          </w:p>
        </w:tc>
        <w:tc>
          <w:tcPr>
            <w:tcW w:w="236" w:type="dxa"/>
            <w:tcBorders>
              <w:top w:val="nil"/>
              <w:left w:val="nil"/>
              <w:bottom w:val="nil"/>
              <w:right w:val="nil"/>
            </w:tcBorders>
            <w:shd w:val="clear" w:color="auto" w:fill="auto"/>
          </w:tcPr>
          <w:p w:rsidR="00A249B8" w:rsidRPr="002E554A" w:rsidRDefault="00A249B8" w:rsidP="000158E9">
            <w:pPr>
              <w:rPr>
                <w:b/>
                <w:szCs w:val="22"/>
              </w:rPr>
            </w:pPr>
          </w:p>
        </w:tc>
      </w:tr>
      <w:tr w:rsidR="00A249B8" w:rsidRPr="002E554A" w:rsidTr="000158E9">
        <w:tc>
          <w:tcPr>
            <w:tcW w:w="642" w:type="dxa"/>
            <w:tcBorders>
              <w:left w:val="nil"/>
              <w:bottom w:val="nil"/>
            </w:tcBorders>
            <w:shd w:val="clear" w:color="auto" w:fill="auto"/>
          </w:tcPr>
          <w:p w:rsidR="00A249B8" w:rsidRPr="002E554A" w:rsidRDefault="00572512" w:rsidP="000158E9">
            <w:pPr>
              <w:rPr>
                <w:b/>
                <w:szCs w:val="22"/>
              </w:rPr>
            </w:pPr>
            <w:r>
              <w:rPr>
                <w:noProof/>
                <w:lang w:eastAsia="ja-JP"/>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96" type="#_x0000_t87" style="position:absolute;margin-left:12.4pt;margin-top:5.85pt;width:9pt;height:27pt;z-index:251705856;mso-position-horizontal-relative:text;mso-position-vertical-relative:text"/>
              </w:pict>
            </w:r>
          </w:p>
        </w:tc>
        <w:tc>
          <w:tcPr>
            <w:tcW w:w="1695" w:type="dxa"/>
            <w:gridSpan w:val="4"/>
            <w:tcBorders>
              <w:bottom w:val="single" w:sz="4" w:space="0" w:color="auto"/>
              <w:right w:val="single" w:sz="4" w:space="0" w:color="auto"/>
            </w:tcBorders>
            <w:shd w:val="clear" w:color="auto" w:fill="auto"/>
          </w:tcPr>
          <w:p w:rsidR="00A249B8" w:rsidRPr="002E554A" w:rsidRDefault="00572512" w:rsidP="000158E9">
            <w:r>
              <w:rPr>
                <w:noProof/>
                <w:lang w:eastAsia="ja-JP"/>
              </w:rPr>
              <w:pict>
                <v:shape id="_x0000_s1191" type="#_x0000_t202" style="position:absolute;margin-left:33.95pt;margin-top:12.05pt;width:90pt;height:18pt;z-index:251700736;mso-position-horizontal-relative:text;mso-position-vertical-relative:text">
                  <v:textbox style="mso-next-textbox:#_x0000_s1191">
                    <w:txbxContent>
                      <w:p w:rsidR="00572512" w:rsidRDefault="00572512" w:rsidP="000158E9">
                        <w:r>
                          <w:t>New Inst -Label</w:t>
                        </w:r>
                      </w:p>
                    </w:txbxContent>
                  </v:textbox>
                </v:shape>
              </w:pict>
            </w:r>
            <w:r w:rsidR="00A249B8" w:rsidRPr="002E554A">
              <w:t>ADD $20, R4</w:t>
            </w:r>
          </w:p>
        </w:tc>
        <w:tc>
          <w:tcPr>
            <w:tcW w:w="236" w:type="dxa"/>
            <w:tcBorders>
              <w:top w:val="nil"/>
              <w:left w:val="single" w:sz="4" w:space="0" w:color="auto"/>
              <w:right w:val="nil"/>
            </w:tcBorders>
            <w:shd w:val="clear" w:color="auto" w:fill="auto"/>
          </w:tcPr>
          <w:p w:rsidR="00A249B8" w:rsidRPr="002E554A" w:rsidRDefault="00A249B8" w:rsidP="000158E9">
            <w:pPr>
              <w:rPr>
                <w:szCs w:val="22"/>
              </w:rPr>
            </w:pPr>
          </w:p>
        </w:tc>
      </w:tr>
      <w:tr w:rsidR="00A249B8" w:rsidRPr="002E554A" w:rsidTr="000158E9">
        <w:tc>
          <w:tcPr>
            <w:tcW w:w="993" w:type="dxa"/>
            <w:gridSpan w:val="2"/>
            <w:tcBorders>
              <w:top w:val="nil"/>
              <w:left w:val="nil"/>
              <w:bottom w:val="nil"/>
              <w:right w:val="single" w:sz="4" w:space="0" w:color="auto"/>
            </w:tcBorders>
            <w:shd w:val="clear" w:color="auto" w:fill="auto"/>
          </w:tcPr>
          <w:p w:rsidR="00A249B8" w:rsidRPr="002E554A" w:rsidRDefault="00572512" w:rsidP="000158E9">
            <w:pPr>
              <w:rPr>
                <w:b/>
                <w:szCs w:val="22"/>
              </w:rPr>
            </w:pPr>
            <w:r>
              <w:rPr>
                <w:b/>
                <w:noProof/>
                <w:szCs w:val="22"/>
                <w:lang w:eastAsia="ja-JP"/>
              </w:rPr>
              <w:pict>
                <v:line id="_x0000_s1197" style="position:absolute;flip:y;z-index:251706880;mso-position-horizontal-relative:text;mso-position-vertical-relative:text" from="-8.1pt,6.1pt" to="12.4pt,28.25pt">
                  <v:stroke endarrow="block"/>
                </v:line>
              </w:pict>
            </w:r>
          </w:p>
        </w:tc>
        <w:tc>
          <w:tcPr>
            <w:tcW w:w="1580" w:type="dxa"/>
            <w:gridSpan w:val="4"/>
            <w:tcBorders>
              <w:left w:val="single" w:sz="4" w:space="0" w:color="auto"/>
            </w:tcBorders>
            <w:shd w:val="clear" w:color="auto" w:fill="auto"/>
          </w:tcPr>
          <w:p w:rsidR="00A249B8" w:rsidRPr="002E554A" w:rsidRDefault="00572512" w:rsidP="000158E9">
            <w:r>
              <w:rPr>
                <w:noProof/>
                <w:lang w:eastAsia="ja-JP"/>
              </w:rPr>
              <w:pict>
                <v:line id="_x0000_s1198" style="position:absolute;flip:x y;z-index:251707904;mso-position-horizontal-relative:text;mso-position-vertical-relative:text" from="106.55pt,12.15pt" to="169.65pt,37.3pt">
                  <v:stroke endarrow="block"/>
                </v:line>
              </w:pict>
            </w:r>
            <w:r w:rsidR="00A249B8" w:rsidRPr="002E554A">
              <w:t>MUL R5, R6</w:t>
            </w:r>
          </w:p>
        </w:tc>
      </w:tr>
    </w:tbl>
    <w:p w:rsidR="00A249B8" w:rsidRPr="002E554A" w:rsidRDefault="00572512" w:rsidP="000158E9">
      <w:pPr>
        <w:rPr>
          <w:kern w:val="0"/>
          <w:lang w:val="en-US"/>
        </w:rPr>
      </w:pPr>
      <w:r>
        <w:rPr>
          <w:noProof/>
          <w:kern w:val="0"/>
          <w:lang w:eastAsia="ja-JP"/>
        </w:rPr>
        <w:pict>
          <v:shape id="_x0000_s1195" type="#_x0000_t202" style="position:absolute;margin-left:18pt;margin-top:10.35pt;width:117pt;height:61.85pt;z-index:251704832;mso-position-horizontal-relative:text;mso-position-vertical-relative:text" strokecolor="white">
            <v:textbox style="mso-next-textbox:#_x0000_s1195">
              <w:txbxContent>
                <w:p w:rsidR="00572512" w:rsidRPr="006163DA" w:rsidRDefault="00572512" w:rsidP="000158E9">
                  <w:pPr>
                    <w:rPr>
                      <w:b/>
                    </w:rPr>
                  </w:pPr>
                  <w:r>
                    <w:t xml:space="preserve">These instructions are not required if branch taken and must be </w:t>
                  </w:r>
                  <w:r w:rsidRPr="006163DA">
                    <w:rPr>
                      <w:b/>
                    </w:rPr>
                    <w:t>flushed</w:t>
                  </w:r>
                </w:p>
              </w:txbxContent>
            </v:textbox>
          </v:shape>
        </w:pict>
      </w:r>
    </w:p>
    <w:p w:rsidR="00A249B8" w:rsidRPr="002E554A" w:rsidRDefault="00572512" w:rsidP="000158E9">
      <w:pPr>
        <w:rPr>
          <w:kern w:val="0"/>
          <w:sz w:val="20"/>
          <w:lang w:val="en-US"/>
        </w:rPr>
      </w:pPr>
      <w:r>
        <w:rPr>
          <w:noProof/>
          <w:kern w:val="0"/>
          <w:sz w:val="20"/>
          <w:lang w:eastAsia="ja-JP"/>
        </w:rPr>
        <w:pict>
          <v:shape id="_x0000_s1194" type="#_x0000_t202" style="position:absolute;margin-left:226.5pt;margin-top:-.35pt;width:171pt;height:45pt;z-index:251703808" strokecolor="white">
            <v:textbox style="mso-next-textbox:#_x0000_s1194">
              <w:txbxContent>
                <w:p w:rsidR="00572512" w:rsidRPr="00B32469" w:rsidRDefault="00572512" w:rsidP="000158E9">
                  <w:r w:rsidRPr="00B32469">
                    <w:t>New instruction from branch address brought in if branch is taken</w:t>
                  </w:r>
                </w:p>
              </w:txbxContent>
            </v:textbox>
          </v:shape>
        </w:pict>
      </w:r>
    </w:p>
    <w:p w:rsidR="00A249B8" w:rsidRPr="002E554A" w:rsidRDefault="00A249B8" w:rsidP="000158E9">
      <w:pPr>
        <w:rPr>
          <w:i/>
          <w:kern w:val="0"/>
          <w:lang w:val="en-US"/>
        </w:rPr>
      </w:pPr>
    </w:p>
    <w:p w:rsidR="00A249B8" w:rsidRPr="002E554A" w:rsidRDefault="00A249B8" w:rsidP="000158E9">
      <w:pPr>
        <w:keepNext/>
        <w:spacing w:before="240" w:after="60"/>
        <w:outlineLvl w:val="0"/>
        <w:rPr>
          <w:rFonts w:cs="Arial"/>
          <w:b/>
          <w:bCs/>
          <w:kern w:val="32"/>
          <w:sz w:val="16"/>
          <w:szCs w:val="16"/>
        </w:rPr>
      </w:pPr>
    </w:p>
    <w:p w:rsidR="00A249B8" w:rsidRPr="002E554A" w:rsidRDefault="00A249B8" w:rsidP="000158E9">
      <w:r w:rsidRPr="002E554A">
        <w:t xml:space="preserve">Using an </w:t>
      </w:r>
      <w:r w:rsidRPr="002E554A">
        <w:rPr>
          <w:bCs/>
          <w:iCs/>
        </w:rPr>
        <w:t>optimizing compiler</w:t>
      </w:r>
      <w:r w:rsidRPr="002E554A">
        <w:t xml:space="preserve"> the code is reorganised to place earlier instructions after the BRZ instruction so that useful work can be done whilst a decision is taken on the branch at the execution phase. </w:t>
      </w:r>
    </w:p>
    <w:p w:rsidR="00A249B8" w:rsidRPr="002E554A" w:rsidRDefault="00572512" w:rsidP="000158E9">
      <w:r>
        <w:rPr>
          <w:noProof/>
        </w:rPr>
        <w:pict>
          <v:shape id="_x0000_s1200" type="#_x0000_t88" style="position:absolute;margin-left:158.15pt;margin-top:6.05pt;width:18pt;height:27pt;z-index:251709952"/>
        </w:pict>
      </w:r>
      <w:r>
        <w:rPr>
          <w:noProof/>
          <w:szCs w:val="22"/>
        </w:rPr>
        <w:pict>
          <v:shape id="_x0000_s1199" type="#_x0000_t202" style="position:absolute;margin-left:200.15pt;margin-top:6.05pt;width:180pt;height:21.55pt;z-index:251708928" strokecolor="white">
            <v:textbox style="mso-next-textbox:#_x0000_s1199">
              <w:txbxContent>
                <w:p w:rsidR="00572512" w:rsidRPr="00B32469" w:rsidRDefault="00572512" w:rsidP="000158E9">
                  <w:r w:rsidRPr="00B32469">
                    <w:t>Instruction before possible branch</w:t>
                  </w:r>
                </w:p>
              </w:txbxContent>
            </v:textbox>
          </v:shape>
        </w:pict>
      </w:r>
      <w:r w:rsidR="00A249B8" w:rsidRPr="002E554A">
        <w:tab/>
      </w:r>
      <w:r w:rsidR="00A249B8" w:rsidRPr="002E554A">
        <w:tab/>
        <w:t>ADD R3,R2,R1</w:t>
      </w:r>
    </w:p>
    <w:p w:rsidR="00A249B8" w:rsidRPr="002E554A" w:rsidRDefault="00572512" w:rsidP="000158E9">
      <w:pPr>
        <w:ind w:firstLine="720"/>
      </w:pPr>
      <w:r>
        <w:rPr>
          <w:noProof/>
        </w:rPr>
        <w:pict>
          <v:shape id="_x0000_s1201" type="#_x0000_t202" style="position:absolute;left:0;text-align:left;margin-left:200.15pt;margin-top:12.65pt;width:252pt;height:68.2pt;z-index:251710976" strokecolor="white">
            <v:textbox style="mso-next-textbox:#_x0000_s1201">
              <w:txbxContent>
                <w:p w:rsidR="00572512" w:rsidRPr="00B32469" w:rsidRDefault="00572512" w:rsidP="000158E9">
                  <w:r w:rsidRPr="00B32469">
                    <w:t xml:space="preserve">Branch to new code at address </w:t>
                  </w:r>
                  <w:r w:rsidRPr="00B32469">
                    <w:rPr>
                      <w:b/>
                    </w:rPr>
                    <w:t xml:space="preserve">Label </w:t>
                  </w:r>
                  <w:r w:rsidRPr="00B32469">
                    <w:t xml:space="preserve"> if R6 = 0. </w:t>
                  </w:r>
                </w:p>
                <w:p w:rsidR="00572512" w:rsidRPr="00B32469" w:rsidRDefault="00572512" w:rsidP="000158E9">
                  <w:r w:rsidRPr="00B32469">
                    <w:t>Execute the two following instructions whether branch taken or not.</w:t>
                  </w:r>
                </w:p>
              </w:txbxContent>
            </v:textbox>
          </v:shape>
        </w:pict>
      </w:r>
      <w:r w:rsidR="00A249B8" w:rsidRPr="002E554A">
        <w:tab/>
        <w:t>AND R0,R5,R6</w:t>
      </w:r>
    </w:p>
    <w:p w:rsidR="00A249B8" w:rsidRPr="002E554A" w:rsidRDefault="00A249B8" w:rsidP="000158E9">
      <w:pPr>
        <w:rPr>
          <w:szCs w:val="22"/>
        </w:rPr>
      </w:pPr>
      <w:r w:rsidRPr="002E554A">
        <w:rPr>
          <w:szCs w:val="22"/>
        </w:rPr>
        <w:tab/>
      </w:r>
      <w:r w:rsidRPr="002E554A">
        <w:rPr>
          <w:szCs w:val="22"/>
        </w:rPr>
        <w:tab/>
      </w:r>
      <w:r w:rsidRPr="002E554A">
        <w:t>BRZ R6, Label</w:t>
      </w:r>
    </w:p>
    <w:p w:rsidR="00A249B8" w:rsidRPr="002E554A" w:rsidRDefault="00572512" w:rsidP="000158E9">
      <w:pPr>
        <w:rPr>
          <w:szCs w:val="22"/>
        </w:rPr>
      </w:pPr>
      <w:r>
        <w:rPr>
          <w:noProof/>
        </w:rPr>
        <w:pict>
          <v:shape id="_x0000_s1204" type="#_x0000_t88" style="position:absolute;margin-left:158.15pt;margin-top:1.8pt;width:18pt;height:30pt;z-index:251714048"/>
        </w:pict>
      </w:r>
      <w:r w:rsidR="00A249B8" w:rsidRPr="002E554A">
        <w:rPr>
          <w:szCs w:val="22"/>
        </w:rPr>
        <w:tab/>
      </w:r>
      <w:r w:rsidR="00A249B8" w:rsidRPr="002E554A">
        <w:rPr>
          <w:szCs w:val="22"/>
        </w:rPr>
        <w:tab/>
      </w:r>
      <w:r w:rsidR="00A249B8" w:rsidRPr="002E554A">
        <w:rPr>
          <w:b/>
        </w:rPr>
        <w:t>MOVE R8, R4</w:t>
      </w:r>
    </w:p>
    <w:p w:rsidR="00A249B8" w:rsidRPr="002E554A" w:rsidRDefault="00572512" w:rsidP="000158E9">
      <w:pPr>
        <w:ind w:firstLine="720"/>
      </w:pPr>
      <w:r>
        <w:rPr>
          <w:i/>
          <w:noProof/>
          <w:sz w:val="20"/>
        </w:rPr>
        <w:pict>
          <v:shape id="_x0000_s1202" type="#_x0000_t202" style="position:absolute;left:0;text-align:left;margin-left:200.15pt;margin-top:8.35pt;width:180pt;height:46.9pt;z-index:251712000" strokecolor="white">
            <v:textbox style="mso-next-textbox:#_x0000_s1202">
              <w:txbxContent>
                <w:p w:rsidR="00572512" w:rsidRDefault="00572512" w:rsidP="000158E9">
                  <w:r>
                    <w:t xml:space="preserve">Instructions which will be executed if Branch </w:t>
                  </w:r>
                  <w:r w:rsidRPr="00FF4D1E">
                    <w:rPr>
                      <w:b/>
                    </w:rPr>
                    <w:t>is not</w:t>
                  </w:r>
                  <w:r>
                    <w:t xml:space="preserve"> taken</w:t>
                  </w:r>
                </w:p>
              </w:txbxContent>
            </v:textbox>
          </v:shape>
        </w:pict>
      </w:r>
      <w:r w:rsidR="00A249B8" w:rsidRPr="002E554A">
        <w:tab/>
        <w:t>MOVE $30, R7</w:t>
      </w:r>
    </w:p>
    <w:p w:rsidR="00A249B8" w:rsidRPr="002E554A" w:rsidRDefault="00572512" w:rsidP="000158E9">
      <w:pPr>
        <w:ind w:firstLine="720"/>
      </w:pPr>
      <w:r>
        <w:rPr>
          <w:noProof/>
        </w:rPr>
        <w:pict>
          <v:shape id="_x0000_s1203" type="#_x0000_t88" style="position:absolute;left:0;text-align:left;margin-left:158.15pt;margin-top:2.95pt;width:18pt;height:27pt;z-index:251713024"/>
        </w:pict>
      </w:r>
      <w:r w:rsidR="00A249B8" w:rsidRPr="002E554A">
        <w:tab/>
        <w:t>ADD $20,R4</w:t>
      </w:r>
    </w:p>
    <w:p w:rsidR="00A249B8" w:rsidRPr="002E554A" w:rsidRDefault="00A249B8" w:rsidP="000158E9">
      <w:pPr>
        <w:rPr>
          <w:kern w:val="0"/>
          <w:sz w:val="20"/>
          <w:lang w:val="en-US"/>
        </w:rPr>
      </w:pPr>
      <w:r w:rsidRPr="002E554A">
        <w:rPr>
          <w:kern w:val="0"/>
          <w:sz w:val="20"/>
          <w:lang w:val="en-US"/>
        </w:rPr>
        <w:tab/>
      </w:r>
      <w:r w:rsidRPr="002E554A">
        <w:rPr>
          <w:kern w:val="0"/>
          <w:sz w:val="20"/>
          <w:lang w:val="en-US"/>
        </w:rPr>
        <w:tab/>
        <w:t>MUL   R5,R6</w:t>
      </w:r>
    </w:p>
    <w:p w:rsidR="00A249B8" w:rsidRPr="002E554A" w:rsidRDefault="00572512" w:rsidP="000158E9">
      <w:r>
        <w:rPr>
          <w:noProof/>
        </w:rPr>
        <w:pict>
          <v:shape id="_x0000_s1205" type="#_x0000_t202" style="position:absolute;margin-left:210.75pt;margin-top:8.15pt;width:252pt;height:45pt;z-index:251715072" strokecolor="white">
            <v:textbox style="mso-next-textbox:#_x0000_s1205">
              <w:txbxContent>
                <w:p w:rsidR="00572512" w:rsidRPr="00B32469" w:rsidRDefault="00572512" w:rsidP="000158E9">
                  <w:r w:rsidRPr="00B32469">
                    <w:t>Pipelines with BRZ instruction and following instructions which will be executed whether branch is taken or not</w:t>
                  </w:r>
                </w:p>
              </w:txbxContent>
            </v:textbox>
          </v:shape>
        </w:pic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351"/>
        <w:gridCol w:w="647"/>
        <w:gridCol w:w="422"/>
        <w:gridCol w:w="275"/>
        <w:gridCol w:w="236"/>
      </w:tblGrid>
      <w:tr w:rsidR="00A249B8" w:rsidRPr="002E554A" w:rsidTr="000158E9">
        <w:tc>
          <w:tcPr>
            <w:tcW w:w="1640" w:type="dxa"/>
            <w:gridSpan w:val="3"/>
            <w:tcBorders>
              <w:bottom w:val="single" w:sz="4" w:space="0" w:color="auto"/>
            </w:tcBorders>
            <w:shd w:val="clear" w:color="auto" w:fill="auto"/>
          </w:tcPr>
          <w:p w:rsidR="00A249B8" w:rsidRPr="002E554A" w:rsidRDefault="00A249B8" w:rsidP="000158E9">
            <w:r w:rsidRPr="002E554A">
              <w:t xml:space="preserve">  BRZ R6, Label</w:t>
            </w:r>
          </w:p>
        </w:tc>
        <w:tc>
          <w:tcPr>
            <w:tcW w:w="422" w:type="dxa"/>
            <w:shd w:val="clear" w:color="auto" w:fill="auto"/>
          </w:tcPr>
          <w:p w:rsidR="00A249B8" w:rsidRPr="002E554A" w:rsidRDefault="00A249B8" w:rsidP="000158E9">
            <w:r w:rsidRPr="002E554A">
              <w:t>E</w:t>
            </w:r>
          </w:p>
        </w:tc>
        <w:tc>
          <w:tcPr>
            <w:tcW w:w="275" w:type="dxa"/>
            <w:tcBorders>
              <w:top w:val="nil"/>
              <w:right w:val="nil"/>
            </w:tcBorders>
            <w:shd w:val="clear" w:color="auto" w:fill="auto"/>
          </w:tcPr>
          <w:p w:rsidR="00A249B8" w:rsidRPr="002E554A" w:rsidRDefault="00A249B8" w:rsidP="000158E9">
            <w:pPr>
              <w:rPr>
                <w:szCs w:val="22"/>
              </w:rPr>
            </w:pPr>
          </w:p>
        </w:tc>
        <w:tc>
          <w:tcPr>
            <w:tcW w:w="236" w:type="dxa"/>
            <w:tcBorders>
              <w:top w:val="nil"/>
              <w:left w:val="nil"/>
              <w:bottom w:val="nil"/>
              <w:right w:val="nil"/>
            </w:tcBorders>
            <w:shd w:val="clear" w:color="auto" w:fill="auto"/>
          </w:tcPr>
          <w:p w:rsidR="00A249B8" w:rsidRPr="002E554A" w:rsidRDefault="00572512" w:rsidP="000158E9">
            <w:pPr>
              <w:rPr>
                <w:b/>
                <w:szCs w:val="22"/>
              </w:rPr>
            </w:pPr>
            <w:r>
              <w:rPr>
                <w:b/>
                <w:noProof/>
                <w:szCs w:val="22"/>
              </w:rPr>
              <w:pict>
                <v:shape id="_x0000_s1208" type="#_x0000_t88" style="position:absolute;margin-left:10.05pt;margin-top:-.1pt;width:18pt;height:36pt;z-index:251718144;mso-position-horizontal-relative:text;mso-position-vertical-relative:text"/>
              </w:pict>
            </w:r>
          </w:p>
        </w:tc>
      </w:tr>
      <w:tr w:rsidR="00A249B8" w:rsidRPr="002E554A" w:rsidTr="000158E9">
        <w:tc>
          <w:tcPr>
            <w:tcW w:w="642" w:type="dxa"/>
            <w:tcBorders>
              <w:left w:val="nil"/>
              <w:bottom w:val="nil"/>
            </w:tcBorders>
            <w:shd w:val="clear" w:color="auto" w:fill="auto"/>
          </w:tcPr>
          <w:p w:rsidR="00A249B8" w:rsidRPr="002E554A" w:rsidRDefault="00572512" w:rsidP="000158E9">
            <w:pPr>
              <w:rPr>
                <w:b/>
                <w:szCs w:val="22"/>
              </w:rPr>
            </w:pPr>
            <w:r>
              <w:rPr>
                <w:b/>
                <w:noProof/>
                <w:szCs w:val="22"/>
              </w:rPr>
              <w:pict>
                <v:shape id="_x0000_s1211" type="#_x0000_t87" style="position:absolute;margin-left:17.4pt;margin-top:.05pt;width:9pt;height:27pt;z-index:251721216;mso-position-horizontal-relative:text;mso-position-vertical-relative:text"/>
              </w:pict>
            </w:r>
          </w:p>
        </w:tc>
        <w:tc>
          <w:tcPr>
            <w:tcW w:w="1695" w:type="dxa"/>
            <w:gridSpan w:val="4"/>
            <w:tcBorders>
              <w:bottom w:val="single" w:sz="4" w:space="0" w:color="auto"/>
              <w:right w:val="single" w:sz="4" w:space="0" w:color="auto"/>
            </w:tcBorders>
            <w:shd w:val="clear" w:color="auto" w:fill="auto"/>
          </w:tcPr>
          <w:p w:rsidR="00A249B8" w:rsidRPr="002E554A" w:rsidRDefault="00A249B8" w:rsidP="000158E9">
            <w:r w:rsidRPr="002E554A">
              <w:t>MOV R8, R4</w:t>
            </w:r>
          </w:p>
        </w:tc>
        <w:tc>
          <w:tcPr>
            <w:tcW w:w="236" w:type="dxa"/>
            <w:tcBorders>
              <w:top w:val="nil"/>
              <w:left w:val="single" w:sz="4" w:space="0" w:color="auto"/>
              <w:right w:val="nil"/>
            </w:tcBorders>
            <w:shd w:val="clear" w:color="auto" w:fill="auto"/>
          </w:tcPr>
          <w:p w:rsidR="00A249B8" w:rsidRPr="002E554A" w:rsidRDefault="00A249B8" w:rsidP="000158E9">
            <w:pPr>
              <w:rPr>
                <w:szCs w:val="22"/>
              </w:rPr>
            </w:pPr>
          </w:p>
        </w:tc>
      </w:tr>
      <w:tr w:rsidR="00A249B8" w:rsidRPr="002E554A" w:rsidTr="000158E9">
        <w:tc>
          <w:tcPr>
            <w:tcW w:w="993" w:type="dxa"/>
            <w:gridSpan w:val="2"/>
            <w:tcBorders>
              <w:top w:val="nil"/>
              <w:left w:val="nil"/>
              <w:bottom w:val="nil"/>
              <w:right w:val="single" w:sz="4" w:space="0" w:color="auto"/>
            </w:tcBorders>
            <w:shd w:val="clear" w:color="auto" w:fill="auto"/>
          </w:tcPr>
          <w:p w:rsidR="00A249B8" w:rsidRPr="002E554A" w:rsidRDefault="00572512" w:rsidP="000158E9">
            <w:pPr>
              <w:rPr>
                <w:b/>
                <w:szCs w:val="22"/>
              </w:rPr>
            </w:pPr>
            <w:r>
              <w:rPr>
                <w:b/>
                <w:noProof/>
                <w:szCs w:val="22"/>
              </w:rPr>
              <w:pict>
                <v:line id="_x0000_s1212" style="position:absolute;flip:y;z-index:251722240;mso-position-horizontal-relative:text;mso-position-vertical-relative:text" from="-28.35pt,1.9pt" to="16.65pt,28.9pt">
                  <v:stroke endarrow="block"/>
                </v:line>
              </w:pict>
            </w:r>
          </w:p>
        </w:tc>
        <w:tc>
          <w:tcPr>
            <w:tcW w:w="1580" w:type="dxa"/>
            <w:gridSpan w:val="4"/>
            <w:tcBorders>
              <w:left w:val="single" w:sz="4" w:space="0" w:color="auto"/>
            </w:tcBorders>
            <w:shd w:val="clear" w:color="auto" w:fill="auto"/>
          </w:tcPr>
          <w:p w:rsidR="00A249B8" w:rsidRPr="002E554A" w:rsidRDefault="00A249B8" w:rsidP="000158E9">
            <w:r w:rsidRPr="002E554A">
              <w:t>MOVE $30, R7</w:t>
            </w:r>
          </w:p>
        </w:tc>
      </w:tr>
    </w:tbl>
    <w:p w:rsidR="00A249B8" w:rsidRPr="002E554A" w:rsidRDefault="00572512" w:rsidP="000158E9">
      <w:r>
        <w:rPr>
          <w:noProof/>
        </w:rPr>
        <w:pict>
          <v:shape id="_x0000_s1210" type="#_x0000_t202" style="position:absolute;margin-left:-3.05pt;margin-top:10.7pt;width:117pt;height:50.25pt;z-index:251720192;mso-position-horizontal-relative:text;mso-position-vertical-relative:text" strokecolor="white">
            <v:textbox style="mso-next-textbox:#_x0000_s1210">
              <w:txbxContent>
                <w:p w:rsidR="00572512" w:rsidRDefault="00572512" w:rsidP="000158E9">
                  <w:r>
                    <w:t xml:space="preserve">These instructions are </w:t>
                  </w:r>
                  <w:r w:rsidRPr="00071513">
                    <w:rPr>
                      <w:b/>
                    </w:rPr>
                    <w:t>not</w:t>
                  </w:r>
                  <w:r>
                    <w:t xml:space="preserve"> flushed and will always be executed</w:t>
                  </w:r>
                </w:p>
              </w:txbxContent>
            </v:textbox>
          </v:shape>
        </w:pict>
      </w:r>
      <w:r>
        <w:rPr>
          <w:noProof/>
        </w:rPr>
        <w:pict>
          <v:shape id="_x0000_s1207" type="#_x0000_t202" style="position:absolute;margin-left:119.25pt;margin-top:-.55pt;width:90pt;height:18pt;z-index:251717120;mso-position-horizontal-relative:text;mso-position-vertical-relative:text">
            <v:textbox style="mso-next-textbox:#_x0000_s1207">
              <w:txbxContent>
                <w:p w:rsidR="00572512" w:rsidRDefault="00572512" w:rsidP="000158E9">
                  <w:r>
                    <w:t>New Inst -Label</w:t>
                  </w:r>
                </w:p>
              </w:txbxContent>
            </v:textbox>
          </v:shape>
        </w:pict>
      </w:r>
    </w:p>
    <w:p w:rsidR="00A249B8" w:rsidRPr="002E554A" w:rsidRDefault="00572512" w:rsidP="000158E9">
      <w:r>
        <w:rPr>
          <w:noProof/>
        </w:rPr>
        <w:pict>
          <v:line id="_x0000_s1209" style="position:absolute;flip:x y;z-index:251719168" from="210.75pt,2.95pt" to="246.75pt,11.95pt">
            <v:stroke endarrow="block"/>
          </v:line>
        </w:pict>
      </w:r>
    </w:p>
    <w:p w:rsidR="00A249B8" w:rsidRPr="002E554A" w:rsidRDefault="00572512" w:rsidP="000158E9">
      <w:r>
        <w:rPr>
          <w:noProof/>
        </w:rPr>
        <w:pict>
          <v:shape id="_x0000_s1206" type="#_x0000_t202" style="position:absolute;margin-left:234pt;margin-top:.45pt;width:171pt;height:45pt;z-index:251716096" strokecolor="white">
            <v:textbox style="mso-next-textbox:#_x0000_s1206">
              <w:txbxContent>
                <w:p w:rsidR="00572512" w:rsidRPr="00B32469" w:rsidRDefault="00572512" w:rsidP="000158E9">
                  <w:r w:rsidRPr="00B32469">
                    <w:t xml:space="preserve">New instruction from branch address brought in only </w:t>
                  </w:r>
                  <w:r w:rsidRPr="00B32469">
                    <w:rPr>
                      <w:b/>
                    </w:rPr>
                    <w:t>if</w:t>
                  </w:r>
                  <w:r w:rsidRPr="00B32469">
                    <w:t xml:space="preserve"> branch is taken</w:t>
                  </w:r>
                </w:p>
              </w:txbxContent>
            </v:textbox>
          </v:shape>
        </w:pict>
      </w:r>
    </w:p>
    <w:p w:rsidR="00A249B8" w:rsidRPr="002E554A" w:rsidRDefault="00A249B8" w:rsidP="000158E9"/>
    <w:p w:rsidR="00A249B8" w:rsidRPr="002E554A" w:rsidRDefault="00A249B8" w:rsidP="000158E9"/>
    <w:p w:rsidR="00A249B8" w:rsidRPr="002E554A" w:rsidRDefault="00A249B8" w:rsidP="000158E9">
      <w:r w:rsidRPr="002E554A">
        <w:t xml:space="preserve">2) If the branch is </w:t>
      </w:r>
      <w:r w:rsidRPr="002E554A">
        <w:rPr>
          <w:b/>
          <w:bCs/>
        </w:rPr>
        <w:t>not taken</w:t>
      </w:r>
      <w:r w:rsidRPr="002E554A">
        <w:t xml:space="preserve"> the ADD $20,R4 and following instruction will enter the pipeline instead of the new instruction from the </w:t>
      </w:r>
      <w:r w:rsidRPr="002E554A">
        <w:rPr>
          <w:b/>
        </w:rPr>
        <w:t>Label</w:t>
      </w:r>
      <w:r w:rsidRPr="002E554A">
        <w:t xml:space="preserve"> address. The 2 instructions having been repositioned are said to occupy BRANCH DELAY SLOTS – provide useful work whilst determining if the branch will be taken or not.</w:t>
      </w:r>
    </w:p>
    <w:p w:rsidR="00A249B8" w:rsidRPr="002E554A" w:rsidRDefault="00A249B8" w:rsidP="000158E9">
      <w:r w:rsidRPr="002E554A">
        <w:br w:type="page"/>
      </w:r>
      <w:r w:rsidRPr="002E554A">
        <w:lastRenderedPageBreak/>
        <w:t>Other techniques are also used to help with the problem of branch instructions:</w:t>
      </w:r>
    </w:p>
    <w:p w:rsidR="00A249B8" w:rsidRPr="002E554A" w:rsidRDefault="00A249B8" w:rsidP="00604D14">
      <w:pPr>
        <w:pStyle w:val="Heading5"/>
        <w:numPr>
          <w:ilvl w:val="0"/>
          <w:numId w:val="29"/>
        </w:numPr>
        <w:ind w:left="426" w:hanging="426"/>
      </w:pPr>
      <w:r w:rsidRPr="002E554A">
        <w:t>Branch Prediction</w:t>
      </w:r>
    </w:p>
    <w:p w:rsidR="00A249B8" w:rsidRPr="002E554A" w:rsidRDefault="00A249B8" w:rsidP="009F1FB1">
      <w:pPr>
        <w:ind w:left="426"/>
      </w:pPr>
      <w:r w:rsidRPr="002E554A">
        <w:t xml:space="preserve">Conditional jumps pose a greater problem than unconditional ones since it is possible to identify where an unconditional jump is going directly from its opcode, while a conditional jump has to be executed before the outcome can be known. Many manufacturers have attempted to make rules for the prediction of conditional branch instruction execution based on fixed ‘static’ rules (e.g. if the target is a previous address then the jump may be at the end of a loop and as loops are generally executed several times before they exit, assume that the jump will be taken) or based on learning from experience ‘dynamic’ rules. This topic is covered in </w:t>
      </w:r>
      <w:r>
        <w:t xml:space="preserve">more detail in chapter 6 </w:t>
      </w:r>
      <w:r w:rsidRPr="002E554A">
        <w:t xml:space="preserve">on ‘Modern Processors’. </w:t>
      </w:r>
    </w:p>
    <w:p w:rsidR="00A249B8" w:rsidRPr="002E554A" w:rsidRDefault="00A249B8" w:rsidP="00604D14">
      <w:pPr>
        <w:pStyle w:val="Heading5"/>
        <w:numPr>
          <w:ilvl w:val="0"/>
          <w:numId w:val="29"/>
        </w:numPr>
        <w:ind w:left="426" w:hanging="426"/>
      </w:pPr>
      <w:r w:rsidRPr="002E554A">
        <w:t>Speculative Execution.</w:t>
      </w:r>
    </w:p>
    <w:p w:rsidR="00A249B8" w:rsidRPr="002E554A" w:rsidRDefault="00A249B8" w:rsidP="009F1FB1">
      <w:pPr>
        <w:ind w:left="426"/>
      </w:pPr>
      <w:r>
        <w:t>On identifying a conditional jump, use a branch prediction technique to guess if it will be taken or not. Then continue by e</w:t>
      </w:r>
      <w:r w:rsidRPr="002E554A">
        <w:t>xecut</w:t>
      </w:r>
      <w:r>
        <w:t>ing</w:t>
      </w:r>
      <w:r w:rsidRPr="002E554A">
        <w:t xml:space="preserve"> instructions </w:t>
      </w:r>
      <w:r>
        <w:t xml:space="preserve">from that point. However, </w:t>
      </w:r>
      <w:r w:rsidRPr="002E554A">
        <w:t>incorrect</w:t>
      </w:r>
      <w:r>
        <w:t xml:space="preserve"> guesses will result in the need to </w:t>
      </w:r>
      <w:r w:rsidRPr="002E554A">
        <w:t>flush the pipeline</w:t>
      </w:r>
      <w:r>
        <w:t xml:space="preserve"> of the incorrect code and to undo any operations any partially executed instructions may have made</w:t>
      </w:r>
      <w:r w:rsidRPr="002E554A">
        <w:t xml:space="preserve"> such as changes to flags and </w:t>
      </w:r>
      <w:r>
        <w:t xml:space="preserve">writes to </w:t>
      </w:r>
      <w:r w:rsidRPr="002E554A">
        <w:t>registers.</w:t>
      </w:r>
    </w:p>
    <w:p w:rsidR="00A249B8" w:rsidRPr="002E554A" w:rsidRDefault="00A249B8" w:rsidP="009F1FB1">
      <w:pPr>
        <w:ind w:left="426"/>
      </w:pPr>
      <w:r w:rsidRPr="002E554A">
        <w:t xml:space="preserve">Many processors use speculative execution where instructions are executed and the results stored in separate registers but are only </w:t>
      </w:r>
      <w:r w:rsidRPr="002E554A">
        <w:rPr>
          <w:b/>
          <w:i/>
        </w:rPr>
        <w:t>committed</w:t>
      </w:r>
      <w:r w:rsidRPr="002E554A">
        <w:t xml:space="preserve"> to the main register sets when the results are known to be correct at execution time. </w:t>
      </w:r>
    </w:p>
    <w:p w:rsidR="00A249B8" w:rsidRPr="002E554A" w:rsidRDefault="00A249B8" w:rsidP="00604D14">
      <w:pPr>
        <w:pStyle w:val="Heading5"/>
        <w:numPr>
          <w:ilvl w:val="0"/>
          <w:numId w:val="29"/>
        </w:numPr>
        <w:ind w:left="426" w:hanging="426"/>
      </w:pPr>
      <w:r w:rsidRPr="002E554A">
        <w:t>Dual Pipelines</w:t>
      </w:r>
    </w:p>
    <w:p w:rsidR="00A249B8" w:rsidRPr="002E554A" w:rsidRDefault="00A249B8" w:rsidP="009F1FB1">
      <w:pPr>
        <w:ind w:left="426"/>
      </w:pPr>
      <w:r w:rsidRPr="002E554A">
        <w:t>Separate pipelines are used, one for each possible result, and the output from one pipeline is used when the correct result has been determined.</w:t>
      </w:r>
    </w:p>
    <w:p w:rsidR="00A249B8" w:rsidRPr="002E554A" w:rsidRDefault="00A249B8" w:rsidP="000158E9"/>
    <w:p w:rsidR="00A249B8" w:rsidRPr="002E554A" w:rsidRDefault="00A77D35" w:rsidP="000158E9">
      <w:pPr>
        <w:pStyle w:val="Heading2"/>
      </w:pPr>
      <w:r>
        <w:t>3.</w:t>
      </w:r>
      <w:r w:rsidR="00A249B8" w:rsidRPr="002E554A">
        <w:t xml:space="preserve">5.2 Pipelining </w:t>
      </w:r>
      <w:r w:rsidR="00A57C9D">
        <w:t xml:space="preserve">Plus </w:t>
      </w:r>
      <w:r w:rsidR="009F1FB1">
        <w:t>Strategies</w:t>
      </w:r>
    </w:p>
    <w:p w:rsidR="00A249B8" w:rsidRPr="002E554A" w:rsidRDefault="00A249B8" w:rsidP="000158E9">
      <w:pPr>
        <w:pStyle w:val="Heading3"/>
      </w:pPr>
      <w:r w:rsidRPr="002E554A">
        <w:t>Multiple Pipelines</w:t>
      </w:r>
    </w:p>
    <w:p w:rsidR="00A249B8" w:rsidRPr="002E554A" w:rsidRDefault="00A249B8" w:rsidP="000158E9">
      <w:r w:rsidRPr="002E554A">
        <w:t xml:space="preserve">Pipelining significantly increases processor performance and a logical extension of using one pipeline is to use two or more as shown in figure </w:t>
      </w:r>
      <w:r w:rsidR="009F1FB1">
        <w:t>3.42</w:t>
      </w:r>
      <w:r w:rsidRPr="002E554A">
        <w:t xml:space="preserve"> below.</w:t>
      </w:r>
    </w:p>
    <w:p w:rsidR="00A249B8" w:rsidRPr="002E554A" w:rsidRDefault="00572512" w:rsidP="000158E9">
      <w:r>
        <w:pict>
          <v:shape id="_x0000_i1097" type="#_x0000_t75" style="width:428.1pt;height:126.95pt">
            <v:imagedata r:id="rId243" o:title="two pipelines"/>
          </v:shape>
        </w:pict>
      </w:r>
    </w:p>
    <w:p w:rsidR="00A249B8" w:rsidRPr="002E554A" w:rsidRDefault="00A249B8" w:rsidP="000158E9">
      <w:pPr>
        <w:rPr>
          <w:b/>
          <w:bCs/>
        </w:rPr>
      </w:pPr>
      <w:r w:rsidRPr="002E554A">
        <w:rPr>
          <w:b/>
          <w:bCs/>
        </w:rPr>
        <w:t xml:space="preserve">Figure </w:t>
      </w:r>
      <w:r w:rsidR="00A66482">
        <w:rPr>
          <w:b/>
          <w:bCs/>
        </w:rPr>
        <w:t>3.42</w:t>
      </w:r>
      <w:r w:rsidRPr="002E554A">
        <w:rPr>
          <w:b/>
          <w:bCs/>
        </w:rPr>
        <w:t xml:space="preserve"> Dual 5-Stage Pipelines</w:t>
      </w:r>
    </w:p>
    <w:p w:rsidR="00A249B8" w:rsidRPr="002E554A" w:rsidRDefault="00A249B8" w:rsidP="000158E9">
      <w:r w:rsidRPr="002E554A">
        <w:t xml:space="preserve">This approach was taken on early Pentium designs, with one main ‘u’ pipeline and one ‘v’ pipeline dedicated to simple integer arithmetic operations only. Simple in-order dispatch logic was used to allocate instructions to one or the other, dependent or complex instructions being held up until they could be fitted in. </w:t>
      </w:r>
    </w:p>
    <w:p w:rsidR="009F1FB1" w:rsidRDefault="009F1FB1">
      <w:pPr>
        <w:overflowPunct/>
        <w:autoSpaceDE/>
        <w:autoSpaceDN/>
        <w:adjustRightInd/>
        <w:spacing w:after="0"/>
        <w:textAlignment w:val="auto"/>
        <w:rPr>
          <w:rFonts w:asciiTheme="majorHAnsi" w:hAnsiTheme="majorHAnsi"/>
          <w:b/>
          <w:sz w:val="32"/>
        </w:rPr>
      </w:pPr>
      <w:r>
        <w:br w:type="page"/>
      </w:r>
    </w:p>
    <w:p w:rsidR="00A249B8" w:rsidRPr="002E554A" w:rsidRDefault="00A249B8" w:rsidP="000158E9">
      <w:pPr>
        <w:pStyle w:val="Heading3"/>
      </w:pPr>
      <w:r w:rsidRPr="002E554A">
        <w:lastRenderedPageBreak/>
        <w:t>Superscalar Architecture</w:t>
      </w:r>
    </w:p>
    <w:p w:rsidR="00A249B8" w:rsidRPr="002E554A" w:rsidRDefault="00A249B8" w:rsidP="000158E9">
      <w:pPr>
        <w:rPr>
          <w:bCs/>
          <w:iCs/>
        </w:rPr>
      </w:pPr>
      <w:r w:rsidRPr="002E554A">
        <w:rPr>
          <w:bCs/>
          <w:iCs/>
        </w:rPr>
        <w:t>However adding more pipelines became expensive in the extra hardware required to manage them and Pentiums moved on to a superscalar architecture.</w:t>
      </w:r>
    </w:p>
    <w:p w:rsidR="00A249B8" w:rsidRPr="002E554A" w:rsidRDefault="00A249B8" w:rsidP="000158E9">
      <w:r w:rsidRPr="002E554A">
        <w:t xml:space="preserve">Whereas a </w:t>
      </w:r>
      <w:r w:rsidRPr="002E554A">
        <w:rPr>
          <w:b/>
          <w:iCs/>
        </w:rPr>
        <w:t>Scalar</w:t>
      </w:r>
      <w:r w:rsidRPr="002E554A">
        <w:rPr>
          <w:iCs/>
        </w:rPr>
        <w:t xml:space="preserve"> </w:t>
      </w:r>
      <w:r w:rsidRPr="002E554A">
        <w:t xml:space="preserve">processor has a single execution unit pipeline and may issue an average instruction execution approximately once per clock cycle, </w:t>
      </w:r>
      <w:r w:rsidRPr="002E554A">
        <w:rPr>
          <w:b/>
          <w:iCs/>
        </w:rPr>
        <w:t xml:space="preserve">Superscalar </w:t>
      </w:r>
      <w:r w:rsidRPr="002E554A">
        <w:t>processing with several parallel execut</w:t>
      </w:r>
      <w:r w:rsidR="009F1FB1">
        <w:t>ion units as shown in figure 3.43</w:t>
      </w:r>
      <w:r w:rsidRPr="002E554A">
        <w:t xml:space="preserve"> provides the ability to process more than one instruction per clock cycle.  </w:t>
      </w:r>
    </w:p>
    <w:p w:rsidR="00A249B8" w:rsidRPr="002E554A" w:rsidRDefault="00572512" w:rsidP="000158E9">
      <w:r>
        <w:pict>
          <v:shape id="_x0000_i1098" type="#_x0000_t75" style="width:452.75pt;height:229.2pt">
            <v:imagedata r:id="rId244" o:title="superscalar"/>
          </v:shape>
        </w:pict>
      </w:r>
    </w:p>
    <w:p w:rsidR="00A249B8" w:rsidRPr="002E554A" w:rsidRDefault="00A66482" w:rsidP="000158E9">
      <w:pPr>
        <w:rPr>
          <w:b/>
          <w:bCs/>
        </w:rPr>
      </w:pPr>
      <w:r>
        <w:rPr>
          <w:b/>
          <w:bCs/>
        </w:rPr>
        <w:t>Figure 3.43</w:t>
      </w:r>
      <w:r w:rsidR="00A249B8" w:rsidRPr="002E554A">
        <w:rPr>
          <w:b/>
          <w:bCs/>
        </w:rPr>
        <w:t xml:space="preserve"> Superscalar Architecture</w:t>
      </w:r>
    </w:p>
    <w:p w:rsidR="00A249B8" w:rsidRPr="002E554A" w:rsidRDefault="00A249B8" w:rsidP="000158E9">
      <w:r w:rsidRPr="002E554A">
        <w:t xml:space="preserve">This works because the execution units are dedicated to various operations (e.g. floating point arithmetic, memory address calculations, memory loads and stores) that usually take considerably longer to run than the rest of the pipeline. The dispatch logic is much simpler than that required to run multiple pipelines and the processor performance is multiplied up by the number of execution units, provided they can be kept fully occupied. Out-of-order execution and corresponding in-order retirement are required to achieve this efficiency. </w:t>
      </w:r>
    </w:p>
    <w:p w:rsidR="00A249B8" w:rsidRDefault="00A249B8" w:rsidP="000158E9">
      <w:pPr>
        <w:pStyle w:val="Heading3"/>
      </w:pPr>
      <w:r>
        <w:t>Hyperthreading</w:t>
      </w:r>
    </w:p>
    <w:p w:rsidR="00A249B8" w:rsidRDefault="00A249B8" w:rsidP="000158E9">
      <w:r>
        <w:t>Modern superscalar processors have a lot of resources that can be used in parallel, including many execution units that can be used concurrently as well as a large bank of hardware registers exceeding the small number of architectural registers accessed by ISA instructions. Intel is reported to have found it quite difficult however to keep these resources fully utilised.</w:t>
      </w:r>
    </w:p>
    <w:tbl>
      <w:tblPr>
        <w:tblW w:w="0" w:type="auto"/>
        <w:tblLook w:val="01E0" w:firstRow="1" w:lastRow="1" w:firstColumn="1" w:lastColumn="1" w:noHBand="0" w:noVBand="0"/>
      </w:tblPr>
      <w:tblGrid>
        <w:gridCol w:w="3070"/>
        <w:gridCol w:w="6217"/>
      </w:tblGrid>
      <w:tr w:rsidR="00A249B8" w:rsidRPr="002003C3" w:rsidTr="000158E9">
        <w:tc>
          <w:tcPr>
            <w:tcW w:w="3070" w:type="dxa"/>
            <w:shd w:val="clear" w:color="auto" w:fill="auto"/>
          </w:tcPr>
          <w:p w:rsidR="00A249B8" w:rsidRDefault="00A249B8" w:rsidP="000158E9">
            <w:r>
              <w:t xml:space="preserve">Hyperthreading is a technique developed by Intel to use these parallel resources to run </w:t>
            </w:r>
            <w:r w:rsidRPr="002003C3">
              <w:rPr>
                <w:b/>
                <w:bCs/>
              </w:rPr>
              <w:t>two</w:t>
            </w:r>
            <w:r>
              <w:t xml:space="preserve"> </w:t>
            </w:r>
            <w:r w:rsidRPr="002003C3">
              <w:rPr>
                <w:b/>
                <w:bCs/>
              </w:rPr>
              <w:t>logically</w:t>
            </w:r>
            <w:r>
              <w:t xml:space="preserve"> independent program threads on </w:t>
            </w:r>
            <w:r w:rsidRPr="002003C3">
              <w:rPr>
                <w:b/>
                <w:bCs/>
              </w:rPr>
              <w:t>one physical</w:t>
            </w:r>
            <w:r>
              <w:t xml:space="preserve"> processor at the same time without going the whole way to a dual core system. </w:t>
            </w:r>
          </w:p>
          <w:p w:rsidR="00A249B8" w:rsidRPr="002003C3" w:rsidRDefault="00A249B8" w:rsidP="000158E9">
            <w:pPr>
              <w:rPr>
                <w:rFonts w:ascii="Cambria" w:hAnsi="Cambria"/>
                <w:b/>
                <w:sz w:val="24"/>
                <w:szCs w:val="24"/>
              </w:rPr>
            </w:pPr>
            <w:r>
              <w:t>The principal extra physical resource required to support hyperthreading is the duplication of the registers holding the ‘architectural state’ of each thread,</w:t>
            </w:r>
          </w:p>
        </w:tc>
        <w:tc>
          <w:tcPr>
            <w:tcW w:w="6217" w:type="dxa"/>
            <w:shd w:val="clear" w:color="auto" w:fill="auto"/>
          </w:tcPr>
          <w:p w:rsidR="00A249B8" w:rsidRPr="002003C3" w:rsidRDefault="00A249B8" w:rsidP="000158E9">
            <w:pPr>
              <w:rPr>
                <w:rFonts w:ascii="Arial" w:hAnsi="Arial" w:cs="Arial"/>
                <w:sz w:val="8"/>
                <w:szCs w:val="8"/>
              </w:rPr>
            </w:pPr>
          </w:p>
          <w:p w:rsidR="00A249B8" w:rsidRPr="002003C3" w:rsidRDefault="00A249B8" w:rsidP="000158E9">
            <w:pPr>
              <w:rPr>
                <w:rFonts w:ascii="Arial" w:hAnsi="Arial" w:cs="Arial"/>
                <w:sz w:val="20"/>
              </w:rPr>
            </w:pPr>
            <w:r w:rsidRPr="002003C3">
              <w:rPr>
                <w:rFonts w:ascii="Arial" w:hAnsi="Arial" w:cs="Arial"/>
                <w:sz w:val="20"/>
              </w:rPr>
              <w:fldChar w:fldCharType="begin"/>
            </w:r>
            <w:r w:rsidRPr="002003C3">
              <w:rPr>
                <w:rFonts w:ascii="Arial" w:hAnsi="Arial" w:cs="Arial"/>
                <w:sz w:val="20"/>
              </w:rPr>
              <w:instrText xml:space="preserve"> INCLUDEPICTURE "http://images.anandtech.com/reviews/cpu/intel/pentium4/3.06G/howitworks.jpg" \* MERGEFORMATINET </w:instrText>
            </w:r>
            <w:r w:rsidRPr="002003C3">
              <w:rPr>
                <w:rFonts w:ascii="Arial" w:hAnsi="Arial" w:cs="Arial"/>
                <w:sz w:val="20"/>
              </w:rPr>
              <w:fldChar w:fldCharType="separate"/>
            </w:r>
            <w:r w:rsidR="00364F59">
              <w:rPr>
                <w:rFonts w:ascii="Arial" w:hAnsi="Arial" w:cs="Arial"/>
                <w:sz w:val="20"/>
              </w:rPr>
              <w:fldChar w:fldCharType="begin"/>
            </w:r>
            <w:r w:rsidR="00364F59">
              <w:rPr>
                <w:rFonts w:ascii="Arial" w:hAnsi="Arial" w:cs="Arial"/>
                <w:sz w:val="20"/>
              </w:rPr>
              <w:instrText xml:space="preserve"> INCLUDEPICTURE  "http://images.anandtech.com/reviews/cpu/intel/pentium4/3.06G/howitworks.jpg" \* MERGEFORMATINET </w:instrText>
            </w:r>
            <w:r w:rsidR="00364F59">
              <w:rPr>
                <w:rFonts w:ascii="Arial" w:hAnsi="Arial" w:cs="Arial"/>
                <w:sz w:val="20"/>
              </w:rPr>
              <w:fldChar w:fldCharType="separate"/>
            </w:r>
            <w:r w:rsidR="0081531C">
              <w:rPr>
                <w:rFonts w:ascii="Arial" w:hAnsi="Arial" w:cs="Arial"/>
                <w:sz w:val="20"/>
              </w:rPr>
              <w:fldChar w:fldCharType="begin"/>
            </w:r>
            <w:r w:rsidR="0081531C">
              <w:rPr>
                <w:rFonts w:ascii="Arial" w:hAnsi="Arial" w:cs="Arial"/>
                <w:sz w:val="20"/>
              </w:rPr>
              <w:instrText xml:space="preserve"> INCLUDEPICTURE  "http://images.anandtech.com/reviews/cpu/intel/pentium4/3.06G/howitworks.jpg" \* MERGEFORMATINET </w:instrText>
            </w:r>
            <w:r w:rsidR="0081531C">
              <w:rPr>
                <w:rFonts w:ascii="Arial" w:hAnsi="Arial" w:cs="Arial"/>
                <w:sz w:val="20"/>
              </w:rPr>
              <w:fldChar w:fldCharType="separate"/>
            </w:r>
            <w:r w:rsidR="003C0092">
              <w:rPr>
                <w:rFonts w:ascii="Arial" w:hAnsi="Arial" w:cs="Arial"/>
                <w:sz w:val="20"/>
              </w:rPr>
              <w:fldChar w:fldCharType="begin"/>
            </w:r>
            <w:r w:rsidR="003C0092">
              <w:rPr>
                <w:rFonts w:ascii="Arial" w:hAnsi="Arial" w:cs="Arial"/>
                <w:sz w:val="20"/>
              </w:rPr>
              <w:instrText xml:space="preserve"> INCLUDEPICTURE  "http://images.anandtech.com/reviews/cpu/intel/pentium4/3.06G/howitworks.jpg" \* MERGEFORMATINET </w:instrText>
            </w:r>
            <w:r w:rsidR="003C0092">
              <w:rPr>
                <w:rFonts w:ascii="Arial" w:hAnsi="Arial" w:cs="Arial"/>
                <w:sz w:val="20"/>
              </w:rPr>
              <w:fldChar w:fldCharType="separate"/>
            </w:r>
            <w:r w:rsidR="00477010">
              <w:rPr>
                <w:rFonts w:ascii="Arial" w:hAnsi="Arial" w:cs="Arial"/>
                <w:sz w:val="20"/>
              </w:rPr>
              <w:fldChar w:fldCharType="begin"/>
            </w:r>
            <w:r w:rsidR="00477010">
              <w:rPr>
                <w:rFonts w:ascii="Arial" w:hAnsi="Arial" w:cs="Arial"/>
                <w:sz w:val="20"/>
              </w:rPr>
              <w:instrText xml:space="preserve"> INCLUDEPICTURE  "http://images.anandtech.com/reviews/cpu/intel/pentium4/3.06G/howitworks.jpg" \* MERGEFORMATINET </w:instrText>
            </w:r>
            <w:r w:rsidR="00477010">
              <w:rPr>
                <w:rFonts w:ascii="Arial" w:hAnsi="Arial" w:cs="Arial"/>
                <w:sz w:val="20"/>
              </w:rPr>
              <w:fldChar w:fldCharType="separate"/>
            </w:r>
            <w:r w:rsidR="001B3884">
              <w:rPr>
                <w:rFonts w:ascii="Arial" w:hAnsi="Arial" w:cs="Arial"/>
                <w:sz w:val="20"/>
              </w:rPr>
              <w:fldChar w:fldCharType="begin"/>
            </w:r>
            <w:r w:rsidR="001B3884">
              <w:rPr>
                <w:rFonts w:ascii="Arial" w:hAnsi="Arial" w:cs="Arial"/>
                <w:sz w:val="20"/>
              </w:rPr>
              <w:instrText xml:space="preserve"> INCLUDEPICTURE  "http://images.anandtech.com/reviews/cpu/intel/pentium4/3.06G/howitworks.jpg" \* MERGEFORMATINET </w:instrText>
            </w:r>
            <w:r w:rsidR="001B3884">
              <w:rPr>
                <w:rFonts w:ascii="Arial" w:hAnsi="Arial" w:cs="Arial"/>
                <w:sz w:val="20"/>
              </w:rPr>
              <w:fldChar w:fldCharType="separate"/>
            </w:r>
            <w:r w:rsidR="000102D7">
              <w:rPr>
                <w:rFonts w:ascii="Arial" w:hAnsi="Arial" w:cs="Arial"/>
                <w:sz w:val="20"/>
              </w:rPr>
              <w:fldChar w:fldCharType="begin"/>
            </w:r>
            <w:r w:rsidR="000102D7">
              <w:rPr>
                <w:rFonts w:ascii="Arial" w:hAnsi="Arial" w:cs="Arial"/>
                <w:sz w:val="20"/>
              </w:rPr>
              <w:instrText xml:space="preserve"> INCLUDEPICTURE  "http://images.anandtech.com/reviews/cpu/intel/pentium4/3.06G/howitworks.jpg" \* MERGEFORMATINET </w:instrText>
            </w:r>
            <w:r w:rsidR="000102D7">
              <w:rPr>
                <w:rFonts w:ascii="Arial" w:hAnsi="Arial" w:cs="Arial"/>
                <w:sz w:val="20"/>
              </w:rPr>
              <w:fldChar w:fldCharType="separate"/>
            </w:r>
            <w:r w:rsidR="001931E5">
              <w:rPr>
                <w:rFonts w:ascii="Arial" w:hAnsi="Arial" w:cs="Arial"/>
                <w:sz w:val="20"/>
              </w:rPr>
              <w:fldChar w:fldCharType="begin"/>
            </w:r>
            <w:r w:rsidR="001931E5">
              <w:rPr>
                <w:rFonts w:ascii="Arial" w:hAnsi="Arial" w:cs="Arial"/>
                <w:sz w:val="20"/>
              </w:rPr>
              <w:instrText xml:space="preserve"> INCLUDEPICTURE  "http://images.anandtech.com/reviews/cpu/intel/pentium4/3.06G/howitworks.jpg" \* MERGEFORMATINET </w:instrText>
            </w:r>
            <w:r w:rsidR="001931E5">
              <w:rPr>
                <w:rFonts w:ascii="Arial" w:hAnsi="Arial" w:cs="Arial"/>
                <w:sz w:val="20"/>
              </w:rPr>
              <w:fldChar w:fldCharType="separate"/>
            </w:r>
            <w:r w:rsidR="00572512">
              <w:rPr>
                <w:rFonts w:ascii="Arial" w:hAnsi="Arial" w:cs="Arial"/>
                <w:sz w:val="20"/>
              </w:rPr>
              <w:fldChar w:fldCharType="begin"/>
            </w:r>
            <w:r w:rsidR="00572512">
              <w:rPr>
                <w:rFonts w:ascii="Arial" w:hAnsi="Arial" w:cs="Arial"/>
                <w:sz w:val="20"/>
              </w:rPr>
              <w:instrText xml:space="preserve"> INCLUDEPICTURE  "http://images.anandtech.com/reviews/cpu/intel/pentium4/3.06G/howitworks.jpg" \* MERGEFORMATINET </w:instrText>
            </w:r>
            <w:r w:rsidR="00572512">
              <w:rPr>
                <w:rFonts w:ascii="Arial" w:hAnsi="Arial" w:cs="Arial"/>
                <w:sz w:val="20"/>
              </w:rPr>
              <w:fldChar w:fldCharType="separate"/>
            </w:r>
            <w:r w:rsidR="00572512">
              <w:rPr>
                <w:rFonts w:ascii="Arial" w:hAnsi="Arial" w:cs="Arial"/>
                <w:sz w:val="20"/>
              </w:rPr>
              <w:pict>
                <v:shape id="_x0000_i1099" type="#_x0000_t75" style="width:299.7pt;height:153.15pt">
                  <v:imagedata r:id="rId245" r:href="rId246"/>
                </v:shape>
              </w:pict>
            </w:r>
            <w:r w:rsidR="00572512">
              <w:rPr>
                <w:rFonts w:ascii="Arial" w:hAnsi="Arial" w:cs="Arial"/>
                <w:sz w:val="20"/>
              </w:rPr>
              <w:fldChar w:fldCharType="end"/>
            </w:r>
            <w:r w:rsidR="001931E5">
              <w:rPr>
                <w:rFonts w:ascii="Arial" w:hAnsi="Arial" w:cs="Arial"/>
                <w:sz w:val="20"/>
              </w:rPr>
              <w:fldChar w:fldCharType="end"/>
            </w:r>
            <w:r w:rsidR="000102D7">
              <w:rPr>
                <w:rFonts w:ascii="Arial" w:hAnsi="Arial" w:cs="Arial"/>
                <w:sz w:val="20"/>
              </w:rPr>
              <w:fldChar w:fldCharType="end"/>
            </w:r>
            <w:r w:rsidR="001B3884">
              <w:rPr>
                <w:rFonts w:ascii="Arial" w:hAnsi="Arial" w:cs="Arial"/>
                <w:sz w:val="20"/>
              </w:rPr>
              <w:fldChar w:fldCharType="end"/>
            </w:r>
            <w:r w:rsidR="00477010">
              <w:rPr>
                <w:rFonts w:ascii="Arial" w:hAnsi="Arial" w:cs="Arial"/>
                <w:sz w:val="20"/>
              </w:rPr>
              <w:fldChar w:fldCharType="end"/>
            </w:r>
            <w:r w:rsidR="003C0092">
              <w:rPr>
                <w:rFonts w:ascii="Arial" w:hAnsi="Arial" w:cs="Arial"/>
                <w:sz w:val="20"/>
              </w:rPr>
              <w:fldChar w:fldCharType="end"/>
            </w:r>
            <w:r w:rsidR="0081531C">
              <w:rPr>
                <w:rFonts w:ascii="Arial" w:hAnsi="Arial" w:cs="Arial"/>
                <w:sz w:val="20"/>
              </w:rPr>
              <w:fldChar w:fldCharType="end"/>
            </w:r>
            <w:r w:rsidR="00364F59">
              <w:rPr>
                <w:rFonts w:ascii="Arial" w:hAnsi="Arial" w:cs="Arial"/>
                <w:sz w:val="20"/>
              </w:rPr>
              <w:fldChar w:fldCharType="end"/>
            </w:r>
            <w:r w:rsidRPr="002003C3">
              <w:rPr>
                <w:rFonts w:ascii="Arial" w:hAnsi="Arial" w:cs="Arial"/>
                <w:sz w:val="20"/>
              </w:rPr>
              <w:fldChar w:fldCharType="end"/>
            </w:r>
          </w:p>
          <w:p w:rsidR="00A249B8" w:rsidRPr="002003C3" w:rsidRDefault="00A249B8" w:rsidP="00A66482">
            <w:pPr>
              <w:rPr>
                <w:b/>
                <w:bCs/>
                <w:szCs w:val="22"/>
              </w:rPr>
            </w:pPr>
            <w:r w:rsidRPr="002003C3">
              <w:rPr>
                <w:rFonts w:cs="Arial"/>
                <w:b/>
                <w:bCs/>
                <w:szCs w:val="22"/>
              </w:rPr>
              <w:t xml:space="preserve">Figure </w:t>
            </w:r>
            <w:r w:rsidR="00A66482">
              <w:rPr>
                <w:rFonts w:cs="Arial"/>
                <w:b/>
                <w:bCs/>
                <w:szCs w:val="22"/>
              </w:rPr>
              <w:t>3.44</w:t>
            </w:r>
            <w:r w:rsidRPr="002003C3">
              <w:rPr>
                <w:rFonts w:cs="Arial"/>
                <w:b/>
                <w:bCs/>
                <w:szCs w:val="22"/>
              </w:rPr>
              <w:t xml:space="preserve"> Hyperthreading</w:t>
            </w:r>
            <w:sdt>
              <w:sdtPr>
                <w:rPr>
                  <w:rFonts w:cs="Arial"/>
                  <w:b/>
                  <w:bCs/>
                  <w:szCs w:val="22"/>
                </w:rPr>
                <w:id w:val="1442419194"/>
                <w:citation/>
              </w:sdtPr>
              <w:sdtContent>
                <w:r w:rsidR="0027053C">
                  <w:rPr>
                    <w:rFonts w:cs="Arial"/>
                    <w:b/>
                    <w:bCs/>
                    <w:szCs w:val="22"/>
                  </w:rPr>
                  <w:fldChar w:fldCharType="begin"/>
                </w:r>
                <w:r w:rsidR="0027053C">
                  <w:rPr>
                    <w:rFonts w:cs="Arial"/>
                    <w:b/>
                    <w:bCs/>
                    <w:szCs w:val="22"/>
                  </w:rPr>
                  <w:instrText xml:space="preserve"> CITATION Ahm12 \l 2057 </w:instrText>
                </w:r>
                <w:r w:rsidR="0027053C">
                  <w:rPr>
                    <w:rFonts w:cs="Arial"/>
                    <w:b/>
                    <w:bCs/>
                    <w:szCs w:val="22"/>
                  </w:rPr>
                  <w:fldChar w:fldCharType="separate"/>
                </w:r>
                <w:r w:rsidR="00442E45">
                  <w:rPr>
                    <w:rFonts w:cs="Arial"/>
                    <w:b/>
                    <w:bCs/>
                    <w:noProof/>
                    <w:szCs w:val="22"/>
                  </w:rPr>
                  <w:t xml:space="preserve"> </w:t>
                </w:r>
                <w:r w:rsidR="00442E45" w:rsidRPr="00442E45">
                  <w:rPr>
                    <w:rFonts w:cs="Arial"/>
                    <w:noProof/>
                    <w:szCs w:val="22"/>
                  </w:rPr>
                  <w:t>(Ahmad, 2012)</w:t>
                </w:r>
                <w:r w:rsidR="0027053C">
                  <w:rPr>
                    <w:rFonts w:cs="Arial"/>
                    <w:b/>
                    <w:bCs/>
                    <w:szCs w:val="22"/>
                  </w:rPr>
                  <w:fldChar w:fldCharType="end"/>
                </w:r>
              </w:sdtContent>
            </w:sdt>
          </w:p>
        </w:tc>
      </w:tr>
    </w:tbl>
    <w:p w:rsidR="00A249B8" w:rsidRDefault="00A249B8" w:rsidP="000158E9">
      <w:r>
        <w:lastRenderedPageBreak/>
        <w:t>i.e. the registers containing the data in use and those controlling the flow of the program:</w:t>
      </w:r>
    </w:p>
    <w:p w:rsidR="00A249B8" w:rsidRDefault="00A249B8" w:rsidP="00604D14">
      <w:pPr>
        <w:numPr>
          <w:ilvl w:val="0"/>
          <w:numId w:val="22"/>
        </w:numPr>
        <w:overflowPunct/>
        <w:autoSpaceDE/>
        <w:autoSpaceDN/>
        <w:adjustRightInd/>
        <w:spacing w:after="0"/>
        <w:ind w:left="1077" w:hanging="357"/>
        <w:textAlignment w:val="auto"/>
      </w:pPr>
      <w:r>
        <w:t>The General Purpose register bank</w:t>
      </w:r>
    </w:p>
    <w:p w:rsidR="00A249B8" w:rsidRDefault="00A249B8" w:rsidP="00604D14">
      <w:pPr>
        <w:numPr>
          <w:ilvl w:val="0"/>
          <w:numId w:val="22"/>
        </w:numPr>
        <w:overflowPunct/>
        <w:autoSpaceDE/>
        <w:autoSpaceDN/>
        <w:adjustRightInd/>
        <w:spacing w:after="0"/>
        <w:ind w:left="1077" w:hanging="357"/>
        <w:textAlignment w:val="auto"/>
      </w:pPr>
      <w:r>
        <w:t>Control Registers</w:t>
      </w:r>
    </w:p>
    <w:p w:rsidR="00A249B8" w:rsidRDefault="00A249B8" w:rsidP="00604D14">
      <w:pPr>
        <w:numPr>
          <w:ilvl w:val="0"/>
          <w:numId w:val="22"/>
        </w:numPr>
        <w:overflowPunct/>
        <w:autoSpaceDE/>
        <w:autoSpaceDN/>
        <w:adjustRightInd/>
        <w:spacing w:after="0"/>
        <w:ind w:left="1077" w:hanging="357"/>
        <w:textAlignment w:val="auto"/>
      </w:pPr>
      <w:r>
        <w:t>Machine State Registers</w:t>
      </w:r>
    </w:p>
    <w:p w:rsidR="00A249B8" w:rsidRDefault="00A249B8" w:rsidP="00604D14">
      <w:pPr>
        <w:numPr>
          <w:ilvl w:val="0"/>
          <w:numId w:val="22"/>
        </w:numPr>
        <w:overflowPunct/>
        <w:autoSpaceDE/>
        <w:autoSpaceDN/>
        <w:adjustRightInd/>
        <w:textAlignment w:val="auto"/>
        <w:rPr>
          <w:rFonts w:ascii="Cambria" w:hAnsi="Cambria"/>
          <w:b/>
          <w:sz w:val="24"/>
          <w:szCs w:val="24"/>
        </w:rPr>
      </w:pPr>
      <w:r>
        <w:t>Debug Registers</w:t>
      </w:r>
    </w:p>
    <w:p w:rsidR="00A249B8" w:rsidRDefault="00A249B8" w:rsidP="000158E9">
      <w:r>
        <w:t xml:space="preserve">In addition instruction pointers and register renaming tables are duplicated along with some of the branch prediction hardware. Extra buffering is also required to hold up competing threads between stages. One of the main performance advantages of hyperthreading is the ability to switch resources to another thread if one thread stalls waiting for memory or some other reason. Intel claimed up to 30% performance advantage for a 5% increase in hardware. </w:t>
      </w:r>
    </w:p>
    <w:p w:rsidR="00A249B8" w:rsidRDefault="00A249B8" w:rsidP="000158E9">
      <w:r>
        <w:t>However the technique is dependent on the operating system support and performance can vary considerably between different applications. Also power efficiency can be compromised and ARM has tended to avoid the technique for this reason.</w:t>
      </w:r>
    </w:p>
    <w:p w:rsidR="00A249B8" w:rsidRPr="002E554A" w:rsidRDefault="00A249B8" w:rsidP="000158E9">
      <w:pPr>
        <w:pStyle w:val="Heading3"/>
      </w:pPr>
      <w:r w:rsidRPr="002E554A">
        <w:t>Compilers</w:t>
      </w:r>
      <w:r>
        <w:t xml:space="preserve"> and Pipeline Optimisation</w:t>
      </w:r>
    </w:p>
    <w:p w:rsidR="00A249B8" w:rsidRPr="002E554A" w:rsidRDefault="00A249B8" w:rsidP="000158E9">
      <w:r w:rsidRPr="002E554A">
        <w:t xml:space="preserve">A compiler converts high level language programs into machine code instructions in a batch process. It therefore has access to the whole program and can detect dependencies and hence implement instruction re-ordering for out-of-order execution more effectively than </w:t>
      </w:r>
      <w:r>
        <w:t>logic built in to the processor;</w:t>
      </w:r>
      <w:r w:rsidRPr="002E554A">
        <w:t xml:space="preserve"> which normally can only see a limited range of instructions and </w:t>
      </w:r>
      <w:r>
        <w:t>has</w:t>
      </w:r>
      <w:r w:rsidRPr="002E554A">
        <w:t xml:space="preserve"> chip area restrictions o</w:t>
      </w:r>
      <w:r>
        <w:t>n</w:t>
      </w:r>
      <w:r w:rsidRPr="002E554A">
        <w:t xml:space="preserve"> the sophistication of the logic that </w:t>
      </w:r>
      <w:r>
        <w:t>it can use</w:t>
      </w:r>
      <w:r w:rsidRPr="002E554A">
        <w:t xml:space="preserve">.  </w:t>
      </w:r>
    </w:p>
    <w:p w:rsidR="00A249B8" w:rsidRPr="002E554A" w:rsidRDefault="00A249B8" w:rsidP="000158E9">
      <w:r w:rsidRPr="002E554A">
        <w:t>It can also detect loops and jump addresses – information useful to an on-chip branch prediction unit trying to keep pipelines fully used.</w:t>
      </w:r>
    </w:p>
    <w:p w:rsidR="00A249B8" w:rsidRPr="002E554A" w:rsidRDefault="00A249B8" w:rsidP="000158E9">
      <w:r w:rsidRPr="002E554A">
        <w:t>Optimising Compilers organise the output machine instructions for maximum pipeline efficiency. Techniques include:</w:t>
      </w:r>
    </w:p>
    <w:p w:rsidR="00A249B8" w:rsidRPr="009F1FB1" w:rsidRDefault="00A249B8" w:rsidP="009F1FB1">
      <w:pPr>
        <w:pStyle w:val="Heading4"/>
      </w:pPr>
      <w:r w:rsidRPr="009F1FB1">
        <w:t>Constant Propagation</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eastAsia="ja-JP"/>
        </w:rPr>
      </w:pPr>
      <w:r w:rsidRPr="002E554A">
        <w:rPr>
          <w:rFonts w:eastAsia="MS Mincho" w:cs="Courier New"/>
          <w:kern w:val="0"/>
          <w:szCs w:val="22"/>
          <w:lang w:eastAsia="ja-JP"/>
        </w:rPr>
        <w:t>Constant propagation substitutes in the values of known constants at compile time. Consider the HLL instructions:</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fr-FR" w:eastAsia="ja-JP"/>
        </w:rPr>
      </w:pPr>
      <w:r w:rsidRPr="002E554A">
        <w:rPr>
          <w:rFonts w:eastAsia="MS Mincho" w:cs="Courier New"/>
          <w:kern w:val="0"/>
          <w:szCs w:val="22"/>
          <w:lang w:eastAsia="ja-JP"/>
        </w:rPr>
        <w:tab/>
      </w:r>
      <w:r w:rsidRPr="002E554A">
        <w:rPr>
          <w:rFonts w:eastAsia="MS Mincho" w:cs="Courier New"/>
          <w:kern w:val="0"/>
          <w:lang w:val="fr-FR" w:eastAsia="ja-JP"/>
        </w:rPr>
        <w:t>int</w:t>
      </w:r>
      <w:r w:rsidRPr="002E554A">
        <w:rPr>
          <w:rFonts w:eastAsia="MS Mincho" w:cs="Courier New"/>
          <w:kern w:val="0"/>
          <w:szCs w:val="22"/>
          <w:lang w:val="fr-FR" w:eastAsia="ja-JP"/>
        </w:rPr>
        <w:t xml:space="preserve"> x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14;</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fr-FR" w:eastAsia="ja-JP"/>
        </w:rPr>
      </w:pPr>
      <w:r w:rsidRPr="002E554A">
        <w:rPr>
          <w:rFonts w:eastAsia="MS Mincho" w:cs="Courier New"/>
          <w:kern w:val="0"/>
          <w:szCs w:val="22"/>
          <w:lang w:val="fr-FR" w:eastAsia="ja-JP"/>
        </w:rPr>
        <w:t xml:space="preserve">  </w:t>
      </w:r>
      <w:r w:rsidRPr="002E554A">
        <w:rPr>
          <w:rFonts w:eastAsia="MS Mincho" w:cs="Courier New"/>
          <w:kern w:val="0"/>
          <w:szCs w:val="22"/>
          <w:lang w:val="fr-FR" w:eastAsia="ja-JP"/>
        </w:rPr>
        <w:tab/>
      </w:r>
      <w:r w:rsidRPr="002E554A">
        <w:rPr>
          <w:rFonts w:eastAsia="MS Mincho" w:cs="Courier New"/>
          <w:kern w:val="0"/>
          <w:lang w:val="fr-FR" w:eastAsia="ja-JP"/>
        </w:rPr>
        <w:t>int</w:t>
      </w:r>
      <w:r w:rsidRPr="002E554A">
        <w:rPr>
          <w:rFonts w:eastAsia="MS Mincho" w:cs="Courier New"/>
          <w:kern w:val="0"/>
          <w:szCs w:val="22"/>
          <w:lang w:val="fr-FR" w:eastAsia="ja-JP"/>
        </w:rPr>
        <w:t xml:space="preserve"> y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7</w:t>
      </w:r>
      <w:r w:rsidRPr="002E554A">
        <w:rPr>
          <w:rFonts w:eastAsia="MS Mincho" w:cs="Courier New"/>
          <w:kern w:val="0"/>
          <w:szCs w:val="22"/>
          <w:lang w:val="fr-FR" w:eastAsia="ja-JP"/>
        </w:rPr>
        <w:t xml:space="preserve"> </w:t>
      </w:r>
      <w:r w:rsidRPr="002E554A">
        <w:rPr>
          <w:rFonts w:eastAsia="MS Mincho" w:cs="Courier New"/>
          <w:kern w:val="0"/>
          <w:lang w:val="fr-FR" w:eastAsia="ja-JP"/>
        </w:rPr>
        <w:t>-</w:t>
      </w:r>
      <w:r w:rsidRPr="002E554A">
        <w:rPr>
          <w:rFonts w:eastAsia="MS Mincho" w:cs="Courier New"/>
          <w:kern w:val="0"/>
          <w:szCs w:val="22"/>
          <w:lang w:val="fr-FR" w:eastAsia="ja-JP"/>
        </w:rPr>
        <w:t xml:space="preserve"> x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2;</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fr-FR" w:eastAsia="ja-JP"/>
        </w:rPr>
      </w:pPr>
      <w:r w:rsidRPr="002E554A">
        <w:rPr>
          <w:rFonts w:eastAsia="MS Mincho" w:cs="Courier New"/>
          <w:kern w:val="0"/>
          <w:szCs w:val="22"/>
          <w:lang w:val="fr-FR" w:eastAsia="ja-JP"/>
        </w:rPr>
        <w:t xml:space="preserve">  </w:t>
      </w:r>
      <w:r w:rsidRPr="002E554A">
        <w:rPr>
          <w:rFonts w:eastAsia="MS Mincho" w:cs="Courier New"/>
          <w:kern w:val="0"/>
          <w:szCs w:val="22"/>
          <w:lang w:val="fr-FR" w:eastAsia="ja-JP"/>
        </w:rPr>
        <w:tab/>
      </w:r>
      <w:r w:rsidRPr="002E554A">
        <w:rPr>
          <w:rFonts w:eastAsia="MS Mincho" w:cs="Courier New"/>
          <w:kern w:val="0"/>
          <w:lang w:val="fr-FR" w:eastAsia="ja-JP"/>
        </w:rPr>
        <w:t>return</w:t>
      </w:r>
      <w:r w:rsidRPr="002E554A">
        <w:rPr>
          <w:rFonts w:eastAsia="MS Mincho" w:cs="Courier New"/>
          <w:kern w:val="0"/>
          <w:szCs w:val="22"/>
          <w:lang w:val="fr-FR" w:eastAsia="ja-JP"/>
        </w:rPr>
        <w:t xml:space="preserve"> y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(28</w:t>
      </w:r>
      <w:r w:rsidRPr="002E554A">
        <w:rPr>
          <w:rFonts w:eastAsia="MS Mincho" w:cs="Courier New"/>
          <w:kern w:val="0"/>
          <w:szCs w:val="22"/>
          <w:lang w:val="fr-FR" w:eastAsia="ja-JP"/>
        </w:rPr>
        <w:t xml:space="preserve"> </w:t>
      </w:r>
      <w:r w:rsidRPr="002E554A">
        <w:rPr>
          <w:rFonts w:eastAsia="MS Mincho" w:cs="Courier New"/>
          <w:kern w:val="0"/>
          <w:lang w:val="fr-FR" w:eastAsia="ja-JP"/>
        </w:rPr>
        <w:t>/</w:t>
      </w:r>
      <w:r w:rsidRPr="002E554A">
        <w:rPr>
          <w:rFonts w:eastAsia="MS Mincho" w:cs="Courier New"/>
          <w:kern w:val="0"/>
          <w:szCs w:val="22"/>
          <w:lang w:val="fr-FR" w:eastAsia="ja-JP"/>
        </w:rPr>
        <w:t xml:space="preserve"> x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2);</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 w:val="8"/>
          <w:lang w:val="fr-FR" w:eastAsia="ja-JP"/>
        </w:rPr>
      </w:pP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lang w:val="fr-FR" w:eastAsia="ja-JP"/>
        </w:rPr>
      </w:pPr>
      <w:r w:rsidRPr="002E554A">
        <w:rPr>
          <w:rFonts w:eastAsia="MS Mincho" w:cs="Courier New"/>
          <w:kern w:val="0"/>
          <w:lang w:val="fr-FR" w:eastAsia="ja-JP"/>
        </w:rPr>
        <w:t>Constant propagation results in :</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fr-FR" w:eastAsia="ja-JP"/>
        </w:rPr>
      </w:pPr>
      <w:r w:rsidRPr="002E554A">
        <w:rPr>
          <w:rFonts w:eastAsia="MS Mincho" w:cs="Courier New"/>
          <w:kern w:val="0"/>
          <w:lang w:val="fr-FR" w:eastAsia="ja-JP"/>
        </w:rPr>
        <w:tab/>
        <w:t>int</w:t>
      </w:r>
      <w:r w:rsidRPr="002E554A">
        <w:rPr>
          <w:rFonts w:eastAsia="MS Mincho" w:cs="Courier New"/>
          <w:kern w:val="0"/>
          <w:szCs w:val="22"/>
          <w:lang w:val="fr-FR" w:eastAsia="ja-JP"/>
        </w:rPr>
        <w:t xml:space="preserve"> x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14;</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fr-FR" w:eastAsia="ja-JP"/>
        </w:rPr>
      </w:pPr>
      <w:r w:rsidRPr="002E554A">
        <w:rPr>
          <w:rFonts w:eastAsia="MS Mincho" w:cs="Courier New"/>
          <w:kern w:val="0"/>
          <w:szCs w:val="22"/>
          <w:lang w:val="fr-FR" w:eastAsia="ja-JP"/>
        </w:rPr>
        <w:t xml:space="preserve">  </w:t>
      </w:r>
      <w:r w:rsidRPr="002E554A">
        <w:rPr>
          <w:rFonts w:eastAsia="MS Mincho" w:cs="Courier New"/>
          <w:kern w:val="0"/>
          <w:szCs w:val="22"/>
          <w:lang w:val="fr-FR" w:eastAsia="ja-JP"/>
        </w:rPr>
        <w:tab/>
      </w:r>
      <w:r w:rsidRPr="002E554A">
        <w:rPr>
          <w:rFonts w:eastAsia="MS Mincho" w:cs="Courier New"/>
          <w:kern w:val="0"/>
          <w:lang w:val="fr-FR" w:eastAsia="ja-JP"/>
        </w:rPr>
        <w:t>int</w:t>
      </w:r>
      <w:r w:rsidRPr="002E554A">
        <w:rPr>
          <w:rFonts w:eastAsia="MS Mincho" w:cs="Courier New"/>
          <w:kern w:val="0"/>
          <w:szCs w:val="22"/>
          <w:lang w:val="fr-FR" w:eastAsia="ja-JP"/>
        </w:rPr>
        <w:t xml:space="preserve"> y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7</w:t>
      </w:r>
      <w:r w:rsidRPr="002E554A">
        <w:rPr>
          <w:rFonts w:eastAsia="MS Mincho" w:cs="Courier New"/>
          <w:kern w:val="0"/>
          <w:szCs w:val="22"/>
          <w:lang w:val="fr-FR" w:eastAsia="ja-JP"/>
        </w:rPr>
        <w:t xml:space="preserve">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14</w:t>
      </w:r>
      <w:r w:rsidRPr="002E554A">
        <w:rPr>
          <w:rFonts w:eastAsia="MS Mincho" w:cs="Courier New"/>
          <w:kern w:val="0"/>
          <w:szCs w:val="22"/>
          <w:lang w:val="fr-FR" w:eastAsia="ja-JP"/>
        </w:rPr>
        <w:t xml:space="preserve"> </w:t>
      </w:r>
      <w:r w:rsidRPr="002E554A">
        <w:rPr>
          <w:rFonts w:eastAsia="MS Mincho" w:cs="Courier New"/>
          <w:kern w:val="0"/>
          <w:lang w:val="fr-FR" w:eastAsia="ja-JP"/>
        </w:rPr>
        <w:t>/</w:t>
      </w:r>
      <w:r w:rsidRPr="002E554A">
        <w:rPr>
          <w:rFonts w:eastAsia="MS Mincho" w:cs="Courier New"/>
          <w:kern w:val="0"/>
          <w:szCs w:val="22"/>
          <w:lang w:val="fr-FR" w:eastAsia="ja-JP"/>
        </w:rPr>
        <w:t xml:space="preserve"> </w:t>
      </w:r>
      <w:r w:rsidRPr="002E554A">
        <w:rPr>
          <w:rFonts w:eastAsia="MS Mincho" w:cs="Courier New"/>
          <w:kern w:val="0"/>
          <w:lang w:val="fr-FR" w:eastAsia="ja-JP"/>
        </w:rPr>
        <w:t>2;</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lang w:eastAsia="ja-JP"/>
        </w:rPr>
      </w:pPr>
      <w:r w:rsidRPr="002E554A">
        <w:rPr>
          <w:rFonts w:eastAsia="MS Mincho" w:cs="Courier New"/>
          <w:kern w:val="0"/>
          <w:szCs w:val="22"/>
          <w:lang w:val="fr-FR" w:eastAsia="ja-JP"/>
        </w:rPr>
        <w:t xml:space="preserve">  </w:t>
      </w:r>
      <w:r w:rsidRPr="002E554A">
        <w:rPr>
          <w:rFonts w:eastAsia="MS Mincho" w:cs="Courier New"/>
          <w:kern w:val="0"/>
          <w:szCs w:val="22"/>
          <w:lang w:val="fr-FR" w:eastAsia="ja-JP"/>
        </w:rPr>
        <w:tab/>
      </w:r>
      <w:r w:rsidRPr="002E554A">
        <w:rPr>
          <w:rFonts w:eastAsia="MS Mincho" w:cs="Courier New"/>
          <w:kern w:val="0"/>
          <w:lang w:eastAsia="ja-JP"/>
        </w:rPr>
        <w:t>return</w:t>
      </w:r>
      <w:r w:rsidRPr="002E554A">
        <w:rPr>
          <w:rFonts w:eastAsia="MS Mincho" w:cs="Courier New"/>
          <w:kern w:val="0"/>
          <w:szCs w:val="22"/>
          <w:lang w:eastAsia="ja-JP"/>
        </w:rPr>
        <w:t xml:space="preserve"> y </w:t>
      </w:r>
      <w:r w:rsidRPr="002E554A">
        <w:rPr>
          <w:rFonts w:eastAsia="MS Mincho" w:cs="Courier New"/>
          <w:kern w:val="0"/>
          <w:lang w:eastAsia="ja-JP"/>
        </w:rPr>
        <w:t>*</w:t>
      </w:r>
      <w:r w:rsidRPr="002E554A">
        <w:rPr>
          <w:rFonts w:eastAsia="MS Mincho" w:cs="Courier New"/>
          <w:kern w:val="0"/>
          <w:szCs w:val="22"/>
          <w:lang w:eastAsia="ja-JP"/>
        </w:rPr>
        <w:t xml:space="preserve"> </w:t>
      </w:r>
      <w:r w:rsidRPr="002E554A">
        <w:rPr>
          <w:rFonts w:eastAsia="MS Mincho" w:cs="Courier New"/>
          <w:kern w:val="0"/>
          <w:lang w:eastAsia="ja-JP"/>
        </w:rPr>
        <w:t>(28</w:t>
      </w:r>
      <w:r w:rsidRPr="002E554A">
        <w:rPr>
          <w:rFonts w:eastAsia="MS Mincho" w:cs="Courier New"/>
          <w:kern w:val="0"/>
          <w:szCs w:val="22"/>
          <w:lang w:eastAsia="ja-JP"/>
        </w:rPr>
        <w:t xml:space="preserve"> </w:t>
      </w:r>
      <w:r w:rsidRPr="002E554A">
        <w:rPr>
          <w:rFonts w:eastAsia="MS Mincho" w:cs="Courier New"/>
          <w:kern w:val="0"/>
          <w:lang w:eastAsia="ja-JP"/>
        </w:rPr>
        <w:t>/</w:t>
      </w:r>
      <w:r w:rsidRPr="002E554A">
        <w:rPr>
          <w:rFonts w:eastAsia="MS Mincho" w:cs="Courier New"/>
          <w:kern w:val="0"/>
          <w:szCs w:val="22"/>
          <w:lang w:eastAsia="ja-JP"/>
        </w:rPr>
        <w:t xml:space="preserve"> </w:t>
      </w:r>
      <w:r w:rsidRPr="002E554A">
        <w:rPr>
          <w:rFonts w:eastAsia="MS Mincho" w:cs="Courier New"/>
          <w:kern w:val="0"/>
          <w:lang w:eastAsia="ja-JP"/>
        </w:rPr>
        <w:t>14</w:t>
      </w:r>
      <w:r w:rsidRPr="002E554A">
        <w:rPr>
          <w:rFonts w:eastAsia="MS Mincho" w:cs="Courier New"/>
          <w:kern w:val="0"/>
          <w:szCs w:val="22"/>
          <w:lang w:eastAsia="ja-JP"/>
        </w:rPr>
        <w:t xml:space="preserve"> </w:t>
      </w:r>
      <w:r w:rsidRPr="002E554A">
        <w:rPr>
          <w:rFonts w:eastAsia="MS Mincho" w:cs="Courier New"/>
          <w:kern w:val="0"/>
          <w:lang w:eastAsia="ja-JP"/>
        </w:rPr>
        <w:t>+</w:t>
      </w:r>
      <w:r w:rsidRPr="002E554A">
        <w:rPr>
          <w:rFonts w:eastAsia="MS Mincho" w:cs="Courier New"/>
          <w:kern w:val="0"/>
          <w:szCs w:val="22"/>
          <w:lang w:eastAsia="ja-JP"/>
        </w:rPr>
        <w:t xml:space="preserve"> </w:t>
      </w:r>
      <w:r w:rsidRPr="002E554A">
        <w:rPr>
          <w:rFonts w:eastAsia="MS Mincho" w:cs="Courier New"/>
          <w:kern w:val="0"/>
          <w:lang w:eastAsia="ja-JP"/>
        </w:rPr>
        <w:t>2);</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 w:val="8"/>
          <w:szCs w:val="8"/>
          <w:lang w:eastAsia="ja-JP"/>
        </w:rPr>
      </w:pPr>
    </w:p>
    <w:p w:rsidR="00A249B8" w:rsidRPr="002E554A" w:rsidRDefault="00A249B8" w:rsidP="009F1FB1">
      <w:pPr>
        <w:pStyle w:val="Heading4"/>
      </w:pPr>
      <w:r w:rsidRPr="002E554A">
        <w:t>Dead Code Elimination</w:t>
      </w:r>
    </w:p>
    <w:p w:rsidR="00A249B8" w:rsidRPr="002E554A" w:rsidRDefault="00A249B8" w:rsidP="000158E9">
      <w:pPr>
        <w:rPr>
          <w:szCs w:val="22"/>
        </w:rPr>
      </w:pPr>
      <w:r w:rsidRPr="002E554A">
        <w:rPr>
          <w:szCs w:val="22"/>
        </w:rPr>
        <w:t>This is the process of eliminating code that goes nowhere. For example applying it to the previous code example gives:</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en" w:eastAsia="ja-JP"/>
        </w:rPr>
      </w:pPr>
      <w:r w:rsidRPr="002E554A">
        <w:rPr>
          <w:rFonts w:ascii="Courier New" w:eastAsia="MS Mincho" w:hAnsi="Courier New" w:cs="Courier New"/>
          <w:kern w:val="0"/>
          <w:sz w:val="20"/>
          <w:lang w:val="en" w:eastAsia="ja-JP"/>
        </w:rPr>
        <w:tab/>
      </w:r>
      <w:r w:rsidRPr="002E554A">
        <w:rPr>
          <w:rFonts w:eastAsia="MS Mincho" w:cs="Courier New"/>
          <w:kern w:val="0"/>
          <w:lang w:val="en" w:eastAsia="ja-JP"/>
        </w:rPr>
        <w:t>int</w:t>
      </w:r>
      <w:r w:rsidRPr="002E554A">
        <w:rPr>
          <w:rFonts w:eastAsia="MS Mincho" w:cs="Courier New"/>
          <w:kern w:val="0"/>
          <w:szCs w:val="22"/>
          <w:lang w:val="en" w:eastAsia="ja-JP"/>
        </w:rPr>
        <w:t xml:space="preserve"> x </w:t>
      </w:r>
      <w:r w:rsidRPr="002E554A">
        <w:rPr>
          <w:rFonts w:eastAsia="MS Mincho" w:cs="Courier New"/>
          <w:kern w:val="0"/>
          <w:lang w:val="en" w:eastAsia="ja-JP"/>
        </w:rPr>
        <w:t>=</w:t>
      </w:r>
      <w:r w:rsidRPr="002E554A">
        <w:rPr>
          <w:rFonts w:eastAsia="MS Mincho" w:cs="Courier New"/>
          <w:kern w:val="0"/>
          <w:szCs w:val="22"/>
          <w:lang w:val="en" w:eastAsia="ja-JP"/>
        </w:rPr>
        <w:t xml:space="preserve"> </w:t>
      </w:r>
      <w:r w:rsidRPr="002E554A">
        <w:rPr>
          <w:rFonts w:eastAsia="MS Mincho" w:cs="Courier New"/>
          <w:kern w:val="0"/>
          <w:lang w:val="en" w:eastAsia="ja-JP"/>
        </w:rPr>
        <w:t>14;</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en" w:eastAsia="ja-JP"/>
        </w:rPr>
      </w:pPr>
      <w:r w:rsidRPr="002E554A">
        <w:rPr>
          <w:rFonts w:eastAsia="MS Mincho" w:cs="Courier New"/>
          <w:kern w:val="0"/>
          <w:szCs w:val="22"/>
          <w:lang w:val="en" w:eastAsia="ja-JP"/>
        </w:rPr>
        <w:t xml:space="preserve">  </w:t>
      </w:r>
      <w:r w:rsidRPr="002E554A">
        <w:rPr>
          <w:rFonts w:eastAsia="MS Mincho" w:cs="Courier New"/>
          <w:kern w:val="0"/>
          <w:szCs w:val="22"/>
          <w:lang w:val="en" w:eastAsia="ja-JP"/>
        </w:rPr>
        <w:tab/>
      </w:r>
      <w:r w:rsidRPr="002E554A">
        <w:rPr>
          <w:rFonts w:eastAsia="MS Mincho" w:cs="Courier New"/>
          <w:kern w:val="0"/>
          <w:lang w:val="en" w:eastAsia="ja-JP"/>
        </w:rPr>
        <w:t>int</w:t>
      </w:r>
      <w:r w:rsidRPr="002E554A">
        <w:rPr>
          <w:rFonts w:eastAsia="MS Mincho" w:cs="Courier New"/>
          <w:kern w:val="0"/>
          <w:szCs w:val="22"/>
          <w:lang w:val="en" w:eastAsia="ja-JP"/>
        </w:rPr>
        <w:t xml:space="preserve"> y </w:t>
      </w:r>
      <w:r w:rsidRPr="002E554A">
        <w:rPr>
          <w:rFonts w:eastAsia="MS Mincho" w:cs="Courier New"/>
          <w:kern w:val="0"/>
          <w:lang w:val="en" w:eastAsia="ja-JP"/>
        </w:rPr>
        <w:t>=</w:t>
      </w:r>
      <w:r w:rsidRPr="002E554A">
        <w:rPr>
          <w:rFonts w:eastAsia="MS Mincho" w:cs="Courier New"/>
          <w:kern w:val="0"/>
          <w:szCs w:val="22"/>
          <w:lang w:val="en" w:eastAsia="ja-JP"/>
        </w:rPr>
        <w:t xml:space="preserve"> </w:t>
      </w:r>
      <w:r w:rsidRPr="002E554A">
        <w:rPr>
          <w:rFonts w:eastAsia="MS Mincho" w:cs="Courier New"/>
          <w:kern w:val="0"/>
          <w:lang w:val="en" w:eastAsia="ja-JP"/>
        </w:rPr>
        <w:t>0;</w:t>
      </w:r>
    </w:p>
    <w:p w:rsidR="00A249B8" w:rsidRPr="002E554A" w:rsidRDefault="00A249B8" w:rsidP="00015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MS Mincho" w:cs="Courier New"/>
          <w:kern w:val="0"/>
          <w:szCs w:val="22"/>
          <w:lang w:val="en" w:eastAsia="ja-JP"/>
        </w:rPr>
      </w:pPr>
      <w:r w:rsidRPr="002E554A">
        <w:rPr>
          <w:rFonts w:eastAsia="MS Mincho" w:cs="Courier New"/>
          <w:kern w:val="0"/>
          <w:szCs w:val="22"/>
          <w:lang w:val="en" w:eastAsia="ja-JP"/>
        </w:rPr>
        <w:t xml:space="preserve">  </w:t>
      </w:r>
      <w:r w:rsidRPr="002E554A">
        <w:rPr>
          <w:rFonts w:eastAsia="MS Mincho" w:cs="Courier New"/>
          <w:kern w:val="0"/>
          <w:szCs w:val="22"/>
          <w:lang w:val="en" w:eastAsia="ja-JP"/>
        </w:rPr>
        <w:tab/>
      </w:r>
      <w:r w:rsidRPr="002E554A">
        <w:rPr>
          <w:rFonts w:eastAsia="MS Mincho" w:cs="Courier New"/>
          <w:kern w:val="0"/>
          <w:lang w:val="en" w:eastAsia="ja-JP"/>
        </w:rPr>
        <w:t>return</w:t>
      </w:r>
      <w:r w:rsidRPr="002E554A">
        <w:rPr>
          <w:rFonts w:eastAsia="MS Mincho" w:cs="Courier New"/>
          <w:kern w:val="0"/>
          <w:szCs w:val="22"/>
          <w:lang w:val="en" w:eastAsia="ja-JP"/>
        </w:rPr>
        <w:t xml:space="preserve"> </w:t>
      </w:r>
      <w:r w:rsidRPr="002E554A">
        <w:rPr>
          <w:rFonts w:eastAsia="MS Mincho" w:cs="Courier New"/>
          <w:kern w:val="0"/>
          <w:lang w:val="en" w:eastAsia="ja-JP"/>
        </w:rPr>
        <w:t>0;</w:t>
      </w:r>
    </w:p>
    <w:p w:rsidR="00A249B8" w:rsidRPr="002E554A" w:rsidRDefault="00A249B8" w:rsidP="000158E9">
      <w:pPr>
        <w:rPr>
          <w:sz w:val="8"/>
          <w:szCs w:val="8"/>
        </w:rPr>
      </w:pPr>
    </w:p>
    <w:p w:rsidR="00A249B8" w:rsidRPr="002E554A" w:rsidRDefault="00A249B8" w:rsidP="009F1FB1">
      <w:pPr>
        <w:pStyle w:val="Heading4"/>
      </w:pPr>
      <w:r w:rsidRPr="002E554A">
        <w:t>Optimal Register Allocation</w:t>
      </w:r>
    </w:p>
    <w:p w:rsidR="00A249B8" w:rsidRPr="002E554A" w:rsidRDefault="00A249B8" w:rsidP="000158E9">
      <w:pPr>
        <w:rPr>
          <w:szCs w:val="22"/>
        </w:rPr>
      </w:pPr>
      <w:r w:rsidRPr="002E554A">
        <w:rPr>
          <w:szCs w:val="22"/>
        </w:rPr>
        <w:t>This is the process of allocating the large number of variables found in program code to the small number of processor registers to avoid hazards and optimise pipeline efficiency. This is done using an analysis of currently ‘live’ variables and graph colouring optimisation techniques.</w:t>
      </w:r>
    </w:p>
    <w:p w:rsidR="009F1FB1" w:rsidRDefault="009F1FB1">
      <w:pPr>
        <w:overflowPunct/>
        <w:autoSpaceDE/>
        <w:autoSpaceDN/>
        <w:adjustRightInd/>
        <w:spacing w:after="0"/>
        <w:textAlignment w:val="auto"/>
        <w:rPr>
          <w:rFonts w:ascii="Cambria" w:hAnsi="Cambria"/>
          <w:b/>
          <w:sz w:val="24"/>
        </w:rPr>
      </w:pPr>
      <w:r>
        <w:br w:type="page"/>
      </w:r>
    </w:p>
    <w:p w:rsidR="00A249B8" w:rsidRPr="002E554A" w:rsidRDefault="00A249B8" w:rsidP="009F1FB1">
      <w:pPr>
        <w:pStyle w:val="Heading4"/>
      </w:pPr>
      <w:r w:rsidRPr="002E554A">
        <w:lastRenderedPageBreak/>
        <w:t>Pipeline Unrolling</w:t>
      </w:r>
    </w:p>
    <w:p w:rsidR="00A249B8" w:rsidRPr="002E554A" w:rsidRDefault="00A249B8" w:rsidP="000158E9">
      <w:pPr>
        <w:rPr>
          <w:szCs w:val="22"/>
        </w:rPr>
      </w:pPr>
      <w:r w:rsidRPr="002E554A">
        <w:rPr>
          <w:szCs w:val="22"/>
        </w:rPr>
        <w:t>Unrolling replaces an HLL loop with repeated code. This produces longer code but eliminates many of the troublesome branch instructions and allows for longer code segments between branches that can be examined for out-of-order optimisation.</w:t>
      </w:r>
    </w:p>
    <w:p w:rsidR="00A249B8" w:rsidRPr="002E554A" w:rsidRDefault="00A249B8" w:rsidP="000158E9">
      <w:pPr>
        <w:rPr>
          <w:szCs w:val="22"/>
        </w:rPr>
      </w:pPr>
      <w:r w:rsidRPr="002E554A">
        <w:rPr>
          <w:szCs w:val="22"/>
        </w:rPr>
        <w:t>e.g. Consider the HLL loop code below:</w:t>
      </w:r>
    </w:p>
    <w:tbl>
      <w:tblPr>
        <w:tblW w:w="0" w:type="auto"/>
        <w:shd w:val="clear" w:color="auto" w:fill="CCFFFF"/>
        <w:tblLook w:val="01E0" w:firstRow="1" w:lastRow="1" w:firstColumn="1" w:lastColumn="1" w:noHBand="0" w:noVBand="0"/>
      </w:tblPr>
      <w:tblGrid>
        <w:gridCol w:w="4361"/>
        <w:gridCol w:w="425"/>
        <w:gridCol w:w="4501"/>
      </w:tblGrid>
      <w:tr w:rsidR="00A249B8" w:rsidRPr="0074617F" w:rsidTr="000158E9">
        <w:tc>
          <w:tcPr>
            <w:tcW w:w="4361" w:type="dxa"/>
            <w:shd w:val="clear" w:color="auto" w:fill="CCFFFF"/>
          </w:tcPr>
          <w:p w:rsidR="00A249B8" w:rsidRPr="00D766B6" w:rsidRDefault="00A249B8" w:rsidP="000158E9">
            <w:pPr>
              <w:rPr>
                <w:b/>
                <w:bCs/>
                <w:szCs w:val="22"/>
              </w:rPr>
            </w:pPr>
            <w:r w:rsidRPr="00D766B6">
              <w:rPr>
                <w:b/>
                <w:bCs/>
                <w:szCs w:val="22"/>
              </w:rPr>
              <w:t>Original Loop</w:t>
            </w:r>
          </w:p>
          <w:p w:rsidR="00A249B8" w:rsidRPr="0074617F" w:rsidRDefault="00A249B8" w:rsidP="000158E9">
            <w:pPr>
              <w:rPr>
                <w:color w:val="33CC33"/>
                <w:szCs w:val="22"/>
              </w:rPr>
            </w:pPr>
            <w:r w:rsidRPr="00D766B6">
              <w:rPr>
                <w:szCs w:val="22"/>
              </w:rPr>
              <w:t xml:space="preserve">for (i = 0; i &lt; 100; i++) {    </w:t>
            </w:r>
            <w:r w:rsidRPr="00D766B6">
              <w:rPr>
                <w:color w:val="33CC33"/>
                <w:szCs w:val="22"/>
              </w:rPr>
              <w:t>%</w:t>
            </w:r>
            <w:r>
              <w:rPr>
                <w:color w:val="33CC33"/>
                <w:szCs w:val="22"/>
              </w:rPr>
              <w:t xml:space="preserve">  </w:t>
            </w:r>
            <w:r w:rsidRPr="0074617F">
              <w:rPr>
                <w:color w:val="33CC33"/>
                <w:szCs w:val="22"/>
                <w:lang w:val="it-IT"/>
              </w:rPr>
              <w:t>i=1,2,3..100</w:t>
            </w:r>
            <w:r>
              <w:rPr>
                <w:color w:val="33CC33"/>
                <w:szCs w:val="22"/>
              </w:rPr>
              <w:t xml:space="preserve">         </w:t>
            </w:r>
          </w:p>
          <w:p w:rsidR="00A249B8" w:rsidRPr="0074617F" w:rsidRDefault="00A249B8" w:rsidP="000158E9">
            <w:pPr>
              <w:rPr>
                <w:color w:val="00FF00"/>
                <w:szCs w:val="22"/>
                <w:lang w:val="it-IT"/>
              </w:rPr>
            </w:pPr>
            <w:r w:rsidRPr="0074617F">
              <w:rPr>
                <w:szCs w:val="22"/>
                <w:lang w:val="it-IT"/>
              </w:rPr>
              <w:t xml:space="preserve">      </w:t>
            </w:r>
            <w:r w:rsidRPr="0074617F">
              <w:rPr>
                <w:szCs w:val="22"/>
                <w:lang w:val="it-IT"/>
              </w:rPr>
              <w:tab/>
              <w:t xml:space="preserve">a[i] = b[i] + c[i];      </w:t>
            </w:r>
            <w:r w:rsidRPr="0074617F">
              <w:rPr>
                <w:color w:val="33CC33"/>
                <w:szCs w:val="22"/>
                <w:lang w:val="it-IT"/>
              </w:rPr>
              <w:t>% add vectors</w:t>
            </w:r>
          </w:p>
          <w:p w:rsidR="00A249B8" w:rsidRPr="0074617F" w:rsidRDefault="00A249B8" w:rsidP="000158E9">
            <w:pPr>
              <w:rPr>
                <w:szCs w:val="22"/>
                <w:lang w:val="it-IT"/>
              </w:rPr>
            </w:pPr>
            <w:r w:rsidRPr="0074617F">
              <w:rPr>
                <w:szCs w:val="22"/>
                <w:lang w:val="it-IT"/>
              </w:rPr>
              <w:tab/>
            </w:r>
            <w:r w:rsidRPr="0074617F">
              <w:rPr>
                <w:szCs w:val="22"/>
                <w:lang w:val="it-IT"/>
              </w:rPr>
              <w:tab/>
            </w:r>
            <w:r w:rsidRPr="0074617F">
              <w:rPr>
                <w:szCs w:val="22"/>
                <w:lang w:val="it-IT"/>
              </w:rPr>
              <w:tab/>
              <w:t xml:space="preserve">     }</w:t>
            </w:r>
          </w:p>
        </w:tc>
        <w:tc>
          <w:tcPr>
            <w:tcW w:w="425" w:type="dxa"/>
            <w:shd w:val="clear" w:color="auto" w:fill="auto"/>
          </w:tcPr>
          <w:p w:rsidR="00A249B8" w:rsidRPr="0074617F" w:rsidRDefault="00A249B8" w:rsidP="000158E9">
            <w:pPr>
              <w:rPr>
                <w:b/>
                <w:bCs/>
                <w:szCs w:val="22"/>
                <w:lang w:val="it-IT"/>
              </w:rPr>
            </w:pPr>
          </w:p>
        </w:tc>
        <w:tc>
          <w:tcPr>
            <w:tcW w:w="4501" w:type="dxa"/>
            <w:shd w:val="clear" w:color="auto" w:fill="CCFFFF"/>
          </w:tcPr>
          <w:p w:rsidR="00A249B8" w:rsidRPr="00D766B6" w:rsidRDefault="00A249B8" w:rsidP="000158E9">
            <w:pPr>
              <w:rPr>
                <w:b/>
                <w:bCs/>
                <w:szCs w:val="22"/>
              </w:rPr>
            </w:pPr>
            <w:r w:rsidRPr="00D766B6">
              <w:rPr>
                <w:b/>
                <w:bCs/>
                <w:szCs w:val="22"/>
              </w:rPr>
              <w:t>2 x Unrolled Loop</w:t>
            </w:r>
          </w:p>
          <w:p w:rsidR="00A249B8" w:rsidRPr="00D766B6" w:rsidRDefault="00A249B8" w:rsidP="000158E9">
            <w:pPr>
              <w:rPr>
                <w:szCs w:val="22"/>
              </w:rPr>
            </w:pPr>
            <w:r w:rsidRPr="00D766B6">
              <w:rPr>
                <w:szCs w:val="22"/>
              </w:rPr>
              <w:t xml:space="preserve">for (i = 0; i &lt; 100; i+=2) {  </w:t>
            </w:r>
            <w:r>
              <w:rPr>
                <w:szCs w:val="22"/>
              </w:rPr>
              <w:t xml:space="preserve">       </w:t>
            </w:r>
            <w:r w:rsidRPr="00D766B6">
              <w:rPr>
                <w:color w:val="33CC33"/>
                <w:szCs w:val="22"/>
              </w:rPr>
              <w:t>% i = 0,2,4,6</w:t>
            </w:r>
            <w:r>
              <w:rPr>
                <w:color w:val="33CC33"/>
                <w:szCs w:val="22"/>
              </w:rPr>
              <w:t xml:space="preserve"> </w:t>
            </w:r>
            <w:r w:rsidRPr="00D766B6">
              <w:rPr>
                <w:color w:val="33CC33"/>
                <w:szCs w:val="22"/>
              </w:rPr>
              <w:t>…100</w:t>
            </w:r>
            <w:r>
              <w:rPr>
                <w:color w:val="33CC33"/>
                <w:szCs w:val="22"/>
              </w:rPr>
              <w:t xml:space="preserve">                                                       </w:t>
            </w:r>
          </w:p>
          <w:p w:rsidR="00A249B8" w:rsidRPr="0074617F" w:rsidRDefault="00A249B8" w:rsidP="000158E9">
            <w:pPr>
              <w:rPr>
                <w:szCs w:val="22"/>
              </w:rPr>
            </w:pPr>
            <w:r w:rsidRPr="00D766B6">
              <w:rPr>
                <w:szCs w:val="22"/>
              </w:rPr>
              <w:t xml:space="preserve">         a[i] = b[i] + c[i];                  </w:t>
            </w:r>
            <w:r w:rsidRPr="00D766B6">
              <w:rPr>
                <w:color w:val="00FF00"/>
                <w:szCs w:val="22"/>
              </w:rPr>
              <w:t xml:space="preserve"> </w:t>
            </w:r>
            <w:r w:rsidRPr="0074617F">
              <w:rPr>
                <w:color w:val="33CC33"/>
                <w:szCs w:val="22"/>
              </w:rPr>
              <w:t>% add even nos.</w:t>
            </w:r>
          </w:p>
          <w:p w:rsidR="00A249B8" w:rsidRPr="0074617F" w:rsidRDefault="00A249B8" w:rsidP="000158E9">
            <w:pPr>
              <w:rPr>
                <w:szCs w:val="22"/>
              </w:rPr>
            </w:pPr>
            <w:r w:rsidRPr="0074617F">
              <w:rPr>
                <w:szCs w:val="22"/>
              </w:rPr>
              <w:t xml:space="preserve">         a[i+1] = b[i+1] + c[i+1];      </w:t>
            </w:r>
            <w:r w:rsidRPr="0074617F">
              <w:rPr>
                <w:color w:val="33CC33"/>
                <w:szCs w:val="22"/>
              </w:rPr>
              <w:t>% add odd nos.</w:t>
            </w:r>
          </w:p>
          <w:p w:rsidR="00A249B8" w:rsidRPr="00D766B6" w:rsidRDefault="00A249B8" w:rsidP="000158E9">
            <w:pPr>
              <w:rPr>
                <w:szCs w:val="22"/>
              </w:rPr>
            </w:pPr>
            <w:r w:rsidRPr="00D766B6">
              <w:rPr>
                <w:szCs w:val="22"/>
              </w:rPr>
              <w:t>}</w:t>
            </w:r>
          </w:p>
        </w:tc>
      </w:tr>
    </w:tbl>
    <w:p w:rsidR="00A249B8" w:rsidRDefault="00A249B8" w:rsidP="000158E9">
      <w:pPr>
        <w:rPr>
          <w:szCs w:val="22"/>
        </w:rPr>
      </w:pPr>
      <w:r w:rsidRPr="002E554A">
        <w:rPr>
          <w:szCs w:val="22"/>
        </w:rPr>
        <w:t xml:space="preserve">The original loop runs 100 times with </w:t>
      </w:r>
      <w:r>
        <w:rPr>
          <w:szCs w:val="22"/>
        </w:rPr>
        <w:t xml:space="preserve">one addition per loop and </w:t>
      </w:r>
      <w:r w:rsidRPr="002E554A">
        <w:rPr>
          <w:szCs w:val="22"/>
        </w:rPr>
        <w:t>100 branch instructions; the two times unrolled loop runs 50 times with 2 additions per loop and 50 branch instructions.</w:t>
      </w:r>
      <w:r w:rsidRPr="002E554A">
        <w:rPr>
          <w:szCs w:val="22"/>
        </w:rPr>
        <w:tab/>
      </w:r>
    </w:p>
    <w:p w:rsidR="00A249B8" w:rsidRPr="002E554A" w:rsidRDefault="00A249B8" w:rsidP="000158E9">
      <w:pPr>
        <w:rPr>
          <w:szCs w:val="22"/>
        </w:rPr>
      </w:pPr>
      <w:r w:rsidRPr="002E554A">
        <w:rPr>
          <w:szCs w:val="22"/>
        </w:rPr>
        <w:t xml:space="preserve">Unrolling the loop completely would replace the original addition by 100 separate addition statements but eliminate the branches entirely. </w:t>
      </w:r>
    </w:p>
    <w:p w:rsidR="00A249B8" w:rsidRPr="002E554A" w:rsidRDefault="00A249B8" w:rsidP="009F1FB1">
      <w:pPr>
        <w:pStyle w:val="Heading4"/>
      </w:pPr>
      <w:r w:rsidRPr="002E554A">
        <w:t>Software Pipelining</w:t>
      </w:r>
    </w:p>
    <w:p w:rsidR="00A249B8" w:rsidRPr="002E554A" w:rsidRDefault="00A249B8" w:rsidP="000158E9">
      <w:pPr>
        <w:rPr>
          <w:szCs w:val="22"/>
        </w:rPr>
      </w:pPr>
      <w:r w:rsidRPr="002E554A">
        <w:rPr>
          <w:szCs w:val="22"/>
        </w:rPr>
        <w:t xml:space="preserve">In this technique the compiler rearranges the HLL code to reduce dependencies, e.g. </w:t>
      </w:r>
    </w:p>
    <w:tbl>
      <w:tblPr>
        <w:tblW w:w="0" w:type="auto"/>
        <w:tblLook w:val="01E0" w:firstRow="1" w:lastRow="1" w:firstColumn="1" w:lastColumn="1" w:noHBand="0" w:noVBand="0"/>
      </w:tblPr>
      <w:tblGrid>
        <w:gridCol w:w="2093"/>
        <w:gridCol w:w="7194"/>
      </w:tblGrid>
      <w:tr w:rsidR="00A249B8" w:rsidRPr="00D766B6" w:rsidTr="000158E9">
        <w:tc>
          <w:tcPr>
            <w:tcW w:w="2093" w:type="dxa"/>
            <w:shd w:val="clear" w:color="auto" w:fill="D9FFFF"/>
          </w:tcPr>
          <w:p w:rsidR="00A249B8" w:rsidRPr="00D766B6" w:rsidRDefault="00A249B8" w:rsidP="000158E9">
            <w:pPr>
              <w:spacing w:after="0"/>
              <w:rPr>
                <w:rFonts w:cs="Arial"/>
                <w:color w:val="000000"/>
                <w:szCs w:val="22"/>
              </w:rPr>
            </w:pPr>
            <w:r w:rsidRPr="00D766B6">
              <w:rPr>
                <w:rFonts w:cs="Tahoma"/>
                <w:color w:val="000000"/>
                <w:szCs w:val="22"/>
              </w:rPr>
              <w:t>for i = 1 to 100</w:t>
            </w:r>
          </w:p>
          <w:p w:rsidR="00A249B8" w:rsidRPr="00D766B6" w:rsidRDefault="00A249B8" w:rsidP="000158E9">
            <w:pPr>
              <w:spacing w:after="0"/>
              <w:rPr>
                <w:rFonts w:cs="Tahoma"/>
                <w:color w:val="000000"/>
                <w:szCs w:val="22"/>
              </w:rPr>
            </w:pPr>
            <w:r w:rsidRPr="00D766B6">
              <w:rPr>
                <w:rFonts w:cs="Tahoma"/>
                <w:color w:val="000000"/>
                <w:szCs w:val="22"/>
              </w:rPr>
              <w:t xml:space="preserve">   Load b(i)</w:t>
            </w:r>
          </w:p>
          <w:p w:rsidR="00A249B8" w:rsidRPr="00D766B6" w:rsidRDefault="00A249B8" w:rsidP="000158E9">
            <w:pPr>
              <w:spacing w:after="0"/>
              <w:rPr>
                <w:rFonts w:cs="Tahoma"/>
                <w:color w:val="000000"/>
                <w:szCs w:val="22"/>
                <w:lang w:val="it-IT"/>
              </w:rPr>
            </w:pPr>
            <w:r w:rsidRPr="00D766B6">
              <w:rPr>
                <w:rFonts w:cs="Tahoma"/>
                <w:color w:val="000000"/>
                <w:szCs w:val="22"/>
              </w:rPr>
              <w:t xml:space="preserve">   </w:t>
            </w:r>
            <w:r w:rsidRPr="00D766B6">
              <w:rPr>
                <w:rFonts w:cs="Tahoma"/>
                <w:color w:val="000000"/>
                <w:szCs w:val="22"/>
                <w:lang w:val="it-IT"/>
              </w:rPr>
              <w:t>Load c(i)</w:t>
            </w:r>
          </w:p>
          <w:p w:rsidR="00A249B8" w:rsidRPr="00D766B6" w:rsidRDefault="00A249B8" w:rsidP="000158E9">
            <w:pPr>
              <w:spacing w:after="0"/>
              <w:rPr>
                <w:rFonts w:cs="Tahoma"/>
                <w:color w:val="000000"/>
                <w:szCs w:val="22"/>
                <w:lang w:val="it-IT"/>
              </w:rPr>
            </w:pPr>
            <w:r w:rsidRPr="00D766B6">
              <w:rPr>
                <w:rFonts w:cs="Tahoma"/>
                <w:color w:val="000000"/>
                <w:szCs w:val="22"/>
                <w:lang w:val="it-IT"/>
              </w:rPr>
              <w:t xml:space="preserve">   Calculate b(i)+c(i)</w:t>
            </w:r>
          </w:p>
          <w:p w:rsidR="00A249B8" w:rsidRPr="00D766B6" w:rsidRDefault="00A249B8" w:rsidP="000158E9">
            <w:pPr>
              <w:spacing w:after="0"/>
              <w:rPr>
                <w:rFonts w:cs="Tahoma"/>
                <w:color w:val="000000"/>
                <w:szCs w:val="22"/>
              </w:rPr>
            </w:pPr>
            <w:r w:rsidRPr="00D766B6">
              <w:rPr>
                <w:rFonts w:cs="Tahoma"/>
                <w:color w:val="000000"/>
                <w:szCs w:val="22"/>
                <w:lang w:val="it-IT"/>
              </w:rPr>
              <w:t xml:space="preserve">   </w:t>
            </w:r>
            <w:r w:rsidRPr="00D766B6">
              <w:rPr>
                <w:rFonts w:cs="Tahoma"/>
                <w:color w:val="000000"/>
                <w:szCs w:val="22"/>
              </w:rPr>
              <w:t>Store a(i)</w:t>
            </w:r>
          </w:p>
          <w:p w:rsidR="00A249B8" w:rsidRDefault="00A249B8" w:rsidP="000158E9">
            <w:pPr>
              <w:spacing w:after="0"/>
              <w:rPr>
                <w:rFonts w:cs="Tahoma"/>
                <w:color w:val="000000"/>
                <w:szCs w:val="22"/>
              </w:rPr>
            </w:pPr>
            <w:r w:rsidRPr="00D766B6">
              <w:rPr>
                <w:rFonts w:cs="Tahoma"/>
                <w:color w:val="000000"/>
                <w:szCs w:val="22"/>
              </w:rPr>
              <w:t>next i</w:t>
            </w:r>
          </w:p>
          <w:p w:rsidR="00A249B8" w:rsidRPr="00EC638A" w:rsidRDefault="00A249B8" w:rsidP="000158E9">
            <w:pPr>
              <w:spacing w:after="0"/>
              <w:rPr>
                <w:rFonts w:cs="Tahoma"/>
                <w:color w:val="000000"/>
                <w:sz w:val="8"/>
                <w:szCs w:val="8"/>
              </w:rPr>
            </w:pPr>
          </w:p>
        </w:tc>
        <w:tc>
          <w:tcPr>
            <w:tcW w:w="7194" w:type="dxa"/>
            <w:shd w:val="clear" w:color="auto" w:fill="auto"/>
          </w:tcPr>
          <w:p w:rsidR="00A249B8" w:rsidRPr="00D766B6" w:rsidRDefault="00A249B8" w:rsidP="000158E9">
            <w:pPr>
              <w:rPr>
                <w:szCs w:val="22"/>
              </w:rPr>
            </w:pPr>
            <w:r w:rsidRPr="00D766B6">
              <w:rPr>
                <w:szCs w:val="22"/>
              </w:rPr>
              <w:t>In this loop the processor has to fetch the values of b(i) and c(i) from memory, calculate the sum and write back the answer on each iteration. The problem is each stage will have to wait for the previous one to complete before it can run and memory latencies will slow things down.</w:t>
            </w:r>
          </w:p>
        </w:tc>
      </w:tr>
      <w:tr w:rsidR="00A249B8" w:rsidRPr="00D766B6" w:rsidTr="000158E9">
        <w:tc>
          <w:tcPr>
            <w:tcW w:w="2093" w:type="dxa"/>
            <w:shd w:val="clear" w:color="auto" w:fill="auto"/>
          </w:tcPr>
          <w:p w:rsidR="00A249B8" w:rsidRPr="000E5D10" w:rsidRDefault="00A249B8" w:rsidP="000158E9">
            <w:pPr>
              <w:spacing w:after="0"/>
              <w:rPr>
                <w:rFonts w:cs="Tahoma"/>
                <w:color w:val="000000"/>
                <w:sz w:val="4"/>
                <w:szCs w:val="4"/>
              </w:rPr>
            </w:pPr>
          </w:p>
        </w:tc>
        <w:tc>
          <w:tcPr>
            <w:tcW w:w="7194" w:type="dxa"/>
            <w:shd w:val="clear" w:color="auto" w:fill="auto"/>
          </w:tcPr>
          <w:p w:rsidR="00A249B8" w:rsidRPr="000E5D10" w:rsidRDefault="00A249B8" w:rsidP="000158E9">
            <w:pPr>
              <w:rPr>
                <w:sz w:val="4"/>
                <w:szCs w:val="4"/>
              </w:rPr>
            </w:pPr>
          </w:p>
        </w:tc>
      </w:tr>
      <w:tr w:rsidR="00A249B8" w:rsidRPr="00D766B6" w:rsidTr="000158E9">
        <w:tc>
          <w:tcPr>
            <w:tcW w:w="2093" w:type="dxa"/>
            <w:shd w:val="clear" w:color="auto" w:fill="D9FFFF"/>
          </w:tcPr>
          <w:p w:rsidR="00A249B8" w:rsidRPr="00D766B6" w:rsidRDefault="00A249B8" w:rsidP="000158E9">
            <w:pPr>
              <w:spacing w:after="0"/>
              <w:rPr>
                <w:rFonts w:cs="Tahoma"/>
                <w:color w:val="000000"/>
                <w:szCs w:val="22"/>
              </w:rPr>
            </w:pPr>
            <w:r w:rsidRPr="00D766B6">
              <w:rPr>
                <w:rFonts w:cs="Tahoma"/>
                <w:color w:val="000000"/>
                <w:szCs w:val="22"/>
              </w:rPr>
              <w:t xml:space="preserve">for i = </w:t>
            </w:r>
            <w:r>
              <w:rPr>
                <w:rFonts w:cs="Tahoma"/>
                <w:color w:val="000000"/>
                <w:szCs w:val="22"/>
              </w:rPr>
              <w:t>2 to 99</w:t>
            </w:r>
          </w:p>
          <w:p w:rsidR="00A249B8" w:rsidRPr="00D766B6" w:rsidRDefault="00A249B8" w:rsidP="000158E9">
            <w:pPr>
              <w:spacing w:after="0"/>
              <w:rPr>
                <w:rFonts w:cs="Tahoma"/>
                <w:color w:val="000000"/>
                <w:szCs w:val="22"/>
              </w:rPr>
            </w:pPr>
            <w:r w:rsidRPr="00D766B6">
              <w:rPr>
                <w:rFonts w:cs="Tahoma"/>
                <w:color w:val="000000"/>
                <w:szCs w:val="22"/>
              </w:rPr>
              <w:t xml:space="preserve">   Store a(i-1)</w:t>
            </w:r>
          </w:p>
          <w:p w:rsidR="00A249B8" w:rsidRPr="00D766B6" w:rsidRDefault="00A249B8" w:rsidP="000158E9">
            <w:pPr>
              <w:spacing w:after="0"/>
              <w:rPr>
                <w:rFonts w:cs="Tahoma"/>
                <w:color w:val="000000"/>
                <w:szCs w:val="22"/>
                <w:lang w:val="it-IT"/>
              </w:rPr>
            </w:pPr>
            <w:r w:rsidRPr="00D766B6">
              <w:rPr>
                <w:rFonts w:cs="Tahoma"/>
                <w:color w:val="000000"/>
                <w:szCs w:val="22"/>
              </w:rPr>
              <w:t xml:space="preserve">   </w:t>
            </w:r>
            <w:r w:rsidRPr="00D766B6">
              <w:rPr>
                <w:rFonts w:cs="Tahoma"/>
                <w:color w:val="000000"/>
                <w:szCs w:val="22"/>
                <w:lang w:val="it-IT"/>
              </w:rPr>
              <w:t>Calculate b(i)+c(i)</w:t>
            </w:r>
          </w:p>
          <w:p w:rsidR="00A249B8" w:rsidRPr="00D766B6" w:rsidRDefault="00A249B8" w:rsidP="000158E9">
            <w:pPr>
              <w:spacing w:after="0"/>
              <w:rPr>
                <w:rFonts w:cs="Tahoma"/>
                <w:color w:val="000000"/>
                <w:szCs w:val="22"/>
              </w:rPr>
            </w:pPr>
            <w:r w:rsidRPr="00D766B6">
              <w:rPr>
                <w:rFonts w:cs="Tahoma"/>
                <w:color w:val="000000"/>
                <w:szCs w:val="22"/>
                <w:lang w:val="it-IT"/>
              </w:rPr>
              <w:t xml:space="preserve">   </w:t>
            </w:r>
            <w:r w:rsidRPr="00D766B6">
              <w:rPr>
                <w:rFonts w:cs="Tahoma"/>
                <w:color w:val="000000"/>
                <w:szCs w:val="22"/>
              </w:rPr>
              <w:t>Load b(i+1)</w:t>
            </w:r>
          </w:p>
          <w:p w:rsidR="00A249B8" w:rsidRPr="00D766B6" w:rsidRDefault="00A249B8" w:rsidP="000158E9">
            <w:pPr>
              <w:spacing w:after="0"/>
              <w:rPr>
                <w:rFonts w:cs="Tahoma"/>
                <w:color w:val="000000"/>
                <w:szCs w:val="22"/>
              </w:rPr>
            </w:pPr>
            <w:r w:rsidRPr="00D766B6">
              <w:rPr>
                <w:rFonts w:cs="Tahoma"/>
                <w:color w:val="000000"/>
                <w:szCs w:val="22"/>
              </w:rPr>
              <w:t xml:space="preserve">   Load c(i+1)</w:t>
            </w:r>
          </w:p>
          <w:p w:rsidR="00A249B8" w:rsidRPr="00D766B6" w:rsidRDefault="00A249B8" w:rsidP="000158E9">
            <w:pPr>
              <w:spacing w:after="0"/>
              <w:rPr>
                <w:rFonts w:cs="Tahoma"/>
                <w:color w:val="000000"/>
                <w:szCs w:val="22"/>
              </w:rPr>
            </w:pPr>
            <w:r w:rsidRPr="00D766B6">
              <w:rPr>
                <w:rFonts w:cs="Tahoma"/>
                <w:color w:val="000000"/>
                <w:szCs w:val="22"/>
              </w:rPr>
              <w:t xml:space="preserve">next i </w:t>
            </w:r>
          </w:p>
        </w:tc>
        <w:tc>
          <w:tcPr>
            <w:tcW w:w="7194" w:type="dxa"/>
            <w:shd w:val="clear" w:color="auto" w:fill="auto"/>
          </w:tcPr>
          <w:p w:rsidR="00A249B8" w:rsidRPr="00D766B6" w:rsidRDefault="00A249B8" w:rsidP="000158E9">
            <w:pPr>
              <w:rPr>
                <w:szCs w:val="22"/>
              </w:rPr>
            </w:pPr>
            <w:r w:rsidRPr="00D766B6">
              <w:rPr>
                <w:szCs w:val="22"/>
              </w:rPr>
              <w:t>This loop does the same thing as the previous one. However on</w:t>
            </w:r>
            <w:r>
              <w:rPr>
                <w:szCs w:val="22"/>
              </w:rPr>
              <w:t>ce the loop is up and running,</w:t>
            </w:r>
            <w:r w:rsidRPr="00D766B6">
              <w:rPr>
                <w:szCs w:val="22"/>
              </w:rPr>
              <w:t xml:space="preserve"> </w:t>
            </w:r>
            <w:r>
              <w:rPr>
                <w:szCs w:val="22"/>
              </w:rPr>
              <w:t>each</w:t>
            </w:r>
            <w:r w:rsidRPr="00D766B6">
              <w:rPr>
                <w:szCs w:val="22"/>
              </w:rPr>
              <w:t xml:space="preserve"> iteration first writes back the result from the </w:t>
            </w:r>
            <w:r w:rsidRPr="003B6140">
              <w:rPr>
                <w:b/>
                <w:szCs w:val="22"/>
              </w:rPr>
              <w:t>previous</w:t>
            </w:r>
            <w:r w:rsidRPr="00D766B6">
              <w:rPr>
                <w:szCs w:val="22"/>
              </w:rPr>
              <w:t xml:space="preserve"> run (i -1) which it already knows.</w:t>
            </w:r>
            <w:r>
              <w:rPr>
                <w:szCs w:val="22"/>
              </w:rPr>
              <w:t xml:space="preserve"> It can calculate the sum without delay because the required values were loaded in the previous iteration.</w:t>
            </w:r>
            <w:r w:rsidRPr="00D766B6">
              <w:rPr>
                <w:szCs w:val="22"/>
              </w:rPr>
              <w:t xml:space="preserve"> Then the final two loads on this iteration fetch </w:t>
            </w:r>
            <w:r>
              <w:rPr>
                <w:szCs w:val="22"/>
              </w:rPr>
              <w:t>the data for the next iteration. T</w:t>
            </w:r>
            <w:r w:rsidRPr="00D766B6">
              <w:rPr>
                <w:szCs w:val="22"/>
              </w:rPr>
              <w:t xml:space="preserve">he calculation is </w:t>
            </w:r>
            <w:r>
              <w:rPr>
                <w:szCs w:val="22"/>
              </w:rPr>
              <w:t xml:space="preserve">hence </w:t>
            </w:r>
            <w:r w:rsidRPr="00D766B6">
              <w:rPr>
                <w:szCs w:val="22"/>
              </w:rPr>
              <w:t>always performed on data already available.</w:t>
            </w:r>
            <w:r>
              <w:rPr>
                <w:szCs w:val="22"/>
              </w:rPr>
              <w:t xml:space="preserve"> It is however necessary to start the loop running in the normal way first, and there is no need to load values in the final iteration.</w:t>
            </w:r>
            <w:r w:rsidRPr="00D766B6">
              <w:rPr>
                <w:szCs w:val="22"/>
              </w:rPr>
              <w:t xml:space="preserve"> </w:t>
            </w:r>
          </w:p>
        </w:tc>
      </w:tr>
    </w:tbl>
    <w:p w:rsidR="00A249B8" w:rsidRPr="002E554A" w:rsidRDefault="00A249B8" w:rsidP="000158E9">
      <w:pPr>
        <w:rPr>
          <w:sz w:val="8"/>
          <w:szCs w:val="8"/>
        </w:rPr>
      </w:pPr>
    </w:p>
    <w:p w:rsidR="00A249B8" w:rsidRPr="002E554A" w:rsidRDefault="00A249B8" w:rsidP="009F1FB1">
      <w:pPr>
        <w:pStyle w:val="Heading3"/>
      </w:pPr>
      <w:r>
        <w:br w:type="page"/>
      </w:r>
      <w:r w:rsidRPr="002E554A">
        <w:lastRenderedPageBreak/>
        <w:t>Very Long Instruction Words (VLIW)</w:t>
      </w:r>
    </w:p>
    <w:p w:rsidR="00A249B8" w:rsidRDefault="00A249B8" w:rsidP="000158E9">
      <w:pPr>
        <w:rPr>
          <w:szCs w:val="22"/>
        </w:rPr>
      </w:pPr>
      <w:r w:rsidRPr="002E554A">
        <w:rPr>
          <w:szCs w:val="22"/>
        </w:rPr>
        <w:t xml:space="preserve">This approach is an extension to the superscalar architecture used in general purpose processors. It relies on the ability of compilers to organise machine code instructions for efficient distribution across a number of execution units. If a compiler can do this it is unnecessary for the processor to include complex re-ordering logic on chip as instructions can be loaded in parallel, pre-ordered for the appropriate execution unit as shown in figure </w:t>
      </w:r>
      <w:r w:rsidR="009F1FB1">
        <w:rPr>
          <w:szCs w:val="22"/>
        </w:rPr>
        <w:t>3.45</w:t>
      </w:r>
      <w:r w:rsidRPr="002E554A">
        <w:rPr>
          <w:szCs w:val="22"/>
        </w:rPr>
        <w:t xml:space="preserve">. </w:t>
      </w:r>
    </w:p>
    <w:p w:rsidR="00A249B8" w:rsidRDefault="00572512" w:rsidP="000158E9">
      <w:pPr>
        <w:jc w:val="center"/>
        <w:rPr>
          <w:szCs w:val="22"/>
        </w:rPr>
      </w:pPr>
      <w:r>
        <w:rPr>
          <w:szCs w:val="22"/>
        </w:rPr>
        <w:pict>
          <v:shape id="_x0000_i1100" type="#_x0000_t75" style="width:434.5pt;height:345.75pt">
            <v:imagedata r:id="rId247" o:title="vliw"/>
          </v:shape>
        </w:pict>
      </w:r>
    </w:p>
    <w:p w:rsidR="00A249B8" w:rsidRPr="00D766B6" w:rsidRDefault="00A249B8" w:rsidP="000158E9">
      <w:pPr>
        <w:rPr>
          <w:szCs w:val="22"/>
        </w:rPr>
      </w:pPr>
      <w:r>
        <w:rPr>
          <w:b/>
          <w:bCs/>
          <w:szCs w:val="22"/>
        </w:rPr>
        <w:t xml:space="preserve">     </w:t>
      </w:r>
      <w:r w:rsidRPr="00D766B6">
        <w:rPr>
          <w:b/>
          <w:bCs/>
          <w:szCs w:val="22"/>
        </w:rPr>
        <w:t xml:space="preserve">Figure </w:t>
      </w:r>
      <w:r w:rsidR="00A66482">
        <w:rPr>
          <w:b/>
          <w:bCs/>
          <w:szCs w:val="22"/>
        </w:rPr>
        <w:t>3.45</w:t>
      </w:r>
      <w:r w:rsidRPr="00D766B6">
        <w:rPr>
          <w:b/>
          <w:bCs/>
          <w:szCs w:val="22"/>
        </w:rPr>
        <w:t xml:space="preserve"> Very Long Instruction Word (VLIW) Architecture</w:t>
      </w:r>
    </w:p>
    <w:p w:rsidR="00A249B8" w:rsidRPr="002E554A" w:rsidRDefault="00A249B8" w:rsidP="000158E9">
      <w:pPr>
        <w:jc w:val="center"/>
        <w:rPr>
          <w:sz w:val="8"/>
          <w:szCs w:val="8"/>
        </w:rPr>
      </w:pPr>
    </w:p>
    <w:p w:rsidR="00A249B8" w:rsidRPr="00D766B6" w:rsidRDefault="00A249B8" w:rsidP="000158E9">
      <w:pPr>
        <w:rPr>
          <w:szCs w:val="22"/>
        </w:rPr>
      </w:pPr>
      <w:r w:rsidRPr="00D766B6">
        <w:rPr>
          <w:szCs w:val="22"/>
        </w:rPr>
        <w:t xml:space="preserve">If each </w:t>
      </w:r>
      <w:r>
        <w:rPr>
          <w:szCs w:val="22"/>
        </w:rPr>
        <w:t xml:space="preserve">of the four </w:t>
      </w:r>
      <w:r w:rsidRPr="00D766B6">
        <w:rPr>
          <w:szCs w:val="22"/>
        </w:rPr>
        <w:t>execution unit</w:t>
      </w:r>
      <w:r>
        <w:rPr>
          <w:szCs w:val="22"/>
        </w:rPr>
        <w:t>s</w:t>
      </w:r>
      <w:r w:rsidRPr="00D766B6">
        <w:rPr>
          <w:szCs w:val="22"/>
        </w:rPr>
        <w:t xml:space="preserve"> operate on 32 bit words then each VLIW instruction will be loaded from memory as a ‘very long’ 128 bit word</w:t>
      </w:r>
      <w:r>
        <w:rPr>
          <w:szCs w:val="22"/>
        </w:rPr>
        <w:t xml:space="preserve"> pre-aligned for the appropriate execution units</w:t>
      </w:r>
      <w:r w:rsidRPr="00D766B6">
        <w:rPr>
          <w:szCs w:val="22"/>
        </w:rPr>
        <w:t>.</w:t>
      </w:r>
    </w:p>
    <w:p w:rsidR="00A249B8" w:rsidRPr="002E554A" w:rsidRDefault="00A249B8" w:rsidP="000158E9">
      <w:pPr>
        <w:rPr>
          <w:szCs w:val="22"/>
        </w:rPr>
      </w:pPr>
      <w:r w:rsidRPr="00D766B6">
        <w:rPr>
          <w:szCs w:val="22"/>
        </w:rPr>
        <w:t>The main limitation to the scheme is that the optimal deployment of instructions is very dependent on the specific architecture of the processor – the number and type of execution units, word lengths etc.</w:t>
      </w:r>
      <w:r>
        <w:rPr>
          <w:szCs w:val="22"/>
        </w:rPr>
        <w:t xml:space="preserve"> </w:t>
      </w:r>
      <w:r w:rsidRPr="002E554A">
        <w:rPr>
          <w:szCs w:val="22"/>
        </w:rPr>
        <w:t xml:space="preserve">Hence any upgrade to processor architecture requires recompilation of program code. This is a large cost for general purpose machines with a large commitment to legacy software and has led to the approach being used </w:t>
      </w:r>
      <w:r>
        <w:rPr>
          <w:szCs w:val="22"/>
        </w:rPr>
        <w:t xml:space="preserve">mainly </w:t>
      </w:r>
      <w:r w:rsidRPr="002E554A">
        <w:rPr>
          <w:szCs w:val="22"/>
        </w:rPr>
        <w:t xml:space="preserve">by applications such as DSP processors where program code tends to be relatively small </w:t>
      </w:r>
      <w:r>
        <w:rPr>
          <w:szCs w:val="22"/>
        </w:rPr>
        <w:t xml:space="preserve">and dedicated to particular applications </w:t>
      </w:r>
      <w:r w:rsidRPr="002E554A">
        <w:rPr>
          <w:szCs w:val="22"/>
        </w:rPr>
        <w:t>but data throughput is large and hardware efficiency is paramount.</w:t>
      </w:r>
    </w:p>
    <w:p w:rsidR="00A249B8" w:rsidRPr="002E554A" w:rsidRDefault="00A249B8" w:rsidP="000158E9">
      <w:pPr>
        <w:jc w:val="center"/>
        <w:rPr>
          <w:szCs w:val="22"/>
        </w:rPr>
      </w:pPr>
    </w:p>
    <w:p w:rsidR="00A249B8" w:rsidRPr="002E554A" w:rsidRDefault="00A249B8" w:rsidP="000158E9">
      <w:pPr>
        <w:jc w:val="center"/>
        <w:rPr>
          <w:sz w:val="8"/>
          <w:szCs w:val="8"/>
        </w:rPr>
      </w:pPr>
    </w:p>
    <w:p w:rsidR="00A249B8" w:rsidRPr="002E554A" w:rsidRDefault="00A249B8" w:rsidP="000158E9">
      <w:pPr>
        <w:pStyle w:val="Heading2"/>
      </w:pPr>
      <w:r w:rsidRPr="002E554A">
        <w:rPr>
          <w:szCs w:val="22"/>
        </w:rPr>
        <w:tab/>
        <w:t xml:space="preserve">   </w:t>
      </w:r>
      <w:r w:rsidRPr="002E554A">
        <w:rPr>
          <w:bCs/>
          <w:szCs w:val="22"/>
        </w:rPr>
        <w:t xml:space="preserve">  </w:t>
      </w:r>
      <w:r w:rsidRPr="002E554A">
        <w:rPr>
          <w:szCs w:val="22"/>
        </w:rPr>
        <w:br w:type="page"/>
      </w:r>
      <w:r w:rsidR="00A77D35">
        <w:rPr>
          <w:szCs w:val="22"/>
        </w:rPr>
        <w:lastRenderedPageBreak/>
        <w:t>3.</w:t>
      </w:r>
      <w:r w:rsidRPr="002E554A">
        <w:t>5.3 Processor Performance and Design</w:t>
      </w:r>
    </w:p>
    <w:p w:rsidR="00A249B8" w:rsidRPr="002E554A" w:rsidRDefault="00A249B8" w:rsidP="000158E9">
      <w:r w:rsidRPr="002E554A">
        <w:t>It is important to relate practical performance to design choices for ISA and implementation architectures. This section investigates some of the issues underpinning the development of modern processors.</w:t>
      </w:r>
    </w:p>
    <w:p w:rsidR="00A249B8" w:rsidRPr="002E554A" w:rsidRDefault="00A249B8" w:rsidP="000158E9">
      <w:pPr>
        <w:pStyle w:val="Heading3"/>
      </w:pPr>
      <w:r w:rsidRPr="002E554A">
        <w:t>ISA Op-Codes and Operands</w:t>
      </w:r>
    </w:p>
    <w:p w:rsidR="00A249B8" w:rsidRPr="002E554A" w:rsidRDefault="00A249B8" w:rsidP="000158E9">
      <w:pPr>
        <w:tabs>
          <w:tab w:val="left" w:pos="882"/>
        </w:tabs>
        <w:rPr>
          <w:noProof/>
          <w:szCs w:val="22"/>
          <w:lang w:eastAsia="en-GB"/>
        </w:rPr>
      </w:pPr>
      <w:r w:rsidRPr="002E554A">
        <w:rPr>
          <w:noProof/>
          <w:szCs w:val="22"/>
          <w:lang w:eastAsia="en-GB"/>
        </w:rPr>
        <w:t xml:space="preserve">ISA instructions need to </w:t>
      </w:r>
      <w:r>
        <w:rPr>
          <w:noProof/>
          <w:szCs w:val="22"/>
          <w:lang w:eastAsia="en-GB"/>
        </w:rPr>
        <w:t xml:space="preserve">efficiently </w:t>
      </w:r>
      <w:r w:rsidRPr="002E554A">
        <w:rPr>
          <w:noProof/>
          <w:szCs w:val="22"/>
          <w:lang w:eastAsia="en-GB"/>
        </w:rPr>
        <w:t>co</w:t>
      </w:r>
      <w:r>
        <w:rPr>
          <w:noProof/>
          <w:szCs w:val="22"/>
          <w:lang w:eastAsia="en-GB"/>
        </w:rPr>
        <w:t>ver</w:t>
      </w:r>
      <w:r w:rsidRPr="002E554A">
        <w:rPr>
          <w:noProof/>
          <w:szCs w:val="22"/>
          <w:lang w:eastAsia="en-GB"/>
        </w:rPr>
        <w:t xml:space="preserve"> the range of addressing modes</w:t>
      </w:r>
      <w:r>
        <w:rPr>
          <w:noProof/>
          <w:szCs w:val="22"/>
          <w:lang w:eastAsia="en-GB"/>
        </w:rPr>
        <w:t>,</w:t>
      </w:r>
      <w:r w:rsidRPr="00CD7A87">
        <w:rPr>
          <w:noProof/>
          <w:szCs w:val="22"/>
          <w:lang w:eastAsia="en-GB"/>
        </w:rPr>
        <w:t xml:space="preserve"> </w:t>
      </w:r>
      <w:r>
        <w:rPr>
          <w:noProof/>
          <w:szCs w:val="22"/>
          <w:lang w:eastAsia="en-GB"/>
        </w:rPr>
        <w:t>operations and operands needed by its application programs</w:t>
      </w:r>
      <w:r w:rsidRPr="002E554A">
        <w:rPr>
          <w:noProof/>
          <w:szCs w:val="22"/>
          <w:lang w:eastAsia="en-GB"/>
        </w:rPr>
        <w:t>.</w:t>
      </w:r>
    </w:p>
    <w:p w:rsidR="00A249B8" w:rsidRPr="002E554A" w:rsidRDefault="00A249B8" w:rsidP="000158E9">
      <w:pPr>
        <w:pStyle w:val="Heading4"/>
        <w:rPr>
          <w:noProof/>
          <w:lang w:eastAsia="en-GB"/>
        </w:rPr>
      </w:pPr>
      <w:r w:rsidRPr="002E554A">
        <w:rPr>
          <w:noProof/>
          <w:lang w:eastAsia="en-GB"/>
        </w:rPr>
        <w:t>Addressing Modes</w:t>
      </w:r>
    </w:p>
    <w:p w:rsidR="00A249B8" w:rsidRPr="002E554A" w:rsidRDefault="00A249B8" w:rsidP="000158E9">
      <w:pPr>
        <w:tabs>
          <w:tab w:val="left" w:pos="882"/>
        </w:tabs>
        <w:rPr>
          <w:noProof/>
          <w:lang w:eastAsia="en-GB"/>
        </w:rPr>
      </w:pPr>
      <w:r w:rsidRPr="002E554A">
        <w:rPr>
          <w:noProof/>
          <w:lang w:eastAsia="en-GB"/>
        </w:rPr>
        <w:t xml:space="preserve">Table </w:t>
      </w:r>
      <w:r w:rsidR="00A57C9D">
        <w:rPr>
          <w:noProof/>
          <w:lang w:eastAsia="en-GB"/>
        </w:rPr>
        <w:t>3</w:t>
      </w:r>
      <w:r w:rsidRPr="002E554A">
        <w:rPr>
          <w:noProof/>
          <w:lang w:eastAsia="en-GB"/>
        </w:rPr>
        <w:t>.</w:t>
      </w:r>
      <w:r w:rsidR="004A28C8">
        <w:rPr>
          <w:noProof/>
          <w:lang w:eastAsia="en-GB"/>
        </w:rPr>
        <w:t>5</w:t>
      </w:r>
      <w:r w:rsidRPr="002E554A">
        <w:rPr>
          <w:noProof/>
          <w:lang w:eastAsia="en-GB"/>
        </w:rPr>
        <w:t xml:space="preserve"> shows the results of practical measurments on the frequency of use of various addressing modes for representative programming applications, including text document editing (Tex), electronic analogue simulation (Spice) and code compilation (gcc). </w:t>
      </w:r>
    </w:p>
    <w:p w:rsidR="00A249B8" w:rsidRPr="002E554A" w:rsidRDefault="00A249B8" w:rsidP="000158E9">
      <w:pPr>
        <w:tabs>
          <w:tab w:val="left" w:pos="882"/>
        </w:tabs>
        <w:rPr>
          <w:noProof/>
          <w:sz w:val="8"/>
          <w:szCs w:val="8"/>
          <w:lang w:eastAsia="en-GB"/>
        </w:rPr>
      </w:pPr>
    </w:p>
    <w:tbl>
      <w:tblPr>
        <w:tblW w:w="6946" w:type="dxa"/>
        <w:tblInd w:w="853" w:type="dxa"/>
        <w:tblCellMar>
          <w:left w:w="0" w:type="dxa"/>
          <w:right w:w="0" w:type="dxa"/>
        </w:tblCellMar>
        <w:tblLook w:val="0420" w:firstRow="1" w:lastRow="0" w:firstColumn="0" w:lastColumn="0" w:noHBand="0" w:noVBand="1"/>
      </w:tblPr>
      <w:tblGrid>
        <w:gridCol w:w="2835"/>
        <w:gridCol w:w="1276"/>
        <w:gridCol w:w="1417"/>
        <w:gridCol w:w="1418"/>
      </w:tblGrid>
      <w:tr w:rsidR="00A249B8" w:rsidRPr="002E554A" w:rsidTr="000158E9">
        <w:trPr>
          <w:trHeight w:val="113"/>
        </w:trPr>
        <w:tc>
          <w:tcPr>
            <w:tcW w:w="2835" w:type="dxa"/>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b/>
                <w:bCs/>
                <w:noProof/>
                <w:lang w:eastAsia="en-GB"/>
              </w:rPr>
              <w:t>Addressing Mode</w:t>
            </w:r>
          </w:p>
        </w:tc>
        <w:tc>
          <w:tcPr>
            <w:tcW w:w="4111" w:type="dxa"/>
            <w:gridSpan w:val="3"/>
            <w:tcBorders>
              <w:top w:val="single" w:sz="8" w:space="0" w:color="FFFFFF"/>
              <w:left w:val="single" w:sz="8" w:space="0" w:color="FFFFFF"/>
              <w:bottom w:val="single" w:sz="24" w:space="0" w:color="FFFFFF"/>
              <w:right w:val="single" w:sz="8" w:space="0" w:color="FFFFFF"/>
            </w:tcBorders>
            <w:shd w:val="clear" w:color="auto" w:fill="BBE0E3"/>
            <w:tcMar>
              <w:top w:w="72" w:type="dxa"/>
              <w:left w:w="144" w:type="dxa"/>
              <w:bottom w:w="72" w:type="dxa"/>
              <w:right w:w="144" w:type="dxa"/>
            </w:tcMar>
          </w:tcPr>
          <w:p w:rsidR="00A249B8" w:rsidRPr="002E554A" w:rsidRDefault="00A249B8" w:rsidP="000158E9">
            <w:pPr>
              <w:tabs>
                <w:tab w:val="left" w:pos="882"/>
              </w:tabs>
              <w:rPr>
                <w:noProof/>
                <w:sz w:val="18"/>
                <w:lang w:eastAsia="en-GB"/>
              </w:rPr>
            </w:pPr>
            <w:r w:rsidRPr="002E554A">
              <w:rPr>
                <w:b/>
                <w:bCs/>
                <w:noProof/>
                <w:lang w:eastAsia="en-GB"/>
              </w:rPr>
              <w:t>Frequency Used</w:t>
            </w:r>
          </w:p>
        </w:tc>
      </w:tr>
      <w:tr w:rsidR="00A249B8" w:rsidRPr="002E554A" w:rsidTr="000158E9">
        <w:trPr>
          <w:trHeight w:val="170"/>
        </w:trPr>
        <w:tc>
          <w:tcPr>
            <w:tcW w:w="2835"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p>
        </w:tc>
        <w:tc>
          <w:tcPr>
            <w:tcW w:w="1276"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TeX</w:t>
            </w:r>
          </w:p>
        </w:tc>
        <w:tc>
          <w:tcPr>
            <w:tcW w:w="1417"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 xml:space="preserve">Spice </w:t>
            </w:r>
          </w:p>
        </w:tc>
        <w:tc>
          <w:tcPr>
            <w:tcW w:w="1418" w:type="dxa"/>
            <w:tcBorders>
              <w:top w:val="single" w:sz="24"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gcc</w:t>
            </w:r>
          </w:p>
        </w:tc>
      </w:tr>
      <w:tr w:rsidR="00A249B8" w:rsidRPr="002E554A" w:rsidTr="000158E9">
        <w:trPr>
          <w:trHeight w:val="170"/>
        </w:trPr>
        <w:tc>
          <w:tcPr>
            <w:tcW w:w="2835"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Memory Indirect</w:t>
            </w:r>
          </w:p>
        </w:tc>
        <w:tc>
          <w:tcPr>
            <w:tcW w:w="127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1%</w:t>
            </w:r>
          </w:p>
        </w:tc>
        <w:tc>
          <w:tcPr>
            <w:tcW w:w="141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6%</w:t>
            </w:r>
          </w:p>
        </w:tc>
        <w:tc>
          <w:tcPr>
            <w:tcW w:w="1418"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1%</w:t>
            </w:r>
          </w:p>
        </w:tc>
      </w:tr>
      <w:tr w:rsidR="00A249B8" w:rsidRPr="002E554A" w:rsidTr="000158E9">
        <w:trPr>
          <w:trHeight w:val="170"/>
        </w:trPr>
        <w:tc>
          <w:tcPr>
            <w:tcW w:w="2835"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Scaled</w:t>
            </w:r>
          </w:p>
        </w:tc>
        <w:tc>
          <w:tcPr>
            <w:tcW w:w="127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0%</w:t>
            </w:r>
          </w:p>
        </w:tc>
        <w:tc>
          <w:tcPr>
            <w:tcW w:w="1417"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16%</w:t>
            </w:r>
          </w:p>
        </w:tc>
        <w:tc>
          <w:tcPr>
            <w:tcW w:w="1418"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6%</w:t>
            </w:r>
          </w:p>
        </w:tc>
      </w:tr>
      <w:tr w:rsidR="00A249B8" w:rsidRPr="002E554A" w:rsidTr="000158E9">
        <w:trPr>
          <w:trHeight w:val="170"/>
        </w:trPr>
        <w:tc>
          <w:tcPr>
            <w:tcW w:w="2835"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Register Indirect</w:t>
            </w:r>
          </w:p>
        </w:tc>
        <w:tc>
          <w:tcPr>
            <w:tcW w:w="127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24%</w:t>
            </w:r>
          </w:p>
        </w:tc>
        <w:tc>
          <w:tcPr>
            <w:tcW w:w="141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3%</w:t>
            </w:r>
          </w:p>
        </w:tc>
        <w:tc>
          <w:tcPr>
            <w:tcW w:w="1418"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11%</w:t>
            </w:r>
          </w:p>
        </w:tc>
      </w:tr>
      <w:tr w:rsidR="00A249B8" w:rsidRPr="002E554A" w:rsidTr="000158E9">
        <w:trPr>
          <w:trHeight w:val="170"/>
        </w:trPr>
        <w:tc>
          <w:tcPr>
            <w:tcW w:w="2835"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Immediate</w:t>
            </w:r>
          </w:p>
        </w:tc>
        <w:tc>
          <w:tcPr>
            <w:tcW w:w="1276"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43%</w:t>
            </w:r>
          </w:p>
        </w:tc>
        <w:tc>
          <w:tcPr>
            <w:tcW w:w="1417"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17%</w:t>
            </w:r>
          </w:p>
        </w:tc>
        <w:tc>
          <w:tcPr>
            <w:tcW w:w="1418" w:type="dxa"/>
            <w:tcBorders>
              <w:top w:val="single" w:sz="8" w:space="0" w:color="FFFFFF"/>
              <w:left w:val="single" w:sz="8" w:space="0" w:color="FFFFFF"/>
              <w:bottom w:val="single" w:sz="8" w:space="0" w:color="FFFFFF"/>
              <w:right w:val="single" w:sz="8" w:space="0" w:color="FFFFFF"/>
            </w:tcBorders>
            <w:shd w:val="clear" w:color="auto" w:fill="E7F3F4"/>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39%</w:t>
            </w:r>
          </w:p>
        </w:tc>
      </w:tr>
      <w:tr w:rsidR="00A249B8" w:rsidRPr="002E554A" w:rsidTr="000158E9">
        <w:trPr>
          <w:trHeight w:val="161"/>
        </w:trPr>
        <w:tc>
          <w:tcPr>
            <w:tcW w:w="2835"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Displacement</w:t>
            </w:r>
          </w:p>
        </w:tc>
        <w:tc>
          <w:tcPr>
            <w:tcW w:w="1276"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32%</w:t>
            </w:r>
          </w:p>
        </w:tc>
        <w:tc>
          <w:tcPr>
            <w:tcW w:w="1417"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55%</w:t>
            </w:r>
          </w:p>
        </w:tc>
        <w:tc>
          <w:tcPr>
            <w:tcW w:w="1418" w:type="dxa"/>
            <w:tcBorders>
              <w:top w:val="single" w:sz="8" w:space="0" w:color="FFFFFF"/>
              <w:left w:val="single" w:sz="8" w:space="0" w:color="FFFFFF"/>
              <w:bottom w:val="single" w:sz="8" w:space="0" w:color="FFFFFF"/>
              <w:right w:val="single" w:sz="8" w:space="0" w:color="FFFFFF"/>
            </w:tcBorders>
            <w:shd w:val="clear" w:color="auto" w:fill="F3F9FA"/>
            <w:tcMar>
              <w:top w:w="72" w:type="dxa"/>
              <w:left w:w="144" w:type="dxa"/>
              <w:bottom w:w="72" w:type="dxa"/>
              <w:right w:w="144" w:type="dxa"/>
            </w:tcMar>
          </w:tcPr>
          <w:p w:rsidR="00A249B8" w:rsidRPr="002E554A" w:rsidRDefault="00A249B8" w:rsidP="000158E9">
            <w:pPr>
              <w:tabs>
                <w:tab w:val="left" w:pos="882"/>
              </w:tabs>
              <w:rPr>
                <w:noProof/>
                <w:lang w:eastAsia="en-GB"/>
              </w:rPr>
            </w:pPr>
            <w:r w:rsidRPr="002E554A">
              <w:rPr>
                <w:noProof/>
                <w:lang w:eastAsia="en-GB"/>
              </w:rPr>
              <w:t>40%</w:t>
            </w:r>
          </w:p>
        </w:tc>
      </w:tr>
    </w:tbl>
    <w:p w:rsidR="00A249B8" w:rsidRPr="00B86F3A" w:rsidRDefault="00A249B8" w:rsidP="000158E9">
      <w:pPr>
        <w:tabs>
          <w:tab w:val="left" w:pos="882"/>
        </w:tabs>
        <w:rPr>
          <w:noProof/>
          <w:sz w:val="8"/>
          <w:szCs w:val="8"/>
          <w:lang w:eastAsia="en-GB"/>
        </w:rPr>
      </w:pPr>
    </w:p>
    <w:p w:rsidR="00A249B8" w:rsidRPr="002E554A" w:rsidRDefault="00A249B8" w:rsidP="000158E9">
      <w:pPr>
        <w:tabs>
          <w:tab w:val="left" w:pos="882"/>
        </w:tabs>
        <w:rPr>
          <w:b/>
          <w:bCs/>
          <w:noProof/>
          <w:lang w:eastAsia="en-GB"/>
        </w:rPr>
      </w:pPr>
      <w:r w:rsidRPr="002E554A">
        <w:rPr>
          <w:b/>
          <w:bCs/>
          <w:noProof/>
          <w:lang w:eastAsia="en-GB"/>
        </w:rPr>
        <w:tab/>
        <w:t xml:space="preserve">Table </w:t>
      </w:r>
      <w:r w:rsidR="00A66482">
        <w:rPr>
          <w:b/>
          <w:bCs/>
          <w:noProof/>
          <w:lang w:eastAsia="en-GB"/>
        </w:rPr>
        <w:t>3</w:t>
      </w:r>
      <w:r w:rsidRPr="002E554A">
        <w:rPr>
          <w:b/>
          <w:bCs/>
          <w:noProof/>
          <w:lang w:eastAsia="en-GB"/>
        </w:rPr>
        <w:t>.</w:t>
      </w:r>
      <w:r w:rsidR="004A28C8">
        <w:rPr>
          <w:b/>
          <w:bCs/>
          <w:noProof/>
          <w:lang w:eastAsia="en-GB"/>
        </w:rPr>
        <w:t>5</w:t>
      </w:r>
      <w:r w:rsidR="00283EA1">
        <w:rPr>
          <w:b/>
          <w:bCs/>
          <w:noProof/>
          <w:lang w:eastAsia="en-GB"/>
        </w:rPr>
        <w:t xml:space="preserve"> Usage of Addressing Modes</w:t>
      </w:r>
      <w:sdt>
        <w:sdtPr>
          <w:rPr>
            <w:b/>
            <w:bCs/>
            <w:noProof/>
            <w:lang w:eastAsia="en-GB"/>
          </w:rPr>
          <w:id w:val="614796477"/>
          <w:citation/>
        </w:sdtPr>
        <w:sdtContent>
          <w:r w:rsidR="00283EA1">
            <w:rPr>
              <w:b/>
              <w:bCs/>
              <w:noProof/>
              <w:lang w:eastAsia="en-GB"/>
            </w:rPr>
            <w:fldChar w:fldCharType="begin"/>
          </w:r>
          <w:r w:rsidR="00283EA1">
            <w:rPr>
              <w:b/>
              <w:bCs/>
              <w:noProof/>
              <w:lang w:eastAsia="en-GB"/>
            </w:rPr>
            <w:instrText xml:space="preserve"> CITATION Hen07 \l 2057 </w:instrText>
          </w:r>
          <w:r w:rsidR="00283EA1">
            <w:rPr>
              <w:b/>
              <w:bCs/>
              <w:noProof/>
              <w:lang w:eastAsia="en-GB"/>
            </w:rPr>
            <w:fldChar w:fldCharType="separate"/>
          </w:r>
          <w:r w:rsidR="00442E45">
            <w:rPr>
              <w:b/>
              <w:bCs/>
              <w:noProof/>
              <w:lang w:eastAsia="en-GB"/>
            </w:rPr>
            <w:t xml:space="preserve"> </w:t>
          </w:r>
          <w:r w:rsidR="00442E45">
            <w:rPr>
              <w:noProof/>
              <w:lang w:eastAsia="en-GB"/>
            </w:rPr>
            <w:t>(Hennessy, 2007)</w:t>
          </w:r>
          <w:r w:rsidR="00283EA1">
            <w:rPr>
              <w:b/>
              <w:bCs/>
              <w:noProof/>
              <w:lang w:eastAsia="en-GB"/>
            </w:rPr>
            <w:fldChar w:fldCharType="end"/>
          </w:r>
        </w:sdtContent>
      </w:sdt>
    </w:p>
    <w:p w:rsidR="00A249B8" w:rsidRPr="002E554A" w:rsidRDefault="00A249B8" w:rsidP="000158E9">
      <w:pPr>
        <w:tabs>
          <w:tab w:val="left" w:pos="882"/>
        </w:tabs>
        <w:rPr>
          <w:noProof/>
          <w:lang w:eastAsia="en-GB"/>
        </w:rPr>
      </w:pPr>
      <w:r w:rsidRPr="002E554A">
        <w:rPr>
          <w:noProof/>
          <w:lang w:eastAsia="en-GB"/>
        </w:rPr>
        <w:t xml:space="preserve">Such practical measurements suggest that processor architectures should support </w:t>
      </w:r>
      <w:r w:rsidRPr="002E554A">
        <w:rPr>
          <w:b/>
          <w:bCs/>
          <w:noProof/>
          <w:lang w:eastAsia="en-GB"/>
        </w:rPr>
        <w:t>immediate</w:t>
      </w:r>
      <w:r w:rsidRPr="002E554A">
        <w:rPr>
          <w:noProof/>
          <w:lang w:eastAsia="en-GB"/>
        </w:rPr>
        <w:t xml:space="preserve">, </w:t>
      </w:r>
      <w:r w:rsidRPr="002E554A">
        <w:rPr>
          <w:b/>
          <w:bCs/>
          <w:noProof/>
          <w:lang w:eastAsia="en-GB"/>
        </w:rPr>
        <w:t xml:space="preserve">register indirect </w:t>
      </w:r>
      <w:r w:rsidRPr="002E554A">
        <w:rPr>
          <w:noProof/>
          <w:lang w:eastAsia="en-GB"/>
        </w:rPr>
        <w:t xml:space="preserve">and </w:t>
      </w:r>
      <w:r w:rsidRPr="002E554A">
        <w:rPr>
          <w:b/>
          <w:bCs/>
          <w:noProof/>
          <w:lang w:eastAsia="en-GB"/>
        </w:rPr>
        <w:t xml:space="preserve">displacement </w:t>
      </w:r>
      <w:r w:rsidRPr="002E554A">
        <w:rPr>
          <w:noProof/>
          <w:lang w:eastAsia="en-GB"/>
        </w:rPr>
        <w:t>addressing for data transfer operations as they make up the vast majority of modes actually used in practice. Similar measurements suggest that the size of a displacement should be 12 – 16 bits since this captures the majority of values used in this mode. Addressing modes for control flow instructions are normally relative to the program counter (</w:t>
      </w:r>
      <w:r w:rsidRPr="002E554A">
        <w:rPr>
          <w:b/>
          <w:bCs/>
          <w:noProof/>
          <w:lang w:eastAsia="en-GB"/>
        </w:rPr>
        <w:t xml:space="preserve">PC relative </w:t>
      </w:r>
      <w:r w:rsidRPr="002E554A">
        <w:rPr>
          <w:noProof/>
          <w:lang w:eastAsia="en-GB"/>
        </w:rPr>
        <w:t xml:space="preserve">mode). </w:t>
      </w:r>
      <w:r w:rsidRPr="002E554A">
        <w:rPr>
          <w:b/>
          <w:bCs/>
          <w:noProof/>
          <w:lang w:eastAsia="en-GB"/>
        </w:rPr>
        <w:t xml:space="preserve">Register indirect </w:t>
      </w:r>
      <w:r w:rsidRPr="002E554A">
        <w:rPr>
          <w:noProof/>
          <w:lang w:eastAsia="en-GB"/>
        </w:rPr>
        <w:t xml:space="preserve">addressing is useful to support HLL case statements, function pointers and virtual functions. </w:t>
      </w:r>
    </w:p>
    <w:p w:rsidR="00A249B8" w:rsidRPr="002E554A" w:rsidRDefault="00A249B8" w:rsidP="000158E9">
      <w:pPr>
        <w:pStyle w:val="Heading4"/>
        <w:rPr>
          <w:noProof/>
          <w:lang w:eastAsia="en-GB"/>
        </w:rPr>
      </w:pPr>
      <w:r w:rsidRPr="002E554A">
        <w:rPr>
          <w:noProof/>
          <w:lang w:eastAsia="en-GB"/>
        </w:rPr>
        <w:t>Opcodes</w:t>
      </w:r>
    </w:p>
    <w:p w:rsidR="00A249B8" w:rsidRDefault="004A28C8" w:rsidP="000158E9">
      <w:pPr>
        <w:tabs>
          <w:tab w:val="left" w:pos="882"/>
        </w:tabs>
        <w:rPr>
          <w:rFonts w:cs="Arial"/>
          <w:bCs/>
          <w:szCs w:val="22"/>
        </w:rPr>
      </w:pPr>
      <w:r>
        <w:rPr>
          <w:rFonts w:cs="Arial"/>
          <w:bCs/>
          <w:szCs w:val="22"/>
        </w:rPr>
        <w:t>Table 3.6</w:t>
      </w:r>
      <w:r w:rsidR="00A249B8" w:rsidRPr="002E554A">
        <w:rPr>
          <w:rFonts w:cs="Arial"/>
          <w:bCs/>
          <w:szCs w:val="22"/>
        </w:rPr>
        <w:t xml:space="preserve"> lists the measured frequency of different classes of ISA instruction.</w:t>
      </w:r>
    </w:p>
    <w:p w:rsidR="00A249B8" w:rsidRPr="00B32469" w:rsidRDefault="00A249B8" w:rsidP="000158E9">
      <w:pPr>
        <w:tabs>
          <w:tab w:val="left" w:pos="882"/>
        </w:tabs>
        <w:rPr>
          <w:rFonts w:cs="Arial"/>
          <w:bCs/>
          <w:sz w:val="8"/>
          <w:szCs w:val="8"/>
        </w:rPr>
      </w:pPr>
    </w:p>
    <w:tbl>
      <w:tblPr>
        <w:tblW w:w="0" w:type="auto"/>
        <w:tblLook w:val="01E0" w:firstRow="1" w:lastRow="1" w:firstColumn="1" w:lastColumn="1" w:noHBand="0" w:noVBand="0"/>
      </w:tblPr>
      <w:tblGrid>
        <w:gridCol w:w="3369"/>
        <w:gridCol w:w="5918"/>
      </w:tblGrid>
      <w:tr w:rsidR="00A249B8" w:rsidRPr="00D766B6" w:rsidTr="000158E9">
        <w:tc>
          <w:tcPr>
            <w:tcW w:w="3369" w:type="dxa"/>
            <w:shd w:val="clear" w:color="auto" w:fill="auto"/>
          </w:tcPr>
          <w:p w:rsidR="00A249B8" w:rsidRDefault="00A249B8" w:rsidP="000158E9">
            <w:pPr>
              <w:tabs>
                <w:tab w:val="left" w:pos="882"/>
              </w:tabs>
              <w:rPr>
                <w:rFonts w:cs="Arial"/>
                <w:bCs/>
                <w:szCs w:val="22"/>
              </w:rPr>
            </w:pPr>
            <w:r w:rsidRPr="00D766B6">
              <w:rPr>
                <w:rFonts w:cs="Arial"/>
                <w:bCs/>
                <w:szCs w:val="22"/>
              </w:rPr>
              <w:t>This emphasises the need for efficiently managing data transfers (43%) and branching (46%) operations</w:t>
            </w:r>
            <w:r>
              <w:rPr>
                <w:rFonts w:cs="Arial"/>
                <w:bCs/>
                <w:szCs w:val="22"/>
              </w:rPr>
              <w:t xml:space="preserve">. </w:t>
            </w:r>
          </w:p>
          <w:p w:rsidR="00A249B8" w:rsidRPr="00D766B6" w:rsidRDefault="00A249B8" w:rsidP="000158E9">
            <w:pPr>
              <w:tabs>
                <w:tab w:val="left" w:pos="882"/>
              </w:tabs>
              <w:rPr>
                <w:rFonts w:cs="Arial"/>
                <w:bCs/>
                <w:szCs w:val="22"/>
              </w:rPr>
            </w:pPr>
            <w:r>
              <w:rPr>
                <w:rFonts w:cs="Arial"/>
                <w:bCs/>
                <w:szCs w:val="22"/>
              </w:rPr>
              <w:t>It also suggests that implementing complex arithmetic and logic operations may not be as useful.</w:t>
            </w:r>
          </w:p>
        </w:tc>
        <w:tc>
          <w:tcPr>
            <w:tcW w:w="5918" w:type="dxa"/>
            <w:shd w:val="clear" w:color="auto" w:fill="auto"/>
          </w:tcPr>
          <w:tbl>
            <w:tblPr>
              <w:tblW w:w="5673" w:type="dxa"/>
              <w:tblCellMar>
                <w:left w:w="0" w:type="dxa"/>
                <w:right w:w="0" w:type="dxa"/>
              </w:tblCellMar>
              <w:tblLook w:val="0420" w:firstRow="1" w:lastRow="0" w:firstColumn="0" w:lastColumn="0" w:noHBand="0" w:noVBand="1"/>
            </w:tblPr>
            <w:tblGrid>
              <w:gridCol w:w="2696"/>
              <w:gridCol w:w="2977"/>
            </w:tblGrid>
            <w:tr w:rsidR="00A249B8" w:rsidRPr="002E554A" w:rsidTr="000158E9">
              <w:trPr>
                <w:trHeight w:val="341"/>
              </w:trPr>
              <w:tc>
                <w:tcPr>
                  <w:tcW w:w="2696" w:type="dxa"/>
                  <w:tcBorders>
                    <w:top w:val="single" w:sz="8" w:space="0" w:color="FFFFFF"/>
                    <w:left w:val="single" w:sz="8" w:space="0" w:color="FFFFFF"/>
                    <w:bottom w:val="single" w:sz="24" w:space="0" w:color="FFFFFF"/>
                    <w:right w:val="single" w:sz="8" w:space="0" w:color="FFFFFF"/>
                  </w:tcBorders>
                  <w:shd w:val="clear" w:color="auto" w:fill="3C8C93"/>
                  <w:tcMar>
                    <w:top w:w="72" w:type="dxa"/>
                    <w:left w:w="144" w:type="dxa"/>
                    <w:bottom w:w="72" w:type="dxa"/>
                    <w:right w:w="144" w:type="dxa"/>
                  </w:tcMar>
                </w:tcPr>
                <w:p w:rsidR="00A249B8" w:rsidRPr="002E554A" w:rsidRDefault="00A249B8" w:rsidP="000158E9">
                  <w:pPr>
                    <w:jc w:val="center"/>
                    <w:rPr>
                      <w:rFonts w:cs="Arial"/>
                      <w:kern w:val="0"/>
                      <w:szCs w:val="22"/>
                      <w:lang w:eastAsia="en-GB"/>
                    </w:rPr>
                  </w:pPr>
                  <w:r w:rsidRPr="002E554A">
                    <w:rPr>
                      <w:rFonts w:cs="Arial"/>
                      <w:color w:val="FFFFFF"/>
                      <w:kern w:val="24"/>
                      <w:szCs w:val="22"/>
                      <w:lang w:eastAsia="en-GB"/>
                    </w:rPr>
                    <w:t>CPU Operations</w:t>
                  </w:r>
                </w:p>
              </w:tc>
              <w:tc>
                <w:tcPr>
                  <w:tcW w:w="2977" w:type="dxa"/>
                  <w:tcBorders>
                    <w:top w:val="single" w:sz="8" w:space="0" w:color="FFFFFF"/>
                    <w:left w:val="single" w:sz="8" w:space="0" w:color="FFFFFF"/>
                    <w:bottom w:val="single" w:sz="24" w:space="0" w:color="FFFFFF"/>
                    <w:right w:val="single" w:sz="8" w:space="0" w:color="FFFFFF"/>
                  </w:tcBorders>
                  <w:shd w:val="clear" w:color="auto" w:fill="3C8C93"/>
                  <w:tcMar>
                    <w:top w:w="72" w:type="dxa"/>
                    <w:left w:w="144" w:type="dxa"/>
                    <w:bottom w:w="72" w:type="dxa"/>
                    <w:right w:w="144" w:type="dxa"/>
                  </w:tcMar>
                </w:tcPr>
                <w:p w:rsidR="00A249B8" w:rsidRPr="002E554A" w:rsidRDefault="00A249B8" w:rsidP="000158E9">
                  <w:pPr>
                    <w:jc w:val="center"/>
                    <w:rPr>
                      <w:rFonts w:cs="Arial"/>
                      <w:kern w:val="0"/>
                      <w:szCs w:val="22"/>
                      <w:lang w:eastAsia="en-GB"/>
                    </w:rPr>
                  </w:pPr>
                  <w:r w:rsidRPr="002E554A">
                    <w:rPr>
                      <w:rFonts w:cs="Arial"/>
                      <w:color w:val="FFFFFF"/>
                      <w:kern w:val="24"/>
                      <w:szCs w:val="22"/>
                      <w:lang w:eastAsia="en-GB"/>
                    </w:rPr>
                    <w:t>Typical Relative</w:t>
                  </w:r>
                  <w:r w:rsidRPr="002E554A">
                    <w:rPr>
                      <w:rFonts w:cs="Arial"/>
                      <w:color w:val="FFFFFF"/>
                      <w:kern w:val="24"/>
                      <w:position w:val="1"/>
                      <w:szCs w:val="22"/>
                      <w:lang w:eastAsia="en-GB"/>
                    </w:rPr>
                    <w:t xml:space="preserve"> Frequency</w:t>
                  </w:r>
                </w:p>
              </w:tc>
            </w:tr>
            <w:tr w:rsidR="00A249B8" w:rsidRPr="002E554A" w:rsidTr="000158E9">
              <w:trPr>
                <w:trHeight w:val="2075"/>
              </w:trPr>
              <w:tc>
                <w:tcPr>
                  <w:tcW w:w="2696" w:type="dxa"/>
                  <w:tcBorders>
                    <w:top w:val="single" w:sz="24" w:space="0" w:color="FFFFFF"/>
                    <w:left w:val="single" w:sz="8" w:space="0" w:color="FFFFFF"/>
                    <w:bottom w:val="single" w:sz="8" w:space="0" w:color="FFFFFF"/>
                    <w:right w:val="single" w:sz="8" w:space="0" w:color="FFFFFF"/>
                  </w:tcBorders>
                  <w:shd w:val="clear" w:color="auto" w:fill="9ED3D7"/>
                  <w:tcMar>
                    <w:top w:w="72" w:type="dxa"/>
                    <w:left w:w="144" w:type="dxa"/>
                    <w:bottom w:w="72" w:type="dxa"/>
                    <w:right w:w="144" w:type="dxa"/>
                  </w:tcMar>
                </w:tcPr>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 xml:space="preserve">Data Transfer </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Arithmetic</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Logic</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Control Flow/Jumps</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Comparisons/Decisions</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Other</w:t>
                  </w:r>
                </w:p>
              </w:tc>
              <w:tc>
                <w:tcPr>
                  <w:tcW w:w="2977" w:type="dxa"/>
                  <w:tcBorders>
                    <w:top w:val="single" w:sz="24" w:space="0" w:color="FFFFFF"/>
                    <w:left w:val="single" w:sz="8" w:space="0" w:color="FFFFFF"/>
                    <w:bottom w:val="single" w:sz="8" w:space="0" w:color="FFFFFF"/>
                    <w:right w:val="single" w:sz="8" w:space="0" w:color="FFFFFF"/>
                  </w:tcBorders>
                  <w:shd w:val="clear" w:color="auto" w:fill="9ED3D7"/>
                  <w:tcMar>
                    <w:top w:w="72" w:type="dxa"/>
                    <w:left w:w="144" w:type="dxa"/>
                    <w:bottom w:w="72" w:type="dxa"/>
                    <w:right w:w="144" w:type="dxa"/>
                  </w:tcMar>
                </w:tcPr>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43%</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15%</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5%</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23%</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13%</w:t>
                  </w:r>
                </w:p>
                <w:p w:rsidR="00A249B8" w:rsidRPr="002E554A" w:rsidRDefault="00A249B8" w:rsidP="000158E9">
                  <w:pPr>
                    <w:jc w:val="center"/>
                    <w:rPr>
                      <w:rFonts w:cs="Arial"/>
                      <w:kern w:val="0"/>
                      <w:szCs w:val="22"/>
                      <w:lang w:eastAsia="en-GB"/>
                    </w:rPr>
                  </w:pPr>
                  <w:r w:rsidRPr="002E554A">
                    <w:rPr>
                      <w:rFonts w:cs="Arial"/>
                      <w:color w:val="000000"/>
                      <w:kern w:val="24"/>
                      <w:szCs w:val="22"/>
                      <w:lang w:eastAsia="en-GB"/>
                    </w:rPr>
                    <w:t>1%</w:t>
                  </w:r>
                </w:p>
              </w:tc>
            </w:tr>
          </w:tbl>
          <w:p w:rsidR="00A249B8" w:rsidRPr="00D766B6" w:rsidRDefault="00A249B8" w:rsidP="004A28C8">
            <w:pPr>
              <w:tabs>
                <w:tab w:val="left" w:pos="882"/>
              </w:tabs>
              <w:rPr>
                <w:rFonts w:cs="Arial"/>
                <w:b/>
                <w:szCs w:val="22"/>
              </w:rPr>
            </w:pPr>
            <w:r w:rsidRPr="00D766B6">
              <w:rPr>
                <w:rFonts w:cs="Arial"/>
                <w:b/>
                <w:szCs w:val="22"/>
              </w:rPr>
              <w:t xml:space="preserve">Table </w:t>
            </w:r>
            <w:r w:rsidR="00A66482">
              <w:rPr>
                <w:rFonts w:cs="Arial"/>
                <w:b/>
                <w:szCs w:val="22"/>
              </w:rPr>
              <w:t>3</w:t>
            </w:r>
            <w:r w:rsidRPr="00D766B6">
              <w:rPr>
                <w:rFonts w:cs="Arial"/>
                <w:b/>
                <w:szCs w:val="22"/>
              </w:rPr>
              <w:t>.</w:t>
            </w:r>
            <w:r w:rsidR="004A28C8">
              <w:rPr>
                <w:rFonts w:cs="Arial"/>
                <w:b/>
                <w:szCs w:val="22"/>
              </w:rPr>
              <w:t>6</w:t>
            </w:r>
            <w:r w:rsidRPr="00D766B6">
              <w:rPr>
                <w:rFonts w:cs="Arial"/>
                <w:b/>
                <w:szCs w:val="22"/>
              </w:rPr>
              <w:t xml:space="preserve"> Instruction Frequency</w:t>
            </w:r>
            <w:sdt>
              <w:sdtPr>
                <w:rPr>
                  <w:rFonts w:cs="Arial"/>
                  <w:b/>
                  <w:szCs w:val="22"/>
                </w:rPr>
                <w:id w:val="2062518763"/>
                <w:citation/>
              </w:sdtPr>
              <w:sdtContent>
                <w:r w:rsidR="00283EA1">
                  <w:rPr>
                    <w:rFonts w:cs="Arial"/>
                    <w:b/>
                    <w:szCs w:val="22"/>
                  </w:rPr>
                  <w:fldChar w:fldCharType="begin"/>
                </w:r>
                <w:r w:rsidR="00283EA1">
                  <w:rPr>
                    <w:rFonts w:cs="Arial"/>
                    <w:b/>
                    <w:szCs w:val="22"/>
                  </w:rPr>
                  <w:instrText xml:space="preserve"> CITATION Hen07 \l 2057 </w:instrText>
                </w:r>
                <w:r w:rsidR="00283EA1">
                  <w:rPr>
                    <w:rFonts w:cs="Arial"/>
                    <w:b/>
                    <w:szCs w:val="22"/>
                  </w:rPr>
                  <w:fldChar w:fldCharType="separate"/>
                </w:r>
                <w:r w:rsidR="00442E45">
                  <w:rPr>
                    <w:rFonts w:cs="Arial"/>
                    <w:b/>
                    <w:noProof/>
                    <w:szCs w:val="22"/>
                  </w:rPr>
                  <w:t xml:space="preserve"> </w:t>
                </w:r>
                <w:r w:rsidR="00442E45" w:rsidRPr="00442E45">
                  <w:rPr>
                    <w:rFonts w:cs="Arial"/>
                    <w:noProof/>
                    <w:szCs w:val="22"/>
                  </w:rPr>
                  <w:t>(Hennessy, 2007)</w:t>
                </w:r>
                <w:r w:rsidR="00283EA1">
                  <w:rPr>
                    <w:rFonts w:cs="Arial"/>
                    <w:b/>
                    <w:szCs w:val="22"/>
                  </w:rPr>
                  <w:fldChar w:fldCharType="end"/>
                </w:r>
              </w:sdtContent>
            </w:sdt>
          </w:p>
        </w:tc>
      </w:tr>
    </w:tbl>
    <w:p w:rsidR="00A249B8" w:rsidRPr="00B32469" w:rsidRDefault="00A249B8" w:rsidP="000158E9">
      <w:pPr>
        <w:pStyle w:val="Heading3"/>
      </w:pPr>
      <w:r w:rsidRPr="00B32469">
        <w:lastRenderedPageBreak/>
        <w:t xml:space="preserve">Pipeline </w:t>
      </w:r>
      <w:r>
        <w:t>Performance Measurements</w:t>
      </w:r>
    </w:p>
    <w:p w:rsidR="00A249B8" w:rsidRDefault="00A249B8" w:rsidP="000158E9">
      <w:pPr>
        <w:rPr>
          <w:noProof/>
          <w:lang w:eastAsia="en-GB"/>
        </w:rPr>
      </w:pPr>
      <w:r w:rsidRPr="00B32469">
        <w:rPr>
          <w:noProof/>
          <w:lang w:eastAsia="en-GB"/>
        </w:rPr>
        <w:t>One approach to measuring pipeline performance is to chart the machine code instructions in a table as shown in figure 5.9b above</w:t>
      </w:r>
      <w:r>
        <w:rPr>
          <w:noProof/>
          <w:lang w:eastAsia="en-GB"/>
        </w:rPr>
        <w:t xml:space="preserve"> and to then count the number of machine cycles used to run the code concerned. It is then easy to convert to time elapsed using the cycle clock period.</w:t>
      </w:r>
    </w:p>
    <w:p w:rsidR="00A249B8" w:rsidRDefault="00A249B8" w:rsidP="000158E9">
      <w:pPr>
        <w:rPr>
          <w:noProof/>
          <w:lang w:eastAsia="en-GB"/>
        </w:rPr>
      </w:pPr>
      <w:r>
        <w:rPr>
          <w:noProof/>
          <w:lang w:eastAsia="en-GB"/>
        </w:rPr>
        <w:t>In comparing different architectures in simulation it is convenient to use the</w:t>
      </w:r>
      <w:r w:rsidRPr="00640FDC">
        <w:rPr>
          <w:noProof/>
          <w:lang w:eastAsia="en-GB"/>
        </w:rPr>
        <w:t xml:space="preserve"> </w:t>
      </w:r>
      <w:r>
        <w:rPr>
          <w:noProof/>
          <w:lang w:eastAsia="en-GB"/>
        </w:rPr>
        <w:t>execute stage as a reference since once it has got to this point or ‘</w:t>
      </w:r>
      <w:r w:rsidRPr="005A3A46">
        <w:rPr>
          <w:b/>
          <w:bCs/>
          <w:noProof/>
          <w:lang w:eastAsia="en-GB"/>
        </w:rPr>
        <w:t>issued</w:t>
      </w:r>
      <w:r>
        <w:rPr>
          <w:noProof/>
          <w:lang w:eastAsia="en-GB"/>
        </w:rPr>
        <w:t xml:space="preserve">’ then it cannot be blocked by any hazards. </w:t>
      </w:r>
    </w:p>
    <w:p w:rsidR="00A249B8" w:rsidRDefault="00A249B8" w:rsidP="000158E9">
      <w:pPr>
        <w:rPr>
          <w:noProof/>
          <w:lang w:eastAsia="en-GB"/>
        </w:rPr>
      </w:pPr>
      <w:r>
        <w:rPr>
          <w:noProof/>
          <w:lang w:eastAsia="en-GB"/>
        </w:rPr>
        <w:t>The approach is then to separate the overall latency into two parts – the pipeline latency or number of single cycle stages, and the time required to issue all of the instructions in the program. Then the overall latency is given by:</w:t>
      </w:r>
    </w:p>
    <w:p w:rsidR="00A249B8" w:rsidRDefault="00A249B8" w:rsidP="000158E9">
      <w:pPr>
        <w:jc w:val="center"/>
        <w:rPr>
          <w:noProof/>
          <w:lang w:eastAsia="en-GB"/>
        </w:rPr>
      </w:pPr>
      <w:r w:rsidRPr="00E83513">
        <w:rPr>
          <w:noProof/>
          <w:position w:val="-10"/>
          <w:lang w:eastAsia="en-GB"/>
        </w:rPr>
        <w:object w:dxaOrig="5560" w:dyaOrig="320">
          <v:shape id="_x0000_i1101" type="#_x0000_t75" style="width:277.45pt;height:15.7pt" o:ole="">
            <v:imagedata r:id="rId248" o:title=""/>
          </v:shape>
          <o:OLEObject Type="Embed" ProgID="Equation.DSMT4" ShapeID="_x0000_i1101" DrawAspect="Content" ObjectID="_1505636201" r:id="rId249"/>
        </w:object>
      </w:r>
    </w:p>
    <w:p w:rsidR="00A249B8" w:rsidRPr="004154DA" w:rsidRDefault="00A249B8" w:rsidP="004A28C8">
      <w:pPr>
        <w:pStyle w:val="Heading4"/>
        <w:rPr>
          <w:noProof/>
          <w:lang w:eastAsia="en-GB"/>
        </w:rPr>
      </w:pPr>
      <w:r w:rsidRPr="004154DA">
        <w:rPr>
          <w:noProof/>
          <w:lang w:eastAsia="en-GB"/>
        </w:rPr>
        <w:t>Example</w:t>
      </w:r>
    </w:p>
    <w:p w:rsidR="00A249B8" w:rsidRDefault="00A249B8" w:rsidP="000158E9">
      <w:pPr>
        <w:rPr>
          <w:noProof/>
          <w:lang w:eastAsia="en-GB"/>
        </w:rPr>
      </w:pPr>
      <w:r>
        <w:rPr>
          <w:noProof/>
          <w:lang w:eastAsia="en-GB"/>
        </w:rPr>
        <w:t>A 5 stage pipeline has a latency of 3 cycles for non-branch instructions and 4 cycles for branch instructions. Calculate the total execution time of the code segment:</w:t>
      </w:r>
    </w:p>
    <w:p w:rsidR="00A249B8" w:rsidRDefault="00A249B8" w:rsidP="000158E9">
      <w:pPr>
        <w:ind w:left="567"/>
        <w:rPr>
          <w:noProof/>
          <w:lang w:eastAsia="en-GB"/>
        </w:rPr>
      </w:pPr>
      <w:r>
        <w:rPr>
          <w:noProof/>
          <w:lang w:eastAsia="en-GB"/>
        </w:rPr>
        <w:t xml:space="preserve">ADD r1, </w:t>
      </w:r>
      <w:r w:rsidRPr="004154DA">
        <w:rPr>
          <w:b/>
          <w:bCs/>
          <w:noProof/>
          <w:lang w:eastAsia="en-GB"/>
        </w:rPr>
        <w:t>r2</w:t>
      </w:r>
      <w:r>
        <w:rPr>
          <w:noProof/>
          <w:lang w:eastAsia="en-GB"/>
        </w:rPr>
        <w:t>, r3</w:t>
      </w:r>
      <w:r>
        <w:rPr>
          <w:noProof/>
          <w:lang w:eastAsia="en-GB"/>
        </w:rPr>
        <w:tab/>
      </w:r>
      <w:r>
        <w:rPr>
          <w:noProof/>
          <w:lang w:eastAsia="en-GB"/>
        </w:rPr>
        <w:tab/>
        <w:t>% r1 := r2 + r3</w:t>
      </w:r>
    </w:p>
    <w:p w:rsidR="00A249B8" w:rsidRDefault="00A249B8" w:rsidP="000158E9">
      <w:pPr>
        <w:ind w:left="567"/>
        <w:rPr>
          <w:noProof/>
          <w:lang w:eastAsia="en-GB"/>
        </w:rPr>
      </w:pPr>
      <w:r>
        <w:rPr>
          <w:noProof/>
          <w:lang w:eastAsia="en-GB"/>
        </w:rPr>
        <w:t xml:space="preserve">SUB </w:t>
      </w:r>
      <w:r w:rsidRPr="004154DA">
        <w:rPr>
          <w:b/>
          <w:bCs/>
          <w:noProof/>
          <w:lang w:eastAsia="en-GB"/>
        </w:rPr>
        <w:t>r4</w:t>
      </w:r>
      <w:r>
        <w:rPr>
          <w:noProof/>
          <w:lang w:eastAsia="en-GB"/>
        </w:rPr>
        <w:t>, r5, r6</w:t>
      </w:r>
    </w:p>
    <w:p w:rsidR="00A249B8" w:rsidRPr="004154DA" w:rsidRDefault="00A249B8" w:rsidP="000158E9">
      <w:pPr>
        <w:ind w:left="567"/>
        <w:rPr>
          <w:noProof/>
          <w:lang w:eastAsia="en-GB"/>
        </w:rPr>
      </w:pPr>
      <w:r>
        <w:rPr>
          <w:noProof/>
          <w:lang w:eastAsia="en-GB"/>
        </w:rPr>
        <w:t xml:space="preserve">MUL r8, </w:t>
      </w:r>
      <w:r w:rsidRPr="004154DA">
        <w:rPr>
          <w:b/>
          <w:bCs/>
          <w:noProof/>
          <w:lang w:eastAsia="en-GB"/>
        </w:rPr>
        <w:t>r2</w:t>
      </w:r>
      <w:r>
        <w:rPr>
          <w:noProof/>
          <w:lang w:eastAsia="en-GB"/>
        </w:rPr>
        <w:t xml:space="preserve">, </w:t>
      </w:r>
      <w:r w:rsidRPr="004154DA">
        <w:rPr>
          <w:b/>
          <w:bCs/>
          <w:noProof/>
          <w:lang w:eastAsia="en-GB"/>
        </w:rPr>
        <w:t>r1</w:t>
      </w:r>
      <w:r>
        <w:rPr>
          <w:b/>
          <w:bCs/>
          <w:noProof/>
          <w:lang w:eastAsia="en-GB"/>
        </w:rPr>
        <w:tab/>
      </w:r>
      <w:r>
        <w:rPr>
          <w:b/>
          <w:bCs/>
          <w:noProof/>
          <w:lang w:eastAsia="en-GB"/>
        </w:rPr>
        <w:tab/>
        <w:t>RAW</w:t>
      </w:r>
      <w:r>
        <w:rPr>
          <w:noProof/>
          <w:lang w:eastAsia="en-GB"/>
        </w:rPr>
        <w:t xml:space="preserve"> for r1 on ADD</w:t>
      </w:r>
    </w:p>
    <w:p w:rsidR="00A249B8" w:rsidRDefault="00A249B8" w:rsidP="000158E9">
      <w:pPr>
        <w:ind w:left="567"/>
        <w:rPr>
          <w:noProof/>
          <w:lang w:eastAsia="en-GB"/>
        </w:rPr>
      </w:pPr>
      <w:r>
        <w:rPr>
          <w:noProof/>
          <w:lang w:eastAsia="en-GB"/>
        </w:rPr>
        <w:t xml:space="preserve">ASH r5, </w:t>
      </w:r>
      <w:r w:rsidRPr="004154DA">
        <w:rPr>
          <w:b/>
          <w:bCs/>
          <w:noProof/>
          <w:lang w:eastAsia="en-GB"/>
        </w:rPr>
        <w:t>r2</w:t>
      </w:r>
      <w:r>
        <w:rPr>
          <w:noProof/>
          <w:lang w:eastAsia="en-GB"/>
        </w:rPr>
        <w:t xml:space="preserve">, </w:t>
      </w:r>
      <w:r w:rsidRPr="004154DA">
        <w:rPr>
          <w:b/>
          <w:bCs/>
          <w:noProof/>
          <w:lang w:eastAsia="en-GB"/>
        </w:rPr>
        <w:t>r1</w:t>
      </w:r>
      <w:r>
        <w:rPr>
          <w:b/>
          <w:bCs/>
          <w:noProof/>
          <w:lang w:eastAsia="en-GB"/>
        </w:rPr>
        <w:tab/>
      </w:r>
      <w:r>
        <w:rPr>
          <w:b/>
          <w:bCs/>
          <w:noProof/>
          <w:lang w:eastAsia="en-GB"/>
        </w:rPr>
        <w:tab/>
        <w:t>RAW</w:t>
      </w:r>
      <w:r>
        <w:rPr>
          <w:noProof/>
          <w:lang w:eastAsia="en-GB"/>
        </w:rPr>
        <w:t xml:space="preserve"> for r1 on ADD</w:t>
      </w:r>
    </w:p>
    <w:p w:rsidR="00A249B8" w:rsidRDefault="00A249B8" w:rsidP="000158E9">
      <w:pPr>
        <w:ind w:left="567"/>
        <w:rPr>
          <w:noProof/>
          <w:lang w:eastAsia="en-GB"/>
        </w:rPr>
      </w:pPr>
      <w:r>
        <w:rPr>
          <w:noProof/>
          <w:lang w:eastAsia="en-GB"/>
        </w:rPr>
        <w:t xml:space="preserve">OR  r10, r11, </w:t>
      </w:r>
      <w:r w:rsidRPr="004154DA">
        <w:rPr>
          <w:b/>
          <w:bCs/>
          <w:noProof/>
          <w:lang w:eastAsia="en-GB"/>
        </w:rPr>
        <w:t>r4</w:t>
      </w:r>
      <w:r>
        <w:rPr>
          <w:b/>
          <w:bCs/>
          <w:noProof/>
          <w:lang w:eastAsia="en-GB"/>
        </w:rPr>
        <w:tab/>
      </w:r>
      <w:r>
        <w:rPr>
          <w:b/>
          <w:bCs/>
          <w:noProof/>
          <w:lang w:eastAsia="en-GB"/>
        </w:rPr>
        <w:tab/>
        <w:t xml:space="preserve">RAW </w:t>
      </w:r>
      <w:r>
        <w:rPr>
          <w:noProof/>
          <w:lang w:eastAsia="en-GB"/>
        </w:rPr>
        <w:t>for r4 on SUB</w:t>
      </w:r>
    </w:p>
    <w:p w:rsidR="00A249B8" w:rsidRPr="00E83513" w:rsidRDefault="00A249B8" w:rsidP="000158E9">
      <w:pPr>
        <w:rPr>
          <w:b/>
          <w:bCs/>
          <w:noProof/>
          <w:lang w:eastAsia="en-GB"/>
        </w:rPr>
      </w:pPr>
      <w:r w:rsidRPr="00E83513">
        <w:rPr>
          <w:b/>
          <w:bCs/>
          <w:noProof/>
          <w:lang w:eastAsia="en-GB"/>
        </w:rPr>
        <w:t>Answer</w:t>
      </w:r>
    </w:p>
    <w:p w:rsidR="00A249B8" w:rsidRDefault="00A249B8" w:rsidP="000158E9">
      <w:pPr>
        <w:rPr>
          <w:noProof/>
          <w:lang w:eastAsia="en-GB"/>
        </w:rPr>
      </w:pPr>
      <w:r>
        <w:rPr>
          <w:noProof/>
          <w:lang w:eastAsia="en-GB"/>
        </w:rPr>
        <w:t>The latency of the 5 stage pipeline is 5 cycles.</w:t>
      </w:r>
    </w:p>
    <w:p w:rsidR="00A249B8" w:rsidRDefault="00A249B8" w:rsidP="000158E9">
      <w:pPr>
        <w:rPr>
          <w:noProof/>
          <w:lang w:eastAsia="en-GB"/>
        </w:rPr>
      </w:pPr>
      <w:r>
        <w:rPr>
          <w:noProof/>
          <w:lang w:eastAsia="en-GB"/>
        </w:rPr>
        <w:t xml:space="preserve">Assign the cycle at which the </w:t>
      </w:r>
      <w:r w:rsidRPr="005A3A46">
        <w:rPr>
          <w:b/>
          <w:bCs/>
          <w:noProof/>
          <w:lang w:eastAsia="en-GB"/>
        </w:rPr>
        <w:t>ADD</w:t>
      </w:r>
      <w:r>
        <w:rPr>
          <w:noProof/>
          <w:lang w:eastAsia="en-GB"/>
        </w:rPr>
        <w:t xml:space="preserve"> issues to be cycle </w:t>
      </w:r>
      <w:r w:rsidRPr="005A3A46">
        <w:rPr>
          <w:b/>
          <w:bCs/>
          <w:noProof/>
          <w:lang w:eastAsia="en-GB"/>
        </w:rPr>
        <w:t>n</w:t>
      </w:r>
      <w:r>
        <w:rPr>
          <w:noProof/>
          <w:lang w:eastAsia="en-GB"/>
        </w:rPr>
        <w:t>.</w:t>
      </w:r>
    </w:p>
    <w:p w:rsidR="00A249B8" w:rsidRDefault="00A249B8" w:rsidP="000158E9">
      <w:pPr>
        <w:rPr>
          <w:noProof/>
          <w:lang w:eastAsia="en-GB"/>
        </w:rPr>
      </w:pPr>
      <w:r>
        <w:rPr>
          <w:noProof/>
          <w:lang w:eastAsia="en-GB"/>
        </w:rPr>
        <w:t xml:space="preserve">The SUB has no dependency on the ADD and can issue at </w:t>
      </w:r>
      <w:r w:rsidRPr="005A3A46">
        <w:rPr>
          <w:b/>
          <w:bCs/>
          <w:noProof/>
          <w:lang w:eastAsia="en-GB"/>
        </w:rPr>
        <w:t>n + 1</w:t>
      </w:r>
      <w:r>
        <w:rPr>
          <w:noProof/>
          <w:lang w:eastAsia="en-GB"/>
        </w:rPr>
        <w:t>.</w:t>
      </w:r>
    </w:p>
    <w:p w:rsidR="00A249B8" w:rsidRDefault="00A249B8" w:rsidP="000158E9">
      <w:pPr>
        <w:rPr>
          <w:noProof/>
          <w:lang w:eastAsia="en-GB"/>
        </w:rPr>
      </w:pPr>
      <w:r>
        <w:rPr>
          <w:noProof/>
          <w:lang w:eastAsia="en-GB"/>
        </w:rPr>
        <w:t xml:space="preserve">The MUL has a RAW 3-cycle dependency on the ADD and must issue at </w:t>
      </w:r>
      <w:r w:rsidRPr="005A3A46">
        <w:rPr>
          <w:b/>
          <w:bCs/>
          <w:noProof/>
          <w:lang w:eastAsia="en-GB"/>
        </w:rPr>
        <w:t>n + 3</w:t>
      </w:r>
      <w:r>
        <w:rPr>
          <w:noProof/>
          <w:lang w:eastAsia="en-GB"/>
        </w:rPr>
        <w:t>.</w:t>
      </w:r>
    </w:p>
    <w:p w:rsidR="00A249B8" w:rsidRDefault="00A249B8" w:rsidP="000158E9">
      <w:pPr>
        <w:rPr>
          <w:noProof/>
          <w:lang w:eastAsia="en-GB"/>
        </w:rPr>
      </w:pPr>
      <w:r>
        <w:rPr>
          <w:noProof/>
          <w:lang w:eastAsia="en-GB"/>
        </w:rPr>
        <w:t>The ASH has a RAW dependency on the ADD and could issue at n+ 3 but must follow the MUL to issue at n + 4.</w:t>
      </w:r>
    </w:p>
    <w:p w:rsidR="00A249B8" w:rsidRDefault="00A249B8" w:rsidP="000158E9">
      <w:pPr>
        <w:rPr>
          <w:noProof/>
          <w:lang w:eastAsia="en-GB"/>
        </w:rPr>
      </w:pPr>
      <w:r>
        <w:rPr>
          <w:noProof/>
          <w:lang w:eastAsia="en-GB"/>
        </w:rPr>
        <w:t>The OR is independent of the ASH, MUL and SUB and can issue at n + 5.</w:t>
      </w:r>
    </w:p>
    <w:p w:rsidR="00A249B8" w:rsidRDefault="00A249B8" w:rsidP="000158E9">
      <w:pPr>
        <w:rPr>
          <w:noProof/>
          <w:lang w:eastAsia="en-GB"/>
        </w:rPr>
      </w:pPr>
      <w:r>
        <w:rPr>
          <w:noProof/>
          <w:lang w:eastAsia="en-GB"/>
        </w:rPr>
        <w:t xml:space="preserve">Hence it takes 6 cycles to issue all the instructions (from n to n+5 inc.) + pipeline depth of 5 cycles minus 1 gives a total of </w:t>
      </w:r>
      <w:r w:rsidRPr="00D5652D">
        <w:rPr>
          <w:b/>
          <w:bCs/>
          <w:noProof/>
          <w:lang w:eastAsia="en-GB"/>
        </w:rPr>
        <w:t>10 cycles</w:t>
      </w:r>
      <w:r>
        <w:rPr>
          <w:noProof/>
          <w:lang w:eastAsia="en-GB"/>
        </w:rPr>
        <w:t xml:space="preserve"> latency for the segment as confirmed by figure </w:t>
      </w:r>
      <w:r w:rsidR="004A28C8">
        <w:rPr>
          <w:noProof/>
          <w:lang w:eastAsia="en-GB"/>
        </w:rPr>
        <w:t>3.46</w:t>
      </w:r>
      <w:r>
        <w:rPr>
          <w:noProof/>
          <w:lang w:eastAsia="en-GB"/>
        </w:rPr>
        <w:t xml:space="preserve"> below.</w:t>
      </w:r>
    </w:p>
    <w:p w:rsidR="00A249B8" w:rsidRPr="008767CC" w:rsidRDefault="00A249B8" w:rsidP="000158E9">
      <w:pPr>
        <w:rPr>
          <w:noProof/>
          <w:sz w:val="8"/>
          <w:szCs w:val="8"/>
          <w:lang w:eastAsia="en-GB"/>
        </w:rPr>
      </w:pPr>
    </w:p>
    <w:p w:rsidR="00A249B8" w:rsidRDefault="00572512" w:rsidP="000158E9">
      <w:pPr>
        <w:rPr>
          <w:noProof/>
          <w:lang w:eastAsia="en-GB"/>
        </w:rPr>
      </w:pPr>
      <w:r>
        <w:pict>
          <v:shape id="_x0000_i1102" type="#_x0000_t75" style="width:453pt;height:204.15pt">
            <v:imagedata r:id="rId250" o:title="pipeline example 1"/>
          </v:shape>
        </w:pict>
      </w:r>
    </w:p>
    <w:p w:rsidR="00A249B8" w:rsidRPr="008767CC" w:rsidRDefault="00A249B8" w:rsidP="000158E9">
      <w:pPr>
        <w:rPr>
          <w:b/>
          <w:noProof/>
          <w:lang w:eastAsia="en-GB"/>
        </w:rPr>
      </w:pPr>
      <w:r w:rsidRPr="008767CC">
        <w:rPr>
          <w:b/>
          <w:noProof/>
          <w:lang w:eastAsia="en-GB"/>
        </w:rPr>
        <w:t xml:space="preserve">Figure </w:t>
      </w:r>
      <w:r w:rsidR="00A66482">
        <w:rPr>
          <w:b/>
          <w:noProof/>
          <w:lang w:eastAsia="en-GB"/>
        </w:rPr>
        <w:t>3.46</w:t>
      </w:r>
      <w:r w:rsidRPr="008767CC">
        <w:rPr>
          <w:b/>
          <w:noProof/>
          <w:lang w:eastAsia="en-GB"/>
        </w:rPr>
        <w:t xml:space="preserve"> Pipeline Example</w:t>
      </w:r>
    </w:p>
    <w:p w:rsidR="00A249B8" w:rsidRDefault="00A249B8" w:rsidP="000158E9">
      <w:pPr>
        <w:pStyle w:val="Heading2"/>
      </w:pPr>
      <w:r w:rsidRPr="00B32469">
        <w:rPr>
          <w:rFonts w:cs="Arial"/>
          <w:kern w:val="32"/>
          <w:szCs w:val="22"/>
        </w:rPr>
        <w:br w:type="page"/>
      </w:r>
      <w:r w:rsidR="00A77D35">
        <w:rPr>
          <w:rFonts w:cs="Arial"/>
          <w:kern w:val="32"/>
          <w:szCs w:val="22"/>
        </w:rPr>
        <w:lastRenderedPageBreak/>
        <w:t>3.</w:t>
      </w:r>
      <w:r>
        <w:t>5.4 CISC and RISC Processors</w:t>
      </w:r>
    </w:p>
    <w:p w:rsidR="00A249B8" w:rsidRDefault="00A249B8" w:rsidP="000158E9">
      <w:r>
        <w:t xml:space="preserve">Early microprocessors were attempts to implement a computer or CPU on a chip with limited numbers of transistors and pins and their architectures were naturally based on established Von Neumann designs. </w:t>
      </w:r>
    </w:p>
    <w:p w:rsidR="00A249B8" w:rsidRDefault="00A249B8" w:rsidP="000158E9">
      <w:r>
        <w:t>These tended to have complex (CISC)</w:t>
      </w:r>
      <w:r w:rsidRPr="00F34911">
        <w:t xml:space="preserve"> </w:t>
      </w:r>
      <w:r>
        <w:t>instructions sets and instructions to:</w:t>
      </w:r>
    </w:p>
    <w:p w:rsidR="00A249B8" w:rsidRDefault="00A249B8" w:rsidP="00604D14">
      <w:pPr>
        <w:numPr>
          <w:ilvl w:val="0"/>
          <w:numId w:val="37"/>
        </w:numPr>
        <w:tabs>
          <w:tab w:val="clear" w:pos="720"/>
          <w:tab w:val="num" w:pos="426"/>
        </w:tabs>
        <w:overflowPunct/>
        <w:autoSpaceDE/>
        <w:autoSpaceDN/>
        <w:adjustRightInd/>
        <w:ind w:left="426" w:hanging="426"/>
        <w:textAlignment w:val="auto"/>
      </w:pPr>
      <w:r>
        <w:t>Bridge the semantic gap between machine code and natural language - it is</w:t>
      </w:r>
      <w:r>
        <w:rPr>
          <w:lang w:eastAsia="en-GB"/>
        </w:rPr>
        <w:t xml:space="preserve"> easier to use a high level instruction such as MUL A,B than the pages of simple ADD, JPZ etc instructions required to perform the same function.</w:t>
      </w:r>
    </w:p>
    <w:p w:rsidR="00A249B8" w:rsidRDefault="00A249B8" w:rsidP="00604D14">
      <w:pPr>
        <w:numPr>
          <w:ilvl w:val="0"/>
          <w:numId w:val="37"/>
        </w:numPr>
        <w:tabs>
          <w:tab w:val="clear" w:pos="720"/>
          <w:tab w:val="num" w:pos="426"/>
        </w:tabs>
        <w:overflowPunct/>
        <w:autoSpaceDE/>
        <w:autoSpaceDN/>
        <w:adjustRightInd/>
        <w:ind w:left="426" w:hanging="426"/>
        <w:textAlignment w:val="auto"/>
      </w:pPr>
      <w:r>
        <w:t xml:space="preserve">Provide instructions to match the types of processing used by popular applications and operating systems, including such things as floating point arithmetic, array processing, complex addressing modes and procedure calls. </w:t>
      </w:r>
    </w:p>
    <w:p w:rsidR="00A249B8" w:rsidRDefault="00A249B8" w:rsidP="00604D14">
      <w:pPr>
        <w:numPr>
          <w:ilvl w:val="0"/>
          <w:numId w:val="37"/>
        </w:numPr>
        <w:tabs>
          <w:tab w:val="clear" w:pos="720"/>
          <w:tab w:val="num" w:pos="426"/>
        </w:tabs>
        <w:overflowPunct/>
        <w:autoSpaceDE/>
        <w:autoSpaceDN/>
        <w:adjustRightInd/>
        <w:ind w:left="426" w:hanging="426"/>
        <w:textAlignment w:val="auto"/>
      </w:pPr>
      <w:r>
        <w:t xml:space="preserve">Produce compact code to reduce the overhead of expensive and slow main memory. </w:t>
      </w:r>
    </w:p>
    <w:p w:rsidR="00A249B8" w:rsidRDefault="00A249B8" w:rsidP="000158E9">
      <w:r>
        <w:t xml:space="preserve">The success of these early chips led to fierce market competition with the increasing transistor count provided by Moore’s Law being used to make devices more attractive to potential customers. </w:t>
      </w:r>
    </w:p>
    <w:p w:rsidR="00A249B8" w:rsidRDefault="00A249B8" w:rsidP="000158E9">
      <w:r>
        <w:t xml:space="preserve">As performance improved along with increasing clock rates, it allowed the extra transistors to be spent on making chips more user and application friendly by adding extra instructions and making ISAs more consistent or ‘orthogonal’. Here every instruction can be used with every addressing mode, leading to some duplication and redundancy with instructions like MOV A, A that don’t achieve very much but make life easier for programmers. </w:t>
      </w:r>
    </w:p>
    <w:p w:rsidR="00A249B8" w:rsidRDefault="00A249B8" w:rsidP="000158E9">
      <w:r>
        <w:t>The success of these devices led to the establishment of a base of customers using application software written for these architectures that in turn tied microprocessor designers into retaining them for backwards code compatibility with successive generations of chips.</w:t>
      </w:r>
    </w:p>
    <w:p w:rsidR="00EE2EAB" w:rsidRDefault="00EE2EAB" w:rsidP="000158E9"/>
    <w:p w:rsidR="00A249B8" w:rsidRDefault="00A249B8" w:rsidP="000158E9">
      <w:pPr>
        <w:pStyle w:val="Heading3"/>
        <w:rPr>
          <w:lang w:eastAsia="en-GB"/>
        </w:rPr>
      </w:pPr>
      <w:r>
        <w:rPr>
          <w:lang w:eastAsia="en-GB"/>
        </w:rPr>
        <w:t>Complex Instruction Implementation</w:t>
      </w:r>
    </w:p>
    <w:p w:rsidR="00A249B8" w:rsidRDefault="00A249B8" w:rsidP="000158E9">
      <w:pPr>
        <w:rPr>
          <w:lang w:eastAsia="en-GB"/>
        </w:rPr>
      </w:pPr>
      <w:r>
        <w:rPr>
          <w:lang w:eastAsia="en-GB"/>
        </w:rPr>
        <w:t>Options available for implementing complex instructions such as computing the square root of a number say include the following, ranked from the fastest and most expensive through to the cheapest and slowest:</w:t>
      </w:r>
    </w:p>
    <w:p w:rsidR="00A249B8" w:rsidRDefault="00A249B8" w:rsidP="004A28C8">
      <w:pPr>
        <w:pStyle w:val="Heading4"/>
        <w:rPr>
          <w:lang w:eastAsia="en-GB"/>
        </w:rPr>
      </w:pPr>
      <w:r>
        <w:rPr>
          <w:lang w:eastAsia="en-GB"/>
        </w:rPr>
        <w:t>Hardware Solutions</w:t>
      </w:r>
      <w:r w:rsidR="00EE2EAB">
        <w:rPr>
          <w:lang w:eastAsia="en-GB"/>
        </w:rPr>
        <w:t>:</w:t>
      </w:r>
    </w:p>
    <w:p w:rsidR="00A249B8" w:rsidRDefault="00A249B8" w:rsidP="00604D14">
      <w:pPr>
        <w:pStyle w:val="Heading5"/>
        <w:numPr>
          <w:ilvl w:val="0"/>
          <w:numId w:val="81"/>
        </w:numPr>
        <w:ind w:left="426" w:hanging="426"/>
        <w:rPr>
          <w:lang w:eastAsia="en-GB"/>
        </w:rPr>
      </w:pPr>
      <w:r>
        <w:rPr>
          <w:lang w:eastAsia="en-GB"/>
        </w:rPr>
        <w:t xml:space="preserve">Calculation in a Single Clock </w:t>
      </w:r>
    </w:p>
    <w:p w:rsidR="00A249B8" w:rsidRDefault="00A249B8" w:rsidP="00EE2EAB">
      <w:pPr>
        <w:ind w:left="426"/>
        <w:rPr>
          <w:lang w:eastAsia="en-GB"/>
        </w:rPr>
      </w:pPr>
      <w:r>
        <w:rPr>
          <w:lang w:eastAsia="en-GB"/>
        </w:rPr>
        <w:t>Design (extremely) complex hardware in the ALU that calculates the square root of any number in a single step.</w:t>
      </w:r>
    </w:p>
    <w:p w:rsidR="00A249B8" w:rsidRDefault="00A249B8" w:rsidP="00604D14">
      <w:pPr>
        <w:pStyle w:val="Heading5"/>
        <w:numPr>
          <w:ilvl w:val="0"/>
          <w:numId w:val="81"/>
        </w:numPr>
        <w:ind w:left="426" w:hanging="426"/>
        <w:rPr>
          <w:lang w:eastAsia="en-GB"/>
        </w:rPr>
      </w:pPr>
      <w:r>
        <w:rPr>
          <w:lang w:eastAsia="en-GB"/>
        </w:rPr>
        <w:t xml:space="preserve">Calculation Pipeline </w:t>
      </w:r>
    </w:p>
    <w:p w:rsidR="00A249B8" w:rsidRDefault="00A249B8" w:rsidP="00EE2EAB">
      <w:pPr>
        <w:ind w:left="426"/>
        <w:rPr>
          <w:lang w:eastAsia="en-GB"/>
        </w:rPr>
      </w:pPr>
      <w:r>
        <w:rPr>
          <w:lang w:eastAsia="en-GB"/>
        </w:rPr>
        <w:t xml:space="preserve">Design a (very) complex ALU that calculates the square root of any number in a pipeline of several stages. The pipeline bandwidth is one instruction/clock but the latency for a single instruction will be higher. </w:t>
      </w:r>
    </w:p>
    <w:p w:rsidR="00A249B8" w:rsidRDefault="00A249B8" w:rsidP="00604D14">
      <w:pPr>
        <w:pStyle w:val="Heading5"/>
        <w:numPr>
          <w:ilvl w:val="0"/>
          <w:numId w:val="81"/>
        </w:numPr>
        <w:ind w:left="426" w:hanging="426"/>
        <w:rPr>
          <w:lang w:eastAsia="en-GB"/>
        </w:rPr>
      </w:pPr>
      <w:r>
        <w:rPr>
          <w:lang w:eastAsia="en-GB"/>
        </w:rPr>
        <w:t xml:space="preserve">Co-Processor </w:t>
      </w:r>
    </w:p>
    <w:p w:rsidR="00A249B8" w:rsidRDefault="00A249B8" w:rsidP="00EE2EAB">
      <w:pPr>
        <w:ind w:left="426"/>
        <w:rPr>
          <w:lang w:eastAsia="en-GB"/>
        </w:rPr>
      </w:pPr>
      <w:r>
        <w:rPr>
          <w:lang w:eastAsia="en-GB"/>
        </w:rPr>
        <w:t>Design a simple ALU in the processor, and sell a separate specialized and costly processor that installs beside it and implements single clock or pipeline solutions.</w:t>
      </w:r>
    </w:p>
    <w:p w:rsidR="00A249B8" w:rsidRDefault="00A249B8" w:rsidP="00EE2EAB">
      <w:pPr>
        <w:pStyle w:val="Heading4"/>
        <w:rPr>
          <w:lang w:eastAsia="en-GB"/>
        </w:rPr>
      </w:pPr>
      <w:r>
        <w:rPr>
          <w:lang w:eastAsia="en-GB"/>
        </w:rPr>
        <w:t>Firmware Solution</w:t>
      </w:r>
      <w:r w:rsidR="00EE2EAB">
        <w:rPr>
          <w:lang w:eastAsia="en-GB"/>
        </w:rPr>
        <w:t>:</w:t>
      </w:r>
    </w:p>
    <w:p w:rsidR="00A249B8" w:rsidRDefault="00A249B8" w:rsidP="00604D14">
      <w:pPr>
        <w:pStyle w:val="Heading5"/>
        <w:numPr>
          <w:ilvl w:val="0"/>
          <w:numId w:val="81"/>
        </w:numPr>
        <w:ind w:left="426" w:hanging="426"/>
        <w:rPr>
          <w:lang w:eastAsia="en-GB"/>
        </w:rPr>
      </w:pPr>
      <w:r w:rsidRPr="00EE2EAB">
        <w:rPr>
          <w:rFonts w:asciiTheme="minorHAnsi" w:hAnsiTheme="minorHAnsi"/>
          <w:b w:val="0"/>
          <w:sz w:val="22"/>
          <w:szCs w:val="22"/>
          <w:lang w:eastAsia="en-GB"/>
        </w:rPr>
        <w:t>Design a complex ALU that calculates the square root through several steps, using a complex control unit with built-in microcode</w:t>
      </w:r>
      <w:r>
        <w:rPr>
          <w:lang w:eastAsia="en-GB"/>
        </w:rPr>
        <w:t>.</w:t>
      </w:r>
    </w:p>
    <w:p w:rsidR="00A249B8" w:rsidRDefault="00A249B8" w:rsidP="000158E9">
      <w:pPr>
        <w:tabs>
          <w:tab w:val="num" w:pos="567"/>
        </w:tabs>
        <w:ind w:left="567"/>
      </w:pPr>
    </w:p>
    <w:p w:rsidR="00A249B8" w:rsidRDefault="00A249B8" w:rsidP="000158E9">
      <w:pPr>
        <w:tabs>
          <w:tab w:val="num" w:pos="567"/>
        </w:tabs>
        <w:ind w:left="567"/>
      </w:pPr>
    </w:p>
    <w:p w:rsidR="00A249B8" w:rsidRDefault="00A249B8" w:rsidP="000158E9">
      <w:pPr>
        <w:tabs>
          <w:tab w:val="num" w:pos="567"/>
        </w:tabs>
        <w:ind w:left="567"/>
      </w:pPr>
    </w:p>
    <w:p w:rsidR="00A249B8" w:rsidRDefault="00A249B8" w:rsidP="000158E9">
      <w:pPr>
        <w:tabs>
          <w:tab w:val="num" w:pos="567"/>
        </w:tabs>
        <w:ind w:left="567"/>
      </w:pPr>
    </w:p>
    <w:p w:rsidR="00A249B8" w:rsidRDefault="00A249B8" w:rsidP="00EE2EAB">
      <w:pPr>
        <w:pStyle w:val="Heading4"/>
        <w:rPr>
          <w:lang w:eastAsia="en-GB"/>
        </w:rPr>
      </w:pPr>
      <w:r>
        <w:rPr>
          <w:lang w:eastAsia="en-GB"/>
        </w:rPr>
        <w:t>Software Solutions</w:t>
      </w:r>
      <w:r w:rsidR="00EE2EAB">
        <w:rPr>
          <w:lang w:eastAsia="en-GB"/>
        </w:rPr>
        <w:t>:</w:t>
      </w:r>
    </w:p>
    <w:p w:rsidR="00A249B8" w:rsidRDefault="00A249B8" w:rsidP="00604D14">
      <w:pPr>
        <w:pStyle w:val="Heading5"/>
        <w:numPr>
          <w:ilvl w:val="0"/>
          <w:numId w:val="81"/>
        </w:numPr>
        <w:ind w:left="426" w:hanging="426"/>
        <w:rPr>
          <w:lang w:eastAsia="en-GB"/>
        </w:rPr>
      </w:pPr>
      <w:r>
        <w:rPr>
          <w:lang w:eastAsia="en-GB"/>
        </w:rPr>
        <w:t xml:space="preserve">Software Libraries </w:t>
      </w:r>
    </w:p>
    <w:p w:rsidR="00A249B8" w:rsidRDefault="00A249B8" w:rsidP="00EE2EAB">
      <w:pPr>
        <w:ind w:left="426"/>
        <w:rPr>
          <w:lang w:eastAsia="en-GB"/>
        </w:rPr>
      </w:pPr>
      <w:r>
        <w:rPr>
          <w:lang w:eastAsia="en-GB"/>
        </w:rPr>
        <w:t>Write algorithms to calculate square roots by software.</w:t>
      </w:r>
    </w:p>
    <w:p w:rsidR="00A249B8" w:rsidRDefault="00A249B8" w:rsidP="00604D14">
      <w:pPr>
        <w:pStyle w:val="Heading5"/>
        <w:numPr>
          <w:ilvl w:val="0"/>
          <w:numId w:val="81"/>
        </w:numPr>
        <w:ind w:left="426" w:hanging="426"/>
        <w:rPr>
          <w:lang w:eastAsia="en-GB"/>
        </w:rPr>
      </w:pPr>
      <w:r>
        <w:rPr>
          <w:lang w:eastAsia="en-GB"/>
        </w:rPr>
        <w:t xml:space="preserve">Software Emulation </w:t>
      </w:r>
    </w:p>
    <w:p w:rsidR="00A249B8" w:rsidRDefault="00A249B8" w:rsidP="00EE2EAB">
      <w:pPr>
        <w:ind w:left="426"/>
        <w:rPr>
          <w:lang w:eastAsia="en-GB"/>
        </w:rPr>
      </w:pPr>
      <w:r>
        <w:rPr>
          <w:lang w:eastAsia="en-GB"/>
        </w:rPr>
        <w:t xml:space="preserve">Emulate the existence of the co-processor, that is, whenever a program attempts to perform the square root calculation, make the processor check if there is a co-processor present and use it if there is one; if there is not one, </w:t>
      </w:r>
      <w:r w:rsidRPr="000E5D10">
        <w:rPr>
          <w:lang w:eastAsia="en-GB"/>
        </w:rPr>
        <w:t>interrupt</w:t>
      </w:r>
      <w:r>
        <w:rPr>
          <w:lang w:eastAsia="en-GB"/>
        </w:rPr>
        <w:t xml:space="preserve"> the processing of the program and invoke the operating system to perform the square root calculation through some software algorithm.</w:t>
      </w:r>
    </w:p>
    <w:p w:rsidR="00A249B8" w:rsidRDefault="00A249B8" w:rsidP="000158E9">
      <w:pPr>
        <w:rPr>
          <w:lang w:eastAsia="en-GB"/>
        </w:rPr>
      </w:pPr>
      <w:r>
        <w:rPr>
          <w:lang w:eastAsia="en-GB"/>
        </w:rPr>
        <w:t xml:space="preserve">Processors tended to use hardware solutions for simple instructions but tended towards the firmware solution for implementing more complex instructions and expanding their ISAs. This provided flexibility through re-programmability to fix bugs and add new instructions, and was an efficient use of chip area. </w:t>
      </w:r>
    </w:p>
    <w:p w:rsidR="00A249B8" w:rsidRDefault="00A249B8" w:rsidP="000158E9">
      <w:r>
        <w:rPr>
          <w:lang w:eastAsia="en-GB"/>
        </w:rPr>
        <w:t>However microcode implementation in ROM or PLA restricted performance. Also as</w:t>
      </w:r>
      <w:r>
        <w:t xml:space="preserve"> such processors provided complex instructions with a large number of addressing modes, instruction codes could vary greatly in size – in some cases from 1 to 10 bytes. </w:t>
      </w:r>
    </w:p>
    <w:p w:rsidR="00A249B8" w:rsidRDefault="00A249B8" w:rsidP="000158E9">
      <w:r>
        <w:t xml:space="preserve">The result was large and unwieldy CISC (Complex Instruction Set Computers) ISAs, with lots of instructions that were infrequently used in practice and with greatly varying instruction load and execution times. </w:t>
      </w:r>
    </w:p>
    <w:p w:rsidR="00A249B8" w:rsidRDefault="00A249B8" w:rsidP="000158E9">
      <w:pPr>
        <w:pStyle w:val="Heading3"/>
      </w:pPr>
      <w:r>
        <w:t>CISC Architecture</w:t>
      </w:r>
    </w:p>
    <w:p w:rsidR="00A249B8" w:rsidRDefault="00A249B8" w:rsidP="000158E9">
      <w:r>
        <w:t>CISC architectures generally exhibit the following characteristics:</w:t>
      </w:r>
    </w:p>
    <w:p w:rsidR="00A249B8" w:rsidRDefault="00A249B8" w:rsidP="00604D14">
      <w:pPr>
        <w:numPr>
          <w:ilvl w:val="0"/>
          <w:numId w:val="31"/>
        </w:numPr>
        <w:tabs>
          <w:tab w:val="num" w:pos="567"/>
        </w:tabs>
        <w:overflowPunct/>
        <w:autoSpaceDE/>
        <w:autoSpaceDN/>
        <w:adjustRightInd/>
        <w:ind w:left="567" w:hanging="567"/>
        <w:textAlignment w:val="auto"/>
      </w:pPr>
      <w:r>
        <w:t>A large and complicated instruction set and hence a complicated instruction decode and execute unit:</w:t>
      </w:r>
    </w:p>
    <w:p w:rsidR="00A249B8" w:rsidRDefault="00A249B8" w:rsidP="00604D14">
      <w:pPr>
        <w:numPr>
          <w:ilvl w:val="1"/>
          <w:numId w:val="31"/>
        </w:numPr>
        <w:tabs>
          <w:tab w:val="num" w:pos="851"/>
        </w:tabs>
        <w:overflowPunct/>
        <w:autoSpaceDE/>
        <w:autoSpaceDN/>
        <w:adjustRightInd/>
        <w:spacing w:after="0"/>
        <w:ind w:left="851" w:hanging="284"/>
        <w:textAlignment w:val="auto"/>
      </w:pPr>
      <w:r>
        <w:t>A large number of specialised instructions.</w:t>
      </w:r>
    </w:p>
    <w:p w:rsidR="00A249B8" w:rsidRDefault="00A249B8" w:rsidP="00604D14">
      <w:pPr>
        <w:numPr>
          <w:ilvl w:val="1"/>
          <w:numId w:val="31"/>
        </w:numPr>
        <w:tabs>
          <w:tab w:val="num" w:pos="851"/>
        </w:tabs>
        <w:overflowPunct/>
        <w:autoSpaceDE/>
        <w:autoSpaceDN/>
        <w:adjustRightInd/>
        <w:spacing w:after="0"/>
        <w:ind w:left="851" w:hanging="284"/>
        <w:textAlignment w:val="auto"/>
      </w:pPr>
      <w:r>
        <w:t>Instructions of varying sizes (Pentium instructions vary from one to 15 bytes in length).</w:t>
      </w:r>
    </w:p>
    <w:p w:rsidR="00A249B8" w:rsidRDefault="00A249B8" w:rsidP="00604D14">
      <w:pPr>
        <w:numPr>
          <w:ilvl w:val="1"/>
          <w:numId w:val="31"/>
        </w:numPr>
        <w:tabs>
          <w:tab w:val="num" w:pos="851"/>
        </w:tabs>
        <w:overflowPunct/>
        <w:autoSpaceDE/>
        <w:autoSpaceDN/>
        <w:adjustRightInd/>
        <w:ind w:left="851" w:hanging="284"/>
        <w:textAlignment w:val="auto"/>
      </w:pPr>
      <w:r>
        <w:t>A wide variety of addressing schemes.</w:t>
      </w:r>
    </w:p>
    <w:p w:rsidR="00A249B8" w:rsidRDefault="00A249B8" w:rsidP="00604D14">
      <w:pPr>
        <w:numPr>
          <w:ilvl w:val="0"/>
          <w:numId w:val="31"/>
        </w:numPr>
        <w:tabs>
          <w:tab w:val="num" w:pos="567"/>
        </w:tabs>
        <w:overflowPunct/>
        <w:autoSpaceDE/>
        <w:autoSpaceDN/>
        <w:adjustRightInd/>
        <w:ind w:left="567" w:hanging="567"/>
        <w:textAlignment w:val="auto"/>
      </w:pPr>
      <w:r>
        <w:t>Many operations can access memory directly, instead of just LOAD and STORE operations.</w:t>
      </w:r>
    </w:p>
    <w:p w:rsidR="00A249B8" w:rsidRDefault="00A249B8" w:rsidP="00604D14">
      <w:pPr>
        <w:numPr>
          <w:ilvl w:val="0"/>
          <w:numId w:val="31"/>
        </w:numPr>
        <w:tabs>
          <w:tab w:val="num" w:pos="567"/>
        </w:tabs>
        <w:overflowPunct/>
        <w:autoSpaceDE/>
        <w:autoSpaceDN/>
        <w:adjustRightInd/>
        <w:ind w:left="567" w:hanging="567"/>
        <w:textAlignment w:val="auto"/>
      </w:pPr>
      <w:r>
        <w:t xml:space="preserve">Comparatively few general-purpose registers </w:t>
      </w:r>
    </w:p>
    <w:p w:rsidR="00A249B8" w:rsidRDefault="00A249B8" w:rsidP="000158E9">
      <w:pPr>
        <w:tabs>
          <w:tab w:val="num" w:pos="567"/>
        </w:tabs>
        <w:ind w:left="567" w:hanging="567"/>
      </w:pPr>
      <w:r>
        <w:t>CISC machines generally :</w:t>
      </w:r>
    </w:p>
    <w:p w:rsidR="00A249B8" w:rsidRDefault="00A249B8" w:rsidP="00604D14">
      <w:pPr>
        <w:numPr>
          <w:ilvl w:val="0"/>
          <w:numId w:val="32"/>
        </w:numPr>
        <w:tabs>
          <w:tab w:val="clear" w:pos="1080"/>
          <w:tab w:val="num" w:pos="567"/>
        </w:tabs>
        <w:overflowPunct/>
        <w:autoSpaceDE/>
        <w:autoSpaceDN/>
        <w:adjustRightInd/>
        <w:ind w:left="567" w:hanging="567"/>
        <w:textAlignment w:val="auto"/>
      </w:pPr>
      <w:r>
        <w:t>Require fewer instructions to perform a given computation and programs tend to take up less memory space.</w:t>
      </w:r>
    </w:p>
    <w:p w:rsidR="00A249B8" w:rsidRDefault="00A249B8" w:rsidP="000158E9">
      <w:r>
        <w:t>Consider the following Add operation which can be performed by a CISC processor like the VAX:</w:t>
      </w:r>
    </w:p>
    <w:p w:rsidR="00A249B8" w:rsidRDefault="00572512" w:rsidP="000158E9">
      <w:r>
        <w:pict>
          <v:shape id="Text Box 3" o:spid="_x0000_s1215" type="#_x0000_t202" style="position:absolute;margin-left:145.2pt;margin-top:5.85pt;width:270pt;height:45pt;z-index:251725312;visibility:visible">
            <v:textbox style="mso-next-textbox:#Text Box 3">
              <w:txbxContent>
                <w:p w:rsidR="00572512" w:rsidRDefault="00572512" w:rsidP="000158E9">
                  <w:r>
                    <w:t>Add the contents of the memory address held in register r2 with the contents of the memory address held in r3 and store the results in the memory location held in r1</w:t>
                  </w:r>
                </w:p>
              </w:txbxContent>
            </v:textbox>
          </v:shape>
        </w:pict>
      </w:r>
    </w:p>
    <w:p w:rsidR="00A249B8" w:rsidRDefault="00A249B8" w:rsidP="000158E9">
      <w:r>
        <w:tab/>
        <w:t xml:space="preserve">ADD (r1), (r2), (r3) </w:t>
      </w:r>
    </w:p>
    <w:p w:rsidR="00A249B8" w:rsidRDefault="00A249B8" w:rsidP="000158E9"/>
    <w:p w:rsidR="00A249B8" w:rsidRDefault="00A249B8" w:rsidP="000158E9">
      <w:pPr>
        <w:rPr>
          <w:sz w:val="8"/>
          <w:szCs w:val="8"/>
        </w:rPr>
      </w:pPr>
    </w:p>
    <w:p w:rsidR="00A249B8" w:rsidRDefault="00A249B8" w:rsidP="000158E9">
      <w:r>
        <w:t>However a single instruction that directly reads and writes to memory requires many high latency operand transfers to execute.</w:t>
      </w:r>
    </w:p>
    <w:p w:rsidR="00A249B8" w:rsidRDefault="00A249B8" w:rsidP="000158E9">
      <w:pPr>
        <w:pStyle w:val="Heading3"/>
        <w:rPr>
          <w:lang w:eastAsia="en-GB"/>
        </w:rPr>
      </w:pPr>
      <w:r>
        <w:rPr>
          <w:lang w:eastAsia="en-GB"/>
        </w:rPr>
        <w:t>Performance Measurements and the Rise of RISC</w:t>
      </w:r>
    </w:p>
    <w:p w:rsidR="00A249B8" w:rsidRDefault="00A249B8" w:rsidP="000158E9">
      <w:pPr>
        <w:tabs>
          <w:tab w:val="left" w:pos="882"/>
        </w:tabs>
        <w:rPr>
          <w:lang w:eastAsia="en-GB"/>
        </w:rPr>
      </w:pPr>
      <w:r>
        <w:rPr>
          <w:lang w:eastAsia="en-GB"/>
        </w:rPr>
        <w:t xml:space="preserve">While companies were busy developing CISC processors, academic departments began to measure the effectiveness of these solutions on processor architectures </w:t>
      </w:r>
      <w:r>
        <w:t>like the Motorola 680x0, the Intel 80x86 and those developed for the IBM 370 and DEC VAX</w:t>
      </w:r>
      <w:r>
        <w:rPr>
          <w:lang w:eastAsia="en-GB"/>
        </w:rPr>
        <w:t xml:space="preserve">. Their findings included the relative frequency tables shown in figure 5.2 above showing the relative importance of data transfers over complex operations. </w:t>
      </w:r>
    </w:p>
    <w:p w:rsidR="00A249B8" w:rsidRDefault="00A249B8" w:rsidP="000158E9">
      <w:pPr>
        <w:tabs>
          <w:tab w:val="left" w:pos="882"/>
        </w:tabs>
        <w:rPr>
          <w:lang w:eastAsia="en-GB"/>
        </w:rPr>
      </w:pPr>
      <w:r>
        <w:rPr>
          <w:lang w:eastAsia="en-GB"/>
        </w:rPr>
        <w:lastRenderedPageBreak/>
        <w:t>Hence speeding up the passage of data around the system would benefit processor performance much more than to spend expensive hardware on rarely used complex operations.</w:t>
      </w:r>
      <w:r w:rsidRPr="00882FE0">
        <w:rPr>
          <w:lang w:eastAsia="en-GB"/>
        </w:rPr>
        <w:t xml:space="preserve"> </w:t>
      </w:r>
    </w:p>
    <w:p w:rsidR="00A249B8" w:rsidRDefault="00A249B8" w:rsidP="000158E9">
      <w:pPr>
        <w:tabs>
          <w:tab w:val="left" w:pos="882"/>
        </w:tabs>
        <w:rPr>
          <w:lang w:eastAsia="en-GB"/>
        </w:rPr>
      </w:pPr>
      <w:r>
        <w:rPr>
          <w:lang w:eastAsia="en-GB"/>
        </w:rPr>
        <w:t xml:space="preserve">These results also showed the benefits of superscalar architectures, pipelining and instruction level parallelism, and one of the main issues with pipelining is the difficulty of packing instructions of differing lengths and execution times – and complex instructions inevitably took longer and more variable times to run than simple ones.  </w:t>
      </w:r>
    </w:p>
    <w:p w:rsidR="00A249B8" w:rsidRDefault="00A249B8" w:rsidP="000158E9">
      <w:pPr>
        <w:tabs>
          <w:tab w:val="left" w:pos="882"/>
        </w:tabs>
        <w:rPr>
          <w:lang w:eastAsia="en-GB"/>
        </w:rPr>
      </w:pPr>
      <w:r>
        <w:rPr>
          <w:lang w:eastAsia="en-GB"/>
        </w:rPr>
        <w:t xml:space="preserve">At the same time the advantage of compact code provided by CISC diminished with the development of cheap and fast semiconductor memory chips.  </w:t>
      </w:r>
    </w:p>
    <w:p w:rsidR="00A249B8" w:rsidRDefault="00A249B8" w:rsidP="000158E9">
      <w:pPr>
        <w:tabs>
          <w:tab w:val="left" w:pos="882"/>
        </w:tabs>
        <w:rPr>
          <w:lang w:eastAsia="en-GB"/>
        </w:rPr>
      </w:pPr>
      <w:r>
        <w:rPr>
          <w:lang w:eastAsia="en-GB"/>
        </w:rPr>
        <w:t>This was the background to the development of high performance computer architectures in academic departments, notably Stanford University and the University of California at Berkeley.</w:t>
      </w:r>
    </w:p>
    <w:p w:rsidR="00A249B8" w:rsidRDefault="00A249B8" w:rsidP="000158E9">
      <w:pPr>
        <w:pStyle w:val="Heading3"/>
      </w:pPr>
      <w:r>
        <w:t xml:space="preserve">RISC Architecture </w:t>
      </w:r>
    </w:p>
    <w:p w:rsidR="00A249B8" w:rsidRDefault="00A249B8" w:rsidP="000158E9">
      <w:r>
        <w:t xml:space="preserve">The Berkeley RISC machine, designed by academics, was influential in the development of later generations of processors optimised for pipeline efficiency with ISAs comprising simple instructions that could mostly execute directly in hardware in one machine cycle. </w:t>
      </w:r>
    </w:p>
    <w:p w:rsidR="00A249B8" w:rsidRDefault="00A249B8" w:rsidP="000158E9">
      <w:pPr>
        <w:rPr>
          <w:b/>
          <w:lang w:eastAsia="en-GB"/>
        </w:rPr>
      </w:pPr>
      <w:r>
        <w:t>Features of the architecture included:</w:t>
      </w:r>
      <w:r>
        <w:rPr>
          <w:b/>
          <w:lang w:eastAsia="en-GB"/>
        </w:rPr>
        <w:t xml:space="preserve"> </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Load/Store GPR architectures with sufficient on-chip registers to overcome the memory bottleneck</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Fast 3 field Register to Register data processing operations</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ISA with single format instructions for efficient pipelining</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Efficient subroutine parameter passing</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Efficient branch handling</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Regular instructions executing with one instruction per clock cycle</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 xml:space="preserve">No complex instructions </w:t>
      </w:r>
    </w:p>
    <w:p w:rsidR="00A249B8" w:rsidRDefault="00A249B8" w:rsidP="00604D14">
      <w:pPr>
        <w:numPr>
          <w:ilvl w:val="0"/>
          <w:numId w:val="33"/>
        </w:numPr>
        <w:tabs>
          <w:tab w:val="num" w:pos="567"/>
        </w:tabs>
        <w:overflowPunct/>
        <w:autoSpaceDE/>
        <w:autoSpaceDN/>
        <w:adjustRightInd/>
        <w:ind w:left="567" w:hanging="567"/>
        <w:textAlignment w:val="auto"/>
        <w:rPr>
          <w:lang w:eastAsia="en-GB"/>
        </w:rPr>
      </w:pPr>
      <w:r>
        <w:rPr>
          <w:lang w:eastAsia="en-GB"/>
        </w:rPr>
        <w:t>Hardware instruction implementation without microcode</w:t>
      </w:r>
      <w:r w:rsidRPr="003D5747">
        <w:rPr>
          <w:lang w:eastAsia="en-GB"/>
        </w:rPr>
        <w:t xml:space="preserve"> </w:t>
      </w:r>
      <w:r>
        <w:rPr>
          <w:lang w:eastAsia="en-GB"/>
        </w:rPr>
        <w:t>avoiding ROM lookup latencies</w:t>
      </w:r>
    </w:p>
    <w:p w:rsidR="00A249B8" w:rsidRDefault="00A249B8" w:rsidP="000158E9">
      <w:pPr>
        <w:rPr>
          <w:sz w:val="8"/>
          <w:szCs w:val="8"/>
        </w:rPr>
      </w:pPr>
    </w:p>
    <w:p w:rsidR="00A249B8" w:rsidRDefault="00A249B8" w:rsidP="000158E9">
      <w:r>
        <w:t>To illustrate the above, consider the example of adding two values together and storing the result in memory – ADD (r1), (r2), (r3). A RISC processor can only use STORE and LOAD operations to access memory so the compiler would create the following instructions :</w:t>
      </w:r>
    </w:p>
    <w:p w:rsidR="00A249B8" w:rsidRDefault="00572512" w:rsidP="000158E9">
      <w:pPr>
        <w:ind w:left="720"/>
      </w:pPr>
      <w:r>
        <w:pict>
          <v:shape id="Text Box 2" o:spid="_x0000_s1214" type="#_x0000_t202" style="position:absolute;left:0;text-align:left;margin-left:126.35pt;margin-top:1.3pt;width:314.5pt;height:54pt;z-index:251724288;visibility:visible">
            <v:textbox style="mso-next-textbox:#Text Box 2">
              <w:txbxContent>
                <w:p w:rsidR="00572512" w:rsidRDefault="00572512" w:rsidP="000158E9">
                  <w:pPr>
                    <w:rPr>
                      <w:sz w:val="18"/>
                      <w:szCs w:val="18"/>
                    </w:rPr>
                  </w:pPr>
                  <w:r>
                    <w:rPr>
                      <w:sz w:val="18"/>
                      <w:szCs w:val="18"/>
                    </w:rPr>
                    <w:t>This is an extreme example but notice :</w:t>
                  </w:r>
                </w:p>
                <w:p w:rsidR="00572512" w:rsidRDefault="00572512" w:rsidP="00604D14">
                  <w:pPr>
                    <w:numPr>
                      <w:ilvl w:val="0"/>
                      <w:numId w:val="34"/>
                    </w:numPr>
                    <w:overflowPunct/>
                    <w:autoSpaceDE/>
                    <w:autoSpaceDN/>
                    <w:adjustRightInd/>
                    <w:textAlignment w:val="auto"/>
                    <w:rPr>
                      <w:sz w:val="18"/>
                      <w:szCs w:val="18"/>
                    </w:rPr>
                  </w:pPr>
                  <w:r>
                    <w:rPr>
                      <w:sz w:val="18"/>
                      <w:szCs w:val="18"/>
                    </w:rPr>
                    <w:t>Many more instructions are required to implement the operation.</w:t>
                  </w:r>
                </w:p>
                <w:p w:rsidR="00572512" w:rsidRDefault="00572512" w:rsidP="00604D14">
                  <w:pPr>
                    <w:numPr>
                      <w:ilvl w:val="0"/>
                      <w:numId w:val="34"/>
                    </w:numPr>
                    <w:overflowPunct/>
                    <w:autoSpaceDE/>
                    <w:autoSpaceDN/>
                    <w:adjustRightInd/>
                    <w:textAlignment w:val="auto"/>
                    <w:rPr>
                      <w:sz w:val="18"/>
                      <w:szCs w:val="18"/>
                    </w:rPr>
                  </w:pPr>
                  <w:r>
                    <w:rPr>
                      <w:sz w:val="18"/>
                      <w:szCs w:val="18"/>
                    </w:rPr>
                    <w:t>More registers are required to implement the function.</w:t>
                  </w:r>
                </w:p>
                <w:p w:rsidR="00572512" w:rsidRDefault="00572512" w:rsidP="00604D14">
                  <w:pPr>
                    <w:numPr>
                      <w:ilvl w:val="0"/>
                      <w:numId w:val="34"/>
                    </w:numPr>
                    <w:overflowPunct/>
                    <w:autoSpaceDE/>
                    <w:autoSpaceDN/>
                    <w:adjustRightInd/>
                    <w:textAlignment w:val="auto"/>
                    <w:rPr>
                      <w:sz w:val="18"/>
                      <w:szCs w:val="18"/>
                    </w:rPr>
                  </w:pPr>
                  <w:r>
                    <w:rPr>
                      <w:sz w:val="18"/>
                      <w:szCs w:val="18"/>
                    </w:rPr>
                    <w:t>More memory is required to hold the compiled machine code.</w:t>
                  </w:r>
                </w:p>
              </w:txbxContent>
            </v:textbox>
          </v:shape>
        </w:pict>
      </w:r>
      <w:r w:rsidR="00A249B8">
        <w:t>LoadD r4,(r2)</w:t>
      </w:r>
    </w:p>
    <w:p w:rsidR="00A249B8" w:rsidRDefault="00A249B8" w:rsidP="000158E9">
      <w:pPr>
        <w:ind w:left="720"/>
      </w:pPr>
      <w:r>
        <w:t>LoadD r5, (r3)</w:t>
      </w:r>
    </w:p>
    <w:p w:rsidR="00A249B8" w:rsidRDefault="00A249B8" w:rsidP="000158E9">
      <w:pPr>
        <w:ind w:left="720"/>
      </w:pPr>
      <w:r>
        <w:t>ADD  r6, r4, r5</w:t>
      </w:r>
    </w:p>
    <w:p w:rsidR="00A249B8" w:rsidRDefault="00A249B8" w:rsidP="000158E9">
      <w:pPr>
        <w:ind w:left="720"/>
      </w:pPr>
      <w:r>
        <w:t>Store (r1), r6</w:t>
      </w:r>
    </w:p>
    <w:p w:rsidR="00A249B8" w:rsidRDefault="00A249B8" w:rsidP="000158E9">
      <w:r>
        <w:t xml:space="preserve">RISC processors have the advantage that breaking complex instructions down into multiple RISC operations allows the compiler to schedule the operations for optimum performance. If memory references take multiple clock cycles to implement (and they will), then other non-dependant instructions can be loaded into a pipeline. </w:t>
      </w:r>
    </w:p>
    <w:p w:rsidR="00A249B8" w:rsidRDefault="00A249B8" w:rsidP="000158E9">
      <w:r>
        <w:t xml:space="preserve">The key idea is that of </w:t>
      </w:r>
      <w:r w:rsidRPr="00FF430E">
        <w:rPr>
          <w:b/>
        </w:rPr>
        <w:t xml:space="preserve">regular </w:t>
      </w:r>
      <w:r>
        <w:t>instructions that are coded in the same word length and execute in the same times so that maximum advantage can be made of pipelining and parallelism to speed up processor performance.</w:t>
      </w:r>
    </w:p>
    <w:p w:rsidR="00A249B8" w:rsidRDefault="00A249B8" w:rsidP="000158E9">
      <w:pPr>
        <w:pStyle w:val="Heading3"/>
      </w:pPr>
      <w:r>
        <w:br w:type="page"/>
      </w:r>
      <w:r>
        <w:lastRenderedPageBreak/>
        <w:t xml:space="preserve">CISC v. RISC </w:t>
      </w:r>
    </w:p>
    <w:p w:rsidR="00A249B8" w:rsidRDefault="00A249B8" w:rsidP="000158E9">
      <w:r>
        <w:t xml:space="preserve">Figure </w:t>
      </w:r>
      <w:r w:rsidR="00A77D35">
        <w:t>3.47</w:t>
      </w:r>
      <w:r>
        <w:t xml:space="preserve"> compares machines of this period. Note the regular instruction size of the RISC machines.</w:t>
      </w:r>
    </w:p>
    <w:tbl>
      <w:tblPr>
        <w:tblpPr w:leftFromText="180" w:rightFromText="180" w:vertAnchor="text" w:horzAnchor="margin" w:tblpY="102"/>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688"/>
        <w:gridCol w:w="3402"/>
        <w:gridCol w:w="3442"/>
      </w:tblGrid>
      <w:tr w:rsidR="00A249B8" w:rsidTr="000158E9">
        <w:trPr>
          <w:cantSplit/>
          <w:trHeight w:val="413"/>
        </w:trPr>
        <w:tc>
          <w:tcPr>
            <w:tcW w:w="2688" w:type="dxa"/>
            <w:vMerge w:val="restart"/>
            <w:tcBorders>
              <w:top w:val="single" w:sz="8" w:space="0" w:color="auto"/>
              <w:left w:val="single" w:sz="8" w:space="0" w:color="auto"/>
              <w:bottom w:val="single" w:sz="8" w:space="0" w:color="auto"/>
              <w:right w:val="single" w:sz="8" w:space="0" w:color="auto"/>
            </w:tcBorders>
          </w:tcPr>
          <w:p w:rsidR="00A249B8" w:rsidRDefault="00A249B8">
            <w:pPr>
              <w:rPr>
                <w:szCs w:val="22"/>
              </w:rPr>
            </w:pPr>
          </w:p>
          <w:p w:rsidR="00A249B8" w:rsidRDefault="00A249B8">
            <w:pPr>
              <w:rPr>
                <w:szCs w:val="22"/>
              </w:rPr>
            </w:pPr>
          </w:p>
          <w:p w:rsidR="00A249B8" w:rsidRDefault="00A249B8">
            <w:pPr>
              <w:rPr>
                <w:b/>
                <w:szCs w:val="22"/>
              </w:rPr>
            </w:pPr>
            <w:r>
              <w:rPr>
                <w:b/>
                <w:szCs w:val="22"/>
              </w:rPr>
              <w:t xml:space="preserve">           Characteristic</w:t>
            </w:r>
          </w:p>
        </w:tc>
        <w:tc>
          <w:tcPr>
            <w:tcW w:w="3402" w:type="dxa"/>
            <w:tcBorders>
              <w:top w:val="single" w:sz="8" w:space="0" w:color="auto"/>
              <w:left w:val="single" w:sz="8" w:space="0" w:color="auto"/>
              <w:bottom w:val="single" w:sz="8" w:space="0" w:color="auto"/>
              <w:right w:val="single" w:sz="8" w:space="0" w:color="auto"/>
            </w:tcBorders>
          </w:tcPr>
          <w:p w:rsidR="00A249B8" w:rsidRDefault="00A249B8">
            <w:pPr>
              <w:rPr>
                <w:b/>
                <w:szCs w:val="22"/>
              </w:rPr>
            </w:pPr>
            <w:r>
              <w:rPr>
                <w:b/>
                <w:szCs w:val="22"/>
              </w:rPr>
              <w:t xml:space="preserve">     CISC Computer</w:t>
            </w:r>
          </w:p>
        </w:tc>
        <w:tc>
          <w:tcPr>
            <w:tcW w:w="3442" w:type="dxa"/>
            <w:tcBorders>
              <w:top w:val="single" w:sz="8" w:space="0" w:color="auto"/>
              <w:left w:val="single" w:sz="8" w:space="0" w:color="auto"/>
              <w:bottom w:val="single" w:sz="8" w:space="0" w:color="auto"/>
              <w:right w:val="single" w:sz="8" w:space="0" w:color="auto"/>
            </w:tcBorders>
          </w:tcPr>
          <w:p w:rsidR="00A249B8" w:rsidRDefault="00A249B8">
            <w:pPr>
              <w:rPr>
                <w:b/>
                <w:szCs w:val="22"/>
              </w:rPr>
            </w:pPr>
            <w:r>
              <w:rPr>
                <w:b/>
                <w:szCs w:val="22"/>
              </w:rPr>
              <w:t xml:space="preserve">    RISC Computer</w:t>
            </w:r>
          </w:p>
        </w:tc>
      </w:tr>
      <w:tr w:rsidR="00A249B8" w:rsidTr="000158E9">
        <w:trPr>
          <w:cantSplit/>
          <w:trHeight w:val="412"/>
        </w:trPr>
        <w:tc>
          <w:tcPr>
            <w:tcW w:w="2688" w:type="dxa"/>
            <w:vMerge/>
            <w:tcBorders>
              <w:top w:val="single" w:sz="8" w:space="0" w:color="auto"/>
              <w:left w:val="single" w:sz="8" w:space="0" w:color="auto"/>
              <w:bottom w:val="single" w:sz="8" w:space="0" w:color="auto"/>
              <w:right w:val="single" w:sz="8" w:space="0" w:color="auto"/>
            </w:tcBorders>
            <w:vAlign w:val="center"/>
          </w:tcPr>
          <w:p w:rsidR="00A249B8" w:rsidRDefault="00A249B8">
            <w:pPr>
              <w:spacing w:after="0"/>
              <w:rPr>
                <w:b/>
                <w:szCs w:val="22"/>
              </w:rPr>
            </w:pPr>
          </w:p>
        </w:tc>
        <w:tc>
          <w:tcPr>
            <w:tcW w:w="3402" w:type="dxa"/>
            <w:tcBorders>
              <w:top w:val="single" w:sz="8" w:space="0" w:color="auto"/>
              <w:left w:val="single" w:sz="8" w:space="0" w:color="auto"/>
              <w:bottom w:val="single" w:sz="8" w:space="0" w:color="auto"/>
              <w:right w:val="single" w:sz="8" w:space="0" w:color="auto"/>
            </w:tcBorders>
          </w:tcPr>
          <w:p w:rsidR="00A249B8" w:rsidRDefault="00A249B8">
            <w:pPr>
              <w:rPr>
                <w:b/>
                <w:szCs w:val="22"/>
              </w:rPr>
            </w:pPr>
            <w:r>
              <w:rPr>
                <w:szCs w:val="22"/>
              </w:rPr>
              <w:t xml:space="preserve">    </w:t>
            </w:r>
            <w:r>
              <w:rPr>
                <w:b/>
                <w:szCs w:val="22"/>
              </w:rPr>
              <w:t>IBM          VAX         Intel</w:t>
            </w:r>
          </w:p>
          <w:p w:rsidR="00A249B8" w:rsidRDefault="00A249B8">
            <w:pPr>
              <w:rPr>
                <w:szCs w:val="22"/>
              </w:rPr>
            </w:pPr>
            <w:r>
              <w:rPr>
                <w:b/>
                <w:szCs w:val="22"/>
              </w:rPr>
              <w:t>370/168       11/780  486,Pentium</w:t>
            </w:r>
          </w:p>
        </w:tc>
        <w:tc>
          <w:tcPr>
            <w:tcW w:w="3442" w:type="dxa"/>
            <w:tcBorders>
              <w:top w:val="single" w:sz="8" w:space="0" w:color="auto"/>
              <w:left w:val="single" w:sz="8" w:space="0" w:color="auto"/>
              <w:bottom w:val="single" w:sz="8" w:space="0" w:color="auto"/>
              <w:right w:val="single" w:sz="8" w:space="0" w:color="auto"/>
            </w:tcBorders>
          </w:tcPr>
          <w:p w:rsidR="00A249B8" w:rsidRDefault="00A249B8">
            <w:pPr>
              <w:rPr>
                <w:b/>
                <w:szCs w:val="22"/>
              </w:rPr>
            </w:pPr>
            <w:r>
              <w:rPr>
                <w:b/>
                <w:szCs w:val="22"/>
              </w:rPr>
              <w:t xml:space="preserve"> MIPS      Power PC   SPARC</w:t>
            </w:r>
          </w:p>
          <w:p w:rsidR="00A249B8" w:rsidRDefault="00A249B8">
            <w:pPr>
              <w:rPr>
                <w:b/>
                <w:szCs w:val="22"/>
              </w:rPr>
            </w:pPr>
            <w:r>
              <w:rPr>
                <w:b/>
                <w:szCs w:val="22"/>
              </w:rPr>
              <w:t xml:space="preserve"> R4000          601</w:t>
            </w:r>
          </w:p>
        </w:tc>
      </w:tr>
      <w:tr w:rsidR="00A249B8" w:rsidTr="000158E9">
        <w:trPr>
          <w:trHeight w:val="1802"/>
        </w:trPr>
        <w:tc>
          <w:tcPr>
            <w:tcW w:w="2688" w:type="dxa"/>
            <w:tcBorders>
              <w:top w:val="single" w:sz="8" w:space="0" w:color="auto"/>
              <w:left w:val="single" w:sz="8" w:space="0" w:color="auto"/>
              <w:bottom w:val="single" w:sz="8" w:space="0" w:color="auto"/>
              <w:right w:val="single" w:sz="8" w:space="0" w:color="auto"/>
            </w:tcBorders>
          </w:tcPr>
          <w:p w:rsidR="00A249B8" w:rsidRDefault="00A249B8">
            <w:pPr>
              <w:rPr>
                <w:szCs w:val="22"/>
              </w:rPr>
            </w:pPr>
            <w:r>
              <w:rPr>
                <w:szCs w:val="22"/>
              </w:rPr>
              <w:t xml:space="preserve">      Year Developed</w:t>
            </w:r>
          </w:p>
          <w:p w:rsidR="00A249B8" w:rsidRDefault="00A249B8">
            <w:pPr>
              <w:rPr>
                <w:szCs w:val="22"/>
              </w:rPr>
            </w:pPr>
            <w:r>
              <w:rPr>
                <w:szCs w:val="22"/>
              </w:rPr>
              <w:t xml:space="preserve">      Number of Instructions</w:t>
            </w:r>
          </w:p>
          <w:p w:rsidR="00A249B8" w:rsidRDefault="00A249B8">
            <w:pPr>
              <w:rPr>
                <w:szCs w:val="22"/>
              </w:rPr>
            </w:pPr>
            <w:r>
              <w:rPr>
                <w:szCs w:val="22"/>
              </w:rPr>
              <w:t xml:space="preserve">      Instruction Size (bytes)</w:t>
            </w:r>
          </w:p>
          <w:p w:rsidR="00A249B8" w:rsidRDefault="00A249B8">
            <w:pPr>
              <w:rPr>
                <w:szCs w:val="22"/>
              </w:rPr>
            </w:pPr>
            <w:r>
              <w:rPr>
                <w:szCs w:val="22"/>
              </w:rPr>
              <w:t xml:space="preserve">      Addressing Modes</w:t>
            </w:r>
          </w:p>
          <w:p w:rsidR="00A249B8" w:rsidRDefault="00A249B8">
            <w:pPr>
              <w:rPr>
                <w:szCs w:val="22"/>
              </w:rPr>
            </w:pPr>
            <w:r>
              <w:rPr>
                <w:szCs w:val="22"/>
              </w:rPr>
              <w:t xml:space="preserve">      GP Registers</w:t>
            </w:r>
          </w:p>
        </w:tc>
        <w:tc>
          <w:tcPr>
            <w:tcW w:w="3402" w:type="dxa"/>
            <w:tcBorders>
              <w:top w:val="single" w:sz="8" w:space="0" w:color="auto"/>
              <w:left w:val="single" w:sz="8" w:space="0" w:color="auto"/>
              <w:bottom w:val="single" w:sz="8" w:space="0" w:color="auto"/>
              <w:right w:val="single" w:sz="8" w:space="0" w:color="auto"/>
            </w:tcBorders>
          </w:tcPr>
          <w:p w:rsidR="00A249B8" w:rsidRDefault="00A249B8">
            <w:pPr>
              <w:rPr>
                <w:szCs w:val="22"/>
              </w:rPr>
            </w:pPr>
            <w:r>
              <w:rPr>
                <w:szCs w:val="22"/>
              </w:rPr>
              <w:t xml:space="preserve">   1973           1978       1989-95</w:t>
            </w:r>
          </w:p>
          <w:p w:rsidR="00A249B8" w:rsidRDefault="00A249B8">
            <w:pPr>
              <w:rPr>
                <w:szCs w:val="22"/>
              </w:rPr>
            </w:pPr>
            <w:r>
              <w:rPr>
                <w:szCs w:val="22"/>
              </w:rPr>
              <w:t xml:space="preserve">     208             303            235</w:t>
            </w:r>
          </w:p>
          <w:p w:rsidR="00A249B8" w:rsidRDefault="00A249B8">
            <w:pPr>
              <w:rPr>
                <w:szCs w:val="22"/>
              </w:rPr>
            </w:pPr>
            <w:r>
              <w:rPr>
                <w:szCs w:val="22"/>
              </w:rPr>
              <w:t xml:space="preserve">      2-6             2-57          1-11</w:t>
            </w:r>
          </w:p>
          <w:p w:rsidR="00A249B8" w:rsidRDefault="00A249B8">
            <w:pPr>
              <w:rPr>
                <w:szCs w:val="22"/>
              </w:rPr>
            </w:pPr>
            <w:r>
              <w:rPr>
                <w:szCs w:val="22"/>
              </w:rPr>
              <w:t xml:space="preserve">        4                22              11</w:t>
            </w:r>
          </w:p>
          <w:p w:rsidR="00A249B8" w:rsidRDefault="00A249B8">
            <w:pPr>
              <w:rPr>
                <w:szCs w:val="22"/>
              </w:rPr>
            </w:pPr>
            <w:r>
              <w:rPr>
                <w:szCs w:val="22"/>
              </w:rPr>
              <w:t xml:space="preserve">       16               16               8    </w:t>
            </w:r>
          </w:p>
        </w:tc>
        <w:tc>
          <w:tcPr>
            <w:tcW w:w="3442" w:type="dxa"/>
            <w:tcBorders>
              <w:top w:val="single" w:sz="8" w:space="0" w:color="auto"/>
              <w:left w:val="single" w:sz="8" w:space="0" w:color="auto"/>
              <w:bottom w:val="single" w:sz="8" w:space="0" w:color="auto"/>
              <w:right w:val="single" w:sz="8" w:space="0" w:color="auto"/>
            </w:tcBorders>
          </w:tcPr>
          <w:p w:rsidR="00A249B8" w:rsidRDefault="00A249B8">
            <w:pPr>
              <w:rPr>
                <w:szCs w:val="22"/>
              </w:rPr>
            </w:pPr>
            <w:r>
              <w:rPr>
                <w:szCs w:val="22"/>
              </w:rPr>
              <w:t xml:space="preserve">  1991            1993          1987</w:t>
            </w:r>
          </w:p>
          <w:p w:rsidR="00A249B8" w:rsidRDefault="00A249B8">
            <w:pPr>
              <w:rPr>
                <w:szCs w:val="22"/>
              </w:rPr>
            </w:pPr>
            <w:r>
              <w:rPr>
                <w:szCs w:val="22"/>
              </w:rPr>
              <w:t xml:space="preserve">    94               206             52</w:t>
            </w:r>
          </w:p>
          <w:p w:rsidR="00A249B8" w:rsidRDefault="00A249B8">
            <w:pPr>
              <w:rPr>
                <w:szCs w:val="22"/>
              </w:rPr>
            </w:pPr>
            <w:r>
              <w:rPr>
                <w:szCs w:val="22"/>
              </w:rPr>
              <w:t xml:space="preserve">     4                  4                4</w:t>
            </w:r>
          </w:p>
          <w:p w:rsidR="00A249B8" w:rsidRDefault="00A249B8">
            <w:pPr>
              <w:rPr>
                <w:szCs w:val="22"/>
              </w:rPr>
            </w:pPr>
            <w:r>
              <w:rPr>
                <w:szCs w:val="22"/>
              </w:rPr>
              <w:t xml:space="preserve">     1(2)              2(4)           2</w:t>
            </w:r>
          </w:p>
          <w:p w:rsidR="00A249B8" w:rsidRDefault="00A249B8">
            <w:pPr>
              <w:rPr>
                <w:szCs w:val="22"/>
              </w:rPr>
            </w:pPr>
            <w:r>
              <w:rPr>
                <w:szCs w:val="22"/>
              </w:rPr>
              <w:t xml:space="preserve">     32                 32         up to  520                                                                                                       </w:t>
            </w:r>
          </w:p>
        </w:tc>
      </w:tr>
    </w:tbl>
    <w:p w:rsidR="00A249B8" w:rsidRDefault="00A249B8" w:rsidP="000158E9">
      <w:pPr>
        <w:rPr>
          <w:b/>
          <w:sz w:val="8"/>
          <w:szCs w:val="8"/>
        </w:rPr>
      </w:pPr>
    </w:p>
    <w:p w:rsidR="00A249B8" w:rsidRDefault="00A249B8" w:rsidP="000158E9">
      <w:pPr>
        <w:rPr>
          <w:b/>
          <w:szCs w:val="22"/>
        </w:rPr>
      </w:pPr>
      <w:r>
        <w:rPr>
          <w:b/>
          <w:szCs w:val="22"/>
        </w:rPr>
        <w:t xml:space="preserve">Figure </w:t>
      </w:r>
      <w:r w:rsidR="00A66482">
        <w:rPr>
          <w:b/>
          <w:szCs w:val="22"/>
        </w:rPr>
        <w:t>3.47</w:t>
      </w:r>
      <w:r>
        <w:rPr>
          <w:b/>
          <w:szCs w:val="22"/>
        </w:rPr>
        <w:t xml:space="preserve"> A Comparison of C</w:t>
      </w:r>
      <w:r w:rsidR="00283EA1">
        <w:rPr>
          <w:b/>
          <w:szCs w:val="22"/>
        </w:rPr>
        <w:t>ISC and RISC machines</w:t>
      </w:r>
      <w:sdt>
        <w:sdtPr>
          <w:rPr>
            <w:b/>
            <w:szCs w:val="22"/>
          </w:rPr>
          <w:id w:val="-586921643"/>
          <w:citation/>
        </w:sdtPr>
        <w:sdtContent>
          <w:r w:rsidR="00283EA1">
            <w:rPr>
              <w:b/>
              <w:szCs w:val="22"/>
            </w:rPr>
            <w:fldChar w:fldCharType="begin"/>
          </w:r>
          <w:r w:rsidR="00283EA1">
            <w:rPr>
              <w:b/>
              <w:szCs w:val="22"/>
            </w:rPr>
            <w:instrText xml:space="preserve"> CITATION Eng03 \l 2057 </w:instrText>
          </w:r>
          <w:r w:rsidR="00283EA1">
            <w:rPr>
              <w:b/>
              <w:szCs w:val="22"/>
            </w:rPr>
            <w:fldChar w:fldCharType="separate"/>
          </w:r>
          <w:r w:rsidR="00442E45">
            <w:rPr>
              <w:b/>
              <w:noProof/>
              <w:szCs w:val="22"/>
            </w:rPr>
            <w:t xml:space="preserve"> </w:t>
          </w:r>
          <w:r w:rsidR="00442E45" w:rsidRPr="00442E45">
            <w:rPr>
              <w:noProof/>
              <w:szCs w:val="22"/>
            </w:rPr>
            <w:t>(Englander, 2003)</w:t>
          </w:r>
          <w:r w:rsidR="00283EA1">
            <w:rPr>
              <w:b/>
              <w:szCs w:val="22"/>
            </w:rPr>
            <w:fldChar w:fldCharType="end"/>
          </w:r>
        </w:sdtContent>
      </w:sdt>
    </w:p>
    <w:p w:rsidR="00A249B8" w:rsidRDefault="00A249B8" w:rsidP="000158E9">
      <w:pPr>
        <w:pStyle w:val="Heading3"/>
      </w:pPr>
    </w:p>
    <w:p w:rsidR="00A249B8" w:rsidRDefault="00A249B8" w:rsidP="00EE2EAB">
      <w:pPr>
        <w:pStyle w:val="Heading2"/>
      </w:pPr>
      <w:r>
        <w:t>5.4.6 Post RISC Modernism</w:t>
      </w:r>
    </w:p>
    <w:tbl>
      <w:tblPr>
        <w:tblW w:w="0" w:type="auto"/>
        <w:tblLook w:val="00A0" w:firstRow="1" w:lastRow="0" w:firstColumn="1" w:lastColumn="0" w:noHBand="0" w:noVBand="0"/>
      </w:tblPr>
      <w:tblGrid>
        <w:gridCol w:w="3369"/>
        <w:gridCol w:w="5873"/>
      </w:tblGrid>
      <w:tr w:rsidR="00A249B8" w:rsidTr="000158E9">
        <w:trPr>
          <w:trHeight w:val="3059"/>
        </w:trPr>
        <w:tc>
          <w:tcPr>
            <w:tcW w:w="3369" w:type="dxa"/>
          </w:tcPr>
          <w:p w:rsidR="00A249B8" w:rsidRDefault="00572512">
            <w:pPr>
              <w:spacing w:after="0"/>
            </w:pPr>
            <w:r>
              <w:rPr>
                <w:rFonts w:cs="Arial"/>
                <w:i/>
                <w:noProof/>
                <w:kern w:val="0"/>
                <w:sz w:val="20"/>
                <w:lang w:eastAsia="en-GB"/>
              </w:rPr>
              <w:pict>
                <v:shape id="_x0000_i1103" type="#_x0000_t75" alt="zen2" style="width:150.6pt;height:155.85pt;visibility:visible">
                  <v:imagedata r:id="rId251" o:title=""/>
                </v:shape>
              </w:pict>
            </w:r>
          </w:p>
        </w:tc>
        <w:tc>
          <w:tcPr>
            <w:tcW w:w="5873" w:type="dxa"/>
          </w:tcPr>
          <w:p w:rsidR="00A249B8" w:rsidRDefault="00A249B8">
            <w:r>
              <w:t>Manufacturers of new processors, like the ARM, used RISC designs from the outset. However Intel and other manufacturers with established products based on CISC architectures had a problem.</w:t>
            </w:r>
          </w:p>
          <w:p w:rsidR="00A249B8" w:rsidRDefault="00A249B8">
            <w:pPr>
              <w:rPr>
                <w:lang w:eastAsia="en-GB"/>
              </w:rPr>
            </w:pPr>
            <w:r>
              <w:rPr>
                <w:lang w:eastAsia="en-GB"/>
              </w:rPr>
              <w:t>They were pretty much stuck with the x86 ISA if they wanted to capitalise on the huge user base for PCs and PC software; but they needed to make their processors run faster and for this they needed efficient pipelines.</w:t>
            </w:r>
          </w:p>
          <w:p w:rsidR="00A249B8" w:rsidRDefault="00A249B8">
            <w:pPr>
              <w:rPr>
                <w:lang w:eastAsia="en-GB"/>
              </w:rPr>
            </w:pPr>
            <w:r>
              <w:rPr>
                <w:lang w:eastAsia="en-GB"/>
              </w:rPr>
              <w:t xml:space="preserve">The solution adopted as discussed in the section on modern processors was to adopt an </w:t>
            </w:r>
            <w:r w:rsidRPr="009E4D7F">
              <w:rPr>
                <w:b/>
                <w:lang w:eastAsia="en-GB"/>
              </w:rPr>
              <w:t>internal</w:t>
            </w:r>
            <w:r>
              <w:rPr>
                <w:lang w:eastAsia="en-GB"/>
              </w:rPr>
              <w:t xml:space="preserve"> architecture of </w:t>
            </w:r>
            <w:r w:rsidRPr="009E4D7F">
              <w:rPr>
                <w:b/>
                <w:lang w:eastAsia="en-GB"/>
              </w:rPr>
              <w:t xml:space="preserve">RISC </w:t>
            </w:r>
            <w:r w:rsidRPr="009E4D7F">
              <w:rPr>
                <w:rFonts w:ascii="Symbol" w:hAnsi="Symbol"/>
                <w:b/>
                <w:lang w:eastAsia="en-GB"/>
              </w:rPr>
              <w:t></w:t>
            </w:r>
            <w:r w:rsidRPr="009E4D7F">
              <w:rPr>
                <w:b/>
                <w:lang w:eastAsia="en-GB"/>
              </w:rPr>
              <w:t>Ops</w:t>
            </w:r>
            <w:r>
              <w:rPr>
                <w:lang w:eastAsia="en-GB"/>
              </w:rPr>
              <w:t xml:space="preserve"> ‘Micro-Operations’ running on single cycle hardware while maintaining the original</w:t>
            </w:r>
            <w:r w:rsidRPr="009E4D7F">
              <w:rPr>
                <w:b/>
                <w:lang w:eastAsia="en-GB"/>
              </w:rPr>
              <w:t xml:space="preserve"> x86 ISA externally</w:t>
            </w:r>
            <w:r>
              <w:rPr>
                <w:lang w:eastAsia="en-GB"/>
              </w:rPr>
              <w:t>.</w:t>
            </w:r>
          </w:p>
        </w:tc>
      </w:tr>
    </w:tbl>
    <w:p w:rsidR="00A249B8" w:rsidRDefault="00A249B8" w:rsidP="000158E9">
      <w:pPr>
        <w:rPr>
          <w:lang w:val="en-US"/>
        </w:rPr>
      </w:pPr>
      <w:r>
        <w:t xml:space="preserve">Nowadays things have relaxed a little. </w:t>
      </w:r>
      <w:r>
        <w:rPr>
          <w:lang w:val="en-US"/>
        </w:rPr>
        <w:t>In the 1980s there was a sharp division between the architecture of CISC and RISC machines. More recently, in the drive to squeeze more performance out of the CPU, there has been a blurring of the distinctions.</w:t>
      </w:r>
    </w:p>
    <w:p w:rsidR="00A249B8" w:rsidRDefault="00A249B8" w:rsidP="000158E9">
      <w:r>
        <w:t xml:space="preserve">The emphasis has changed from simple or ‘Reduced Instruction Set Computers’ to ‘Regular Instruction Set Computers’, illustrating the main performance advantage of an efficient pipeline. </w:t>
      </w:r>
    </w:p>
    <w:p w:rsidR="00A249B8" w:rsidRDefault="00A249B8" w:rsidP="000158E9">
      <w:r>
        <w:t xml:space="preserve">Manufacturers have continued to add more complex instructions to support graphics and other demanding applications, but have done so with performance in mind. </w:t>
      </w:r>
    </w:p>
    <w:p w:rsidR="00A249B8" w:rsidRDefault="00A249B8" w:rsidP="000158E9">
      <w:pPr>
        <w:tabs>
          <w:tab w:val="left" w:pos="0"/>
        </w:tabs>
        <w:rPr>
          <w:rFonts w:cs="Arial"/>
          <w:szCs w:val="22"/>
        </w:rPr>
      </w:pPr>
      <w:r>
        <w:rPr>
          <w:lang w:eastAsia="en-GB"/>
        </w:rPr>
        <w:t>Powerful modern processors like the</w:t>
      </w:r>
      <w:r>
        <w:t xml:space="preserve"> Intel Core and AMD64 </w:t>
      </w:r>
      <w:r>
        <w:rPr>
          <w:lang w:eastAsia="en-GB"/>
        </w:rPr>
        <w:t>implement one cycle hardware solutions for simple operations, hardware pipeline solutions for the most common complex operations and only use microcode only for rare, extremely complex operations.</w:t>
      </w:r>
    </w:p>
    <w:p w:rsidR="00A249B8" w:rsidRPr="002E554A" w:rsidRDefault="00A249B8" w:rsidP="000158E9">
      <w:pPr>
        <w:pStyle w:val="Heading1"/>
      </w:pPr>
      <w:r>
        <w:rPr>
          <w:lang w:eastAsia="en-GB"/>
        </w:rPr>
        <w:br w:type="page"/>
      </w:r>
      <w:bookmarkStart w:id="57" w:name="_Toc392855845"/>
      <w:bookmarkStart w:id="58" w:name="_Toc393260816"/>
      <w:r w:rsidR="00A77D35">
        <w:rPr>
          <w:lang w:eastAsia="en-GB"/>
        </w:rPr>
        <w:lastRenderedPageBreak/>
        <w:t>3.</w:t>
      </w:r>
      <w:r>
        <w:t>6</w:t>
      </w:r>
      <w:r w:rsidRPr="002E554A">
        <w:t xml:space="preserve"> </w:t>
      </w:r>
      <w:r>
        <w:t>Microprocessors</w:t>
      </w:r>
      <w:bookmarkEnd w:id="57"/>
      <w:bookmarkEnd w:id="58"/>
    </w:p>
    <w:p w:rsidR="00A249B8" w:rsidRPr="002E554A" w:rsidRDefault="00A249B8" w:rsidP="000158E9">
      <w:pPr>
        <w:spacing w:after="0"/>
      </w:pPr>
      <w:r>
        <w:t>This section surveys the development of microprocessors from early 8 bit machines through to recent designs including embedded ARM devices. Modern 64 bit Intel processors are considered separately.</w:t>
      </w:r>
    </w:p>
    <w:p w:rsidR="00A249B8" w:rsidRPr="002E554A" w:rsidRDefault="00A249B8" w:rsidP="000158E9">
      <w:pPr>
        <w:spacing w:after="0"/>
        <w:rPr>
          <w:sz w:val="8"/>
          <w:szCs w:val="8"/>
        </w:rPr>
      </w:pPr>
    </w:p>
    <w:p w:rsidR="00A249B8" w:rsidRDefault="00A77D35" w:rsidP="000158E9">
      <w:pPr>
        <w:pStyle w:val="Heading2"/>
      </w:pPr>
      <w:r>
        <w:t>3.</w:t>
      </w:r>
      <w:r w:rsidR="00A249B8">
        <w:t>6</w:t>
      </w:r>
      <w:r w:rsidR="00A249B8" w:rsidRPr="002E554A">
        <w:t xml:space="preserve">.1 </w:t>
      </w:r>
      <w:r w:rsidR="00A249B8">
        <w:t>8 bit Microprocessors</w:t>
      </w:r>
    </w:p>
    <w:p w:rsidR="00A249B8" w:rsidRPr="00675B2F" w:rsidRDefault="00A249B8" w:rsidP="000158E9">
      <w:r>
        <w:t>Common 8 bit devices include the Intel 8080, Zilog Z80, Motorola 6800 and MOS 6502.</w:t>
      </w:r>
    </w:p>
    <w:p w:rsidR="00A249B8" w:rsidRPr="002E554A" w:rsidRDefault="00572512" w:rsidP="000158E9">
      <w:pPr>
        <w:pStyle w:val="Heading3"/>
      </w:pPr>
      <w:r>
        <w:rPr>
          <w:noProof/>
          <w:lang w:eastAsia="ja-JP"/>
        </w:rPr>
        <w:pict>
          <v:shape id="_x0000_s1229" type="#_x0000_t75" alt="File:KL Intel i8080 Black Background.jpg" style="position:absolute;margin-left:1155.95pt;margin-top:14.2pt;width:145.4pt;height:75.4pt;z-index:251739648;visibility:visible;mso-position-horizontal:right">
            <v:imagedata r:id="rId252" o:title="KL Intel i8080 Black Background"/>
            <w10:wrap type="square"/>
          </v:shape>
        </w:pict>
      </w:r>
      <w:r w:rsidR="00A249B8">
        <w:t>Intel 8080 (April 1974)</w:t>
      </w:r>
    </w:p>
    <w:p w:rsidR="00A249B8" w:rsidRDefault="00A249B8" w:rsidP="000158E9">
      <w:r>
        <w:t>This is the first widely usable microprocessor -</w:t>
      </w:r>
      <w:r w:rsidRPr="008029B8">
        <w:t xml:space="preserve"> </w:t>
      </w:r>
      <w:r>
        <w:t>computer CPU in a chip, following the earlier 4 bit 4004 and 8 bit 8008 devices. The lead designer was Federico Faggin who later left Intel for Zilog. It is built from 6 micron nMOS technology with around 6000 transistors fitting into a 40 pin package initially running at 2MHz. Pin and device count limitations resulted in a single bus architecture handling 8 bit data words and 16 bit addresses for a memory space of 64kbits.</w:t>
      </w:r>
    </w:p>
    <w:p w:rsidR="00A249B8" w:rsidRDefault="00572512" w:rsidP="000158E9">
      <w:pPr>
        <w:rPr>
          <w:lang w:eastAsia="en-GB"/>
        </w:rPr>
      </w:pPr>
      <w:r>
        <w:rPr>
          <w:noProof/>
          <w:lang w:eastAsia="ja-JP"/>
        </w:rPr>
        <w:pict>
          <v:rect id="_x0000_s1230" style="position:absolute;margin-left:8.15pt;margin-top:4.85pt;width:102pt;height:142.9pt;z-index:251740672;mso-height-percent:200;mso-height-percent:200;mso-width-relative:margin;mso-height-relative:margin" stroked="f">
            <v:textbox style="mso-fit-shape-to-text:t"/>
          </v:rect>
        </w:pict>
      </w:r>
      <w:r>
        <w:pict>
          <v:shape id="_x0000_i1104" type="#_x0000_t75" alt="673px-Intel_8080_arch" style="width:401.8pt;height:357.3pt;visibility:visible;mso-position-horizontal:center" o:allowoverlap="f">
            <v:imagedata r:id="rId253" o:title="673px-Intel_8080_arch"/>
          </v:shape>
        </w:pict>
      </w:r>
      <w:r w:rsidR="00A249B8">
        <w:t xml:space="preserve">  </w:t>
      </w:r>
    </w:p>
    <w:p w:rsidR="00A249B8" w:rsidRPr="008029B8" w:rsidRDefault="00A249B8" w:rsidP="000158E9">
      <w:pPr>
        <w:rPr>
          <w:b/>
          <w:bCs/>
        </w:rPr>
      </w:pPr>
      <w:r w:rsidRPr="008029B8">
        <w:rPr>
          <w:b/>
          <w:bCs/>
        </w:rPr>
        <w:tab/>
        <w:t xml:space="preserve">Figure </w:t>
      </w:r>
      <w:r w:rsidR="00A66482">
        <w:rPr>
          <w:b/>
          <w:bCs/>
        </w:rPr>
        <w:t>3.48</w:t>
      </w:r>
      <w:r w:rsidRPr="008029B8">
        <w:rPr>
          <w:b/>
          <w:bCs/>
        </w:rPr>
        <w:t xml:space="preserve"> Intel 8080 Architecture</w:t>
      </w:r>
    </w:p>
    <w:p w:rsidR="00A249B8" w:rsidRDefault="00A249B8" w:rsidP="000158E9">
      <w:pPr>
        <w:rPr>
          <w:lang w:eastAsia="en-GB"/>
        </w:rPr>
      </w:pPr>
      <w:r>
        <w:rPr>
          <w:lang w:eastAsia="en-GB"/>
        </w:rPr>
        <w:t xml:space="preserve">It contains 8 local registers that can be used singly for data storage; or arranged in pairs for memory addresses, but it is essentially an accumulator machine. The ALU has up to two input operands, including one coming from the accumulator, and one output that is fed back into the accumulator. </w:t>
      </w:r>
    </w:p>
    <w:p w:rsidR="00A249B8" w:rsidRDefault="00A249B8" w:rsidP="000158E9">
      <w:pPr>
        <w:rPr>
          <w:lang w:eastAsia="en-GB"/>
        </w:rPr>
      </w:pPr>
      <w:r>
        <w:rPr>
          <w:lang w:eastAsia="en-GB"/>
        </w:rPr>
        <w:t xml:space="preserve">The CISC ISA comprises 48 instructions with execution times from 4 to 11 cycles and single byte opcodes, taking 0, 1 or 2 operands including immediate values, memory addresses or port numbers. Registers are identified by 3 bit codes and register pairs by 2 bit codes. Stack operations are supported by a stack pointer and PUSH/POP instructions. </w:t>
      </w:r>
      <w:r>
        <w:rPr>
          <w:lang w:eastAsia="en-GB"/>
        </w:rPr>
        <w:br w:type="page"/>
      </w:r>
      <w:r>
        <w:rPr>
          <w:lang w:eastAsia="en-GB"/>
        </w:rPr>
        <w:lastRenderedPageBreak/>
        <w:t>Other details include:</w:t>
      </w:r>
    </w:p>
    <w:p w:rsidR="00A249B8" w:rsidRDefault="00A249B8" w:rsidP="00604D14">
      <w:pPr>
        <w:numPr>
          <w:ilvl w:val="0"/>
          <w:numId w:val="30"/>
        </w:numPr>
        <w:overflowPunct/>
        <w:autoSpaceDE/>
        <w:autoSpaceDN/>
        <w:adjustRightInd/>
        <w:textAlignment w:val="auto"/>
        <w:rPr>
          <w:lang w:eastAsia="en-GB"/>
        </w:rPr>
      </w:pPr>
      <w:r>
        <w:rPr>
          <w:lang w:eastAsia="en-GB"/>
        </w:rPr>
        <w:t>The address bus can be put in high impedance mode for DMA operations;</w:t>
      </w:r>
    </w:p>
    <w:p w:rsidR="00A249B8" w:rsidRDefault="00A249B8" w:rsidP="00604D14">
      <w:pPr>
        <w:numPr>
          <w:ilvl w:val="0"/>
          <w:numId w:val="30"/>
        </w:numPr>
        <w:overflowPunct/>
        <w:autoSpaceDE/>
        <w:autoSpaceDN/>
        <w:adjustRightInd/>
        <w:textAlignment w:val="auto"/>
        <w:rPr>
          <w:lang w:eastAsia="en-GB"/>
        </w:rPr>
      </w:pPr>
      <w:r>
        <w:rPr>
          <w:lang w:eastAsia="en-GB"/>
        </w:rPr>
        <w:t>The IO mapped IO has 512 direct addressable ports;</w:t>
      </w:r>
    </w:p>
    <w:p w:rsidR="00A249B8" w:rsidRDefault="00A249B8" w:rsidP="00604D14">
      <w:pPr>
        <w:numPr>
          <w:ilvl w:val="0"/>
          <w:numId w:val="30"/>
        </w:numPr>
        <w:overflowPunct/>
        <w:autoSpaceDE/>
        <w:autoSpaceDN/>
        <w:adjustRightInd/>
        <w:textAlignment w:val="auto"/>
        <w:rPr>
          <w:lang w:eastAsia="en-GB"/>
        </w:rPr>
      </w:pPr>
      <w:r>
        <w:rPr>
          <w:lang w:eastAsia="en-GB"/>
        </w:rPr>
        <w:t>Vectored interrupt;</w:t>
      </w:r>
    </w:p>
    <w:p w:rsidR="00A249B8" w:rsidRDefault="00A249B8" w:rsidP="00604D14">
      <w:pPr>
        <w:numPr>
          <w:ilvl w:val="0"/>
          <w:numId w:val="30"/>
        </w:numPr>
        <w:overflowPunct/>
        <w:autoSpaceDE/>
        <w:autoSpaceDN/>
        <w:adjustRightInd/>
        <w:textAlignment w:val="auto"/>
        <w:rPr>
          <w:lang w:eastAsia="en-GB"/>
        </w:rPr>
      </w:pPr>
      <w:r>
        <w:rPr>
          <w:lang w:eastAsia="en-GB"/>
        </w:rPr>
        <w:t>Sign, zero, parity, carry and auxiliary carry flags.</w:t>
      </w:r>
    </w:p>
    <w:p w:rsidR="00A249B8" w:rsidRPr="00201418" w:rsidRDefault="00A249B8" w:rsidP="000158E9">
      <w:pPr>
        <w:ind w:left="360"/>
        <w:rPr>
          <w:sz w:val="8"/>
          <w:szCs w:val="8"/>
          <w:lang w:eastAsia="en-GB"/>
        </w:rPr>
      </w:pPr>
    </w:p>
    <w:p w:rsidR="00A249B8" w:rsidRDefault="00A249B8" w:rsidP="000158E9">
      <w:pPr>
        <w:rPr>
          <w:lang w:eastAsia="en-GB"/>
        </w:rPr>
      </w:pPr>
      <w:r>
        <w:rPr>
          <w:lang w:eastAsia="en-GB"/>
        </w:rPr>
        <w:t xml:space="preserve">Figure </w:t>
      </w:r>
      <w:r w:rsidR="00EE2EAB">
        <w:rPr>
          <w:lang w:eastAsia="en-GB"/>
        </w:rPr>
        <w:t>3.49</w:t>
      </w:r>
      <w:r>
        <w:rPr>
          <w:lang w:eastAsia="en-GB"/>
        </w:rPr>
        <w:t xml:space="preserve"> shows the pinout comprising: </w:t>
      </w:r>
    </w:p>
    <w:tbl>
      <w:tblPr>
        <w:tblW w:w="0" w:type="auto"/>
        <w:tblLook w:val="01E0" w:firstRow="1" w:lastRow="1" w:firstColumn="1" w:lastColumn="1" w:noHBand="0" w:noVBand="0"/>
      </w:tblPr>
      <w:tblGrid>
        <w:gridCol w:w="4928"/>
        <w:gridCol w:w="4326"/>
      </w:tblGrid>
      <w:tr w:rsidR="00A249B8" w:rsidTr="000158E9">
        <w:tc>
          <w:tcPr>
            <w:tcW w:w="4928" w:type="dxa"/>
            <w:shd w:val="clear" w:color="auto" w:fill="auto"/>
          </w:tcPr>
          <w:tbl>
            <w:tblPr>
              <w:tblpPr w:leftFromText="180" w:rightFromText="180" w:vertAnchor="text" w:horzAnchor="margin" w:tblpY="84"/>
              <w:tblW w:w="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8"/>
              <w:gridCol w:w="2925"/>
            </w:tblGrid>
            <w:tr w:rsidR="00A249B8" w:rsidTr="000158E9">
              <w:tc>
                <w:tcPr>
                  <w:tcW w:w="1699" w:type="dxa"/>
                  <w:shd w:val="clear" w:color="auto" w:fill="auto"/>
                </w:tcPr>
                <w:p w:rsidR="00A249B8" w:rsidRPr="007D011F" w:rsidRDefault="00A249B8" w:rsidP="000158E9">
                  <w:pPr>
                    <w:rPr>
                      <w:b/>
                      <w:bCs/>
                      <w:lang w:eastAsia="en-GB"/>
                    </w:rPr>
                  </w:pPr>
                  <w:r w:rsidRPr="007D011F">
                    <w:rPr>
                      <w:b/>
                      <w:bCs/>
                      <w:lang w:eastAsia="en-GB"/>
                    </w:rPr>
                    <w:t>Pins</w:t>
                  </w:r>
                </w:p>
              </w:tc>
              <w:tc>
                <w:tcPr>
                  <w:tcW w:w="2974" w:type="dxa"/>
                  <w:shd w:val="clear" w:color="auto" w:fill="auto"/>
                </w:tcPr>
                <w:p w:rsidR="00A249B8" w:rsidRPr="007D011F" w:rsidRDefault="00A249B8" w:rsidP="000158E9">
                  <w:pPr>
                    <w:rPr>
                      <w:b/>
                      <w:bCs/>
                      <w:lang w:eastAsia="en-GB"/>
                    </w:rPr>
                  </w:pPr>
                  <w:r w:rsidRPr="007D011F">
                    <w:rPr>
                      <w:b/>
                      <w:bCs/>
                      <w:lang w:eastAsia="en-GB"/>
                    </w:rPr>
                    <w:t>Function</w:t>
                  </w:r>
                </w:p>
              </w:tc>
            </w:tr>
            <w:tr w:rsidR="00A249B8" w:rsidTr="000158E9">
              <w:tc>
                <w:tcPr>
                  <w:tcW w:w="1699" w:type="dxa"/>
                  <w:shd w:val="clear" w:color="auto" w:fill="auto"/>
                </w:tcPr>
                <w:p w:rsidR="00A249B8" w:rsidRDefault="00A249B8" w:rsidP="000158E9">
                  <w:pPr>
                    <w:rPr>
                      <w:lang w:eastAsia="en-GB"/>
                    </w:rPr>
                  </w:pPr>
                  <w:r>
                    <w:rPr>
                      <w:lang w:eastAsia="en-GB"/>
                    </w:rPr>
                    <w:t>3-10</w:t>
                  </w:r>
                </w:p>
              </w:tc>
              <w:tc>
                <w:tcPr>
                  <w:tcW w:w="2974" w:type="dxa"/>
                  <w:shd w:val="clear" w:color="auto" w:fill="auto"/>
                </w:tcPr>
                <w:p w:rsidR="00A249B8" w:rsidRDefault="00A249B8" w:rsidP="000158E9">
                  <w:pPr>
                    <w:rPr>
                      <w:lang w:eastAsia="en-GB"/>
                    </w:rPr>
                  </w:pPr>
                  <w:r>
                    <w:rPr>
                      <w:lang w:eastAsia="en-GB"/>
                    </w:rPr>
                    <w:t>8 bit data bus</w:t>
                  </w:r>
                </w:p>
              </w:tc>
            </w:tr>
            <w:tr w:rsidR="00A249B8" w:rsidTr="000158E9">
              <w:tc>
                <w:tcPr>
                  <w:tcW w:w="1699" w:type="dxa"/>
                  <w:shd w:val="clear" w:color="auto" w:fill="auto"/>
                </w:tcPr>
                <w:p w:rsidR="00A249B8" w:rsidRDefault="00A249B8" w:rsidP="000158E9">
                  <w:pPr>
                    <w:rPr>
                      <w:lang w:eastAsia="en-GB"/>
                    </w:rPr>
                  </w:pPr>
                  <w:r>
                    <w:rPr>
                      <w:lang w:eastAsia="en-GB"/>
                    </w:rPr>
                    <w:t>25-27, 29 - 40</w:t>
                  </w:r>
                </w:p>
              </w:tc>
              <w:tc>
                <w:tcPr>
                  <w:tcW w:w="2974" w:type="dxa"/>
                  <w:shd w:val="clear" w:color="auto" w:fill="auto"/>
                </w:tcPr>
                <w:p w:rsidR="00A249B8" w:rsidRDefault="00A249B8" w:rsidP="000158E9">
                  <w:pPr>
                    <w:rPr>
                      <w:lang w:eastAsia="en-GB"/>
                    </w:rPr>
                  </w:pPr>
                  <w:r>
                    <w:rPr>
                      <w:lang w:eastAsia="en-GB"/>
                    </w:rPr>
                    <w:t>16 bit address bus</w:t>
                  </w:r>
                </w:p>
              </w:tc>
            </w:tr>
            <w:tr w:rsidR="00A249B8" w:rsidTr="000158E9">
              <w:tc>
                <w:tcPr>
                  <w:tcW w:w="1699" w:type="dxa"/>
                  <w:shd w:val="clear" w:color="auto" w:fill="auto"/>
                </w:tcPr>
                <w:p w:rsidR="00A249B8" w:rsidRDefault="00A249B8" w:rsidP="000158E9">
                  <w:pPr>
                    <w:rPr>
                      <w:lang w:eastAsia="en-GB"/>
                    </w:rPr>
                  </w:pPr>
                  <w:r>
                    <w:rPr>
                      <w:lang w:eastAsia="en-GB"/>
                    </w:rPr>
                    <w:t>2,11,20,28/15,22</w:t>
                  </w:r>
                </w:p>
              </w:tc>
              <w:tc>
                <w:tcPr>
                  <w:tcW w:w="2974" w:type="dxa"/>
                  <w:shd w:val="clear" w:color="auto" w:fill="auto"/>
                </w:tcPr>
                <w:p w:rsidR="00A249B8" w:rsidRDefault="00A249B8" w:rsidP="000158E9">
                  <w:pPr>
                    <w:rPr>
                      <w:lang w:eastAsia="en-GB"/>
                    </w:rPr>
                  </w:pPr>
                  <w:r>
                    <w:rPr>
                      <w:lang w:eastAsia="en-GB"/>
                    </w:rPr>
                    <w:t>Power and ground /clock</w:t>
                  </w:r>
                </w:p>
              </w:tc>
            </w:tr>
            <w:tr w:rsidR="00A249B8" w:rsidTr="000158E9">
              <w:tc>
                <w:tcPr>
                  <w:tcW w:w="1699" w:type="dxa"/>
                  <w:shd w:val="clear" w:color="auto" w:fill="auto"/>
                </w:tcPr>
                <w:p w:rsidR="00A249B8" w:rsidRDefault="00A249B8" w:rsidP="000158E9">
                  <w:pPr>
                    <w:rPr>
                      <w:lang w:eastAsia="en-GB"/>
                    </w:rPr>
                  </w:pPr>
                  <w:r>
                    <w:rPr>
                      <w:lang w:eastAsia="en-GB"/>
                    </w:rPr>
                    <w:t>14, 16/ 13,21</w:t>
                  </w:r>
                </w:p>
              </w:tc>
              <w:tc>
                <w:tcPr>
                  <w:tcW w:w="2974" w:type="dxa"/>
                  <w:shd w:val="clear" w:color="auto" w:fill="auto"/>
                </w:tcPr>
                <w:p w:rsidR="00A249B8" w:rsidRDefault="00A249B8" w:rsidP="000158E9">
                  <w:pPr>
                    <w:rPr>
                      <w:lang w:eastAsia="en-GB"/>
                    </w:rPr>
                  </w:pPr>
                  <w:r>
                    <w:rPr>
                      <w:lang w:eastAsia="en-GB"/>
                    </w:rPr>
                    <w:t>Interrupt/DMA request, ack</w:t>
                  </w:r>
                </w:p>
              </w:tc>
            </w:tr>
            <w:tr w:rsidR="00A249B8" w:rsidTr="000158E9">
              <w:tc>
                <w:tcPr>
                  <w:tcW w:w="1699" w:type="dxa"/>
                  <w:shd w:val="clear" w:color="auto" w:fill="auto"/>
                </w:tcPr>
                <w:p w:rsidR="00A249B8" w:rsidRDefault="00A249B8" w:rsidP="000158E9">
                  <w:pPr>
                    <w:rPr>
                      <w:lang w:eastAsia="en-GB"/>
                    </w:rPr>
                  </w:pPr>
                  <w:r>
                    <w:rPr>
                      <w:lang w:eastAsia="en-GB"/>
                    </w:rPr>
                    <w:t>17,18</w:t>
                  </w:r>
                </w:p>
              </w:tc>
              <w:tc>
                <w:tcPr>
                  <w:tcW w:w="2974" w:type="dxa"/>
                  <w:shd w:val="clear" w:color="auto" w:fill="auto"/>
                </w:tcPr>
                <w:p w:rsidR="00A249B8" w:rsidRDefault="00A249B8" w:rsidP="000158E9">
                  <w:pPr>
                    <w:rPr>
                      <w:lang w:eastAsia="en-GB"/>
                    </w:rPr>
                  </w:pPr>
                  <w:r>
                    <w:rPr>
                      <w:lang w:eastAsia="en-GB"/>
                    </w:rPr>
                    <w:t>Read/ Write to Memory/IO</w:t>
                  </w:r>
                </w:p>
              </w:tc>
            </w:tr>
          </w:tbl>
          <w:p w:rsidR="00A249B8" w:rsidRDefault="00A249B8" w:rsidP="000158E9">
            <w:pPr>
              <w:rPr>
                <w:lang w:eastAsia="en-GB"/>
              </w:rPr>
            </w:pPr>
          </w:p>
        </w:tc>
        <w:tc>
          <w:tcPr>
            <w:tcW w:w="4282" w:type="dxa"/>
            <w:shd w:val="clear" w:color="auto" w:fill="auto"/>
          </w:tcPr>
          <w:p w:rsidR="00A249B8" w:rsidRPr="007D011F" w:rsidRDefault="00A249B8" w:rsidP="000158E9">
            <w:pPr>
              <w:rPr>
                <w:rFonts w:ascii="Arial" w:hAnsi="Arial" w:cs="Arial"/>
                <w:sz w:val="20"/>
              </w:rPr>
            </w:pPr>
            <w:r w:rsidRPr="007D011F">
              <w:rPr>
                <w:rFonts w:ascii="Arial" w:hAnsi="Arial" w:cs="Arial"/>
                <w:sz w:val="20"/>
              </w:rPr>
              <w:fldChar w:fldCharType="begin"/>
            </w:r>
            <w:r w:rsidRPr="007D011F">
              <w:rPr>
                <w:rFonts w:ascii="Arial" w:hAnsi="Arial" w:cs="Arial"/>
                <w:sz w:val="20"/>
              </w:rPr>
              <w:instrText xml:space="preserve"> INCLUDEPICTURE "http://www.pc-atrium.de/assets/images/8080Pinout2.jpg" \* MERGEFORMATINET </w:instrText>
            </w:r>
            <w:r w:rsidRPr="007D011F">
              <w:rPr>
                <w:rFonts w:ascii="Arial" w:hAnsi="Arial" w:cs="Arial"/>
                <w:sz w:val="20"/>
              </w:rPr>
              <w:fldChar w:fldCharType="separate"/>
            </w:r>
            <w:r w:rsidR="00364F59">
              <w:rPr>
                <w:rFonts w:ascii="Arial" w:hAnsi="Arial" w:cs="Arial"/>
                <w:sz w:val="20"/>
              </w:rPr>
              <w:fldChar w:fldCharType="begin"/>
            </w:r>
            <w:r w:rsidR="00364F59">
              <w:rPr>
                <w:rFonts w:ascii="Arial" w:hAnsi="Arial" w:cs="Arial"/>
                <w:sz w:val="20"/>
              </w:rPr>
              <w:instrText xml:space="preserve"> INCLUDEPICTURE  "http://www.pc-atrium.de/assets/images/8080Pinout2.jpg" \* MERGEFORMATINET </w:instrText>
            </w:r>
            <w:r w:rsidR="00364F59">
              <w:rPr>
                <w:rFonts w:ascii="Arial" w:hAnsi="Arial" w:cs="Arial"/>
                <w:sz w:val="20"/>
              </w:rPr>
              <w:fldChar w:fldCharType="separate"/>
            </w:r>
            <w:r w:rsidR="0081531C">
              <w:rPr>
                <w:rFonts w:ascii="Arial" w:hAnsi="Arial" w:cs="Arial"/>
                <w:sz w:val="20"/>
              </w:rPr>
              <w:fldChar w:fldCharType="begin"/>
            </w:r>
            <w:r w:rsidR="0081531C">
              <w:rPr>
                <w:rFonts w:ascii="Arial" w:hAnsi="Arial" w:cs="Arial"/>
                <w:sz w:val="20"/>
              </w:rPr>
              <w:instrText xml:space="preserve"> INCLUDEPICTURE  "http://www.pc-atrium.de/assets/images/8080Pinout2.jpg" \* MERGEFORMATINET </w:instrText>
            </w:r>
            <w:r w:rsidR="0081531C">
              <w:rPr>
                <w:rFonts w:ascii="Arial" w:hAnsi="Arial" w:cs="Arial"/>
                <w:sz w:val="20"/>
              </w:rPr>
              <w:fldChar w:fldCharType="separate"/>
            </w:r>
            <w:r w:rsidR="003C0092">
              <w:rPr>
                <w:rFonts w:ascii="Arial" w:hAnsi="Arial" w:cs="Arial"/>
                <w:sz w:val="20"/>
              </w:rPr>
              <w:fldChar w:fldCharType="begin"/>
            </w:r>
            <w:r w:rsidR="003C0092">
              <w:rPr>
                <w:rFonts w:ascii="Arial" w:hAnsi="Arial" w:cs="Arial"/>
                <w:sz w:val="20"/>
              </w:rPr>
              <w:instrText xml:space="preserve"> INCLUDEPICTURE  "http://www.pc-atrium.de/assets/images/8080Pinout2.jpg" \* MERGEFORMATINET </w:instrText>
            </w:r>
            <w:r w:rsidR="003C0092">
              <w:rPr>
                <w:rFonts w:ascii="Arial" w:hAnsi="Arial" w:cs="Arial"/>
                <w:sz w:val="20"/>
              </w:rPr>
              <w:fldChar w:fldCharType="separate"/>
            </w:r>
            <w:r w:rsidR="00477010">
              <w:rPr>
                <w:rFonts w:ascii="Arial" w:hAnsi="Arial" w:cs="Arial"/>
                <w:sz w:val="20"/>
              </w:rPr>
              <w:fldChar w:fldCharType="begin"/>
            </w:r>
            <w:r w:rsidR="00477010">
              <w:rPr>
                <w:rFonts w:ascii="Arial" w:hAnsi="Arial" w:cs="Arial"/>
                <w:sz w:val="20"/>
              </w:rPr>
              <w:instrText xml:space="preserve"> INCLUDEPICTURE  "http://www.pc-atrium.de/assets/images/8080Pinout2.jpg" \* MERGEFORMATINET </w:instrText>
            </w:r>
            <w:r w:rsidR="00477010">
              <w:rPr>
                <w:rFonts w:ascii="Arial" w:hAnsi="Arial" w:cs="Arial"/>
                <w:sz w:val="20"/>
              </w:rPr>
              <w:fldChar w:fldCharType="separate"/>
            </w:r>
            <w:r w:rsidR="001B3884">
              <w:rPr>
                <w:rFonts w:ascii="Arial" w:hAnsi="Arial" w:cs="Arial"/>
                <w:sz w:val="20"/>
              </w:rPr>
              <w:fldChar w:fldCharType="begin"/>
            </w:r>
            <w:r w:rsidR="001B3884">
              <w:rPr>
                <w:rFonts w:ascii="Arial" w:hAnsi="Arial" w:cs="Arial"/>
                <w:sz w:val="20"/>
              </w:rPr>
              <w:instrText xml:space="preserve"> INCLUDEPICTURE  "http://www.pc-atrium.de/assets/images/8080Pinout2.jpg" \* MERGEFORMATINET </w:instrText>
            </w:r>
            <w:r w:rsidR="001B3884">
              <w:rPr>
                <w:rFonts w:ascii="Arial" w:hAnsi="Arial" w:cs="Arial"/>
                <w:sz w:val="20"/>
              </w:rPr>
              <w:fldChar w:fldCharType="separate"/>
            </w:r>
            <w:r w:rsidR="000102D7">
              <w:rPr>
                <w:rFonts w:ascii="Arial" w:hAnsi="Arial" w:cs="Arial"/>
                <w:sz w:val="20"/>
              </w:rPr>
              <w:fldChar w:fldCharType="begin"/>
            </w:r>
            <w:r w:rsidR="000102D7">
              <w:rPr>
                <w:rFonts w:ascii="Arial" w:hAnsi="Arial" w:cs="Arial"/>
                <w:sz w:val="20"/>
              </w:rPr>
              <w:instrText xml:space="preserve"> INCLUDEPICTURE  "http://www.pc-atrium.de/assets/images/8080Pinout2.jpg" \* MERGEFORMATINET </w:instrText>
            </w:r>
            <w:r w:rsidR="000102D7">
              <w:rPr>
                <w:rFonts w:ascii="Arial" w:hAnsi="Arial" w:cs="Arial"/>
                <w:sz w:val="20"/>
              </w:rPr>
              <w:fldChar w:fldCharType="separate"/>
            </w:r>
            <w:r w:rsidR="001931E5">
              <w:rPr>
                <w:rFonts w:ascii="Arial" w:hAnsi="Arial" w:cs="Arial"/>
                <w:sz w:val="20"/>
              </w:rPr>
              <w:fldChar w:fldCharType="begin"/>
            </w:r>
            <w:r w:rsidR="001931E5">
              <w:rPr>
                <w:rFonts w:ascii="Arial" w:hAnsi="Arial" w:cs="Arial"/>
                <w:sz w:val="20"/>
              </w:rPr>
              <w:instrText xml:space="preserve"> INCLUDEPICTURE  "http://www.pc-atrium.de/assets/images/8080Pinout2.jpg" \* MERGEFORMATINET </w:instrText>
            </w:r>
            <w:r w:rsidR="001931E5">
              <w:rPr>
                <w:rFonts w:ascii="Arial" w:hAnsi="Arial" w:cs="Arial"/>
                <w:sz w:val="20"/>
              </w:rPr>
              <w:fldChar w:fldCharType="separate"/>
            </w:r>
            <w:r w:rsidR="00572512">
              <w:rPr>
                <w:rFonts w:ascii="Arial" w:hAnsi="Arial" w:cs="Arial"/>
                <w:sz w:val="20"/>
              </w:rPr>
              <w:fldChar w:fldCharType="begin"/>
            </w:r>
            <w:r w:rsidR="00572512">
              <w:rPr>
                <w:rFonts w:ascii="Arial" w:hAnsi="Arial" w:cs="Arial"/>
                <w:sz w:val="20"/>
              </w:rPr>
              <w:instrText xml:space="preserve"> INCLUDEPICTURE  "http://www.pc-atrium.de/assets/images/8080Pinout2.jpg" \* MERGEFORMATINET </w:instrText>
            </w:r>
            <w:r w:rsidR="00572512">
              <w:rPr>
                <w:rFonts w:ascii="Arial" w:hAnsi="Arial" w:cs="Arial"/>
                <w:sz w:val="20"/>
              </w:rPr>
              <w:fldChar w:fldCharType="separate"/>
            </w:r>
            <w:r w:rsidR="00572512">
              <w:rPr>
                <w:rFonts w:ascii="Arial" w:hAnsi="Arial" w:cs="Arial"/>
                <w:sz w:val="20"/>
              </w:rPr>
              <w:pict>
                <v:shape id="_x0000_i1105" type="#_x0000_t75" style="width:205.45pt;height:96.8pt">
                  <v:imagedata r:id="rId254" r:href="rId255" croptop="1061f" cropbottom="25100f" cropleft="235f" cropright="16585f"/>
                </v:shape>
              </w:pict>
            </w:r>
            <w:r w:rsidR="00572512">
              <w:rPr>
                <w:rFonts w:ascii="Arial" w:hAnsi="Arial" w:cs="Arial"/>
                <w:sz w:val="20"/>
              </w:rPr>
              <w:fldChar w:fldCharType="end"/>
            </w:r>
            <w:r w:rsidR="001931E5">
              <w:rPr>
                <w:rFonts w:ascii="Arial" w:hAnsi="Arial" w:cs="Arial"/>
                <w:sz w:val="20"/>
              </w:rPr>
              <w:fldChar w:fldCharType="end"/>
            </w:r>
            <w:r w:rsidR="000102D7">
              <w:rPr>
                <w:rFonts w:ascii="Arial" w:hAnsi="Arial" w:cs="Arial"/>
                <w:sz w:val="20"/>
              </w:rPr>
              <w:fldChar w:fldCharType="end"/>
            </w:r>
            <w:r w:rsidR="001B3884">
              <w:rPr>
                <w:rFonts w:ascii="Arial" w:hAnsi="Arial" w:cs="Arial"/>
                <w:sz w:val="20"/>
              </w:rPr>
              <w:fldChar w:fldCharType="end"/>
            </w:r>
            <w:r w:rsidR="00477010">
              <w:rPr>
                <w:rFonts w:ascii="Arial" w:hAnsi="Arial" w:cs="Arial"/>
                <w:sz w:val="20"/>
              </w:rPr>
              <w:fldChar w:fldCharType="end"/>
            </w:r>
            <w:r w:rsidR="003C0092">
              <w:rPr>
                <w:rFonts w:ascii="Arial" w:hAnsi="Arial" w:cs="Arial"/>
                <w:sz w:val="20"/>
              </w:rPr>
              <w:fldChar w:fldCharType="end"/>
            </w:r>
            <w:r w:rsidR="0081531C">
              <w:rPr>
                <w:rFonts w:ascii="Arial" w:hAnsi="Arial" w:cs="Arial"/>
                <w:sz w:val="20"/>
              </w:rPr>
              <w:fldChar w:fldCharType="end"/>
            </w:r>
            <w:r w:rsidR="00364F59">
              <w:rPr>
                <w:rFonts w:ascii="Arial" w:hAnsi="Arial" w:cs="Arial"/>
                <w:sz w:val="20"/>
              </w:rPr>
              <w:fldChar w:fldCharType="end"/>
            </w:r>
            <w:r w:rsidRPr="007D011F">
              <w:rPr>
                <w:rFonts w:ascii="Arial" w:hAnsi="Arial" w:cs="Arial"/>
                <w:sz w:val="20"/>
              </w:rPr>
              <w:fldChar w:fldCharType="end"/>
            </w:r>
          </w:p>
          <w:p w:rsidR="00A249B8" w:rsidRPr="007D011F" w:rsidRDefault="00A249B8" w:rsidP="00A66482">
            <w:pPr>
              <w:rPr>
                <w:b/>
                <w:bCs/>
                <w:szCs w:val="22"/>
                <w:lang w:eastAsia="en-GB"/>
              </w:rPr>
            </w:pPr>
            <w:r w:rsidRPr="007D011F">
              <w:rPr>
                <w:rFonts w:cs="Arial"/>
                <w:b/>
                <w:bCs/>
                <w:szCs w:val="22"/>
              </w:rPr>
              <w:t xml:space="preserve">Figure </w:t>
            </w:r>
            <w:r w:rsidR="00A66482">
              <w:rPr>
                <w:rFonts w:cs="Arial"/>
                <w:b/>
                <w:bCs/>
                <w:szCs w:val="22"/>
              </w:rPr>
              <w:t>3.49</w:t>
            </w:r>
            <w:r w:rsidRPr="007D011F">
              <w:rPr>
                <w:rFonts w:cs="Arial"/>
                <w:b/>
                <w:bCs/>
                <w:szCs w:val="22"/>
              </w:rPr>
              <w:t xml:space="preserve"> Intel 8080 Pinout</w:t>
            </w:r>
          </w:p>
        </w:tc>
      </w:tr>
    </w:tbl>
    <w:p w:rsidR="00A249B8" w:rsidRPr="00201418" w:rsidRDefault="00A249B8" w:rsidP="000158E9">
      <w:pPr>
        <w:rPr>
          <w:sz w:val="8"/>
          <w:szCs w:val="8"/>
          <w:lang w:eastAsia="en-GB"/>
        </w:rPr>
      </w:pPr>
    </w:p>
    <w:p w:rsidR="00A249B8" w:rsidRDefault="00A249B8" w:rsidP="000158E9">
      <w:pPr>
        <w:rPr>
          <w:lang w:eastAsia="en-GB"/>
        </w:rPr>
      </w:pPr>
      <w:r>
        <w:rPr>
          <w:lang w:eastAsia="en-GB"/>
        </w:rPr>
        <w:t>Intel produced a family of chips to assist the construction of a complete microcomputer system. These include the 8224 clock generator, 8238 system controller to drive the data bus, serial and parallel I/O interfaces.</w:t>
      </w:r>
    </w:p>
    <w:p w:rsidR="00A249B8" w:rsidRPr="00201418" w:rsidRDefault="00A249B8" w:rsidP="000158E9">
      <w:pPr>
        <w:rPr>
          <w:sz w:val="8"/>
          <w:szCs w:val="8"/>
          <w:lang w:eastAsia="en-GB"/>
        </w:rPr>
      </w:pPr>
      <w:r w:rsidRPr="00201418">
        <w:rPr>
          <w:sz w:val="8"/>
          <w:szCs w:val="8"/>
          <w:lang w:eastAsia="en-GB"/>
        </w:rPr>
        <w:t xml:space="preserve"> </w:t>
      </w:r>
    </w:p>
    <w:p w:rsidR="00A249B8" w:rsidRDefault="00572512" w:rsidP="000158E9">
      <w:pPr>
        <w:rPr>
          <w:lang w:eastAsia="en-GB"/>
        </w:rPr>
      </w:pPr>
      <w:r>
        <w:rPr>
          <w:lang w:eastAsia="en-GB"/>
        </w:rPr>
        <w:pict>
          <v:shape id="_x0000_i1106" type="#_x0000_t75" style="width:440.65pt;height:297.25pt;visibility:visible;mso-position-horizontal-relative:char;mso-position-vertical-relative:line">
            <v:imagedata r:id="rId256" o:title=""/>
          </v:shape>
        </w:pict>
      </w:r>
    </w:p>
    <w:p w:rsidR="00A249B8" w:rsidRPr="008E3DD2" w:rsidRDefault="00A249B8" w:rsidP="000158E9">
      <w:pPr>
        <w:rPr>
          <w:b/>
          <w:bCs/>
          <w:lang w:eastAsia="en-GB"/>
        </w:rPr>
      </w:pPr>
      <w:r w:rsidRPr="008E3DD2">
        <w:rPr>
          <w:b/>
          <w:bCs/>
          <w:lang w:eastAsia="en-GB"/>
        </w:rPr>
        <w:t xml:space="preserve">Figure </w:t>
      </w:r>
      <w:r w:rsidR="00A66482">
        <w:rPr>
          <w:b/>
          <w:bCs/>
          <w:lang w:eastAsia="en-GB"/>
        </w:rPr>
        <w:t>3.50</w:t>
      </w:r>
      <w:r w:rsidRPr="008E3DD2">
        <w:rPr>
          <w:b/>
          <w:bCs/>
          <w:lang w:eastAsia="en-GB"/>
        </w:rPr>
        <w:t xml:space="preserve"> Intel 8080 Based S</w:t>
      </w:r>
      <w:r>
        <w:rPr>
          <w:b/>
          <w:bCs/>
          <w:lang w:eastAsia="en-GB"/>
        </w:rPr>
        <w:t xml:space="preserve">ingle </w:t>
      </w:r>
      <w:r w:rsidRPr="008E3DD2">
        <w:rPr>
          <w:b/>
          <w:bCs/>
          <w:lang w:eastAsia="en-GB"/>
        </w:rPr>
        <w:t>B</w:t>
      </w:r>
      <w:r>
        <w:rPr>
          <w:b/>
          <w:bCs/>
          <w:lang w:eastAsia="en-GB"/>
        </w:rPr>
        <w:t xml:space="preserve">oard </w:t>
      </w:r>
      <w:r w:rsidRPr="008E3DD2">
        <w:rPr>
          <w:b/>
          <w:bCs/>
          <w:lang w:eastAsia="en-GB"/>
        </w:rPr>
        <w:t>C</w:t>
      </w:r>
      <w:r>
        <w:rPr>
          <w:b/>
          <w:bCs/>
          <w:lang w:eastAsia="en-GB"/>
        </w:rPr>
        <w:t>omputer (SBC)</w:t>
      </w:r>
    </w:p>
    <w:p w:rsidR="00A249B8" w:rsidRDefault="00A249B8" w:rsidP="000158E9">
      <w:pPr>
        <w:rPr>
          <w:lang w:eastAsia="en-GB"/>
        </w:rPr>
      </w:pPr>
    </w:p>
    <w:p w:rsidR="00A249B8" w:rsidRDefault="00A249B8" w:rsidP="000158E9">
      <w:pPr>
        <w:rPr>
          <w:lang w:eastAsia="en-GB"/>
        </w:rPr>
      </w:pPr>
    </w:p>
    <w:p w:rsidR="00A249B8" w:rsidRDefault="00A249B8" w:rsidP="000158E9">
      <w:pPr>
        <w:rPr>
          <w:lang w:eastAsia="en-GB"/>
        </w:rPr>
      </w:pPr>
    </w:p>
    <w:p w:rsidR="00A249B8" w:rsidRDefault="00A249B8" w:rsidP="000158E9">
      <w:pPr>
        <w:rPr>
          <w:lang w:eastAsia="en-GB"/>
        </w:rPr>
      </w:pPr>
    </w:p>
    <w:p w:rsidR="00A249B8" w:rsidRDefault="00A249B8" w:rsidP="000158E9"/>
    <w:p w:rsidR="00A249B8" w:rsidRPr="002E554A" w:rsidRDefault="00A249B8" w:rsidP="000158E9">
      <w:pPr>
        <w:pStyle w:val="Heading3"/>
      </w:pPr>
      <w:r>
        <w:br w:type="page"/>
      </w:r>
      <w:r w:rsidR="00572512">
        <w:rPr>
          <w:noProof/>
          <w:lang w:eastAsia="ja-JP"/>
        </w:rPr>
        <w:lastRenderedPageBreak/>
        <w:pict>
          <v:shape id="_x0000_s1231" type="#_x0000_t75" alt="Zilog Z80.jpg" style="position:absolute;margin-left:1011.95pt;margin-top:7pt;width:127.4pt;height:70.1pt;z-index:251741696;visibility:visible;mso-position-horizontal:right">
            <v:imagedata r:id="rId257" o:title="Zilog Z80"/>
            <w10:wrap type="square"/>
          </v:shape>
        </w:pict>
      </w:r>
      <w:r>
        <w:t>Zilog Z80 (July 1976)</w:t>
      </w:r>
    </w:p>
    <w:p w:rsidR="00A249B8" w:rsidRDefault="00A249B8" w:rsidP="000158E9">
      <w:r>
        <w:t>This is the most popular 8 bit microprocessor, used in many desktop, embedded and military applications. It was designed by members of the Intel 8080 team with which it is binary compatible, enabling it to run the CP/M operating system.</w:t>
      </w:r>
    </w:p>
    <w:p w:rsidR="00A249B8" w:rsidRDefault="00A249B8" w:rsidP="000158E9">
      <w:r>
        <w:t>The Z80 built on the 8080 experience and added improvements including:</w:t>
      </w:r>
    </w:p>
    <w:p w:rsidR="00A249B8" w:rsidRDefault="00A249B8" w:rsidP="00604D14">
      <w:pPr>
        <w:numPr>
          <w:ilvl w:val="0"/>
          <w:numId w:val="36"/>
        </w:numPr>
        <w:tabs>
          <w:tab w:val="clear" w:pos="720"/>
          <w:tab w:val="num" w:pos="426"/>
        </w:tabs>
        <w:overflowPunct/>
        <w:autoSpaceDE/>
        <w:autoSpaceDN/>
        <w:adjustRightInd/>
        <w:ind w:left="426" w:hanging="426"/>
        <w:textAlignment w:val="auto"/>
      </w:pPr>
      <w:r>
        <w:t>An enhanced instruction set with bit manipulation and block moves;</w:t>
      </w:r>
    </w:p>
    <w:p w:rsidR="00A249B8" w:rsidRDefault="00A249B8" w:rsidP="00604D14">
      <w:pPr>
        <w:numPr>
          <w:ilvl w:val="0"/>
          <w:numId w:val="36"/>
        </w:numPr>
        <w:tabs>
          <w:tab w:val="clear" w:pos="720"/>
          <w:tab w:val="num" w:pos="426"/>
        </w:tabs>
        <w:overflowPunct/>
        <w:autoSpaceDE/>
        <w:autoSpaceDN/>
        <w:adjustRightInd/>
        <w:ind w:left="426" w:hanging="426"/>
        <w:textAlignment w:val="auto"/>
      </w:pPr>
      <w:r>
        <w:t>Index registers for base + offset addressing;</w:t>
      </w:r>
    </w:p>
    <w:p w:rsidR="00A249B8" w:rsidRDefault="00A249B8" w:rsidP="00604D14">
      <w:pPr>
        <w:numPr>
          <w:ilvl w:val="0"/>
          <w:numId w:val="36"/>
        </w:numPr>
        <w:tabs>
          <w:tab w:val="clear" w:pos="720"/>
          <w:tab w:val="num" w:pos="426"/>
        </w:tabs>
        <w:overflowPunct/>
        <w:autoSpaceDE/>
        <w:autoSpaceDN/>
        <w:adjustRightInd/>
        <w:ind w:left="426" w:hanging="426"/>
        <w:textAlignment w:val="auto"/>
      </w:pPr>
      <w:r>
        <w:t>Improved Interrupts;</w:t>
      </w:r>
    </w:p>
    <w:p w:rsidR="00A249B8" w:rsidRDefault="00A249B8" w:rsidP="00604D14">
      <w:pPr>
        <w:numPr>
          <w:ilvl w:val="0"/>
          <w:numId w:val="36"/>
        </w:numPr>
        <w:tabs>
          <w:tab w:val="clear" w:pos="720"/>
          <w:tab w:val="num" w:pos="426"/>
        </w:tabs>
        <w:overflowPunct/>
        <w:autoSpaceDE/>
        <w:autoSpaceDN/>
        <w:adjustRightInd/>
        <w:ind w:left="426" w:hanging="426"/>
        <w:textAlignment w:val="auto"/>
      </w:pPr>
      <w:r>
        <w:t>Duplicate register files for fast interrupt response;</w:t>
      </w:r>
    </w:p>
    <w:p w:rsidR="00A249B8" w:rsidRDefault="00A249B8" w:rsidP="00604D14">
      <w:pPr>
        <w:numPr>
          <w:ilvl w:val="0"/>
          <w:numId w:val="36"/>
        </w:numPr>
        <w:tabs>
          <w:tab w:val="clear" w:pos="720"/>
          <w:tab w:val="num" w:pos="426"/>
        </w:tabs>
        <w:overflowPunct/>
        <w:autoSpaceDE/>
        <w:autoSpaceDN/>
        <w:adjustRightInd/>
        <w:ind w:left="426" w:hanging="426"/>
        <w:textAlignment w:val="auto"/>
      </w:pPr>
      <w:r>
        <w:t>Easy usage with a single 5V supply, single phase clock, DRAM refresh and non-multiplexed buses.</w:t>
      </w:r>
    </w:p>
    <w:p w:rsidR="00A249B8" w:rsidRDefault="00572512" w:rsidP="000158E9">
      <w:r>
        <w:rPr>
          <w:noProof/>
          <w:lang w:eastAsia="ja-JP"/>
        </w:rPr>
        <w:pict>
          <v:rect id="_x0000_s1232" style="position:absolute;margin-left:-3.85pt;margin-top:27.25pt;width:102pt;height:142.9pt;z-index:251742720;mso-height-percent:200;mso-height-percent:200;mso-width-relative:margin;mso-height-relative:margin" stroked="f">
            <v:textbox style="mso-fit-shape-to-text:t"/>
          </v:rect>
        </w:pict>
      </w:r>
      <w:r w:rsidR="00A249B8">
        <w:t xml:space="preserve">The Z80 Architecture adds the duplicate register files to the 8080 of the previous section as shown in figure </w:t>
      </w:r>
      <w:r w:rsidR="00EE2EAB">
        <w:t>3.51</w:t>
      </w:r>
      <w:r w:rsidR="00A249B8">
        <w:t xml:space="preserve"> below.</w:t>
      </w:r>
    </w:p>
    <w:p w:rsidR="00A249B8" w:rsidRDefault="00572512" w:rsidP="000158E9">
      <w:r>
        <w:pict>
          <v:shape id="_x0000_i1107" type="#_x0000_t75" alt="File:Z80 arch.svg" style="width:469.8pt;height:286.5pt;visibility:visible;mso-position-horizontal-relative:char;mso-position-vertical-relative:line">
            <v:imagedata r:id="rId258" o:title="Z80 arch" croptop="1215f" cropbottom="1160f"/>
          </v:shape>
        </w:pict>
      </w:r>
    </w:p>
    <w:p w:rsidR="00A249B8" w:rsidRPr="006E016E" w:rsidRDefault="00A249B8" w:rsidP="000158E9">
      <w:pPr>
        <w:rPr>
          <w:b/>
          <w:bCs/>
        </w:rPr>
      </w:pPr>
      <w:r w:rsidRPr="006E016E">
        <w:rPr>
          <w:b/>
          <w:bCs/>
        </w:rPr>
        <w:t xml:space="preserve">Figure </w:t>
      </w:r>
      <w:r w:rsidR="00A66482">
        <w:rPr>
          <w:b/>
          <w:bCs/>
        </w:rPr>
        <w:t>3.51</w:t>
      </w:r>
      <w:r w:rsidRPr="006E016E">
        <w:rPr>
          <w:b/>
          <w:bCs/>
        </w:rPr>
        <w:t xml:space="preserve"> Zilog Z80 Architecture</w:t>
      </w:r>
      <w:sdt>
        <w:sdtPr>
          <w:rPr>
            <w:b/>
            <w:bCs/>
          </w:rPr>
          <w:id w:val="1109775239"/>
          <w:citation/>
        </w:sdtPr>
        <w:sdtContent>
          <w:r w:rsidR="00283EA1">
            <w:rPr>
              <w:b/>
              <w:bCs/>
            </w:rPr>
            <w:fldChar w:fldCharType="begin"/>
          </w:r>
          <w:r w:rsidR="00283EA1">
            <w:rPr>
              <w:b/>
              <w:bCs/>
            </w:rPr>
            <w:instrText xml:space="preserve"> CITATION App14 \l 2057 </w:instrText>
          </w:r>
          <w:r w:rsidR="00283EA1">
            <w:rPr>
              <w:b/>
              <w:bCs/>
            </w:rPr>
            <w:fldChar w:fldCharType="separate"/>
          </w:r>
          <w:r w:rsidR="00442E45">
            <w:rPr>
              <w:b/>
              <w:bCs/>
              <w:noProof/>
            </w:rPr>
            <w:t xml:space="preserve"> </w:t>
          </w:r>
          <w:r w:rsidR="00442E45">
            <w:rPr>
              <w:noProof/>
            </w:rPr>
            <w:t>(Appaloosa, Zilog Z80, 2014)</w:t>
          </w:r>
          <w:r w:rsidR="00283EA1">
            <w:rPr>
              <w:b/>
              <w:bCs/>
            </w:rPr>
            <w:fldChar w:fldCharType="end"/>
          </w:r>
        </w:sdtContent>
      </w:sdt>
    </w:p>
    <w:p w:rsidR="00A249B8" w:rsidRPr="004C5EA6" w:rsidRDefault="00A249B8" w:rsidP="000158E9">
      <w:pPr>
        <w:spacing w:after="0"/>
        <w:rPr>
          <w:b/>
          <w:bCs/>
          <w:sz w:val="8"/>
          <w:szCs w:val="8"/>
        </w:rPr>
      </w:pPr>
    </w:p>
    <w:p w:rsidR="00A249B8" w:rsidRPr="004C5EA6" w:rsidRDefault="00A249B8" w:rsidP="000158E9">
      <w:pPr>
        <w:spacing w:after="0"/>
        <w:rPr>
          <w:b/>
          <w:bCs/>
        </w:rPr>
      </w:pPr>
      <w:r w:rsidRPr="004C5EA6">
        <w:rPr>
          <w:b/>
          <w:bCs/>
        </w:rPr>
        <w:t>Interrupts</w:t>
      </w:r>
      <w:r>
        <w:rPr>
          <w:b/>
          <w:bCs/>
        </w:rPr>
        <w:t xml:space="preserve"> </w:t>
      </w:r>
    </w:p>
    <w:p w:rsidR="00A249B8" w:rsidRDefault="00A249B8" w:rsidP="000158E9">
      <w:pPr>
        <w:spacing w:after="0"/>
      </w:pPr>
      <w:r>
        <w:t>The enhanced interrupts are:</w:t>
      </w:r>
    </w:p>
    <w:p w:rsidR="00A249B8" w:rsidRDefault="00A249B8" w:rsidP="000158E9">
      <w:pPr>
        <w:spacing w:after="0"/>
      </w:pPr>
      <w:r w:rsidRPr="004C5EA6">
        <w:rPr>
          <w:b/>
          <w:bCs/>
        </w:rPr>
        <w:t>NMI</w:t>
      </w:r>
      <w:r>
        <w:t xml:space="preserve"> This is a non-maskable interrupt for high priority use. The processor completes the current instruction, saves the program counter on the stack and jumps to 0066</w:t>
      </w:r>
      <w:r w:rsidRPr="004C5EA6">
        <w:rPr>
          <w:vertAlign w:val="subscript"/>
        </w:rPr>
        <w:t>H</w:t>
      </w:r>
      <w:r>
        <w:t xml:space="preserve"> to find the interrupt routine.</w:t>
      </w:r>
    </w:p>
    <w:p w:rsidR="00A249B8" w:rsidRDefault="00A249B8" w:rsidP="000158E9">
      <w:pPr>
        <w:spacing w:after="0"/>
      </w:pPr>
      <w:r w:rsidRPr="004C5EA6">
        <w:rPr>
          <w:b/>
          <w:bCs/>
        </w:rPr>
        <w:t>INT</w:t>
      </w:r>
      <w:r>
        <w:t xml:space="preserve">  This is the normal interrupt routine. It can be set in three modes. The processor completes its current instruction, saves the PC, acknowledges the interrupt and in:  </w:t>
      </w:r>
    </w:p>
    <w:p w:rsidR="00A249B8" w:rsidRDefault="00A249B8" w:rsidP="000158E9">
      <w:pPr>
        <w:spacing w:after="0"/>
        <w:ind w:left="567"/>
      </w:pPr>
      <w:r>
        <w:rPr>
          <w:b/>
          <w:bCs/>
        </w:rPr>
        <w:t>M</w:t>
      </w:r>
      <w:r w:rsidRPr="004C5EA6">
        <w:rPr>
          <w:b/>
          <w:bCs/>
        </w:rPr>
        <w:t>ode 0</w:t>
      </w:r>
      <w:r>
        <w:t xml:space="preserve"> (the basic 8080 mode) it expects the interrupting device to put an instruction on the data bus – normally a restart at a given memory location;</w:t>
      </w:r>
    </w:p>
    <w:p w:rsidR="00A249B8" w:rsidRDefault="00A249B8" w:rsidP="000158E9">
      <w:pPr>
        <w:spacing w:after="0"/>
        <w:ind w:left="567"/>
      </w:pPr>
      <w:r w:rsidRPr="004C5EA6">
        <w:rPr>
          <w:b/>
          <w:bCs/>
        </w:rPr>
        <w:t>Mode 1</w:t>
      </w:r>
      <w:r>
        <w:t xml:space="preserve"> it acts like an NMI but restarts from location 0038</w:t>
      </w:r>
      <w:r w:rsidRPr="004C5EA6">
        <w:rPr>
          <w:vertAlign w:val="subscript"/>
        </w:rPr>
        <w:t>H</w:t>
      </w:r>
      <w:r>
        <w:t>;</w:t>
      </w:r>
    </w:p>
    <w:p w:rsidR="00A249B8" w:rsidRDefault="00A249B8" w:rsidP="000158E9">
      <w:pPr>
        <w:ind w:left="567"/>
      </w:pPr>
      <w:r w:rsidRPr="004C5EA6">
        <w:rPr>
          <w:b/>
          <w:bCs/>
        </w:rPr>
        <w:t>Mode 2</w:t>
      </w:r>
      <w:r>
        <w:t xml:space="preserve"> (the vectored interrupt mode) it takes the contents of the </w:t>
      </w:r>
      <w:r w:rsidRPr="004C5EA6">
        <w:rPr>
          <w:rFonts w:ascii="Cambria" w:hAnsi="Cambria"/>
        </w:rPr>
        <w:t>I</w:t>
      </w:r>
      <w:r>
        <w:t xml:space="preserve"> register as the high byte and the PIO (programmable IO chip) interrupt vector as the low byte of an address for an entry into a memory lookup table of interrupt routine starting addresses.  </w:t>
      </w:r>
    </w:p>
    <w:p w:rsidR="00A249B8" w:rsidRDefault="00A249B8" w:rsidP="000158E9"/>
    <w:p w:rsidR="00A249B8" w:rsidRDefault="00A249B8" w:rsidP="000158E9">
      <w:r>
        <w:br w:type="page"/>
      </w:r>
      <w:r>
        <w:lastRenderedPageBreak/>
        <w:t>The interrupts work in conjunction with the Z80 family PIO (parallel IO) chip to provide considerable flexibility.</w:t>
      </w:r>
    </w:p>
    <w:p w:rsidR="00A249B8" w:rsidRDefault="00572512" w:rsidP="000158E9">
      <w:pPr>
        <w:jc w:val="center"/>
      </w:pPr>
      <w:r>
        <w:pict>
          <v:shape id="_x0000_i1108" type="#_x0000_t75" style="width:328.3pt;height:231.95pt">
            <v:imagedata r:id="rId259" o:title="" croptop="23393f" cropbottom="10729f" cropleft="14097f" cropright="16075f"/>
          </v:shape>
        </w:pict>
      </w:r>
    </w:p>
    <w:p w:rsidR="00A249B8" w:rsidRPr="009627CD" w:rsidRDefault="00A249B8" w:rsidP="000158E9">
      <w:pPr>
        <w:rPr>
          <w:b/>
          <w:bCs/>
        </w:rPr>
      </w:pPr>
      <w:r>
        <w:rPr>
          <w:b/>
          <w:bCs/>
        </w:rPr>
        <w:tab/>
      </w:r>
      <w:r>
        <w:rPr>
          <w:b/>
          <w:bCs/>
        </w:rPr>
        <w:tab/>
      </w:r>
      <w:r w:rsidRPr="009627CD">
        <w:rPr>
          <w:b/>
          <w:bCs/>
        </w:rPr>
        <w:t xml:space="preserve">Figure </w:t>
      </w:r>
      <w:r w:rsidR="00A66482">
        <w:rPr>
          <w:b/>
          <w:bCs/>
        </w:rPr>
        <w:t>3.52</w:t>
      </w:r>
      <w:r w:rsidRPr="009627CD">
        <w:rPr>
          <w:b/>
          <w:bCs/>
        </w:rPr>
        <w:t xml:space="preserve"> Z80 PIO Architecture</w:t>
      </w:r>
      <w:r w:rsidR="00283EA1">
        <w:rPr>
          <w:b/>
          <w:bCs/>
        </w:rPr>
        <w:t xml:space="preserve"> </w:t>
      </w:r>
      <w:sdt>
        <w:sdtPr>
          <w:rPr>
            <w:b/>
            <w:bCs/>
          </w:rPr>
          <w:id w:val="164058649"/>
          <w:citation/>
        </w:sdtPr>
        <w:sdtContent>
          <w:r w:rsidR="00283EA1">
            <w:rPr>
              <w:b/>
              <w:bCs/>
            </w:rPr>
            <w:fldChar w:fldCharType="begin"/>
          </w:r>
          <w:r w:rsidR="00283EA1">
            <w:rPr>
              <w:b/>
              <w:bCs/>
            </w:rPr>
            <w:instrText xml:space="preserve"> CITATION Zil14 \l 2057 </w:instrText>
          </w:r>
          <w:r w:rsidR="00283EA1">
            <w:rPr>
              <w:b/>
              <w:bCs/>
            </w:rPr>
            <w:fldChar w:fldCharType="separate"/>
          </w:r>
          <w:r w:rsidR="00442E45">
            <w:rPr>
              <w:noProof/>
            </w:rPr>
            <w:t>(Zilog Z80 PIO)</w:t>
          </w:r>
          <w:r w:rsidR="00283EA1">
            <w:rPr>
              <w:b/>
              <w:bCs/>
            </w:rPr>
            <w:fldChar w:fldCharType="end"/>
          </w:r>
        </w:sdtContent>
      </w:sdt>
    </w:p>
    <w:p w:rsidR="00A249B8" w:rsidRDefault="00A249B8" w:rsidP="000158E9">
      <w:r>
        <w:t xml:space="preserve">The PIO comprises two bidirectional 8 bit parallel data ports with programmable interrupt vectors and mask registers to enable flexible interrupts to be set up for individual bytes, bits or bit combinations.  </w:t>
      </w:r>
    </w:p>
    <w:p w:rsidR="00A249B8" w:rsidRDefault="00A249B8" w:rsidP="000158E9">
      <w:r>
        <w:t xml:space="preserve">The PIO is one of a family of compatible Z80 devices including serial interfaces (DART, SIO), counter/timers (CTC) and DMA devices that simplify the hardware design of a microcomputer,. A basic SBC (single board computer) is shown in figure </w:t>
      </w:r>
      <w:r w:rsidR="00EE2EAB">
        <w:t>3.53</w:t>
      </w:r>
      <w:r>
        <w:t xml:space="preserve"> below.</w:t>
      </w:r>
    </w:p>
    <w:p w:rsidR="00A249B8" w:rsidRDefault="00572512" w:rsidP="000158E9">
      <w:r>
        <w:rPr>
          <w:noProof/>
          <w:lang w:eastAsia="ja-JP"/>
        </w:rPr>
        <w:pict>
          <v:shape id="_x0000_s1233" type="#_x0000_t75" style="position:absolute;margin-left:0;margin-top:0;width:5in;height:233.75pt;z-index:251743744;visibility:visible;mso-position-horizontal:center" fillcolor="#bbe0e3">
            <v:imagedata r:id="rId260" o:title="" croptop="1126f" cropbottom="9046f"/>
            <w10:wrap type="square"/>
          </v:shape>
        </w:pict>
      </w: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p>
    <w:p w:rsidR="00A249B8" w:rsidRDefault="00A249B8" w:rsidP="000158E9">
      <w:pPr>
        <w:rPr>
          <w:b/>
          <w:bCs/>
        </w:rPr>
      </w:pPr>
      <w:r>
        <w:rPr>
          <w:b/>
          <w:bCs/>
        </w:rPr>
        <w:tab/>
      </w:r>
      <w:r>
        <w:rPr>
          <w:b/>
          <w:bCs/>
        </w:rPr>
        <w:tab/>
      </w:r>
      <w:r w:rsidRPr="00E423DC">
        <w:rPr>
          <w:b/>
          <w:bCs/>
        </w:rPr>
        <w:t>Figure</w:t>
      </w:r>
      <w:r>
        <w:rPr>
          <w:b/>
          <w:bCs/>
        </w:rPr>
        <w:t xml:space="preserve"> </w:t>
      </w:r>
      <w:r w:rsidR="00A66482">
        <w:rPr>
          <w:b/>
          <w:bCs/>
        </w:rPr>
        <w:t>3.53</w:t>
      </w:r>
      <w:r w:rsidRPr="00E423DC">
        <w:rPr>
          <w:b/>
          <w:bCs/>
        </w:rPr>
        <w:t xml:space="preserve"> Z80 Based Single Board Computer</w:t>
      </w:r>
      <w:sdt>
        <w:sdtPr>
          <w:rPr>
            <w:b/>
            <w:bCs/>
          </w:rPr>
          <w:id w:val="1687947850"/>
          <w:citation/>
        </w:sdtPr>
        <w:sdtContent>
          <w:r w:rsidR="00677B69">
            <w:rPr>
              <w:b/>
              <w:bCs/>
            </w:rPr>
            <w:fldChar w:fldCharType="begin"/>
          </w:r>
          <w:r w:rsidR="00677B69">
            <w:rPr>
              <w:b/>
              <w:bCs/>
            </w:rPr>
            <w:instrText xml:space="preserve"> CITATION Zil14 \l 2057 </w:instrText>
          </w:r>
          <w:r w:rsidR="00677B69">
            <w:rPr>
              <w:b/>
              <w:bCs/>
            </w:rPr>
            <w:fldChar w:fldCharType="separate"/>
          </w:r>
          <w:r w:rsidR="00442E45">
            <w:rPr>
              <w:b/>
              <w:bCs/>
              <w:noProof/>
            </w:rPr>
            <w:t xml:space="preserve"> </w:t>
          </w:r>
          <w:r w:rsidR="00442E45">
            <w:rPr>
              <w:noProof/>
            </w:rPr>
            <w:t>(Zilog Z80 PIO)</w:t>
          </w:r>
          <w:r w:rsidR="00677B69">
            <w:rPr>
              <w:b/>
              <w:bCs/>
            </w:rPr>
            <w:fldChar w:fldCharType="end"/>
          </w:r>
        </w:sdtContent>
      </w:sdt>
    </w:p>
    <w:p w:rsidR="00A249B8" w:rsidRPr="00685F91" w:rsidRDefault="00A249B8" w:rsidP="000158E9">
      <w:r w:rsidRPr="00685F91">
        <w:t xml:space="preserve">Memory and the family chips are simply hung on the address, data and control buses as shown. The _MREQ and _IORQ control signals along with _RD select memory or IO reads or writes. The IORQ and M1 signals are used to sync the PIO and CPU. The capacitor takes the reset pin low on power up to initialise the processor execution. </w:t>
      </w:r>
    </w:p>
    <w:p w:rsidR="00A249B8" w:rsidRDefault="00A249B8" w:rsidP="000158E9">
      <w:pPr>
        <w:rPr>
          <w:bCs/>
        </w:rPr>
      </w:pPr>
      <w:r w:rsidRPr="00E423DC">
        <w:rPr>
          <w:b/>
          <w:bCs/>
        </w:rPr>
        <w:br w:type="page"/>
      </w:r>
      <w:r w:rsidRPr="006B35C9">
        <w:rPr>
          <w:bCs/>
        </w:rPr>
        <w:lastRenderedPageBreak/>
        <w:t>This ease of hardware design along with software compatibility with the CP/M operating system made the Z80 a popular choice for many dedicated and general purpose applications, including personal computers such as those produced by Amstrad, Sinclair, Research Machines and North Star.</w:t>
      </w:r>
    </w:p>
    <w:p w:rsidR="00A249B8" w:rsidRPr="006B35C9" w:rsidRDefault="00A249B8" w:rsidP="000158E9">
      <w:pPr>
        <w:rPr>
          <w:bCs/>
          <w:sz w:val="8"/>
          <w:szCs w:val="8"/>
        </w:rPr>
      </w:pPr>
    </w:p>
    <w:p w:rsidR="00A249B8" w:rsidRDefault="00572512" w:rsidP="000158E9">
      <w:pPr>
        <w:rPr>
          <w:b/>
          <w:bCs/>
        </w:rPr>
      </w:pPr>
      <w:r>
        <w:rPr>
          <w:b/>
          <w:bCs/>
        </w:rPr>
        <w:pict>
          <v:shape id="_x0000_i1109" type="#_x0000_t75" alt="File:Amstrad CPC464.jpg" style="width:104.85pt;height:69.2pt;visibility:visible;mso-position-horizontal-relative:char;mso-position-vertical-relative:line">
            <v:imagedata r:id="rId261" o:title="Amstrad CPC464"/>
          </v:shape>
        </w:pict>
      </w:r>
      <w:r>
        <w:rPr>
          <w:b/>
          <w:bCs/>
        </w:rPr>
        <w:pict>
          <v:shape id="_x0000_i1110" type="#_x0000_t75" alt="Link380z computer.jpg" style="width:90.3pt;height:66.75pt;visibility:visible;mso-position-horizontal-relative:char;mso-position-vertical-relative:line">
            <v:imagedata r:id="rId262" o:title="Link380z computer"/>
          </v:shape>
        </w:pict>
      </w:r>
      <w:r>
        <w:rPr>
          <w:b/>
          <w:bCs/>
        </w:rPr>
        <w:pict>
          <v:shape id="_x0000_i1111" type="#_x0000_t75" alt="File:ZXSpectrum48k.jpg" style="width:121.55pt;height:77.05pt;visibility:visible;mso-position-horizontal-relative:char;mso-position-vertical-relative:line">
            <v:imagedata r:id="rId263" o:title="ZXSpectrum48k"/>
          </v:shape>
        </w:pict>
      </w:r>
      <w:r>
        <w:rPr>
          <w:b/>
          <w:bCs/>
        </w:rPr>
        <w:pict>
          <v:shape id="_x0000_i1112" type="#_x0000_t75" alt="File:NorthStar Horizon.jpg" style="width:116.45pt;height:73.3pt;visibility:visible;mso-position-horizontal-relative:char;mso-position-vertical-relative:line">
            <v:imagedata r:id="rId264" o:title="NorthStar Horizon"/>
          </v:shape>
        </w:pict>
      </w:r>
    </w:p>
    <w:p w:rsidR="00A249B8" w:rsidRPr="00DA4DE2" w:rsidRDefault="00A249B8" w:rsidP="000158E9">
      <w:pPr>
        <w:rPr>
          <w:b/>
          <w:bCs/>
        </w:rPr>
      </w:pPr>
      <w:r>
        <w:rPr>
          <w:b/>
          <w:bCs/>
        </w:rPr>
        <w:tab/>
      </w:r>
      <w:r w:rsidRPr="00DA4DE2">
        <w:rPr>
          <w:b/>
          <w:bCs/>
        </w:rPr>
        <w:t xml:space="preserve">Figure </w:t>
      </w:r>
      <w:r w:rsidR="00A66482">
        <w:rPr>
          <w:b/>
          <w:bCs/>
        </w:rPr>
        <w:t>3.54</w:t>
      </w:r>
      <w:r w:rsidRPr="00DA4DE2">
        <w:rPr>
          <w:b/>
          <w:bCs/>
        </w:rPr>
        <w:t xml:space="preserve"> Amstrad CPC, RM 380Z, Sinclair Spectrum and North Star Horizon Computers</w:t>
      </w:r>
    </w:p>
    <w:p w:rsidR="00A249B8" w:rsidRPr="00DA4DE2" w:rsidRDefault="00A249B8" w:rsidP="000158E9">
      <w:pPr>
        <w:pStyle w:val="Heading3"/>
        <w:rPr>
          <w:sz w:val="8"/>
          <w:szCs w:val="8"/>
        </w:rPr>
      </w:pPr>
    </w:p>
    <w:p w:rsidR="00A249B8" w:rsidRPr="002E554A" w:rsidRDefault="00A249B8" w:rsidP="000158E9">
      <w:pPr>
        <w:pStyle w:val="Heading3"/>
      </w:pPr>
      <w:r>
        <w:t>Motorola 6800 (March 1974)</w:t>
      </w:r>
    </w:p>
    <w:p w:rsidR="00A249B8" w:rsidRDefault="00A249B8" w:rsidP="000158E9">
      <w:r>
        <w:t xml:space="preserve">Motorola were a large, established semiconductor manufacturer at the time of the development of the 6800, contemporary with that of the Intel 8080. The design, based on the established PDP11 </w:t>
      </w:r>
    </w:p>
    <w:tbl>
      <w:tblPr>
        <w:tblW w:w="0" w:type="auto"/>
        <w:tblLook w:val="01E0" w:firstRow="1" w:lastRow="1" w:firstColumn="1" w:lastColumn="1" w:noHBand="0" w:noVBand="0"/>
      </w:tblPr>
      <w:tblGrid>
        <w:gridCol w:w="3759"/>
        <w:gridCol w:w="5528"/>
      </w:tblGrid>
      <w:tr w:rsidR="00A249B8" w:rsidTr="000158E9">
        <w:trPr>
          <w:trHeight w:val="3873"/>
        </w:trPr>
        <w:tc>
          <w:tcPr>
            <w:tcW w:w="3794" w:type="dxa"/>
            <w:shd w:val="clear" w:color="auto" w:fill="auto"/>
          </w:tcPr>
          <w:p w:rsidR="00A249B8" w:rsidRDefault="00A249B8" w:rsidP="000158E9">
            <w:r>
              <w:t xml:space="preserve">minicomputer, is a CISC Accumulator machine with no internal register bank. </w:t>
            </w:r>
            <w:r w:rsidRPr="00E24092">
              <w:t>A development system was produced along with a family of support chips. The chip was initially prices similarly to the 8080 at around $360. It was used in applications such as point of sale terminals, peripheral devices and in microcontroller form in cars. However in a similar fashion to the Intel/Zilog split, a number of the design group went to MOS Technology who went on to produce the surprisingly similar MOS6502.</w:t>
            </w:r>
          </w:p>
        </w:tc>
        <w:tc>
          <w:tcPr>
            <w:tcW w:w="5493" w:type="dxa"/>
            <w:shd w:val="clear" w:color="auto" w:fill="auto"/>
          </w:tcPr>
          <w:p w:rsidR="00A249B8" w:rsidRPr="007D011F" w:rsidRDefault="00572512" w:rsidP="00A66482">
            <w:pPr>
              <w:rPr>
                <w:b/>
                <w:bCs/>
              </w:rPr>
            </w:pPr>
            <w:r>
              <w:pict>
                <v:shape id="_x0000_i1113" type="#_x0000_t75" alt="File:MC6800 Processor Diagram.png" style="width:265.55pt;height:173pt;visibility:visible;mso-position-horizontal-relative:char;mso-position-vertical-relative:line" o:allowoverlap="f">
                  <v:imagedata r:id="rId265" o:title="MC6800 Processor Diagram"/>
                </v:shape>
              </w:pict>
            </w:r>
            <w:r w:rsidR="00A249B8">
              <w:t xml:space="preserve"> </w:t>
            </w:r>
            <w:r w:rsidR="00A249B8" w:rsidRPr="007D011F">
              <w:rPr>
                <w:b/>
                <w:bCs/>
              </w:rPr>
              <w:t xml:space="preserve">          Figure </w:t>
            </w:r>
            <w:r w:rsidR="00A66482">
              <w:rPr>
                <w:b/>
                <w:bCs/>
              </w:rPr>
              <w:t>3.55</w:t>
            </w:r>
            <w:r w:rsidR="00A249B8" w:rsidRPr="007D011F">
              <w:rPr>
                <w:b/>
                <w:bCs/>
              </w:rPr>
              <w:t xml:space="preserve"> Motorola 6800 Architecture</w:t>
            </w:r>
          </w:p>
        </w:tc>
      </w:tr>
    </w:tbl>
    <w:p w:rsidR="00A249B8" w:rsidRPr="00B92EED" w:rsidRDefault="00A249B8" w:rsidP="000158E9">
      <w:pPr>
        <w:rPr>
          <w:b/>
          <w:bCs/>
          <w:sz w:val="8"/>
          <w:szCs w:val="8"/>
        </w:rPr>
      </w:pPr>
      <w:r>
        <w:rPr>
          <w:b/>
          <w:bCs/>
        </w:rPr>
        <w:t xml:space="preserve">  </w:t>
      </w:r>
    </w:p>
    <w:p w:rsidR="00A249B8" w:rsidRPr="002E554A" w:rsidRDefault="00A249B8" w:rsidP="000158E9">
      <w:pPr>
        <w:pStyle w:val="Heading3"/>
      </w:pPr>
      <w:r>
        <w:t>MOS 6502 (September 1975)</w:t>
      </w:r>
    </w:p>
    <w:p w:rsidR="00A249B8" w:rsidRDefault="00A249B8" w:rsidP="000158E9">
      <w:r>
        <w:t xml:space="preserve">The MOS chip built on the 6800 design experience to provide a more powerful but lower cost alternative. It dropped the duplicate accumulator and tri-state address outputs and improved index addressing: but the important point was its initial sale price of $25. It took a large part of the 6800 market, featuring in devices including the Apple 11, BBC Micro, Commodore PET and Atari games console. </w:t>
      </w:r>
    </w:p>
    <w:p w:rsidR="00A249B8" w:rsidRDefault="00572512" w:rsidP="000158E9">
      <w:pPr>
        <w:rPr>
          <w:b/>
          <w:bCs/>
        </w:rPr>
      </w:pPr>
      <w:r>
        <w:pict>
          <v:shape id="_x0000_i1114" type="#_x0000_t75" alt="File:Apple II.jpg" style="width:123.2pt;height:81pt;visibility:visible;mso-position-horizontal-relative:char;mso-position-vertical-relative:line">
            <v:imagedata r:id="rId266" o:title="Apple II"/>
          </v:shape>
        </w:pict>
      </w:r>
      <w:r w:rsidR="00A249B8">
        <w:t xml:space="preserve"> </w:t>
      </w:r>
      <w:r>
        <w:pict>
          <v:shape id="_x0000_i1115" type="#_x0000_t75" alt="File:BBC Micro Front Restored.jpg" style="width:117.6pt;height:83.8pt;visibility:visible;mso-position-horizontal-relative:char;mso-position-vertical-relative:line">
            <v:imagedata r:id="rId267" o:title="BBC Micro Front Restored"/>
          </v:shape>
        </w:pict>
      </w:r>
      <w:r>
        <w:pict>
          <v:shape id="_x0000_i1116" type="#_x0000_t75" alt="File:Commodore 2001 Series-IMG 0448b.jpg" style="width:84pt;height:84pt;visibility:visible;mso-position-horizontal-relative:char;mso-position-vertical-relative:line">
            <v:imagedata r:id="rId268" o:title="Commodore 2001 Series-IMG 0448b"/>
          </v:shape>
        </w:pict>
      </w:r>
      <w:r>
        <w:pict>
          <v:shape id="_x0000_i1117" type="#_x0000_t75" alt="File:Atari-2600-Console.jpg" style="width:103.2pt;height:76pt;visibility:visible;mso-position-horizontal-relative:char;mso-position-vertical-relative:line">
            <v:imagedata r:id="rId269" o:title="Atari-2600-Console"/>
          </v:shape>
        </w:pict>
      </w:r>
    </w:p>
    <w:p w:rsidR="00A249B8" w:rsidRDefault="00A249B8" w:rsidP="000158E9">
      <w:pPr>
        <w:rPr>
          <w:b/>
          <w:bCs/>
        </w:rPr>
      </w:pPr>
      <w:r w:rsidRPr="00107774">
        <w:rPr>
          <w:b/>
          <w:bCs/>
        </w:rPr>
        <w:t xml:space="preserve">Figure </w:t>
      </w:r>
      <w:r w:rsidR="00A66482">
        <w:rPr>
          <w:b/>
          <w:bCs/>
        </w:rPr>
        <w:t>3.56</w:t>
      </w:r>
      <w:r w:rsidRPr="00107774">
        <w:rPr>
          <w:b/>
          <w:bCs/>
        </w:rPr>
        <w:t xml:space="preserve"> The Apple II, BBC Micro, Commodore PET and Atari Games Console</w:t>
      </w:r>
    </w:p>
    <w:p w:rsidR="00A249B8" w:rsidRPr="006B4E14" w:rsidRDefault="00A249B8" w:rsidP="000158E9">
      <w:r w:rsidRPr="00E75139">
        <w:t>However, Motorola was a big corporation and extensive la</w:t>
      </w:r>
      <w:r w:rsidRPr="006B4E14">
        <w:t xml:space="preserve">wsuits resulted in the eventual sell-off of MOS and the decline of this potential chip family. In contrast Zilog, under the protection </w:t>
      </w:r>
      <w:r>
        <w:t xml:space="preserve">and management </w:t>
      </w:r>
      <w:r w:rsidRPr="006B4E14">
        <w:t xml:space="preserve">of the giant Exxon Oil Corporation, were </w:t>
      </w:r>
      <w:r>
        <w:t>able</w:t>
      </w:r>
      <w:r w:rsidRPr="006B4E14">
        <w:t xml:space="preserve"> t</w:t>
      </w:r>
      <w:r>
        <w:t>o continue marketing the Z80 but were somewhat hampered by corporate politics in</w:t>
      </w:r>
      <w:r w:rsidRPr="006B4E14">
        <w:t xml:space="preserve"> developing its successor 16 bit devices.</w:t>
      </w:r>
    </w:p>
    <w:p w:rsidR="00A249B8" w:rsidRDefault="00A249B8" w:rsidP="000158E9">
      <w:pPr>
        <w:rPr>
          <w:b/>
          <w:bCs/>
        </w:rPr>
      </w:pPr>
    </w:p>
    <w:p w:rsidR="00A249B8" w:rsidRDefault="00A249B8" w:rsidP="000158E9">
      <w:pPr>
        <w:rPr>
          <w:b/>
          <w:bCs/>
        </w:rPr>
      </w:pPr>
    </w:p>
    <w:p w:rsidR="00A249B8" w:rsidRDefault="00A77D35" w:rsidP="000158E9">
      <w:pPr>
        <w:pStyle w:val="Heading2"/>
      </w:pPr>
      <w:r>
        <w:lastRenderedPageBreak/>
        <w:t>3.</w:t>
      </w:r>
      <w:r w:rsidR="00A249B8">
        <w:t>6</w:t>
      </w:r>
      <w:r w:rsidR="00A249B8" w:rsidRPr="002E554A">
        <w:t>.</w:t>
      </w:r>
      <w:r w:rsidR="00A249B8">
        <w:t>2</w:t>
      </w:r>
      <w:r w:rsidR="00A249B8" w:rsidRPr="002E554A">
        <w:t xml:space="preserve"> </w:t>
      </w:r>
      <w:r w:rsidR="00A249B8">
        <w:t>16 bit Microprocessors</w:t>
      </w:r>
    </w:p>
    <w:p w:rsidR="00A249B8" w:rsidRPr="00675B2F" w:rsidRDefault="00A249B8" w:rsidP="000158E9">
      <w:r>
        <w:t xml:space="preserve">By the late 1970s nMOS fabrication technology was well established and CMOS with a 10 times increase in device count to tens of thousands of transistors per chip. This enabled an increase in complexity from 8 to 16 bits. </w:t>
      </w:r>
    </w:p>
    <w:p w:rsidR="00A249B8" w:rsidRPr="002E554A" w:rsidRDefault="00A249B8" w:rsidP="000158E9">
      <w:pPr>
        <w:pStyle w:val="Heading3"/>
      </w:pPr>
      <w:r>
        <w:t>Intel 8086 (Summer 1978)</w:t>
      </w:r>
    </w:p>
    <w:p w:rsidR="00A249B8" w:rsidRDefault="00A249B8" w:rsidP="000158E9">
      <w:r w:rsidRPr="00884D50">
        <w:t>This chip</w:t>
      </w:r>
      <w:r>
        <w:t xml:space="preserve">, </w:t>
      </w:r>
      <w:r w:rsidRPr="00884D50">
        <w:t>developed quickly to co</w:t>
      </w:r>
      <w:r>
        <w:t xml:space="preserve">unter </w:t>
      </w:r>
      <w:r w:rsidRPr="00884D50">
        <w:t>competiti</w:t>
      </w:r>
      <w:r w:rsidR="00572512">
        <w:rPr>
          <w:noProof/>
          <w:lang w:eastAsia="ja-JP"/>
        </w:rPr>
        <w:pict>
          <v:shape id="Picture 6" o:spid="_x0000_s1234" type="#_x0000_t75" alt="http://upload.wikimedia.org/wikipedia/commons/e/e1/KL_Intel_D8086.jpg" style="position:absolute;margin-left:1129.55pt;margin-top:0;width:152.35pt;height:63.15pt;z-index:251744768;visibility:visible;mso-position-horizontal:right;mso-position-horizontal-relative:text;mso-position-vertical-relative:text">
            <v:imagedata r:id="rId270" o:title="KL_Intel_D8086" croptop="8806f" cropbottom="12095f" cropleft="4884f" cropright="5590f"/>
            <w10:wrap type="square"/>
          </v:shape>
        </w:pict>
      </w:r>
      <w:r w:rsidRPr="00884D50">
        <w:t>on from Zilog</w:t>
      </w:r>
      <w:r>
        <w:t xml:space="preserve">, </w:t>
      </w:r>
      <w:r w:rsidRPr="00884D50">
        <w:t>is important</w:t>
      </w:r>
      <w:r>
        <w:t xml:space="preserve"> for its x86 architecture that became a feature of many subsequent developments owing to its successful deployment in 8 bit 8088 form in the IBM Personal Computer. </w:t>
      </w:r>
    </w:p>
    <w:p w:rsidR="00A249B8" w:rsidRDefault="00A249B8" w:rsidP="000158E9">
      <w:r>
        <w:t>It was originally built in 3 micron nMOS technology running at 5MHz, later migrating to CMOS and containing around 29,000 transistors in a 40 pin DIL package.</w:t>
      </w:r>
    </w:p>
    <w:p w:rsidR="00A249B8" w:rsidRDefault="00A249B8" w:rsidP="000158E9">
      <w:r>
        <w:t>However the expansion of the data bus to 16 bits and the address bus to 20 bits capable of addressing the huge (at the time) memory space of 1MB, led to some design compromises.</w:t>
      </w:r>
    </w:p>
    <w:p w:rsidR="00A249B8" w:rsidRDefault="00A249B8" w:rsidP="000158E9">
      <w:r w:rsidRPr="00884D50">
        <w:t xml:space="preserve"> </w:t>
      </w:r>
      <w:r w:rsidR="00572512">
        <w:pict>
          <v:shape id="_x0000_i1118" type="#_x0000_t75" style="width:443.85pt;height:365.25pt;visibility:visible;mso-position-horizontal-relative:char;mso-position-vertical-relative:line">
            <v:imagedata r:id="rId271" o:title=""/>
          </v:shape>
        </w:pict>
      </w:r>
    </w:p>
    <w:p w:rsidR="00A249B8" w:rsidRPr="00DF434C" w:rsidRDefault="00A249B8" w:rsidP="000158E9">
      <w:pPr>
        <w:rPr>
          <w:b/>
          <w:bCs/>
        </w:rPr>
      </w:pPr>
      <w:r>
        <w:rPr>
          <w:b/>
          <w:bCs/>
        </w:rPr>
        <w:t xml:space="preserve">        </w:t>
      </w:r>
      <w:r w:rsidRPr="00DF434C">
        <w:rPr>
          <w:b/>
          <w:bCs/>
        </w:rPr>
        <w:t xml:space="preserve">Figure </w:t>
      </w:r>
      <w:r w:rsidR="00A66482">
        <w:rPr>
          <w:b/>
          <w:bCs/>
        </w:rPr>
        <w:t>3.57</w:t>
      </w:r>
      <w:r w:rsidRPr="00DF434C">
        <w:rPr>
          <w:b/>
          <w:bCs/>
        </w:rPr>
        <w:t xml:space="preserve"> Intel 8086 Architecture</w:t>
      </w:r>
      <w:sdt>
        <w:sdtPr>
          <w:rPr>
            <w:b/>
            <w:bCs/>
          </w:rPr>
          <w:id w:val="377752157"/>
          <w:citation/>
        </w:sdtPr>
        <w:sdtContent>
          <w:r w:rsidR="00677B69">
            <w:rPr>
              <w:b/>
              <w:bCs/>
            </w:rPr>
            <w:fldChar w:fldCharType="begin"/>
          </w:r>
          <w:r w:rsidR="00677B69">
            <w:rPr>
              <w:b/>
              <w:bCs/>
            </w:rPr>
            <w:instrText xml:space="preserve"> CITATION Pro88 \l 2057 </w:instrText>
          </w:r>
          <w:r w:rsidR="00677B69">
            <w:rPr>
              <w:b/>
              <w:bCs/>
            </w:rPr>
            <w:fldChar w:fldCharType="separate"/>
          </w:r>
          <w:r w:rsidR="00442E45">
            <w:rPr>
              <w:b/>
              <w:bCs/>
              <w:noProof/>
            </w:rPr>
            <w:t xml:space="preserve"> </w:t>
          </w:r>
          <w:r w:rsidR="00442E45">
            <w:rPr>
              <w:noProof/>
            </w:rPr>
            <w:t>(Protopapas, Microcomputer Hardware Design, 1988)</w:t>
          </w:r>
          <w:r w:rsidR="00677B69">
            <w:rPr>
              <w:b/>
              <w:bCs/>
            </w:rPr>
            <w:fldChar w:fldCharType="end"/>
          </w:r>
        </w:sdtContent>
      </w:sdt>
    </w:p>
    <w:p w:rsidR="00A249B8" w:rsidRPr="00182C98" w:rsidRDefault="00A249B8" w:rsidP="000158E9">
      <w:pPr>
        <w:rPr>
          <w:sz w:val="8"/>
          <w:szCs w:val="8"/>
        </w:rPr>
      </w:pPr>
    </w:p>
    <w:p w:rsidR="00A249B8" w:rsidRPr="00182C98" w:rsidRDefault="00A249B8" w:rsidP="000158E9">
      <w:pPr>
        <w:rPr>
          <w:b/>
          <w:bCs/>
        </w:rPr>
      </w:pPr>
      <w:r w:rsidRPr="00182C98">
        <w:rPr>
          <w:b/>
          <w:bCs/>
        </w:rPr>
        <w:t>Pipeline</w:t>
      </w:r>
    </w:p>
    <w:p w:rsidR="00A249B8" w:rsidRPr="00182C98" w:rsidRDefault="00A249B8" w:rsidP="000158E9">
      <w:r w:rsidRPr="00182C98">
        <w:t xml:space="preserve">The architecture as shown in figure </w:t>
      </w:r>
      <w:r w:rsidR="00EE2EAB">
        <w:t xml:space="preserve">3.57 </w:t>
      </w:r>
      <w:r w:rsidRPr="00182C98">
        <w:t xml:space="preserve"> is now divided into two sections. The execution unit is similar to the 8080 (source code compatibility was an advertised feature) apart from </w:t>
      </w:r>
      <w:r>
        <w:t>an</w:t>
      </w:r>
      <w:r w:rsidRPr="00182C98">
        <w:t xml:space="preserve"> increase in </w:t>
      </w:r>
      <w:r>
        <w:t xml:space="preserve">the number of </w:t>
      </w:r>
      <w:r w:rsidRPr="00182C98">
        <w:t xml:space="preserve">registers and register word length </w:t>
      </w:r>
      <w:r>
        <w:t xml:space="preserve">from 8 </w:t>
      </w:r>
      <w:r w:rsidRPr="00182C98">
        <w:t xml:space="preserve">to 16 bit. </w:t>
      </w:r>
    </w:p>
    <w:p w:rsidR="00A249B8" w:rsidRPr="00182C98" w:rsidRDefault="00A249B8" w:rsidP="000158E9">
      <w:r w:rsidRPr="00182C98">
        <w:t xml:space="preserve">The bus interface unit includes a separate ALU to perform address calculations and access memory, </w:t>
      </w:r>
      <w:r>
        <w:t xml:space="preserve">allowing concurrent memory access and instruction execution, </w:t>
      </w:r>
      <w:r w:rsidRPr="00182C98">
        <w:t xml:space="preserve">making this into a two stage pipelined device. </w:t>
      </w:r>
    </w:p>
    <w:p w:rsidR="00A249B8" w:rsidRPr="00182C98" w:rsidRDefault="00A249B8" w:rsidP="000158E9">
      <w:pPr>
        <w:rPr>
          <w:b/>
          <w:bCs/>
        </w:rPr>
      </w:pPr>
      <w:r w:rsidRPr="00182C98">
        <w:rPr>
          <w:b/>
          <w:bCs/>
        </w:rPr>
        <w:lastRenderedPageBreak/>
        <w:t>Segmented Memory</w:t>
      </w:r>
    </w:p>
    <w:p w:rsidR="00A249B8" w:rsidRDefault="00A249B8" w:rsidP="000158E9">
      <w:r w:rsidRPr="00182C98">
        <w:t xml:space="preserve">Its registers are 16 bits and hence it requires two registers to form the 20 bit memory addresses. The plan </w:t>
      </w:r>
      <w:r>
        <w:t>wa</w:t>
      </w:r>
      <w:r w:rsidRPr="00182C98">
        <w:t>s to combine a 16 bit address register having a 64kB address space with four offset bits from one of 4 ‘segment’ registers.</w:t>
      </w:r>
    </w:p>
    <w:p w:rsidR="00A249B8" w:rsidRPr="00182C98" w:rsidRDefault="00A249B8" w:rsidP="000158E9">
      <w:pPr>
        <w:rPr>
          <w:sz w:val="8"/>
          <w:szCs w:val="8"/>
        </w:rPr>
      </w:pPr>
    </w:p>
    <w:tbl>
      <w:tblPr>
        <w:tblW w:w="0" w:type="auto"/>
        <w:tblLook w:val="01E0" w:firstRow="1" w:lastRow="1" w:firstColumn="1" w:lastColumn="1" w:noHBand="0" w:noVBand="0"/>
      </w:tblPr>
      <w:tblGrid>
        <w:gridCol w:w="4374"/>
        <w:gridCol w:w="4913"/>
      </w:tblGrid>
      <w:tr w:rsidR="00A249B8" w:rsidRPr="007D011F" w:rsidTr="000158E9">
        <w:trPr>
          <w:trHeight w:val="4095"/>
        </w:trPr>
        <w:tc>
          <w:tcPr>
            <w:tcW w:w="4643" w:type="dxa"/>
            <w:shd w:val="clear" w:color="auto" w:fill="auto"/>
          </w:tcPr>
          <w:p w:rsidR="00A249B8" w:rsidRPr="007D011F" w:rsidRDefault="00572512" w:rsidP="000158E9">
            <w:pPr>
              <w:rPr>
                <w:b/>
                <w:bCs/>
              </w:rPr>
            </w:pPr>
            <w:r>
              <w:rPr>
                <w:b/>
                <w:bCs/>
              </w:rPr>
              <w:pict>
                <v:shape id="_x0000_i1119" type="#_x0000_t75" style="width:212pt;height:160.95pt;visibility:visible;mso-position-horizontal-relative:char;mso-position-vertical-relative:line" fillcolor="#bbe0e3">
                  <v:imagedata r:id="rId272" o:title="" croptop="373f" cropbottom="2483f"/>
                </v:shape>
              </w:pict>
            </w:r>
          </w:p>
          <w:p w:rsidR="00A249B8" w:rsidRPr="007D011F" w:rsidRDefault="00A249B8" w:rsidP="000158E9">
            <w:pPr>
              <w:rPr>
                <w:b/>
                <w:bCs/>
              </w:rPr>
            </w:pPr>
          </w:p>
          <w:p w:rsidR="00A249B8" w:rsidRPr="007D011F" w:rsidRDefault="00A249B8" w:rsidP="00A66482">
            <w:pPr>
              <w:rPr>
                <w:b/>
                <w:bCs/>
              </w:rPr>
            </w:pPr>
            <w:r w:rsidRPr="007D011F">
              <w:rPr>
                <w:b/>
                <w:bCs/>
              </w:rPr>
              <w:t xml:space="preserve">Figure </w:t>
            </w:r>
            <w:r w:rsidR="00A66482">
              <w:rPr>
                <w:b/>
                <w:bCs/>
              </w:rPr>
              <w:t>3.58</w:t>
            </w:r>
            <w:r w:rsidRPr="007D011F">
              <w:rPr>
                <w:b/>
                <w:bCs/>
              </w:rPr>
              <w:t xml:space="preserve"> Segmented Memory</w:t>
            </w:r>
            <w:sdt>
              <w:sdtPr>
                <w:rPr>
                  <w:b/>
                  <w:bCs/>
                </w:rPr>
                <w:id w:val="-2076964642"/>
                <w:citation/>
              </w:sdtPr>
              <w:sdtContent>
                <w:r w:rsidR="00677B69">
                  <w:rPr>
                    <w:b/>
                    <w:bCs/>
                  </w:rPr>
                  <w:fldChar w:fldCharType="begin"/>
                </w:r>
                <w:r w:rsidR="00677B69">
                  <w:rPr>
                    <w:b/>
                    <w:bCs/>
                  </w:rPr>
                  <w:instrText xml:space="preserve">CITATION 80814 \l 2057 </w:instrText>
                </w:r>
                <w:r w:rsidR="00677B69">
                  <w:rPr>
                    <w:b/>
                    <w:bCs/>
                  </w:rPr>
                  <w:fldChar w:fldCharType="separate"/>
                </w:r>
                <w:r w:rsidR="00442E45">
                  <w:rPr>
                    <w:b/>
                    <w:bCs/>
                    <w:noProof/>
                  </w:rPr>
                  <w:t xml:space="preserve"> </w:t>
                </w:r>
                <w:r w:rsidR="00442E45">
                  <w:rPr>
                    <w:noProof/>
                  </w:rPr>
                  <w:t>(8086 )</w:t>
                </w:r>
                <w:r w:rsidR="00677B69">
                  <w:rPr>
                    <w:b/>
                    <w:bCs/>
                  </w:rPr>
                  <w:fldChar w:fldCharType="end"/>
                </w:r>
              </w:sdtContent>
            </w:sdt>
          </w:p>
        </w:tc>
        <w:tc>
          <w:tcPr>
            <w:tcW w:w="4644" w:type="dxa"/>
            <w:shd w:val="clear" w:color="auto" w:fill="auto"/>
          </w:tcPr>
          <w:p w:rsidR="00A249B8" w:rsidRPr="007D011F" w:rsidRDefault="00572512" w:rsidP="000158E9">
            <w:pPr>
              <w:rPr>
                <w:b/>
                <w:bCs/>
              </w:rPr>
            </w:pPr>
            <w:r>
              <w:rPr>
                <w:b/>
                <w:bCs/>
              </w:rPr>
              <w:pict>
                <v:shape id="_x0000_i1120" type="#_x0000_t75" style="width:239.45pt;height:209.65pt;visibility:visible;mso-position-horizontal-relative:char;mso-position-vertical-relative:line" fillcolor="#bbe0e3">
                  <v:imagedata r:id="rId273" o:title="" cropbottom="18228f"/>
                </v:shape>
              </w:pict>
            </w:r>
          </w:p>
        </w:tc>
      </w:tr>
    </w:tbl>
    <w:p w:rsidR="00A249B8" w:rsidRPr="00182C98" w:rsidRDefault="00A249B8" w:rsidP="000158E9">
      <w:pPr>
        <w:rPr>
          <w:b/>
          <w:bCs/>
          <w:sz w:val="8"/>
          <w:szCs w:val="8"/>
        </w:rPr>
      </w:pPr>
    </w:p>
    <w:p w:rsidR="00A249B8" w:rsidRDefault="00A249B8" w:rsidP="000158E9">
      <w:pPr>
        <w:rPr>
          <w:b/>
          <w:bCs/>
        </w:rPr>
      </w:pPr>
      <w:r w:rsidRPr="00182C98">
        <w:t xml:space="preserve">A good </w:t>
      </w:r>
      <w:r>
        <w:t>idea</w:t>
      </w:r>
      <w:r w:rsidRPr="00182C98">
        <w:t xml:space="preserve"> at the time, it enabled program code and data to be located in 64k partitions that can be accessed with single register 16 bit addresses while allowing access to the larger space by using the segment registers.</w:t>
      </w:r>
    </w:p>
    <w:tbl>
      <w:tblPr>
        <w:tblW w:w="0" w:type="auto"/>
        <w:tblLayout w:type="fixed"/>
        <w:tblLook w:val="01E0" w:firstRow="1" w:lastRow="1" w:firstColumn="1" w:lastColumn="1" w:noHBand="0" w:noVBand="0"/>
      </w:tblPr>
      <w:tblGrid>
        <w:gridCol w:w="5070"/>
        <w:gridCol w:w="4217"/>
      </w:tblGrid>
      <w:tr w:rsidR="00A249B8" w:rsidRPr="007D011F" w:rsidTr="000158E9">
        <w:tc>
          <w:tcPr>
            <w:tcW w:w="5070" w:type="dxa"/>
            <w:shd w:val="clear" w:color="auto" w:fill="auto"/>
          </w:tcPr>
          <w:p w:rsidR="00A249B8" w:rsidRDefault="00A249B8" w:rsidP="000158E9">
            <w:r>
              <w:t>This allowed older programs to ignore the segmentation and proved handy for Microsoft in making MSDOS’s API similar to that of CP/M allowing many existing applications to be ported to the new platform.</w:t>
            </w:r>
          </w:p>
          <w:p w:rsidR="00A249B8" w:rsidRDefault="00A249B8" w:rsidP="000158E9">
            <w:r w:rsidRPr="00182C98">
              <w:t>However as code and data expanded to larger than the 64k partitions, the extra complexity of segmentation soon became an unwanted overhead and later versions supported a flat 32 bit address space.</w:t>
            </w:r>
          </w:p>
          <w:p w:rsidR="00A249B8" w:rsidRDefault="00A249B8" w:rsidP="000158E9">
            <w:r w:rsidRPr="007D011F">
              <w:rPr>
                <w:b/>
                <w:bCs/>
              </w:rPr>
              <w:t>Registers</w:t>
            </w:r>
            <w:r>
              <w:t xml:space="preserve"> </w:t>
            </w:r>
          </w:p>
          <w:p w:rsidR="00A249B8" w:rsidRPr="007D011F" w:rsidRDefault="00A249B8" w:rsidP="00EB378C">
            <w:pPr>
              <w:rPr>
                <w:b/>
                <w:bCs/>
              </w:rPr>
            </w:pPr>
            <w:r>
              <w:t xml:space="preserve">The register bank is shown in figure </w:t>
            </w:r>
            <w:r w:rsidR="00EB378C">
              <w:t>3.59</w:t>
            </w:r>
            <w:r>
              <w:t>. There are four general purpose 16 bit ( 2 x 8 bit) registers along with four 16 bit pointers for stack operations and data moves. The flag register includes a trap (TF) bit for single stepping and  a flag (IF) for incrementing string operations.</w:t>
            </w:r>
          </w:p>
        </w:tc>
        <w:tc>
          <w:tcPr>
            <w:tcW w:w="4217" w:type="dxa"/>
            <w:shd w:val="clear" w:color="auto" w:fill="auto"/>
          </w:tcPr>
          <w:p w:rsidR="00A249B8" w:rsidRDefault="00572512" w:rsidP="000158E9">
            <w:r>
              <w:pict>
                <v:shape id="_x0000_i1121" type="#_x0000_t75" style="width:200.15pt;height:319.3pt;visibility:visible;mso-position-horizontal-relative:char;mso-position-vertical-relative:line">
                  <v:imagedata r:id="rId274" o:title=""/>
                </v:shape>
              </w:pict>
            </w:r>
          </w:p>
          <w:p w:rsidR="00A249B8" w:rsidRPr="007D011F" w:rsidRDefault="00A249B8" w:rsidP="00A66482">
            <w:pPr>
              <w:rPr>
                <w:b/>
                <w:bCs/>
              </w:rPr>
            </w:pPr>
            <w:r w:rsidRPr="007D011F">
              <w:rPr>
                <w:b/>
                <w:bCs/>
              </w:rPr>
              <w:t xml:space="preserve">Figure </w:t>
            </w:r>
            <w:r w:rsidR="00A66482">
              <w:rPr>
                <w:b/>
                <w:bCs/>
              </w:rPr>
              <w:t>3.59</w:t>
            </w:r>
            <w:r w:rsidRPr="007D011F">
              <w:rPr>
                <w:b/>
                <w:bCs/>
              </w:rPr>
              <w:t xml:space="preserve"> Intel 8086 Registers</w:t>
            </w:r>
          </w:p>
        </w:tc>
      </w:tr>
    </w:tbl>
    <w:p w:rsidR="00A249B8" w:rsidRDefault="00A249B8" w:rsidP="000158E9">
      <w:pPr>
        <w:rPr>
          <w:b/>
          <w:bCs/>
        </w:rPr>
      </w:pPr>
    </w:p>
    <w:p w:rsidR="00A249B8" w:rsidRPr="008E22E3" w:rsidRDefault="00A249B8" w:rsidP="000158E9">
      <w:pPr>
        <w:rPr>
          <w:b/>
          <w:bCs/>
        </w:rPr>
      </w:pPr>
      <w:r>
        <w:rPr>
          <w:b/>
          <w:bCs/>
        </w:rPr>
        <w:br w:type="page"/>
      </w:r>
      <w:r w:rsidR="00572512">
        <w:rPr>
          <w:noProof/>
          <w:lang w:eastAsia="ja-JP"/>
        </w:rPr>
        <w:lastRenderedPageBreak/>
        <w:pict>
          <v:shape id="_x0000_s1235" type="#_x0000_t75" style="position:absolute;margin-left:302.15pt;margin-top:16.3pt;width:147.8pt;height:87.05pt;z-index:251745792;visibility:visible" fillcolor="#bbe0e3">
            <v:imagedata r:id="rId275" o:title="" croptop="7088f" cropbottom="31605f" cropleft="18722f" cropright="20514f"/>
            <w10:wrap type="square"/>
          </v:shape>
        </w:pict>
      </w:r>
      <w:r w:rsidRPr="008E22E3">
        <w:rPr>
          <w:b/>
          <w:bCs/>
        </w:rPr>
        <w:t>ISA</w:t>
      </w:r>
    </w:p>
    <w:p w:rsidR="00A249B8" w:rsidRDefault="00A249B8" w:rsidP="000158E9">
      <w:r w:rsidRPr="00C774C7">
        <w:t xml:space="preserve">The 8086 has a micro-coded CISC instruction set, with instruction lengths of between 1 and 17 bytes. </w:t>
      </w:r>
      <w:r>
        <w:t>It uses a two address, register to memory architecture where ‘</w:t>
      </w:r>
      <w:r w:rsidRPr="00C774C7">
        <w:rPr>
          <w:color w:val="FF0000"/>
        </w:rPr>
        <w:t>a</w:t>
      </w:r>
      <w:r>
        <w:t>’ can be a register or a memory address and ‘</w:t>
      </w:r>
      <w:r w:rsidRPr="00C774C7">
        <w:rPr>
          <w:color w:val="339966"/>
        </w:rPr>
        <w:t>b</w:t>
      </w:r>
      <w:r w:rsidRPr="00C774C7">
        <w:t>’</w:t>
      </w:r>
      <w:r>
        <w:t xml:space="preserve"> can be a register, memory reference or a constant, however a and b cannot </w:t>
      </w:r>
      <w:r w:rsidRPr="00C774C7">
        <w:rPr>
          <w:b/>
          <w:bCs/>
        </w:rPr>
        <w:t>both</w:t>
      </w:r>
      <w:r>
        <w:t xml:space="preserve"> be memory addresses. The source index (SI) and destination index (DI) registers hold offsets to allow single byte data move instructions.</w:t>
      </w:r>
    </w:p>
    <w:p w:rsidR="00A249B8" w:rsidRDefault="00A249B8" w:rsidP="000158E9">
      <w:r>
        <w:t>Word alignment became an issue for 16 bit processors working with legacy programs, requiring 2-stage memory fetches for misaligned words.</w:t>
      </w:r>
    </w:p>
    <w:p w:rsidR="00A249B8" w:rsidRDefault="00A249B8" w:rsidP="000158E9">
      <w:r>
        <w:t xml:space="preserve">The ISA includes immediate, displacement, register indirect, indexed, scaled indexed, and scaled indexed with extra constant displacement modes. </w:t>
      </w:r>
    </w:p>
    <w:p w:rsidR="00A249B8" w:rsidRPr="004C026F" w:rsidRDefault="00A249B8" w:rsidP="000158E9">
      <w:pPr>
        <w:pStyle w:val="Heading3"/>
        <w:rPr>
          <w:sz w:val="8"/>
          <w:szCs w:val="8"/>
        </w:rPr>
      </w:pPr>
    </w:p>
    <w:p w:rsidR="00A249B8" w:rsidRPr="002E554A" w:rsidRDefault="00572512" w:rsidP="000158E9">
      <w:pPr>
        <w:pStyle w:val="Heading3"/>
      </w:pPr>
      <w:r>
        <w:rPr>
          <w:noProof/>
          <w:lang w:eastAsia="ja-JP"/>
        </w:rPr>
        <w:pict>
          <v:shape id="_x0000_s1238" type="#_x0000_t75" alt="File:KL Intel TD8088.jpg" style="position:absolute;margin-left:1011.95pt;margin-top:20.4pt;width:127.4pt;height:67.7pt;z-index:251748864;visibility:visible;mso-position-horizontal:right">
            <v:imagedata r:id="rId276" o:title="KL Intel TD8088"/>
            <w10:wrap type="square"/>
          </v:shape>
        </w:pict>
      </w:r>
      <w:r w:rsidR="00A249B8">
        <w:t>Intel 8088 (July 1979)</w:t>
      </w:r>
    </w:p>
    <w:p w:rsidR="00A249B8" w:rsidRPr="00C774C7" w:rsidRDefault="00572512" w:rsidP="000158E9">
      <w:r>
        <w:rPr>
          <w:noProof/>
        </w:rPr>
        <w:pict>
          <v:shape id="_x0000_s1236" type="#_x0000_t75" style="position:absolute;margin-left:2.15pt;margin-top:4.75pt;width:87.8pt;height:104.85pt;z-index:251746816">
            <v:imagedata r:id="rId277" o:title="ibm-computer" cropleft="11766f" cropright="12888f"/>
            <w10:wrap type="square" side="left"/>
          </v:shape>
        </w:pict>
      </w:r>
      <w:r w:rsidR="00A249B8" w:rsidRPr="00884D50">
        <w:t>Th</w:t>
      </w:r>
      <w:r w:rsidR="00A249B8">
        <w:t>is is the chip used in the original IBM PC. It is a version of the 8086 that looks the same inside but outside has an 8 bit data bus instead of 16 bits. The advantage was firstly the existing availability of cheap 8 bit memories and peripherals, and secondly the reduction in PCB complexity with smaller bus area; and IBM were designing the PC as a cheap consumer device well separated from their mainstream range.</w:t>
      </w:r>
    </w:p>
    <w:p w:rsidR="00A249B8" w:rsidRPr="000A3B52" w:rsidRDefault="00A249B8" w:rsidP="000158E9">
      <w:pPr>
        <w:pStyle w:val="Heading3"/>
        <w:rPr>
          <w:sz w:val="8"/>
          <w:szCs w:val="8"/>
        </w:rPr>
      </w:pPr>
    </w:p>
    <w:p w:rsidR="00A249B8" w:rsidRPr="002E554A" w:rsidRDefault="00572512" w:rsidP="000158E9">
      <w:pPr>
        <w:pStyle w:val="Heading3"/>
      </w:pPr>
      <w:r>
        <w:rPr>
          <w:noProof/>
          <w:lang w:eastAsia="ja-JP"/>
        </w:rPr>
        <w:pict>
          <v:shape id="_x0000_s1237" type="#_x0000_t75" alt="File:M20 mb cpu.jpg" style="position:absolute;margin-left:1203.95pt;margin-top:20.45pt;width:151.4pt;height:52.1pt;z-index:251747840;visibility:visible;mso-position-horizontal:right">
            <v:imagedata r:id="rId278" o:title="M20 mb cpu" croptop="26008f" cropbottom="16616f" cropleft="11069f" cropright="4489f"/>
            <w10:wrap type="square"/>
          </v:shape>
        </w:pict>
      </w:r>
      <w:r w:rsidR="00A249B8">
        <w:t>Zilog Z8000 (early 1979)</w:t>
      </w:r>
      <w:r w:rsidR="00A249B8" w:rsidRPr="002E554A">
        <w:t xml:space="preserve"> </w:t>
      </w:r>
    </w:p>
    <w:p w:rsidR="00A249B8" w:rsidRDefault="00A249B8" w:rsidP="000158E9">
      <w:r>
        <w:t xml:space="preserve">Zilog’s follow up to the successful Z80 was something of a damp squib, hindered somewhat by development and management issues. It featured an orthogonal instruction set (i.e. it contains a unique combination of all possible combinations of registers and addressing modes with any register being usable with any addressing mode and no redundancy), but it was not compatible with Z80 software and lost many of its previous customers. </w:t>
      </w:r>
    </w:p>
    <w:p w:rsidR="00A249B8" w:rsidRDefault="00A249B8" w:rsidP="000158E9">
      <w:r>
        <w:t>It was used in UNIX desktop machines, military and embedded systems but it was followed in 1979 by the introduction of the more attractive Motorola 68000.</w:t>
      </w:r>
    </w:p>
    <w:p w:rsidR="00A249B8" w:rsidRPr="004C026F" w:rsidRDefault="00A249B8" w:rsidP="000158E9">
      <w:pPr>
        <w:pStyle w:val="Heading3"/>
        <w:rPr>
          <w:sz w:val="8"/>
          <w:szCs w:val="8"/>
        </w:rPr>
      </w:pPr>
    </w:p>
    <w:p w:rsidR="00A249B8" w:rsidRPr="002E554A" w:rsidRDefault="00572512" w:rsidP="000158E9">
      <w:pPr>
        <w:pStyle w:val="Heading3"/>
      </w:pPr>
      <w:r>
        <w:rPr>
          <w:noProof/>
          <w:lang w:eastAsia="ja-JP"/>
        </w:rPr>
        <w:pict>
          <v:shape id="_x0000_s1239" type="#_x0000_t75" alt="File:XC68000.agr.jpg" style="position:absolute;margin-left:296.15pt;margin-top:1.45pt;width:161.25pt;height:62.5pt;z-index:251749888;visibility:visible">
            <v:imagedata r:id="rId279" o:title="XC68000"/>
            <w10:wrap type="square"/>
          </v:shape>
        </w:pict>
      </w:r>
      <w:r w:rsidR="00A249B8">
        <w:t>Motorola 68000 (September 1979)</w:t>
      </w:r>
    </w:p>
    <w:p w:rsidR="00A249B8" w:rsidRDefault="00A249B8" w:rsidP="000158E9">
      <w:r>
        <w:t xml:space="preserve">Motorola lost ground with the 6800 to the 8080, Z80 and 6502 chips. However its lack of established market share proved a substantial advantage with the introduction of the 68000. It meant that they did not have to worry overmuch about supporting legacy software and could design a clean machine from scratch.  </w:t>
      </w:r>
    </w:p>
    <w:p w:rsidR="00A249B8" w:rsidRDefault="00A249B8" w:rsidP="000158E9">
      <w:r>
        <w:t>It was built in 3.5 micron HMOS (high density nMOS, a</w:t>
      </w:r>
      <w:r w:rsidRPr="00C939B9">
        <w:t xml:space="preserve"> </w:t>
      </w:r>
      <w:r>
        <w:t>CMOS version followed in 1985) with a device count around 40,000, a 23 bit address bus giving a memory space of 8M words or 16M bytes,</w:t>
      </w:r>
      <w:r w:rsidRPr="00C939B9">
        <w:t xml:space="preserve"> </w:t>
      </w:r>
      <w:r>
        <w:t xml:space="preserve">and a hybrid 16/32 bit architecture. </w:t>
      </w:r>
    </w:p>
    <w:p w:rsidR="00A249B8" w:rsidRDefault="00A249B8" w:rsidP="000158E9">
      <w:r>
        <w:t xml:space="preserve">The data and address buses were not multiplexed, helped by a big 64 pin package, and memory addressing was ‘clean’ with no segmentation worries. </w:t>
      </w:r>
    </w:p>
    <w:p w:rsidR="00A249B8" w:rsidRPr="000A3B52" w:rsidRDefault="00A249B8" w:rsidP="000158E9">
      <w:pPr>
        <w:rPr>
          <w:b/>
          <w:bCs/>
        </w:rPr>
      </w:pPr>
      <w:r w:rsidRPr="000A3B52">
        <w:rPr>
          <w:b/>
          <w:bCs/>
        </w:rPr>
        <w:t>Operating Modes</w:t>
      </w:r>
    </w:p>
    <w:p w:rsidR="00A249B8" w:rsidRDefault="00A249B8" w:rsidP="000158E9">
      <w:r>
        <w:t xml:space="preserve">It provided two operating modes – user mode that prohibited ‘out of domain’ actions and access to external resources such as hard disk drives (these had to be accessed via the operating system); and </w:t>
      </w:r>
      <w:r>
        <w:lastRenderedPageBreak/>
        <w:t>supervisory mode with access to privileged instructions such as STOP or RESET for use by the operating system.</w:t>
      </w:r>
    </w:p>
    <w:tbl>
      <w:tblPr>
        <w:tblW w:w="0" w:type="auto"/>
        <w:tblLook w:val="01E0" w:firstRow="1" w:lastRow="1" w:firstColumn="1" w:lastColumn="1" w:noHBand="0" w:noVBand="0"/>
      </w:tblPr>
      <w:tblGrid>
        <w:gridCol w:w="3735"/>
        <w:gridCol w:w="5552"/>
      </w:tblGrid>
      <w:tr w:rsidR="00A249B8" w:rsidRPr="007D011F" w:rsidTr="000158E9">
        <w:tc>
          <w:tcPr>
            <w:tcW w:w="3735" w:type="dxa"/>
            <w:shd w:val="clear" w:color="auto" w:fill="auto"/>
          </w:tcPr>
          <w:p w:rsidR="00A249B8" w:rsidRPr="007D011F" w:rsidRDefault="00A249B8" w:rsidP="000158E9">
            <w:pPr>
              <w:rPr>
                <w:b/>
                <w:bCs/>
              </w:rPr>
            </w:pPr>
            <w:r w:rsidRPr="007D011F">
              <w:rPr>
                <w:b/>
                <w:bCs/>
              </w:rPr>
              <w:br w:type="page"/>
              <w:t>Registers</w:t>
            </w:r>
          </w:p>
          <w:p w:rsidR="00A249B8" w:rsidRDefault="00A249B8" w:rsidP="000158E9">
            <w:r>
              <w:t xml:space="preserve">There are eight general purpose 32 bit registers and eight 32 bit address registers (even though only </w:t>
            </w:r>
            <w:r w:rsidR="00572512">
              <w:rPr>
                <w:noProof/>
                <w:lang w:eastAsia="ja-JP"/>
              </w:rPr>
              <w:pict>
                <v:line id="_x0000_s1241" style="position:absolute;z-index:251751936;mso-position-horizontal-relative:text;mso-position-vertical-relative:line" from="254.15pt,15.45pt" to="254.15pt,459.45pt" stroked="f">
                  <w10:wrap side="left"/>
                </v:line>
              </w:pict>
            </w:r>
            <w:r>
              <w:t>24 address pins were externally visible) organised into high and low 16 bit words. Two control signals are used to select high, low or both bytes of a word for memory access.</w:t>
            </w:r>
          </w:p>
          <w:p w:rsidR="00A249B8" w:rsidRPr="007D011F" w:rsidRDefault="00A249B8" w:rsidP="000158E9">
            <w:pPr>
              <w:rPr>
                <w:b/>
                <w:bCs/>
              </w:rPr>
            </w:pPr>
            <w:r w:rsidRPr="007D011F">
              <w:rPr>
                <w:b/>
                <w:bCs/>
                <w:noProof/>
                <w:lang w:eastAsia="ja-JP"/>
              </w:rPr>
              <w:t>Architecture</w:t>
            </w:r>
          </w:p>
          <w:p w:rsidR="00A249B8" w:rsidRDefault="00A249B8" w:rsidP="000158E9">
            <w:r w:rsidRPr="00302B85">
              <w:t xml:space="preserve">There are three execution units and a control unit. </w:t>
            </w:r>
            <w:r>
              <w:t xml:space="preserve">Each of the execution units accesses a partitioned 16 bit data bus and a 16 bit address bus. </w:t>
            </w:r>
          </w:p>
          <w:p w:rsidR="00A249B8" w:rsidRPr="00302B85" w:rsidRDefault="00A249B8" w:rsidP="000158E9">
            <w:r>
              <w:t xml:space="preserve">The special functions unit is an ALU extension providing shifts and bit manipulations. </w:t>
            </w:r>
          </w:p>
          <w:p w:rsidR="00A249B8" w:rsidRPr="00D11F8E" w:rsidRDefault="00A249B8" w:rsidP="000158E9">
            <w:r w:rsidRPr="00D11F8E">
              <w:t>The structure enables 3 simultaneous operations, e.g. the middle adder may add the 16 LSBs of two address components, while the lower adder adds the high order bits at the same time as the ALU is executing another instruction. Hence there is a three stage instruction pipeline.</w:t>
            </w:r>
          </w:p>
          <w:p w:rsidR="00A249B8" w:rsidRPr="007D011F" w:rsidRDefault="00A249B8" w:rsidP="000158E9">
            <w:pPr>
              <w:rPr>
                <w:b/>
                <w:bCs/>
              </w:rPr>
            </w:pPr>
          </w:p>
        </w:tc>
        <w:tc>
          <w:tcPr>
            <w:tcW w:w="5552" w:type="dxa"/>
            <w:shd w:val="clear" w:color="auto" w:fill="auto"/>
          </w:tcPr>
          <w:p w:rsidR="00A249B8" w:rsidRPr="007D011F" w:rsidRDefault="00572512" w:rsidP="00677B69">
            <w:pPr>
              <w:rPr>
                <w:b/>
                <w:bCs/>
              </w:rPr>
            </w:pPr>
            <w:r>
              <w:rPr>
                <w:b/>
                <w:bCs/>
                <w:noProof/>
                <w:lang w:eastAsia="ja-JP"/>
              </w:rPr>
              <w:pict>
                <v:shape id="_x0000_s1240" type="#_x0000_t75" style="position:absolute;margin-left:-3.15pt;margin-top:5.6pt;width:264.55pt;height:367.3pt;z-index:251750912;visibility:visible;mso-position-horizontal-relative:text;mso-position-vertical-relative:text">
                  <v:imagedata r:id="rId280" o:title="" croptop="1480f" cropleft="400f" cropright="5596f"/>
                  <v:path arrowok="t"/>
                  <w10:wrap type="square"/>
                </v:shape>
              </w:pict>
            </w:r>
            <w:r w:rsidR="00A249B8" w:rsidRPr="007D011F">
              <w:rPr>
                <w:b/>
                <w:bCs/>
              </w:rPr>
              <w:t xml:space="preserve">Figure </w:t>
            </w:r>
            <w:r w:rsidR="00A66482">
              <w:rPr>
                <w:b/>
                <w:bCs/>
              </w:rPr>
              <w:t>3.60</w:t>
            </w:r>
            <w:r w:rsidR="00A249B8" w:rsidRPr="007D011F">
              <w:rPr>
                <w:b/>
                <w:bCs/>
              </w:rPr>
              <w:t xml:space="preserve"> 68000 Architecture</w:t>
            </w:r>
            <w:sdt>
              <w:sdtPr>
                <w:rPr>
                  <w:b/>
                  <w:bCs/>
                </w:rPr>
                <w:id w:val="-1166167077"/>
                <w:citation/>
              </w:sdtPr>
              <w:sdtContent>
                <w:r w:rsidR="00677B69">
                  <w:rPr>
                    <w:b/>
                    <w:bCs/>
                  </w:rPr>
                  <w:fldChar w:fldCharType="begin"/>
                </w:r>
                <w:r w:rsidR="00677B69">
                  <w:rPr>
                    <w:b/>
                    <w:bCs/>
                  </w:rPr>
                  <w:instrText xml:space="preserve"> CITATION Pro88 \l 2057 </w:instrText>
                </w:r>
                <w:r w:rsidR="00677B69">
                  <w:rPr>
                    <w:b/>
                    <w:bCs/>
                  </w:rPr>
                  <w:fldChar w:fldCharType="separate"/>
                </w:r>
                <w:r w:rsidR="00442E45">
                  <w:rPr>
                    <w:b/>
                    <w:bCs/>
                    <w:noProof/>
                  </w:rPr>
                  <w:t xml:space="preserve"> </w:t>
                </w:r>
                <w:r w:rsidR="00442E45">
                  <w:rPr>
                    <w:noProof/>
                  </w:rPr>
                  <w:t>(Protopapas, Microcomputer Hardware Design, 1988)</w:t>
                </w:r>
                <w:r w:rsidR="00677B69">
                  <w:rPr>
                    <w:b/>
                    <w:bCs/>
                  </w:rPr>
                  <w:fldChar w:fldCharType="end"/>
                </w:r>
              </w:sdtContent>
            </w:sdt>
          </w:p>
        </w:tc>
      </w:tr>
    </w:tbl>
    <w:p w:rsidR="00A249B8" w:rsidRDefault="00A249B8" w:rsidP="000158E9">
      <w:pPr>
        <w:rPr>
          <w:b/>
          <w:bCs/>
        </w:rPr>
        <w:sectPr w:rsidR="00A249B8" w:rsidSect="001F055E">
          <w:headerReference w:type="default" r:id="rId281"/>
          <w:endnotePr>
            <w:numFmt w:val="decimal"/>
          </w:endnotePr>
          <w:pgSz w:w="11907" w:h="16840" w:code="9"/>
          <w:pgMar w:top="1418" w:right="1418" w:bottom="1134" w:left="1418" w:header="720" w:footer="567" w:gutter="0"/>
          <w:cols w:space="720"/>
          <w:docGrid w:linePitch="299"/>
        </w:sectPr>
      </w:pPr>
    </w:p>
    <w:tbl>
      <w:tblPr>
        <w:tblW w:w="0" w:type="auto"/>
        <w:tblLook w:val="01E0" w:firstRow="1" w:lastRow="1" w:firstColumn="1" w:lastColumn="1" w:noHBand="0" w:noVBand="0"/>
      </w:tblPr>
      <w:tblGrid>
        <w:gridCol w:w="4786"/>
        <w:gridCol w:w="4501"/>
      </w:tblGrid>
      <w:tr w:rsidR="00A249B8" w:rsidRPr="007D011F" w:rsidTr="000158E9">
        <w:tc>
          <w:tcPr>
            <w:tcW w:w="4786" w:type="dxa"/>
            <w:shd w:val="clear" w:color="auto" w:fill="auto"/>
          </w:tcPr>
          <w:p w:rsidR="00A249B8" w:rsidRPr="007D011F" w:rsidRDefault="00A249B8" w:rsidP="000158E9">
            <w:pPr>
              <w:rPr>
                <w:b/>
                <w:bCs/>
              </w:rPr>
            </w:pPr>
            <w:r w:rsidRPr="007D011F">
              <w:rPr>
                <w:b/>
                <w:bCs/>
              </w:rPr>
              <w:lastRenderedPageBreak/>
              <w:t>ISA</w:t>
            </w:r>
          </w:p>
          <w:p w:rsidR="00A249B8" w:rsidRPr="00D11F8E" w:rsidRDefault="00A249B8" w:rsidP="000158E9">
            <w:r>
              <w:t xml:space="preserve">The ISA is word oriented micro-coded CISC. </w:t>
            </w:r>
            <w:r w:rsidRPr="00D11F8E">
              <w:t>The microcode is implemented as a two stage ROM with the bottom stage output as nanocode control signals.</w:t>
            </w:r>
            <w:r>
              <w:t xml:space="preserve"> Instructions are between 1 to 5 words with the first word as the opcode.</w:t>
            </w:r>
          </w:p>
          <w:p w:rsidR="00A249B8" w:rsidRDefault="00A249B8" w:rsidP="000158E9">
            <w:r w:rsidRPr="00AE41AA">
              <w:t xml:space="preserve">Figure </w:t>
            </w:r>
            <w:r w:rsidR="00EB378C">
              <w:t>3.61a</w:t>
            </w:r>
            <w:r w:rsidRPr="00AE41AA">
              <w:t xml:space="preserve"> shows the format of the MOVE instruction</w:t>
            </w:r>
            <w:r>
              <w:t xml:space="preserve">. Address extension formats are shown in </w:t>
            </w:r>
            <w:r w:rsidR="00EB378C">
              <w:t>3.61b</w:t>
            </w:r>
            <w:r>
              <w:t xml:space="preserve"> and </w:t>
            </w:r>
            <w:r w:rsidR="00EB378C">
              <w:t>3.61</w:t>
            </w:r>
            <w:r>
              <w:t>c shows example formats where one of the operands is immediate.</w:t>
            </w:r>
          </w:p>
          <w:p w:rsidR="00A249B8" w:rsidRDefault="00A249B8" w:rsidP="000158E9">
            <w:r>
              <w:t xml:space="preserve">The ISA includes register indirect addressing with post-increment and post decrement to enable a queue data structure to be implemented in memory. </w:t>
            </w:r>
          </w:p>
          <w:p w:rsidR="00A249B8" w:rsidRPr="00AE41AA" w:rsidRDefault="00A249B8" w:rsidP="000158E9"/>
        </w:tc>
        <w:tc>
          <w:tcPr>
            <w:tcW w:w="4501" w:type="dxa"/>
            <w:shd w:val="clear" w:color="auto" w:fill="auto"/>
          </w:tcPr>
          <w:p w:rsidR="00A249B8" w:rsidRPr="007D011F" w:rsidRDefault="00572512" w:rsidP="00A66482">
            <w:pPr>
              <w:rPr>
                <w:b/>
                <w:bCs/>
                <w:noProof/>
                <w:lang w:eastAsia="ja-JP"/>
              </w:rPr>
            </w:pPr>
            <w:r>
              <w:rPr>
                <w:noProof/>
                <w:lang w:eastAsia="ja-JP"/>
              </w:rPr>
              <w:pict>
                <v:shape id="_x0000_s1242" type="#_x0000_t75" style="position:absolute;margin-left:1316.45pt;margin-top:5.4pt;width:194.65pt;height:210pt;z-index:251752960;visibility:visible;mso-position-horizontal:right;mso-position-horizontal-relative:text;mso-position-vertical-relative:text">
                  <v:imagedata r:id="rId282" o:title=""/>
                  <v:path arrowok="t"/>
                  <w10:wrap type="square"/>
                </v:shape>
              </w:pict>
            </w:r>
            <w:r w:rsidR="00A249B8" w:rsidRPr="007D011F">
              <w:rPr>
                <w:b/>
                <w:bCs/>
                <w:noProof/>
                <w:lang w:eastAsia="ja-JP"/>
              </w:rPr>
              <w:tab/>
              <w:t xml:space="preserve">Figure </w:t>
            </w:r>
            <w:r w:rsidR="00A66482">
              <w:rPr>
                <w:b/>
                <w:bCs/>
                <w:noProof/>
                <w:lang w:eastAsia="ja-JP"/>
              </w:rPr>
              <w:t>3.61</w:t>
            </w:r>
            <w:r w:rsidR="00A249B8" w:rsidRPr="007D011F">
              <w:rPr>
                <w:b/>
                <w:bCs/>
                <w:noProof/>
                <w:lang w:eastAsia="ja-JP"/>
              </w:rPr>
              <w:t xml:space="preserve"> Example ISA Formats</w:t>
            </w:r>
          </w:p>
        </w:tc>
      </w:tr>
    </w:tbl>
    <w:p w:rsidR="00A249B8" w:rsidRDefault="00A249B8" w:rsidP="000158E9">
      <w:pPr>
        <w:rPr>
          <w:b/>
          <w:bCs/>
        </w:rPr>
      </w:pPr>
    </w:p>
    <w:p w:rsidR="00A249B8" w:rsidRDefault="00A249B8" w:rsidP="000158E9">
      <w:pPr>
        <w:rPr>
          <w:b/>
          <w:bCs/>
        </w:rPr>
      </w:pPr>
      <w:r>
        <w:rPr>
          <w:b/>
          <w:bCs/>
        </w:rPr>
        <w:br w:type="page"/>
      </w:r>
      <w:r w:rsidRPr="00504B18">
        <w:rPr>
          <w:b/>
          <w:bCs/>
        </w:rPr>
        <w:lastRenderedPageBreak/>
        <w:t>Applications</w:t>
      </w:r>
    </w:p>
    <w:tbl>
      <w:tblPr>
        <w:tblpPr w:leftFromText="180" w:rightFromText="180" w:vertAnchor="page" w:horzAnchor="margin" w:tblpY="3185"/>
        <w:tblW w:w="0" w:type="auto"/>
        <w:tblLook w:val="01E0" w:firstRow="1" w:lastRow="1" w:firstColumn="1" w:lastColumn="1" w:noHBand="0" w:noVBand="0"/>
      </w:tblPr>
      <w:tblGrid>
        <w:gridCol w:w="4643"/>
        <w:gridCol w:w="4644"/>
      </w:tblGrid>
      <w:tr w:rsidR="00A249B8" w:rsidRPr="007D011F" w:rsidTr="000158E9">
        <w:trPr>
          <w:trHeight w:val="4105"/>
        </w:trPr>
        <w:tc>
          <w:tcPr>
            <w:tcW w:w="4643" w:type="dxa"/>
            <w:shd w:val="clear" w:color="auto" w:fill="auto"/>
          </w:tcPr>
          <w:p w:rsidR="00A249B8" w:rsidRPr="007D011F" w:rsidRDefault="00572512" w:rsidP="000158E9">
            <w:pPr>
              <w:rPr>
                <w:b/>
                <w:bCs/>
              </w:rPr>
            </w:pPr>
            <w:r>
              <w:pict>
                <v:shape id="_x0000_i1122" type="#_x0000_t75" alt="File:Macintosh 128k transparency.png" style="width:158.4pt;height:185.65pt;visibility:visible" o:allowoverlap="f">
                  <v:imagedata r:id="rId283" o:title="Macintosh 128k transparency"/>
                </v:shape>
              </w:pict>
            </w:r>
          </w:p>
        </w:tc>
        <w:tc>
          <w:tcPr>
            <w:tcW w:w="4644" w:type="dxa"/>
            <w:shd w:val="clear" w:color="auto" w:fill="auto"/>
          </w:tcPr>
          <w:p w:rsidR="00A249B8" w:rsidRPr="007D011F" w:rsidRDefault="00A249B8" w:rsidP="000158E9">
            <w:pPr>
              <w:rPr>
                <w:b/>
                <w:bCs/>
              </w:rPr>
            </w:pPr>
            <w:r>
              <w:fldChar w:fldCharType="begin"/>
            </w:r>
            <w:r>
              <w:instrText xml:space="preserve"> INCLUDEPICTURE "http://upload.wikimedia.org/wikipedia/commons/thumb/5/55/Sun100U_Cardcage.jpg/299px-Sun100U_Cardcage.jpg" \* MERGEFORMATINET </w:instrText>
            </w:r>
            <w:r>
              <w:fldChar w:fldCharType="separate"/>
            </w:r>
            <w:r w:rsidR="00364F59">
              <w:fldChar w:fldCharType="begin"/>
            </w:r>
            <w:r w:rsidR="00364F59">
              <w:instrText xml:space="preserve"> INCLUDEPICTURE  "http://upload.wikimedia.org/wikipedia/commons/thumb/5/55/Sun100U_Cardcage.jpg/299px-Sun100U_Cardcage.jpg" \* MERGEFORMATINET </w:instrText>
            </w:r>
            <w:r w:rsidR="00364F59">
              <w:fldChar w:fldCharType="separate"/>
            </w:r>
            <w:r w:rsidR="0081531C">
              <w:fldChar w:fldCharType="begin"/>
            </w:r>
            <w:r w:rsidR="0081531C">
              <w:instrText xml:space="preserve"> INCLUDEPICTURE  "http://upload.wikimedia.org/wikipedia/commons/thumb/5/55/Sun100U_Cardcage.jpg/299px-Sun100U_Cardcage.jpg" \* MERGEFORMATINET </w:instrText>
            </w:r>
            <w:r w:rsidR="0081531C">
              <w:fldChar w:fldCharType="separate"/>
            </w:r>
            <w:r w:rsidR="003C0092">
              <w:fldChar w:fldCharType="begin"/>
            </w:r>
            <w:r w:rsidR="003C0092">
              <w:instrText xml:space="preserve"> INCLUDEPICTURE  "http://upload.wikimedia.org/wikipedia/commons/thumb/5/55/Sun100U_Cardcage.jpg/299px-Sun100U_Cardcage.jpg" \* MERGEFORMATINET </w:instrText>
            </w:r>
            <w:r w:rsidR="003C0092">
              <w:fldChar w:fldCharType="separate"/>
            </w:r>
            <w:r w:rsidR="00477010">
              <w:fldChar w:fldCharType="begin"/>
            </w:r>
            <w:r w:rsidR="00477010">
              <w:instrText xml:space="preserve"> INCLUDEPICTURE  "http://upload.wikimedia.org/wikipedia/commons/thumb/5/55/Sun100U_Cardcage.jpg/299px-Sun100U_Cardcage.jpg" \* MERGEFORMATINET </w:instrText>
            </w:r>
            <w:r w:rsidR="00477010">
              <w:fldChar w:fldCharType="separate"/>
            </w:r>
            <w:r w:rsidR="001B3884">
              <w:fldChar w:fldCharType="begin"/>
            </w:r>
            <w:r w:rsidR="001B3884">
              <w:instrText xml:space="preserve"> INCLUDEPICTURE  "http://upload.wikimedia.org/wikipedia/commons/thumb/5/55/Sun100U_Cardcage.jpg/299px-Sun100U_Cardcage.jpg" \* MERGEFORMATINET </w:instrText>
            </w:r>
            <w:r w:rsidR="001B3884">
              <w:fldChar w:fldCharType="separate"/>
            </w:r>
            <w:r w:rsidR="000102D7">
              <w:fldChar w:fldCharType="begin"/>
            </w:r>
            <w:r w:rsidR="000102D7">
              <w:instrText xml:space="preserve"> INCLUDEPICTURE  "http://upload.wikimedia.org/wikipedia/commons/thumb/5/55/Sun100U_Cardcage.jpg/299px-Sun100U_Cardcage.jpg" \* MERGEFORMATINET </w:instrText>
            </w:r>
            <w:r w:rsidR="000102D7">
              <w:fldChar w:fldCharType="separate"/>
            </w:r>
            <w:r w:rsidR="001931E5">
              <w:fldChar w:fldCharType="begin"/>
            </w:r>
            <w:r w:rsidR="001931E5">
              <w:instrText xml:space="preserve"> INCLUDEPICTURE  "http://upload.wikimedia.org/wikipedia/commons/thumb/5/55/Sun100U_Cardcage.jpg/299px-Sun100U_Cardcage.jpg" \* MERGEFORMATINET </w:instrText>
            </w:r>
            <w:r w:rsidR="001931E5">
              <w:fldChar w:fldCharType="separate"/>
            </w:r>
            <w:r w:rsidR="00572512">
              <w:fldChar w:fldCharType="begin"/>
            </w:r>
            <w:r w:rsidR="00572512">
              <w:instrText xml:space="preserve"> INCLUDEPICTURE  "http://upload.wikimedia.org/wikipedia/commons/thumb/5/55/Sun100U_Cardcage.jpg/299px-Sun100U_Cardcage.jpg" \* MERGEFORMATINET </w:instrText>
            </w:r>
            <w:r w:rsidR="00572512">
              <w:fldChar w:fldCharType="separate"/>
            </w:r>
            <w:r w:rsidR="00572512">
              <w:pict>
                <v:shape id="_x0000_i1123" type="#_x0000_t75" style="width:214.7pt;height:174pt" o:allowoverlap="f">
                  <v:imagedata r:id="rId284" r:href="rId285"/>
                </v:shape>
              </w:pict>
            </w:r>
            <w:r w:rsidR="00572512">
              <w:fldChar w:fldCharType="end"/>
            </w:r>
            <w:r w:rsidR="001931E5">
              <w:fldChar w:fldCharType="end"/>
            </w:r>
            <w:r w:rsidR="000102D7">
              <w:fldChar w:fldCharType="end"/>
            </w:r>
            <w:r w:rsidR="001B3884">
              <w:fldChar w:fldCharType="end"/>
            </w:r>
            <w:r w:rsidR="00477010">
              <w:fldChar w:fldCharType="end"/>
            </w:r>
            <w:r w:rsidR="003C0092">
              <w:fldChar w:fldCharType="end"/>
            </w:r>
            <w:r w:rsidR="0081531C">
              <w:fldChar w:fldCharType="end"/>
            </w:r>
            <w:r w:rsidR="00364F59">
              <w:fldChar w:fldCharType="end"/>
            </w:r>
            <w:r>
              <w:fldChar w:fldCharType="end"/>
            </w:r>
          </w:p>
        </w:tc>
      </w:tr>
      <w:tr w:rsidR="00A249B8" w:rsidRPr="007D011F" w:rsidTr="000158E9">
        <w:trPr>
          <w:trHeight w:val="3572"/>
        </w:trPr>
        <w:tc>
          <w:tcPr>
            <w:tcW w:w="4643" w:type="dxa"/>
            <w:shd w:val="clear" w:color="auto" w:fill="auto"/>
          </w:tcPr>
          <w:p w:rsidR="00A249B8" w:rsidRPr="007D011F" w:rsidRDefault="00A249B8" w:rsidP="000158E9">
            <w:pPr>
              <w:rPr>
                <w:b/>
                <w:bCs/>
              </w:rPr>
            </w:pPr>
            <w:r>
              <w:fldChar w:fldCharType="begin"/>
            </w:r>
            <w:r>
              <w:instrText xml:space="preserve"> INCLUDEPICTURE "http://archive.computerhistory.org/resources/still-image/Apollo/apollo_domain_workstation.c1982.102626960.lg.jpg" \* MERGEFORMATINET </w:instrText>
            </w:r>
            <w:r>
              <w:fldChar w:fldCharType="separate"/>
            </w:r>
            <w:r w:rsidR="00364F59">
              <w:fldChar w:fldCharType="begin"/>
            </w:r>
            <w:r w:rsidR="00364F59">
              <w:instrText xml:space="preserve"> INCLUDEPICTURE  "http://archive.computerhistory.org/resources/still-image/Apollo/apollo_domain_workstation.c1982.102626960.lg.jpg" \* MERGEFORMATINET </w:instrText>
            </w:r>
            <w:r w:rsidR="00364F59">
              <w:fldChar w:fldCharType="separate"/>
            </w:r>
            <w:r w:rsidR="0081531C">
              <w:fldChar w:fldCharType="begin"/>
            </w:r>
            <w:r w:rsidR="0081531C">
              <w:instrText xml:space="preserve"> INCLUDEPICTURE  "http://archive.computerhistory.org/resources/still-image/Apollo/apollo_domain_workstation.c1982.102626960.lg.jpg" \* MERGEFORMATINET </w:instrText>
            </w:r>
            <w:r w:rsidR="0081531C">
              <w:fldChar w:fldCharType="separate"/>
            </w:r>
            <w:r w:rsidR="003C0092">
              <w:fldChar w:fldCharType="begin"/>
            </w:r>
            <w:r w:rsidR="003C0092">
              <w:instrText xml:space="preserve"> INCLUDEPICTURE  "http://archive.computerhistory.org/resources/still-image/Apollo/apollo_domain_workstation.c1982.102626960.lg.jpg" \* MERGEFORMATINET </w:instrText>
            </w:r>
            <w:r w:rsidR="003C0092">
              <w:fldChar w:fldCharType="separate"/>
            </w:r>
            <w:r w:rsidR="00477010">
              <w:fldChar w:fldCharType="begin"/>
            </w:r>
            <w:r w:rsidR="00477010">
              <w:instrText xml:space="preserve"> INCLUDEPICTURE  "http://archive.computerhistory.org/resources/still-image/Apollo/apollo_domain_workstation.c1982.102626960.lg.jpg" \* MERGEFORMATINET </w:instrText>
            </w:r>
            <w:r w:rsidR="00477010">
              <w:fldChar w:fldCharType="separate"/>
            </w:r>
            <w:r w:rsidR="001B3884">
              <w:fldChar w:fldCharType="begin"/>
            </w:r>
            <w:r w:rsidR="001B3884">
              <w:instrText xml:space="preserve"> INCLUDEPICTURE  "http://archive.computerhistory.org/resources/still-image/Apollo/apollo_domain_workstation.c1982.102626960.lg.jpg" \* MERGEFORMATINET </w:instrText>
            </w:r>
            <w:r w:rsidR="001B3884">
              <w:fldChar w:fldCharType="separate"/>
            </w:r>
            <w:r w:rsidR="000102D7">
              <w:fldChar w:fldCharType="begin"/>
            </w:r>
            <w:r w:rsidR="000102D7">
              <w:instrText xml:space="preserve"> INCLUDEPICTURE  "http://archive.computerhistory.org/resources/still-image/Apollo/apollo_domain_workstation.c1982.102626960.lg.jpg" \* MERGEFORMATINET </w:instrText>
            </w:r>
            <w:r w:rsidR="000102D7">
              <w:fldChar w:fldCharType="separate"/>
            </w:r>
            <w:r w:rsidR="001931E5">
              <w:fldChar w:fldCharType="begin"/>
            </w:r>
            <w:r w:rsidR="001931E5">
              <w:instrText xml:space="preserve"> INCLUDEPICTURE  "http://archive.computerhistory.org/resources/still-image/Apollo/apollo_domain_workstation.c1982.102626960.lg.jpg" \* MERGEFORMATINET </w:instrText>
            </w:r>
            <w:r w:rsidR="001931E5">
              <w:fldChar w:fldCharType="separate"/>
            </w:r>
            <w:r w:rsidR="00572512">
              <w:fldChar w:fldCharType="begin"/>
            </w:r>
            <w:r w:rsidR="00572512">
              <w:instrText xml:space="preserve"> INCLUDEPICTURE  "http://archive.computerhistory.org/resources/still-image/Apollo/apollo_domain_workstation.c1982.102626960.lg.jpg" \* MERGEFORMATINET </w:instrText>
            </w:r>
            <w:r w:rsidR="00572512">
              <w:fldChar w:fldCharType="separate"/>
            </w:r>
            <w:r w:rsidR="00572512">
              <w:pict>
                <v:shape id="_x0000_i1124" type="#_x0000_t75" style="width:212pt;height:167.5pt" o:allowoverlap="f">
                  <v:imagedata r:id="rId286" r:href="rId287"/>
                </v:shape>
              </w:pict>
            </w:r>
            <w:r w:rsidR="00572512">
              <w:fldChar w:fldCharType="end"/>
            </w:r>
            <w:r w:rsidR="001931E5">
              <w:fldChar w:fldCharType="end"/>
            </w:r>
            <w:r w:rsidR="000102D7">
              <w:fldChar w:fldCharType="end"/>
            </w:r>
            <w:r w:rsidR="001B3884">
              <w:fldChar w:fldCharType="end"/>
            </w:r>
            <w:r w:rsidR="00477010">
              <w:fldChar w:fldCharType="end"/>
            </w:r>
            <w:r w:rsidR="003C0092">
              <w:fldChar w:fldCharType="end"/>
            </w:r>
            <w:r w:rsidR="0081531C">
              <w:fldChar w:fldCharType="end"/>
            </w:r>
            <w:r w:rsidR="00364F59">
              <w:fldChar w:fldCharType="end"/>
            </w:r>
            <w:r>
              <w:fldChar w:fldCharType="end"/>
            </w:r>
          </w:p>
        </w:tc>
        <w:tc>
          <w:tcPr>
            <w:tcW w:w="4644" w:type="dxa"/>
            <w:shd w:val="clear" w:color="auto" w:fill="auto"/>
          </w:tcPr>
          <w:p w:rsidR="00A249B8" w:rsidRPr="007D011F" w:rsidRDefault="00A249B8" w:rsidP="000158E9">
            <w:pPr>
              <w:rPr>
                <w:b/>
                <w:bCs/>
              </w:rPr>
            </w:pPr>
            <w:r>
              <w:fldChar w:fldCharType="begin"/>
            </w:r>
            <w:r>
              <w:instrText xml:space="preserve"> INCLUDEPICTURE "https://upload.wikimedia.org/wikipedia/commons/thumb/a/a1/Sega-Mega-Drive-JP-Mk1-Console-Set.jpg/320px-Sega-Mega-Drive-JP-Mk1-Console-Set.jpg" \* MERGEFORMATINET </w:instrText>
            </w:r>
            <w:r>
              <w:fldChar w:fldCharType="separate"/>
            </w:r>
            <w:r w:rsidR="00364F59">
              <w:fldChar w:fldCharType="begin"/>
            </w:r>
            <w:r w:rsidR="00364F59">
              <w:instrText xml:space="preserve"> INCLUDEPICTURE  "https://upload.wikimedia.org/wikipedia/commons/thumb/a/a1/Sega-Mega-Drive-JP-Mk1-Console-Set.jpg/320px-Sega-Mega-Drive-JP-Mk1-Console-Set.jpg" \* MERGEFORMATINET </w:instrText>
            </w:r>
            <w:r w:rsidR="00364F59">
              <w:fldChar w:fldCharType="separate"/>
            </w:r>
            <w:r w:rsidR="0081531C">
              <w:fldChar w:fldCharType="begin"/>
            </w:r>
            <w:r w:rsidR="0081531C">
              <w:instrText xml:space="preserve"> INCLUDEPICTURE  "https://upload.wikimedia.org/wikipedia/commons/thumb/a/a1/Sega-Mega-Drive-JP-Mk1-Console-Set.jpg/320px-Sega-Mega-Drive-JP-Mk1-Console-Set.jpg" \* MERGEFORMATINET </w:instrText>
            </w:r>
            <w:r w:rsidR="0081531C">
              <w:fldChar w:fldCharType="separate"/>
            </w:r>
            <w:r w:rsidR="003C0092">
              <w:fldChar w:fldCharType="begin"/>
            </w:r>
            <w:r w:rsidR="003C0092">
              <w:instrText xml:space="preserve"> INCLUDEPICTURE  "https://upload.wikimedia.org/wikipedia/commons/thumb/a/a1/Sega-Mega-Drive-JP-Mk1-Console-Set.jpg/320px-Sega-Mega-Drive-JP-Mk1-Console-Set.jpg" \* MERGEFORMATINET </w:instrText>
            </w:r>
            <w:r w:rsidR="003C0092">
              <w:fldChar w:fldCharType="separate"/>
            </w:r>
            <w:r w:rsidR="00477010">
              <w:fldChar w:fldCharType="begin"/>
            </w:r>
            <w:r w:rsidR="00477010">
              <w:instrText xml:space="preserve"> INCLUDEPICTURE  "https://upload.wikimedia.org/wikipedia/commons/thumb/a/a1/Sega-Mega-Drive-JP-Mk1-Console-Set.jpg/320px-Sega-Mega-Drive-JP-Mk1-Console-Set.jpg" \* MERGEFORMATINET </w:instrText>
            </w:r>
            <w:r w:rsidR="00477010">
              <w:fldChar w:fldCharType="separate"/>
            </w:r>
            <w:r w:rsidR="001B3884">
              <w:fldChar w:fldCharType="begin"/>
            </w:r>
            <w:r w:rsidR="001B3884">
              <w:instrText xml:space="preserve"> INCLUDEPICTURE  "https://upload.wikimedia.org/wikipedia/commons/thumb/a/a1/Sega-Mega-Drive-JP-Mk1-Console-Set.jpg/320px-Sega-Mega-Drive-JP-Mk1-Console-Set.jpg" \* MERGEFORMATINET </w:instrText>
            </w:r>
            <w:r w:rsidR="001B3884">
              <w:fldChar w:fldCharType="separate"/>
            </w:r>
            <w:r w:rsidR="000102D7">
              <w:fldChar w:fldCharType="begin"/>
            </w:r>
            <w:r w:rsidR="000102D7">
              <w:instrText xml:space="preserve"> INCLUDEPICTURE  "https://upload.wikimedia.org/wikipedia/commons/thumb/a/a1/Sega-Mega-Drive-JP-Mk1-Console-Set.jpg/320px-Sega-Mega-Drive-JP-Mk1-Console-Set.jpg" \* MERGEFORMATINET </w:instrText>
            </w:r>
            <w:r w:rsidR="000102D7">
              <w:fldChar w:fldCharType="separate"/>
            </w:r>
            <w:r w:rsidR="001931E5">
              <w:fldChar w:fldCharType="begin"/>
            </w:r>
            <w:r w:rsidR="001931E5">
              <w:instrText xml:space="preserve"> INCLUDEPICTURE  "https://upload.wikimedia.org/wikipedia/commons/thumb/a/a1/Sega-Mega-Drive-JP-Mk1-Console-Set.jpg/320px-Sega-Mega-Drive-JP-Mk1-Console-Set.jpg" \* MERGEFORMATINET </w:instrText>
            </w:r>
            <w:r w:rsidR="001931E5">
              <w:fldChar w:fldCharType="separate"/>
            </w:r>
            <w:r w:rsidR="00572512">
              <w:fldChar w:fldCharType="begin"/>
            </w:r>
            <w:r w:rsidR="00572512">
              <w:instrText xml:space="preserve"> INCLUDEPICTURE  "https://upload.wikimedia.org/wikipedia/commons/thumb/a/a1/Sega-Mega-Drive-JP-Mk1-Console-Set.jpg/320px-Sega-Mega-Drive-JP-Mk1-Console-Set.jpg" \* MERGEFORMATINET </w:instrText>
            </w:r>
            <w:r w:rsidR="00572512">
              <w:fldChar w:fldCharType="separate"/>
            </w:r>
            <w:r w:rsidR="00572512">
              <w:pict>
                <v:shape id="_x0000_i1125" type="#_x0000_t75" style="width:206.9pt;height:104.75pt" o:allowoverlap="f">
                  <v:imagedata r:id="rId288" r:href="rId289"/>
                </v:shape>
              </w:pict>
            </w:r>
            <w:r w:rsidR="00572512">
              <w:fldChar w:fldCharType="end"/>
            </w:r>
            <w:r w:rsidR="001931E5">
              <w:fldChar w:fldCharType="end"/>
            </w:r>
            <w:r w:rsidR="000102D7">
              <w:fldChar w:fldCharType="end"/>
            </w:r>
            <w:r w:rsidR="001B3884">
              <w:fldChar w:fldCharType="end"/>
            </w:r>
            <w:r w:rsidR="00477010">
              <w:fldChar w:fldCharType="end"/>
            </w:r>
            <w:r w:rsidR="003C0092">
              <w:fldChar w:fldCharType="end"/>
            </w:r>
            <w:r w:rsidR="0081531C">
              <w:fldChar w:fldCharType="end"/>
            </w:r>
            <w:r w:rsidR="00364F59">
              <w:fldChar w:fldCharType="end"/>
            </w:r>
            <w:r>
              <w:fldChar w:fldCharType="end"/>
            </w:r>
          </w:p>
        </w:tc>
      </w:tr>
    </w:tbl>
    <w:p w:rsidR="00A249B8" w:rsidRPr="00504B18" w:rsidRDefault="00A249B8" w:rsidP="000158E9">
      <w:r w:rsidRPr="00504B18">
        <w:t xml:space="preserve">The fresh design and lack of legacy baggage along with pipelined address and instruction calculations, and its flexible micro-coded architecture made the 68000 a popular choice. </w:t>
      </w:r>
      <w:r>
        <w:t>It was used in many PCs (Apple Lisa, Macintosh), graphics workstations (Apollo, Sun, HP, Silicon Graphics), programmable calculators (Texas Instruments) and games consoles (Atari, Sega).</w:t>
      </w:r>
    </w:p>
    <w:p w:rsidR="00A249B8" w:rsidRDefault="00A249B8" w:rsidP="000158E9">
      <w:pPr>
        <w:rPr>
          <w:b/>
          <w:bCs/>
        </w:rPr>
      </w:pPr>
    </w:p>
    <w:p w:rsidR="00A249B8" w:rsidRPr="008A2AB0" w:rsidRDefault="00A249B8" w:rsidP="000158E9">
      <w:pPr>
        <w:rPr>
          <w:b/>
          <w:bCs/>
        </w:rPr>
      </w:pPr>
      <w:r w:rsidRPr="008A2AB0">
        <w:rPr>
          <w:b/>
          <w:bCs/>
        </w:rPr>
        <w:t xml:space="preserve">Figure </w:t>
      </w:r>
      <w:r w:rsidR="00A66482">
        <w:rPr>
          <w:b/>
          <w:bCs/>
        </w:rPr>
        <w:t>3.62</w:t>
      </w:r>
      <w:r w:rsidRPr="008A2AB0">
        <w:rPr>
          <w:b/>
          <w:bCs/>
        </w:rPr>
        <w:t xml:space="preserve"> Apple Mac</w:t>
      </w:r>
      <w:r>
        <w:rPr>
          <w:b/>
          <w:bCs/>
        </w:rPr>
        <w:t>i</w:t>
      </w:r>
      <w:r w:rsidRPr="008A2AB0">
        <w:rPr>
          <w:b/>
          <w:bCs/>
        </w:rPr>
        <w:t xml:space="preserve">ntosh, </w:t>
      </w:r>
      <w:r>
        <w:rPr>
          <w:b/>
          <w:bCs/>
        </w:rPr>
        <w:t xml:space="preserve">Sun </w:t>
      </w:r>
      <w:r w:rsidRPr="008A2AB0">
        <w:rPr>
          <w:b/>
          <w:bCs/>
        </w:rPr>
        <w:t xml:space="preserve">(case off), Apollo Workstations, Sega Genesis </w:t>
      </w:r>
    </w:p>
    <w:p w:rsidR="00A249B8" w:rsidRPr="008A2AB0" w:rsidRDefault="00A249B8" w:rsidP="000158E9">
      <w:pPr>
        <w:rPr>
          <w:sz w:val="8"/>
          <w:szCs w:val="8"/>
        </w:rPr>
      </w:pPr>
    </w:p>
    <w:p w:rsidR="00A249B8" w:rsidRDefault="00A77D35" w:rsidP="000158E9">
      <w:pPr>
        <w:pStyle w:val="Heading2"/>
      </w:pPr>
      <w:r>
        <w:t>3.</w:t>
      </w:r>
      <w:r w:rsidR="00A249B8">
        <w:t>6</w:t>
      </w:r>
      <w:r w:rsidR="00A249B8" w:rsidRPr="002E554A">
        <w:t>.</w:t>
      </w:r>
      <w:r w:rsidR="00A249B8">
        <w:t>3</w:t>
      </w:r>
      <w:r w:rsidR="00A249B8" w:rsidRPr="002E554A">
        <w:t xml:space="preserve"> </w:t>
      </w:r>
      <w:r w:rsidR="00A249B8">
        <w:t>32 bit Microprocessors</w:t>
      </w:r>
    </w:p>
    <w:p w:rsidR="00A249B8" w:rsidRPr="00675B2F" w:rsidRDefault="00572512" w:rsidP="000158E9">
      <w:r>
        <w:rPr>
          <w:noProof/>
          <w:lang w:eastAsia="ja-JP"/>
        </w:rPr>
        <w:pict>
          <v:shape id="_x0000_s1243" type="#_x0000_t75" alt="http://upload.wikimedia.org/wikipedia/commons/thumb/a/a3/XC68020_top_p1160084.jpg/250px-XC68020_top_p1160084.jpg" style="position:absolute;margin-left:314.15pt;margin-top:95.65pt;width:130.05pt;height:77pt;z-index:251753984;visibility:visible">
            <v:imagedata r:id="rId290" o:title="250px-XC68020_top_p1160084"/>
            <w10:wrap type="square"/>
          </v:shape>
        </w:pict>
      </w:r>
      <w:r w:rsidR="00A249B8">
        <w:t>By the early to mid 1980s VLSI fabrication provided another x10 generational advance to 100,000s of transistors per chip, and with improved PGA packaging enabled the development of 32 bit microprocessors with full size non-multiplexed data and address buses. The available hardware enabled manufacturers to include functionality such as improved pipelines, additional execution units, barrel shifters, and memory management units. However transistor count was still not quite sufficient to support full floating point execution hardware and this was often assigned to ‘co-processor’ chips of the same family.</w:t>
      </w:r>
    </w:p>
    <w:p w:rsidR="00A249B8" w:rsidRDefault="00A249B8" w:rsidP="000158E9">
      <w:pPr>
        <w:pStyle w:val="Heading3"/>
      </w:pPr>
      <w:r>
        <w:t>Motorola 68020 (1984)</w:t>
      </w:r>
    </w:p>
    <w:p w:rsidR="00A249B8" w:rsidRDefault="00A249B8" w:rsidP="000158E9">
      <w:r>
        <w:t xml:space="preserve">Motorola by this time had an established market for 68000 series chips (the original 16 bit 68000 is still in use) and were obliged to retain code compatibility in a similar way to Intel with their previous </w:t>
      </w:r>
      <w:r>
        <w:lastRenderedPageBreak/>
        <w:t>16 bit designs, although they were starting from a relatively clean design. This HCMOS chip of around 103,000 transistors in a 114 pin PGA package ran at clock speeds of 12</w:t>
      </w:r>
      <w:r>
        <w:noBreakHyphen/>
        <w:t xml:space="preserve">33 MHz. It shares the basic architecture of previous 68000 and 68010 chips, but both data and address buses are full 32 bit externally as well as internally giving a potential 4GB memory space. It also features enhanced interrupts. Innovations include co-processor support for bolt-on floating point and memory management chips and the provision of an internal data cache. The pinout is shown in figure </w:t>
      </w:r>
      <w:r w:rsidR="00EB378C">
        <w:t>3.63</w:t>
      </w:r>
      <w:r>
        <w:t>, which identifies these additions to the basic 68000 operation.</w:t>
      </w:r>
    </w:p>
    <w:tbl>
      <w:tblPr>
        <w:tblW w:w="0" w:type="auto"/>
        <w:tblLook w:val="01E0" w:firstRow="1" w:lastRow="1" w:firstColumn="1" w:lastColumn="1" w:noHBand="0" w:noVBand="0"/>
      </w:tblPr>
      <w:tblGrid>
        <w:gridCol w:w="3227"/>
        <w:gridCol w:w="6060"/>
      </w:tblGrid>
      <w:tr w:rsidR="00A249B8" w:rsidTr="000158E9">
        <w:trPr>
          <w:trHeight w:val="80"/>
        </w:trPr>
        <w:tc>
          <w:tcPr>
            <w:tcW w:w="3227" w:type="dxa"/>
            <w:shd w:val="clear" w:color="auto" w:fill="auto"/>
          </w:tcPr>
          <w:p w:rsidR="00A249B8" w:rsidRPr="007D011F" w:rsidRDefault="00A249B8" w:rsidP="000158E9">
            <w:pPr>
              <w:rPr>
                <w:b/>
                <w:bCs/>
              </w:rPr>
            </w:pPr>
            <w:r w:rsidRPr="007D011F">
              <w:rPr>
                <w:b/>
                <w:bCs/>
              </w:rPr>
              <w:t>Data Size</w:t>
            </w:r>
          </w:p>
          <w:p w:rsidR="00A249B8" w:rsidRDefault="00A249B8" w:rsidP="000158E9">
            <w:r>
              <w:t xml:space="preserve">Although the processor now works with 32 bit words it needs to be compatible with earlier designs using 8 and 16 bit data. The </w:t>
            </w:r>
            <w:r w:rsidRPr="007D011F">
              <w:rPr>
                <w:b/>
                <w:bCs/>
              </w:rPr>
              <w:t>SIZ0/1</w:t>
            </w:r>
            <w:r>
              <w:t xml:space="preserve"> control lines indicate 8, 16 or 32 bit required data transfers. The address lines </w:t>
            </w:r>
            <w:r w:rsidRPr="007D011F">
              <w:rPr>
                <w:b/>
                <w:bCs/>
              </w:rPr>
              <w:t>A0/1</w:t>
            </w:r>
            <w:r>
              <w:t xml:space="preserve"> must be decoded by memory or IO devices to identify the particular byte required from a 32 bit word. The </w:t>
            </w:r>
            <w:r w:rsidRPr="007D011F">
              <w:rPr>
                <w:b/>
                <w:bCs/>
              </w:rPr>
              <w:t>DSACK0/1</w:t>
            </w:r>
            <w:r>
              <w:t xml:space="preserve"> acknowledge lines enable a device to indicate the width of the data port it is using for during each bus cycle.</w:t>
            </w:r>
          </w:p>
          <w:p w:rsidR="00A249B8" w:rsidRPr="007D011F" w:rsidRDefault="00A249B8" w:rsidP="000158E9">
            <w:pPr>
              <w:rPr>
                <w:b/>
                <w:bCs/>
              </w:rPr>
            </w:pPr>
            <w:r w:rsidRPr="007D011F">
              <w:rPr>
                <w:b/>
                <w:bCs/>
              </w:rPr>
              <w:t>Interrupts</w:t>
            </w:r>
          </w:p>
          <w:p w:rsidR="00A249B8" w:rsidRDefault="00A249B8" w:rsidP="000158E9">
            <w:r>
              <w:t xml:space="preserve">The 68000 has 7 levels of external interrupt priority provided by </w:t>
            </w:r>
            <w:r w:rsidRPr="007D011F">
              <w:rPr>
                <w:b/>
                <w:bCs/>
              </w:rPr>
              <w:t xml:space="preserve">IPL0-2 </w:t>
            </w:r>
            <w:r>
              <w:t xml:space="preserve">in comparison with its flag register settings of an existing interrupt. The </w:t>
            </w:r>
            <w:r w:rsidRPr="007D011F">
              <w:rPr>
                <w:b/>
                <w:bCs/>
              </w:rPr>
              <w:t>AVEC</w:t>
            </w:r>
            <w:r>
              <w:t xml:space="preserve"> line replaces the original VPA line request for the CPU to directly generate a pre-determined </w:t>
            </w:r>
          </w:p>
        </w:tc>
        <w:tc>
          <w:tcPr>
            <w:tcW w:w="6060" w:type="dxa"/>
            <w:shd w:val="clear" w:color="auto" w:fill="auto"/>
          </w:tcPr>
          <w:p w:rsidR="00A249B8" w:rsidRDefault="00572512" w:rsidP="000158E9">
            <w:r>
              <w:pict>
                <v:shape id="_x0000_i1126" type="#_x0000_t75" style="width:288.05pt;height:311.6pt;visibility:visible;mso-position-horizontal-relative:char;mso-position-vertical-relative:line">
                  <v:imagedata r:id="rId291" o:title=""/>
                </v:shape>
              </w:pict>
            </w:r>
          </w:p>
          <w:p w:rsidR="00A249B8" w:rsidRPr="007D011F" w:rsidRDefault="00A249B8" w:rsidP="00A66482">
            <w:pPr>
              <w:rPr>
                <w:b/>
                <w:bCs/>
              </w:rPr>
            </w:pPr>
            <w:r w:rsidRPr="007D011F">
              <w:rPr>
                <w:b/>
                <w:bCs/>
              </w:rPr>
              <w:tab/>
              <w:t xml:space="preserve">Figure </w:t>
            </w:r>
            <w:r w:rsidR="00A66482">
              <w:rPr>
                <w:b/>
                <w:bCs/>
              </w:rPr>
              <w:t>3.63</w:t>
            </w:r>
            <w:r w:rsidRPr="007D011F">
              <w:rPr>
                <w:b/>
                <w:bCs/>
              </w:rPr>
              <w:t xml:space="preserve"> Motorola 68020 Pinout</w:t>
            </w:r>
          </w:p>
        </w:tc>
      </w:tr>
    </w:tbl>
    <w:p w:rsidR="00A249B8" w:rsidRDefault="00A249B8" w:rsidP="000158E9">
      <w:r>
        <w:t xml:space="preserve">auto(matic interrupt) vector address.   Also new is the provision of multiple vector tables at different places in memory by treating any interrupt vector supplied by an external device as relative to a base address in its ‘vector base register’. </w:t>
      </w:r>
    </w:p>
    <w:p w:rsidR="00A249B8" w:rsidRPr="00E0462E" w:rsidRDefault="00A249B8" w:rsidP="000158E9">
      <w:pPr>
        <w:rPr>
          <w:b/>
          <w:bCs/>
        </w:rPr>
      </w:pPr>
      <w:r w:rsidRPr="00E0462E">
        <w:rPr>
          <w:b/>
          <w:bCs/>
        </w:rPr>
        <w:t>Status Lines</w:t>
      </w:r>
    </w:p>
    <w:p w:rsidR="00A249B8" w:rsidRDefault="00A249B8" w:rsidP="000158E9">
      <w:r>
        <w:t>The</w:t>
      </w:r>
      <w:r w:rsidRPr="00381C1B">
        <w:rPr>
          <w:b/>
          <w:bCs/>
        </w:rPr>
        <w:t xml:space="preserve"> IPEND</w:t>
      </w:r>
      <w:r>
        <w:t xml:space="preserve"> status line indicates that an interrupt is currently being processed. </w:t>
      </w:r>
      <w:r w:rsidRPr="00E0462E">
        <w:rPr>
          <w:b/>
          <w:bCs/>
        </w:rPr>
        <w:t>RMC</w:t>
      </w:r>
      <w:r>
        <w:t xml:space="preserve"> indicates a memory read – processing – memory write cycle is currently being executed which must be completed to enable </w:t>
      </w:r>
      <w:r w:rsidRPr="00E0462E">
        <w:rPr>
          <w:b/>
          <w:bCs/>
        </w:rPr>
        <w:t>multiprocessor systems</w:t>
      </w:r>
      <w:r>
        <w:t xml:space="preserve"> to work together. Along with </w:t>
      </w:r>
      <w:r w:rsidRPr="00FD315A">
        <w:rPr>
          <w:b/>
          <w:bCs/>
        </w:rPr>
        <w:t>ECS</w:t>
      </w:r>
      <w:r>
        <w:t xml:space="preserve">, </w:t>
      </w:r>
      <w:r w:rsidRPr="00FD315A">
        <w:rPr>
          <w:b/>
          <w:bCs/>
        </w:rPr>
        <w:t>OCS</w:t>
      </w:r>
      <w:r>
        <w:t xml:space="preserve"> and </w:t>
      </w:r>
      <w:r w:rsidRPr="00FD315A">
        <w:rPr>
          <w:b/>
          <w:bCs/>
        </w:rPr>
        <w:t>DBEN</w:t>
      </w:r>
      <w:r>
        <w:t xml:space="preserve"> this also provides co-processor support.</w:t>
      </w:r>
    </w:p>
    <w:p w:rsidR="00A249B8" w:rsidRDefault="00A249B8" w:rsidP="000158E9">
      <w:r>
        <w:t xml:space="preserve">The </w:t>
      </w:r>
      <w:r w:rsidRPr="00FD315A">
        <w:rPr>
          <w:b/>
          <w:bCs/>
        </w:rPr>
        <w:t>BERR</w:t>
      </w:r>
      <w:r>
        <w:t xml:space="preserve"> bus error signal indicates a page fault to enable the CPU to suspend operation until a missing memory page is loaded in from a hard disk drive.</w:t>
      </w:r>
    </w:p>
    <w:p w:rsidR="00A249B8" w:rsidRPr="00253306" w:rsidRDefault="00A249B8" w:rsidP="000158E9">
      <w:pPr>
        <w:rPr>
          <w:rFonts w:ascii="Cambria" w:hAnsi="Cambria"/>
          <w:b/>
          <w:bCs/>
          <w:sz w:val="24"/>
          <w:szCs w:val="24"/>
        </w:rPr>
      </w:pPr>
      <w:r w:rsidRPr="00253306">
        <w:rPr>
          <w:rFonts w:ascii="Cambria" w:hAnsi="Cambria"/>
          <w:b/>
          <w:bCs/>
          <w:sz w:val="24"/>
          <w:szCs w:val="24"/>
        </w:rPr>
        <w:t>Architecture</w:t>
      </w:r>
    </w:p>
    <w:p w:rsidR="00A249B8" w:rsidRDefault="00A249B8" w:rsidP="000158E9">
      <w:r>
        <w:t xml:space="preserve">The architecture is shown in figure </w:t>
      </w:r>
      <w:r w:rsidR="00EB378C">
        <w:t>3.64</w:t>
      </w:r>
      <w:r>
        <w:t>.</w:t>
      </w:r>
    </w:p>
    <w:p w:rsidR="00A249B8" w:rsidRPr="002642F1" w:rsidRDefault="00A249B8" w:rsidP="000158E9">
      <w:pPr>
        <w:rPr>
          <w:b/>
          <w:bCs/>
        </w:rPr>
      </w:pPr>
      <w:r w:rsidRPr="002642F1">
        <w:rPr>
          <w:b/>
          <w:bCs/>
        </w:rPr>
        <w:t>Pipeline</w:t>
      </w:r>
    </w:p>
    <w:p w:rsidR="00A249B8" w:rsidRDefault="00A249B8" w:rsidP="000158E9">
      <w:r>
        <w:t>It includes three parallel 32 bit execution units that act together with the control and instruction units as a 3 stage pipeline; separate paths for instructions and operand enable the execution unit to work on an instruction while the control unit obtains the appropriate control signals for the next one and the instruction unit is pre-fetching and decoding the one after that.</w:t>
      </w:r>
    </w:p>
    <w:p w:rsidR="00A249B8" w:rsidRDefault="00A249B8" w:rsidP="000158E9">
      <w:r>
        <w:lastRenderedPageBreak/>
        <w:t xml:space="preserve">. </w:t>
      </w:r>
    </w:p>
    <w:tbl>
      <w:tblPr>
        <w:tblW w:w="0" w:type="auto"/>
        <w:tblLook w:val="01E0" w:firstRow="1" w:lastRow="1" w:firstColumn="1" w:lastColumn="1" w:noHBand="0" w:noVBand="0"/>
      </w:tblPr>
      <w:tblGrid>
        <w:gridCol w:w="2447"/>
        <w:gridCol w:w="6840"/>
      </w:tblGrid>
      <w:tr w:rsidR="00A249B8" w:rsidTr="000158E9">
        <w:trPr>
          <w:trHeight w:val="4520"/>
        </w:trPr>
        <w:tc>
          <w:tcPr>
            <w:tcW w:w="2450" w:type="dxa"/>
            <w:shd w:val="clear" w:color="auto" w:fill="auto"/>
          </w:tcPr>
          <w:p w:rsidR="00A249B8" w:rsidRDefault="00A249B8" w:rsidP="000158E9">
            <w:r>
              <w:t xml:space="preserve">An onboard instruction cache of 64 x 4 bytes considerably reduces memory latency. The address of an instruction is fed to the cache tag buffer to check if it is available in cache. If it is the instruction is fetched from the cache data buffer rather than from external DRAM.  </w:t>
            </w:r>
          </w:p>
          <w:p w:rsidR="00A249B8" w:rsidRPr="007D011F" w:rsidRDefault="00A249B8" w:rsidP="000158E9">
            <w:pPr>
              <w:rPr>
                <w:b/>
                <w:bCs/>
              </w:rPr>
            </w:pPr>
            <w:r w:rsidRPr="007D011F">
              <w:rPr>
                <w:b/>
                <w:bCs/>
              </w:rPr>
              <w:t>Cache</w:t>
            </w:r>
          </w:p>
          <w:p w:rsidR="00A249B8" w:rsidRDefault="00A249B8" w:rsidP="000158E9">
            <w:r>
              <w:t xml:space="preserve">This is discussed more fully in the notes on ‘Memory Systems’. The idea is to independently load blocks of memory into cache. </w:t>
            </w:r>
          </w:p>
        </w:tc>
        <w:tc>
          <w:tcPr>
            <w:tcW w:w="6837" w:type="dxa"/>
            <w:shd w:val="clear" w:color="auto" w:fill="auto"/>
          </w:tcPr>
          <w:p w:rsidR="00A249B8" w:rsidRDefault="00572512" w:rsidP="000158E9">
            <w:r>
              <w:pict>
                <v:shape id="_x0000_i1127" type="#_x0000_t75" style="width:331.2pt;height:218.65pt;visibility:visible;mso-position-horizontal-relative:char;mso-position-vertical-relative:line">
                  <v:imagedata r:id="rId292" o:title=""/>
                </v:shape>
              </w:pict>
            </w:r>
          </w:p>
          <w:p w:rsidR="00A249B8" w:rsidRPr="007D011F" w:rsidRDefault="00A66482" w:rsidP="00A66482">
            <w:pPr>
              <w:rPr>
                <w:b/>
                <w:bCs/>
              </w:rPr>
            </w:pPr>
            <w:r>
              <w:rPr>
                <w:b/>
                <w:bCs/>
              </w:rPr>
              <w:t>Figure 3.64</w:t>
            </w:r>
            <w:r w:rsidR="00A249B8" w:rsidRPr="007D011F">
              <w:rPr>
                <w:b/>
                <w:bCs/>
              </w:rPr>
              <w:t xml:space="preserve"> Motorola 68020 Architecture</w:t>
            </w:r>
            <w:sdt>
              <w:sdtPr>
                <w:rPr>
                  <w:b/>
                  <w:bCs/>
                </w:rPr>
                <w:id w:val="105089584"/>
                <w:citation/>
              </w:sdtPr>
              <w:sdtContent>
                <w:r w:rsidR="00677B69">
                  <w:rPr>
                    <w:b/>
                    <w:bCs/>
                  </w:rPr>
                  <w:fldChar w:fldCharType="begin"/>
                </w:r>
                <w:r w:rsidR="00677B69">
                  <w:rPr>
                    <w:b/>
                    <w:bCs/>
                  </w:rPr>
                  <w:instrText xml:space="preserve"> CITATION Pro88 \l 2057 </w:instrText>
                </w:r>
                <w:r w:rsidR="00677B69">
                  <w:rPr>
                    <w:b/>
                    <w:bCs/>
                  </w:rPr>
                  <w:fldChar w:fldCharType="separate"/>
                </w:r>
                <w:r w:rsidR="00442E45">
                  <w:rPr>
                    <w:b/>
                    <w:bCs/>
                    <w:noProof/>
                  </w:rPr>
                  <w:t xml:space="preserve"> </w:t>
                </w:r>
                <w:r w:rsidR="00442E45">
                  <w:rPr>
                    <w:noProof/>
                  </w:rPr>
                  <w:t>(Protopapas, Microcomputer Hardware Design, 1988)</w:t>
                </w:r>
                <w:r w:rsidR="00677B69">
                  <w:rPr>
                    <w:b/>
                    <w:bCs/>
                  </w:rPr>
                  <w:fldChar w:fldCharType="end"/>
                </w:r>
              </w:sdtContent>
            </w:sdt>
          </w:p>
        </w:tc>
      </w:tr>
      <w:tr w:rsidR="00A249B8" w:rsidTr="000158E9">
        <w:trPr>
          <w:trHeight w:val="4137"/>
        </w:trPr>
        <w:tc>
          <w:tcPr>
            <w:tcW w:w="2450" w:type="dxa"/>
            <w:shd w:val="clear" w:color="auto" w:fill="auto"/>
          </w:tcPr>
          <w:p w:rsidR="00A249B8" w:rsidRDefault="00A249B8" w:rsidP="000158E9">
            <w:r>
              <w:t xml:space="preserve">Address bits </w:t>
            </w:r>
            <w:r w:rsidRPr="007D011F">
              <w:rPr>
                <w:b/>
                <w:bCs/>
              </w:rPr>
              <w:t>A0/1</w:t>
            </w:r>
            <w:r>
              <w:t xml:space="preserve"> are used to identify the byte required  from a 32 bit word. Bits </w:t>
            </w:r>
            <w:r w:rsidRPr="007D011F">
              <w:rPr>
                <w:b/>
                <w:bCs/>
              </w:rPr>
              <w:t xml:space="preserve">A2-A7 </w:t>
            </w:r>
            <w:r>
              <w:t xml:space="preserve">are used as an index to identify one of the 64 words stored in the cache. Bits </w:t>
            </w:r>
            <w:r w:rsidRPr="007D011F">
              <w:rPr>
                <w:b/>
                <w:bCs/>
              </w:rPr>
              <w:t>A8-A31</w:t>
            </w:r>
            <w:r>
              <w:t xml:space="preserve"> are stored in the tag buffer locations, and the actual instruction itself is stored in the data buffer at the same index position. The tag bits of the address are </w:t>
            </w:r>
          </w:p>
        </w:tc>
        <w:tc>
          <w:tcPr>
            <w:tcW w:w="6837" w:type="dxa"/>
            <w:shd w:val="clear" w:color="auto" w:fill="auto"/>
          </w:tcPr>
          <w:p w:rsidR="00A249B8" w:rsidRDefault="00572512" w:rsidP="000158E9">
            <w:r>
              <w:pict>
                <v:shape id="_x0000_i1128" type="#_x0000_t75" style="width:323.35pt;height:180.65pt;visibility:visible;mso-position-horizontal-relative:char;mso-position-vertical-relative:line">
                  <v:imagedata r:id="rId293" o:title=""/>
                </v:shape>
              </w:pict>
            </w:r>
          </w:p>
          <w:p w:rsidR="00A249B8" w:rsidRPr="007D011F" w:rsidRDefault="00A66482" w:rsidP="00A66482">
            <w:pPr>
              <w:rPr>
                <w:b/>
                <w:bCs/>
              </w:rPr>
            </w:pPr>
            <w:r>
              <w:rPr>
                <w:b/>
                <w:bCs/>
              </w:rPr>
              <w:t xml:space="preserve">Figure 3.65 </w:t>
            </w:r>
            <w:r w:rsidR="00A249B8" w:rsidRPr="007D011F">
              <w:rPr>
                <w:b/>
                <w:bCs/>
              </w:rPr>
              <w:t>Motorola 68020 Instruction Cache</w:t>
            </w:r>
            <w:sdt>
              <w:sdtPr>
                <w:rPr>
                  <w:b/>
                  <w:bCs/>
                </w:rPr>
                <w:id w:val="-344791505"/>
                <w:citation/>
              </w:sdtPr>
              <w:sdtContent>
                <w:r w:rsidR="00677B69">
                  <w:rPr>
                    <w:b/>
                    <w:bCs/>
                  </w:rPr>
                  <w:fldChar w:fldCharType="begin"/>
                </w:r>
                <w:r w:rsidR="00677B69">
                  <w:rPr>
                    <w:b/>
                    <w:bCs/>
                  </w:rPr>
                  <w:instrText xml:space="preserve"> CITATION Pro88 \l 2057 </w:instrText>
                </w:r>
                <w:r w:rsidR="00677B69">
                  <w:rPr>
                    <w:b/>
                    <w:bCs/>
                  </w:rPr>
                  <w:fldChar w:fldCharType="separate"/>
                </w:r>
                <w:r w:rsidR="00442E45">
                  <w:rPr>
                    <w:b/>
                    <w:bCs/>
                    <w:noProof/>
                  </w:rPr>
                  <w:t xml:space="preserve"> </w:t>
                </w:r>
                <w:r w:rsidR="00442E45">
                  <w:rPr>
                    <w:noProof/>
                  </w:rPr>
                  <w:t>(Protopapas, Microcomputer Hardware Design, 1988)</w:t>
                </w:r>
                <w:r w:rsidR="00677B69">
                  <w:rPr>
                    <w:b/>
                    <w:bCs/>
                  </w:rPr>
                  <w:fldChar w:fldCharType="end"/>
                </w:r>
              </w:sdtContent>
            </w:sdt>
          </w:p>
        </w:tc>
      </w:tr>
    </w:tbl>
    <w:p w:rsidR="00A249B8" w:rsidRDefault="00A249B8" w:rsidP="000158E9">
      <w:r>
        <w:t>presented to the tag buffer and the tag buffer contents checked against the required address. If there is a hit, the required instruction is read directly from the cache data buffer. The V(alid) bit indicates that the entry has been loaded from memory and is not altered by program execution (e.g. by an instruction that updates an operand field).</w:t>
      </w:r>
    </w:p>
    <w:p w:rsidR="00A249B8" w:rsidRPr="0078258D" w:rsidRDefault="00A249B8" w:rsidP="000158E9">
      <w:pPr>
        <w:rPr>
          <w:b/>
          <w:bCs/>
        </w:rPr>
      </w:pPr>
      <w:r w:rsidRPr="0078258D">
        <w:rPr>
          <w:b/>
          <w:bCs/>
        </w:rPr>
        <w:t>ISA</w:t>
      </w:r>
    </w:p>
    <w:p w:rsidR="00A249B8" w:rsidRDefault="00A249B8" w:rsidP="000158E9">
      <w:r>
        <w:t>The 68020 retains the micro-coded CISC architecture of the 68000. It also provides additional addressing modes to support HLL compilation including index scaling and memory indirection. The manipulation of variable bit fields is provided to support applications such as serial communications and graphics with serially packed data. Co-processor instructions include CALLM (call module) and RTM (return from module.</w:t>
      </w:r>
    </w:p>
    <w:p w:rsidR="00A249B8" w:rsidRPr="00253306" w:rsidRDefault="00A249B8" w:rsidP="000158E9">
      <w:pPr>
        <w:rPr>
          <w:b/>
          <w:bCs/>
        </w:rPr>
      </w:pPr>
      <w:r w:rsidRPr="00253306">
        <w:rPr>
          <w:b/>
          <w:bCs/>
        </w:rPr>
        <w:t>Applications</w:t>
      </w:r>
    </w:p>
    <w:p w:rsidR="00A249B8" w:rsidRDefault="00A249B8" w:rsidP="000158E9">
      <w:r w:rsidRPr="00243302">
        <w:t xml:space="preserve">This is a </w:t>
      </w:r>
      <w:r>
        <w:t xml:space="preserve">very </w:t>
      </w:r>
      <w:r w:rsidRPr="00243302">
        <w:t>successful device with many a</w:t>
      </w:r>
      <w:r>
        <w:t>pplications including Apple Maci</w:t>
      </w:r>
      <w:r w:rsidRPr="00243302">
        <w:t xml:space="preserve">ntosh II and LC microcomputers, Sun 3 and HP 9000 workstations, HP instruments, TGV trains, Eurofighter flight </w:t>
      </w:r>
      <w:r w:rsidRPr="00243302">
        <w:lastRenderedPageBreak/>
        <w:t xml:space="preserve">controls and Atari games consoles. </w:t>
      </w:r>
      <w:r>
        <w:t>It was followed by the 68030 and 68040 chips that continued to be used in Apple PCs until the introduction of RISC PowerPC devices.</w:t>
      </w:r>
    </w:p>
    <w:p w:rsidR="00A249B8" w:rsidRDefault="00572512" w:rsidP="000158E9">
      <w:pPr>
        <w:pStyle w:val="Heading3"/>
      </w:pPr>
      <w:r>
        <w:pict>
          <v:shape id="_x0000_i1129" type="#_x0000_t75" alt="MacII.jpg" style="width:116.4pt;height:92.9pt;visibility:visible;mso-position-horizontal-relative:char;mso-position-vertical-relative:line">
            <v:imagedata r:id="rId294" o:title="MacII"/>
          </v:shape>
        </w:pict>
      </w:r>
      <w:r>
        <w:pict>
          <v:shape id="_x0000_i1130" type="#_x0000_t75" alt="http://upload.wikimedia.org/wikipedia/commons/thumb/9/90/Sun3_60_Disk_Tape.jpg/220px-Sun3_60_Disk_Tape.jpg" style="width:111.3pt;height:88.9pt;visibility:visible;mso-position-horizontal-relative:char;mso-position-vertical-relative:line">
            <v:imagedata r:id="rId295" o:title="220px-Sun3_60_Disk_Tape"/>
          </v:shape>
        </w:pict>
      </w:r>
      <w:r>
        <w:pict>
          <v:shape id="_x0000_i1131" type="#_x0000_t75" alt="http://upload.wikimedia.org/wikipedia/commons/thumb/6/64/RSAF_Typhoon_at_Malta_-_Gordon_Zammit.jpg/300px-RSAF_Typhoon_at_Malta_-_Gordon_Zammit.jpg" style="width:132.3pt;height:87.8pt;visibility:visible;mso-position-horizontal-relative:char;mso-position-vertical-relative:line">
            <v:imagedata r:id="rId296" o:title="300px-RSAF_Typhoon_at_Malta_-_Gordon_Zammit"/>
          </v:shape>
        </w:pict>
      </w:r>
    </w:p>
    <w:p w:rsidR="00A249B8" w:rsidRDefault="00A249B8" w:rsidP="000158E9">
      <w:pPr>
        <w:rPr>
          <w:b/>
          <w:bCs/>
        </w:rPr>
      </w:pPr>
      <w:r w:rsidRPr="00243302">
        <w:rPr>
          <w:b/>
          <w:bCs/>
        </w:rPr>
        <w:t xml:space="preserve">Figure </w:t>
      </w:r>
      <w:r w:rsidR="00A66482">
        <w:rPr>
          <w:b/>
          <w:bCs/>
        </w:rPr>
        <w:t>3.66</w:t>
      </w:r>
      <w:r w:rsidRPr="00243302">
        <w:rPr>
          <w:b/>
          <w:bCs/>
        </w:rPr>
        <w:t xml:space="preserve"> Apple Mac</w:t>
      </w:r>
      <w:r>
        <w:rPr>
          <w:b/>
          <w:bCs/>
        </w:rPr>
        <w:t xml:space="preserve"> </w:t>
      </w:r>
      <w:r w:rsidRPr="00243302">
        <w:rPr>
          <w:b/>
          <w:bCs/>
        </w:rPr>
        <w:t>II, Sun Workstation, Eurofighter</w:t>
      </w:r>
    </w:p>
    <w:p w:rsidR="00A249B8" w:rsidRPr="001F629F" w:rsidRDefault="00A249B8" w:rsidP="000158E9">
      <w:pPr>
        <w:pStyle w:val="Heading3"/>
        <w:rPr>
          <w:sz w:val="8"/>
          <w:szCs w:val="8"/>
        </w:rPr>
      </w:pPr>
    </w:p>
    <w:p w:rsidR="00A249B8" w:rsidRDefault="00572512" w:rsidP="000158E9">
      <w:pPr>
        <w:pStyle w:val="Heading3"/>
      </w:pPr>
      <w:r>
        <w:rPr>
          <w:noProof/>
          <w:lang w:eastAsia="ja-JP"/>
        </w:rPr>
        <w:pict>
          <v:shape id="_x0000_s1244" type="#_x0000_t75" alt="KL Intel i386DX.jpg" style="position:absolute;margin-left:699.5pt;margin-top:6.75pt;width:89.35pt;height:90.65pt;z-index:251755008;visibility:visible;mso-position-horizontal:right">
            <v:imagedata r:id="rId297" o:title="KL Intel i386DX" croptop="4360f" cropbottom="2616f" cropleft="3170f" cropright="5154f"/>
            <w10:wrap type="square"/>
          </v:shape>
        </w:pict>
      </w:r>
      <w:r w:rsidR="00A249B8">
        <w:t>Intel 80386 (October 1985)</w:t>
      </w:r>
    </w:p>
    <w:p w:rsidR="00A249B8" w:rsidRDefault="00A249B8" w:rsidP="000158E9">
      <w:r>
        <w:t xml:space="preserve">The extra year following the 68020 enabled an increase in device count to around 275,000 transistors running at 12-40 MHz for this 32 bit successor to the 8086 with which it shares a similar architecture and x86 object code compatibility. The 132 pin package enabled full 32 bit data and address buses without multiplexing. </w:t>
      </w:r>
    </w:p>
    <w:p w:rsidR="00A249B8" w:rsidRDefault="00A249B8" w:rsidP="000158E9">
      <w:r>
        <w:t>Intel used the extra transistors to provide extensive memory management support (possibly owing to the segmented memory issues of earlier chips) and co-processor support,  no onboard memory cache.</w:t>
      </w:r>
    </w:p>
    <w:p w:rsidR="00A249B8" w:rsidRDefault="00A249B8" w:rsidP="000158E9">
      <w:r>
        <w:t xml:space="preserve">Innovations included an 8-stage pipeline and self-test and debugging facilities. </w:t>
      </w:r>
    </w:p>
    <w:tbl>
      <w:tblPr>
        <w:tblW w:w="0" w:type="auto"/>
        <w:tblLayout w:type="fixed"/>
        <w:tblLook w:val="01E0" w:firstRow="1" w:lastRow="1" w:firstColumn="1" w:lastColumn="1" w:noHBand="0" w:noVBand="0"/>
      </w:tblPr>
      <w:tblGrid>
        <w:gridCol w:w="3085"/>
        <w:gridCol w:w="567"/>
        <w:gridCol w:w="5635"/>
      </w:tblGrid>
      <w:tr w:rsidR="00A249B8" w:rsidRPr="007D011F" w:rsidTr="000158E9">
        <w:tc>
          <w:tcPr>
            <w:tcW w:w="3652" w:type="dxa"/>
            <w:gridSpan w:val="2"/>
            <w:shd w:val="clear" w:color="auto" w:fill="auto"/>
          </w:tcPr>
          <w:p w:rsidR="00A249B8" w:rsidRPr="007D011F" w:rsidRDefault="00A249B8" w:rsidP="00EB378C">
            <w:pPr>
              <w:pStyle w:val="Heading4"/>
            </w:pPr>
            <w:r w:rsidRPr="007D011F">
              <w:t>Pinout</w:t>
            </w:r>
          </w:p>
          <w:p w:rsidR="00A249B8" w:rsidRDefault="00A249B8" w:rsidP="000158E9">
            <w:r w:rsidRPr="00BF257F">
              <w:t xml:space="preserve">Address bits </w:t>
            </w:r>
            <w:r w:rsidRPr="007D011F">
              <w:rPr>
                <w:b/>
                <w:bCs/>
              </w:rPr>
              <w:t>A0/1</w:t>
            </w:r>
            <w:r w:rsidRPr="00BF257F">
              <w:t xml:space="preserve"> are decoded to the byte enable pins </w:t>
            </w:r>
            <w:r w:rsidRPr="007D011F">
              <w:rPr>
                <w:b/>
                <w:bCs/>
              </w:rPr>
              <w:t>BE0-3</w:t>
            </w:r>
            <w:r>
              <w:t xml:space="preserve"> to pick out the required bytes of the 4 byte word identified by the higher address bits. The </w:t>
            </w:r>
            <w:r w:rsidRPr="007D011F">
              <w:rPr>
                <w:b/>
                <w:bCs/>
              </w:rPr>
              <w:t>BS16</w:t>
            </w:r>
            <w:r>
              <w:t xml:space="preserve"> line enables an external device to dynamically re-size the CPU to interface with 16 or 32 bit data buses.</w:t>
            </w:r>
          </w:p>
          <w:p w:rsidR="00A249B8" w:rsidRDefault="00A249B8" w:rsidP="000158E9">
            <w:r>
              <w:t>The PEREQ, BUSY and ERROR pins are used for co-processor interfacing.</w:t>
            </w:r>
          </w:p>
          <w:p w:rsidR="00A249B8" w:rsidRPr="007D011F" w:rsidRDefault="00A249B8" w:rsidP="00EB378C">
            <w:pPr>
              <w:pStyle w:val="Heading4"/>
            </w:pPr>
            <w:r w:rsidRPr="007D011F">
              <w:t>Memory Pipeline</w:t>
            </w:r>
          </w:p>
          <w:p w:rsidR="00A249B8" w:rsidRDefault="00A249B8" w:rsidP="000158E9">
            <w:r>
              <w:t xml:space="preserve">The NA and ADS pins enable a memory pipeline by putting out the next address in memory during the second of the two timing states in the current machine cycle to allow memory more time to respond. </w:t>
            </w:r>
          </w:p>
          <w:p w:rsidR="00A249B8" w:rsidRPr="00BF257F" w:rsidRDefault="00A249B8" w:rsidP="000158E9"/>
        </w:tc>
        <w:tc>
          <w:tcPr>
            <w:tcW w:w="5635" w:type="dxa"/>
            <w:shd w:val="clear" w:color="auto" w:fill="auto"/>
          </w:tcPr>
          <w:p w:rsidR="00A249B8" w:rsidRDefault="00572512" w:rsidP="000158E9">
            <w:r>
              <w:pict>
                <v:shape id="_x0000_i1132" type="#_x0000_t75" style="width:266.9pt;height:308.95pt;visibility:visible;mso-position-horizontal-relative:char;mso-position-vertical-relative:line">
                  <v:imagedata r:id="rId298" o:title=""/>
                </v:shape>
              </w:pict>
            </w:r>
          </w:p>
          <w:p w:rsidR="00A249B8" w:rsidRPr="007D011F" w:rsidRDefault="00A249B8" w:rsidP="00A66482">
            <w:pPr>
              <w:rPr>
                <w:b/>
                <w:bCs/>
              </w:rPr>
            </w:pPr>
            <w:r w:rsidRPr="007D011F">
              <w:rPr>
                <w:b/>
                <w:bCs/>
              </w:rPr>
              <w:t xml:space="preserve">         Figure </w:t>
            </w:r>
            <w:r w:rsidR="00A66482">
              <w:rPr>
                <w:b/>
                <w:bCs/>
              </w:rPr>
              <w:t>3.67</w:t>
            </w:r>
            <w:r w:rsidRPr="007D011F">
              <w:rPr>
                <w:b/>
                <w:bCs/>
              </w:rPr>
              <w:t xml:space="preserve"> Intel 80386 Pinout</w:t>
            </w:r>
          </w:p>
        </w:tc>
      </w:tr>
      <w:tr w:rsidR="00A249B8" w:rsidRPr="007D011F" w:rsidTr="000158E9">
        <w:tc>
          <w:tcPr>
            <w:tcW w:w="9287" w:type="dxa"/>
            <w:gridSpan w:val="3"/>
            <w:shd w:val="clear" w:color="auto" w:fill="auto"/>
          </w:tcPr>
          <w:p w:rsidR="00A249B8" w:rsidRPr="007D011F" w:rsidRDefault="00A249B8" w:rsidP="00EB378C">
            <w:pPr>
              <w:pStyle w:val="Heading5"/>
            </w:pPr>
            <w:r w:rsidRPr="007D011F">
              <w:t>Example</w:t>
            </w:r>
          </w:p>
          <w:p w:rsidR="00A249B8" w:rsidRDefault="00A249B8" w:rsidP="000158E9">
            <w:r>
              <w:t xml:space="preserve">With a 16MHz external clock (CLK2) the 62.5ns period is divided into two timing states of around 31ns. The CPU activates </w:t>
            </w:r>
            <w:r w:rsidRPr="007D011F">
              <w:rPr>
                <w:b/>
                <w:bCs/>
              </w:rPr>
              <w:t>ADS</w:t>
            </w:r>
            <w:r>
              <w:t xml:space="preserve"> (address strobe) and puts the address out on the bus at the start of the bus cycle (phase p1 of T1P) and they are both valid 40ns later. The memory must provide data to the </w:t>
            </w:r>
            <w:r>
              <w:lastRenderedPageBreak/>
              <w:t>data bus less than 10ns before the end of the cycle, i.e. in 125 </w:t>
            </w:r>
            <w:r>
              <w:noBreakHyphen/>
              <w:t> 40 </w:t>
            </w:r>
            <w:r>
              <w:noBreakHyphen/>
              <w:t> 10 = 75ns.</w:t>
            </w:r>
          </w:p>
        </w:tc>
      </w:tr>
      <w:tr w:rsidR="00A249B8" w:rsidRPr="007D011F" w:rsidTr="000158E9">
        <w:trPr>
          <w:trHeight w:val="4535"/>
        </w:trPr>
        <w:tc>
          <w:tcPr>
            <w:tcW w:w="3085" w:type="dxa"/>
            <w:shd w:val="clear" w:color="auto" w:fill="auto"/>
          </w:tcPr>
          <w:p w:rsidR="00A249B8" w:rsidRDefault="00A249B8" w:rsidP="000158E9">
            <w:r>
              <w:lastRenderedPageBreak/>
              <w:t xml:space="preserve">However if the memory needs 110ns say to respond it will not assert the </w:t>
            </w:r>
            <w:r w:rsidRPr="007D011F">
              <w:rPr>
                <w:b/>
                <w:bCs/>
              </w:rPr>
              <w:t xml:space="preserve">READY </w:t>
            </w:r>
            <w:r>
              <w:t xml:space="preserve">line by that time so the CPU inserts another </w:t>
            </w:r>
            <w:r w:rsidRPr="007D011F">
              <w:rPr>
                <w:b/>
                <w:bCs/>
              </w:rPr>
              <w:t>T2</w:t>
            </w:r>
            <w:r>
              <w:t xml:space="preserve"> cycle and tries again. </w:t>
            </w:r>
          </w:p>
          <w:p w:rsidR="00A249B8" w:rsidRDefault="00A249B8" w:rsidP="000158E9">
            <w:r>
              <w:t>If the NA is triggered by memory as shown during T1P then the CPU can assert the ADS and memory before the start of the next T1P cycle saving the 40ns stabilisation time and allowing a 110ns memory to be used without wait states.</w:t>
            </w:r>
          </w:p>
          <w:p w:rsidR="00A249B8" w:rsidRDefault="00A249B8" w:rsidP="000158E9"/>
          <w:p w:rsidR="00A249B8" w:rsidRPr="00BF257F" w:rsidRDefault="00A249B8" w:rsidP="000158E9"/>
        </w:tc>
        <w:tc>
          <w:tcPr>
            <w:tcW w:w="6202" w:type="dxa"/>
            <w:gridSpan w:val="2"/>
            <w:shd w:val="clear" w:color="auto" w:fill="auto"/>
          </w:tcPr>
          <w:p w:rsidR="00A249B8" w:rsidRDefault="00572512" w:rsidP="000158E9">
            <w:r>
              <w:rPr>
                <w:noProof/>
                <w:lang w:eastAsia="ja-JP"/>
              </w:rPr>
              <w:pict>
                <v:shape id="_x0000_s1252" type="#_x0000_t202" style="position:absolute;margin-left:147.9pt;margin-top:189.8pt;width:36pt;height:18pt;z-index:251763200;mso-position-horizontal-relative:text;mso-position-vertical-relative:line" filled="f" fillcolor="#bbe0e3" stroked="f">
                  <v:textbox style="mso-next-textbox:#_x0000_s1252">
                    <w:txbxContent>
                      <w:p w:rsidR="00572512" w:rsidRDefault="00572512">
                        <w:r>
                          <w:t>75ns</w:t>
                        </w:r>
                      </w:p>
                    </w:txbxContent>
                  </v:textbox>
                  <w10:wrap side="left"/>
                </v:shape>
              </w:pict>
            </w:r>
            <w:r>
              <w:rPr>
                <w:noProof/>
                <w:lang w:eastAsia="ja-JP"/>
              </w:rPr>
              <w:pict>
                <v:line id="_x0000_s1251" style="position:absolute;z-index:251762176;mso-position-horizontal-relative:text;mso-position-vertical-relative:line" from="123.9pt,189.8pt" to="207.9pt,189.8pt">
                  <v:stroke startarrow="block" endarrow="block"/>
                  <w10:wrap side="left"/>
                </v:line>
              </w:pict>
            </w:r>
            <w:r>
              <w:rPr>
                <w:noProof/>
                <w:lang w:eastAsia="ja-JP"/>
              </w:rPr>
              <w:pict>
                <v:line id="_x0000_s1250" style="position:absolute;z-index:251761152;mso-position-horizontal-relative:text;mso-position-vertical-relative:line" from="207.4pt,136pt" to="207.4pt,194.4pt" strokeweight="1.5pt">
                  <v:stroke dashstyle="1 1" endcap="round"/>
                  <w10:wrap side="left"/>
                </v:line>
              </w:pict>
            </w:r>
            <w:r>
              <w:rPr>
                <w:noProof/>
                <w:lang w:eastAsia="ja-JP"/>
              </w:rPr>
              <w:pict>
                <v:line id="_x0000_s1249" style="position:absolute;z-index:251760128;mso-position-horizontal-relative:text;mso-position-vertical-relative:line" from="124.45pt,64pt" to="124.45pt,196pt" strokeweight="1.5pt">
                  <v:stroke dashstyle="1 1" endcap="round"/>
                  <w10:wrap side="left"/>
                </v:line>
              </w:pict>
            </w:r>
            <w:r>
              <w:rPr>
                <w:noProof/>
                <w:lang w:eastAsia="ja-JP"/>
              </w:rPr>
              <w:pict>
                <v:shape id="_x0000_s1248" type="#_x0000_t202" style="position:absolute;margin-left:141.9pt;margin-top:165.8pt;width:44.15pt;height:18pt;z-index:251759104;mso-position-horizontal-relative:text;mso-position-vertical-relative:line" filled="f" fillcolor="#bbe0e3" stroked="f">
                  <v:textbox style="mso-next-textbox:#_x0000_s1248">
                    <w:txbxContent>
                      <w:p w:rsidR="00572512" w:rsidRDefault="00572512">
                        <w:r>
                          <w:t>125ns</w:t>
                        </w:r>
                      </w:p>
                    </w:txbxContent>
                  </v:textbox>
                  <w10:wrap side="left"/>
                </v:shape>
              </w:pict>
            </w:r>
            <w:r>
              <w:rPr>
                <w:noProof/>
                <w:lang w:eastAsia="ja-JP"/>
              </w:rPr>
              <w:pict>
                <v:line id="_x0000_s1247" style="position:absolute;z-index:251758080;mso-position-horizontal-relative:text;mso-position-vertical-relative:line" from="111.9pt,183.8pt" to="213.9pt,183.8pt">
                  <v:stroke startarrow="block" endarrow="block"/>
                  <w10:wrap side="left"/>
                </v:line>
              </w:pict>
            </w:r>
            <w:r>
              <w:rPr>
                <w:noProof/>
                <w:lang w:eastAsia="ja-JP"/>
              </w:rPr>
              <w:pict>
                <v:line id="_x0000_s1246" style="position:absolute;z-index:251757056;mso-position-horizontal-relative:text;mso-position-vertical-relative:line" from="111.9pt,165.8pt" to="111.9pt,195.8pt" strokeweight="1.5pt">
                  <w10:wrap side="left"/>
                </v:line>
              </w:pict>
            </w:r>
            <w:r>
              <w:rPr>
                <w:noProof/>
                <w:lang w:eastAsia="ja-JP"/>
              </w:rPr>
              <w:pict>
                <v:line id="_x0000_s1245" style="position:absolute;z-index:251756032;mso-position-horizontal-relative:text;mso-position-vertical-relative:line" from="213.05pt,163.15pt" to="213.05pt,193.15pt" strokeweight="1.5pt">
                  <w10:wrap side="left"/>
                </v:line>
              </w:pict>
            </w:r>
            <w:r>
              <w:pict>
                <v:shape id="_x0000_i1133" type="#_x0000_t75" style="width:303.6pt;height:171.55pt;visibility:visible;mso-position-horizontal-relative:char;mso-position-vertical-relative:line">
                  <v:imagedata r:id="rId299" o:title=""/>
                </v:shape>
              </w:pict>
            </w:r>
          </w:p>
          <w:p w:rsidR="00A249B8" w:rsidRDefault="00A249B8" w:rsidP="000158E9"/>
          <w:p w:rsidR="00A249B8" w:rsidRDefault="00A249B8" w:rsidP="000158E9"/>
          <w:p w:rsidR="00A249B8" w:rsidRPr="007D011F" w:rsidRDefault="00A249B8" w:rsidP="00A66482">
            <w:pPr>
              <w:rPr>
                <w:b/>
                <w:bCs/>
              </w:rPr>
            </w:pPr>
            <w:r w:rsidRPr="007D011F">
              <w:rPr>
                <w:b/>
                <w:bCs/>
              </w:rPr>
              <w:t xml:space="preserve">    Figure </w:t>
            </w:r>
            <w:r w:rsidR="00A66482">
              <w:rPr>
                <w:b/>
                <w:bCs/>
              </w:rPr>
              <w:t>3.68</w:t>
            </w:r>
            <w:r w:rsidRPr="007D011F">
              <w:rPr>
                <w:b/>
                <w:bCs/>
              </w:rPr>
              <w:t xml:space="preserve"> Intel 80386 Timing</w:t>
            </w:r>
          </w:p>
        </w:tc>
      </w:tr>
    </w:tbl>
    <w:p w:rsidR="00A249B8" w:rsidRDefault="00A249B8" w:rsidP="00EB378C">
      <w:pPr>
        <w:pStyle w:val="Heading4"/>
      </w:pPr>
      <w:r>
        <w:t>Pipeline</w:t>
      </w:r>
    </w:p>
    <w:tbl>
      <w:tblPr>
        <w:tblW w:w="0" w:type="auto"/>
        <w:tblLook w:val="01E0" w:firstRow="1" w:lastRow="1" w:firstColumn="1" w:lastColumn="1" w:noHBand="0" w:noVBand="0"/>
      </w:tblPr>
      <w:tblGrid>
        <w:gridCol w:w="3151"/>
        <w:gridCol w:w="6136"/>
      </w:tblGrid>
      <w:tr w:rsidR="00A249B8" w:rsidRPr="007D011F" w:rsidTr="000158E9">
        <w:tc>
          <w:tcPr>
            <w:tcW w:w="3161" w:type="dxa"/>
            <w:shd w:val="clear" w:color="auto" w:fill="auto"/>
          </w:tcPr>
          <w:p w:rsidR="00A249B8" w:rsidRPr="008442E0" w:rsidRDefault="00A249B8" w:rsidP="000158E9">
            <w:r w:rsidRPr="008442E0">
              <w:t>The 80386 is organised into five major functional units</w:t>
            </w:r>
            <w:r>
              <w:t>. T</w:t>
            </w:r>
            <w:r w:rsidRPr="008442E0">
              <w:t xml:space="preserve">he </w:t>
            </w:r>
            <w:r w:rsidRPr="007D011F">
              <w:rPr>
                <w:b/>
                <w:bCs/>
              </w:rPr>
              <w:t>bus unit</w:t>
            </w:r>
            <w:r w:rsidRPr="008442E0">
              <w:t xml:space="preserve"> receives and prioritises bus requests from the other units and performs bus transactions, including the me</w:t>
            </w:r>
            <w:r>
              <w:t>mory pipelining described above. T</w:t>
            </w:r>
            <w:r w:rsidRPr="008442E0">
              <w:t xml:space="preserve">he </w:t>
            </w:r>
            <w:r w:rsidRPr="007D011F">
              <w:rPr>
                <w:b/>
                <w:bCs/>
              </w:rPr>
              <w:t xml:space="preserve">prefetch unit </w:t>
            </w:r>
            <w:r w:rsidRPr="008442E0">
              <w:t>keeps a queue of instructions in a 16 byte buffer</w:t>
            </w:r>
            <w:r>
              <w:t xml:space="preserve"> that it fills with low priority requests to the bus unit. The </w:t>
            </w:r>
            <w:r w:rsidRPr="007D011F">
              <w:rPr>
                <w:b/>
                <w:bCs/>
              </w:rPr>
              <w:t xml:space="preserve">decode unit </w:t>
            </w:r>
            <w:r>
              <w:t xml:space="preserve">takes one instruction at a time and derives the starting address of the microcode, and any operand addresses etc. outputting its data as a single word in a three deep instruction queue. The execution unit comprises three </w:t>
            </w:r>
          </w:p>
        </w:tc>
        <w:tc>
          <w:tcPr>
            <w:tcW w:w="6126" w:type="dxa"/>
            <w:shd w:val="clear" w:color="auto" w:fill="auto"/>
          </w:tcPr>
          <w:p w:rsidR="00A249B8" w:rsidRPr="007D011F" w:rsidRDefault="00A249B8" w:rsidP="000158E9">
            <w:pPr>
              <w:rPr>
                <w:b/>
                <w:bCs/>
              </w:rPr>
            </w:pPr>
          </w:p>
          <w:p w:rsidR="00A249B8" w:rsidRPr="007D011F" w:rsidRDefault="00572512" w:rsidP="000158E9">
            <w:pPr>
              <w:rPr>
                <w:b/>
                <w:bCs/>
              </w:rPr>
            </w:pPr>
            <w:r>
              <w:rPr>
                <w:b/>
                <w:bCs/>
              </w:rPr>
              <w:pict>
                <v:shape id="_x0000_i1134" type="#_x0000_t75" style="width:295.95pt;height:211.95pt;visibility:visible;mso-position-horizontal-relative:char;mso-position-vertical-relative:line">
                  <v:imagedata r:id="rId300" o:title=""/>
                </v:shape>
              </w:pict>
            </w:r>
          </w:p>
          <w:p w:rsidR="00A249B8" w:rsidRPr="007D011F" w:rsidRDefault="00A249B8" w:rsidP="00A66482">
            <w:pPr>
              <w:rPr>
                <w:b/>
                <w:bCs/>
              </w:rPr>
            </w:pPr>
            <w:r w:rsidRPr="007D011F">
              <w:rPr>
                <w:b/>
                <w:bCs/>
              </w:rPr>
              <w:t xml:space="preserve">Figure </w:t>
            </w:r>
            <w:r w:rsidR="00A66482">
              <w:rPr>
                <w:b/>
                <w:bCs/>
              </w:rPr>
              <w:t>3.69</w:t>
            </w:r>
            <w:r w:rsidRPr="007D011F">
              <w:rPr>
                <w:b/>
                <w:bCs/>
              </w:rPr>
              <w:t xml:space="preserve"> Intel 80386 Pipeline Stages</w:t>
            </w:r>
            <w:sdt>
              <w:sdtPr>
                <w:rPr>
                  <w:b/>
                  <w:bCs/>
                </w:rPr>
                <w:id w:val="462701561"/>
                <w:citation/>
              </w:sdtPr>
              <w:sdtContent>
                <w:r w:rsidR="00677B69">
                  <w:rPr>
                    <w:b/>
                    <w:bCs/>
                  </w:rPr>
                  <w:fldChar w:fldCharType="begin"/>
                </w:r>
                <w:r w:rsidR="00677B69">
                  <w:rPr>
                    <w:b/>
                    <w:bCs/>
                  </w:rPr>
                  <w:instrText xml:space="preserve"> CITATION Pro88 \l 2057 </w:instrText>
                </w:r>
                <w:r w:rsidR="00677B69">
                  <w:rPr>
                    <w:b/>
                    <w:bCs/>
                  </w:rPr>
                  <w:fldChar w:fldCharType="separate"/>
                </w:r>
                <w:r w:rsidR="00442E45">
                  <w:rPr>
                    <w:b/>
                    <w:bCs/>
                    <w:noProof/>
                  </w:rPr>
                  <w:t xml:space="preserve"> </w:t>
                </w:r>
                <w:r w:rsidR="00442E45">
                  <w:rPr>
                    <w:noProof/>
                  </w:rPr>
                  <w:t>(Protopapas, Microcomputer Hardware Design, 1988)</w:t>
                </w:r>
                <w:r w:rsidR="00677B69">
                  <w:rPr>
                    <w:b/>
                    <w:bCs/>
                  </w:rPr>
                  <w:fldChar w:fldCharType="end"/>
                </w:r>
              </w:sdtContent>
            </w:sdt>
          </w:p>
        </w:tc>
      </w:tr>
    </w:tbl>
    <w:p w:rsidR="00A249B8" w:rsidRDefault="00A249B8" w:rsidP="000158E9">
      <w:r>
        <w:t xml:space="preserve">parts that together with the segment and page components of the MMU and the other units make up the 8 stage pipeline. </w:t>
      </w:r>
    </w:p>
    <w:p w:rsidR="00A249B8" w:rsidRPr="00BE017C" w:rsidRDefault="00A249B8" w:rsidP="000158E9">
      <w:pPr>
        <w:rPr>
          <w:b/>
          <w:bCs/>
        </w:rPr>
      </w:pPr>
      <w:r w:rsidRPr="00BE017C">
        <w:rPr>
          <w:b/>
          <w:bCs/>
        </w:rPr>
        <w:t>ISA</w:t>
      </w:r>
    </w:p>
    <w:p w:rsidR="00A249B8" w:rsidRDefault="00A249B8" w:rsidP="000158E9">
      <w:pPr>
        <w:jc w:val="center"/>
      </w:pPr>
      <w:r w:rsidRPr="00BE017C">
        <w:t>The register bank is similar to the 8086 but with 32 bit words and an additional 6 debug registers.</w:t>
      </w:r>
      <w:r>
        <w:t xml:space="preserve"> </w:t>
      </w:r>
      <w:r w:rsidRPr="00BE017C">
        <w:t xml:space="preserve">The addressing modes are </w:t>
      </w:r>
      <w:r>
        <w:t xml:space="preserve">as for the 8086 but with the addition of a scaled indexed mode formed from: </w:t>
      </w:r>
    </w:p>
    <w:p w:rsidR="00A249B8" w:rsidRDefault="00A249B8" w:rsidP="000158E9">
      <w:pPr>
        <w:jc w:val="center"/>
      </w:pPr>
      <w:r>
        <w:t>[ base register ] + [ index register ] x (scale) + [ displacement ]</w:t>
      </w:r>
    </w:p>
    <w:p w:rsidR="00A249B8" w:rsidRDefault="00A249B8" w:rsidP="000158E9">
      <w:r>
        <w:t>with a scale factor of 1, 2, 4 or 8.</w:t>
      </w:r>
    </w:p>
    <w:p w:rsidR="00A249B8" w:rsidRDefault="00A249B8" w:rsidP="000158E9">
      <w:r>
        <w:t xml:space="preserve">Bit manipulation is also provided, as for the 68020, as well as two operating modes: </w:t>
      </w:r>
      <w:r w:rsidRPr="00BE017C">
        <w:rPr>
          <w:b/>
          <w:bCs/>
        </w:rPr>
        <w:t>Real</w:t>
      </w:r>
      <w:r>
        <w:t xml:space="preserve">, corresponding to a fast 8086, and </w:t>
      </w:r>
      <w:r w:rsidRPr="00BE017C">
        <w:rPr>
          <w:b/>
          <w:bCs/>
        </w:rPr>
        <w:t>Protected</w:t>
      </w:r>
      <w:r>
        <w:t xml:space="preserve">, making use of the memory management unit. </w:t>
      </w:r>
    </w:p>
    <w:p w:rsidR="00A249B8" w:rsidRPr="00BE017C" w:rsidRDefault="00A249B8" w:rsidP="00EB378C">
      <w:pPr>
        <w:pStyle w:val="Heading4"/>
      </w:pPr>
      <w:r>
        <w:br w:type="page"/>
      </w:r>
      <w:r w:rsidRPr="00BE017C">
        <w:lastRenderedPageBreak/>
        <w:t>Architecture</w:t>
      </w:r>
    </w:p>
    <w:p w:rsidR="00A249B8" w:rsidRDefault="00A249B8" w:rsidP="000158E9">
      <w:r>
        <w:t xml:space="preserve">A more detailed view than that of figure </w:t>
      </w:r>
      <w:r w:rsidR="00EB378C">
        <w:t>3.69</w:t>
      </w:r>
      <w:r>
        <w:t xml:space="preserve"> is given in figure 6.</w:t>
      </w:r>
      <w:r w:rsidR="00EB378C">
        <w:t>70</w:t>
      </w:r>
      <w:r>
        <w:t xml:space="preserve"> below.</w:t>
      </w:r>
    </w:p>
    <w:p w:rsidR="00A249B8" w:rsidRPr="00BE017C" w:rsidRDefault="00A249B8" w:rsidP="000158E9">
      <w:pPr>
        <w:rPr>
          <w:sz w:val="8"/>
          <w:szCs w:val="8"/>
        </w:rPr>
      </w:pPr>
    </w:p>
    <w:p w:rsidR="00A249B8" w:rsidRDefault="00572512" w:rsidP="000158E9">
      <w:r>
        <w:pict>
          <v:shape id="_x0000_i1135" type="#_x0000_t75" alt="http://upload.wikimedia.org/wikipedia/commons/thumb/c/c2/80386DX_arch.png/800px-80386DX_arch.png" style="width:451.75pt;height:280.25pt;visibility:visible;mso-position-horizontal-relative:char;mso-position-vertical-relative:line">
            <v:imagedata r:id="rId301" o:title="800px-80386DX_arch" croptop="2228f" cropbottom="4174f"/>
          </v:shape>
        </w:pict>
      </w:r>
    </w:p>
    <w:p w:rsidR="00A249B8" w:rsidRPr="00BE017C" w:rsidRDefault="00A249B8" w:rsidP="000158E9">
      <w:pPr>
        <w:rPr>
          <w:sz w:val="8"/>
          <w:szCs w:val="8"/>
        </w:rPr>
      </w:pPr>
    </w:p>
    <w:p w:rsidR="00A249B8" w:rsidRPr="004A08F6" w:rsidRDefault="00A249B8" w:rsidP="000158E9">
      <w:pPr>
        <w:rPr>
          <w:b/>
          <w:bCs/>
        </w:rPr>
      </w:pPr>
      <w:r w:rsidRPr="004A08F6">
        <w:rPr>
          <w:b/>
          <w:bCs/>
        </w:rPr>
        <w:t xml:space="preserve">Figure </w:t>
      </w:r>
      <w:r w:rsidR="00A66482">
        <w:rPr>
          <w:b/>
          <w:bCs/>
        </w:rPr>
        <w:t>3.70</w:t>
      </w:r>
      <w:r w:rsidRPr="004A08F6">
        <w:rPr>
          <w:b/>
          <w:bCs/>
        </w:rPr>
        <w:t xml:space="preserve"> Intel 80386 Architecture</w:t>
      </w:r>
      <w:sdt>
        <w:sdtPr>
          <w:rPr>
            <w:b/>
            <w:bCs/>
          </w:rPr>
          <w:id w:val="1984116703"/>
          <w:citation/>
        </w:sdtPr>
        <w:sdtContent>
          <w:r w:rsidR="00677B69">
            <w:rPr>
              <w:b/>
              <w:bCs/>
            </w:rPr>
            <w:fldChar w:fldCharType="begin"/>
          </w:r>
          <w:r w:rsidR="00677B69">
            <w:rPr>
              <w:b/>
              <w:bCs/>
            </w:rPr>
            <w:instrText xml:space="preserve"> CITATION Int14 \l 2057 </w:instrText>
          </w:r>
          <w:r w:rsidR="00677B69">
            <w:rPr>
              <w:b/>
              <w:bCs/>
            </w:rPr>
            <w:fldChar w:fldCharType="separate"/>
          </w:r>
          <w:r w:rsidR="00442E45">
            <w:rPr>
              <w:b/>
              <w:bCs/>
              <w:noProof/>
            </w:rPr>
            <w:t xml:space="preserve"> </w:t>
          </w:r>
          <w:r w:rsidR="00442E45">
            <w:rPr>
              <w:noProof/>
            </w:rPr>
            <w:t>(Intel 80386)</w:t>
          </w:r>
          <w:r w:rsidR="00677B69">
            <w:rPr>
              <w:b/>
              <w:bCs/>
            </w:rPr>
            <w:fldChar w:fldCharType="end"/>
          </w:r>
        </w:sdtContent>
      </w:sdt>
    </w:p>
    <w:p w:rsidR="00A249B8" w:rsidRPr="009E47A4" w:rsidRDefault="00A249B8" w:rsidP="00EB378C">
      <w:pPr>
        <w:pStyle w:val="Heading4"/>
      </w:pPr>
      <w:r w:rsidRPr="009E47A4">
        <w:t>Applications</w:t>
      </w:r>
    </w:p>
    <w:p w:rsidR="00A249B8" w:rsidRDefault="00A249B8" w:rsidP="000158E9">
      <w:r>
        <w:t xml:space="preserve">The 80386 was taken up by Compaq for PC production, later followed by many other clone PC manufacturers. It was also used in aerospace applications and some mobile phones. It was superseded by the 80486 and Pentium chips, production being discontinued in 1987. Pentium chips are considered in chapter </w:t>
      </w:r>
      <w:r w:rsidR="00EB378C">
        <w:t>7</w:t>
      </w:r>
      <w:r>
        <w:t xml:space="preserve">. </w:t>
      </w:r>
    </w:p>
    <w:p w:rsidR="00A249B8" w:rsidRDefault="00A77D35" w:rsidP="000158E9">
      <w:pPr>
        <w:pStyle w:val="Heading2"/>
      </w:pPr>
      <w:r>
        <w:t>3.</w:t>
      </w:r>
      <w:r w:rsidR="00A249B8">
        <w:t>6</w:t>
      </w:r>
      <w:r w:rsidR="00A249B8" w:rsidRPr="002E554A">
        <w:t>.</w:t>
      </w:r>
      <w:r w:rsidR="00A249B8">
        <w:t>4</w:t>
      </w:r>
      <w:r w:rsidR="00A249B8" w:rsidRPr="002E554A">
        <w:t xml:space="preserve"> </w:t>
      </w:r>
      <w:r w:rsidR="00A249B8">
        <w:t>RISC Microprocessors</w:t>
      </w:r>
    </w:p>
    <w:p w:rsidR="00A249B8" w:rsidRDefault="00A249B8" w:rsidP="000158E9">
      <w:r>
        <w:t>Early 8/16 bit microprocessors were attempts to implement a computer CPU on a chip based on the established Von Neumann designs. The success of Intel and Motorola CISC processors led to large investments in software designed for these architectures that locked designers of subsequent chips into maintaining backwards code compatibility.</w:t>
      </w:r>
    </w:p>
    <w:p w:rsidR="00A249B8" w:rsidRDefault="00A249B8" w:rsidP="000158E9">
      <w:r>
        <w:t xml:space="preserve">However the work of Hennessy, Patterson and others showed that the route to improved performance was to use a Load/Store architecture with a local memory cache (to avoid DRAM latencies) and an ISA containing </w:t>
      </w:r>
      <w:r w:rsidRPr="00C34196">
        <w:rPr>
          <w:b/>
          <w:bCs/>
        </w:rPr>
        <w:t>regular</w:t>
      </w:r>
      <w:r>
        <w:t xml:space="preserve">, even length, simple instructions that execute directly in hardware in the same machine cycles (to enable efficient pipelining and avoid microcode ROM latencies).  </w:t>
      </w:r>
    </w:p>
    <w:p w:rsidR="00A249B8" w:rsidRDefault="00A249B8" w:rsidP="000158E9">
      <w:pPr>
        <w:pStyle w:val="Heading3"/>
      </w:pPr>
      <w:r>
        <w:br w:type="page"/>
      </w:r>
      <w:r>
        <w:lastRenderedPageBreak/>
        <w:t>The Berkeley RISC Machine</w:t>
      </w:r>
    </w:p>
    <w:p w:rsidR="00A249B8" w:rsidRDefault="00A249B8" w:rsidP="000158E9">
      <w:r>
        <w:t xml:space="preserve">The importance of this machine is in the influence it had on chip designers from that time onwards. It was designed quickly by a very small team of mainly postgraduate students and at minimal cost compared to the major projects of companies like Intel or Motorola. </w:t>
      </w:r>
    </w:p>
    <w:p w:rsidR="00A249B8" w:rsidRDefault="00A249B8" w:rsidP="000158E9">
      <w:r>
        <w:t>The architecture is GPR Load/Store as described in section 2.4 above.</w:t>
      </w:r>
    </w:p>
    <w:tbl>
      <w:tblPr>
        <w:tblW w:w="0" w:type="auto"/>
        <w:tblLook w:val="01E0" w:firstRow="1" w:lastRow="1" w:firstColumn="1" w:lastColumn="1" w:noHBand="0" w:noVBand="0"/>
      </w:tblPr>
      <w:tblGrid>
        <w:gridCol w:w="4462"/>
        <w:gridCol w:w="4825"/>
      </w:tblGrid>
      <w:tr w:rsidR="00A249B8" w:rsidTr="000158E9">
        <w:tc>
          <w:tcPr>
            <w:tcW w:w="4467" w:type="dxa"/>
            <w:shd w:val="clear" w:color="auto" w:fill="auto"/>
          </w:tcPr>
          <w:p w:rsidR="00A249B8" w:rsidRPr="007D011F" w:rsidRDefault="00A249B8" w:rsidP="00EB378C">
            <w:pPr>
              <w:pStyle w:val="Heading4"/>
            </w:pPr>
            <w:r w:rsidRPr="007D011F">
              <w:t>Registers</w:t>
            </w:r>
          </w:p>
          <w:p w:rsidR="00A249B8" w:rsidRPr="00E13EFE" w:rsidRDefault="00A249B8" w:rsidP="000158E9">
            <w:r>
              <w:t>It</w:t>
            </w:r>
            <w:r w:rsidRPr="00E13EFE">
              <w:t xml:space="preserve"> used a circular configuration of eight overlapping windows along with a global variable space in registers R0 </w:t>
            </w:r>
            <w:r w:rsidRPr="00E13EFE">
              <w:noBreakHyphen/>
              <w:t> R9. The overlaps allowed parameters to be easily passed to subroutines, e.g. R26 to R31 in the first bank are shared with the second bank’s set from R10 to R15. Data moves are unnecessary as to pass a parameter it simply has to be stored in a shared register.</w:t>
            </w:r>
          </w:p>
          <w:p w:rsidR="00A249B8" w:rsidRDefault="00A249B8" w:rsidP="000158E9">
            <w:r w:rsidRPr="00E13EFE">
              <w:t xml:space="preserve">Although this scheme was used in subsequent machines, notably the SUN Sparc workstation processors, problems of overflowing to main memory for deep levels of interrupt or subroutine calls led to the majority of RISC processors using a simpler single register structure along with stack support. </w:t>
            </w:r>
          </w:p>
          <w:p w:rsidR="00A249B8" w:rsidRPr="007D011F" w:rsidRDefault="00A249B8" w:rsidP="00EB378C">
            <w:pPr>
              <w:pStyle w:val="Heading4"/>
            </w:pPr>
            <w:r w:rsidRPr="007D011F">
              <w:t>ISA</w:t>
            </w:r>
          </w:p>
          <w:p w:rsidR="00A249B8" w:rsidRDefault="00A249B8" w:rsidP="000158E9">
            <w:r>
              <w:t xml:space="preserve">The ISA featured load/store 32 bit instructions as shown in figure 6.25 with an: </w:t>
            </w:r>
          </w:p>
          <w:p w:rsidR="00A249B8" w:rsidRPr="007D011F" w:rsidRDefault="00A249B8" w:rsidP="000158E9">
            <w:pPr>
              <w:rPr>
                <w:lang w:val="fr-FR"/>
              </w:rPr>
            </w:pPr>
            <w:r w:rsidRPr="007D011F">
              <w:rPr>
                <w:lang w:val="fr-FR"/>
              </w:rPr>
              <w:t>[opcode destination, source 1, source 2]</w:t>
            </w:r>
          </w:p>
          <w:p w:rsidR="00A249B8" w:rsidRPr="00644999" w:rsidRDefault="00A249B8" w:rsidP="000158E9">
            <w:r w:rsidRPr="00644999">
              <w:t>format with 5 bits for each register address.</w:t>
            </w:r>
          </w:p>
          <w:p w:rsidR="00A249B8" w:rsidRDefault="00A249B8" w:rsidP="000158E9">
            <w:r>
              <w:t xml:space="preserve">It had innovations for extra flexibility such as the IM bit that allowed a 32 bit immediate value to be used instead of a register (although it requires two loads). </w:t>
            </w:r>
          </w:p>
          <w:p w:rsidR="00A249B8" w:rsidRDefault="00A249B8" w:rsidP="000158E9">
            <w:r>
              <w:t xml:space="preserve">The Scc allows for instructions not to update the flag register, potentially saving instructions for repeated comparisons say. </w:t>
            </w:r>
          </w:p>
          <w:p w:rsidR="00A249B8" w:rsidRDefault="00A249B8" w:rsidP="000158E9">
            <w:r>
              <w:t>Two basic addressing modes are implemented; indexed and program counter relative. The effective address in the indexed mode is obtained from:</w:t>
            </w:r>
          </w:p>
          <w:p w:rsidR="00A249B8" w:rsidRDefault="00A249B8" w:rsidP="000158E9">
            <w:pPr>
              <w:jc w:val="center"/>
            </w:pPr>
            <w:r>
              <w:t>EA = [Rx] + S2</w:t>
            </w:r>
          </w:p>
          <w:p w:rsidR="00A249B8" w:rsidRDefault="00A249B8" w:rsidP="000158E9">
            <w:r>
              <w:t>where Rx is the index register and S2 an offset. (The PC relative mode works in the same way.</w:t>
            </w:r>
          </w:p>
        </w:tc>
        <w:tc>
          <w:tcPr>
            <w:tcW w:w="4820" w:type="dxa"/>
            <w:shd w:val="clear" w:color="auto" w:fill="auto"/>
          </w:tcPr>
          <w:p w:rsidR="00A249B8" w:rsidRPr="007D011F" w:rsidRDefault="00A249B8" w:rsidP="000158E9">
            <w:pPr>
              <w:rPr>
                <w:rFonts w:ascii="Arial" w:hAnsi="Arial" w:cs="Arial"/>
                <w:sz w:val="20"/>
              </w:rPr>
            </w:pPr>
            <w:r w:rsidRPr="007D011F">
              <w:rPr>
                <w:rFonts w:ascii="Arial" w:hAnsi="Arial" w:cs="Arial"/>
                <w:sz w:val="20"/>
              </w:rPr>
              <w:fldChar w:fldCharType="begin"/>
            </w:r>
            <w:r w:rsidRPr="007D011F">
              <w:rPr>
                <w:rFonts w:ascii="Arial" w:hAnsi="Arial" w:cs="Arial"/>
                <w:sz w:val="20"/>
              </w:rPr>
              <w:instrText xml:space="preserve"> INCLUDEPICTURE "http://alanclements.org/wpimages/wp0a4cb37c_06.png" \* MERGEFORMATINET </w:instrText>
            </w:r>
            <w:r w:rsidRPr="007D011F">
              <w:rPr>
                <w:rFonts w:ascii="Arial" w:hAnsi="Arial" w:cs="Arial"/>
                <w:sz w:val="20"/>
              </w:rPr>
              <w:fldChar w:fldCharType="separate"/>
            </w:r>
            <w:r w:rsidR="00364F59">
              <w:rPr>
                <w:rFonts w:ascii="Arial" w:hAnsi="Arial" w:cs="Arial"/>
                <w:sz w:val="20"/>
              </w:rPr>
              <w:fldChar w:fldCharType="begin"/>
            </w:r>
            <w:r w:rsidR="00364F59">
              <w:rPr>
                <w:rFonts w:ascii="Arial" w:hAnsi="Arial" w:cs="Arial"/>
                <w:sz w:val="20"/>
              </w:rPr>
              <w:instrText xml:space="preserve"> INCLUDEPICTURE  "http://alanclements.org/wpimages/wp0a4cb37c_06.png" \* MERGEFORMATINET </w:instrText>
            </w:r>
            <w:r w:rsidR="00364F59">
              <w:rPr>
                <w:rFonts w:ascii="Arial" w:hAnsi="Arial" w:cs="Arial"/>
                <w:sz w:val="20"/>
              </w:rPr>
              <w:fldChar w:fldCharType="separate"/>
            </w:r>
            <w:r w:rsidR="0081531C">
              <w:rPr>
                <w:rFonts w:ascii="Arial" w:hAnsi="Arial" w:cs="Arial"/>
                <w:sz w:val="20"/>
              </w:rPr>
              <w:fldChar w:fldCharType="begin"/>
            </w:r>
            <w:r w:rsidR="0081531C">
              <w:rPr>
                <w:rFonts w:ascii="Arial" w:hAnsi="Arial" w:cs="Arial"/>
                <w:sz w:val="20"/>
              </w:rPr>
              <w:instrText xml:space="preserve"> INCLUDEPICTURE  "http://alanclements.org/wpimages/wp0a4cb37c_06.png" \* MERGEFORMATINET </w:instrText>
            </w:r>
            <w:r w:rsidR="0081531C">
              <w:rPr>
                <w:rFonts w:ascii="Arial" w:hAnsi="Arial" w:cs="Arial"/>
                <w:sz w:val="20"/>
              </w:rPr>
              <w:fldChar w:fldCharType="separate"/>
            </w:r>
            <w:r w:rsidR="003C0092">
              <w:rPr>
                <w:rFonts w:ascii="Arial" w:hAnsi="Arial" w:cs="Arial"/>
                <w:sz w:val="20"/>
              </w:rPr>
              <w:fldChar w:fldCharType="begin"/>
            </w:r>
            <w:r w:rsidR="003C0092">
              <w:rPr>
                <w:rFonts w:ascii="Arial" w:hAnsi="Arial" w:cs="Arial"/>
                <w:sz w:val="20"/>
              </w:rPr>
              <w:instrText xml:space="preserve"> INCLUDEPICTURE  "http://alanclements.org/wpimages/wp0a4cb37c_06.png" \* MERGEFORMATINET </w:instrText>
            </w:r>
            <w:r w:rsidR="003C0092">
              <w:rPr>
                <w:rFonts w:ascii="Arial" w:hAnsi="Arial" w:cs="Arial"/>
                <w:sz w:val="20"/>
              </w:rPr>
              <w:fldChar w:fldCharType="separate"/>
            </w:r>
            <w:r w:rsidR="00477010">
              <w:rPr>
                <w:rFonts w:ascii="Arial" w:hAnsi="Arial" w:cs="Arial"/>
                <w:sz w:val="20"/>
              </w:rPr>
              <w:fldChar w:fldCharType="begin"/>
            </w:r>
            <w:r w:rsidR="00477010">
              <w:rPr>
                <w:rFonts w:ascii="Arial" w:hAnsi="Arial" w:cs="Arial"/>
                <w:sz w:val="20"/>
              </w:rPr>
              <w:instrText xml:space="preserve"> INCLUDEPICTURE  "http://alanclements.org/wpimages/wp0a4cb37c_06.png" \* MERGEFORMATINET </w:instrText>
            </w:r>
            <w:r w:rsidR="00477010">
              <w:rPr>
                <w:rFonts w:ascii="Arial" w:hAnsi="Arial" w:cs="Arial"/>
                <w:sz w:val="20"/>
              </w:rPr>
              <w:fldChar w:fldCharType="separate"/>
            </w:r>
            <w:r w:rsidR="001B3884">
              <w:rPr>
                <w:rFonts w:ascii="Arial" w:hAnsi="Arial" w:cs="Arial"/>
                <w:sz w:val="20"/>
              </w:rPr>
              <w:fldChar w:fldCharType="begin"/>
            </w:r>
            <w:r w:rsidR="001B3884">
              <w:rPr>
                <w:rFonts w:ascii="Arial" w:hAnsi="Arial" w:cs="Arial"/>
                <w:sz w:val="20"/>
              </w:rPr>
              <w:instrText xml:space="preserve"> INCLUDEPICTURE  "http://alanclements.org/wpimages/wp0a4cb37c_06.png" \* MERGEFORMATINET </w:instrText>
            </w:r>
            <w:r w:rsidR="001B3884">
              <w:rPr>
                <w:rFonts w:ascii="Arial" w:hAnsi="Arial" w:cs="Arial"/>
                <w:sz w:val="20"/>
              </w:rPr>
              <w:fldChar w:fldCharType="separate"/>
            </w:r>
            <w:r w:rsidR="000102D7">
              <w:rPr>
                <w:rFonts w:ascii="Arial" w:hAnsi="Arial" w:cs="Arial"/>
                <w:sz w:val="20"/>
              </w:rPr>
              <w:fldChar w:fldCharType="begin"/>
            </w:r>
            <w:r w:rsidR="000102D7">
              <w:rPr>
                <w:rFonts w:ascii="Arial" w:hAnsi="Arial" w:cs="Arial"/>
                <w:sz w:val="20"/>
              </w:rPr>
              <w:instrText xml:space="preserve"> INCLUDEPICTURE  "http://alanclements.org/wpimages/wp0a4cb37c_06.png" \* MERGEFORMATINET </w:instrText>
            </w:r>
            <w:r w:rsidR="000102D7">
              <w:rPr>
                <w:rFonts w:ascii="Arial" w:hAnsi="Arial" w:cs="Arial"/>
                <w:sz w:val="20"/>
              </w:rPr>
              <w:fldChar w:fldCharType="separate"/>
            </w:r>
            <w:r w:rsidR="001931E5">
              <w:rPr>
                <w:rFonts w:ascii="Arial" w:hAnsi="Arial" w:cs="Arial"/>
                <w:sz w:val="20"/>
              </w:rPr>
              <w:fldChar w:fldCharType="begin"/>
            </w:r>
            <w:r w:rsidR="001931E5">
              <w:rPr>
                <w:rFonts w:ascii="Arial" w:hAnsi="Arial" w:cs="Arial"/>
                <w:sz w:val="20"/>
              </w:rPr>
              <w:instrText xml:space="preserve"> INCLUDEPICTURE  "http://alanclements.org/wpimages/wp0a4cb37c_06.png" \* MERGEFORMATINET </w:instrText>
            </w:r>
            <w:r w:rsidR="001931E5">
              <w:rPr>
                <w:rFonts w:ascii="Arial" w:hAnsi="Arial" w:cs="Arial"/>
                <w:sz w:val="20"/>
              </w:rPr>
              <w:fldChar w:fldCharType="separate"/>
            </w:r>
            <w:r w:rsidR="00572512">
              <w:rPr>
                <w:rFonts w:ascii="Arial" w:hAnsi="Arial" w:cs="Arial"/>
                <w:sz w:val="20"/>
              </w:rPr>
              <w:fldChar w:fldCharType="begin"/>
            </w:r>
            <w:r w:rsidR="00572512">
              <w:rPr>
                <w:rFonts w:ascii="Arial" w:hAnsi="Arial" w:cs="Arial"/>
                <w:sz w:val="20"/>
              </w:rPr>
              <w:instrText xml:space="preserve"> INCLUDEPICTURE  "http://alanclements.org/wpimages/wp0a4cb37c_06.png" \* MERGEFORMATINET </w:instrText>
            </w:r>
            <w:r w:rsidR="00572512">
              <w:rPr>
                <w:rFonts w:ascii="Arial" w:hAnsi="Arial" w:cs="Arial"/>
                <w:sz w:val="20"/>
              </w:rPr>
              <w:fldChar w:fldCharType="separate"/>
            </w:r>
            <w:r w:rsidR="00572512">
              <w:rPr>
                <w:rFonts w:ascii="Arial" w:hAnsi="Arial" w:cs="Arial"/>
                <w:sz w:val="20"/>
              </w:rPr>
              <w:pict>
                <v:shape id="_x0000_i1136" type="#_x0000_t75" style="width:229.1pt;height:340.5pt">
                  <v:imagedata r:id="rId302" r:href="rId303"/>
                </v:shape>
              </w:pict>
            </w:r>
            <w:r w:rsidR="00572512">
              <w:rPr>
                <w:rFonts w:ascii="Arial" w:hAnsi="Arial" w:cs="Arial"/>
                <w:sz w:val="20"/>
              </w:rPr>
              <w:fldChar w:fldCharType="end"/>
            </w:r>
            <w:r w:rsidR="001931E5">
              <w:rPr>
                <w:rFonts w:ascii="Arial" w:hAnsi="Arial" w:cs="Arial"/>
                <w:sz w:val="20"/>
              </w:rPr>
              <w:fldChar w:fldCharType="end"/>
            </w:r>
            <w:r w:rsidR="000102D7">
              <w:rPr>
                <w:rFonts w:ascii="Arial" w:hAnsi="Arial" w:cs="Arial"/>
                <w:sz w:val="20"/>
              </w:rPr>
              <w:fldChar w:fldCharType="end"/>
            </w:r>
            <w:r w:rsidR="001B3884">
              <w:rPr>
                <w:rFonts w:ascii="Arial" w:hAnsi="Arial" w:cs="Arial"/>
                <w:sz w:val="20"/>
              </w:rPr>
              <w:fldChar w:fldCharType="end"/>
            </w:r>
            <w:r w:rsidR="00477010">
              <w:rPr>
                <w:rFonts w:ascii="Arial" w:hAnsi="Arial" w:cs="Arial"/>
                <w:sz w:val="20"/>
              </w:rPr>
              <w:fldChar w:fldCharType="end"/>
            </w:r>
            <w:r w:rsidR="003C0092">
              <w:rPr>
                <w:rFonts w:ascii="Arial" w:hAnsi="Arial" w:cs="Arial"/>
                <w:sz w:val="20"/>
              </w:rPr>
              <w:fldChar w:fldCharType="end"/>
            </w:r>
            <w:r w:rsidR="0081531C">
              <w:rPr>
                <w:rFonts w:ascii="Arial" w:hAnsi="Arial" w:cs="Arial"/>
                <w:sz w:val="20"/>
              </w:rPr>
              <w:fldChar w:fldCharType="end"/>
            </w:r>
            <w:r w:rsidR="00364F59">
              <w:rPr>
                <w:rFonts w:ascii="Arial" w:hAnsi="Arial" w:cs="Arial"/>
                <w:sz w:val="20"/>
              </w:rPr>
              <w:fldChar w:fldCharType="end"/>
            </w:r>
            <w:r w:rsidRPr="007D011F">
              <w:rPr>
                <w:rFonts w:ascii="Arial" w:hAnsi="Arial" w:cs="Arial"/>
                <w:sz w:val="20"/>
              </w:rPr>
              <w:fldChar w:fldCharType="end"/>
            </w:r>
          </w:p>
          <w:p w:rsidR="00A249B8" w:rsidRPr="007D011F" w:rsidRDefault="00A249B8" w:rsidP="000158E9">
            <w:pPr>
              <w:rPr>
                <w:rFonts w:cs="Arial"/>
                <w:b/>
                <w:bCs/>
                <w:szCs w:val="22"/>
              </w:rPr>
            </w:pPr>
            <w:r w:rsidRPr="007D011F">
              <w:rPr>
                <w:rFonts w:cs="Arial"/>
                <w:b/>
                <w:bCs/>
                <w:szCs w:val="22"/>
              </w:rPr>
              <w:t xml:space="preserve"> Figure </w:t>
            </w:r>
            <w:r w:rsidR="00A66482">
              <w:rPr>
                <w:rFonts w:cs="Arial"/>
                <w:b/>
                <w:bCs/>
                <w:szCs w:val="22"/>
              </w:rPr>
              <w:t>3.71</w:t>
            </w:r>
            <w:r w:rsidRPr="007D011F">
              <w:rPr>
                <w:rFonts w:cs="Arial"/>
                <w:b/>
                <w:bCs/>
                <w:szCs w:val="22"/>
              </w:rPr>
              <w:t xml:space="preserve"> Overlapping Windows Principle</w:t>
            </w:r>
          </w:p>
          <w:p w:rsidR="00A249B8" w:rsidRPr="007D011F" w:rsidRDefault="00A249B8" w:rsidP="000158E9">
            <w:pPr>
              <w:rPr>
                <w:rFonts w:cs="Arial"/>
                <w:b/>
                <w:bCs/>
                <w:szCs w:val="22"/>
              </w:rPr>
            </w:pPr>
          </w:p>
          <w:p w:rsidR="00A249B8" w:rsidRPr="007D011F" w:rsidRDefault="00A249B8" w:rsidP="000158E9">
            <w:pPr>
              <w:rPr>
                <w:rFonts w:cs="Arial"/>
                <w:b/>
                <w:bCs/>
                <w:szCs w:val="22"/>
              </w:rPr>
            </w:pPr>
          </w:p>
          <w:p w:rsidR="00A249B8" w:rsidRDefault="00572512" w:rsidP="000158E9">
            <w:r>
              <w:pict>
                <v:shape id="_x0000_i1137" type="#_x0000_t75" style="width:230.45pt;height:76pt;visibility:visible;mso-position-horizontal-relative:char;mso-position-vertical-relative:line">
                  <v:imagedata r:id="rId304" o:title=""/>
                </v:shape>
              </w:pict>
            </w:r>
          </w:p>
          <w:p w:rsidR="00A249B8" w:rsidRPr="007D011F" w:rsidRDefault="00A249B8" w:rsidP="00A66482">
            <w:pPr>
              <w:rPr>
                <w:b/>
                <w:bCs/>
                <w:szCs w:val="22"/>
              </w:rPr>
            </w:pPr>
            <w:r w:rsidRPr="007D011F">
              <w:rPr>
                <w:rFonts w:cs="Arial"/>
                <w:b/>
                <w:bCs/>
                <w:szCs w:val="22"/>
              </w:rPr>
              <w:t xml:space="preserve"> Figure </w:t>
            </w:r>
            <w:r w:rsidR="00A66482">
              <w:rPr>
                <w:rFonts w:cs="Arial"/>
                <w:b/>
                <w:bCs/>
                <w:szCs w:val="22"/>
              </w:rPr>
              <w:t>3.72</w:t>
            </w:r>
            <w:r w:rsidRPr="007D011F">
              <w:rPr>
                <w:rFonts w:cs="Arial"/>
                <w:b/>
                <w:bCs/>
                <w:szCs w:val="22"/>
              </w:rPr>
              <w:t xml:space="preserve"> Instruction Format Example</w:t>
            </w:r>
          </w:p>
        </w:tc>
      </w:tr>
    </w:tbl>
    <w:p w:rsidR="00A249B8" w:rsidRDefault="00A249B8" w:rsidP="000158E9">
      <w:r>
        <w:t>However this standard format of zero, one or two pointers and a constant offset is very flexible when used with a ‘zero’ register R0.</w:t>
      </w:r>
    </w:p>
    <w:p w:rsidR="00A249B8" w:rsidRDefault="00A249B8" w:rsidP="000158E9">
      <w:r>
        <w:t xml:space="preserve">e.g. </w:t>
      </w:r>
      <w:r>
        <w:tab/>
        <w:t>Absolute Addressing with EA = 13 bit offset by setting Rx = R0 = 0 and S2 = 13 bit constant;</w:t>
      </w:r>
    </w:p>
    <w:p w:rsidR="00A249B8" w:rsidRDefault="00A249B8" w:rsidP="000158E9">
      <w:r>
        <w:tab/>
        <w:t>Register Indirect EA = [Rx] by setting S2 = R0 = 0;</w:t>
      </w:r>
    </w:p>
    <w:p w:rsidR="00A249B8" w:rsidRDefault="00A249B8" w:rsidP="000158E9">
      <w:r>
        <w:tab/>
        <w:t>Indexed Addressing EA = [Rx] + offset by setting S2 = 13 bit constant;</w:t>
      </w:r>
    </w:p>
    <w:p w:rsidR="00A249B8" w:rsidRDefault="00A249B8" w:rsidP="000158E9">
      <w:pPr>
        <w:pStyle w:val="Heading3"/>
      </w:pPr>
      <w:r>
        <w:br w:type="page"/>
      </w:r>
      <w:r>
        <w:lastRenderedPageBreak/>
        <w:t>The PowerPC</w:t>
      </w:r>
    </w:p>
    <w:p w:rsidR="00A249B8" w:rsidRDefault="00A249B8" w:rsidP="000158E9">
      <w:r w:rsidRPr="00315F55">
        <w:t>Th</w:t>
      </w:r>
      <w:r>
        <w:t xml:space="preserve">e PowerPC (performance optimisation with enhanced RISC) </w:t>
      </w:r>
      <w:r w:rsidRPr="00315F55">
        <w:t>was developed by an alliance of Apple, IBM and Motorola</w:t>
      </w:r>
      <w:r>
        <w:t>, later becoming Freescale</w:t>
      </w:r>
      <w:r w:rsidRPr="00315F55">
        <w:t>. It was used in Apple computers until 2005 when they switched to Intel, although it is still used in IBM machines and it has widespread embedded use in vehicle alarm systems and routers.</w:t>
      </w:r>
    </w:p>
    <w:tbl>
      <w:tblPr>
        <w:tblW w:w="0" w:type="auto"/>
        <w:tblLayout w:type="fixed"/>
        <w:tblLook w:val="01E0" w:firstRow="1" w:lastRow="1" w:firstColumn="1" w:lastColumn="1" w:noHBand="0" w:noVBand="0"/>
      </w:tblPr>
      <w:tblGrid>
        <w:gridCol w:w="3510"/>
        <w:gridCol w:w="5777"/>
      </w:tblGrid>
      <w:tr w:rsidR="00A249B8" w:rsidTr="000158E9">
        <w:tc>
          <w:tcPr>
            <w:tcW w:w="3510" w:type="dxa"/>
            <w:shd w:val="clear" w:color="auto" w:fill="auto"/>
          </w:tcPr>
          <w:p w:rsidR="00A249B8" w:rsidRPr="005C57D2" w:rsidRDefault="00A249B8" w:rsidP="000158E9">
            <w:r>
              <w:t xml:space="preserve">The first generation </w:t>
            </w:r>
            <w:r w:rsidRPr="005C57D2">
              <w:t>MPC601</w:t>
            </w:r>
            <w:r>
              <w:t>has a superscalar architecture with three execution units including</w:t>
            </w:r>
            <w:r w:rsidRPr="005C57D2">
              <w:t xml:space="preserve"> a unit for resolving branch instructions.</w:t>
            </w:r>
          </w:p>
          <w:p w:rsidR="00A249B8" w:rsidRPr="005C57D2" w:rsidRDefault="00A249B8" w:rsidP="000158E9">
            <w:r w:rsidRPr="005C57D2">
              <w:t>Running at 66MHz it gave a peak performance of 132 MIPS.</w:t>
            </w:r>
          </w:p>
          <w:p w:rsidR="00A249B8" w:rsidRPr="005C57D2" w:rsidRDefault="00A249B8" w:rsidP="000158E9">
            <w:r w:rsidRPr="005C57D2">
              <w:t xml:space="preserve">There are 32 general purpose registers each 32 bits (rather than the Berkeley windowing approach that was taken on by the Sparc processors) </w:t>
            </w:r>
          </w:p>
          <w:p w:rsidR="00A249B8" w:rsidRPr="005C57D2" w:rsidRDefault="00A249B8" w:rsidP="000158E9">
            <w:r w:rsidRPr="005C57D2">
              <w:t>The floating point register file contains 32 x 64 bit registers for double precision floating point.</w:t>
            </w:r>
          </w:p>
          <w:p w:rsidR="00A249B8" w:rsidRPr="005C57D2" w:rsidRDefault="00A249B8" w:rsidP="000158E9">
            <w:r w:rsidRPr="005C57D2">
              <w:t xml:space="preserve"> The 32 bit address bus accesses 4MB of memory</w:t>
            </w:r>
            <w:r>
              <w:t>.</w:t>
            </w:r>
          </w:p>
          <w:p w:rsidR="00A249B8" w:rsidRPr="005C57D2" w:rsidRDefault="00A249B8" w:rsidP="000158E9">
            <w:r w:rsidRPr="005C57D2">
              <w:t>There is an in</w:t>
            </w:r>
            <w:r>
              <w:t>tegrated MMU (memory management unit)</w:t>
            </w:r>
            <w:r w:rsidRPr="005C57D2">
              <w:t xml:space="preserve"> that can fetch two instructi</w:t>
            </w:r>
            <w:r>
              <w:t>ons per clock or 64 bits of data and a</w:t>
            </w:r>
            <w:r w:rsidRPr="005C57D2">
              <w:t xml:space="preserve"> 32kB data and instruction cache</w:t>
            </w:r>
            <w:r>
              <w:t>.</w:t>
            </w:r>
            <w:r w:rsidRPr="005C57D2">
              <w:t xml:space="preserve"> </w:t>
            </w:r>
          </w:p>
          <w:p w:rsidR="00A249B8" w:rsidRPr="005C57D2" w:rsidRDefault="00A249B8" w:rsidP="000158E9"/>
          <w:p w:rsidR="00A249B8" w:rsidRDefault="00A249B8" w:rsidP="000158E9"/>
        </w:tc>
        <w:tc>
          <w:tcPr>
            <w:tcW w:w="5777" w:type="dxa"/>
            <w:shd w:val="clear" w:color="auto" w:fill="auto"/>
          </w:tcPr>
          <w:p w:rsidR="00A249B8" w:rsidRDefault="00572512" w:rsidP="000158E9">
            <w:r>
              <w:pict>
                <v:shape id="_x0000_i1138" type="#_x0000_t75" style="width:281.5pt;height:400.55pt;visibility:visible;mso-position-horizontal-relative:char;mso-position-vertical-relative:line">
                  <v:imagedata r:id="rId305" o:title=""/>
                </v:shape>
              </w:pict>
            </w:r>
          </w:p>
          <w:p w:rsidR="00A249B8" w:rsidRPr="007D011F" w:rsidRDefault="00A249B8" w:rsidP="00A66482">
            <w:pPr>
              <w:rPr>
                <w:b/>
                <w:bCs/>
              </w:rPr>
            </w:pPr>
            <w:r w:rsidRPr="007D011F">
              <w:rPr>
                <w:b/>
                <w:bCs/>
              </w:rPr>
              <w:t xml:space="preserve">        Figure </w:t>
            </w:r>
            <w:r w:rsidR="00A66482">
              <w:rPr>
                <w:b/>
                <w:bCs/>
              </w:rPr>
              <w:t>3.73</w:t>
            </w:r>
            <w:r w:rsidRPr="007D011F">
              <w:rPr>
                <w:b/>
                <w:bCs/>
              </w:rPr>
              <w:t xml:space="preserve"> MPC601 Architecture</w:t>
            </w:r>
          </w:p>
        </w:tc>
      </w:tr>
    </w:tbl>
    <w:p w:rsidR="00A249B8" w:rsidRDefault="00A249B8" w:rsidP="000158E9">
      <w:pPr>
        <w:pStyle w:val="Heading3"/>
      </w:pPr>
    </w:p>
    <w:p w:rsidR="00A249B8" w:rsidRDefault="00A249B8" w:rsidP="000158E9">
      <w:pPr>
        <w:pStyle w:val="Heading3"/>
      </w:pPr>
      <w:r>
        <w:br w:type="page"/>
      </w:r>
      <w:r>
        <w:lastRenderedPageBreak/>
        <w:t>The ARM Processor</w:t>
      </w:r>
    </w:p>
    <w:p w:rsidR="00A249B8" w:rsidRDefault="00A249B8" w:rsidP="000158E9">
      <w:pPr>
        <w:rPr>
          <w:lang w:val="en-US"/>
        </w:rPr>
      </w:pPr>
      <w:r>
        <w:rPr>
          <w:lang w:val="en-US"/>
        </w:rPr>
        <w:t>This</w:t>
      </w:r>
      <w:r w:rsidRPr="00A53314">
        <w:rPr>
          <w:lang w:val="en-US"/>
        </w:rPr>
        <w:t xml:space="preserve"> arose as a project by Acorn</w:t>
      </w:r>
      <w:r>
        <w:rPr>
          <w:lang w:val="en-US"/>
        </w:rPr>
        <w:t xml:space="preserve">, makers of </w:t>
      </w:r>
      <w:r w:rsidRPr="00A53314">
        <w:rPr>
          <w:lang w:val="en-US"/>
        </w:rPr>
        <w:t xml:space="preserve">the </w:t>
      </w:r>
      <w:r>
        <w:rPr>
          <w:lang w:val="en-US"/>
        </w:rPr>
        <w:t>popular BBC M</w:t>
      </w:r>
      <w:r w:rsidRPr="00A53314">
        <w:rPr>
          <w:lang w:val="en-US"/>
        </w:rPr>
        <w:t>icro</w:t>
      </w:r>
      <w:r>
        <w:rPr>
          <w:lang w:val="en-US"/>
        </w:rPr>
        <w:t>,</w:t>
      </w:r>
      <w:r w:rsidRPr="00A53314">
        <w:rPr>
          <w:lang w:val="en-US"/>
        </w:rPr>
        <w:t xml:space="preserve"> to replace the 6502 </w:t>
      </w:r>
      <w:r>
        <w:rPr>
          <w:lang w:val="en-US"/>
        </w:rPr>
        <w:t>chip</w:t>
      </w:r>
      <w:r w:rsidRPr="00A53314">
        <w:rPr>
          <w:lang w:val="en-US"/>
        </w:rPr>
        <w:t xml:space="preserve"> </w:t>
      </w:r>
      <w:r>
        <w:rPr>
          <w:lang w:val="en-US"/>
        </w:rPr>
        <w:t xml:space="preserve">that was starting to show </w:t>
      </w:r>
      <w:r w:rsidRPr="00A53314">
        <w:rPr>
          <w:lang w:val="en-US"/>
        </w:rPr>
        <w:t>limit</w:t>
      </w:r>
      <w:r>
        <w:rPr>
          <w:lang w:val="en-US"/>
        </w:rPr>
        <w:t xml:space="preserve">ations in </w:t>
      </w:r>
      <w:r w:rsidRPr="00A53314">
        <w:rPr>
          <w:lang w:val="en-US"/>
        </w:rPr>
        <w:t>processing power and addressing range.</w:t>
      </w:r>
      <w:r>
        <w:rPr>
          <w:lang w:val="en-US"/>
        </w:rPr>
        <w:t xml:space="preserve"> A CISC</w:t>
      </w:r>
      <w:r w:rsidRPr="00A53314">
        <w:rPr>
          <w:lang w:val="en-US"/>
        </w:rPr>
        <w:t xml:space="preserve"> processor would have been too large an investment </w:t>
      </w:r>
      <w:r>
        <w:rPr>
          <w:lang w:val="en-US"/>
        </w:rPr>
        <w:t>for a small company but the RISC</w:t>
      </w:r>
      <w:r w:rsidRPr="00A53314">
        <w:rPr>
          <w:lang w:val="en-US"/>
        </w:rPr>
        <w:t xml:space="preserve"> approach was ideal – a simple design with outstanding performance as evidenced by the Berkeley and Stanford devices designed by postgraduate students.</w:t>
      </w:r>
      <w:r>
        <w:rPr>
          <w:lang w:val="en-US"/>
        </w:rPr>
        <w:t xml:space="preserve"> Furber and Wilson led the original </w:t>
      </w:r>
      <w:r w:rsidRPr="00A53314">
        <w:rPr>
          <w:lang w:val="en-US"/>
        </w:rPr>
        <w:t>design</w:t>
      </w:r>
      <w:r>
        <w:rPr>
          <w:lang w:val="en-US"/>
        </w:rPr>
        <w:t>, producing</w:t>
      </w:r>
      <w:r w:rsidRPr="004165BC">
        <w:rPr>
          <w:lang w:val="en-US"/>
        </w:rPr>
        <w:t xml:space="preserve"> </w:t>
      </w:r>
      <w:r>
        <w:rPr>
          <w:lang w:val="en-US"/>
        </w:rPr>
        <w:t>the ARM1 in 1985 followed by the</w:t>
      </w:r>
      <w:r w:rsidRPr="004165BC">
        <w:rPr>
          <w:lang w:val="en-US"/>
        </w:rPr>
        <w:t xml:space="preserve"> </w:t>
      </w:r>
      <w:r>
        <w:rPr>
          <w:lang w:val="en-US"/>
        </w:rPr>
        <w:t xml:space="preserve">30,000 transistor ARM2 in 1986. </w:t>
      </w:r>
    </w:p>
    <w:p w:rsidR="00A249B8" w:rsidRDefault="00A249B8" w:rsidP="000158E9">
      <w:pPr>
        <w:rPr>
          <w:lang w:val="en-US"/>
        </w:rPr>
      </w:pPr>
      <w:r>
        <w:rPr>
          <w:lang w:val="en-US"/>
        </w:rPr>
        <w:t>The processor was bolted onto</w:t>
      </w:r>
      <w:r w:rsidRPr="00A53314">
        <w:rPr>
          <w:lang w:val="en-US"/>
        </w:rPr>
        <w:t xml:space="preserve"> the </w:t>
      </w:r>
      <w:r>
        <w:rPr>
          <w:lang w:val="en-US"/>
        </w:rPr>
        <w:t xml:space="preserve">BBC Micro and used in the 1987 </w:t>
      </w:r>
      <w:r w:rsidRPr="00A53314">
        <w:rPr>
          <w:lang w:val="en-US"/>
        </w:rPr>
        <w:t xml:space="preserve">Archimedes computer </w:t>
      </w:r>
      <w:r>
        <w:rPr>
          <w:lang w:val="en-US"/>
        </w:rPr>
        <w:t xml:space="preserve">for </w:t>
      </w:r>
      <w:r w:rsidRPr="00A53314">
        <w:rPr>
          <w:lang w:val="en-US"/>
        </w:rPr>
        <w:t xml:space="preserve">schools </w:t>
      </w:r>
      <w:r>
        <w:rPr>
          <w:lang w:val="en-US"/>
        </w:rPr>
        <w:t>although</w:t>
      </w:r>
      <w:r w:rsidRPr="00A53314">
        <w:rPr>
          <w:lang w:val="en-US"/>
        </w:rPr>
        <w:t xml:space="preserve"> </w:t>
      </w:r>
      <w:r>
        <w:rPr>
          <w:lang w:val="en-US"/>
        </w:rPr>
        <w:t xml:space="preserve">this </w:t>
      </w:r>
      <w:r w:rsidRPr="00A53314">
        <w:rPr>
          <w:lang w:val="en-US"/>
        </w:rPr>
        <w:t>was eclipsed by the IBM PC in general use.</w:t>
      </w:r>
      <w:r>
        <w:rPr>
          <w:lang w:val="en-US"/>
        </w:rPr>
        <w:t xml:space="preserve"> As a design rather than a manufacturing company, ARM used VLSI Technologies to produce the chips. Apple joined in and Advanced RISC Machines, later ARM Holdings was formed in 1998.  </w:t>
      </w:r>
    </w:p>
    <w:p w:rsidR="00A249B8" w:rsidRDefault="00A249B8" w:rsidP="000158E9">
      <w:pPr>
        <w:rPr>
          <w:lang w:val="en-US"/>
        </w:rPr>
      </w:pPr>
      <w:r>
        <w:rPr>
          <w:lang w:val="en-US"/>
        </w:rPr>
        <w:t>The key to ARM success was the development a</w:t>
      </w:r>
      <w:r w:rsidRPr="00A53314">
        <w:rPr>
          <w:lang w:val="en-US"/>
        </w:rPr>
        <w:t xml:space="preserve">fter several design iterations </w:t>
      </w:r>
      <w:r>
        <w:rPr>
          <w:lang w:val="en-US"/>
        </w:rPr>
        <w:t xml:space="preserve">of </w:t>
      </w:r>
      <w:r w:rsidRPr="00A53314">
        <w:rPr>
          <w:lang w:val="en-US"/>
        </w:rPr>
        <w:t xml:space="preserve">a static low power design at the same time as a demand </w:t>
      </w:r>
      <w:r>
        <w:rPr>
          <w:lang w:val="en-US"/>
        </w:rPr>
        <w:t xml:space="preserve">began to </w:t>
      </w:r>
      <w:r w:rsidRPr="00A53314">
        <w:rPr>
          <w:lang w:val="en-US"/>
        </w:rPr>
        <w:t>ar</w:t>
      </w:r>
      <w:r>
        <w:rPr>
          <w:lang w:val="en-US"/>
        </w:rPr>
        <w:t>ise for hand-held devices, starting with the Apple Newton and continuing through the A4 and A5 chips in the iPad. As of 2010 ARM based processors featured in 95% of smartphones, 90% of hard disk drives and 40% of televisions, with SoC developers and manufacturers including Qualcomm, nVidea, Texas Instruments, AMD, Samsung, and Intel.</w:t>
      </w:r>
    </w:p>
    <w:p w:rsidR="00A249B8" w:rsidRDefault="00A249B8" w:rsidP="000158E9">
      <w:pPr>
        <w:rPr>
          <w:lang w:val="en-US"/>
        </w:rPr>
      </w:pPr>
      <w:r>
        <w:rPr>
          <w:lang w:val="en-US"/>
        </w:rPr>
        <w:t>The ARM processor is considered</w:t>
      </w:r>
      <w:r w:rsidR="00EB378C">
        <w:rPr>
          <w:lang w:val="en-US"/>
        </w:rPr>
        <w:t xml:space="preserve"> in detail</w:t>
      </w:r>
      <w:r>
        <w:rPr>
          <w:lang w:val="en-US"/>
        </w:rPr>
        <w:t xml:space="preserve"> in chapter </w:t>
      </w:r>
      <w:r w:rsidR="00EB378C">
        <w:rPr>
          <w:lang w:val="en-US"/>
        </w:rPr>
        <w:t>8.</w:t>
      </w:r>
    </w:p>
    <w:p w:rsidR="00A249B8" w:rsidRDefault="00A249B8" w:rsidP="000D2556">
      <w:pPr>
        <w:pStyle w:val="Heading1"/>
      </w:pPr>
      <w:r>
        <w:br w:type="page"/>
      </w:r>
    </w:p>
    <w:p w:rsidR="00A8189E" w:rsidRDefault="00A8189E" w:rsidP="00FB18B5">
      <w:pPr>
        <w:rPr>
          <w:rFonts w:ascii="Calibri" w:hAnsi="Calibri"/>
          <w:szCs w:val="22"/>
        </w:rPr>
        <w:sectPr w:rsidR="00A8189E" w:rsidSect="000158E9">
          <w:endnotePr>
            <w:numFmt w:val="decimal"/>
          </w:endnotePr>
          <w:type w:val="continuous"/>
          <w:pgSz w:w="11907" w:h="16840" w:code="9"/>
          <w:pgMar w:top="1418" w:right="1418" w:bottom="1134" w:left="1418" w:header="720" w:footer="567" w:gutter="0"/>
          <w:cols w:space="720"/>
          <w:docGrid w:linePitch="299"/>
        </w:sectPr>
      </w:pPr>
    </w:p>
    <w:p w:rsidR="001B6806" w:rsidRPr="007F3F4B" w:rsidRDefault="001B6806" w:rsidP="001B6806">
      <w:pPr>
        <w:pStyle w:val="Title"/>
        <w:rPr>
          <w:sz w:val="52"/>
        </w:rPr>
      </w:pPr>
      <w:r w:rsidRPr="007F3F4B">
        <w:rPr>
          <w:sz w:val="36"/>
        </w:rPr>
        <w:lastRenderedPageBreak/>
        <w:t>Chapter 4</w:t>
      </w:r>
    </w:p>
    <w:p w:rsidR="001B6806" w:rsidRPr="007F3F4B" w:rsidRDefault="001B6806" w:rsidP="001B6806">
      <w:pPr>
        <w:pStyle w:val="Title"/>
        <w:rPr>
          <w:sz w:val="52"/>
        </w:rPr>
      </w:pPr>
      <w:r w:rsidRPr="007F3F4B">
        <w:rPr>
          <w:sz w:val="52"/>
        </w:rPr>
        <w:t>Memory Systems</w:t>
      </w:r>
    </w:p>
    <w:p w:rsidR="001B6806" w:rsidRPr="00A01927" w:rsidRDefault="001B6806" w:rsidP="001B6806">
      <w:pPr>
        <w:ind w:left="567" w:right="282"/>
        <w:rPr>
          <w:i/>
          <w:iCs/>
          <w:szCs w:val="22"/>
        </w:rPr>
      </w:pPr>
      <w:r>
        <w:rPr>
          <w:i/>
          <w:iCs/>
          <w:szCs w:val="22"/>
        </w:rPr>
        <w:t>This chapter</w:t>
      </w:r>
      <w:r w:rsidRPr="00B204CA">
        <w:rPr>
          <w:i/>
          <w:iCs/>
          <w:szCs w:val="22"/>
        </w:rPr>
        <w:t xml:space="preserve"> continue</w:t>
      </w:r>
      <w:r>
        <w:rPr>
          <w:i/>
          <w:iCs/>
          <w:szCs w:val="22"/>
        </w:rPr>
        <w:t>s</w:t>
      </w:r>
      <w:r w:rsidRPr="00B204CA">
        <w:rPr>
          <w:i/>
          <w:iCs/>
          <w:szCs w:val="22"/>
        </w:rPr>
        <w:t xml:space="preserve"> from</w:t>
      </w:r>
      <w:r>
        <w:rPr>
          <w:i/>
          <w:iCs/>
          <w:szCs w:val="22"/>
        </w:rPr>
        <w:t xml:space="preserve"> Chapter 3 on ‘Processors’ and along with the following chapter on ‘Input/Output Devices’ provides an introduction to the principal components of a computer system.</w:t>
      </w:r>
      <w:r w:rsidRPr="00B204CA">
        <w:rPr>
          <w:i/>
          <w:iCs/>
          <w:szCs w:val="22"/>
        </w:rPr>
        <w:t xml:space="preserve"> </w:t>
      </w:r>
    </w:p>
    <w:p w:rsidR="001B6806" w:rsidRPr="009E3F1A" w:rsidRDefault="001B6806" w:rsidP="001B6806">
      <w:pPr>
        <w:pStyle w:val="Heading1"/>
      </w:pPr>
      <w:bookmarkStart w:id="59" w:name="_Toc381164572"/>
      <w:bookmarkStart w:id="60" w:name="_Toc392855846"/>
      <w:bookmarkStart w:id="61" w:name="_Toc393260817"/>
      <w:r>
        <w:t>4.1 Introduction</w:t>
      </w:r>
      <w:bookmarkEnd w:id="59"/>
      <w:bookmarkEnd w:id="60"/>
      <w:bookmarkEnd w:id="61"/>
    </w:p>
    <w:p w:rsidR="001B6806" w:rsidRDefault="001B6806" w:rsidP="001B6806">
      <w:r>
        <w:t>Memory, somewhere to keep programs and data, is an essential part of a computer system, along with the CPU and Input/Output devices.</w:t>
      </w:r>
      <w:r w:rsidRPr="00E10EC4">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gridCol w:w="6769"/>
      </w:tblGrid>
      <w:tr w:rsidR="001B6806" w:rsidTr="003C0092">
        <w:tc>
          <w:tcPr>
            <w:tcW w:w="2518" w:type="dxa"/>
          </w:tcPr>
          <w:p w:rsidR="001B6806" w:rsidRDefault="001B6806" w:rsidP="003C0092">
            <w:r>
              <w:t>In the early Von Neumann machine it features as a single block with code and data sharing the same space, as shown here.</w:t>
            </w:r>
          </w:p>
          <w:p w:rsidR="001B6806" w:rsidRDefault="001B6806" w:rsidP="003C0092">
            <w:r>
              <w:t>However the search for maximum performance in modern machines requires a short data path between the ALU and the location of its current inputs and outputs.</w:t>
            </w:r>
          </w:p>
        </w:tc>
        <w:tc>
          <w:tcPr>
            <w:tcW w:w="6769" w:type="dxa"/>
          </w:tcPr>
          <w:p w:rsidR="001B6806" w:rsidRDefault="001B6806" w:rsidP="003C0092">
            <w:r>
              <w:rPr>
                <w:noProof/>
                <w:lang w:eastAsia="en-GB"/>
              </w:rPr>
              <w:drawing>
                <wp:inline distT="0" distB="0" distL="0" distR="0" wp14:anchorId="2D3F20EA" wp14:editId="69DE841A">
                  <wp:extent cx="4114914" cy="2074459"/>
                  <wp:effectExtent l="0" t="0" r="0" b="254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n neumann 1.png"/>
                          <pic:cNvPicPr/>
                        </pic:nvPicPr>
                        <pic:blipFill rotWithShape="1">
                          <a:blip r:embed="rId306" cstate="print">
                            <a:extLst>
                              <a:ext uri="{28A0092B-C50C-407E-A947-70E740481C1C}">
                                <a14:useLocalDpi xmlns:a14="http://schemas.microsoft.com/office/drawing/2010/main" val="0"/>
                              </a:ext>
                            </a:extLst>
                          </a:blip>
                          <a:srcRect b="10754"/>
                          <a:stretch/>
                        </pic:blipFill>
                        <pic:spPr bwMode="auto">
                          <a:xfrm>
                            <a:off x="0" y="0"/>
                            <a:ext cx="4138980" cy="2086591"/>
                          </a:xfrm>
                          <a:prstGeom prst="rect">
                            <a:avLst/>
                          </a:prstGeom>
                          <a:ln>
                            <a:noFill/>
                          </a:ln>
                          <a:extLst>
                            <a:ext uri="{53640926-AAD7-44D8-BBD7-CCE9431645EC}">
                              <a14:shadowObscured xmlns:a14="http://schemas.microsoft.com/office/drawing/2010/main"/>
                            </a:ext>
                          </a:extLst>
                        </pic:spPr>
                      </pic:pic>
                    </a:graphicData>
                  </a:graphic>
                </wp:inline>
              </w:drawing>
            </w:r>
          </w:p>
          <w:p w:rsidR="001B6806" w:rsidRDefault="001B6806" w:rsidP="003C0092">
            <w:r w:rsidRPr="00F972AE">
              <w:rPr>
                <w:b/>
              </w:rPr>
              <w:t xml:space="preserve">Figure </w:t>
            </w:r>
            <w:r>
              <w:rPr>
                <w:b/>
              </w:rPr>
              <w:t>4</w:t>
            </w:r>
            <w:r w:rsidRPr="00F972AE">
              <w:rPr>
                <w:b/>
              </w:rPr>
              <w:t>.1 The Von Neumann Machine</w:t>
            </w:r>
          </w:p>
        </w:tc>
      </w:tr>
    </w:tbl>
    <w:p w:rsidR="001B6806" w:rsidRDefault="001B6806" w:rsidP="001B6806">
      <w:pPr>
        <w:pStyle w:val="Heading2"/>
      </w:pPr>
      <w:bookmarkStart w:id="62" w:name="_Toc381164573"/>
      <w:r>
        <w:t>4.1.1 Locality and the Memory Hierarchy</w:t>
      </w:r>
      <w:bookmarkEnd w:id="62"/>
    </w:p>
    <w:p w:rsidR="001B6806" w:rsidRDefault="001B6806" w:rsidP="001B6806">
      <w:r>
        <w:t>This ‘principle of locality’ has resulted in a much wider distribution of memory around the computer system. The objective is to satisfy the ever increasing demand for large amounts of memory at reasonable cost while providing memory access speeds to keep pace with modern processors. This has resulted in the memory hierarchy shown in figure 4.2.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90"/>
        <w:gridCol w:w="3397"/>
      </w:tblGrid>
      <w:tr w:rsidR="001B6806" w:rsidTr="003C0092">
        <w:trPr>
          <w:trHeight w:val="3641"/>
        </w:trPr>
        <w:tc>
          <w:tcPr>
            <w:tcW w:w="5890" w:type="dxa"/>
          </w:tcPr>
          <w:p w:rsidR="001B6806" w:rsidRDefault="001B6806" w:rsidP="003C0092">
            <w:r w:rsidRPr="000545BC">
              <w:rPr>
                <w:noProof/>
                <w:lang w:eastAsia="en-GB"/>
              </w:rPr>
              <w:drawing>
                <wp:inline distT="0" distB="0" distL="0" distR="0" wp14:anchorId="187EC425" wp14:editId="52378C18">
                  <wp:extent cx="3603009" cy="2142943"/>
                  <wp:effectExtent l="0" t="0" r="0" b="0"/>
                  <wp:docPr id="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3605317" cy="2144316"/>
                          </a:xfrm>
                          <a:prstGeom prst="rect">
                            <a:avLst/>
                          </a:prstGeom>
                          <a:noFill/>
                          <a:ln>
                            <a:noFill/>
                          </a:ln>
                          <a:extLst/>
                        </pic:spPr>
                      </pic:pic>
                    </a:graphicData>
                  </a:graphic>
                </wp:inline>
              </w:drawing>
            </w:r>
          </w:p>
          <w:p w:rsidR="001B6806" w:rsidRPr="00E10EC4" w:rsidRDefault="001B6806" w:rsidP="003C0092">
            <w:pPr>
              <w:rPr>
                <w:b/>
              </w:rPr>
            </w:pPr>
            <w:r w:rsidRPr="00E10EC4">
              <w:rPr>
                <w:b/>
              </w:rPr>
              <w:t xml:space="preserve">Figure </w:t>
            </w:r>
            <w:r>
              <w:rPr>
                <w:b/>
              </w:rPr>
              <w:t>4</w:t>
            </w:r>
            <w:r w:rsidRPr="00E10EC4">
              <w:rPr>
                <w:b/>
              </w:rPr>
              <w:t>.2 The Memory Hierarchy</w:t>
            </w:r>
            <w:sdt>
              <w:sdtPr>
                <w:rPr>
                  <w:b/>
                </w:rPr>
                <w:id w:val="-1212576020"/>
                <w:citation/>
              </w:sdtPr>
              <w:sdtContent>
                <w:r>
                  <w:rPr>
                    <w:b/>
                  </w:rPr>
                  <w:fldChar w:fldCharType="begin"/>
                </w:r>
                <w:r>
                  <w:rPr>
                    <w:b/>
                  </w:rPr>
                  <w:instrText xml:space="preserve">CITATION Placeholder1 \l 2057 </w:instrText>
                </w:r>
                <w:r>
                  <w:rPr>
                    <w:b/>
                  </w:rPr>
                  <w:fldChar w:fldCharType="separate"/>
                </w:r>
                <w:r w:rsidR="00442E45">
                  <w:rPr>
                    <w:b/>
                    <w:noProof/>
                  </w:rPr>
                  <w:t xml:space="preserve"> </w:t>
                </w:r>
                <w:r w:rsidR="00442E45">
                  <w:rPr>
                    <w:noProof/>
                  </w:rPr>
                  <w:t>(Leng, The Secrets of PC Memory, 2007)</w:t>
                </w:r>
                <w:r>
                  <w:rPr>
                    <w:b/>
                  </w:rPr>
                  <w:fldChar w:fldCharType="end"/>
                </w:r>
              </w:sdtContent>
            </w:sdt>
          </w:p>
        </w:tc>
        <w:tc>
          <w:tcPr>
            <w:tcW w:w="3397" w:type="dxa"/>
          </w:tcPr>
          <w:p w:rsidR="001B6806" w:rsidRDefault="001B6806" w:rsidP="003C0092">
            <w:r>
              <w:t>Fast but expensive (in chip area) static RAM forms the CPU registers and layers of cache surrounding the ALU inside the CPU, increasing in distance from the ALU as memory size and access latency increases.</w:t>
            </w:r>
          </w:p>
          <w:p w:rsidR="001B6806" w:rsidRDefault="001B6806" w:rsidP="003C0092">
            <w:r>
              <w:t xml:space="preserve">Main high capacity memory is often implemented by banks of DRAM chips mounted on the computer motherboard. </w:t>
            </w:r>
          </w:p>
          <w:p w:rsidR="001B6806" w:rsidRDefault="001B6806" w:rsidP="003C0092">
            <w:r>
              <w:t xml:space="preserve">Solid state drives (SSDs) and hard disks are often mounted in the </w:t>
            </w:r>
          </w:p>
        </w:tc>
      </w:tr>
    </w:tbl>
    <w:p w:rsidR="001B6806" w:rsidRDefault="001B6806" w:rsidP="001B6806">
      <w:r>
        <w:t>system cabinet but may be demountable.</w:t>
      </w:r>
      <w:r w:rsidRPr="008F7789">
        <w:t xml:space="preserve"> </w:t>
      </w:r>
    </w:p>
    <w:p w:rsidR="001B6806" w:rsidRDefault="001B6806" w:rsidP="001B6806">
      <w:r>
        <w:t>At the bottom of the hierarchy are optical disks and backup tapes that are usually stored away from the system and have to be mounted when required.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1"/>
        <w:gridCol w:w="6576"/>
      </w:tblGrid>
      <w:tr w:rsidR="001B6806" w:rsidTr="003C0092">
        <w:tc>
          <w:tcPr>
            <w:tcW w:w="2711" w:type="dxa"/>
          </w:tcPr>
          <w:p w:rsidR="001B6806" w:rsidRDefault="001B6806" w:rsidP="003C0092">
            <w:r>
              <w:lastRenderedPageBreak/>
              <w:t>The relative latencies and organisation of the various levels of the hierarchy are shown in figure 4.3. Ideally everything the processor needs to execute code should be in the local registers for 1 machine cycle speeds. Unfortunately there is not enough space to do this. However locality states that programs operate with a restricted range of instructions and data that could be held in cache for quick upload to the registers for processing.</w:t>
            </w:r>
          </w:p>
          <w:p w:rsidR="001B6806" w:rsidRDefault="001B6806" w:rsidP="003C0092"/>
        </w:tc>
        <w:tc>
          <w:tcPr>
            <w:tcW w:w="6576" w:type="dxa"/>
          </w:tcPr>
          <w:p w:rsidR="001B6806" w:rsidRDefault="001B6806" w:rsidP="003C0092">
            <w:r w:rsidRPr="00DB0515">
              <w:rPr>
                <w:noProof/>
                <w:lang w:eastAsia="en-GB"/>
              </w:rPr>
              <w:drawing>
                <wp:inline distT="0" distB="0" distL="0" distR="0" wp14:anchorId="38064797" wp14:editId="63F541A6">
                  <wp:extent cx="3906982" cy="2997022"/>
                  <wp:effectExtent l="0" t="0" r="0" b="0"/>
                  <wp:docPr id="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08" cstate="print">
                            <a:extLst>
                              <a:ext uri="{28A0092B-C50C-407E-A947-70E740481C1C}">
                                <a14:useLocalDpi xmlns:a14="http://schemas.microsoft.com/office/drawing/2010/main" val="0"/>
                              </a:ext>
                            </a:extLst>
                          </a:blip>
                          <a:stretch>
                            <a:fillRect/>
                          </a:stretch>
                        </pic:blipFill>
                        <pic:spPr>
                          <a:xfrm>
                            <a:off x="0" y="0"/>
                            <a:ext cx="3913177" cy="3001774"/>
                          </a:xfrm>
                          <a:prstGeom prst="rect">
                            <a:avLst/>
                          </a:prstGeom>
                        </pic:spPr>
                      </pic:pic>
                    </a:graphicData>
                  </a:graphic>
                </wp:inline>
              </w:drawing>
            </w:r>
          </w:p>
          <w:p w:rsidR="001B6806" w:rsidRPr="005834C3" w:rsidRDefault="001B6806" w:rsidP="003C0092">
            <w:pPr>
              <w:rPr>
                <w:b/>
              </w:rPr>
            </w:pPr>
            <w:r w:rsidRPr="005834C3">
              <w:rPr>
                <w:b/>
              </w:rPr>
              <w:t xml:space="preserve">Figure </w:t>
            </w:r>
            <w:r>
              <w:rPr>
                <w:b/>
              </w:rPr>
              <w:t>4</w:t>
            </w:r>
            <w:r w:rsidRPr="005834C3">
              <w:rPr>
                <w:b/>
              </w:rPr>
              <w:t>.3 Memory Hierarchy Latency and Control</w:t>
            </w:r>
          </w:p>
        </w:tc>
      </w:tr>
    </w:tbl>
    <w:p w:rsidR="001B6806" w:rsidRDefault="001B6806" w:rsidP="001B6806">
      <w:pPr>
        <w:pStyle w:val="Heading2"/>
      </w:pPr>
      <w:bookmarkStart w:id="63" w:name="_Toc381164574"/>
      <w:r>
        <w:t xml:space="preserve">4.1.2 Memory </w:t>
      </w:r>
      <w:bookmarkEnd w:id="63"/>
      <w:r>
        <w:t>Management</w:t>
      </w:r>
    </w:p>
    <w:p w:rsidR="001B6806" w:rsidRDefault="001B6806" w:rsidP="001B6806">
      <w:r>
        <w:t xml:space="preserve">Switching between programs would require loading the relevant blocks of memory into the local cache. Allocating CPU time to application programs is an </w:t>
      </w:r>
      <w:r w:rsidRPr="005B7DE1">
        <w:rPr>
          <w:b/>
        </w:rPr>
        <w:t>operating system</w:t>
      </w:r>
      <w:r>
        <w:t xml:space="preserve"> function, as is transferring items from DRAM to the CPU. The latency involved means that a requirement to access main memory may prompt the OS to time out that application and do something else. Similarly SSD, HDD and demountable storage is under OS control. The control of CPU cache however is managed as an internal function by </w:t>
      </w:r>
      <w:r w:rsidRPr="005B7DE1">
        <w:rPr>
          <w:b/>
        </w:rPr>
        <w:t>logic hardware</w:t>
      </w:r>
      <w:r>
        <w:t xml:space="preserve"> in the CPU. However at the top of the hierarchy the register bank allocations are managed by the </w:t>
      </w:r>
      <w:r w:rsidRPr="005B7DE1">
        <w:rPr>
          <w:b/>
        </w:rPr>
        <w:t>compiler</w:t>
      </w:r>
      <w:r>
        <w:t xml:space="preserve">, as discussed in the chapter on Processors, because the compiler view of the whole program code enables it to optimise how data is distributed amongst registers feeding the ALU in order to speed pipeline performance. </w:t>
      </w:r>
    </w:p>
    <w:p w:rsidR="001B6806" w:rsidRDefault="001B6806" w:rsidP="001B6806">
      <w:r>
        <w:t xml:space="preserve">Modern processors include sophisticated memory management units (MMUs) that work with the OS to make this somewhat fragmented hierarchy appear to an application program as its own continuous and secure space.  </w:t>
      </w:r>
    </w:p>
    <w:p w:rsidR="001B6806" w:rsidRDefault="001B6806" w:rsidP="001B6806">
      <w:pPr>
        <w:pStyle w:val="Heading2"/>
      </w:pPr>
      <w:bookmarkStart w:id="64" w:name="_Toc381164575"/>
      <w:r>
        <w:t>4.1.3 Memory Performance</w:t>
      </w:r>
      <w:bookmarkEnd w:id="64"/>
    </w:p>
    <w:p w:rsidR="001B6806" w:rsidRDefault="001B6806" w:rsidP="001B6806">
      <w:r>
        <w:t>The cost, capacity and performance of memory devices has improved enormously since the early days of ferrite beads, although not at the same rate as the Moore’s law fuelled increases in processor performance, as illustrated in figure 4.4 for main memory DRAM chips.</w:t>
      </w:r>
    </w:p>
    <w:p w:rsidR="001B6806" w:rsidRPr="005B7DE1" w:rsidRDefault="001B6806" w:rsidP="001B6806">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6769"/>
      </w:tblGrid>
      <w:tr w:rsidR="001B6806" w:rsidTr="003C0092">
        <w:tc>
          <w:tcPr>
            <w:tcW w:w="2518" w:type="dxa"/>
          </w:tcPr>
          <w:p w:rsidR="001B6806" w:rsidRDefault="001B6806" w:rsidP="003C0092">
            <w:r>
              <w:rPr>
                <w:noProof/>
                <w:lang w:eastAsia="en-GB"/>
              </w:rPr>
              <w:drawing>
                <wp:inline distT="0" distB="0" distL="0" distR="0" wp14:anchorId="52E45652" wp14:editId="1CD0598A">
                  <wp:extent cx="862339" cy="859809"/>
                  <wp:effectExtent l="0" t="0" r="0" b="0"/>
                  <wp:docPr id="82" name="Picture 82" descr="http://www.nzeldes.com/HOC/images/CoreMemory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zeldes.com/HOC/images/CoreMemory03.jpg"/>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869629" cy="867078"/>
                          </a:xfrm>
                          <a:prstGeom prst="rect">
                            <a:avLst/>
                          </a:prstGeom>
                          <a:noFill/>
                          <a:ln>
                            <a:noFill/>
                          </a:ln>
                        </pic:spPr>
                      </pic:pic>
                    </a:graphicData>
                  </a:graphic>
                </wp:inline>
              </w:drawing>
            </w:r>
          </w:p>
          <w:p w:rsidR="001B6806" w:rsidRPr="00A90DAA" w:rsidRDefault="001B6806" w:rsidP="003C0092">
            <w:pPr>
              <w:rPr>
                <w:b/>
              </w:rPr>
            </w:pPr>
            <w:r>
              <w:rPr>
                <w:b/>
              </w:rPr>
              <w:t>20 bits</w:t>
            </w:r>
            <w:r w:rsidRPr="00A90DAA">
              <w:rPr>
                <w:b/>
              </w:rPr>
              <w:t xml:space="preserve"> (1950s)</w:t>
            </w:r>
          </w:p>
          <w:p w:rsidR="001B6806" w:rsidRDefault="001B6806" w:rsidP="003C0092">
            <w:r>
              <w:rPr>
                <w:noProof/>
                <w:lang w:eastAsia="en-GB"/>
              </w:rPr>
              <w:drawing>
                <wp:inline distT="0" distB="0" distL="0" distR="0" wp14:anchorId="0007BD22" wp14:editId="43EF6518">
                  <wp:extent cx="859809" cy="859809"/>
                  <wp:effectExtent l="0" t="0" r="0" b="0"/>
                  <wp:docPr id="83" name="Picture 8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review"/>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859167" cy="859167"/>
                          </a:xfrm>
                          <a:prstGeom prst="rect">
                            <a:avLst/>
                          </a:prstGeom>
                          <a:noFill/>
                          <a:ln>
                            <a:noFill/>
                          </a:ln>
                        </pic:spPr>
                      </pic:pic>
                    </a:graphicData>
                  </a:graphic>
                </wp:inline>
              </w:drawing>
            </w:r>
          </w:p>
          <w:p w:rsidR="001B6806" w:rsidRPr="00A90DAA" w:rsidRDefault="001B6806" w:rsidP="003C0092">
            <w:pPr>
              <w:rPr>
                <w:b/>
              </w:rPr>
            </w:pPr>
            <w:r>
              <w:rPr>
                <w:b/>
              </w:rPr>
              <w:t>12GB</w:t>
            </w:r>
            <w:r w:rsidRPr="00A90DAA">
              <w:rPr>
                <w:b/>
              </w:rPr>
              <w:t xml:space="preserve"> </w:t>
            </w:r>
            <w:r>
              <w:rPr>
                <w:b/>
              </w:rPr>
              <w:t>(2014)</w:t>
            </w:r>
            <w:r w:rsidRPr="00A90DAA">
              <w:rPr>
                <w:b/>
              </w:rPr>
              <w:t xml:space="preserve"> </w:t>
            </w:r>
          </w:p>
        </w:tc>
        <w:tc>
          <w:tcPr>
            <w:tcW w:w="6769" w:type="dxa"/>
          </w:tcPr>
          <w:p w:rsidR="001B6806" w:rsidRDefault="001B6806" w:rsidP="003C0092">
            <w:r>
              <w:rPr>
                <w:noProof/>
                <w:lang w:eastAsia="en-GB"/>
              </w:rPr>
              <w:drawing>
                <wp:inline distT="0" distB="0" distL="0" distR="0" wp14:anchorId="520615D9" wp14:editId="4E80FBED">
                  <wp:extent cx="3968151" cy="1946463"/>
                  <wp:effectExtent l="0" t="0" r="0" b="0"/>
                  <wp:docPr id="18486" name="Picture 18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8BC71.tmp"/>
                          <pic:cNvPicPr/>
                        </pic:nvPicPr>
                        <pic:blipFill>
                          <a:blip r:embed="rId311">
                            <a:extLst>
                              <a:ext uri="{28A0092B-C50C-407E-A947-70E740481C1C}">
                                <a14:useLocalDpi xmlns:a14="http://schemas.microsoft.com/office/drawing/2010/main" val="0"/>
                              </a:ext>
                            </a:extLst>
                          </a:blip>
                          <a:stretch>
                            <a:fillRect/>
                          </a:stretch>
                        </pic:blipFill>
                        <pic:spPr>
                          <a:xfrm>
                            <a:off x="0" y="0"/>
                            <a:ext cx="3968350" cy="1946560"/>
                          </a:xfrm>
                          <a:prstGeom prst="rect">
                            <a:avLst/>
                          </a:prstGeom>
                        </pic:spPr>
                      </pic:pic>
                    </a:graphicData>
                  </a:graphic>
                </wp:inline>
              </w:drawing>
            </w:r>
            <w:r>
              <w:t xml:space="preserve">       </w:t>
            </w:r>
          </w:p>
          <w:p w:rsidR="001B6806" w:rsidRDefault="001B6806" w:rsidP="003C0092">
            <w:pPr>
              <w:rPr>
                <w:noProof/>
                <w:lang w:eastAsia="en-GB"/>
              </w:rPr>
            </w:pPr>
            <w:r w:rsidRPr="00644BD9">
              <w:rPr>
                <w:b/>
              </w:rPr>
              <w:t xml:space="preserve">Figure </w:t>
            </w:r>
            <w:r>
              <w:rPr>
                <w:b/>
              </w:rPr>
              <w:t>4.4</w:t>
            </w:r>
            <w:r w:rsidRPr="00644BD9">
              <w:rPr>
                <w:b/>
              </w:rPr>
              <w:t xml:space="preserve"> Relative Performance Gains of CPU and DRAM</w:t>
            </w:r>
            <w:sdt>
              <w:sdtPr>
                <w:rPr>
                  <w:b/>
                </w:rPr>
                <w:id w:val="982039924"/>
                <w:citation/>
              </w:sdtPr>
              <w:sdtContent>
                <w:r>
                  <w:rPr>
                    <w:b/>
                  </w:rPr>
                  <w:fldChar w:fldCharType="begin"/>
                </w:r>
                <w:r>
                  <w:rPr>
                    <w:b/>
                  </w:rPr>
                  <w:instrText xml:space="preserve"> CITATION Byr14 \l 2057 </w:instrText>
                </w:r>
                <w:r>
                  <w:rPr>
                    <w:b/>
                  </w:rPr>
                  <w:fldChar w:fldCharType="separate"/>
                </w:r>
                <w:r w:rsidR="00442E45">
                  <w:rPr>
                    <w:b/>
                    <w:noProof/>
                  </w:rPr>
                  <w:t xml:space="preserve"> </w:t>
                </w:r>
                <w:r w:rsidR="00442E45">
                  <w:rPr>
                    <w:noProof/>
                  </w:rPr>
                  <w:t>(Byrne, 2014)</w:t>
                </w:r>
                <w:r>
                  <w:rPr>
                    <w:b/>
                  </w:rPr>
                  <w:fldChar w:fldCharType="end"/>
                </w:r>
              </w:sdtContent>
            </w:sdt>
          </w:p>
        </w:tc>
      </w:tr>
    </w:tbl>
    <w:p w:rsidR="001B6806" w:rsidRDefault="001B6806" w:rsidP="001B6806">
      <w:pPr>
        <w:pStyle w:val="Heading1"/>
      </w:pPr>
      <w:bookmarkStart w:id="65" w:name="_Toc381164576"/>
      <w:bookmarkStart w:id="66" w:name="_Toc392855847"/>
      <w:bookmarkStart w:id="67" w:name="_Toc393260818"/>
      <w:r>
        <w:lastRenderedPageBreak/>
        <w:t>4.2 Main Memory Cells</w:t>
      </w:r>
      <w:bookmarkEnd w:id="65"/>
      <w:bookmarkEnd w:id="66"/>
      <w:bookmarkEnd w:id="67"/>
    </w:p>
    <w:p w:rsidR="001B6806" w:rsidRDefault="001B6806" w:rsidP="001B6806">
      <w:r>
        <w:t xml:space="preserve">A wide range of operating principles and a rapidly changing range of devices and media have been used to supply the memory requirements of modern computer systems.  Once popular devices such as mechanical paper tape and punched cards, magnetic floppy disks and bubble memories, and optical laserdisks are now largely history; and this trend may be expected to continue with the ever increasing demand for greater capacity, faster speeds, lower power and reduced cost. </w:t>
      </w:r>
    </w:p>
    <w:p w:rsidR="001B6806" w:rsidRDefault="001B6806" w:rsidP="001B6806">
      <w:r>
        <w:t>(In this context it is interesting to note the 1980s £2.5m BBC scheme to preserve a modern version of the 1000 year old ‘Domesday’ book on now unreadable laserdisc, or the ‘massive’ and expensive 16k ferrite core stores available on top of the range mainframes of the early 1960s.)</w:t>
      </w:r>
    </w:p>
    <w:p w:rsidR="001B6806" w:rsidRDefault="001B6806" w:rsidP="001B6806">
      <w:r>
        <w:t xml:space="preserve">Figure 4.5 shows a range of current devices categorised into primary (main) and secondary memory according to its speed and proximity to the CPU. Primary memory is ‘random access’ in that it is possible to read or write to small blocks in any order while secondary memory comprises cheaper, larger capacity devices such as hard disks (HDDs) that are read sequentially in larger chunks. </w:t>
      </w:r>
    </w:p>
    <w:p w:rsidR="001B6806" w:rsidRDefault="001B6806" w:rsidP="001B6806">
      <w:pPr>
        <w:spacing w:after="0"/>
      </w:pPr>
      <w:r>
        <w:t>Memory cells can also be categorised into those that forget when the power is switched off (‘volatile’ RAM) and those that remember (e.g. ‘non-volatile’ ROM). ROM is ‘read only’ in that its contents are written during manufacture and cannot be altered. User programmed devices can be ‘one time programmable (e.g. PROM or CD) or re-writable (e.g. EEPROM/Flash or CD-RW).</w:t>
      </w:r>
    </w:p>
    <w:p w:rsidR="001B6806" w:rsidRPr="002D5D4A" w:rsidRDefault="001B6806" w:rsidP="001B6806">
      <w:pPr>
        <w:spacing w:after="0"/>
        <w:rPr>
          <w:sz w:val="8"/>
          <w:szCs w:val="8"/>
        </w:rPr>
      </w:pPr>
    </w:p>
    <w:p w:rsidR="001B6806" w:rsidRDefault="001B6806" w:rsidP="001B6806">
      <w:pPr>
        <w:spacing w:after="0"/>
      </w:pPr>
    </w:p>
    <w:p w:rsidR="001B6806" w:rsidRDefault="001B6806" w:rsidP="001B6806">
      <w:pPr>
        <w:spacing w:after="0"/>
      </w:pPr>
      <w:r>
        <w:rPr>
          <w:noProof/>
          <w:lang w:eastAsia="en-GB"/>
        </w:rPr>
        <w:drawing>
          <wp:inline distT="0" distB="0" distL="0" distR="0" wp14:anchorId="454D819F" wp14:editId="49729863">
            <wp:extent cx="5760085" cy="36093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ory devices.png"/>
                    <pic:cNvPicPr/>
                  </pic:nvPicPr>
                  <pic:blipFill>
                    <a:blip r:embed="rId312">
                      <a:extLst>
                        <a:ext uri="{28A0092B-C50C-407E-A947-70E740481C1C}">
                          <a14:useLocalDpi xmlns:a14="http://schemas.microsoft.com/office/drawing/2010/main" val="0"/>
                        </a:ext>
                      </a:extLst>
                    </a:blip>
                    <a:stretch>
                      <a:fillRect/>
                    </a:stretch>
                  </pic:blipFill>
                  <pic:spPr>
                    <a:xfrm>
                      <a:off x="0" y="0"/>
                      <a:ext cx="5760085" cy="3609340"/>
                    </a:xfrm>
                    <a:prstGeom prst="rect">
                      <a:avLst/>
                    </a:prstGeom>
                  </pic:spPr>
                </pic:pic>
              </a:graphicData>
            </a:graphic>
          </wp:inline>
        </w:drawing>
      </w:r>
    </w:p>
    <w:p w:rsidR="001B6806" w:rsidRPr="002D5D4A" w:rsidRDefault="001B6806" w:rsidP="001B6806">
      <w:pPr>
        <w:spacing w:after="0"/>
        <w:rPr>
          <w:b/>
          <w:sz w:val="8"/>
          <w:szCs w:val="8"/>
        </w:rPr>
      </w:pPr>
      <w:r w:rsidRPr="006E2805">
        <w:rPr>
          <w:b/>
        </w:rPr>
        <w:t xml:space="preserve">  </w:t>
      </w:r>
    </w:p>
    <w:p w:rsidR="001B6806" w:rsidRPr="006E2805" w:rsidRDefault="001B6806" w:rsidP="001B6806">
      <w:pPr>
        <w:spacing w:after="0"/>
        <w:rPr>
          <w:b/>
        </w:rPr>
      </w:pPr>
      <w:r>
        <w:rPr>
          <w:b/>
        </w:rPr>
        <w:t xml:space="preserve">  </w:t>
      </w:r>
      <w:r w:rsidRPr="006E2805">
        <w:rPr>
          <w:b/>
        </w:rPr>
        <w:t xml:space="preserve">Figure </w:t>
      </w:r>
      <w:r>
        <w:rPr>
          <w:b/>
        </w:rPr>
        <w:t>4.5</w:t>
      </w:r>
      <w:r w:rsidRPr="006E2805">
        <w:rPr>
          <w:b/>
        </w:rPr>
        <w:t xml:space="preserve"> Computer Memory Devices</w:t>
      </w:r>
    </w:p>
    <w:p w:rsidR="001B6806" w:rsidRDefault="001B6806" w:rsidP="001B6806">
      <w:pPr>
        <w:spacing w:after="0"/>
      </w:pPr>
    </w:p>
    <w:p w:rsidR="001B6806" w:rsidRDefault="001B6806" w:rsidP="001B6806">
      <w:r>
        <w:t xml:space="preserve">Each stored item in conventional computer systems is accessed by means of its unique address. </w:t>
      </w:r>
    </w:p>
    <w:p w:rsidR="001B6806" w:rsidRDefault="001B6806" w:rsidP="001B6806">
      <w:r>
        <w:t>‘Content Addressable’ Memory (CAM) as used in processor control circuits and network routers, on the other hand works like human memory or neural networks in being triggered by an input corresponding to one or more of its stored items.</w:t>
      </w:r>
    </w:p>
    <w:p w:rsidR="001B6806" w:rsidRDefault="001B6806" w:rsidP="001B6806">
      <w:r>
        <w:t xml:space="preserve">Main memory devices are included in this section which leads into a consideration of their organisation and cache. The construction and operation of secondary memory devices is covered in section 4.6 below following a section on virtual memory. </w:t>
      </w:r>
    </w:p>
    <w:p w:rsidR="001B6806" w:rsidRPr="00761D3E" w:rsidRDefault="001B6806" w:rsidP="001B6806">
      <w:pPr>
        <w:spacing w:after="0"/>
        <w:rPr>
          <w:sz w:val="8"/>
          <w:szCs w:val="8"/>
        </w:rPr>
      </w:pPr>
    </w:p>
    <w:p w:rsidR="001B6806" w:rsidRDefault="001B6806" w:rsidP="001B6806">
      <w:pPr>
        <w:pStyle w:val="Heading2"/>
      </w:pPr>
      <w:bookmarkStart w:id="68" w:name="_Toc381164577"/>
      <w:r>
        <w:lastRenderedPageBreak/>
        <w:t>4.2.1 RAM</w:t>
      </w:r>
      <w:bookmarkEnd w:id="68"/>
    </w:p>
    <w:p w:rsidR="001B6806" w:rsidRDefault="001B6806" w:rsidP="001B6806">
      <w:r>
        <w:t>Random Access Memory refers to the fact that different memory locations can be accessed randomly and independently of each other (although as will be shown later modern systems tend to transfer whole blocks of memory at a time).</w:t>
      </w:r>
    </w:p>
    <w:p w:rsidR="001B6806" w:rsidRDefault="001B6806" w:rsidP="001B6806">
      <w:pPr>
        <w:pStyle w:val="Heading3"/>
      </w:pPr>
      <w:r>
        <w:t>Static RAM (SRAM)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61"/>
        <w:gridCol w:w="4926"/>
      </w:tblGrid>
      <w:tr w:rsidR="001B6806" w:rsidTr="003C0092">
        <w:tc>
          <w:tcPr>
            <w:tcW w:w="4361" w:type="dxa"/>
          </w:tcPr>
          <w:p w:rsidR="001B6806" w:rsidRDefault="001B6806" w:rsidP="003C0092">
            <w:r>
              <w:t xml:space="preserve">Figure 4.6a shows the circuit of a basic ‘Static RAM’ cell. </w:t>
            </w:r>
          </w:p>
          <w:p w:rsidR="001B6806" w:rsidRPr="00761D3E" w:rsidRDefault="001B6806" w:rsidP="003C0092">
            <w:r>
              <w:t xml:space="preserve">‘Static’ RAM is volatile but remembers as long as the power is on. </w:t>
            </w:r>
          </w:p>
          <w:p w:rsidR="001B6806" w:rsidRDefault="001B6806" w:rsidP="003C0092">
            <w:r>
              <w:t>Transistors M</w:t>
            </w:r>
            <w:r w:rsidRPr="00761D3E">
              <w:rPr>
                <w:vertAlign w:val="subscript"/>
              </w:rPr>
              <w:t>1</w:t>
            </w:r>
            <w:r>
              <w:t xml:space="preserve"> and M</w:t>
            </w:r>
            <w:r w:rsidRPr="00761D3E">
              <w:rPr>
                <w:vertAlign w:val="subscript"/>
              </w:rPr>
              <w:t>2</w:t>
            </w:r>
            <w:r>
              <w:t xml:space="preserve"> form an inverter circuit (see Ch1 ) as do transistors M</w:t>
            </w:r>
            <w:r w:rsidRPr="00761D3E">
              <w:rPr>
                <w:vertAlign w:val="subscript"/>
              </w:rPr>
              <w:t>3</w:t>
            </w:r>
            <w:r>
              <w:t xml:space="preserve"> and M</w:t>
            </w:r>
            <w:r w:rsidRPr="00761D3E">
              <w:rPr>
                <w:vertAlign w:val="subscript"/>
              </w:rPr>
              <w:t>4</w:t>
            </w:r>
            <w:r>
              <w:t>.</w:t>
            </w:r>
          </w:p>
          <w:p w:rsidR="001B6806" w:rsidRDefault="001B6806" w:rsidP="003C0092">
            <w:r>
              <w:t xml:space="preserve">Redrawing these simplifies things a bit as shown in figure 4.6b below. </w:t>
            </w:r>
          </w:p>
        </w:tc>
        <w:tc>
          <w:tcPr>
            <w:tcW w:w="4926" w:type="dxa"/>
          </w:tcPr>
          <w:p w:rsidR="001B6806" w:rsidRDefault="001B6806" w:rsidP="003C0092">
            <w:r>
              <w:rPr>
                <w:noProof/>
                <w:lang w:eastAsia="en-GB"/>
              </w:rPr>
              <w:drawing>
                <wp:inline distT="0" distB="0" distL="0" distR="0" wp14:anchorId="4C4CEFD2" wp14:editId="3E992DAC">
                  <wp:extent cx="2819400" cy="2149634"/>
                  <wp:effectExtent l="0" t="0" r="0" b="317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3"/>
                          <a:stretch>
                            <a:fillRect/>
                          </a:stretch>
                        </pic:blipFill>
                        <pic:spPr>
                          <a:xfrm>
                            <a:off x="0" y="0"/>
                            <a:ext cx="2819047" cy="2149365"/>
                          </a:xfrm>
                          <a:prstGeom prst="rect">
                            <a:avLst/>
                          </a:prstGeom>
                        </pic:spPr>
                      </pic:pic>
                    </a:graphicData>
                  </a:graphic>
                </wp:inline>
              </w:drawing>
            </w:r>
          </w:p>
          <w:p w:rsidR="001B6806" w:rsidRPr="00761D3E" w:rsidRDefault="001B6806" w:rsidP="003C0092">
            <w:pPr>
              <w:rPr>
                <w:b/>
              </w:rPr>
            </w:pPr>
            <w:r w:rsidRPr="00761D3E">
              <w:rPr>
                <w:b/>
              </w:rPr>
              <w:t xml:space="preserve">Figure </w:t>
            </w:r>
            <w:r>
              <w:rPr>
                <w:b/>
              </w:rPr>
              <w:t>4.6a</w:t>
            </w:r>
            <w:r w:rsidRPr="00761D3E">
              <w:rPr>
                <w:b/>
              </w:rPr>
              <w:t xml:space="preserve"> A Six Transistor SRAM Cell</w:t>
            </w:r>
          </w:p>
        </w:tc>
      </w:tr>
      <w:tr w:rsidR="001B6806" w:rsidTr="003C0092">
        <w:tc>
          <w:tcPr>
            <w:tcW w:w="4361" w:type="dxa"/>
          </w:tcPr>
          <w:p w:rsidR="001B6806" w:rsidRDefault="001B6806" w:rsidP="003C0092">
            <w:pPr>
              <w:spacing w:after="0"/>
            </w:pPr>
            <w:r w:rsidRPr="00A01421">
              <w:t xml:space="preserve">Access to the cell is enabled by the word line  which controls the two </w:t>
            </w:r>
            <w:r w:rsidRPr="00A01421">
              <w:rPr>
                <w:i/>
                <w:iCs/>
              </w:rPr>
              <w:t>access</w:t>
            </w:r>
            <w:r w:rsidRPr="00A01421">
              <w:t xml:space="preserve"> transistors M</w:t>
            </w:r>
            <w:r w:rsidRPr="00D62DD9">
              <w:rPr>
                <w:vertAlign w:val="subscript"/>
              </w:rPr>
              <w:t>5</w:t>
            </w:r>
            <w:r w:rsidRPr="00A01421">
              <w:t xml:space="preserve"> and M</w:t>
            </w:r>
            <w:r w:rsidRPr="00D62DD9">
              <w:rPr>
                <w:vertAlign w:val="subscript"/>
              </w:rPr>
              <w:t>6</w:t>
            </w:r>
            <w:r>
              <w:t xml:space="preserve"> which connect the cell to the</w:t>
            </w:r>
            <w:r w:rsidRPr="00A01421">
              <w:rPr>
                <w:b/>
              </w:rPr>
              <w:t xml:space="preserve"> bit lines</w:t>
            </w:r>
            <w:r>
              <w:t xml:space="preserve"> </w:t>
            </w:r>
            <m:oMath>
              <m:acc>
                <m:accPr>
                  <m:chr m:val="̅"/>
                  <m:ctrlPr>
                    <w:rPr>
                      <w:rFonts w:ascii="Cambria Math" w:hAnsi="Cambria Math"/>
                      <w:i/>
                    </w:rPr>
                  </m:ctrlPr>
                </m:accPr>
                <m:e>
                  <m:r>
                    <m:rPr>
                      <m:sty m:val="b"/>
                    </m:rPr>
                    <w:rPr>
                      <w:rFonts w:ascii="Cambria Math" w:hAnsi="Cambria Math"/>
                    </w:rPr>
                    <m:t>BL</m:t>
                  </m:r>
                </m:e>
              </m:acc>
            </m:oMath>
            <w:r w:rsidRPr="00A01421">
              <w:t xml:space="preserve"> and</w:t>
            </w:r>
            <w:r w:rsidRPr="00A01421">
              <w:rPr>
                <w:b/>
              </w:rPr>
              <w:t xml:space="preserve"> </w:t>
            </w:r>
            <w:r>
              <w:t xml:space="preserve"> </w:t>
            </w:r>
            <m:oMath>
              <m:r>
                <m:rPr>
                  <m:sty m:val="b"/>
                </m:rPr>
                <w:rPr>
                  <w:rFonts w:ascii="Cambria Math" w:hAnsi="Cambria Math"/>
                </w:rPr>
                <m:t>BL</m:t>
              </m:r>
            </m:oMath>
            <w:r w:rsidRPr="00A01421">
              <w:t xml:space="preserve">. </w:t>
            </w:r>
          </w:p>
          <w:p w:rsidR="001B6806" w:rsidRDefault="001B6806" w:rsidP="003C0092">
            <w:pPr>
              <w:spacing w:after="0"/>
            </w:pPr>
            <w:r>
              <w:t>The two inverters are locked in a feedback loop that keeps one side high (‘1’) and the other low (‘0’).</w:t>
            </w:r>
          </w:p>
          <w:p w:rsidR="001B6806" w:rsidRDefault="001B6806" w:rsidP="003C0092">
            <w:pPr>
              <w:spacing w:after="0"/>
            </w:pPr>
            <w:r>
              <w:t xml:space="preserve">A write operation comprises driving the word line high so that the signal on the bit line is pushed into the inverter loop. The bit lines are driven differentially by logic on the chip to improve noise performance. </w:t>
            </w:r>
          </w:p>
          <w:p w:rsidR="001B6806" w:rsidRDefault="001B6806" w:rsidP="003C0092">
            <w:pPr>
              <w:spacing w:after="0"/>
            </w:pPr>
            <w:r>
              <w:t>A read operation involves activating the word line and reading the state of the bit lines driven by the stored signal.</w:t>
            </w:r>
          </w:p>
          <w:p w:rsidR="001B6806" w:rsidRDefault="001B6806" w:rsidP="003C0092">
            <w:pPr>
              <w:spacing w:after="0"/>
            </w:pPr>
            <w:r>
              <w:t xml:space="preserve"> </w:t>
            </w:r>
          </w:p>
        </w:tc>
        <w:tc>
          <w:tcPr>
            <w:tcW w:w="4926" w:type="dxa"/>
          </w:tcPr>
          <w:p w:rsidR="001B6806" w:rsidRDefault="001B6806" w:rsidP="003C0092">
            <w:pPr>
              <w:spacing w:after="0"/>
            </w:pPr>
            <w:r>
              <w:rPr>
                <w:noProof/>
                <w:lang w:eastAsia="en-GB"/>
              </w:rPr>
              <mc:AlternateContent>
                <mc:Choice Requires="wps">
                  <w:drawing>
                    <wp:anchor distT="0" distB="0" distL="114300" distR="114300" simplePos="0" relativeHeight="251817472" behindDoc="0" locked="0" layoutInCell="1" allowOverlap="1" wp14:anchorId="1579E5EB" wp14:editId="00763853">
                      <wp:simplePos x="0" y="0"/>
                      <wp:positionH relativeFrom="column">
                        <wp:posOffset>1877695</wp:posOffset>
                      </wp:positionH>
                      <wp:positionV relativeFrom="paragraph">
                        <wp:posOffset>1144905</wp:posOffset>
                      </wp:positionV>
                      <wp:extent cx="438150" cy="1403985"/>
                      <wp:effectExtent l="0" t="0" r="0" b="1905"/>
                      <wp:wrapNone/>
                      <wp:docPr id="59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403985"/>
                              </a:xfrm>
                              <a:prstGeom prst="rect">
                                <a:avLst/>
                              </a:prstGeom>
                              <a:noFill/>
                              <a:ln w="9525">
                                <a:noFill/>
                                <a:miter lim="800000"/>
                                <a:headEnd/>
                                <a:tailEnd/>
                              </a:ln>
                            </wps:spPr>
                            <wps:txbx>
                              <w:txbxContent>
                                <w:p w:rsidR="00572512" w:rsidRPr="00A01421" w:rsidRDefault="00572512" w:rsidP="001B6806">
                                  <w:pPr>
                                    <w:rPr>
                                      <w:b/>
                                    </w:rPr>
                                  </w:pPr>
                                  <w:r w:rsidRPr="00A01421">
                                    <w:rPr>
                                      <w:b/>
                                    </w:rPr>
                                    <w:t>M</w:t>
                                  </w:r>
                                  <w:r w:rsidRPr="00A01421">
                                    <w:rPr>
                                      <w:b/>
                                      <w:vertAlign w:val="subscript"/>
                                    </w:rPr>
                                    <w:t>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6" type="#_x0000_t202" style="position:absolute;margin-left:147.85pt;margin-top:90.15pt;width:34.5pt;height:110.55pt;z-index:2518174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" filled="f" stroked="f">
                      <v:textbox style="mso-fit-shape-to-text:t">
                        <w:txbxContent>
                          <w:p w:rsidR="00572512" w:rsidRPr="00A01421" w:rsidRDefault="00572512" w:rsidP="001B6806">
                            <w:pPr>
                              <w:rPr>
                                <w:b/>
                              </w:rPr>
                            </w:pPr>
                            <w:r w:rsidRPr="00A01421">
                              <w:rPr>
                                <w:b/>
                              </w:rPr>
                              <w:t>M</w:t>
                            </w:r>
                            <w:r w:rsidRPr="00A01421">
                              <w:rPr>
                                <w:b/>
                                <w:vertAlign w:val="subscript"/>
                              </w:rPr>
                              <w:t>6</w:t>
                            </w:r>
                          </w:p>
                        </w:txbxContent>
                      </v:textbox>
                    </v:shape>
                  </w:pict>
                </mc:Fallback>
              </mc:AlternateContent>
            </w:r>
            <w:r>
              <w:rPr>
                <w:noProof/>
                <w:lang w:eastAsia="en-GB"/>
              </w:rPr>
              <mc:AlternateContent>
                <mc:Choice Requires="wps">
                  <w:drawing>
                    <wp:anchor distT="0" distB="0" distL="114300" distR="114300" simplePos="0" relativeHeight="251816448" behindDoc="0" locked="0" layoutInCell="1" allowOverlap="1" wp14:anchorId="525B745C" wp14:editId="198BCDB5">
                      <wp:simplePos x="0" y="0"/>
                      <wp:positionH relativeFrom="column">
                        <wp:posOffset>612775</wp:posOffset>
                      </wp:positionH>
                      <wp:positionV relativeFrom="paragraph">
                        <wp:posOffset>1143000</wp:posOffset>
                      </wp:positionV>
                      <wp:extent cx="361950" cy="1403985"/>
                      <wp:effectExtent l="0" t="0" r="0" b="19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403985"/>
                              </a:xfrm>
                              <a:prstGeom prst="rect">
                                <a:avLst/>
                              </a:prstGeom>
                              <a:noFill/>
                              <a:ln w="9525">
                                <a:noFill/>
                                <a:miter lim="800000"/>
                                <a:headEnd/>
                                <a:tailEnd/>
                              </a:ln>
                            </wps:spPr>
                            <wps:txbx>
                              <w:txbxContent>
                                <w:p w:rsidR="00572512" w:rsidRPr="00A01421" w:rsidRDefault="00572512" w:rsidP="001B6806">
                                  <w:pPr>
                                    <w:rPr>
                                      <w:b/>
                                    </w:rPr>
                                  </w:pPr>
                                  <w:r w:rsidRPr="00A01421">
                                    <w:rPr>
                                      <w:b/>
                                    </w:rPr>
                                    <w:t>M</w:t>
                                  </w:r>
                                  <w:r w:rsidRPr="00A01421">
                                    <w:rPr>
                                      <w:b/>
                                      <w:vertAlign w:val="subscript"/>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7" type="#_x0000_t202" style="position:absolute;margin-left:48.25pt;margin-top:90pt;width:28.5pt;height:110.55pt;z-index:251816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" filled="f" stroked="f">
                      <v:textbox style="mso-fit-shape-to-text:t">
                        <w:txbxContent>
                          <w:p w:rsidR="00572512" w:rsidRPr="00A01421" w:rsidRDefault="00572512" w:rsidP="001B6806">
                            <w:pPr>
                              <w:rPr>
                                <w:b/>
                              </w:rPr>
                            </w:pPr>
                            <w:r w:rsidRPr="00A01421">
                              <w:rPr>
                                <w:b/>
                              </w:rPr>
                              <w:t>M</w:t>
                            </w:r>
                            <w:r w:rsidRPr="00A01421">
                              <w:rPr>
                                <w:b/>
                                <w:vertAlign w:val="subscript"/>
                              </w:rPr>
                              <w:t>5</w:t>
                            </w:r>
                          </w:p>
                        </w:txbxContent>
                      </v:textbox>
                    </v:shape>
                  </w:pict>
                </mc:Fallback>
              </mc:AlternateContent>
            </w:r>
            <w:r>
              <w:rPr>
                <w:noProof/>
                <w:lang w:eastAsia="en-GB"/>
              </w:rPr>
              <w:drawing>
                <wp:inline distT="0" distB="0" distL="0" distR="0" wp14:anchorId="235F675B" wp14:editId="1E0CD64B">
                  <wp:extent cx="2709884" cy="2537458"/>
                  <wp:effectExtent l="0" t="0" r="0" b="0"/>
                  <wp:docPr id="87" name="Picture 7" descr="sram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 descr="sram cell"/>
                          <pic:cNvPicPr>
                            <a:picLocks noChangeAspect="1" noChangeArrowheads="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2713960" cy="2541275"/>
                          </a:xfrm>
                          <a:prstGeom prst="rect">
                            <a:avLst/>
                          </a:prstGeom>
                          <a:noFill/>
                          <a:ln>
                            <a:noFill/>
                          </a:ln>
                          <a:extLst/>
                        </pic:spPr>
                      </pic:pic>
                    </a:graphicData>
                  </a:graphic>
                </wp:inline>
              </w:drawing>
            </w:r>
          </w:p>
          <w:p w:rsidR="001B6806" w:rsidRPr="00A01421" w:rsidRDefault="001B6806" w:rsidP="003C0092">
            <w:pPr>
              <w:spacing w:after="0"/>
              <w:rPr>
                <w:b/>
              </w:rPr>
            </w:pPr>
            <w:r w:rsidRPr="00A01421">
              <w:rPr>
                <w:b/>
              </w:rPr>
              <w:t xml:space="preserve">Figure </w:t>
            </w:r>
            <w:r>
              <w:rPr>
                <w:b/>
              </w:rPr>
              <w:t>4.6b</w:t>
            </w:r>
            <w:r w:rsidRPr="00A01421">
              <w:rPr>
                <w:b/>
              </w:rPr>
              <w:t xml:space="preserve"> SRAM Cell</w:t>
            </w:r>
            <w:sdt>
              <w:sdtPr>
                <w:rPr>
                  <w:b/>
                </w:rPr>
                <w:id w:val="274142962"/>
                <w:citation/>
              </w:sdtPr>
              <w:sdtContent>
                <w:r>
                  <w:rPr>
                    <w:b/>
                  </w:rPr>
                  <w:fldChar w:fldCharType="begin"/>
                </w:r>
                <w:r>
                  <w:rPr>
                    <w:b/>
                  </w:rPr>
                  <w:instrText xml:space="preserve">CITATION Placeholder2 \l 2057 </w:instrText>
                </w:r>
                <w:r>
                  <w:rPr>
                    <w:b/>
                  </w:rPr>
                  <w:fldChar w:fldCharType="separate"/>
                </w:r>
                <w:r w:rsidR="00442E45">
                  <w:rPr>
                    <w:b/>
                    <w:noProof/>
                  </w:rPr>
                  <w:t xml:space="preserve"> </w:t>
                </w:r>
                <w:r w:rsidR="00442E45">
                  <w:rPr>
                    <w:noProof/>
                  </w:rPr>
                  <w:t>(Protopapas, Microcomputer Hardware Design, 1988)</w:t>
                </w:r>
                <w:r>
                  <w:rPr>
                    <w:b/>
                  </w:rPr>
                  <w:fldChar w:fldCharType="end"/>
                </w:r>
              </w:sdtContent>
            </w:sdt>
          </w:p>
        </w:tc>
      </w:tr>
    </w:tbl>
    <w:p w:rsidR="001B6806" w:rsidRDefault="001B6806" w:rsidP="001B6806">
      <w:r>
        <w:t>Static RAM is expensive in cost and in terms of silicon area, requiring 6 – 10 transistors in typical fabrications. In discrete form it also requires a large pin count that ‘Dynamic’ RAM (DRAM) but its major advantage is that of fast access times.</w:t>
      </w:r>
    </w:p>
    <w:p w:rsidR="001B6806" w:rsidRDefault="001B6806" w:rsidP="001B6806">
      <w:r>
        <w:t>A non-volatile form of SRAM (nvSRAM) is available for applications where SRAM speed and data retention are essential and battery backed systems are impractical (e.g. vehicle crash boxes, data logging). They include a non-volatile back-up store and a charged capacitor so that if the supply voltage drops the capacitor powers the transfer of data to the back-up store.</w:t>
      </w:r>
    </w:p>
    <w:p w:rsidR="001B6806" w:rsidRPr="00F94DA3" w:rsidRDefault="001B6806" w:rsidP="001B6806">
      <w:pPr>
        <w:overflowPunct/>
        <w:autoSpaceDE/>
        <w:autoSpaceDN/>
        <w:adjustRightInd/>
        <w:spacing w:after="0"/>
        <w:textAlignment w:val="auto"/>
        <w:rPr>
          <w:rFonts w:asciiTheme="majorHAnsi" w:hAnsiTheme="majorHAnsi"/>
          <w:b/>
          <w:sz w:val="8"/>
          <w:szCs w:val="8"/>
        </w:rPr>
      </w:pPr>
    </w:p>
    <w:p w:rsidR="001B6806" w:rsidRDefault="001B6806" w:rsidP="001B6806">
      <w:pPr>
        <w:pStyle w:val="Heading3"/>
      </w:pPr>
      <w:r>
        <w:t>Dynamic RAM (DRAM)</w:t>
      </w:r>
    </w:p>
    <w:p w:rsidR="001B6806" w:rsidRDefault="001B6806" w:rsidP="001B6806">
      <w:r>
        <w:t>DRAM is much simpler to manufacture than SRAM as it comprises only one transistor linked to a capacitor that acts as the storage element, as shown in figure 4.7 below.</w:t>
      </w:r>
    </w:p>
    <w:p w:rsidR="001B6806" w:rsidRDefault="001B6806" w:rsidP="001B6806">
      <w:pPr>
        <w:overflowPunct/>
        <w:autoSpaceDE/>
        <w:autoSpaceDN/>
        <w:adjustRightInd/>
        <w:spacing w:after="0"/>
        <w:textAlignment w:val="auto"/>
      </w:pPr>
      <w:r>
        <w:br w:type="page"/>
      </w:r>
    </w:p>
    <w:p w:rsidR="001B6806" w:rsidRDefault="001B6806" w:rsidP="001B6806">
      <w:pPr>
        <w:pStyle w:val="Heading4"/>
      </w:pPr>
      <w:r>
        <w:lastRenderedPageBreak/>
        <w:t xml:space="preserve">DRAM Construction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068"/>
      </w:tblGrid>
      <w:tr w:rsidR="001B6806" w:rsidTr="003C0092">
        <w:tc>
          <w:tcPr>
            <w:tcW w:w="4219" w:type="dxa"/>
          </w:tcPr>
          <w:p w:rsidR="001B6806" w:rsidRDefault="001B6806" w:rsidP="003C0092">
            <w:pPr>
              <w:spacing w:after="0"/>
            </w:pPr>
            <w:r>
              <w:rPr>
                <w:noProof/>
                <w:lang w:eastAsia="en-GB"/>
              </w:rPr>
              <w:drawing>
                <wp:inline distT="0" distB="0" distL="0" distR="0" wp14:anchorId="6D85B29E" wp14:editId="3D223A28">
                  <wp:extent cx="2016193" cy="2169994"/>
                  <wp:effectExtent l="0" t="0" r="3175" b="190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5" cstate="print">
                            <a:extLst>
                              <a:ext uri="{28A0092B-C50C-407E-A947-70E740481C1C}">
                                <a14:useLocalDpi xmlns:a14="http://schemas.microsoft.com/office/drawing/2010/main" val="0"/>
                              </a:ext>
                            </a:extLst>
                          </a:blip>
                          <a:srcRect/>
                          <a:stretch>
                            <a:fillRect/>
                          </a:stretch>
                        </pic:blipFill>
                        <pic:spPr bwMode="auto">
                          <a:xfrm>
                            <a:off x="0" y="0"/>
                            <a:ext cx="2016193" cy="2169994"/>
                          </a:xfrm>
                          <a:prstGeom prst="rect">
                            <a:avLst/>
                          </a:prstGeom>
                          <a:noFill/>
                        </pic:spPr>
                      </pic:pic>
                    </a:graphicData>
                  </a:graphic>
                </wp:inline>
              </w:drawing>
            </w:r>
          </w:p>
          <w:p w:rsidR="001B6806" w:rsidRPr="00C418EB" w:rsidRDefault="001B6806" w:rsidP="003C0092">
            <w:pPr>
              <w:spacing w:after="0"/>
              <w:rPr>
                <w:b/>
              </w:rPr>
            </w:pPr>
            <w:r w:rsidRPr="00C418EB">
              <w:rPr>
                <w:b/>
              </w:rPr>
              <w:t xml:space="preserve">Figure </w:t>
            </w:r>
            <w:r>
              <w:rPr>
                <w:b/>
              </w:rPr>
              <w:t>4.7a</w:t>
            </w:r>
            <w:r w:rsidRPr="00C418EB">
              <w:rPr>
                <w:b/>
              </w:rPr>
              <w:t xml:space="preserve"> DRAM Cell</w:t>
            </w:r>
            <w:sdt>
              <w:sdtPr>
                <w:rPr>
                  <w:b/>
                </w:rPr>
                <w:id w:val="1538012002"/>
                <w:citation/>
              </w:sdtPr>
              <w:sdtContent>
                <w:r>
                  <w:rPr>
                    <w:b/>
                  </w:rPr>
                  <w:fldChar w:fldCharType="begin"/>
                </w:r>
                <w:r>
                  <w:rPr>
                    <w:b/>
                  </w:rPr>
                  <w:instrText xml:space="preserve">CITATION dyn05 \l 2057 </w:instrText>
                </w:r>
                <w:r>
                  <w:rPr>
                    <w:b/>
                  </w:rPr>
                  <w:fldChar w:fldCharType="separate"/>
                </w:r>
                <w:r w:rsidR="00442E45">
                  <w:rPr>
                    <w:b/>
                    <w:noProof/>
                  </w:rPr>
                  <w:t xml:space="preserve"> </w:t>
                </w:r>
                <w:r w:rsidR="00442E45">
                  <w:rPr>
                    <w:noProof/>
                  </w:rPr>
                  <w:t>(DRAM, 2005)</w:t>
                </w:r>
                <w:r>
                  <w:rPr>
                    <w:b/>
                  </w:rPr>
                  <w:fldChar w:fldCharType="end"/>
                </w:r>
              </w:sdtContent>
            </w:sdt>
          </w:p>
        </w:tc>
        <w:tc>
          <w:tcPr>
            <w:tcW w:w="5068" w:type="dxa"/>
          </w:tcPr>
          <w:p w:rsidR="001B6806" w:rsidRDefault="001B6806" w:rsidP="003C0092">
            <w:pPr>
              <w:spacing w:after="0"/>
            </w:pPr>
          </w:p>
          <w:p w:rsidR="001B6806" w:rsidRDefault="001B6806" w:rsidP="003C0092">
            <w:pPr>
              <w:spacing w:after="0"/>
            </w:pPr>
            <w:r>
              <w:rPr>
                <w:noProof/>
                <w:lang w:eastAsia="en-GB"/>
              </w:rPr>
              <w:drawing>
                <wp:inline distT="0" distB="0" distL="0" distR="0" wp14:anchorId="651DD397" wp14:editId="444B3780">
                  <wp:extent cx="2379287" cy="2001329"/>
                  <wp:effectExtent l="0" t="0" r="2540" b="0"/>
                  <wp:docPr id="18487" name="Picture 18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m cell.png"/>
                          <pic:cNvPicPr/>
                        </pic:nvPicPr>
                        <pic:blipFill>
                          <a:blip r:embed="rId316">
                            <a:extLst>
                              <a:ext uri="{28A0092B-C50C-407E-A947-70E740481C1C}">
                                <a14:useLocalDpi xmlns:a14="http://schemas.microsoft.com/office/drawing/2010/main" val="0"/>
                              </a:ext>
                            </a:extLst>
                          </a:blip>
                          <a:stretch>
                            <a:fillRect/>
                          </a:stretch>
                        </pic:blipFill>
                        <pic:spPr>
                          <a:xfrm>
                            <a:off x="0" y="0"/>
                            <a:ext cx="2391765" cy="2011824"/>
                          </a:xfrm>
                          <a:prstGeom prst="rect">
                            <a:avLst/>
                          </a:prstGeom>
                        </pic:spPr>
                      </pic:pic>
                    </a:graphicData>
                  </a:graphic>
                </wp:inline>
              </w:drawing>
            </w:r>
          </w:p>
          <w:p w:rsidR="001B6806" w:rsidRPr="00C418EB" w:rsidRDefault="001B6806" w:rsidP="003C0092">
            <w:pPr>
              <w:spacing w:after="0"/>
              <w:rPr>
                <w:b/>
              </w:rPr>
            </w:pPr>
            <w:r>
              <w:rPr>
                <w:b/>
              </w:rPr>
              <w:t>Figure 4.7</w:t>
            </w:r>
            <w:r w:rsidRPr="00C418EB">
              <w:rPr>
                <w:b/>
              </w:rPr>
              <w:t xml:space="preserve">b DRAM Cell Construction </w:t>
            </w:r>
            <w:sdt>
              <w:sdtPr>
                <w:rPr>
                  <w:b/>
                </w:rPr>
                <w:id w:val="-502285768"/>
                <w:citation/>
              </w:sdtPr>
              <w:sdtContent>
                <w:r>
                  <w:rPr>
                    <w:b/>
                  </w:rPr>
                  <w:fldChar w:fldCharType="begin"/>
                </w:r>
                <w:r>
                  <w:rPr>
                    <w:b/>
                  </w:rPr>
                  <w:instrText xml:space="preserve"> CITATION Mem14 \l 2057 </w:instrText>
                </w:r>
                <w:r>
                  <w:rPr>
                    <w:b/>
                  </w:rPr>
                  <w:fldChar w:fldCharType="separate"/>
                </w:r>
                <w:r w:rsidR="00442E45">
                  <w:rPr>
                    <w:noProof/>
                  </w:rPr>
                  <w:t>(Memory)</w:t>
                </w:r>
                <w:r>
                  <w:rPr>
                    <w:b/>
                  </w:rPr>
                  <w:fldChar w:fldCharType="end"/>
                </w:r>
              </w:sdtContent>
            </w:sdt>
          </w:p>
        </w:tc>
      </w:tr>
    </w:tbl>
    <w:p w:rsidR="001B6806" w:rsidRPr="00924A16" w:rsidRDefault="001B6806" w:rsidP="001B6806">
      <w:pPr>
        <w:rPr>
          <w:sz w:val="8"/>
          <w:szCs w:val="8"/>
        </w:rPr>
      </w:pPr>
    </w:p>
    <w:p w:rsidR="001B6806" w:rsidRDefault="001B6806" w:rsidP="001B6806">
      <w:r>
        <w:t>The cell has two select lines. The ‘word’ line or row select connects the capacitor to the ‘bit’ or column select line for writing a ‘1’ or ‘0’ to the cell according to the level on the bit line input.</w:t>
      </w:r>
    </w:p>
    <w:p w:rsidR="001B6806" w:rsidRDefault="001B6806" w:rsidP="001B6806">
      <w:r>
        <w:t xml:space="preserve">To read the cell the bit line is first charged to half the supply rail. The row select is then activated to connect the capacitor to the bit line. If the stored level is high or ‘1’ then the bit line will not discharge the bit line. However if the stored level is low, then the bit line voltage will tend to drop. Sense amplifiers on the bit line </w:t>
      </w:r>
      <w:r w:rsidRPr="00924A16">
        <w:t>read the whole row and push current back up the bit lines to refresh the charges on the connected capacitors</w:t>
      </w:r>
      <w:r>
        <w:t>.</w:t>
      </w:r>
    </w:p>
    <w:p w:rsidR="001B6806" w:rsidRDefault="001B6806" w:rsidP="001B6806">
      <w:r>
        <w:t>DRAM can be made cheaply in high densities owing to its simple construction. However it has the significant drawback of a slow access time owing to the latencies of the separate row and column addressing process. Also the capacitor is small and leakage causes it to discharge and forget its stored value within a few hundred milliseconds or so. Hence an overhead of periodic refresh cycles is required to read and restore the stored values.</w:t>
      </w:r>
      <w:r w:rsidRPr="00F94DA3">
        <w:t xml:space="preserve"> </w:t>
      </w:r>
    </w:p>
    <w:p w:rsidR="001B6806" w:rsidRDefault="001B6806" w:rsidP="001B6806">
      <w:pPr>
        <w:pStyle w:val="Heading2"/>
      </w:pPr>
      <w:r>
        <w:t>4.2.2 ROM</w:t>
      </w:r>
    </w:p>
    <w:p w:rsidR="001B6806" w:rsidRDefault="001B6806" w:rsidP="001B6806">
      <w:r>
        <w:t>ROM cells are non-volatile. They are available in a number of configurations including Programmable</w:t>
      </w:r>
      <w:r w:rsidRPr="002E5B0B">
        <w:t xml:space="preserve"> </w:t>
      </w:r>
      <w:r>
        <w:t xml:space="preserve">ROM (PROM), Erasable Programmable ROM (EPROM) and Electrically Erasable Programmable ROM (EEPROM) or Flash. </w:t>
      </w:r>
    </w:p>
    <w:tbl>
      <w:tblPr>
        <w:tblStyle w:val="TableGrid"/>
        <w:tblpPr w:leftFromText="180" w:rightFromText="180" w:vertAnchor="text" w:horzAnchor="margin" w:tblpY="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1"/>
        <w:gridCol w:w="5226"/>
      </w:tblGrid>
      <w:tr w:rsidR="001B6806" w:rsidTr="003C0092">
        <w:tc>
          <w:tcPr>
            <w:tcW w:w="4061" w:type="dxa"/>
          </w:tcPr>
          <w:p w:rsidR="001B6806" w:rsidRDefault="001B6806" w:rsidP="003C0092">
            <w:pPr>
              <w:pStyle w:val="Heading3"/>
              <w:outlineLvl w:val="2"/>
            </w:pPr>
            <w:bookmarkStart w:id="69" w:name="_Toc381164578"/>
            <w:r>
              <w:t>The ROM Cell</w:t>
            </w:r>
          </w:p>
          <w:p w:rsidR="001B6806" w:rsidRDefault="001B6806" w:rsidP="003C0092">
            <w:r>
              <w:t xml:space="preserve">The basic ROM cell is a simple link between input address and output data lines. </w:t>
            </w:r>
          </w:p>
          <w:p w:rsidR="001B6806" w:rsidRDefault="001B6806" w:rsidP="003C0092">
            <w:r>
              <w:t xml:space="preserve">When an input address is applied the chip address decoder activates a row of the memory matrix. The output word is determined by the individual cell bit links. If the link is made the output bit is high; if not it is low, held to ground by the column resistor. </w:t>
            </w:r>
          </w:p>
          <w:p w:rsidR="001B6806" w:rsidRDefault="001B6806" w:rsidP="003C0092">
            <w:r>
              <w:t>The links are formed by the final layer metallisation layer during manufacture. Its data is therefore programmed in during production.</w:t>
            </w:r>
          </w:p>
        </w:tc>
        <w:tc>
          <w:tcPr>
            <w:tcW w:w="5226" w:type="dxa"/>
          </w:tcPr>
          <w:p w:rsidR="001B6806" w:rsidRDefault="001B6806" w:rsidP="003C0092">
            <w:r>
              <w:rPr>
                <w:noProof/>
                <w:lang w:eastAsia="en-GB"/>
              </w:rPr>
              <w:drawing>
                <wp:inline distT="0" distB="0" distL="0" distR="0" wp14:anchorId="149CF5B4" wp14:editId="648AC9D0">
                  <wp:extent cx="3174530" cy="2620370"/>
                  <wp:effectExtent l="0" t="0" r="6985" b="8890"/>
                  <wp:docPr id="90" name="Picture 5" descr="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rom"/>
                          <pic:cNvPicPr>
                            <a:picLocks noChangeAspect="1" noChangeArrowheads="1"/>
                          </pic:cNvPicPr>
                        </pic:nvPicPr>
                        <pic:blipFill rotWithShape="1">
                          <a:blip r:embed="rId317">
                            <a:extLst>
                              <a:ext uri="{28A0092B-C50C-407E-A947-70E740481C1C}">
                                <a14:useLocalDpi xmlns:a14="http://schemas.microsoft.com/office/drawing/2010/main" val="0"/>
                              </a:ext>
                            </a:extLst>
                          </a:blip>
                          <a:srcRect b="11734"/>
                          <a:stretch/>
                        </pic:blipFill>
                        <pic:spPr bwMode="auto">
                          <a:xfrm>
                            <a:off x="0" y="0"/>
                            <a:ext cx="3183761" cy="2627990"/>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B2789D" w:rsidRDefault="001B6806" w:rsidP="003C0092">
            <w:pPr>
              <w:rPr>
                <w:b/>
              </w:rPr>
            </w:pPr>
            <w:r>
              <w:rPr>
                <w:b/>
              </w:rPr>
              <w:t xml:space="preserve">       </w:t>
            </w:r>
            <w:r w:rsidRPr="00B2789D">
              <w:rPr>
                <w:b/>
              </w:rPr>
              <w:t xml:space="preserve">Figure </w:t>
            </w:r>
            <w:r>
              <w:rPr>
                <w:b/>
              </w:rPr>
              <w:t>4.8</w:t>
            </w:r>
            <w:r w:rsidRPr="00B2789D">
              <w:rPr>
                <w:b/>
              </w:rPr>
              <w:t xml:space="preserve"> The ROM Cell</w:t>
            </w:r>
            <w:sdt>
              <w:sdtPr>
                <w:rPr>
                  <w:b/>
                </w:rPr>
                <w:id w:val="-707567227"/>
                <w:citation/>
              </w:sdtPr>
              <w:sdtContent>
                <w:r>
                  <w:rPr>
                    <w:b/>
                  </w:rPr>
                  <w:fldChar w:fldCharType="begin"/>
                </w:r>
                <w:r>
                  <w:rPr>
                    <w:b/>
                  </w:rPr>
                  <w:instrText xml:space="preserve"> CITATION Dub08 \l 2057 </w:instrText>
                </w:r>
                <w:r>
                  <w:rPr>
                    <w:b/>
                  </w:rPr>
                  <w:fldChar w:fldCharType="separate"/>
                </w:r>
                <w:r w:rsidR="00442E45">
                  <w:rPr>
                    <w:b/>
                    <w:noProof/>
                  </w:rPr>
                  <w:t xml:space="preserve"> </w:t>
                </w:r>
                <w:r w:rsidR="00442E45">
                  <w:rPr>
                    <w:noProof/>
                  </w:rPr>
                  <w:t>(Dublin IoT, 2008)</w:t>
                </w:r>
                <w:r>
                  <w:rPr>
                    <w:b/>
                  </w:rPr>
                  <w:fldChar w:fldCharType="end"/>
                </w:r>
              </w:sdtContent>
            </w:sdt>
          </w:p>
        </w:tc>
      </w:tr>
      <w:bookmarkEnd w:id="69"/>
    </w:tbl>
    <w:p w:rsidR="001B6806" w:rsidRDefault="001B6806" w:rsidP="001B6806"/>
    <w:p w:rsidR="001B6806" w:rsidRDefault="001B6806" w:rsidP="001B6806">
      <w:pPr>
        <w:pStyle w:val="Heading3"/>
      </w:pPr>
      <w:r>
        <w:lastRenderedPageBreak/>
        <w:t>The PROM Cell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1"/>
        <w:gridCol w:w="5256"/>
      </w:tblGrid>
      <w:tr w:rsidR="001B6806" w:rsidTr="003C0092">
        <w:tc>
          <w:tcPr>
            <w:tcW w:w="4643" w:type="dxa"/>
          </w:tcPr>
          <w:p w:rsidR="001B6806" w:rsidRDefault="001B6806" w:rsidP="003C0092">
            <w:r>
              <w:t>The PROM cell uses fusable links and is sold in an un-programmed state for programming by the end user.</w:t>
            </w:r>
          </w:p>
          <w:p w:rsidR="001B6806" w:rsidRDefault="001B6806" w:rsidP="003C0092">
            <w:r>
              <w:t xml:space="preserve">This is usually done by passing a high current to blow the relevant fuses. This cell is hence also known as a ‘One-time programmable’ memory. </w:t>
            </w:r>
          </w:p>
        </w:tc>
        <w:tc>
          <w:tcPr>
            <w:tcW w:w="4644" w:type="dxa"/>
          </w:tcPr>
          <w:p w:rsidR="001B6806" w:rsidRDefault="001B6806" w:rsidP="003C0092">
            <w:r w:rsidRPr="00B2789D">
              <w:rPr>
                <w:noProof/>
                <w:lang w:eastAsia="en-GB"/>
              </w:rPr>
              <w:drawing>
                <wp:inline distT="0" distB="0" distL="0" distR="0" wp14:anchorId="3B6D1F15" wp14:editId="644E3F65">
                  <wp:extent cx="3198890" cy="2593475"/>
                  <wp:effectExtent l="0" t="0" r="1905" b="0"/>
                  <wp:docPr id="91" name="Picture 4" descr="p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prom"/>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3218425" cy="2609313"/>
                          </a:xfrm>
                          <a:prstGeom prst="rect">
                            <a:avLst/>
                          </a:prstGeom>
                          <a:noFill/>
                          <a:ln>
                            <a:noFill/>
                          </a:ln>
                          <a:extLst/>
                        </pic:spPr>
                      </pic:pic>
                    </a:graphicData>
                  </a:graphic>
                </wp:inline>
              </w:drawing>
            </w:r>
          </w:p>
          <w:p w:rsidR="001B6806" w:rsidRPr="00F71D6B" w:rsidRDefault="001B6806" w:rsidP="003C0092">
            <w:pPr>
              <w:rPr>
                <w:b/>
              </w:rPr>
            </w:pPr>
            <w:r w:rsidRPr="00F71D6B">
              <w:rPr>
                <w:b/>
              </w:rPr>
              <w:t xml:space="preserve">Figure </w:t>
            </w:r>
            <w:r>
              <w:rPr>
                <w:b/>
              </w:rPr>
              <w:t>4.9</w:t>
            </w:r>
            <w:r w:rsidRPr="00F71D6B">
              <w:rPr>
                <w:b/>
              </w:rPr>
              <w:t xml:space="preserve"> The PROM Cell</w:t>
            </w:r>
            <w:sdt>
              <w:sdtPr>
                <w:rPr>
                  <w:b/>
                </w:rPr>
                <w:id w:val="417132700"/>
                <w:citation/>
              </w:sdtPr>
              <w:sdtContent>
                <w:r>
                  <w:rPr>
                    <w:b/>
                  </w:rPr>
                  <w:fldChar w:fldCharType="begin"/>
                </w:r>
                <w:r>
                  <w:rPr>
                    <w:b/>
                  </w:rPr>
                  <w:instrText xml:space="preserve"> CITATION Dub08 \l 2057 </w:instrText>
                </w:r>
                <w:r>
                  <w:rPr>
                    <w:b/>
                  </w:rPr>
                  <w:fldChar w:fldCharType="separate"/>
                </w:r>
                <w:r w:rsidR="00442E45">
                  <w:rPr>
                    <w:b/>
                    <w:noProof/>
                  </w:rPr>
                  <w:t xml:space="preserve"> </w:t>
                </w:r>
                <w:r w:rsidR="00442E45">
                  <w:rPr>
                    <w:noProof/>
                  </w:rPr>
                  <w:t>(Dublin IoT, 2008)</w:t>
                </w:r>
                <w:r>
                  <w:rPr>
                    <w:b/>
                  </w:rPr>
                  <w:fldChar w:fldCharType="end"/>
                </w:r>
              </w:sdtContent>
            </w:sdt>
          </w:p>
        </w:tc>
      </w:tr>
    </w:tbl>
    <w:p w:rsidR="001B6806" w:rsidRDefault="001B6806" w:rsidP="001B6806">
      <w:pPr>
        <w:pStyle w:val="Heading3"/>
      </w:pPr>
    </w:p>
    <w:p w:rsidR="001B6806" w:rsidRDefault="001B6806" w:rsidP="001B6806">
      <w:pPr>
        <w:pStyle w:val="Heading3"/>
      </w:pPr>
      <w:r>
        <w:t>The EPROM Cell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B6806" w:rsidTr="003C0092">
        <w:tc>
          <w:tcPr>
            <w:tcW w:w="4643" w:type="dxa"/>
          </w:tcPr>
          <w:p w:rsidR="001B6806" w:rsidRPr="007D0404" w:rsidRDefault="001B6806" w:rsidP="003C0092">
            <w:r>
              <w:t>The erasable programmable cell is programmed by applying a high voltage (10-13V) to store ‘1’s. Quantum mechanical ‘t</w:t>
            </w:r>
            <w:r w:rsidRPr="007D0404">
              <w:t>unneling</w:t>
            </w:r>
            <w:r>
              <w:t>’</w:t>
            </w:r>
            <w:r w:rsidRPr="007D0404">
              <w:t xml:space="preserve"> alter</w:t>
            </w:r>
            <w:r>
              <w:t>s</w:t>
            </w:r>
            <w:r w:rsidRPr="007D0404">
              <w:t xml:space="preserve"> the placement of electrons in the floating gate.  </w:t>
            </w:r>
            <w:r>
              <w:t>It</w:t>
            </w:r>
            <w:r w:rsidRPr="007D0404">
              <w:t xml:space="preserve"> creates an avalanche discharge of electrons, which have enough energy to pass through the insulating oxide layer and accumulate on the gate electrode. When the high voltage is removed, the electrons are trapped on the electrode. Because of the high insulation value of the silicon oxide surrounding the gate, the stored charge cannot readily leak away and the data can be retained for decades. </w:t>
            </w:r>
          </w:p>
          <w:p w:rsidR="001B6806" w:rsidRDefault="001B6806" w:rsidP="003C0092">
            <w:r w:rsidRPr="007D0404">
              <w:t>The negative charge on the floating gate will repel electrons from the channel and the transistor will not conduct when a positive charge is applied to the (non-floating) gate</w:t>
            </w:r>
            <w:r>
              <w:t xml:space="preserve">. </w:t>
            </w:r>
            <w:r w:rsidRPr="007D0404">
              <w:t>EPROM chips can be rewritten many times. Erasing an EPROM requires a special tool that emits a certain frequency of ultraviolet (UV) light</w:t>
            </w:r>
            <w:r>
              <w:t xml:space="preserve"> that energises them sufficiently to escape from the floating gate</w:t>
            </w:r>
            <w:r w:rsidRPr="007D0404">
              <w:t>.</w:t>
            </w:r>
          </w:p>
          <w:p w:rsidR="001B6806" w:rsidRDefault="001B6806" w:rsidP="003C0092">
            <w:r w:rsidRPr="007D0404">
              <w:t>EPROMs are configured using an EPROM programmer that provides voltage at specified levels depending on the type of EPROM used.</w:t>
            </w:r>
          </w:p>
        </w:tc>
        <w:tc>
          <w:tcPr>
            <w:tcW w:w="4644" w:type="dxa"/>
          </w:tcPr>
          <w:p w:rsidR="001B6806" w:rsidRDefault="001B6806" w:rsidP="003C0092">
            <w:r w:rsidRPr="007D0404">
              <w:rPr>
                <w:noProof/>
                <w:lang w:eastAsia="en-GB"/>
              </w:rPr>
              <w:drawing>
                <wp:inline distT="0" distB="0" distL="0" distR="0" wp14:anchorId="28E2EC92" wp14:editId="249A5F94">
                  <wp:extent cx="2710026" cy="2294313"/>
                  <wp:effectExtent l="0" t="0" r="0" b="0"/>
                  <wp:docPr id="92" name="Picture 92" descr="EP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EPROM"/>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711746" cy="2295769"/>
                          </a:xfrm>
                          <a:prstGeom prst="rect">
                            <a:avLst/>
                          </a:prstGeom>
                          <a:noFill/>
                          <a:ln>
                            <a:noFill/>
                          </a:ln>
                          <a:extLst/>
                        </pic:spPr>
                      </pic:pic>
                    </a:graphicData>
                  </a:graphic>
                </wp:inline>
              </w:drawing>
            </w:r>
          </w:p>
          <w:p w:rsidR="001B6806" w:rsidRDefault="001B6806" w:rsidP="003C0092">
            <w:r w:rsidRPr="00F71D6B">
              <w:rPr>
                <w:b/>
              </w:rPr>
              <w:t xml:space="preserve">Figure </w:t>
            </w:r>
            <w:r>
              <w:rPr>
                <w:b/>
              </w:rPr>
              <w:t>4.10a</w:t>
            </w:r>
            <w:r w:rsidRPr="00F71D6B">
              <w:rPr>
                <w:b/>
              </w:rPr>
              <w:t xml:space="preserve"> The EPROM Cell</w:t>
            </w:r>
            <w:r w:rsidRPr="007D0404">
              <w:t xml:space="preserve"> </w:t>
            </w:r>
            <w:sdt>
              <w:sdtPr>
                <w:id w:val="1107158231"/>
                <w:citation/>
              </w:sdtPr>
              <w:sdtContent>
                <w:r>
                  <w:fldChar w:fldCharType="begin"/>
                </w:r>
                <w:r>
                  <w:instrText xml:space="preserve"> CITATION dyn05 \l 2057 </w:instrText>
                </w:r>
                <w:r>
                  <w:fldChar w:fldCharType="separate"/>
                </w:r>
                <w:r w:rsidR="00442E45">
                  <w:rPr>
                    <w:noProof/>
                  </w:rPr>
                  <w:t>(DRAM, 2005)</w:t>
                </w:r>
                <w:r>
                  <w:fldChar w:fldCharType="end"/>
                </w:r>
              </w:sdtContent>
            </w:sdt>
            <w:r>
              <w:rPr>
                <w:noProof/>
                <w:lang w:eastAsia="en-GB"/>
              </w:rPr>
              <mc:AlternateContent>
                <mc:Choice Requires="wps">
                  <w:drawing>
                    <wp:anchor distT="0" distB="0" distL="114300" distR="114300" simplePos="0" relativeHeight="251819520" behindDoc="0" locked="0" layoutInCell="1" allowOverlap="1" wp14:anchorId="51516FA1" wp14:editId="3C345C8A">
                      <wp:simplePos x="0" y="0"/>
                      <wp:positionH relativeFrom="column">
                        <wp:posOffset>898830</wp:posOffset>
                      </wp:positionH>
                      <wp:positionV relativeFrom="line">
                        <wp:posOffset>461162</wp:posOffset>
                      </wp:positionV>
                      <wp:extent cx="929030" cy="497434"/>
                      <wp:effectExtent l="38100" t="38100" r="23495" b="36195"/>
                      <wp:wrapNone/>
                      <wp:docPr id="65" name="Straight Arrow Connector 65"/>
                      <wp:cNvGraphicFramePr/>
                      <a:graphic xmlns:a="http://schemas.openxmlformats.org/drawingml/2006/main">
                        <a:graphicData uri="http://schemas.microsoft.com/office/word/2010/wordprocessingShape">
                          <wps:wsp>
                            <wps:cNvCnPr/>
                            <wps:spPr>
                              <a:xfrm flipH="1" flipV="1">
                                <a:off x="0" y="0"/>
                                <a:ext cx="929030" cy="497434"/>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5" o:spid="_x0000_s1026" type="#_x0000_t32" style="position:absolute;margin-left:70.75pt;margin-top:36.3pt;width:73.15pt;height:39.15pt;flip:x y;z-index:251819520;visibility:visible;mso-wrap-style:square;mso-wrap-distance-left:9pt;mso-wrap-distance-top:0;mso-wrap-distance-right:9pt;mso-wrap-distance-bottom:0;mso-position-horizontal:absolute;mso-position-horizontal-relative:text;mso-position-vertical:absolut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" strokecolor="black [3213]" strokeweight="1pt">
                      <v:stroke endarrow="open"/>
                      <w10:wrap anchory="line"/>
                    </v:shape>
                  </w:pict>
                </mc:Fallback>
              </mc:AlternateContent>
            </w:r>
            <w:r>
              <w:rPr>
                <w:noProof/>
                <w:lang w:eastAsia="en-GB"/>
              </w:rPr>
              <w:drawing>
                <wp:inline distT="0" distB="0" distL="0" distR="0" wp14:anchorId="3FCEE6EF" wp14:editId="7F7E3FA1">
                  <wp:extent cx="1521561" cy="791260"/>
                  <wp:effectExtent l="0" t="0" r="2540" b="8890"/>
                  <wp:docPr id="93" name="Picture 93" descr="http://upload.wikimedia.org/wikipedia/commons/thumb/3/39/EPROM_Intel_C1702A.jpg/250px-EPROM_Intel_C170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commons/thumb/3/39/EPROM_Intel_C1702A.jpg/250px-EPROM_Intel_C1702A.jpg"/>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521656" cy="791309"/>
                          </a:xfrm>
                          <a:prstGeom prst="rect">
                            <a:avLst/>
                          </a:prstGeom>
                          <a:noFill/>
                          <a:ln>
                            <a:noFill/>
                          </a:ln>
                        </pic:spPr>
                      </pic:pic>
                    </a:graphicData>
                  </a:graphic>
                </wp:inline>
              </w:drawing>
            </w:r>
          </w:p>
          <w:p w:rsidR="001B6806" w:rsidRDefault="001B6806" w:rsidP="003C0092">
            <w:r>
              <w:rPr>
                <w:noProof/>
                <w:lang w:eastAsia="en-GB"/>
              </w:rPr>
              <mc:AlternateContent>
                <mc:Choice Requires="wps">
                  <w:drawing>
                    <wp:anchor distT="0" distB="0" distL="114300" distR="114300" simplePos="0" relativeHeight="251818496" behindDoc="0" locked="0" layoutInCell="1" allowOverlap="1" wp14:anchorId="295BF767" wp14:editId="482F0442">
                      <wp:simplePos x="0" y="0"/>
                      <wp:positionH relativeFrom="column">
                        <wp:posOffset>1468755</wp:posOffset>
                      </wp:positionH>
                      <wp:positionV relativeFrom="paragraph">
                        <wp:posOffset>106680</wp:posOffset>
                      </wp:positionV>
                      <wp:extent cx="1272540" cy="1403985"/>
                      <wp:effectExtent l="0" t="0" r="22860" b="22225"/>
                      <wp:wrapNone/>
                      <wp:docPr id="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2540" cy="1403985"/>
                              </a:xfrm>
                              <a:prstGeom prst="rect">
                                <a:avLst/>
                              </a:prstGeom>
                              <a:solidFill>
                                <a:srgbClr val="FFFFFF"/>
                              </a:solidFill>
                              <a:ln w="9525">
                                <a:solidFill>
                                  <a:srgbClr val="000000"/>
                                </a:solidFill>
                                <a:miter lim="800000"/>
                                <a:headEnd/>
                                <a:tailEnd/>
                              </a:ln>
                            </wps:spPr>
                            <wps:txbx>
                              <w:txbxContent>
                                <w:p w:rsidR="00572512" w:rsidRDefault="00572512" w:rsidP="001B6806">
                                  <w:r>
                                    <w:t>Quartz window for UV erasing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8" type="#_x0000_t202" style="position:absolute;margin-left:115.65pt;margin-top:8.4pt;width:100.2pt;height:110.55pt;z-index:251818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">
                      <v:textbox style="mso-fit-shape-to-text:t">
                        <w:txbxContent>
                          <w:p w:rsidR="00572512" w:rsidRDefault="00572512" w:rsidP="001B6806">
                            <w:r>
                              <w:t>Quartz window for UV erasing</w:t>
                            </w:r>
                          </w:p>
                        </w:txbxContent>
                      </v:textbox>
                    </v:shape>
                  </w:pict>
                </mc:Fallback>
              </mc:AlternateContent>
            </w:r>
            <w:r w:rsidRPr="007E5BD6">
              <w:rPr>
                <w:b/>
              </w:rPr>
              <w:t xml:space="preserve">Figure </w:t>
            </w:r>
            <w:r>
              <w:rPr>
                <w:b/>
              </w:rPr>
              <w:t>4.10b</w:t>
            </w:r>
            <w:r w:rsidRPr="007E5BD6">
              <w:rPr>
                <w:b/>
              </w:rPr>
              <w:t xml:space="preserve"> EPROM Chip </w:t>
            </w:r>
          </w:p>
          <w:p w:rsidR="001B6806" w:rsidRPr="00F71D6B" w:rsidRDefault="001B6806" w:rsidP="003C0092">
            <w:pPr>
              <w:rPr>
                <w:b/>
              </w:rPr>
            </w:pPr>
          </w:p>
        </w:tc>
      </w:tr>
    </w:tbl>
    <w:p w:rsidR="001B6806" w:rsidRDefault="001B6806" w:rsidP="001B6806">
      <w:pPr>
        <w:pStyle w:val="Heading3"/>
      </w:pPr>
      <w:r>
        <w:lastRenderedPageBreak/>
        <w:t>The EEPROM Cell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052"/>
      </w:tblGrid>
      <w:tr w:rsidR="001B6806" w:rsidTr="003C0092">
        <w:tc>
          <w:tcPr>
            <w:tcW w:w="2235" w:type="dxa"/>
          </w:tcPr>
          <w:p w:rsidR="001B6806" w:rsidRPr="00F71D6B" w:rsidRDefault="001B6806" w:rsidP="003C0092">
            <w:r>
              <w:t>EEPROM is s</w:t>
            </w:r>
            <w:r w:rsidRPr="00F71D6B">
              <w:t xml:space="preserve">imilar to EPROM but </w:t>
            </w:r>
            <w:r>
              <w:t xml:space="preserve">it is </w:t>
            </w:r>
            <w:r w:rsidRPr="00F71D6B">
              <w:t>erased electrically by applying a negative voltage (-9 to -12V) to the control gate and +6V to the source to pull the electrons off the floating gate</w:t>
            </w:r>
            <w:r>
              <w:t>.</w:t>
            </w:r>
          </w:p>
          <w:p w:rsidR="001B6806" w:rsidRDefault="001B6806" w:rsidP="003C0092"/>
        </w:tc>
        <w:tc>
          <w:tcPr>
            <w:tcW w:w="7052" w:type="dxa"/>
          </w:tcPr>
          <w:p w:rsidR="001B6806" w:rsidRDefault="001B6806" w:rsidP="003C0092">
            <w:pPr>
              <w:tabs>
                <w:tab w:val="right" w:pos="6836"/>
              </w:tabs>
            </w:pPr>
            <w:r>
              <w:rPr>
                <w:noProof/>
                <w:lang w:eastAsia="en-GB"/>
              </w:rPr>
              <w:drawing>
                <wp:inline distT="0" distB="0" distL="0" distR="0" wp14:anchorId="4EC329A6" wp14:editId="30219EB2">
                  <wp:extent cx="3881886" cy="2033890"/>
                  <wp:effectExtent l="0" t="0" r="4445" b="5080"/>
                  <wp:docPr id="94" name="Picture 9" descr="flash_cell_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descr="flash_cell_structure"/>
                          <pic:cNvPicPr>
                            <a:picLocks noChangeAspect="1" noChangeArrowheads="1"/>
                          </pic:cNvPicPr>
                        </pic:nvPicPr>
                        <pic:blipFill>
                          <a:blip r:embed="rId321">
                            <a:extLst>
                              <a:ext uri="{28A0092B-C50C-407E-A947-70E740481C1C}">
                                <a14:useLocalDpi xmlns:a14="http://schemas.microsoft.com/office/drawing/2010/main" val="0"/>
                              </a:ext>
                            </a:extLst>
                          </a:blip>
                          <a:srcRect t="2094" b="11354"/>
                          <a:stretch>
                            <a:fillRect/>
                          </a:stretch>
                        </pic:blipFill>
                        <pic:spPr bwMode="auto">
                          <a:xfrm>
                            <a:off x="0" y="0"/>
                            <a:ext cx="3882502" cy="2034213"/>
                          </a:xfrm>
                          <a:prstGeom prst="rect">
                            <a:avLst/>
                          </a:prstGeom>
                          <a:noFill/>
                          <a:ln>
                            <a:noFill/>
                          </a:ln>
                          <a:extLst/>
                        </pic:spPr>
                      </pic:pic>
                    </a:graphicData>
                  </a:graphic>
                </wp:inline>
              </w:drawing>
            </w:r>
            <w:r>
              <w:tab/>
            </w:r>
          </w:p>
          <w:p w:rsidR="001B6806" w:rsidRPr="00F71D6B" w:rsidRDefault="001B6806" w:rsidP="003C0092">
            <w:pPr>
              <w:tabs>
                <w:tab w:val="right" w:pos="6836"/>
              </w:tabs>
              <w:rPr>
                <w:b/>
              </w:rPr>
            </w:pPr>
            <w:r w:rsidRPr="00F71D6B">
              <w:rPr>
                <w:b/>
              </w:rPr>
              <w:t xml:space="preserve">Figure </w:t>
            </w:r>
            <w:r>
              <w:rPr>
                <w:b/>
              </w:rPr>
              <w:t>4.11</w:t>
            </w:r>
            <w:r w:rsidRPr="00F71D6B">
              <w:rPr>
                <w:b/>
              </w:rPr>
              <w:t xml:space="preserve"> The EEPROM Cell</w:t>
            </w:r>
            <w:sdt>
              <w:sdtPr>
                <w:rPr>
                  <w:b/>
                </w:rPr>
                <w:id w:val="2146311639"/>
                <w:citation/>
              </w:sdtPr>
              <w:sdtContent>
                <w:r>
                  <w:rPr>
                    <w:b/>
                  </w:rPr>
                  <w:fldChar w:fldCharType="begin"/>
                </w:r>
                <w:r>
                  <w:rPr>
                    <w:b/>
                  </w:rPr>
                  <w:instrText xml:space="preserve"> CITATION Fla06 \l 2057 </w:instrText>
                </w:r>
                <w:r>
                  <w:rPr>
                    <w:b/>
                  </w:rPr>
                  <w:fldChar w:fldCharType="separate"/>
                </w:r>
                <w:r w:rsidR="00442E45">
                  <w:rPr>
                    <w:b/>
                    <w:noProof/>
                  </w:rPr>
                  <w:t xml:space="preserve"> </w:t>
                </w:r>
                <w:r w:rsidR="00442E45">
                  <w:rPr>
                    <w:noProof/>
                  </w:rPr>
                  <w:t>(Flash Memory, 2006)</w:t>
                </w:r>
                <w:r>
                  <w:rPr>
                    <w:b/>
                  </w:rPr>
                  <w:fldChar w:fldCharType="end"/>
                </w:r>
              </w:sdtContent>
            </w:sdt>
          </w:p>
        </w:tc>
      </w:tr>
    </w:tbl>
    <w:p w:rsidR="001B6806" w:rsidRDefault="001B6806" w:rsidP="001B6806">
      <w:pPr>
        <w:pStyle w:val="Heading3"/>
      </w:pPr>
    </w:p>
    <w:p w:rsidR="001B6806" w:rsidRDefault="001B6806" w:rsidP="001B6806">
      <w:pPr>
        <w:pStyle w:val="Heading3"/>
      </w:pPr>
      <w:r>
        <w:t>Flash Memory</w:t>
      </w:r>
    </w:p>
    <w:p w:rsidR="001B6806" w:rsidRDefault="001B6806" w:rsidP="001B6806">
      <w:r>
        <w:t xml:space="preserve">Flash memory is a type of EEPROM organised to store large amounts of static data, e.g. in USB memory sticks. There are 2 main types: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7057"/>
      </w:tblGrid>
      <w:tr w:rsidR="001B6806" w:rsidTr="003C0092">
        <w:tc>
          <w:tcPr>
            <w:tcW w:w="2230" w:type="dxa"/>
          </w:tcPr>
          <w:p w:rsidR="001B6806" w:rsidRPr="00BE16B0" w:rsidRDefault="001B6806" w:rsidP="003C0092">
            <w:r w:rsidRPr="00BE16B0">
              <w:rPr>
                <w:b/>
              </w:rPr>
              <w:t>NOR</w:t>
            </w:r>
            <w:r>
              <w:t xml:space="preserve"> cells, developed by Intel, are connected in parallel. They are s</w:t>
            </w:r>
            <w:r w:rsidRPr="00BE16B0">
              <w:t xml:space="preserve">lower to erase and write, </w:t>
            </w:r>
            <w:r>
              <w:t xml:space="preserve">but </w:t>
            </w:r>
            <w:r w:rsidRPr="00BE16B0">
              <w:t>slightly faster</w:t>
            </w:r>
            <w:r>
              <w:t xml:space="preserve"> to</w:t>
            </w:r>
            <w:r w:rsidRPr="00BE16B0">
              <w:t xml:space="preserve"> read</w:t>
            </w:r>
            <w:r>
              <w:t>. They are b</w:t>
            </w:r>
            <w:r w:rsidRPr="00BE16B0">
              <w:t>yte addressable</w:t>
            </w:r>
            <w:r>
              <w:t xml:space="preserve"> and are good for </w:t>
            </w:r>
            <w:r w:rsidRPr="00BE16B0">
              <w:t>10,000 – 1,000,000 erase cycles</w:t>
            </w:r>
          </w:p>
          <w:p w:rsidR="001B6806" w:rsidRDefault="001B6806" w:rsidP="003C0092">
            <w:r>
              <w:t xml:space="preserve">Their main application is </w:t>
            </w:r>
            <w:r w:rsidRPr="00BE16B0">
              <w:t xml:space="preserve">for stored code in embedded systems, </w:t>
            </w:r>
            <w:r>
              <w:t>and microcontrollers</w:t>
            </w:r>
            <w:r w:rsidRPr="00BE16B0">
              <w:t>.</w:t>
            </w:r>
          </w:p>
          <w:p w:rsidR="001B6806" w:rsidRDefault="001B6806" w:rsidP="003C0092">
            <w:r>
              <w:t xml:space="preserve">NAND cells, developed by Toshiba, are connected in series. They have a smaller area owing to simpler interconnections, and hence are lower cost. They have longer </w:t>
            </w:r>
          </w:p>
        </w:tc>
        <w:tc>
          <w:tcPr>
            <w:tcW w:w="7057" w:type="dxa"/>
          </w:tcPr>
          <w:p w:rsidR="001B6806" w:rsidRDefault="001B6806" w:rsidP="003C0092">
            <w:r w:rsidRPr="00BE16B0">
              <w:rPr>
                <w:noProof/>
                <w:lang w:eastAsia="en-GB"/>
              </w:rPr>
              <w:drawing>
                <wp:inline distT="0" distB="0" distL="0" distR="0" wp14:anchorId="14D1E0E4" wp14:editId="52AD5694">
                  <wp:extent cx="4344488" cy="1774100"/>
                  <wp:effectExtent l="0" t="0" r="0" b="0"/>
                  <wp:docPr id="116741" name="Picture 5" descr="500px-NOR_flash_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1" name="Picture 5" descr="500px-NOR_flash_layout"/>
                          <pic:cNvPicPr>
                            <a:picLocks noChangeAspect="1" noChangeArrowheads="1"/>
                          </pic:cNvPicPr>
                        </pic:nvPicPr>
                        <pic:blipFill>
                          <a:blip r:embed="rId322">
                            <a:extLst>
                              <a:ext uri="{28A0092B-C50C-407E-A947-70E740481C1C}">
                                <a14:useLocalDpi xmlns:a14="http://schemas.microsoft.com/office/drawing/2010/main" val="0"/>
                              </a:ext>
                            </a:extLst>
                          </a:blip>
                          <a:srcRect t="26222" b="19333"/>
                          <a:stretch>
                            <a:fillRect/>
                          </a:stretch>
                        </pic:blipFill>
                        <pic:spPr bwMode="auto">
                          <a:xfrm>
                            <a:off x="0" y="0"/>
                            <a:ext cx="4342252" cy="1773187"/>
                          </a:xfrm>
                          <a:prstGeom prst="rect">
                            <a:avLst/>
                          </a:prstGeom>
                          <a:noFill/>
                          <a:extLst/>
                        </pic:spPr>
                      </pic:pic>
                    </a:graphicData>
                  </a:graphic>
                </wp:inline>
              </w:drawing>
            </w:r>
          </w:p>
          <w:p w:rsidR="001B6806" w:rsidRPr="00BE16B0" w:rsidRDefault="001B6806" w:rsidP="003C0092">
            <w:pPr>
              <w:rPr>
                <w:b/>
              </w:rPr>
            </w:pPr>
            <w:r>
              <w:rPr>
                <w:b/>
              </w:rPr>
              <w:t xml:space="preserve">         </w:t>
            </w:r>
            <w:r w:rsidRPr="00BE16B0">
              <w:rPr>
                <w:b/>
              </w:rPr>
              <w:t xml:space="preserve">Figure </w:t>
            </w:r>
            <w:r>
              <w:rPr>
                <w:b/>
              </w:rPr>
              <w:t>4.12</w:t>
            </w:r>
            <w:r w:rsidRPr="00BE16B0">
              <w:rPr>
                <w:b/>
              </w:rPr>
              <w:t>a NOR Flash Memory Cells</w:t>
            </w:r>
            <w:sdt>
              <w:sdtPr>
                <w:rPr>
                  <w:b/>
                </w:rPr>
                <w:id w:val="-1420327489"/>
                <w:citation/>
              </w:sdtPr>
              <w:sdtContent>
                <w:r>
                  <w:rPr>
                    <w:b/>
                  </w:rPr>
                  <w:fldChar w:fldCharType="begin"/>
                </w:r>
                <w:r>
                  <w:rPr>
                    <w:b/>
                  </w:rPr>
                  <w:instrText xml:space="preserve"> CITATION Fla10 \l 2057 </w:instrText>
                </w:r>
                <w:r>
                  <w:rPr>
                    <w:b/>
                  </w:rPr>
                  <w:fldChar w:fldCharType="separate"/>
                </w:r>
                <w:r w:rsidR="00442E45">
                  <w:rPr>
                    <w:b/>
                    <w:noProof/>
                  </w:rPr>
                  <w:t xml:space="preserve"> </w:t>
                </w:r>
                <w:r w:rsidR="00442E45">
                  <w:rPr>
                    <w:noProof/>
                  </w:rPr>
                  <w:t>(Flash Memory, 2010)</w:t>
                </w:r>
                <w:r>
                  <w:rPr>
                    <w:b/>
                  </w:rPr>
                  <w:fldChar w:fldCharType="end"/>
                </w:r>
              </w:sdtContent>
            </w:sdt>
          </w:p>
          <w:p w:rsidR="001B6806" w:rsidRDefault="001B6806" w:rsidP="003C0092">
            <w:r w:rsidRPr="00BE16B0">
              <w:rPr>
                <w:noProof/>
                <w:lang w:eastAsia="en-GB"/>
              </w:rPr>
              <w:drawing>
                <wp:inline distT="0" distB="0" distL="0" distR="0" wp14:anchorId="5EDF5E1B" wp14:editId="3A2A12B1">
                  <wp:extent cx="4192437" cy="1642529"/>
                  <wp:effectExtent l="0" t="0" r="0" b="0"/>
                  <wp:docPr id="116744" name="Picture 8" descr="500px-Nand_flash_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4" name="Picture 8" descr="500px-Nand_flash_structure"/>
                          <pic:cNvPicPr>
                            <a:picLocks noChangeAspect="1" noChangeArrowheads="1"/>
                          </pic:cNvPicPr>
                        </pic:nvPicPr>
                        <pic:blipFill rotWithShape="1">
                          <a:blip r:embed="rId323">
                            <a:extLst>
                              <a:ext uri="{28A0092B-C50C-407E-A947-70E740481C1C}">
                                <a14:useLocalDpi xmlns:a14="http://schemas.microsoft.com/office/drawing/2010/main" val="0"/>
                              </a:ext>
                            </a:extLst>
                          </a:blip>
                          <a:srcRect l="-4150" t="18134" r="-1" b="27467"/>
                          <a:stretch/>
                        </pic:blipFill>
                        <pic:spPr bwMode="auto">
                          <a:xfrm>
                            <a:off x="0" y="0"/>
                            <a:ext cx="4214099" cy="1651016"/>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BE16B0" w:rsidRDefault="001B6806" w:rsidP="003C0092">
            <w:pPr>
              <w:rPr>
                <w:b/>
              </w:rPr>
            </w:pPr>
            <w:r>
              <w:rPr>
                <w:b/>
              </w:rPr>
              <w:t xml:space="preserve">           </w:t>
            </w:r>
            <w:r w:rsidRPr="00BE16B0">
              <w:rPr>
                <w:b/>
              </w:rPr>
              <w:t xml:space="preserve">Figure </w:t>
            </w:r>
            <w:r>
              <w:rPr>
                <w:b/>
              </w:rPr>
              <w:t>4.12b</w:t>
            </w:r>
            <w:r w:rsidRPr="00BE16B0">
              <w:rPr>
                <w:b/>
              </w:rPr>
              <w:t xml:space="preserve"> NAND Flash Memory Cells</w:t>
            </w:r>
            <w:sdt>
              <w:sdtPr>
                <w:rPr>
                  <w:b/>
                </w:rPr>
                <w:id w:val="49355406"/>
                <w:citation/>
              </w:sdtPr>
              <w:sdtContent>
                <w:r>
                  <w:rPr>
                    <w:b/>
                  </w:rPr>
                  <w:fldChar w:fldCharType="begin"/>
                </w:r>
                <w:r>
                  <w:rPr>
                    <w:b/>
                  </w:rPr>
                  <w:instrText xml:space="preserve"> CITATION Fla10 \l 2057 </w:instrText>
                </w:r>
                <w:r>
                  <w:rPr>
                    <w:b/>
                  </w:rPr>
                  <w:fldChar w:fldCharType="separate"/>
                </w:r>
                <w:r w:rsidR="00442E45">
                  <w:rPr>
                    <w:b/>
                    <w:noProof/>
                  </w:rPr>
                  <w:t xml:space="preserve"> </w:t>
                </w:r>
                <w:r w:rsidR="00442E45">
                  <w:rPr>
                    <w:noProof/>
                  </w:rPr>
                  <w:t>(Flash Memory, 2010)</w:t>
                </w:r>
                <w:r>
                  <w:rPr>
                    <w:b/>
                  </w:rPr>
                  <w:fldChar w:fldCharType="end"/>
                </w:r>
              </w:sdtContent>
            </w:sdt>
          </w:p>
        </w:tc>
      </w:tr>
    </w:tbl>
    <w:p w:rsidR="001B6806" w:rsidRDefault="001B6806" w:rsidP="001B6806">
      <w:pPr>
        <w:spacing w:after="0"/>
      </w:pPr>
      <w:r>
        <w:t xml:space="preserve">endurance than NOR cells but can only be read sequentially in blocks. </w:t>
      </w:r>
    </w:p>
    <w:p w:rsidR="001B6806" w:rsidRDefault="001B6806" w:rsidP="001B6806">
      <w:pPr>
        <w:spacing w:after="0"/>
      </w:pPr>
      <w:r>
        <w:t>Their main application is for large video and audio files and for USB thumb drives.</w:t>
      </w:r>
    </w:p>
    <w:p w:rsidR="001B6806" w:rsidRDefault="001B6806" w:rsidP="001B6806">
      <w:pPr>
        <w:pStyle w:val="Heading2"/>
        <w:rPr>
          <w:sz w:val="8"/>
          <w:szCs w:val="8"/>
        </w:rPr>
      </w:pPr>
      <w:bookmarkStart w:id="70" w:name="_Toc381164579"/>
    </w:p>
    <w:p w:rsidR="001B6806" w:rsidRDefault="001B6806" w:rsidP="001B6806">
      <w:pPr>
        <w:overflowPunct/>
        <w:autoSpaceDE/>
        <w:autoSpaceDN/>
        <w:adjustRightInd/>
        <w:spacing w:after="0"/>
        <w:textAlignment w:val="auto"/>
        <w:rPr>
          <w:rFonts w:asciiTheme="majorHAnsi" w:hAnsiTheme="majorHAnsi"/>
          <w:b/>
          <w:sz w:val="36"/>
        </w:rPr>
      </w:pPr>
      <w:r>
        <w:br w:type="page"/>
      </w:r>
    </w:p>
    <w:p w:rsidR="001B6806" w:rsidRDefault="001B6806" w:rsidP="001B6806">
      <w:pPr>
        <w:pStyle w:val="Heading2"/>
      </w:pPr>
      <w:r>
        <w:lastRenderedPageBreak/>
        <w:t>4.2.3 CAM</w:t>
      </w:r>
      <w:bookmarkEnd w:id="70"/>
    </w:p>
    <w:p w:rsidR="001B6806" w:rsidRDefault="001B6806" w:rsidP="001B6806">
      <w:r>
        <w:t xml:space="preserve">Content Addressable memory compares input search data against a table of stored data and returns the address (or addresses) of matching data. Individual memory cells are typically SRAM.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1"/>
        <w:gridCol w:w="6366"/>
      </w:tblGrid>
      <w:tr w:rsidR="001B6806" w:rsidTr="003C0092">
        <w:tc>
          <w:tcPr>
            <w:tcW w:w="4643" w:type="dxa"/>
          </w:tcPr>
          <w:p w:rsidR="001B6806" w:rsidRPr="006574EA" w:rsidRDefault="001B6806" w:rsidP="003C0092">
            <w:pPr>
              <w:rPr>
                <w:sz w:val="8"/>
                <w:szCs w:val="8"/>
              </w:rPr>
            </w:pPr>
          </w:p>
          <w:p w:rsidR="001B6806" w:rsidRDefault="001B6806" w:rsidP="003C0092">
            <w:r>
              <w:t>The input search word is broadcast to all stored words in the memory. Typical word lengths are 36 – 144 bits with tables of up to 32k entries.</w:t>
            </w:r>
          </w:p>
          <w:p w:rsidR="001B6806" w:rsidRDefault="001B6806" w:rsidP="003C0092">
            <w:r>
              <w:t xml:space="preserve">Binary CAMs look for an exact match of the incoming word. Ternary CAMs allow for don’t care conditions and may output a range of matching address locations. </w:t>
            </w:r>
          </w:p>
          <w:p w:rsidR="001B6806" w:rsidRDefault="001B6806" w:rsidP="003C0092"/>
        </w:tc>
        <w:tc>
          <w:tcPr>
            <w:tcW w:w="4644" w:type="dxa"/>
          </w:tcPr>
          <w:p w:rsidR="001B6806" w:rsidRDefault="001B6806" w:rsidP="003C0092">
            <w:r>
              <w:rPr>
                <w:noProof/>
                <w:lang w:eastAsia="en-GB"/>
              </w:rPr>
              <w:drawing>
                <wp:inline distT="0" distB="0" distL="0" distR="0" wp14:anchorId="7B1BE4D1" wp14:editId="782621EE">
                  <wp:extent cx="3904971" cy="2009955"/>
                  <wp:effectExtent l="0" t="0" r="635" b="0"/>
                  <wp:docPr id="18488" name="Picture 18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8D8AB.tmp"/>
                          <pic:cNvPicPr/>
                        </pic:nvPicPr>
                        <pic:blipFill rotWithShape="1">
                          <a:blip r:embed="rId324">
                            <a:extLst>
                              <a:ext uri="{28A0092B-C50C-407E-A947-70E740481C1C}">
                                <a14:useLocalDpi xmlns:a14="http://schemas.microsoft.com/office/drawing/2010/main" val="0"/>
                              </a:ext>
                            </a:extLst>
                          </a:blip>
                          <a:srcRect/>
                          <a:stretch/>
                        </pic:blipFill>
                        <pic:spPr bwMode="auto">
                          <a:xfrm>
                            <a:off x="0" y="0"/>
                            <a:ext cx="3932588" cy="2024170"/>
                          </a:xfrm>
                          <a:prstGeom prst="rect">
                            <a:avLst/>
                          </a:prstGeom>
                          <a:ln>
                            <a:noFill/>
                          </a:ln>
                          <a:extLst>
                            <a:ext uri="{53640926-AAD7-44D8-BBD7-CCE9431645EC}">
                              <a14:shadowObscured xmlns:a14="http://schemas.microsoft.com/office/drawing/2010/main"/>
                            </a:ext>
                          </a:extLst>
                        </pic:spPr>
                      </pic:pic>
                    </a:graphicData>
                  </a:graphic>
                </wp:inline>
              </w:drawing>
            </w:r>
          </w:p>
          <w:p w:rsidR="001B6806" w:rsidRPr="0039495C" w:rsidRDefault="001B6806" w:rsidP="003C0092">
            <w:pPr>
              <w:rPr>
                <w:b/>
              </w:rPr>
            </w:pPr>
            <w:r w:rsidRPr="0039495C">
              <w:rPr>
                <w:b/>
              </w:rPr>
              <w:t xml:space="preserve">Figure </w:t>
            </w:r>
            <w:r>
              <w:rPr>
                <w:b/>
              </w:rPr>
              <w:t>4.13</w:t>
            </w:r>
            <w:r w:rsidRPr="0039495C">
              <w:rPr>
                <w:b/>
              </w:rPr>
              <w:t xml:space="preserve"> CAM</w:t>
            </w:r>
            <w:sdt>
              <w:sdtPr>
                <w:rPr>
                  <w:b/>
                </w:rPr>
                <w:id w:val="-283738908"/>
                <w:citation/>
              </w:sdtPr>
              <w:sdtContent>
                <w:r>
                  <w:rPr>
                    <w:b/>
                  </w:rPr>
                  <w:fldChar w:fldCharType="begin"/>
                </w:r>
                <w:r>
                  <w:rPr>
                    <w:b/>
                  </w:rPr>
                  <w:instrText xml:space="preserve"> CITATION Pag07 \l 2057 </w:instrText>
                </w:r>
                <w:r>
                  <w:rPr>
                    <w:b/>
                  </w:rPr>
                  <w:fldChar w:fldCharType="separate"/>
                </w:r>
                <w:r w:rsidR="00442E45">
                  <w:rPr>
                    <w:b/>
                    <w:noProof/>
                  </w:rPr>
                  <w:t xml:space="preserve"> </w:t>
                </w:r>
                <w:r w:rsidR="00442E45">
                  <w:rPr>
                    <w:noProof/>
                  </w:rPr>
                  <w:t>(Pagiamtzis, 2007)</w:t>
                </w:r>
                <w:r>
                  <w:rPr>
                    <w:b/>
                  </w:rPr>
                  <w:fldChar w:fldCharType="end"/>
                </w:r>
              </w:sdtContent>
            </w:sdt>
          </w:p>
        </w:tc>
      </w:tr>
    </w:tbl>
    <w:p w:rsidR="001B6806" w:rsidRDefault="001B6806" w:rsidP="001B6806">
      <w:r>
        <w:t>All matchlines are initially pre-charged high. Then the search data is applied and each core cell compares its stored bit against the incoming search line. Cells with matching data do not affect the matchline but cells with a mismatch pull the matchline down as shown in figure 2.10. The encoder generates the addresses of those matchlines remaining high. Typically the output would be applied to a lookup RAM to provide routing addresses or similar data.</w:t>
      </w:r>
    </w:p>
    <w:p w:rsidR="001B6806" w:rsidRDefault="001B6806" w:rsidP="001B6806"/>
    <w:p w:rsidR="001B6806" w:rsidRDefault="001B6806" w:rsidP="001B6806">
      <w:pPr>
        <w:spacing w:after="0"/>
      </w:pPr>
      <w:r w:rsidRPr="00687C2C">
        <w:rPr>
          <w:noProof/>
          <w:lang w:eastAsia="en-GB"/>
        </w:rPr>
        <w:drawing>
          <wp:inline distT="0" distB="0" distL="0" distR="0" wp14:anchorId="69F098FA" wp14:editId="4E298FDA">
            <wp:extent cx="5760085" cy="1591408"/>
            <wp:effectExtent l="0" t="0" r="0" b="8890"/>
            <wp:docPr id="71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rotWithShape="1">
                    <a:blip r:embed="rId325">
                      <a:extLst>
                        <a:ext uri="{28A0092B-C50C-407E-A947-70E740481C1C}">
                          <a14:useLocalDpi xmlns:a14="http://schemas.microsoft.com/office/drawing/2010/main" val="0"/>
                        </a:ext>
                      </a:extLst>
                    </a:blip>
                    <a:srcRect l="4005" t="27720" r="8933" b="4743"/>
                    <a:stretch/>
                  </pic:blipFill>
                  <pic:spPr bwMode="auto">
                    <a:xfrm>
                      <a:off x="0" y="0"/>
                      <a:ext cx="5760085" cy="1591408"/>
                    </a:xfrm>
                    <a:prstGeom prst="rect">
                      <a:avLst/>
                    </a:prstGeom>
                    <a:noFill/>
                    <a:ln>
                      <a:noFill/>
                    </a:ln>
                    <a:effectLst/>
                    <a:extLst/>
                  </pic:spPr>
                </pic:pic>
              </a:graphicData>
            </a:graphic>
          </wp:inline>
        </w:drawing>
      </w:r>
    </w:p>
    <w:p w:rsidR="001B6806" w:rsidRDefault="001B6806" w:rsidP="001B6806">
      <w:pPr>
        <w:spacing w:after="0"/>
        <w:rPr>
          <w:b/>
        </w:rPr>
      </w:pPr>
      <w:r w:rsidRPr="00687C2C">
        <w:rPr>
          <w:b/>
        </w:rPr>
        <w:t xml:space="preserve">Figure </w:t>
      </w:r>
      <w:r>
        <w:rPr>
          <w:b/>
        </w:rPr>
        <w:t>4.14</w:t>
      </w:r>
      <w:r w:rsidRPr="00687C2C">
        <w:rPr>
          <w:b/>
        </w:rPr>
        <w:t xml:space="preserve"> CAM Matchline</w:t>
      </w:r>
      <w:sdt>
        <w:sdtPr>
          <w:rPr>
            <w:b/>
          </w:rPr>
          <w:id w:val="1490982205"/>
          <w:citation/>
        </w:sdtPr>
        <w:sdtContent>
          <w:r>
            <w:rPr>
              <w:b/>
            </w:rPr>
            <w:fldChar w:fldCharType="begin"/>
          </w:r>
          <w:r>
            <w:rPr>
              <w:b/>
            </w:rPr>
            <w:instrText xml:space="preserve"> CITATION Pag07 \l 2057 </w:instrText>
          </w:r>
          <w:r>
            <w:rPr>
              <w:b/>
            </w:rPr>
            <w:fldChar w:fldCharType="separate"/>
          </w:r>
          <w:r w:rsidR="00442E45">
            <w:rPr>
              <w:b/>
              <w:noProof/>
            </w:rPr>
            <w:t xml:space="preserve"> </w:t>
          </w:r>
          <w:r w:rsidR="00442E45">
            <w:rPr>
              <w:noProof/>
            </w:rPr>
            <w:t>(Pagiamtzis, 2007)</w:t>
          </w:r>
          <w:r>
            <w:rPr>
              <w:b/>
            </w:rPr>
            <w:fldChar w:fldCharType="end"/>
          </w:r>
        </w:sdtContent>
      </w:sdt>
    </w:p>
    <w:p w:rsidR="001B6806" w:rsidRDefault="001B6806" w:rsidP="001B6806">
      <w:pPr>
        <w:spacing w:after="0"/>
        <w:rPr>
          <w:b/>
        </w:rPr>
      </w:pPr>
    </w:p>
    <w:p w:rsidR="001B6806" w:rsidRDefault="001B6806" w:rsidP="001B6806">
      <w:pPr>
        <w:spacing w:after="0"/>
      </w:pPr>
      <w:r>
        <w:t>CAMs are essentially hardware search engines that perform searches in a single clock cycle and are hence found in applications such as high throughput internet routers.</w:t>
      </w:r>
    </w:p>
    <w:p w:rsidR="001B6806" w:rsidRDefault="001B6806" w:rsidP="001B6806">
      <w:pPr>
        <w:spacing w:after="0"/>
        <w:rPr>
          <w:rFonts w:ascii="Cambria" w:hAnsi="Cambria" w:cs="Arial"/>
          <w:b/>
          <w:bCs/>
          <w:kern w:val="32"/>
          <w:sz w:val="36"/>
          <w:szCs w:val="32"/>
        </w:rPr>
      </w:pPr>
      <w:r>
        <w:br w:type="page"/>
      </w:r>
    </w:p>
    <w:p w:rsidR="001B6806" w:rsidRDefault="001B6806" w:rsidP="001B6806">
      <w:pPr>
        <w:pStyle w:val="Heading1"/>
      </w:pPr>
      <w:bookmarkStart w:id="71" w:name="_Toc381164580"/>
      <w:bookmarkStart w:id="72" w:name="_Toc392855848"/>
      <w:bookmarkStart w:id="73" w:name="_Toc393260819"/>
      <w:r>
        <w:lastRenderedPageBreak/>
        <w:t>4.3 Memory Organisation</w:t>
      </w:r>
      <w:bookmarkEnd w:id="71"/>
      <w:bookmarkEnd w:id="72"/>
      <w:bookmarkEnd w:id="73"/>
    </w:p>
    <w:p w:rsidR="001B6806" w:rsidRPr="00E65C17" w:rsidRDefault="001B6806" w:rsidP="001B6806">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B6806" w:rsidTr="003C0092">
        <w:tc>
          <w:tcPr>
            <w:tcW w:w="4643" w:type="dxa"/>
          </w:tcPr>
          <w:p w:rsidR="001B6806" w:rsidRDefault="001B6806" w:rsidP="003C0092">
            <w:r>
              <w:t>This section is concerned with the structure, interfacing and timing of primary memory (RAM and ROM) devices within the computer system. A computer system uses addressing to access memory. Different types and functions are allocated addresses within an overall system ‘memory map’ like that shown in figure 4.15 for an early 8 bit IBM PC.</w:t>
            </w:r>
          </w:p>
          <w:p w:rsidR="001B6806" w:rsidRDefault="001B6806" w:rsidP="003C0092">
            <w:r>
              <w:t>For example the User area in RAM runs from the top of the operating system space to 640k (A0000</w:t>
            </w:r>
            <w:r w:rsidRPr="00FE7E94">
              <w:rPr>
                <w:vertAlign w:val="subscript"/>
              </w:rPr>
              <w:t>H</w:t>
            </w:r>
            <w:r>
              <w:t>) while the BIOS in ROM sits just below the top of the space at FFFFF</w:t>
            </w:r>
            <w:r w:rsidRPr="00FE7E94">
              <w:rPr>
                <w:vertAlign w:val="subscript"/>
              </w:rPr>
              <w:t>H</w:t>
            </w:r>
            <w:r>
              <w:t>.</w:t>
            </w:r>
          </w:p>
          <w:p w:rsidR="001B6806" w:rsidRDefault="001B6806" w:rsidP="003C0092">
            <w:r>
              <w:t>Each memory device is woken up by connecting its chip enable pins to the appropriate address lines via decoding logic.</w:t>
            </w:r>
          </w:p>
          <w:p w:rsidR="001B6806" w:rsidRDefault="001B6806" w:rsidP="003C0092"/>
          <w:p w:rsidR="001B6806" w:rsidRDefault="001B6806" w:rsidP="003C0092"/>
        </w:tc>
        <w:tc>
          <w:tcPr>
            <w:tcW w:w="4644" w:type="dxa"/>
          </w:tcPr>
          <w:p w:rsidR="001B6806" w:rsidRDefault="001B6806" w:rsidP="003C0092">
            <w:r>
              <w:rPr>
                <w:noProof/>
                <w:lang w:eastAsia="en-GB"/>
              </w:rPr>
              <w:drawing>
                <wp:inline distT="0" distB="0" distL="0" distR="0" wp14:anchorId="2B8080A7" wp14:editId="7BD45411">
                  <wp:extent cx="2724628" cy="4028536"/>
                  <wp:effectExtent l="0" t="0" r="0" b="0"/>
                  <wp:docPr id="50195" name="Picture 50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6" cstate="print">
                            <a:extLst>
                              <a:ext uri="{28A0092B-C50C-407E-A947-70E740481C1C}">
                                <a14:useLocalDpi xmlns:a14="http://schemas.microsoft.com/office/drawing/2010/main" val="0"/>
                              </a:ext>
                            </a:extLst>
                          </a:blip>
                          <a:srcRect/>
                          <a:stretch>
                            <a:fillRect/>
                          </a:stretch>
                        </pic:blipFill>
                        <pic:spPr bwMode="auto">
                          <a:xfrm>
                            <a:off x="0" y="0"/>
                            <a:ext cx="2725430" cy="4029722"/>
                          </a:xfrm>
                          <a:prstGeom prst="rect">
                            <a:avLst/>
                          </a:prstGeom>
                          <a:noFill/>
                        </pic:spPr>
                      </pic:pic>
                    </a:graphicData>
                  </a:graphic>
                </wp:inline>
              </w:drawing>
            </w:r>
          </w:p>
          <w:p w:rsidR="001B6806" w:rsidRPr="0036189F" w:rsidRDefault="001B6806" w:rsidP="003C0092">
            <w:pPr>
              <w:rPr>
                <w:b/>
              </w:rPr>
            </w:pPr>
            <w:r>
              <w:rPr>
                <w:b/>
              </w:rPr>
              <w:t xml:space="preserve">  </w:t>
            </w:r>
            <w:r w:rsidRPr="0036189F">
              <w:rPr>
                <w:b/>
              </w:rPr>
              <w:t xml:space="preserve">Figure </w:t>
            </w:r>
            <w:r>
              <w:rPr>
                <w:b/>
              </w:rPr>
              <w:t>4.15</w:t>
            </w:r>
            <w:r w:rsidRPr="0036189F">
              <w:rPr>
                <w:b/>
              </w:rPr>
              <w:t xml:space="preserve"> PC Memory Map</w:t>
            </w:r>
          </w:p>
        </w:tc>
      </w:tr>
    </w:tbl>
    <w:p w:rsidR="001B6806" w:rsidRDefault="001B6806" w:rsidP="001B6806"/>
    <w:p w:rsidR="001B6806" w:rsidRDefault="001B6806" w:rsidP="001B6806">
      <w:pPr>
        <w:pStyle w:val="Heading2"/>
      </w:pPr>
      <w:bookmarkStart w:id="74" w:name="_Toc381164581"/>
      <w:r>
        <w:t>4.3.1 SRAM</w:t>
      </w:r>
      <w:bookmarkEnd w:id="74"/>
      <w:r>
        <w:t xml:space="preserve"> Chips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29"/>
        <w:gridCol w:w="2658"/>
      </w:tblGrid>
      <w:tr w:rsidR="001B6806" w:rsidTr="003C0092">
        <w:tc>
          <w:tcPr>
            <w:tcW w:w="6629" w:type="dxa"/>
          </w:tcPr>
          <w:p w:rsidR="001B6806" w:rsidRDefault="001B6806" w:rsidP="003C0092">
            <w:r>
              <w:t xml:space="preserve">Static RAM can be implemented as on-chip  cache (up to several Mbytes on Intel processors for example) or as discrete devices such as the Cypress CY62256 32kbyte chip shown here with capacities up to around 64Mb. </w:t>
            </w:r>
          </w:p>
          <w:p w:rsidR="001B6806" w:rsidRDefault="001B6806" w:rsidP="003C0092">
            <w:r>
              <w:t>Discrete devices may have synchronous interfaces for fast cache applications or asynchronous interfaces for small cache-less embedded processors (e.g. 55ns. 512k x 8 @ $6 approx</w:t>
            </w:r>
            <w:r>
              <w:rPr>
                <w:rStyle w:val="FootnoteReference"/>
              </w:rPr>
              <w:footnoteReference w:id="4"/>
            </w:r>
            <w:r>
              <w:t>. or 10ns 64k x 16 @ $8).</w:t>
            </w:r>
          </w:p>
          <w:p w:rsidR="001B6806" w:rsidRDefault="001B6806" w:rsidP="003C0092">
            <w:r>
              <w:t>SRAM chips like the Cypress here are arranged internally in a matrix (e.g.  512 x 512 = 262144 bits = 32kbytes). They are interfaced as 8, 16 or 32 bit words to fit computer buses and specified by the number of words and the number of bits/word (in this case 32k x 8).</w:t>
            </w:r>
          </w:p>
          <w:p w:rsidR="001B6806" w:rsidRDefault="001B6806" w:rsidP="003C0092">
            <w:r>
              <w:t>Interfacing is straightforward as they simply require an address bus (e.g. 15 bits as 2</w:t>
            </w:r>
            <w:r w:rsidRPr="00CD7048">
              <w:rPr>
                <w:vertAlign w:val="superscript"/>
              </w:rPr>
              <w:t>15</w:t>
            </w:r>
            <w:r>
              <w:t xml:space="preserve">= 32k), data bus (e.g. 8 bits) and chip enable, output enable and read/write control lines. </w:t>
            </w:r>
          </w:p>
        </w:tc>
        <w:tc>
          <w:tcPr>
            <w:tcW w:w="2658" w:type="dxa"/>
          </w:tcPr>
          <w:p w:rsidR="001B6806" w:rsidRDefault="001B6806" w:rsidP="003C0092">
            <w:pPr>
              <w:jc w:val="center"/>
            </w:pPr>
            <w:r>
              <w:rPr>
                <w:noProof/>
                <w:lang w:eastAsia="en-GB"/>
              </w:rPr>
              <w:drawing>
                <wp:inline distT="0" distB="0" distL="0" distR="0" wp14:anchorId="1BAA025E" wp14:editId="6429A318">
                  <wp:extent cx="1199693" cy="690317"/>
                  <wp:effectExtent l="0" t="0" r="635" b="0"/>
                  <wp:docPr id="95" name="Picture 95" descr="http://sigma.octopart.com/10953765/image/Cypress-Semiconductor-CY62256LL-70PX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gma.octopart.com/10953765/image/Cypress-Semiconductor-CY62256LL-70PXC.jpg"/>
                          <pic:cNvPicPr>
                            <a:picLocks noChangeAspect="1" noChangeArrowheads="1"/>
                          </pic:cNvPicPr>
                        </pic:nvPicPr>
                        <pic:blipFill>
                          <a:blip r:embed="rId327" cstate="print">
                            <a:extLst>
                              <a:ext uri="{28A0092B-C50C-407E-A947-70E740481C1C}">
                                <a14:useLocalDpi xmlns:a14="http://schemas.microsoft.com/office/drawing/2010/main" val="0"/>
                              </a:ext>
                            </a:extLst>
                          </a:blip>
                          <a:srcRect/>
                          <a:stretch>
                            <a:fillRect/>
                          </a:stretch>
                        </pic:blipFill>
                        <pic:spPr bwMode="auto">
                          <a:xfrm>
                            <a:off x="0" y="0"/>
                            <a:ext cx="1201715" cy="691480"/>
                          </a:xfrm>
                          <a:prstGeom prst="rect">
                            <a:avLst/>
                          </a:prstGeom>
                          <a:noFill/>
                          <a:ln>
                            <a:noFill/>
                          </a:ln>
                        </pic:spPr>
                      </pic:pic>
                    </a:graphicData>
                  </a:graphic>
                </wp:inline>
              </w:drawing>
            </w:r>
            <w:r w:rsidRPr="00BE0740">
              <w:rPr>
                <w:noProof/>
                <w:lang w:eastAsia="en-GB"/>
              </w:rPr>
              <w:drawing>
                <wp:inline distT="0" distB="0" distL="0" distR="0" wp14:anchorId="2C62AC7B" wp14:editId="607FBF93">
                  <wp:extent cx="1242204" cy="1969506"/>
                  <wp:effectExtent l="0" t="0" r="0" b="0"/>
                  <wp:docPr id="96" name="Picture 2" descr="http://dev.frozeneskimo.com/_media/embedded_projects/cy62256_pinout.jpg?w=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http://dev.frozeneskimo.com/_media/embedded_projects/cy62256_pinout.jpg?w=225"/>
                          <pic:cNvPicPr>
                            <a:picLocks noChangeAspect="1" noChangeArrowheads="1"/>
                          </pic:cNvPicPr>
                        </pic:nvPicPr>
                        <pic:blipFill rotWithShape="1">
                          <a:blip r:embed="rId328">
                            <a:extLst>
                              <a:ext uri="{28A0092B-C50C-407E-A947-70E740481C1C}">
                                <a14:useLocalDpi xmlns:a14="http://schemas.microsoft.com/office/drawing/2010/main" val="0"/>
                              </a:ext>
                            </a:extLst>
                          </a:blip>
                          <a:srcRect l="13535" t="13784" r="13901" b="3514"/>
                          <a:stretch/>
                        </pic:blipFill>
                        <pic:spPr bwMode="auto">
                          <a:xfrm>
                            <a:off x="0" y="0"/>
                            <a:ext cx="1249403" cy="1980920"/>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1B6806" w:rsidRDefault="001B6806" w:rsidP="001B6806">
      <w:pPr>
        <w:pStyle w:val="Heading2"/>
      </w:pPr>
      <w:bookmarkStart w:id="75" w:name="_Toc381164582"/>
      <w:r>
        <w:lastRenderedPageBreak/>
        <w:t>4.3.2 ROM</w:t>
      </w:r>
      <w:bookmarkEnd w:id="75"/>
      <w:r>
        <w:t xml:space="preserve"> Chips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2800"/>
      </w:tblGrid>
      <w:tr w:rsidR="001B6806" w:rsidTr="003C0092">
        <w:tc>
          <w:tcPr>
            <w:tcW w:w="6487" w:type="dxa"/>
          </w:tcPr>
          <w:p w:rsidR="001B6806" w:rsidRDefault="001B6806" w:rsidP="003C0092">
            <w:r>
              <w:t>EPROM chips are commonly used to hold the BIOS and other fixed configuration programs for computer systems. They are available in several sizes and packages, with present capacities up to around 32Mbit/4Mbyte.</w:t>
            </w:r>
          </w:p>
          <w:p w:rsidR="001B6806" w:rsidRPr="008A4CAF" w:rsidRDefault="001B6806" w:rsidP="003C0092">
            <w:r>
              <w:t>Their interface is similar to that of discrete SRAM with address and data buses and simple chip and output enable control lines (no read/write being necessary for read only devices).</w:t>
            </w:r>
          </w:p>
          <w:p w:rsidR="001B6806" w:rsidRDefault="001B6806" w:rsidP="003C0092">
            <w:pPr>
              <w:spacing w:after="0"/>
              <w:rPr>
                <w:rFonts w:ascii="Cambria" w:hAnsi="Cambria"/>
                <w:b/>
                <w:sz w:val="32"/>
              </w:rPr>
            </w:pPr>
            <w:r>
              <w:br w:type="page"/>
            </w:r>
          </w:p>
          <w:p w:rsidR="001B6806" w:rsidRDefault="001B6806" w:rsidP="003C0092"/>
        </w:tc>
        <w:tc>
          <w:tcPr>
            <w:tcW w:w="2800" w:type="dxa"/>
          </w:tcPr>
          <w:p w:rsidR="001B6806" w:rsidRDefault="001B6806" w:rsidP="003C0092">
            <w:r>
              <w:rPr>
                <w:noProof/>
                <w:lang w:eastAsia="en-GB"/>
              </w:rPr>
              <w:drawing>
                <wp:inline distT="0" distB="0" distL="0" distR="0" wp14:anchorId="1FE562E4" wp14:editId="3E0F7B4D">
                  <wp:extent cx="1426464" cy="804672"/>
                  <wp:effectExtent l="0" t="0" r="2540" b="0"/>
                  <wp:docPr id="97" name="Picture 97" descr="http://www.jameco.com/Jameco/Products/ProdImag/156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jameco.com/Jameco/Products/ProdImag/156275.jpg"/>
                          <pic:cNvPicPr>
                            <a:picLocks noChangeAspect="1" noChangeArrowheads="1"/>
                          </pic:cNvPicPr>
                        </pic:nvPicPr>
                        <pic:blipFill rotWithShape="1">
                          <a:blip r:embed="rId329">
                            <a:extLst>
                              <a:ext uri="{28A0092B-C50C-407E-A947-70E740481C1C}">
                                <a14:useLocalDpi xmlns:a14="http://schemas.microsoft.com/office/drawing/2010/main" val="0"/>
                              </a:ext>
                            </a:extLst>
                          </a:blip>
                          <a:srcRect t="20513" b="23077"/>
                          <a:stretch/>
                        </pic:blipFill>
                        <pic:spPr bwMode="auto">
                          <a:xfrm>
                            <a:off x="0" y="0"/>
                            <a:ext cx="1426210" cy="804529"/>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Default="001B6806" w:rsidP="003C0092">
            <w:r>
              <w:rPr>
                <w:noProof/>
                <w:lang w:eastAsia="en-GB"/>
              </w:rPr>
              <w:drawing>
                <wp:inline distT="0" distB="0" distL="0" distR="0" wp14:anchorId="72FA14D5" wp14:editId="7EFE23BD">
                  <wp:extent cx="1544128" cy="1822578"/>
                  <wp:effectExtent l="0" t="0" r="0" b="6350"/>
                  <wp:docPr id="7168" name="Picture 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0"/>
                          <a:stretch>
                            <a:fillRect/>
                          </a:stretch>
                        </pic:blipFill>
                        <pic:spPr>
                          <a:xfrm>
                            <a:off x="0" y="0"/>
                            <a:ext cx="1544413" cy="1822915"/>
                          </a:xfrm>
                          <a:prstGeom prst="rect">
                            <a:avLst/>
                          </a:prstGeom>
                        </pic:spPr>
                      </pic:pic>
                    </a:graphicData>
                  </a:graphic>
                </wp:inline>
              </w:drawing>
            </w:r>
          </w:p>
          <w:p w:rsidR="001B6806" w:rsidRPr="00B83213" w:rsidRDefault="001B6806" w:rsidP="003C0092">
            <w:pPr>
              <w:rPr>
                <w:b/>
              </w:rPr>
            </w:pPr>
            <w:r w:rsidRPr="00B83213">
              <w:rPr>
                <w:b/>
              </w:rPr>
              <w:t xml:space="preserve">1M x 8 27C080 EPROM </w:t>
            </w:r>
          </w:p>
        </w:tc>
      </w:tr>
    </w:tbl>
    <w:p w:rsidR="001B6806" w:rsidRDefault="001B6806" w:rsidP="001B6806">
      <w:pPr>
        <w:pStyle w:val="Heading2"/>
      </w:pPr>
      <w:bookmarkStart w:id="76" w:name="_Toc381164583"/>
      <w:r>
        <w:t>4.3.3 SRAM and ROM Interfacing</w:t>
      </w:r>
      <w:bookmarkEnd w:id="76"/>
    </w:p>
    <w:p w:rsidR="001B6806" w:rsidRPr="001D1E64" w:rsidRDefault="001B6806" w:rsidP="001B6806">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6516"/>
      </w:tblGrid>
      <w:tr w:rsidR="001B6806" w:rsidTr="003C0092">
        <w:tc>
          <w:tcPr>
            <w:tcW w:w="4643" w:type="dxa"/>
          </w:tcPr>
          <w:p w:rsidR="001B6806" w:rsidRDefault="001B6806" w:rsidP="003C0092">
            <w:r>
              <w:t xml:space="preserve">Figure 4.16 shows how two 2k x 8 SRAM chips can be combined to provide 4k bytes of external SRAM interfaced to an 8 bit Intel 8088 CPU. </w:t>
            </w:r>
          </w:p>
          <w:p w:rsidR="001B6806" w:rsidRDefault="001B6806" w:rsidP="003C0092">
            <w:r>
              <w:t>The CPU data bus is simply wired pin for pin to the 8 bit wide SRAM data I/O pins. The read and write control lines are connected to both of the output enable (for read) and write enable SRAM pins.</w:t>
            </w:r>
          </w:p>
          <w:p w:rsidR="001B6806" w:rsidRDefault="001B6806" w:rsidP="003C0092">
            <w:r>
              <w:t>Now 4k requires 12 address lines. The right hand SRAM chip takes the first 2k addresses from 0000</w:t>
            </w:r>
            <w:r w:rsidRPr="006F37A2">
              <w:rPr>
                <w:vertAlign w:val="subscript"/>
              </w:rPr>
              <w:t>H</w:t>
            </w:r>
            <w:r>
              <w:t xml:space="preserve"> to 07FF</w:t>
            </w:r>
            <w:r w:rsidRPr="006F37A2">
              <w:rPr>
                <w:vertAlign w:val="subscript"/>
              </w:rPr>
              <w:t>H</w:t>
            </w:r>
            <w:r>
              <w:t xml:space="preserve"> (0000 0000 0000 0000</w:t>
            </w:r>
            <w:r w:rsidRPr="006F37A2">
              <w:rPr>
                <w:vertAlign w:val="subscript"/>
              </w:rPr>
              <w:t>b</w:t>
            </w:r>
            <w:r>
              <w:t xml:space="preserve"> to 0000 0111 1111 1111</w:t>
            </w:r>
            <w:r w:rsidRPr="006F37A2">
              <w:rPr>
                <w:vertAlign w:val="subscript"/>
              </w:rPr>
              <w:t>b</w:t>
            </w:r>
            <w:r>
              <w:t>) while the left hand chip goes from 0800H to 0FFF</w:t>
            </w:r>
            <w:r w:rsidRPr="00194727">
              <w:rPr>
                <w:vertAlign w:val="subscript"/>
              </w:rPr>
              <w:t>H</w:t>
            </w:r>
            <w:r>
              <w:t xml:space="preserve"> , i.e. address bit A11</w:t>
            </w:r>
          </w:p>
        </w:tc>
        <w:tc>
          <w:tcPr>
            <w:tcW w:w="4644" w:type="dxa"/>
          </w:tcPr>
          <w:p w:rsidR="001B6806" w:rsidRDefault="001B6806" w:rsidP="003C0092">
            <w:pPr>
              <w:spacing w:after="0"/>
            </w:pPr>
            <w:r w:rsidRPr="000B145A">
              <w:rPr>
                <w:noProof/>
                <w:lang w:eastAsia="en-GB"/>
              </w:rPr>
              <w:drawing>
                <wp:inline distT="0" distB="0" distL="0" distR="0" wp14:anchorId="76AE0D4E" wp14:editId="0E416F16">
                  <wp:extent cx="3992185" cy="3534497"/>
                  <wp:effectExtent l="0" t="0" r="8890" b="8890"/>
                  <wp:docPr id="45058" name="Picture 4" descr="sram interfa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4" descr="sram interfacing"/>
                          <pic:cNvPicPr>
                            <a:picLocks noChangeAspect="1" noChangeArrowheads="1"/>
                          </pic:cNvPicPr>
                        </pic:nvPicPr>
                        <pic:blipFill>
                          <a:blip r:embed="rId331" cstate="print">
                            <a:extLst>
                              <a:ext uri="{28A0092B-C50C-407E-A947-70E740481C1C}">
                                <a14:useLocalDpi xmlns:a14="http://schemas.microsoft.com/office/drawing/2010/main" val="0"/>
                              </a:ext>
                            </a:extLst>
                          </a:blip>
                          <a:srcRect/>
                          <a:stretch>
                            <a:fillRect/>
                          </a:stretch>
                        </pic:blipFill>
                        <pic:spPr bwMode="auto">
                          <a:xfrm>
                            <a:off x="0" y="0"/>
                            <a:ext cx="3994995" cy="3536985"/>
                          </a:xfrm>
                          <a:prstGeom prst="rect">
                            <a:avLst/>
                          </a:prstGeom>
                          <a:noFill/>
                          <a:ln>
                            <a:noFill/>
                          </a:ln>
                          <a:extLst/>
                        </pic:spPr>
                      </pic:pic>
                    </a:graphicData>
                  </a:graphic>
                </wp:inline>
              </w:drawing>
            </w:r>
          </w:p>
          <w:p w:rsidR="001B6806" w:rsidRPr="000B145A" w:rsidRDefault="001B6806" w:rsidP="003C0092">
            <w:pPr>
              <w:spacing w:after="0"/>
              <w:rPr>
                <w:b/>
              </w:rPr>
            </w:pPr>
            <w:r>
              <w:rPr>
                <w:b/>
              </w:rPr>
              <w:t>Figure 4.16</w:t>
            </w:r>
            <w:r w:rsidRPr="000B145A">
              <w:rPr>
                <w:b/>
              </w:rPr>
              <w:t xml:space="preserve"> SRAM Interfacing</w:t>
            </w:r>
            <w:sdt>
              <w:sdtPr>
                <w:rPr>
                  <w:b/>
                </w:rPr>
                <w:id w:val="1200739477"/>
                <w:citation/>
              </w:sdtPr>
              <w:sdtContent>
                <w:r>
                  <w:rPr>
                    <w:b/>
                  </w:rPr>
                  <w:fldChar w:fldCharType="begin"/>
                </w:r>
                <w:r>
                  <w:rPr>
                    <w:b/>
                  </w:rPr>
                  <w:instrText xml:space="preserve">CITATION Placeholder2 \l 2057 </w:instrText>
                </w:r>
                <w:r>
                  <w:rPr>
                    <w:b/>
                  </w:rPr>
                  <w:fldChar w:fldCharType="separate"/>
                </w:r>
                <w:r w:rsidR="00442E45">
                  <w:rPr>
                    <w:b/>
                    <w:noProof/>
                  </w:rPr>
                  <w:t xml:space="preserve"> </w:t>
                </w:r>
                <w:r w:rsidR="00442E45">
                  <w:rPr>
                    <w:noProof/>
                  </w:rPr>
                  <w:t>(Protopapas, Microcomputer Hardware Design, 1988)</w:t>
                </w:r>
                <w:r>
                  <w:rPr>
                    <w:b/>
                  </w:rPr>
                  <w:fldChar w:fldCharType="end"/>
                </w:r>
              </w:sdtContent>
            </w:sdt>
          </w:p>
        </w:tc>
      </w:tr>
    </w:tbl>
    <w:p w:rsidR="001B6806" w:rsidRDefault="001B6806" w:rsidP="001B6806">
      <w:pPr>
        <w:spacing w:after="0"/>
      </w:pPr>
      <w:r>
        <w:t>Address lines A0 to A10 are connected to both SRAMS, selecting one from the 2048 byte locations in each. The higher order address lines A11 to A13 are passed to the 3 to 8 line decoder (74LS138) that enables the right hand chip if A11 is low and the left hand chip if A11 is high.</w:t>
      </w:r>
    </w:p>
    <w:p w:rsidR="001B6806" w:rsidRDefault="001B6806" w:rsidP="001B6806">
      <w:pPr>
        <w:spacing w:after="0"/>
      </w:pPr>
      <w:r>
        <w:t>The 74LS373 latch is required owing to the multiplexed low byte address and data buses on the 8088.</w:t>
      </w:r>
    </w:p>
    <w:p w:rsidR="001B6806" w:rsidRDefault="001B6806" w:rsidP="001B6806">
      <w:pPr>
        <w:spacing w:after="0"/>
        <w:rPr>
          <w:rFonts w:ascii="Cambria" w:hAnsi="Cambria"/>
          <w:b/>
          <w:sz w:val="32"/>
        </w:rPr>
      </w:pPr>
      <w:r>
        <w:br w:type="page"/>
      </w:r>
    </w:p>
    <w:p w:rsidR="001B6806" w:rsidRDefault="001B6806" w:rsidP="001B6806">
      <w:pPr>
        <w:spacing w:after="0"/>
      </w:pPr>
      <w:r>
        <w:lastRenderedPageBreak/>
        <w:t>More complex address decoding can most easily be implemented using PROMs as shown in figure 4.17. In this example the eight (only 4 bits are shown in the diagram) bit output data lines from the PROM are used to select the appropriate memory devices as decoded from the topmost four input address lines A</w:t>
      </w:r>
      <w:r w:rsidRPr="00280A21">
        <w:rPr>
          <w:vertAlign w:val="subscript"/>
        </w:rPr>
        <w:t>12</w:t>
      </w:r>
      <w:r>
        <w:t xml:space="preserve"> – A</w:t>
      </w:r>
      <w:r w:rsidRPr="00280A21">
        <w:rPr>
          <w:vertAlign w:val="subscript"/>
        </w:rPr>
        <w:t>15</w:t>
      </w:r>
      <w:r>
        <w:t xml:space="preserve"> from the (16 bit address bus) CPU which are connected as A</w:t>
      </w:r>
      <w:r w:rsidRPr="00280A21">
        <w:rPr>
          <w:vertAlign w:val="subscript"/>
        </w:rPr>
        <w:t>0</w:t>
      </w:r>
      <w:r>
        <w:t xml:space="preserve"> to A</w:t>
      </w:r>
      <w:r w:rsidRPr="00280A21">
        <w:rPr>
          <w:vertAlign w:val="subscript"/>
        </w:rPr>
        <w:t>3</w:t>
      </w:r>
      <w:r>
        <w:t xml:space="preserve"> on the PROM. </w:t>
      </w:r>
    </w:p>
    <w:p w:rsidR="001B6806" w:rsidRDefault="001B6806" w:rsidP="001B6806">
      <w:pPr>
        <w:spacing w:after="0"/>
      </w:pPr>
      <w:r>
        <w:t>The stored PROM word for an input of 0001 for example is 1011 1111 with the zero bit selecting the memory device covering the range from 1000</w:t>
      </w:r>
      <w:r w:rsidRPr="00280A21">
        <w:rPr>
          <w:vertAlign w:val="subscript"/>
        </w:rPr>
        <w:t>H</w:t>
      </w:r>
      <w:r>
        <w:t xml:space="preserve"> to 1FFF</w:t>
      </w:r>
      <w:r w:rsidRPr="00280A21">
        <w:rPr>
          <w:vertAlign w:val="subscript"/>
        </w:rPr>
        <w:t>H</w:t>
      </w:r>
      <w:r>
        <w:t>. The re-programmable PROM provides a simple and flexible addressing scheme.</w:t>
      </w:r>
    </w:p>
    <w:p w:rsidR="001B6806" w:rsidRDefault="001B6806" w:rsidP="001B6806">
      <w:pPr>
        <w:spacing w:after="0"/>
      </w:pPr>
    </w:p>
    <w:p w:rsidR="001B6806" w:rsidRDefault="001B6806" w:rsidP="001B6806">
      <w:pPr>
        <w:spacing w:after="0"/>
      </w:pPr>
    </w:p>
    <w:p w:rsidR="001B6806" w:rsidRDefault="001B6806" w:rsidP="001B6806">
      <w:pPr>
        <w:spacing w:after="0"/>
      </w:pPr>
      <w:r w:rsidRPr="00280A21">
        <w:rPr>
          <w:noProof/>
          <w:lang w:eastAsia="en-GB"/>
        </w:rPr>
        <w:drawing>
          <wp:inline distT="0" distB="0" distL="0" distR="0" wp14:anchorId="7F4F5B4E" wp14:editId="226EC802">
            <wp:extent cx="5760085" cy="5822240"/>
            <wp:effectExtent l="0" t="0" r="0" b="7620"/>
            <wp:docPr id="49154" name="Picture 4" descr="prom address deco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 name="Picture 4" descr="prom address decoding"/>
                    <pic:cNvPicPr>
                      <a:picLocks noChangeAspect="1" noChangeArrowheads="1"/>
                    </pic:cNvPicPr>
                  </pic:nvPicPr>
                  <pic:blipFill>
                    <a:blip r:embed="rId332" cstate="print">
                      <a:extLst>
                        <a:ext uri="{28A0092B-C50C-407E-A947-70E740481C1C}">
                          <a14:useLocalDpi xmlns:a14="http://schemas.microsoft.com/office/drawing/2010/main" val="0"/>
                        </a:ext>
                      </a:extLst>
                    </a:blip>
                    <a:srcRect/>
                    <a:stretch>
                      <a:fillRect/>
                    </a:stretch>
                  </pic:blipFill>
                  <pic:spPr bwMode="auto">
                    <a:xfrm>
                      <a:off x="0" y="0"/>
                      <a:ext cx="5760085" cy="5822240"/>
                    </a:xfrm>
                    <a:prstGeom prst="rect">
                      <a:avLst/>
                    </a:prstGeom>
                    <a:noFill/>
                    <a:ln>
                      <a:noFill/>
                    </a:ln>
                    <a:extLst/>
                  </pic:spPr>
                </pic:pic>
              </a:graphicData>
            </a:graphic>
          </wp:inline>
        </w:drawing>
      </w:r>
    </w:p>
    <w:p w:rsidR="001B6806" w:rsidRPr="00280A21" w:rsidRDefault="001B6806" w:rsidP="001B6806">
      <w:pPr>
        <w:spacing w:after="0"/>
        <w:rPr>
          <w:b/>
        </w:rPr>
      </w:pPr>
      <w:r w:rsidRPr="00280A21">
        <w:rPr>
          <w:b/>
        </w:rPr>
        <w:t xml:space="preserve">Figure </w:t>
      </w:r>
      <w:r>
        <w:rPr>
          <w:b/>
        </w:rPr>
        <w:t>4.17</w:t>
      </w:r>
      <w:r w:rsidRPr="00280A21">
        <w:rPr>
          <w:b/>
        </w:rPr>
        <w:t xml:space="preserve"> PROM Address Decoding</w:t>
      </w:r>
      <w:r>
        <w:rPr>
          <w:b/>
        </w:rPr>
        <w:t xml:space="preserve"> </w:t>
      </w:r>
      <w:sdt>
        <w:sdtPr>
          <w:rPr>
            <w:b/>
          </w:rPr>
          <w:id w:val="-2022384262"/>
          <w:citation/>
        </w:sdtPr>
        <w:sdtContent>
          <w:r>
            <w:rPr>
              <w:b/>
            </w:rPr>
            <w:fldChar w:fldCharType="begin"/>
          </w:r>
          <w:r>
            <w:rPr>
              <w:b/>
            </w:rPr>
            <w:instrText xml:space="preserve"> CITATION Cle00 \l 2057 </w:instrText>
          </w:r>
          <w:r>
            <w:rPr>
              <w:b/>
            </w:rPr>
            <w:fldChar w:fldCharType="separate"/>
          </w:r>
          <w:r w:rsidR="00442E45">
            <w:rPr>
              <w:noProof/>
            </w:rPr>
            <w:t>(Clements, 2000)</w:t>
          </w:r>
          <w:r>
            <w:rPr>
              <w:b/>
            </w:rPr>
            <w:fldChar w:fldCharType="end"/>
          </w:r>
        </w:sdtContent>
      </w:sdt>
    </w:p>
    <w:p w:rsidR="001B6806" w:rsidRDefault="001B6806" w:rsidP="001B6806">
      <w:pPr>
        <w:spacing w:after="0"/>
        <w:rPr>
          <w:rFonts w:ascii="Cambria" w:hAnsi="Cambria"/>
          <w:b/>
          <w:sz w:val="32"/>
        </w:rPr>
      </w:pPr>
    </w:p>
    <w:p w:rsidR="001B6806" w:rsidRDefault="001B6806" w:rsidP="001B6806">
      <w:pPr>
        <w:pStyle w:val="Heading2"/>
      </w:pPr>
      <w:bookmarkStart w:id="77" w:name="_Toc381164584"/>
    </w:p>
    <w:p w:rsidR="001B6806" w:rsidRDefault="001B6806" w:rsidP="001B6806">
      <w:pPr>
        <w:spacing w:after="0"/>
        <w:rPr>
          <w:rFonts w:asciiTheme="majorHAnsi" w:hAnsiTheme="majorHAnsi"/>
          <w:b/>
          <w:sz w:val="32"/>
        </w:rPr>
      </w:pPr>
      <w:r>
        <w:br w:type="page"/>
      </w:r>
    </w:p>
    <w:p w:rsidR="001B6806" w:rsidRDefault="001B6806" w:rsidP="001B6806">
      <w:pPr>
        <w:pStyle w:val="Heading2"/>
      </w:pPr>
      <w:r>
        <w:lastRenderedPageBreak/>
        <w:t>4.3.4 DRAM</w:t>
      </w:r>
      <w:bookmarkEnd w:id="77"/>
      <w:r>
        <w:t xml:space="preserve"> Interfacing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40"/>
        <w:gridCol w:w="5347"/>
      </w:tblGrid>
      <w:tr w:rsidR="001B6806" w:rsidTr="003C0092">
        <w:tc>
          <w:tcPr>
            <w:tcW w:w="3941" w:type="dxa"/>
          </w:tcPr>
          <w:p w:rsidR="001B6806" w:rsidRDefault="001B6806" w:rsidP="003C0092">
            <w:r>
              <w:t>DRAM is more involved than SRAM or ROM owing to its internal organisation, timing and refresh requirements. Whereas SRAM is usually word structured, DRAM chips are essentially bit structured with only 1 bit input DIN or output DO as shown in figure 4.18.</w:t>
            </w:r>
          </w:p>
          <w:p w:rsidR="001B6806" w:rsidRDefault="001B6806" w:rsidP="003C0092">
            <w:r>
              <w:t>The required bit in the matrix is accessed first by latching in its row address (the top half of the address, using the row address select ‘RAS’ control signal – bits a2 and a3 in the simple 4 x 4 example shown in figure 4.19), and then by latching its column address (the bottom half of the address, using the column address select 'CAS’ control signal, bits a0 and a1 in figure 4.19).</w:t>
            </w:r>
          </w:p>
          <w:p w:rsidR="001B6806" w:rsidRDefault="001B6806" w:rsidP="003C0092">
            <w:r>
              <w:t>As the address is loaded in two halves, the address bus and number of pins on the chip are reduced in size. The reduced pin count and higher cell density results in more compact chips.</w:t>
            </w:r>
          </w:p>
        </w:tc>
        <w:tc>
          <w:tcPr>
            <w:tcW w:w="5346" w:type="dxa"/>
          </w:tcPr>
          <w:p w:rsidR="001B6806" w:rsidRDefault="001B6806" w:rsidP="003C0092">
            <w:r>
              <w:t xml:space="preserve">  </w:t>
            </w:r>
            <w:r w:rsidRPr="00CD7048">
              <w:rPr>
                <w:noProof/>
                <w:lang w:eastAsia="en-GB"/>
              </w:rPr>
              <w:drawing>
                <wp:inline distT="0" distB="0" distL="0" distR="0" wp14:anchorId="0EFBB432" wp14:editId="693C8FDE">
                  <wp:extent cx="3258244" cy="3313785"/>
                  <wp:effectExtent l="0" t="0" r="0" b="1270"/>
                  <wp:docPr id="98" name="Picture 4" descr="dynamic ram organisation 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dynamic ram organisation PP"/>
                          <pic:cNvPicPr>
                            <a:picLocks noChangeAspect="1" noChangeArrowheads="1"/>
                          </pic:cNvPicPr>
                        </pic:nvPicPr>
                        <pic:blipFill rotWithShape="1">
                          <a:blip r:embed="rId333" cstate="print">
                            <a:extLst>
                              <a:ext uri="{28A0092B-C50C-407E-A947-70E740481C1C}">
                                <a14:useLocalDpi xmlns:a14="http://schemas.microsoft.com/office/drawing/2010/main" val="0"/>
                              </a:ext>
                            </a:extLst>
                          </a:blip>
                          <a:srcRect l="6473" t="2118" r="2232"/>
                          <a:stretch/>
                        </pic:blipFill>
                        <pic:spPr bwMode="auto">
                          <a:xfrm>
                            <a:off x="0" y="0"/>
                            <a:ext cx="3260210" cy="3315784"/>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CD7048" w:rsidRDefault="001B6806" w:rsidP="003C0092">
            <w:pPr>
              <w:rPr>
                <w:b/>
              </w:rPr>
            </w:pPr>
            <w:r>
              <w:rPr>
                <w:b/>
              </w:rPr>
              <w:t xml:space="preserve">     </w:t>
            </w:r>
            <w:r w:rsidRPr="00CD7048">
              <w:rPr>
                <w:b/>
              </w:rPr>
              <w:t xml:space="preserve">Figure </w:t>
            </w:r>
            <w:r>
              <w:rPr>
                <w:b/>
              </w:rPr>
              <w:t>4.18 DRAM Organisation</w:t>
            </w:r>
            <w:sdt>
              <w:sdtPr>
                <w:rPr>
                  <w:b/>
                </w:rPr>
                <w:id w:val="-1901135669"/>
                <w:citation/>
              </w:sdtPr>
              <w:sdtContent>
                <w:r>
                  <w:rPr>
                    <w:b/>
                  </w:rPr>
                  <w:fldChar w:fldCharType="begin"/>
                </w:r>
                <w:r>
                  <w:rPr>
                    <w:b/>
                  </w:rPr>
                  <w:instrText xml:space="preserve">CITATION Placeholder2 \l 2057 </w:instrText>
                </w:r>
                <w:r>
                  <w:rPr>
                    <w:b/>
                  </w:rPr>
                  <w:fldChar w:fldCharType="separate"/>
                </w:r>
                <w:r w:rsidR="00442E45">
                  <w:rPr>
                    <w:b/>
                    <w:noProof/>
                  </w:rPr>
                  <w:t xml:space="preserve"> </w:t>
                </w:r>
                <w:r w:rsidR="00442E45">
                  <w:rPr>
                    <w:noProof/>
                  </w:rPr>
                  <w:t>(Protopapas, Microcomputer Hardware Design, 1988)</w:t>
                </w:r>
                <w:r>
                  <w:rPr>
                    <w:b/>
                  </w:rPr>
                  <w:fldChar w:fldCharType="end"/>
                </w:r>
              </w:sdtContent>
            </w:sdt>
          </w:p>
        </w:tc>
      </w:tr>
      <w:tr w:rsidR="001B6806" w:rsidTr="003C0092">
        <w:tc>
          <w:tcPr>
            <w:tcW w:w="3941" w:type="dxa"/>
          </w:tcPr>
          <w:p w:rsidR="001B6806" w:rsidRDefault="001B6806" w:rsidP="003C0092">
            <w:pPr>
              <w:spacing w:after="0"/>
            </w:pPr>
            <w:r w:rsidRPr="00687C2C">
              <w:br w:type="page"/>
            </w:r>
            <w:r>
              <w:rPr>
                <w:noProof/>
                <w:lang w:eastAsia="en-GB"/>
              </w:rPr>
              <w:drawing>
                <wp:inline distT="0" distB="0" distL="0" distR="0" wp14:anchorId="53683035" wp14:editId="5F0E450F">
                  <wp:extent cx="1426464" cy="987552"/>
                  <wp:effectExtent l="0" t="0" r="2540" b="3175"/>
                  <wp:docPr id="7169" name="Picture 7169" descr="View 4164-150: Dram 64K X 1 120NS DIP-16 (Mem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iew 4164-150: Dram 64K X 1 120NS DIP-16 (Memory)"/>
                          <pic:cNvPicPr>
                            <a:picLocks noChangeAspect="1" noChangeArrowheads="1"/>
                          </pic:cNvPicPr>
                        </pic:nvPicPr>
                        <pic:blipFill rotWithShape="1">
                          <a:blip r:embed="rId334">
                            <a:extLst>
                              <a:ext uri="{28A0092B-C50C-407E-A947-70E740481C1C}">
                                <a14:useLocalDpi xmlns:a14="http://schemas.microsoft.com/office/drawing/2010/main" val="0"/>
                              </a:ext>
                            </a:extLst>
                          </a:blip>
                          <a:srcRect t="16923" b="13846"/>
                          <a:stretch/>
                        </pic:blipFill>
                        <pic:spPr bwMode="auto">
                          <a:xfrm>
                            <a:off x="0" y="0"/>
                            <a:ext cx="1426210" cy="987376"/>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Default="001B6806" w:rsidP="003C0092">
            <w:pPr>
              <w:spacing w:after="0"/>
            </w:pPr>
            <w:r>
              <w:t>64k x 1 DRAM 150ns approx. $1</w:t>
            </w:r>
          </w:p>
          <w:p w:rsidR="001B6806" w:rsidRDefault="001B6806" w:rsidP="003C0092">
            <w:pPr>
              <w:spacing w:after="0"/>
            </w:pPr>
            <w:r>
              <w:rPr>
                <w:noProof/>
                <w:lang w:eastAsia="en-GB"/>
              </w:rPr>
              <w:drawing>
                <wp:inline distT="0" distB="0" distL="0" distR="0" wp14:anchorId="417C2831" wp14:editId="531EAE2D">
                  <wp:extent cx="1664112" cy="1689812"/>
                  <wp:effectExtent l="0" t="0" r="0" b="5715"/>
                  <wp:docPr id="7171"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5"/>
                          <a:stretch>
                            <a:fillRect/>
                          </a:stretch>
                        </pic:blipFill>
                        <pic:spPr>
                          <a:xfrm>
                            <a:off x="0" y="0"/>
                            <a:ext cx="1666083" cy="1691813"/>
                          </a:xfrm>
                          <a:prstGeom prst="rect">
                            <a:avLst/>
                          </a:prstGeom>
                        </pic:spPr>
                      </pic:pic>
                    </a:graphicData>
                  </a:graphic>
                </wp:inline>
              </w:drawing>
            </w:r>
          </w:p>
          <w:p w:rsidR="001B6806" w:rsidRDefault="001B6806" w:rsidP="003C0092">
            <w:pPr>
              <w:spacing w:after="0"/>
            </w:pPr>
            <w:r>
              <w:t xml:space="preserve">This 64k x 1 chip requires a 16 bit address formed by pins A0 to A7 multiplexed by the RAS and CAS control signals along with one data bit in and one data out line. (the equivalent 8k x 8 SRAM would need 13 address pins and 8 data pins.)  </w:t>
            </w:r>
          </w:p>
        </w:tc>
        <w:tc>
          <w:tcPr>
            <w:tcW w:w="5346" w:type="dxa"/>
          </w:tcPr>
          <w:p w:rsidR="001B6806" w:rsidRDefault="001B6806" w:rsidP="003C0092">
            <w:pPr>
              <w:spacing w:after="0"/>
            </w:pPr>
            <w:r>
              <w:rPr>
                <w:noProof/>
                <w:lang w:eastAsia="en-GB"/>
              </w:rPr>
              <w:drawing>
                <wp:inline distT="0" distB="0" distL="0" distR="0" wp14:anchorId="5B0CCE09" wp14:editId="1549195F">
                  <wp:extent cx="2777707" cy="4364966"/>
                  <wp:effectExtent l="0" t="0" r="3810" b="0"/>
                  <wp:docPr id="18489" name="Picture 18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87F70.tmp"/>
                          <pic:cNvPicPr/>
                        </pic:nvPicPr>
                        <pic:blipFill>
                          <a:blip r:embed="rId336">
                            <a:extLst>
                              <a:ext uri="{28A0092B-C50C-407E-A947-70E740481C1C}">
                                <a14:useLocalDpi xmlns:a14="http://schemas.microsoft.com/office/drawing/2010/main" val="0"/>
                              </a:ext>
                            </a:extLst>
                          </a:blip>
                          <a:stretch>
                            <a:fillRect/>
                          </a:stretch>
                        </pic:blipFill>
                        <pic:spPr>
                          <a:xfrm>
                            <a:off x="0" y="0"/>
                            <a:ext cx="2779350" cy="4367549"/>
                          </a:xfrm>
                          <a:prstGeom prst="rect">
                            <a:avLst/>
                          </a:prstGeom>
                        </pic:spPr>
                      </pic:pic>
                    </a:graphicData>
                  </a:graphic>
                </wp:inline>
              </w:drawing>
            </w:r>
          </w:p>
          <w:p w:rsidR="001B6806" w:rsidRPr="00615A22" w:rsidRDefault="001B6806" w:rsidP="003C0092">
            <w:pPr>
              <w:spacing w:after="0"/>
              <w:rPr>
                <w:b/>
                <w:sz w:val="8"/>
                <w:szCs w:val="8"/>
              </w:rPr>
            </w:pPr>
          </w:p>
          <w:p w:rsidR="001B6806" w:rsidRDefault="001B6806" w:rsidP="003C0092">
            <w:pPr>
              <w:spacing w:after="0"/>
              <w:rPr>
                <w:b/>
              </w:rPr>
            </w:pPr>
            <w:r>
              <w:rPr>
                <w:b/>
              </w:rPr>
              <w:t xml:space="preserve">  </w:t>
            </w:r>
            <w:r w:rsidRPr="00615A22">
              <w:rPr>
                <w:b/>
              </w:rPr>
              <w:t xml:space="preserve">Figure </w:t>
            </w:r>
            <w:r>
              <w:rPr>
                <w:b/>
              </w:rPr>
              <w:t>4.19</w:t>
            </w:r>
            <w:r w:rsidRPr="00615A22">
              <w:rPr>
                <w:b/>
              </w:rPr>
              <w:t xml:space="preserve"> DRAM Internal Organisation</w:t>
            </w:r>
          </w:p>
          <w:p w:rsidR="001B6806" w:rsidRPr="00615A22" w:rsidRDefault="001B6806" w:rsidP="003C0092">
            <w:pPr>
              <w:spacing w:after="0"/>
              <w:rPr>
                <w:b/>
              </w:rPr>
            </w:pPr>
            <w:r>
              <w:rPr>
                <w:b/>
              </w:rPr>
              <w:t xml:space="preserve"> </w:t>
            </w:r>
            <w:sdt>
              <w:sdtPr>
                <w:rPr>
                  <w:b/>
                </w:rPr>
                <w:id w:val="935408794"/>
                <w:citation/>
              </w:sdtPr>
              <w:sdtContent>
                <w:r>
                  <w:rPr>
                    <w:b/>
                  </w:rPr>
                  <w:fldChar w:fldCharType="begin"/>
                </w:r>
                <w:r>
                  <w:rPr>
                    <w:b/>
                  </w:rPr>
                  <w:instrText xml:space="preserve"> CITATION Van13 \l 2057 </w:instrText>
                </w:r>
                <w:r>
                  <w:rPr>
                    <w:b/>
                  </w:rPr>
                  <w:fldChar w:fldCharType="separate"/>
                </w:r>
                <w:r w:rsidR="00442E45">
                  <w:rPr>
                    <w:noProof/>
                  </w:rPr>
                  <w:t>(Van Meter, 2013)</w:t>
                </w:r>
                <w:r>
                  <w:rPr>
                    <w:b/>
                  </w:rPr>
                  <w:fldChar w:fldCharType="end"/>
                </w:r>
              </w:sdtContent>
            </w:sdt>
          </w:p>
        </w:tc>
      </w:tr>
    </w:tbl>
    <w:p w:rsidR="001B6806" w:rsidRDefault="001B6806" w:rsidP="001B6806">
      <w:pPr>
        <w:pStyle w:val="Heading3"/>
      </w:pPr>
      <w:r>
        <w:br w:type="page"/>
      </w:r>
      <w:r>
        <w:lastRenderedPageBreak/>
        <w:t>Refresh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6"/>
        <w:gridCol w:w="6681"/>
      </w:tblGrid>
      <w:tr w:rsidR="001B6806" w:rsidTr="003C0092">
        <w:tc>
          <w:tcPr>
            <w:tcW w:w="2606" w:type="dxa"/>
          </w:tcPr>
          <w:p w:rsidR="001B6806" w:rsidRPr="00AC5DDA" w:rsidRDefault="001B6806" w:rsidP="003C0092">
            <w:r>
              <w:t>As a DRAM cell forgets within milliseconds it is necessary to read out each cell, amplify the signal and recharge its capacitor to the original voltage every 2 – 64ms. This is done a whole row at a time using the logic shown in figure 4.20. The cycle timer initiates the refresh cycle. The control logic then gates the current refresh address</w:t>
            </w:r>
          </w:p>
        </w:tc>
        <w:tc>
          <w:tcPr>
            <w:tcW w:w="6681" w:type="dxa"/>
          </w:tcPr>
          <w:p w:rsidR="001B6806" w:rsidRDefault="001B6806" w:rsidP="003C0092">
            <w:pPr>
              <w:rPr>
                <w:noProof/>
                <w:lang w:eastAsia="en-GB"/>
              </w:rPr>
            </w:pPr>
            <w:r w:rsidRPr="001912CF">
              <w:rPr>
                <w:noProof/>
                <w:lang w:eastAsia="en-GB"/>
              </w:rPr>
              <w:drawing>
                <wp:inline distT="0" distB="0" distL="0" distR="0" wp14:anchorId="305F0CC8" wp14:editId="497A2222">
                  <wp:extent cx="4105588" cy="2147977"/>
                  <wp:effectExtent l="0" t="0" r="0" b="5080"/>
                  <wp:docPr id="100" name="Picture 5" descr="dram refr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5" descr="dram refresh"/>
                          <pic:cNvPicPr>
                            <a:picLocks noChangeAspect="1" noChangeArrowheads="1"/>
                          </pic:cNvPicPr>
                        </pic:nvPicPr>
                        <pic:blipFill>
                          <a:blip r:embed="rId337" cstate="print">
                            <a:extLst>
                              <a:ext uri="{28A0092B-C50C-407E-A947-70E740481C1C}">
                                <a14:useLocalDpi xmlns:a14="http://schemas.microsoft.com/office/drawing/2010/main" val="0"/>
                              </a:ext>
                            </a:extLst>
                          </a:blip>
                          <a:srcRect/>
                          <a:stretch>
                            <a:fillRect/>
                          </a:stretch>
                        </pic:blipFill>
                        <pic:spPr bwMode="auto">
                          <a:xfrm>
                            <a:off x="0" y="0"/>
                            <a:ext cx="4110990" cy="2150803"/>
                          </a:xfrm>
                          <a:prstGeom prst="rect">
                            <a:avLst/>
                          </a:prstGeom>
                          <a:noFill/>
                          <a:ln>
                            <a:noFill/>
                          </a:ln>
                          <a:extLst/>
                        </pic:spPr>
                      </pic:pic>
                    </a:graphicData>
                  </a:graphic>
                </wp:inline>
              </w:drawing>
            </w:r>
          </w:p>
          <w:p w:rsidR="001B6806" w:rsidRPr="007E037A" w:rsidRDefault="001B6806" w:rsidP="003C0092">
            <w:pPr>
              <w:rPr>
                <w:b/>
                <w:noProof/>
                <w:lang w:eastAsia="en-GB"/>
              </w:rPr>
            </w:pPr>
            <w:r>
              <w:rPr>
                <w:b/>
                <w:noProof/>
                <w:lang w:eastAsia="en-GB"/>
              </w:rPr>
              <w:t xml:space="preserve">    </w:t>
            </w:r>
            <w:r w:rsidRPr="007E037A">
              <w:rPr>
                <w:b/>
                <w:noProof/>
                <w:lang w:eastAsia="en-GB"/>
              </w:rPr>
              <w:t xml:space="preserve">Figure </w:t>
            </w:r>
            <w:r>
              <w:rPr>
                <w:b/>
                <w:noProof/>
                <w:lang w:eastAsia="en-GB"/>
              </w:rPr>
              <w:t>4.20</w:t>
            </w:r>
            <w:r w:rsidRPr="007E037A">
              <w:rPr>
                <w:b/>
                <w:noProof/>
                <w:lang w:eastAsia="en-GB"/>
              </w:rPr>
              <w:t xml:space="preserve"> DRAM Refresh Logic</w:t>
            </w:r>
            <w:sdt>
              <w:sdtPr>
                <w:rPr>
                  <w:b/>
                  <w:noProof/>
                  <w:lang w:eastAsia="en-GB"/>
                </w:rPr>
                <w:id w:val="-325896479"/>
                <w:citation/>
              </w:sdtPr>
              <w:sdtContent>
                <w:r>
                  <w:rPr>
                    <w:b/>
                    <w:noProof/>
                    <w:lang w:eastAsia="en-GB"/>
                  </w:rPr>
                  <w:fldChar w:fldCharType="begin"/>
                </w:r>
                <w:r>
                  <w:rPr>
                    <w:b/>
                    <w:noProof/>
                    <w:lang w:eastAsia="en-GB"/>
                  </w:rPr>
                  <w:instrText xml:space="preserve">CITATION Placeholder2 \l 2057 </w:instrText>
                </w:r>
                <w:r>
                  <w:rPr>
                    <w:b/>
                    <w:noProof/>
                    <w:lang w:eastAsia="en-GB"/>
                  </w:rPr>
                  <w:fldChar w:fldCharType="separate"/>
                </w:r>
                <w:r w:rsidR="00442E45">
                  <w:rPr>
                    <w:b/>
                    <w:noProof/>
                    <w:lang w:eastAsia="en-GB"/>
                  </w:rPr>
                  <w:t xml:space="preserve"> </w:t>
                </w:r>
                <w:r w:rsidR="00442E45">
                  <w:rPr>
                    <w:noProof/>
                    <w:lang w:eastAsia="en-GB"/>
                  </w:rPr>
                  <w:t>(Protopapas, Microcomputer Hardware Design, 1988)</w:t>
                </w:r>
                <w:r>
                  <w:rPr>
                    <w:b/>
                    <w:noProof/>
                    <w:lang w:eastAsia="en-GB"/>
                  </w:rPr>
                  <w:fldChar w:fldCharType="end"/>
                </w:r>
              </w:sdtContent>
            </w:sdt>
          </w:p>
        </w:tc>
      </w:tr>
      <w:tr w:rsidR="001B6806" w:rsidTr="003C0092">
        <w:tc>
          <w:tcPr>
            <w:tcW w:w="9287" w:type="dxa"/>
            <w:gridSpan w:val="2"/>
          </w:tcPr>
          <w:p w:rsidR="001B6806" w:rsidRDefault="001B6806" w:rsidP="003C0092">
            <w:r>
              <w:t>counter to the address inputs of the DRAM through a multiplexer. It then generates and sequences the memory refresh control signals to the chips. After completion of the cycle the logic advances the counter to the row to be refreshed next.</w:t>
            </w:r>
          </w:p>
          <w:p w:rsidR="001B6806" w:rsidRPr="001912CF" w:rsidRDefault="001B6806" w:rsidP="003C0092">
            <w:pPr>
              <w:rPr>
                <w:noProof/>
                <w:lang w:eastAsia="en-GB"/>
              </w:rPr>
            </w:pPr>
            <w:r>
              <w:rPr>
                <w:noProof/>
                <w:lang w:eastAsia="en-GB"/>
              </w:rPr>
              <w:t>An ordinary memory access request from the CPU similarly puts the appropriate row address on the chip bus via the multiplexer, although the logic to avoid a clash with refresh is not trivial.</w:t>
            </w:r>
          </w:p>
        </w:tc>
      </w:tr>
    </w:tbl>
    <w:p w:rsidR="001B6806" w:rsidRDefault="001B6806" w:rsidP="001B6806">
      <w:pPr>
        <w:pStyle w:val="Heading3"/>
      </w:pPr>
      <w:r>
        <w:t>Timing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6"/>
        <w:gridCol w:w="1046"/>
        <w:gridCol w:w="5635"/>
      </w:tblGrid>
      <w:tr w:rsidR="001B6806" w:rsidTr="003C0092">
        <w:tc>
          <w:tcPr>
            <w:tcW w:w="3652" w:type="dxa"/>
            <w:gridSpan w:val="2"/>
          </w:tcPr>
          <w:p w:rsidR="001B6806" w:rsidRDefault="001B6806" w:rsidP="003C0092">
            <w:pPr>
              <w:rPr>
                <w:noProof/>
                <w:lang w:eastAsia="en-GB"/>
              </w:rPr>
            </w:pPr>
            <w:r w:rsidRPr="00B417B5">
              <w:t xml:space="preserve">Figure </w:t>
            </w:r>
            <w:r>
              <w:t>4.21</w:t>
            </w:r>
            <w:r w:rsidRPr="00B417B5">
              <w:t xml:space="preserve"> shows the </w:t>
            </w:r>
            <w:r>
              <w:t>basic</w:t>
            </w:r>
            <w:r w:rsidRPr="00B417B5">
              <w:t xml:space="preserve"> timing for DRAM read and write cycles.</w:t>
            </w:r>
            <w:r w:rsidRPr="00B417B5">
              <w:rPr>
                <w:noProof/>
                <w:lang w:eastAsia="en-GB"/>
              </w:rPr>
              <w:t xml:space="preserve"> </w:t>
            </w:r>
          </w:p>
          <w:p w:rsidR="001B6806" w:rsidRDefault="001B6806" w:rsidP="003C0092">
            <w:pPr>
              <w:rPr>
                <w:noProof/>
                <w:lang w:eastAsia="en-GB"/>
              </w:rPr>
            </w:pPr>
            <w:r>
              <w:rPr>
                <w:noProof/>
                <w:lang w:eastAsia="en-GB"/>
              </w:rPr>
              <w:t>The CPU has to put the row address out onto the address bus and when it has settled, pull down the RAS (row address select) line to latch it into the DRAM. Then the column address has to be placed on the address bus and the CAS (column address select) line enabled.</w:t>
            </w:r>
          </w:p>
          <w:p w:rsidR="001B6806" w:rsidRDefault="001B6806" w:rsidP="003C0092">
            <w:pPr>
              <w:rPr>
                <w:noProof/>
                <w:lang w:eastAsia="en-GB"/>
              </w:rPr>
            </w:pPr>
            <w:r>
              <w:rPr>
                <w:noProof/>
                <w:lang w:eastAsia="en-GB"/>
              </w:rPr>
              <w:t>The DRAM then puts out valid data onto the data bus.</w:t>
            </w:r>
          </w:p>
          <w:p w:rsidR="001B6806" w:rsidRDefault="001B6806" w:rsidP="003C0092">
            <w:pPr>
              <w:rPr>
                <w:noProof/>
                <w:lang w:eastAsia="en-GB"/>
              </w:rPr>
            </w:pPr>
            <w:r>
              <w:rPr>
                <w:noProof/>
                <w:lang w:eastAsia="en-GB"/>
              </w:rPr>
              <w:t>The write cycle is similar except that the CPU has to put valid data onto the data bus before the CAS line is enabled.</w:t>
            </w:r>
          </w:p>
          <w:p w:rsidR="001B6806" w:rsidRPr="00B417B5" w:rsidRDefault="001B6806" w:rsidP="003C0092">
            <w:pPr>
              <w:rPr>
                <w:noProof/>
                <w:lang w:eastAsia="en-GB"/>
              </w:rPr>
            </w:pPr>
            <w:r>
              <w:rPr>
                <w:noProof/>
                <w:lang w:eastAsia="en-GB"/>
              </w:rPr>
              <w:t xml:space="preserve">Figure 4.22 below shows the detailed timing specifications required for correct operation. </w:t>
            </w:r>
          </w:p>
        </w:tc>
        <w:tc>
          <w:tcPr>
            <w:tcW w:w="5635" w:type="dxa"/>
          </w:tcPr>
          <w:p w:rsidR="001B6806" w:rsidRDefault="001B6806" w:rsidP="003C0092">
            <w:pPr>
              <w:rPr>
                <w:b/>
              </w:rPr>
            </w:pPr>
            <w:r w:rsidRPr="00B417B5">
              <w:rPr>
                <w:noProof/>
                <w:lang w:eastAsia="en-GB"/>
              </w:rPr>
              <mc:AlternateContent>
                <mc:Choice Requires="wps">
                  <w:drawing>
                    <wp:anchor distT="0" distB="0" distL="114300" distR="114300" simplePos="0" relativeHeight="251820544" behindDoc="0" locked="0" layoutInCell="1" allowOverlap="1" wp14:anchorId="6D7C4525" wp14:editId="537591A1">
                      <wp:simplePos x="0" y="0"/>
                      <wp:positionH relativeFrom="column">
                        <wp:posOffset>2300605</wp:posOffset>
                      </wp:positionH>
                      <wp:positionV relativeFrom="paragraph">
                        <wp:posOffset>1510030</wp:posOffset>
                      </wp:positionV>
                      <wp:extent cx="933450" cy="295275"/>
                      <wp:effectExtent l="0" t="0" r="0" b="9525"/>
                      <wp:wrapNone/>
                      <wp:docPr id="3379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295275"/>
                              </a:xfrm>
                              <a:prstGeom prst="rect">
                                <a:avLst/>
                              </a:prstGeom>
                              <a:noFill/>
                              <a:ln>
                                <a:noFill/>
                              </a:ln>
                              <a:effectLst/>
                              <a:extLst/>
                            </wps:spPr>
                            <wps:txbx>
                              <w:txbxContent>
                                <w:p w:rsidR="00572512" w:rsidRPr="00B417B5" w:rsidRDefault="00572512" w:rsidP="001B6806">
                                  <w:pPr>
                                    <w:pStyle w:val="NormalWeb"/>
                                    <w:spacing w:before="0" w:beforeAutospacing="0" w:after="0" w:afterAutospacing="0"/>
                                    <w:textAlignment w:val="baseline"/>
                                    <w:rPr>
                                      <w:rFonts w:asciiTheme="majorHAnsi" w:hAnsiTheme="majorHAnsi"/>
                                      <w:sz w:val="16"/>
                                    </w:rPr>
                                  </w:pPr>
                                  <w:r w:rsidRPr="00B417B5">
                                    <w:rPr>
                                      <w:rFonts w:asciiTheme="majorHAnsi" w:eastAsia="MS PGothic" w:hAnsiTheme="majorHAnsi" w:cs="Arial"/>
                                      <w:bCs/>
                                      <w:kern w:val="24"/>
                                      <w:szCs w:val="40"/>
                                    </w:rPr>
                                    <w:t>Read Cycle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6" o:spid="_x0000_s1119" type="#_x0000_t202" style="position:absolute;margin-left:181.15pt;margin-top:118.9pt;width:73.5pt;height:23.25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" filled="f" stroked="f">
                      <v:textbox>
                        <w:txbxContent>
                          <w:p w:rsidR="00572512" w:rsidRPr="00B417B5" w:rsidRDefault="00572512" w:rsidP="001B6806">
                            <w:pPr>
                              <w:pStyle w:val="NormalWeb"/>
                              <w:spacing w:before="0" w:beforeAutospacing="0" w:after="0" w:afterAutospacing="0"/>
                              <w:textAlignment w:val="baseline"/>
                              <w:rPr>
                                <w:rFonts w:asciiTheme="majorHAnsi" w:hAnsiTheme="majorHAnsi"/>
                                <w:sz w:val="16"/>
                              </w:rPr>
                            </w:pPr>
                            <w:r w:rsidRPr="00B417B5">
                              <w:rPr>
                                <w:rFonts w:asciiTheme="majorHAnsi" w:eastAsia="MS PGothic" w:hAnsiTheme="majorHAnsi" w:cs="Arial"/>
                                <w:bCs/>
                                <w:kern w:val="24"/>
                                <w:szCs w:val="40"/>
                              </w:rPr>
                              <w:t>Read Cycle</w:t>
                            </w:r>
                          </w:p>
                        </w:txbxContent>
                      </v:textbox>
                    </v:shape>
                  </w:pict>
                </mc:Fallback>
              </mc:AlternateContent>
            </w:r>
            <w:r w:rsidRPr="00B417B5">
              <w:rPr>
                <w:noProof/>
                <w:lang w:eastAsia="en-GB"/>
              </w:rPr>
              <mc:AlternateContent>
                <mc:Choice Requires="wps">
                  <w:drawing>
                    <wp:anchor distT="0" distB="0" distL="114300" distR="114300" simplePos="0" relativeHeight="251821568" behindDoc="0" locked="0" layoutInCell="1" allowOverlap="1" wp14:anchorId="6060AA9F" wp14:editId="777E8D7E">
                      <wp:simplePos x="0" y="0"/>
                      <wp:positionH relativeFrom="column">
                        <wp:posOffset>2214880</wp:posOffset>
                      </wp:positionH>
                      <wp:positionV relativeFrom="paragraph">
                        <wp:posOffset>3129280</wp:posOffset>
                      </wp:positionV>
                      <wp:extent cx="962025" cy="276225"/>
                      <wp:effectExtent l="0" t="0" r="9525" b="9525"/>
                      <wp:wrapNone/>
                      <wp:docPr id="3379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76225"/>
                              </a:xfrm>
                              <a:prstGeom prst="rect">
                                <a:avLst/>
                              </a:prstGeom>
                              <a:solidFill>
                                <a:schemeClr val="bg1"/>
                              </a:solidFill>
                              <a:ln>
                                <a:noFill/>
                              </a:ln>
                              <a:effectLst/>
                              <a:extLst/>
                            </wps:spPr>
                            <wps:txbx>
                              <w:txbxContent>
                                <w:p w:rsidR="00572512" w:rsidRPr="00B417B5" w:rsidRDefault="00572512" w:rsidP="001B6806">
                                  <w:pPr>
                                    <w:pStyle w:val="NormalWeb"/>
                                    <w:spacing w:before="0" w:beforeAutospacing="0" w:after="0" w:afterAutospacing="0"/>
                                    <w:textAlignment w:val="baseline"/>
                                    <w:rPr>
                                      <w:rFonts w:asciiTheme="majorHAnsi" w:hAnsiTheme="majorHAnsi"/>
                                      <w:sz w:val="16"/>
                                    </w:rPr>
                                  </w:pPr>
                                  <w:r w:rsidRPr="00B417B5">
                                    <w:rPr>
                                      <w:rFonts w:asciiTheme="majorHAnsi" w:eastAsia="MS PGothic" w:hAnsiTheme="majorHAnsi" w:cs="Arial"/>
                                      <w:bCs/>
                                      <w:kern w:val="24"/>
                                      <w:szCs w:val="40"/>
                                    </w:rPr>
                                    <w:t>Write Cycle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7" o:spid="_x0000_s1120" type="#_x0000_t202" style="position:absolute;margin-left:174.4pt;margin-top:246.4pt;width:75.75pt;height:21.7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" fillcolor="white [3212]" stroked="f">
                      <v:textbox>
                        <w:txbxContent>
                          <w:p w:rsidR="00572512" w:rsidRPr="00B417B5" w:rsidRDefault="00572512" w:rsidP="001B6806">
                            <w:pPr>
                              <w:pStyle w:val="NormalWeb"/>
                              <w:spacing w:before="0" w:beforeAutospacing="0" w:after="0" w:afterAutospacing="0"/>
                              <w:textAlignment w:val="baseline"/>
                              <w:rPr>
                                <w:rFonts w:asciiTheme="majorHAnsi" w:hAnsiTheme="majorHAnsi"/>
                                <w:sz w:val="16"/>
                              </w:rPr>
                            </w:pPr>
                            <w:r w:rsidRPr="00B417B5">
                              <w:rPr>
                                <w:rFonts w:asciiTheme="majorHAnsi" w:eastAsia="MS PGothic" w:hAnsiTheme="majorHAnsi" w:cs="Arial"/>
                                <w:bCs/>
                                <w:kern w:val="24"/>
                                <w:szCs w:val="40"/>
                              </w:rPr>
                              <w:t>Write Cycle</w:t>
                            </w:r>
                          </w:p>
                        </w:txbxContent>
                      </v:textbox>
                    </v:shape>
                  </w:pict>
                </mc:Fallback>
              </mc:AlternateContent>
            </w:r>
            <w:r w:rsidRPr="00B417B5">
              <w:rPr>
                <w:b/>
                <w:noProof/>
                <w:lang w:eastAsia="en-GB"/>
              </w:rPr>
              <w:drawing>
                <wp:inline distT="0" distB="0" distL="0" distR="0" wp14:anchorId="4D072504" wp14:editId="2623E93D">
                  <wp:extent cx="3390900" cy="3207997"/>
                  <wp:effectExtent l="0" t="0" r="0" b="0"/>
                  <wp:docPr id="33794" name="Picture 4" descr="dram tim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4" descr="dram timings"/>
                          <pic:cNvPicPr>
                            <a:picLocks noChangeAspect="1" noChangeArrowheads="1"/>
                          </pic:cNvPicPr>
                        </pic:nvPicPr>
                        <pic:blipFill rotWithShape="1">
                          <a:blip r:embed="rId338" cstate="print">
                            <a:extLst>
                              <a:ext uri="{28A0092B-C50C-407E-A947-70E740481C1C}">
                                <a14:useLocalDpi xmlns:a14="http://schemas.microsoft.com/office/drawing/2010/main" val="0"/>
                              </a:ext>
                            </a:extLst>
                          </a:blip>
                          <a:srcRect t="3308" b="7379"/>
                          <a:stretch/>
                        </pic:blipFill>
                        <pic:spPr bwMode="auto">
                          <a:xfrm>
                            <a:off x="0" y="0"/>
                            <a:ext cx="3395785" cy="3212619"/>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Default="001B6806" w:rsidP="003C0092">
            <w:pPr>
              <w:rPr>
                <w:b/>
              </w:rPr>
            </w:pPr>
            <w:r>
              <w:rPr>
                <w:b/>
              </w:rPr>
              <w:t xml:space="preserve">        Figure 4.21 DRAM Timing</w:t>
            </w:r>
          </w:p>
        </w:tc>
      </w:tr>
      <w:tr w:rsidR="001B6806" w:rsidTr="003C0092">
        <w:tc>
          <w:tcPr>
            <w:tcW w:w="3652" w:type="dxa"/>
            <w:gridSpan w:val="2"/>
            <w:vMerge w:val="restart"/>
          </w:tcPr>
          <w:p w:rsidR="001B6806" w:rsidRDefault="001B6806" w:rsidP="003C0092">
            <w:r>
              <w:lastRenderedPageBreak/>
              <w:t>For a</w:t>
            </w:r>
            <w:r w:rsidRPr="00393EFF">
              <w:rPr>
                <w:b/>
              </w:rPr>
              <w:t xml:space="preserve"> read </w:t>
            </w:r>
            <w:r>
              <w:t>cycle the specifications are:</w:t>
            </w:r>
          </w:p>
          <w:p w:rsidR="001B6806" w:rsidRDefault="001B6806" w:rsidP="003C0092">
            <w:r w:rsidRPr="00DB0929">
              <w:rPr>
                <w:b/>
              </w:rPr>
              <w:t>CL</w:t>
            </w:r>
            <w:r>
              <w:t xml:space="preserve"> (or CAS latency)</w:t>
            </w:r>
          </w:p>
          <w:p w:rsidR="001B6806" w:rsidRDefault="001B6806" w:rsidP="003C0092">
            <w:r>
              <w:t>The time from the CAS request for data until data is available.</w:t>
            </w:r>
          </w:p>
          <w:p w:rsidR="001B6806" w:rsidRDefault="001B6806" w:rsidP="003C0092">
            <w:r w:rsidRPr="00DB0929">
              <w:rPr>
                <w:b/>
              </w:rPr>
              <w:t>t</w:t>
            </w:r>
            <w:r w:rsidRPr="00DB0929">
              <w:rPr>
                <w:b/>
                <w:vertAlign w:val="subscript"/>
              </w:rPr>
              <w:t>RCD</w:t>
            </w:r>
            <w:r>
              <w:rPr>
                <w:b/>
              </w:rPr>
              <w:t xml:space="preserve"> </w:t>
            </w:r>
            <w:r>
              <w:t>The time between the row activation RAS signal and the CAS column activation.</w:t>
            </w:r>
          </w:p>
          <w:p w:rsidR="001B6806" w:rsidRPr="00B417B5" w:rsidRDefault="001B6806" w:rsidP="003C0092">
            <w:r>
              <w:t>Modern SDRAM delivers many whole words in one burst.</w:t>
            </w:r>
          </w:p>
          <w:p w:rsidR="001B6806" w:rsidRDefault="001B6806" w:rsidP="003C0092">
            <w:r>
              <w:t>Before another read cycle the currently latched row must be de-activated and the next one pre-charged.</w:t>
            </w:r>
          </w:p>
          <w:p w:rsidR="001B6806" w:rsidRDefault="001B6806" w:rsidP="003C0092">
            <w:r w:rsidRPr="00393EFF">
              <w:rPr>
                <w:b/>
              </w:rPr>
              <w:t>t</w:t>
            </w:r>
            <w:r w:rsidRPr="00393EFF">
              <w:rPr>
                <w:b/>
                <w:vertAlign w:val="subscript"/>
              </w:rPr>
              <w:t>RAS</w:t>
            </w:r>
            <w:r>
              <w:t xml:space="preserve"> The time required after issuing a RAS signal before another row can be pre-charged ready for reading.</w:t>
            </w:r>
          </w:p>
          <w:p w:rsidR="001B6806" w:rsidRDefault="001B6806" w:rsidP="003C0092">
            <w:r w:rsidRPr="00393EFF">
              <w:rPr>
                <w:b/>
              </w:rPr>
              <w:t>t</w:t>
            </w:r>
            <w:r w:rsidRPr="00393EFF">
              <w:rPr>
                <w:b/>
                <w:vertAlign w:val="subscript"/>
              </w:rPr>
              <w:t>RP</w:t>
            </w:r>
            <w:r>
              <w:rPr>
                <w:b/>
              </w:rPr>
              <w:t xml:space="preserve"> </w:t>
            </w:r>
            <w:r>
              <w:t xml:space="preserve"> The </w:t>
            </w:r>
            <w:r w:rsidRPr="00393EFF">
              <w:t xml:space="preserve">row pre-charge time </w:t>
            </w:r>
            <w:r>
              <w:t>is the time required to pre-charge ready for another read cycle</w:t>
            </w:r>
          </w:p>
          <w:p w:rsidR="001B6806" w:rsidRDefault="001B6806" w:rsidP="003C0092">
            <w:r>
              <w:t>DRAM is generally specified in cycles using the notation ‘w-x-y-z-T’</w:t>
            </w:r>
          </w:p>
          <w:p w:rsidR="001B6806" w:rsidRDefault="001B6806" w:rsidP="003C0092">
            <w:r>
              <w:t>e.g. 2-3-2-8-T1</w:t>
            </w:r>
          </w:p>
          <w:p w:rsidR="001B6806" w:rsidRPr="00B417B5" w:rsidRDefault="001B6806" w:rsidP="003C0092">
            <w:r>
              <w:t>standing for 2 cycles CL, 3 cycles t</w:t>
            </w:r>
            <w:r w:rsidRPr="00A6485E">
              <w:rPr>
                <w:vertAlign w:val="subscript"/>
              </w:rPr>
              <w:t>RCD</w:t>
            </w:r>
            <w:r>
              <w:t>, 2 cycles t</w:t>
            </w:r>
            <w:r w:rsidRPr="00A6485E">
              <w:rPr>
                <w:vertAlign w:val="subscript"/>
              </w:rPr>
              <w:t>RP</w:t>
            </w:r>
            <w:r>
              <w:t xml:space="preserve"> and 8 cycles t</w:t>
            </w:r>
            <w:r w:rsidRPr="00A6485E">
              <w:rPr>
                <w:vertAlign w:val="subscript"/>
              </w:rPr>
              <w:t>RAS</w:t>
            </w:r>
            <w:r>
              <w:t>. T is the command rate (CMD) which is often omitted.</w:t>
            </w:r>
          </w:p>
        </w:tc>
        <w:tc>
          <w:tcPr>
            <w:tcW w:w="5635" w:type="dxa"/>
          </w:tcPr>
          <w:p w:rsidR="001B6806" w:rsidRPr="00B417B5" w:rsidRDefault="001B6806" w:rsidP="003C0092">
            <w:pPr>
              <w:rPr>
                <w:noProof/>
                <w:lang w:eastAsia="en-GB"/>
              </w:rPr>
            </w:pPr>
            <w:r>
              <w:rPr>
                <w:noProof/>
                <w:lang w:eastAsia="en-GB"/>
              </w:rPr>
              <w:drawing>
                <wp:inline distT="0" distB="0" distL="0" distR="0" wp14:anchorId="4AB79A62" wp14:editId="00AA778C">
                  <wp:extent cx="3524250" cy="2180064"/>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9"/>
                          <a:stretch>
                            <a:fillRect/>
                          </a:stretch>
                        </pic:blipFill>
                        <pic:spPr>
                          <a:xfrm>
                            <a:off x="0" y="0"/>
                            <a:ext cx="3530104" cy="2183685"/>
                          </a:xfrm>
                          <a:prstGeom prst="rect">
                            <a:avLst/>
                          </a:prstGeom>
                        </pic:spPr>
                      </pic:pic>
                    </a:graphicData>
                  </a:graphic>
                </wp:inline>
              </w:drawing>
            </w:r>
          </w:p>
        </w:tc>
      </w:tr>
      <w:tr w:rsidR="001B6806" w:rsidTr="003C0092">
        <w:trPr>
          <w:trHeight w:val="4380"/>
        </w:trPr>
        <w:tc>
          <w:tcPr>
            <w:tcW w:w="3652" w:type="dxa"/>
            <w:gridSpan w:val="2"/>
            <w:vMerge/>
          </w:tcPr>
          <w:p w:rsidR="001B6806" w:rsidRPr="00B417B5" w:rsidRDefault="001B6806" w:rsidP="003C0092"/>
        </w:tc>
        <w:tc>
          <w:tcPr>
            <w:tcW w:w="5635" w:type="dxa"/>
          </w:tcPr>
          <w:p w:rsidR="001B6806" w:rsidRDefault="001B6806" w:rsidP="003C0092">
            <w:pPr>
              <w:rPr>
                <w:noProof/>
                <w:lang w:eastAsia="en-GB"/>
              </w:rPr>
            </w:pPr>
            <w:r>
              <w:rPr>
                <w:noProof/>
                <w:lang w:eastAsia="en-GB"/>
              </w:rPr>
              <w:drawing>
                <wp:inline distT="0" distB="0" distL="0" distR="0" wp14:anchorId="26B8F673" wp14:editId="20D36349">
                  <wp:extent cx="3438525" cy="2357741"/>
                  <wp:effectExtent l="0" t="0" r="0" b="508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0"/>
                          <a:stretch>
                            <a:fillRect/>
                          </a:stretch>
                        </pic:blipFill>
                        <pic:spPr>
                          <a:xfrm>
                            <a:off x="0" y="0"/>
                            <a:ext cx="3438525" cy="2357741"/>
                          </a:xfrm>
                          <a:prstGeom prst="rect">
                            <a:avLst/>
                          </a:prstGeom>
                        </pic:spPr>
                      </pic:pic>
                    </a:graphicData>
                  </a:graphic>
                </wp:inline>
              </w:drawing>
            </w:r>
          </w:p>
          <w:p w:rsidR="001B6806" w:rsidRPr="00393EFF" w:rsidRDefault="001B6806" w:rsidP="003C0092">
            <w:pPr>
              <w:rPr>
                <w:b/>
              </w:rPr>
            </w:pPr>
            <w:r>
              <w:rPr>
                <w:b/>
              </w:rPr>
              <w:t>Figure 4.22 DRAM Timing Specifications</w:t>
            </w:r>
            <w:sdt>
              <w:sdtPr>
                <w:rPr>
                  <w:b/>
                </w:rPr>
                <w:id w:val="814845060"/>
                <w:citation/>
              </w:sdtPr>
              <w:sdtContent>
                <w:r>
                  <w:rPr>
                    <w:b/>
                  </w:rPr>
                  <w:fldChar w:fldCharType="begin"/>
                </w:r>
                <w:r>
                  <w:rPr>
                    <w:b/>
                  </w:rPr>
                  <w:instrText xml:space="preserve"> CITATION Dre07 \l 2057 </w:instrText>
                </w:r>
                <w:r>
                  <w:rPr>
                    <w:b/>
                  </w:rPr>
                  <w:fldChar w:fldCharType="separate"/>
                </w:r>
                <w:r w:rsidR="00442E45">
                  <w:rPr>
                    <w:b/>
                    <w:noProof/>
                  </w:rPr>
                  <w:t xml:space="preserve"> </w:t>
                </w:r>
                <w:r w:rsidR="00442E45">
                  <w:rPr>
                    <w:noProof/>
                  </w:rPr>
                  <w:t>(Drepper, 2007)</w:t>
                </w:r>
                <w:r>
                  <w:rPr>
                    <w:b/>
                  </w:rPr>
                  <w:fldChar w:fldCharType="end"/>
                </w:r>
              </w:sdtContent>
            </w:sdt>
          </w:p>
        </w:tc>
      </w:tr>
      <w:tr w:rsidR="001B6806" w:rsidTr="003C0092">
        <w:tc>
          <w:tcPr>
            <w:tcW w:w="2606" w:type="dxa"/>
          </w:tcPr>
          <w:p w:rsidR="001B6806" w:rsidRDefault="001B6806" w:rsidP="003C0092">
            <w:pPr>
              <w:pStyle w:val="Heading3"/>
              <w:outlineLvl w:val="2"/>
            </w:pPr>
            <w:r>
              <w:t>Interfacing</w:t>
            </w:r>
          </w:p>
          <w:p w:rsidR="001B6806" w:rsidRDefault="001B6806" w:rsidP="003C0092">
            <w:r>
              <w:t>In addition to the complication of refresh, the row and column addresses have to be multiplexed separately into the DRAM as shown in figure 4.23 to provide normal memory read/write operations.</w:t>
            </w:r>
          </w:p>
          <w:p w:rsidR="001B6806" w:rsidRDefault="001B6806" w:rsidP="003C0092">
            <w:r>
              <w:t>Putting this together with the refresh requires a considerable amount of motherboard logic.</w:t>
            </w:r>
          </w:p>
          <w:p w:rsidR="001B6806" w:rsidRPr="009A0C1E" w:rsidRDefault="001B6806" w:rsidP="003C0092">
            <w:r w:rsidRPr="009A0C1E">
              <w:rPr>
                <w:noProof/>
                <w:lang w:eastAsia="en-GB"/>
              </w:rPr>
              <w:t xml:space="preserve"> The early Zilog Z80 microprocessor helped by providing a refresh output</w:t>
            </w:r>
            <w:r>
              <w:rPr>
                <w:noProof/>
                <w:lang w:eastAsia="en-GB"/>
              </w:rPr>
              <w:t>.</w:t>
            </w:r>
          </w:p>
        </w:tc>
        <w:tc>
          <w:tcPr>
            <w:tcW w:w="6681" w:type="dxa"/>
            <w:gridSpan w:val="2"/>
          </w:tcPr>
          <w:p w:rsidR="001B6806" w:rsidRDefault="001B6806" w:rsidP="003C0092">
            <w:pPr>
              <w:rPr>
                <w:noProof/>
                <w:lang w:eastAsia="en-GB"/>
              </w:rPr>
            </w:pPr>
            <w:r>
              <w:rPr>
                <w:noProof/>
                <w:lang w:eastAsia="en-GB"/>
              </w:rPr>
              <w:drawing>
                <wp:inline distT="0" distB="0" distL="0" distR="0" wp14:anchorId="6894ADC3" wp14:editId="2ADB09EA">
                  <wp:extent cx="3841527" cy="2479853"/>
                  <wp:effectExtent l="0" t="0" r="6985" b="0"/>
                  <wp:docPr id="7173" name="Picture 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am interfacing 1.jpg"/>
                          <pic:cNvPicPr/>
                        </pic:nvPicPr>
                        <pic:blipFill>
                          <a:blip r:embed="rId341" cstate="print">
                            <a:extLst>
                              <a:ext uri="{28A0092B-C50C-407E-A947-70E740481C1C}">
                                <a14:useLocalDpi xmlns:a14="http://schemas.microsoft.com/office/drawing/2010/main" val="0"/>
                              </a:ext>
                            </a:extLst>
                          </a:blip>
                          <a:stretch>
                            <a:fillRect/>
                          </a:stretch>
                        </pic:blipFill>
                        <pic:spPr>
                          <a:xfrm>
                            <a:off x="0" y="0"/>
                            <a:ext cx="3845501" cy="2482418"/>
                          </a:xfrm>
                          <a:prstGeom prst="rect">
                            <a:avLst/>
                          </a:prstGeom>
                        </pic:spPr>
                      </pic:pic>
                    </a:graphicData>
                  </a:graphic>
                </wp:inline>
              </w:drawing>
            </w:r>
          </w:p>
          <w:p w:rsidR="001B6806" w:rsidRPr="00393662" w:rsidRDefault="001B6806" w:rsidP="003C0092">
            <w:pPr>
              <w:rPr>
                <w:b/>
                <w:noProof/>
                <w:lang w:eastAsia="en-GB"/>
              </w:rPr>
            </w:pPr>
            <w:r>
              <w:rPr>
                <w:b/>
                <w:noProof/>
                <w:lang w:eastAsia="en-GB"/>
              </w:rPr>
              <w:t>Figure 4.23</w:t>
            </w:r>
            <w:r w:rsidRPr="00393662">
              <w:rPr>
                <w:b/>
                <w:noProof/>
                <w:lang w:eastAsia="en-GB"/>
              </w:rPr>
              <w:t xml:space="preserve"> DRAM </w:t>
            </w:r>
            <w:r w:rsidRPr="00393662">
              <w:rPr>
                <w:b/>
              </w:rPr>
              <w:t>Interfacing</w:t>
            </w:r>
            <w:r>
              <w:rPr>
                <w:b/>
              </w:rPr>
              <w:t xml:space="preserve"> Principle</w:t>
            </w:r>
            <w:sdt>
              <w:sdtPr>
                <w:rPr>
                  <w:b/>
                </w:rPr>
                <w:id w:val="744680615"/>
                <w:citation/>
              </w:sdtPr>
              <w:sdtContent>
                <w:r>
                  <w:rPr>
                    <w:b/>
                  </w:rPr>
                  <w:fldChar w:fldCharType="begin"/>
                </w:r>
                <w:r>
                  <w:rPr>
                    <w:b/>
                  </w:rPr>
                  <w:instrText xml:space="preserve"> CITATION Cle00 \l 2057 </w:instrText>
                </w:r>
                <w:r>
                  <w:rPr>
                    <w:b/>
                  </w:rPr>
                  <w:fldChar w:fldCharType="separate"/>
                </w:r>
                <w:r w:rsidR="00442E45">
                  <w:rPr>
                    <w:b/>
                    <w:noProof/>
                  </w:rPr>
                  <w:t xml:space="preserve"> </w:t>
                </w:r>
                <w:r w:rsidR="00442E45">
                  <w:rPr>
                    <w:noProof/>
                  </w:rPr>
                  <w:t>(Clements, 2000)</w:t>
                </w:r>
                <w:r>
                  <w:rPr>
                    <w:b/>
                  </w:rPr>
                  <w:fldChar w:fldCharType="end"/>
                </w:r>
              </w:sdtContent>
            </w:sdt>
          </w:p>
        </w:tc>
      </w:tr>
    </w:tbl>
    <w:p w:rsidR="001B6806" w:rsidRDefault="001B6806" w:rsidP="001B6806">
      <w:pPr>
        <w:rPr>
          <w:noProof/>
          <w:lang w:eastAsia="en-GB"/>
        </w:rPr>
      </w:pPr>
      <w:r>
        <w:rPr>
          <w:noProof/>
          <w:lang w:eastAsia="en-GB"/>
        </w:rPr>
        <w:t>However</w:t>
      </w:r>
      <w:r w:rsidRPr="009A0C1E">
        <w:rPr>
          <w:noProof/>
          <w:lang w:eastAsia="en-GB"/>
        </w:rPr>
        <w:t xml:space="preserve"> </w:t>
      </w:r>
      <w:r>
        <w:rPr>
          <w:noProof/>
          <w:lang w:eastAsia="en-GB"/>
        </w:rPr>
        <w:t>the</w:t>
      </w:r>
      <w:r w:rsidRPr="009A0C1E">
        <w:rPr>
          <w:noProof/>
          <w:lang w:eastAsia="en-GB"/>
        </w:rPr>
        <w:t xml:space="preserve"> develop</w:t>
      </w:r>
      <w:r>
        <w:rPr>
          <w:noProof/>
          <w:lang w:eastAsia="en-GB"/>
        </w:rPr>
        <w:t>ment of DRAM controllers like t</w:t>
      </w:r>
      <w:r w:rsidRPr="009A0C1E">
        <w:rPr>
          <w:noProof/>
          <w:lang w:eastAsia="en-GB"/>
        </w:rPr>
        <w:t xml:space="preserve">he 8203 </w:t>
      </w:r>
      <w:r>
        <w:rPr>
          <w:noProof/>
          <w:lang w:eastAsia="en-GB"/>
        </w:rPr>
        <w:t>simplified</w:t>
      </w:r>
      <w:r w:rsidRPr="009A0C1E">
        <w:rPr>
          <w:noProof/>
          <w:lang w:eastAsia="en-GB"/>
        </w:rPr>
        <w:t xml:space="preserve"> DRAM interfacing</w:t>
      </w:r>
      <w:r>
        <w:rPr>
          <w:noProof/>
          <w:lang w:eastAsia="en-GB"/>
        </w:rPr>
        <w:t xml:space="preserve"> considerably by containing all the necessary arbitration, synchronisation and timing logic</w:t>
      </w:r>
      <w:r w:rsidRPr="009A0C1E">
        <w:rPr>
          <w:noProof/>
          <w:lang w:eastAsia="en-GB"/>
        </w:rPr>
        <w:t>.</w:t>
      </w:r>
      <w:r>
        <w:rPr>
          <w:noProof/>
          <w:lang w:eastAsia="en-GB"/>
        </w:rPr>
        <w:t xml:space="preserve"> Figure 4.24 shows an example its use for interfacing DRAM to an early 8088 based IBM PC. </w:t>
      </w:r>
    </w:p>
    <w:p w:rsidR="001B6806" w:rsidRDefault="001B6806" w:rsidP="001B6806">
      <w:r>
        <w:lastRenderedPageBreak/>
        <w:t>Eight single bit 64k x 1 DRAMs are required to make up the 8 bit processor word length. Two banks of eight chips are used to provide a total memory space of 128kbytes.</w:t>
      </w:r>
    </w:p>
    <w:p w:rsidR="001B6806" w:rsidRDefault="001B6806" w:rsidP="001B6806">
      <w:r>
        <w:t xml:space="preserve">The address latch is required to de-multiplex the lower 8 bits of the 8088 address bus from its data bus (controlled by the 8088 Address Latch Enable ALE output). These provide the DRAM row addresses. </w:t>
      </w:r>
    </w:p>
    <w:p w:rsidR="001B6806" w:rsidRDefault="001B6806" w:rsidP="001B6806">
      <w:r>
        <w:t>Address bits A</w:t>
      </w:r>
      <w:r w:rsidRPr="00697FB8">
        <w:rPr>
          <w:vertAlign w:val="subscript"/>
        </w:rPr>
        <w:t>8</w:t>
      </w:r>
      <w:r>
        <w:t xml:space="preserve"> – A</w:t>
      </w:r>
      <w:r w:rsidRPr="00697FB8">
        <w:rPr>
          <w:vertAlign w:val="subscript"/>
        </w:rPr>
        <w:t>15</w:t>
      </w:r>
      <w:r>
        <w:t xml:space="preserve"> are fed directly from the CPU and provide the column addresses. A</w:t>
      </w:r>
      <w:r w:rsidRPr="00697FB8">
        <w:rPr>
          <w:vertAlign w:val="subscript"/>
        </w:rPr>
        <w:t>16</w:t>
      </w:r>
      <w:r>
        <w:t xml:space="preserve"> is used to switch banks to access the higher 64k memory.</w:t>
      </w:r>
    </w:p>
    <w:p w:rsidR="001B6806" w:rsidRPr="00393662" w:rsidRDefault="001B6806" w:rsidP="001B6806">
      <w:r>
        <w:t xml:space="preserve">The data latch catches DRAM output bytes on read operations controlled by the 8088 RD output and the XACK valid data strobe generated by the 8203.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7"/>
      </w:tblGrid>
      <w:tr w:rsidR="001B6806" w:rsidTr="003C0092">
        <w:tc>
          <w:tcPr>
            <w:tcW w:w="9287" w:type="dxa"/>
          </w:tcPr>
          <w:p w:rsidR="001B6806" w:rsidRDefault="001B6806" w:rsidP="003C0092">
            <w:pPr>
              <w:pStyle w:val="Heading1"/>
              <w:outlineLvl w:val="0"/>
            </w:pPr>
            <w:bookmarkStart w:id="78" w:name="_Toc381164585"/>
            <w:bookmarkStart w:id="79" w:name="_Toc390326075"/>
            <w:bookmarkStart w:id="80" w:name="_Toc392855849"/>
            <w:bookmarkStart w:id="81" w:name="_Toc392856203"/>
            <w:bookmarkStart w:id="82" w:name="_Toc393260820"/>
            <w:r w:rsidRPr="000B145A">
              <w:rPr>
                <w:noProof/>
                <w:lang w:eastAsia="en-GB"/>
              </w:rPr>
              <w:drawing>
                <wp:inline distT="0" distB="0" distL="0" distR="0" wp14:anchorId="30181FBD" wp14:editId="28866550">
                  <wp:extent cx="5695950" cy="5716032"/>
                  <wp:effectExtent l="0" t="0" r="0" b="0"/>
                  <wp:docPr id="50178" name="Picture 4" descr="dram interfacing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8" name="Picture 4" descr="dram interfacing controller"/>
                          <pic:cNvPicPr>
                            <a:picLocks noChangeAspect="1" noChangeArrowheads="1"/>
                          </pic:cNvPicPr>
                        </pic:nvPicPr>
                        <pic:blipFill>
                          <a:blip r:embed="rId342" cstate="print">
                            <a:extLst>
                              <a:ext uri="{28A0092B-C50C-407E-A947-70E740481C1C}">
                                <a14:useLocalDpi xmlns:a14="http://schemas.microsoft.com/office/drawing/2010/main" val="0"/>
                              </a:ext>
                            </a:extLst>
                          </a:blip>
                          <a:srcRect/>
                          <a:stretch>
                            <a:fillRect/>
                          </a:stretch>
                        </pic:blipFill>
                        <pic:spPr bwMode="auto">
                          <a:xfrm>
                            <a:off x="0" y="0"/>
                            <a:ext cx="5697834" cy="5717922"/>
                          </a:xfrm>
                          <a:prstGeom prst="rect">
                            <a:avLst/>
                          </a:prstGeom>
                          <a:noFill/>
                          <a:ln>
                            <a:noFill/>
                          </a:ln>
                          <a:extLst/>
                        </pic:spPr>
                      </pic:pic>
                    </a:graphicData>
                  </a:graphic>
                </wp:inline>
              </w:drawing>
            </w:r>
            <w:bookmarkEnd w:id="78"/>
            <w:bookmarkEnd w:id="79"/>
            <w:bookmarkEnd w:id="80"/>
            <w:bookmarkEnd w:id="81"/>
            <w:bookmarkEnd w:id="82"/>
          </w:p>
          <w:p w:rsidR="001B6806" w:rsidRPr="000B145A" w:rsidRDefault="001B6806" w:rsidP="003C0092">
            <w:pPr>
              <w:rPr>
                <w:b/>
              </w:rPr>
            </w:pPr>
            <w:r>
              <w:rPr>
                <w:b/>
              </w:rPr>
              <w:t xml:space="preserve">         </w:t>
            </w:r>
            <w:r w:rsidRPr="000B145A">
              <w:rPr>
                <w:b/>
              </w:rPr>
              <w:t xml:space="preserve">Figure </w:t>
            </w:r>
            <w:r>
              <w:rPr>
                <w:b/>
              </w:rPr>
              <w:t>4.24</w:t>
            </w:r>
            <w:r w:rsidRPr="000B145A">
              <w:rPr>
                <w:b/>
              </w:rPr>
              <w:t xml:space="preserve"> DRAM Interfacing Example</w:t>
            </w:r>
            <w:sdt>
              <w:sdtPr>
                <w:rPr>
                  <w:b/>
                </w:rPr>
                <w:id w:val="-1572114712"/>
                <w:citation/>
              </w:sdtPr>
              <w:sdtContent>
                <w:r>
                  <w:rPr>
                    <w:b/>
                  </w:rPr>
                  <w:fldChar w:fldCharType="begin"/>
                </w:r>
                <w:r>
                  <w:rPr>
                    <w:b/>
                  </w:rPr>
                  <w:instrText xml:space="preserve">CITATION Placeholder2 \l 2057 </w:instrText>
                </w:r>
                <w:r>
                  <w:rPr>
                    <w:b/>
                  </w:rPr>
                  <w:fldChar w:fldCharType="separate"/>
                </w:r>
                <w:r w:rsidR="00442E45">
                  <w:rPr>
                    <w:b/>
                    <w:noProof/>
                  </w:rPr>
                  <w:t xml:space="preserve"> </w:t>
                </w:r>
                <w:r w:rsidR="00442E45">
                  <w:rPr>
                    <w:noProof/>
                  </w:rPr>
                  <w:t>(Protopapas, Microcomputer Hardware Design, 1988)</w:t>
                </w:r>
                <w:r>
                  <w:rPr>
                    <w:b/>
                  </w:rPr>
                  <w:fldChar w:fldCharType="end"/>
                </w:r>
              </w:sdtContent>
            </w:sdt>
          </w:p>
        </w:tc>
      </w:tr>
    </w:tbl>
    <w:p w:rsidR="001B6806" w:rsidRDefault="001B6806" w:rsidP="001B6806">
      <w:r>
        <w:t>The modern SDRAM chips and modules discussed below contain interfacing logic as well as techniques to increase bandwidth such as pipelining, making the design of motherboards rather more straightforward.</w:t>
      </w:r>
    </w:p>
    <w:p w:rsidR="001B6806" w:rsidRDefault="001B6806" w:rsidP="001B6806">
      <w:r>
        <w:t xml:space="preserve">  </w:t>
      </w:r>
    </w:p>
    <w:p w:rsidR="001B6806" w:rsidRDefault="001B6806" w:rsidP="001B6806">
      <w:pPr>
        <w:spacing w:after="0"/>
        <w:rPr>
          <w:rFonts w:ascii="Cambria" w:hAnsi="Cambria" w:cs="Arial"/>
          <w:b/>
          <w:bCs/>
          <w:kern w:val="32"/>
          <w:sz w:val="36"/>
          <w:szCs w:val="32"/>
        </w:rPr>
      </w:pPr>
      <w:r>
        <w:br w:type="page"/>
      </w:r>
    </w:p>
    <w:p w:rsidR="001B6806" w:rsidRDefault="001B6806" w:rsidP="001B6806">
      <w:pPr>
        <w:pStyle w:val="Heading3"/>
      </w:pPr>
      <w:r w:rsidRPr="0037002A">
        <w:lastRenderedPageBreak/>
        <w:t>Modern DRAM Chips and Modules</w:t>
      </w:r>
    </w:p>
    <w:p w:rsidR="001B6806" w:rsidRDefault="001B6806" w:rsidP="001B6806">
      <w:r>
        <w:t xml:space="preserve">DRAM has been extensively developed to meet the increasing speed and capacity requirements of modern CPUs. The introduction of large amounts of cache memory within CPU chips has resulted in an increasing emphasis on bandwidth rather than latency in order to re-fill cache as quickly as possible following cache misses. Early </w:t>
      </w:r>
    </w:p>
    <w:p w:rsidR="001B6806" w:rsidRDefault="001B6806" w:rsidP="001B6806">
      <w:r>
        <w:t xml:space="preserve">Recent generations include ‘Fast Page Mode’, ‘Extended Data Out (EDO)’ and various flavours of Synchronous ‘SDRAM’. </w:t>
      </w:r>
    </w:p>
    <w:p w:rsidR="001B6806" w:rsidRDefault="001B6806" w:rsidP="001B6806">
      <w:r>
        <w:t>Fast page mode enabled the fast read of a whole memory row rather than one bit by keeping the row open with the RAS signal while stepping through CAS or by latching the whole row without going through pre-charge.</w:t>
      </w:r>
    </w:p>
    <w:p w:rsidR="001B6806" w:rsidRDefault="001B6806" w:rsidP="001B6806">
      <w:r w:rsidRPr="00F1628F">
        <w:rPr>
          <w:b/>
        </w:rPr>
        <w:t>EDO RAM</w:t>
      </w:r>
      <w:r>
        <w:t xml:space="preserve"> is similar but introduces extra logic to overlap access cycles in a simple pipeline. To improve bandwidth further these asynchronous technologies were superseded by Synchronous DRAM or </w:t>
      </w:r>
      <w:r w:rsidRPr="00F1628F">
        <w:rPr>
          <w:b/>
        </w:rPr>
        <w:t>SDRAM</w:t>
      </w:r>
      <w:r>
        <w:t xml:space="preserve"> as this allowed much greater pipelining potential with banks of memory being accessed in parallel.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6"/>
        <w:gridCol w:w="6051"/>
      </w:tblGrid>
      <w:tr w:rsidR="001B6806" w:rsidTr="003C0092">
        <w:tc>
          <w:tcPr>
            <w:tcW w:w="3236" w:type="dxa"/>
          </w:tcPr>
          <w:p w:rsidR="001B6806" w:rsidRDefault="001B6806" w:rsidP="003C0092">
            <w:r>
              <w:t xml:space="preserve">The next improvement in bandwidth came from ‘double data rate’ or </w:t>
            </w:r>
            <w:r w:rsidRPr="00F1628F">
              <w:rPr>
                <w:b/>
              </w:rPr>
              <w:t>DDR SDRAM</w:t>
            </w:r>
            <w:r>
              <w:t>. Whereas increasing the bus frequency creates power dissipation and stability problems, adding extra DRAM logic to buffer two column outputs is simple and this allowed data transfers to be carried out on both edges of the bus and doubled the data transferred per cycle.</w:t>
            </w:r>
          </w:p>
          <w:p w:rsidR="001B6806" w:rsidRDefault="001B6806" w:rsidP="003C0092">
            <w:r>
              <w:t xml:space="preserve">As single rate SDRAMs were classified by their frequency (e.g. PC100 for 100MHz) the DDR SDRAMs were marketed by their data transfer rates (e.g. </w:t>
            </w:r>
          </w:p>
          <w:p w:rsidR="001B6806" w:rsidRDefault="001B6806" w:rsidP="003C0092">
            <w:r>
              <w:t>100MHz x 64bit x 2 = 1,600MB/s)</w:t>
            </w:r>
          </w:p>
          <w:p w:rsidR="001B6806" w:rsidRDefault="001B6806" w:rsidP="003C0092">
            <w:r>
              <w:t>as PC1600 rating which is however only twice as fast as PC100.</w:t>
            </w:r>
          </w:p>
          <w:p w:rsidR="001B6806" w:rsidRDefault="001B6806" w:rsidP="003C0092">
            <w:r>
              <w:t xml:space="preserve">The next advance came with DDR2. Here the buffer section (rather than the whole cell array which would increase power dissipation) of the DRAM is run at higher speed </w:t>
            </w:r>
          </w:p>
        </w:tc>
        <w:tc>
          <w:tcPr>
            <w:tcW w:w="6051" w:type="dxa"/>
          </w:tcPr>
          <w:p w:rsidR="001B6806" w:rsidRDefault="001B6806" w:rsidP="003C0092">
            <w:r>
              <w:rPr>
                <w:noProof/>
                <w:lang w:eastAsia="en-GB"/>
              </w:rPr>
              <w:drawing>
                <wp:inline distT="0" distB="0" distL="0" distR="0" wp14:anchorId="46E964C3" wp14:editId="02CB573F">
                  <wp:extent cx="3562350" cy="993348"/>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3"/>
                          <a:stretch>
                            <a:fillRect/>
                          </a:stretch>
                        </pic:blipFill>
                        <pic:spPr>
                          <a:xfrm>
                            <a:off x="0" y="0"/>
                            <a:ext cx="3561905" cy="993224"/>
                          </a:xfrm>
                          <a:prstGeom prst="rect">
                            <a:avLst/>
                          </a:prstGeom>
                        </pic:spPr>
                      </pic:pic>
                    </a:graphicData>
                  </a:graphic>
                </wp:inline>
              </w:drawing>
            </w:r>
          </w:p>
          <w:p w:rsidR="001B6806" w:rsidRPr="00F1628F" w:rsidRDefault="001B6806" w:rsidP="003C0092">
            <w:pPr>
              <w:rPr>
                <w:b/>
              </w:rPr>
            </w:pPr>
            <w:r w:rsidRPr="00F1628F">
              <w:rPr>
                <w:b/>
              </w:rPr>
              <w:t xml:space="preserve"> Figure </w:t>
            </w:r>
            <w:r>
              <w:rPr>
                <w:b/>
              </w:rPr>
              <w:t>4.25</w:t>
            </w:r>
            <w:r w:rsidRPr="00F1628F">
              <w:rPr>
                <w:b/>
              </w:rPr>
              <w:t>a SDRAM Output</w:t>
            </w:r>
          </w:p>
          <w:p w:rsidR="001B6806" w:rsidRDefault="001B6806" w:rsidP="003C0092">
            <w:r>
              <w:rPr>
                <w:noProof/>
                <w:lang w:eastAsia="en-GB"/>
              </w:rPr>
              <w:drawing>
                <wp:inline distT="0" distB="0" distL="0" distR="0" wp14:anchorId="4DDECD86" wp14:editId="777F6C04">
                  <wp:extent cx="3562350" cy="945258"/>
                  <wp:effectExtent l="0" t="0" r="0" b="762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4"/>
                          <a:stretch>
                            <a:fillRect/>
                          </a:stretch>
                        </pic:blipFill>
                        <pic:spPr>
                          <a:xfrm>
                            <a:off x="0" y="0"/>
                            <a:ext cx="3561906" cy="945140"/>
                          </a:xfrm>
                          <a:prstGeom prst="rect">
                            <a:avLst/>
                          </a:prstGeom>
                        </pic:spPr>
                      </pic:pic>
                    </a:graphicData>
                  </a:graphic>
                </wp:inline>
              </w:drawing>
            </w:r>
          </w:p>
          <w:p w:rsidR="001B6806" w:rsidRDefault="001B6806" w:rsidP="003C0092">
            <w:pPr>
              <w:rPr>
                <w:b/>
              </w:rPr>
            </w:pPr>
            <w:r>
              <w:rPr>
                <w:b/>
              </w:rPr>
              <w:t>Figure 4.25b DDR1</w:t>
            </w:r>
            <w:r w:rsidRPr="00F1628F">
              <w:rPr>
                <w:b/>
              </w:rPr>
              <w:t xml:space="preserve"> SDRAM Output</w:t>
            </w:r>
          </w:p>
          <w:p w:rsidR="001B6806" w:rsidRDefault="001B6806" w:rsidP="003C0092">
            <w:r>
              <w:rPr>
                <w:noProof/>
                <w:lang w:eastAsia="en-GB"/>
              </w:rPr>
              <w:drawing>
                <wp:inline distT="0" distB="0" distL="0" distR="0" wp14:anchorId="6E5FBA3B" wp14:editId="69784F1C">
                  <wp:extent cx="3705225" cy="1018937"/>
                  <wp:effectExtent l="0" t="0" r="0" b="0"/>
                  <wp:docPr id="50176" name="Picture 50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5"/>
                          <a:stretch>
                            <a:fillRect/>
                          </a:stretch>
                        </pic:blipFill>
                        <pic:spPr>
                          <a:xfrm>
                            <a:off x="0" y="0"/>
                            <a:ext cx="3704763" cy="1018810"/>
                          </a:xfrm>
                          <a:prstGeom prst="rect">
                            <a:avLst/>
                          </a:prstGeom>
                        </pic:spPr>
                      </pic:pic>
                    </a:graphicData>
                  </a:graphic>
                </wp:inline>
              </w:drawing>
            </w:r>
          </w:p>
          <w:p w:rsidR="001B6806" w:rsidRDefault="001B6806" w:rsidP="003C0092">
            <w:pPr>
              <w:rPr>
                <w:b/>
              </w:rPr>
            </w:pPr>
            <w:r>
              <w:rPr>
                <w:b/>
              </w:rPr>
              <w:t>Figure 4.25c DDR2</w:t>
            </w:r>
            <w:r w:rsidRPr="00F1628F">
              <w:rPr>
                <w:b/>
              </w:rPr>
              <w:t xml:space="preserve"> SDRAM Output</w:t>
            </w:r>
          </w:p>
          <w:p w:rsidR="001B6806" w:rsidRDefault="001B6806" w:rsidP="003C0092">
            <w:r>
              <w:rPr>
                <w:noProof/>
                <w:lang w:eastAsia="en-GB"/>
              </w:rPr>
              <w:drawing>
                <wp:inline distT="0" distB="0" distL="0" distR="0" wp14:anchorId="477FD1BE" wp14:editId="0D9E476F">
                  <wp:extent cx="3619500" cy="1026398"/>
                  <wp:effectExtent l="0" t="0" r="0" b="2540"/>
                  <wp:docPr id="50177" name="Picture 50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6"/>
                          <a:stretch>
                            <a:fillRect/>
                          </a:stretch>
                        </pic:blipFill>
                        <pic:spPr>
                          <a:xfrm>
                            <a:off x="0" y="0"/>
                            <a:ext cx="3619048" cy="1026270"/>
                          </a:xfrm>
                          <a:prstGeom prst="rect">
                            <a:avLst/>
                          </a:prstGeom>
                        </pic:spPr>
                      </pic:pic>
                    </a:graphicData>
                  </a:graphic>
                </wp:inline>
              </w:drawing>
            </w:r>
          </w:p>
          <w:p w:rsidR="001B6806" w:rsidRPr="008C1D6B" w:rsidRDefault="001B6806" w:rsidP="003C0092">
            <w:pPr>
              <w:rPr>
                <w:b/>
              </w:rPr>
            </w:pPr>
            <w:r w:rsidRPr="008C1D6B">
              <w:rPr>
                <w:b/>
              </w:rPr>
              <w:t xml:space="preserve">Figure </w:t>
            </w:r>
            <w:r>
              <w:rPr>
                <w:b/>
              </w:rPr>
              <w:t>4.25</w:t>
            </w:r>
            <w:r w:rsidRPr="008C1D6B">
              <w:rPr>
                <w:b/>
              </w:rPr>
              <w:t>d DDR3 SDRAM</w:t>
            </w:r>
          </w:p>
        </w:tc>
      </w:tr>
    </w:tbl>
    <w:p w:rsidR="001B6806" w:rsidRDefault="001B6806" w:rsidP="001B6806">
      <w:r>
        <w:t xml:space="preserve">DDR2 modules are specified by the </w:t>
      </w:r>
      <w:r w:rsidRPr="008C1D6B">
        <w:rPr>
          <w:i/>
        </w:rPr>
        <w:t>effective</w:t>
      </w:r>
      <w:r>
        <w:t xml:space="preserve"> ‘Front Side Bus’ or FSB speed of the CPU to memory connection (i.e. twice its clock speed), so that a module with a 533MHz clock frequency would run its cell array at 266MHz and carry the specification:</w:t>
      </w:r>
    </w:p>
    <w:p w:rsidR="001B6806" w:rsidRDefault="001B6806" w:rsidP="001B6806">
      <w:r>
        <w:t>DDR2-1066 or alternatively using its data rate as PC-8500 for 8512 MB/s.</w:t>
      </w:r>
    </w:p>
    <w:p w:rsidR="001B6806" w:rsidRDefault="001B6806" w:rsidP="001B6806">
      <w:r>
        <w:lastRenderedPageBreak/>
        <w:t>Next up is DDR3. Here the voltage reduction from 1.8V of DDR2 to 1.5V along with a die shrink results in the same power consumption for a faster operating frequency. In this case the cell array runs at ¼ the speed of the external bus and the buffer goes up to 8 bits.</w:t>
      </w:r>
    </w:p>
    <w:p w:rsidR="001B6806" w:rsidRDefault="001B6806" w:rsidP="001B680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9"/>
        <w:gridCol w:w="4378"/>
      </w:tblGrid>
      <w:tr w:rsidR="001B6806" w:rsidTr="003C0092">
        <w:trPr>
          <w:trHeight w:val="5589"/>
        </w:trPr>
        <w:tc>
          <w:tcPr>
            <w:tcW w:w="9287" w:type="dxa"/>
            <w:gridSpan w:val="2"/>
          </w:tcPr>
          <w:p w:rsidR="001B6806" w:rsidRDefault="001B6806" w:rsidP="003C0092">
            <w:r>
              <w:t>DDR4 is the latest version. It features a further voltage reduction, this time to 1.2V and a die shrink to squeeze out more bandwidth, advertised as 2.13 billion transfers/s. Its introduction has been delayed owing to advances in DDR3 pushing its specifications higher. It will be phased in initially at high prices for server applications.</w:t>
            </w:r>
          </w:p>
          <w:p w:rsidR="001B6806" w:rsidRDefault="001B6806" w:rsidP="003C0092"/>
          <w:p w:rsidR="001B6806" w:rsidRDefault="001B6806" w:rsidP="003C0092">
            <w:pPr>
              <w:pStyle w:val="Heading3"/>
              <w:outlineLvl w:val="2"/>
            </w:pPr>
            <w:r>
              <w:t>DDR Family Comparisons</w:t>
            </w:r>
          </w:p>
          <w:p w:rsidR="001B6806" w:rsidRPr="00414DBD" w:rsidRDefault="001B6806" w:rsidP="003C0092">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89"/>
            </w:tblGrid>
            <w:tr w:rsidR="001B6806" w:rsidTr="003C0092">
              <w:tc>
                <w:tcPr>
                  <w:tcW w:w="2972" w:type="dxa"/>
                </w:tcPr>
                <w:tbl>
                  <w:tblPr>
                    <w:tblStyle w:val="TableGrid"/>
                    <w:tblpPr w:leftFromText="180" w:rightFromText="180" w:vertAnchor="text" w:horzAnchor="margin" w:tblpY="-176"/>
                    <w:tblOverlap w:val="never"/>
                    <w:tblW w:w="0" w:type="auto"/>
                    <w:tblLook w:val="04A0" w:firstRow="1" w:lastRow="0" w:firstColumn="1" w:lastColumn="0" w:noHBand="0" w:noVBand="1"/>
                  </w:tblPr>
                  <w:tblGrid>
                    <w:gridCol w:w="1526"/>
                    <w:gridCol w:w="1134"/>
                  </w:tblGrid>
                  <w:tr w:rsidR="001B6806" w:rsidTr="003C0092">
                    <w:tc>
                      <w:tcPr>
                        <w:tcW w:w="1526" w:type="dxa"/>
                      </w:tcPr>
                      <w:p w:rsidR="001B6806" w:rsidRPr="009F67D3" w:rsidRDefault="001B6806" w:rsidP="003C0092">
                        <w:pPr>
                          <w:rPr>
                            <w:b/>
                          </w:rPr>
                        </w:pPr>
                        <w:r w:rsidRPr="009F67D3">
                          <w:rPr>
                            <w:b/>
                          </w:rPr>
                          <w:t>Memory</w:t>
                        </w:r>
                      </w:p>
                    </w:tc>
                    <w:tc>
                      <w:tcPr>
                        <w:tcW w:w="1134" w:type="dxa"/>
                      </w:tcPr>
                      <w:p w:rsidR="001B6806" w:rsidRDefault="001B6806" w:rsidP="003C0092">
                        <w:pPr>
                          <w:rPr>
                            <w:b/>
                          </w:rPr>
                        </w:pPr>
                        <w:r w:rsidRPr="009F67D3">
                          <w:rPr>
                            <w:b/>
                          </w:rPr>
                          <w:t xml:space="preserve">Nominal </w:t>
                        </w:r>
                        <w:r>
                          <w:rPr>
                            <w:b/>
                          </w:rPr>
                          <w:t>T</w:t>
                        </w:r>
                        <w:r w:rsidRPr="009F67D3">
                          <w:rPr>
                            <w:b/>
                          </w:rPr>
                          <w:t>ransfer</w:t>
                        </w:r>
                      </w:p>
                      <w:p w:rsidR="001B6806" w:rsidRPr="009F67D3" w:rsidRDefault="001B6806" w:rsidP="003C0092">
                        <w:pPr>
                          <w:rPr>
                            <w:b/>
                          </w:rPr>
                        </w:pPr>
                        <w:r>
                          <w:rPr>
                            <w:b/>
                          </w:rPr>
                          <w:t>Rate</w:t>
                        </w:r>
                        <w:r w:rsidRPr="009F67D3">
                          <w:rPr>
                            <w:b/>
                          </w:rPr>
                          <w:t xml:space="preserve"> </w:t>
                        </w:r>
                      </w:p>
                    </w:tc>
                  </w:tr>
                  <w:tr w:rsidR="001B6806" w:rsidTr="003C0092">
                    <w:tc>
                      <w:tcPr>
                        <w:tcW w:w="1526" w:type="dxa"/>
                      </w:tcPr>
                      <w:p w:rsidR="001B6806" w:rsidRDefault="001B6806" w:rsidP="003C0092">
                        <w:r>
                          <w:t>SD PC100</w:t>
                        </w:r>
                      </w:p>
                    </w:tc>
                    <w:tc>
                      <w:tcPr>
                        <w:tcW w:w="1134" w:type="dxa"/>
                      </w:tcPr>
                      <w:p w:rsidR="001B6806" w:rsidRDefault="001B6806" w:rsidP="003C0092">
                        <w:r>
                          <w:t>800Mb/s</w:t>
                        </w:r>
                      </w:p>
                    </w:tc>
                  </w:tr>
                  <w:tr w:rsidR="001B6806" w:rsidTr="003C0092">
                    <w:tc>
                      <w:tcPr>
                        <w:tcW w:w="1526" w:type="dxa"/>
                      </w:tcPr>
                      <w:p w:rsidR="001B6806" w:rsidRDefault="001B6806" w:rsidP="003C0092">
                        <w:r>
                          <w:t>SD PC133</w:t>
                        </w:r>
                      </w:p>
                    </w:tc>
                    <w:tc>
                      <w:tcPr>
                        <w:tcW w:w="1134" w:type="dxa"/>
                      </w:tcPr>
                      <w:p w:rsidR="001B6806" w:rsidRDefault="001B6806" w:rsidP="003C0092">
                        <w:r>
                          <w:t>1Gb/s</w:t>
                        </w:r>
                      </w:p>
                    </w:tc>
                  </w:tr>
                  <w:tr w:rsidR="001B6806" w:rsidTr="003C0092">
                    <w:tc>
                      <w:tcPr>
                        <w:tcW w:w="1526" w:type="dxa"/>
                      </w:tcPr>
                      <w:p w:rsidR="001B6806" w:rsidRDefault="001B6806" w:rsidP="003C0092">
                        <w:r>
                          <w:t>DDR200</w:t>
                        </w:r>
                      </w:p>
                    </w:tc>
                    <w:tc>
                      <w:tcPr>
                        <w:tcW w:w="1134" w:type="dxa"/>
                      </w:tcPr>
                      <w:p w:rsidR="001B6806" w:rsidRDefault="001B6806" w:rsidP="003C0092">
                        <w:r>
                          <w:t>1.6Gb/s</w:t>
                        </w:r>
                      </w:p>
                    </w:tc>
                  </w:tr>
                  <w:tr w:rsidR="001B6806" w:rsidTr="003C0092">
                    <w:tc>
                      <w:tcPr>
                        <w:tcW w:w="1526" w:type="dxa"/>
                      </w:tcPr>
                      <w:p w:rsidR="001B6806" w:rsidRDefault="001B6806" w:rsidP="003C0092">
                        <w:r>
                          <w:t>DDR266</w:t>
                        </w:r>
                      </w:p>
                    </w:tc>
                    <w:tc>
                      <w:tcPr>
                        <w:tcW w:w="1134" w:type="dxa"/>
                      </w:tcPr>
                      <w:p w:rsidR="001B6806" w:rsidRDefault="001B6806" w:rsidP="003C0092">
                        <w:r>
                          <w:t>2.1Gb/s</w:t>
                        </w:r>
                      </w:p>
                    </w:tc>
                  </w:tr>
                  <w:tr w:rsidR="001B6806" w:rsidTr="003C0092">
                    <w:tc>
                      <w:tcPr>
                        <w:tcW w:w="1526" w:type="dxa"/>
                      </w:tcPr>
                      <w:p w:rsidR="001B6806" w:rsidRDefault="001B6806" w:rsidP="003C0092">
                        <w:r>
                          <w:t>DDR400</w:t>
                        </w:r>
                      </w:p>
                    </w:tc>
                    <w:tc>
                      <w:tcPr>
                        <w:tcW w:w="1134" w:type="dxa"/>
                      </w:tcPr>
                      <w:p w:rsidR="001B6806" w:rsidRDefault="001B6806" w:rsidP="003C0092">
                        <w:r>
                          <w:t>3.2Gb/s</w:t>
                        </w:r>
                      </w:p>
                    </w:tc>
                  </w:tr>
                  <w:tr w:rsidR="001B6806" w:rsidTr="003C0092">
                    <w:tc>
                      <w:tcPr>
                        <w:tcW w:w="1526" w:type="dxa"/>
                      </w:tcPr>
                      <w:p w:rsidR="001B6806" w:rsidRDefault="001B6806" w:rsidP="003C0092">
                        <w:r>
                          <w:t>DDR3</w:t>
                        </w:r>
                      </w:p>
                    </w:tc>
                    <w:tc>
                      <w:tcPr>
                        <w:tcW w:w="1134" w:type="dxa"/>
                      </w:tcPr>
                      <w:p w:rsidR="001B6806" w:rsidRDefault="001B6806" w:rsidP="003C0092">
                        <w:r>
                          <w:t>6.4Gb/s</w:t>
                        </w:r>
                      </w:p>
                    </w:tc>
                  </w:tr>
                  <w:tr w:rsidR="001B6806" w:rsidTr="003C0092">
                    <w:tc>
                      <w:tcPr>
                        <w:tcW w:w="1526" w:type="dxa"/>
                      </w:tcPr>
                      <w:p w:rsidR="001B6806" w:rsidRDefault="001B6806" w:rsidP="003C0092">
                        <w:r>
                          <w:t>DDR4</w:t>
                        </w:r>
                      </w:p>
                    </w:tc>
                    <w:tc>
                      <w:tcPr>
                        <w:tcW w:w="1134" w:type="dxa"/>
                      </w:tcPr>
                      <w:p w:rsidR="001B6806" w:rsidRDefault="001B6806" w:rsidP="003C0092">
                        <w:r>
                          <w:t>25.6Gb/s</w:t>
                        </w:r>
                      </w:p>
                    </w:tc>
                  </w:tr>
                </w:tbl>
                <w:p w:rsidR="001B6806" w:rsidRDefault="001B6806" w:rsidP="003C0092"/>
              </w:tc>
              <w:tc>
                <w:tcPr>
                  <w:tcW w:w="6089" w:type="dxa"/>
                </w:tcPr>
                <w:p w:rsidR="001B6806" w:rsidRDefault="001B6806" w:rsidP="003C0092">
                  <w:r>
                    <w:rPr>
                      <w:noProof/>
                      <w:lang w:eastAsia="en-GB"/>
                    </w:rPr>
                    <w:drawing>
                      <wp:inline distT="0" distB="0" distL="0" distR="0" wp14:anchorId="0C2725E6" wp14:editId="54E5A159">
                        <wp:extent cx="3479976" cy="2438400"/>
                        <wp:effectExtent l="0" t="0" r="635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8FD55.tmp"/>
                                <pic:cNvPicPr/>
                              </pic:nvPicPr>
                              <pic:blipFill>
                                <a:blip r:embed="rId347">
                                  <a:extLst>
                                    <a:ext uri="{28A0092B-C50C-407E-A947-70E740481C1C}">
                                      <a14:useLocalDpi xmlns:a14="http://schemas.microsoft.com/office/drawing/2010/main" val="0"/>
                                    </a:ext>
                                  </a:extLst>
                                </a:blip>
                                <a:stretch>
                                  <a:fillRect/>
                                </a:stretch>
                              </pic:blipFill>
                              <pic:spPr>
                                <a:xfrm>
                                  <a:off x="0" y="0"/>
                                  <a:ext cx="3478442" cy="2437325"/>
                                </a:xfrm>
                                <a:prstGeom prst="rect">
                                  <a:avLst/>
                                </a:prstGeom>
                              </pic:spPr>
                            </pic:pic>
                          </a:graphicData>
                        </a:graphic>
                      </wp:inline>
                    </w:drawing>
                  </w:r>
                </w:p>
              </w:tc>
            </w:tr>
          </w:tbl>
          <w:p w:rsidR="001B6806" w:rsidRPr="005A5E87" w:rsidRDefault="001B6806" w:rsidP="003C0092">
            <w:pPr>
              <w:pStyle w:val="Heading3"/>
              <w:outlineLvl w:val="2"/>
            </w:pPr>
          </w:p>
        </w:tc>
      </w:tr>
      <w:tr w:rsidR="001B6806" w:rsidTr="003C0092">
        <w:tc>
          <w:tcPr>
            <w:tcW w:w="4361" w:type="dxa"/>
          </w:tcPr>
          <w:p w:rsidR="001B6806" w:rsidRDefault="001B6806" w:rsidP="003C0092"/>
          <w:p w:rsidR="001B6806" w:rsidRDefault="001B6806" w:rsidP="003C0092">
            <w:r>
              <w:t>It is interesting to note that the despite the reductions in supply voltage, increases in frequency and density have resulted in memory power consumptions remaining fairly constant over recent generations as shown below.</w:t>
            </w:r>
          </w:p>
          <w:p w:rsidR="001B6806" w:rsidRPr="00414DBD" w:rsidRDefault="001B6806" w:rsidP="003C0092">
            <w:pPr>
              <w:rPr>
                <w:sz w:val="8"/>
                <w:szCs w:val="8"/>
              </w:rPr>
            </w:pPr>
          </w:p>
          <w:p w:rsidR="001B6806" w:rsidRDefault="001B6806" w:rsidP="003C0092">
            <w:r>
              <w:rPr>
                <w:noProof/>
                <w:lang w:eastAsia="en-GB"/>
              </w:rPr>
              <w:drawing>
                <wp:inline distT="0" distB="0" distL="0" distR="0" wp14:anchorId="086BC766" wp14:editId="29CD5565">
                  <wp:extent cx="3124200" cy="2179016"/>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8CAD1.tmp"/>
                          <pic:cNvPicPr/>
                        </pic:nvPicPr>
                        <pic:blipFill>
                          <a:blip r:embed="rId348">
                            <a:extLst>
                              <a:ext uri="{28A0092B-C50C-407E-A947-70E740481C1C}">
                                <a14:useLocalDpi xmlns:a14="http://schemas.microsoft.com/office/drawing/2010/main" val="0"/>
                              </a:ext>
                            </a:extLst>
                          </a:blip>
                          <a:stretch>
                            <a:fillRect/>
                          </a:stretch>
                        </pic:blipFill>
                        <pic:spPr>
                          <a:xfrm>
                            <a:off x="0" y="0"/>
                            <a:ext cx="3126665" cy="2180735"/>
                          </a:xfrm>
                          <a:prstGeom prst="rect">
                            <a:avLst/>
                          </a:prstGeom>
                        </pic:spPr>
                      </pic:pic>
                    </a:graphicData>
                  </a:graphic>
                </wp:inline>
              </w:drawing>
            </w:r>
          </w:p>
          <w:p w:rsidR="001B6806" w:rsidRDefault="001B6806" w:rsidP="003C0092"/>
        </w:tc>
        <w:tc>
          <w:tcPr>
            <w:tcW w:w="4926" w:type="dxa"/>
          </w:tcPr>
          <w:p w:rsidR="001B6806" w:rsidRDefault="001B6806" w:rsidP="003C0092">
            <w:r>
              <w:rPr>
                <w:noProof/>
                <w:lang w:eastAsia="en-GB"/>
              </w:rPr>
              <w:drawing>
                <wp:inline distT="0" distB="0" distL="0" distR="0" wp14:anchorId="4551C627" wp14:editId="6D2BA46D">
                  <wp:extent cx="2800186" cy="3429000"/>
                  <wp:effectExtent l="0" t="0" r="63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8C8DB.tmp"/>
                          <pic:cNvPicPr/>
                        </pic:nvPicPr>
                        <pic:blipFill>
                          <a:blip r:embed="rId349" cstate="print">
                            <a:extLst>
                              <a:ext uri="{28A0092B-C50C-407E-A947-70E740481C1C}">
                                <a14:useLocalDpi xmlns:a14="http://schemas.microsoft.com/office/drawing/2010/main" val="0"/>
                              </a:ext>
                            </a:extLst>
                          </a:blip>
                          <a:stretch>
                            <a:fillRect/>
                          </a:stretch>
                        </pic:blipFill>
                        <pic:spPr>
                          <a:xfrm>
                            <a:off x="0" y="0"/>
                            <a:ext cx="2803498" cy="3433056"/>
                          </a:xfrm>
                          <a:prstGeom prst="rect">
                            <a:avLst/>
                          </a:prstGeom>
                        </pic:spPr>
                      </pic:pic>
                    </a:graphicData>
                  </a:graphic>
                </wp:inline>
              </w:drawing>
            </w:r>
          </w:p>
          <w:p w:rsidR="001B6806" w:rsidRPr="00414DBD" w:rsidRDefault="001B6806" w:rsidP="003C0092">
            <w:pPr>
              <w:rPr>
                <w:b/>
              </w:rPr>
            </w:pPr>
            <w:r>
              <w:rPr>
                <w:b/>
              </w:rPr>
              <w:t>Figure 4.26</w:t>
            </w:r>
            <w:r w:rsidRPr="00414DBD">
              <w:rPr>
                <w:b/>
              </w:rPr>
              <w:t xml:space="preserve"> Crucial</w:t>
            </w:r>
            <w:r>
              <w:rPr>
                <w:b/>
              </w:rPr>
              <w:sym w:font="Symbol" w:char="F0E4"/>
            </w:r>
            <w:r w:rsidRPr="00414DBD">
              <w:rPr>
                <w:b/>
              </w:rPr>
              <w:t xml:space="preserve"> DDR DRAM Comparison</w:t>
            </w:r>
          </w:p>
        </w:tc>
      </w:tr>
    </w:tbl>
    <w:p w:rsidR="001B6806" w:rsidRDefault="001B6806" w:rsidP="001B6806">
      <w:pPr>
        <w:pStyle w:val="Heading3"/>
      </w:pPr>
    </w:p>
    <w:p w:rsidR="001B6806" w:rsidRDefault="001B6806" w:rsidP="001B6806">
      <w:pPr>
        <w:spacing w:after="0"/>
        <w:rPr>
          <w:rFonts w:ascii="Cambria" w:hAnsi="Cambria"/>
          <w:b/>
          <w:sz w:val="28"/>
        </w:rPr>
      </w:pPr>
      <w:r>
        <w:br w:type="page"/>
      </w:r>
    </w:p>
    <w:p w:rsidR="001B6806" w:rsidRDefault="001B6806" w:rsidP="001B6806">
      <w:pPr>
        <w:pStyle w:val="Heading3"/>
      </w:pPr>
      <w:r>
        <w:lastRenderedPageBreak/>
        <w:t>What’s Next?</w:t>
      </w:r>
    </w:p>
    <w:p w:rsidR="001B6806" w:rsidRDefault="001B6806" w:rsidP="001B6806">
      <w:r>
        <w:t>However the limit to DDR development is close with the timing and interference difficulties in running many parallel lines on the motherboard at high speed.</w:t>
      </w:r>
    </w:p>
    <w:p w:rsidR="001B6806" w:rsidRDefault="001B6806" w:rsidP="001B6806">
      <w:r>
        <w:t xml:space="preserve"> As with other parallel interfaces (discussed in section 5 on input/output) there is a trend towards serial rather than parallel buses to avoid these problems.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B6806" w:rsidTr="003C0092">
        <w:tc>
          <w:tcPr>
            <w:tcW w:w="4643" w:type="dxa"/>
          </w:tcPr>
          <w:p w:rsidR="001B6806" w:rsidRDefault="001B6806" w:rsidP="003C0092">
            <w:r>
              <w:t xml:space="preserve">A proposed solution is the ‘Fully Buffered’   </w:t>
            </w:r>
            <w:r w:rsidRPr="00414DBD">
              <w:rPr>
                <w:b/>
              </w:rPr>
              <w:t>FB-DIMM</w:t>
            </w:r>
            <w:r>
              <w:t xml:space="preserve">. This inserts an advanced memory buffer (AMB) with a </w:t>
            </w:r>
            <w:r w:rsidRPr="009F67D3">
              <w:rPr>
                <w:b/>
              </w:rPr>
              <w:t>serial</w:t>
            </w:r>
            <w:r>
              <w:t xml:space="preserve"> interface between the memory controller and the AMB.</w:t>
            </w:r>
          </w:p>
          <w:p w:rsidR="001B6806" w:rsidRDefault="001B6806" w:rsidP="003C0092"/>
          <w:p w:rsidR="001B6806" w:rsidRDefault="001B6806" w:rsidP="003C0092"/>
          <w:p w:rsidR="001B6806" w:rsidRDefault="001B6806" w:rsidP="003C0092">
            <w:pPr>
              <w:jc w:val="right"/>
            </w:pPr>
            <w:r w:rsidRPr="00937938">
              <w:rPr>
                <w:b/>
              </w:rPr>
              <w:t xml:space="preserve">Figure </w:t>
            </w:r>
            <w:r>
              <w:rPr>
                <w:b/>
              </w:rPr>
              <w:t>4.27</w:t>
            </w:r>
            <w:r w:rsidRPr="00937938">
              <w:rPr>
                <w:b/>
              </w:rPr>
              <w:t xml:space="preserve"> FB-DIMM</w:t>
            </w:r>
          </w:p>
        </w:tc>
        <w:tc>
          <w:tcPr>
            <w:tcW w:w="4644" w:type="dxa"/>
          </w:tcPr>
          <w:p w:rsidR="001B6806" w:rsidRDefault="001B6806" w:rsidP="003C0092">
            <w:r>
              <w:rPr>
                <w:noProof/>
                <w:lang w:eastAsia="en-GB"/>
              </w:rPr>
              <w:drawing>
                <wp:inline distT="0" distB="0" distL="0" distR="0" wp14:anchorId="3E4FD6C5" wp14:editId="17EF1012">
                  <wp:extent cx="2533650" cy="1380839"/>
                  <wp:effectExtent l="0" t="0" r="0" b="0"/>
                  <wp:docPr id="50179" name="Picture 50179" descr="File:FB-DIMM DDR2 vs. DDR2 photo with pin cou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FB-DIMM DDR2 vs. DDR2 photo with pin count.jpg"/>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2538641" cy="1383559"/>
                          </a:xfrm>
                          <a:prstGeom prst="rect">
                            <a:avLst/>
                          </a:prstGeom>
                          <a:noFill/>
                          <a:ln>
                            <a:noFill/>
                          </a:ln>
                        </pic:spPr>
                      </pic:pic>
                    </a:graphicData>
                  </a:graphic>
                </wp:inline>
              </w:drawing>
            </w:r>
          </w:p>
        </w:tc>
      </w:tr>
    </w:tbl>
    <w:p w:rsidR="001B6806" w:rsidRDefault="001B6806" w:rsidP="001B6806"/>
    <w:p w:rsidR="001B6806" w:rsidRDefault="001B6806" w:rsidP="001B6806">
      <w:pPr>
        <w:spacing w:after="0"/>
        <w:rPr>
          <w:rFonts w:ascii="Cambria" w:hAnsi="Cambria"/>
          <w:b/>
          <w:sz w:val="28"/>
        </w:rPr>
      </w:pPr>
      <w:r>
        <w:br w:type="page"/>
      </w:r>
    </w:p>
    <w:p w:rsidR="001B6806" w:rsidRDefault="001B6806" w:rsidP="001B6806">
      <w:pPr>
        <w:pStyle w:val="Heading3"/>
      </w:pPr>
      <w:r>
        <w:lastRenderedPageBreak/>
        <w:t>Packaging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2"/>
        <w:gridCol w:w="5505"/>
      </w:tblGrid>
      <w:tr w:rsidR="001B6806" w:rsidTr="003C0092">
        <w:tc>
          <w:tcPr>
            <w:tcW w:w="4643" w:type="dxa"/>
          </w:tcPr>
          <w:p w:rsidR="001B6806" w:rsidRDefault="001B6806" w:rsidP="003C0092">
            <w:r>
              <w:t xml:space="preserve">DRAM is generally available in modules for easy connection to PC motherboards. </w:t>
            </w:r>
          </w:p>
          <w:p w:rsidR="001B6806" w:rsidRDefault="001B6806" w:rsidP="003C0092">
            <w:r>
              <w:t>Early DIP (dual in-line package)</w:t>
            </w:r>
          </w:p>
          <w:p w:rsidR="001B6806" w:rsidRDefault="001B6806" w:rsidP="003C0092">
            <w:r>
              <w:t>SIPPs (single in-line pin package) as used in 80286 systems, later replaced by …</w:t>
            </w:r>
          </w:p>
          <w:p w:rsidR="001B6806" w:rsidRDefault="001B6806" w:rsidP="003C0092">
            <w:r>
              <w:t xml:space="preserve">8 bit 30 pin SIMMS (single in-line modules) were used in PCs with 286, 386 and 486 processors and Macintosh 11s (in pairs for a 16 bit memory bank). </w:t>
            </w:r>
          </w:p>
          <w:p w:rsidR="001B6806" w:rsidRDefault="001B6806" w:rsidP="003C0092"/>
          <w:p w:rsidR="001B6806" w:rsidRDefault="001B6806" w:rsidP="003C0092">
            <w:r>
              <w:t xml:space="preserve">They were followed by fast page mode and EDO 32 bit 72 pin packages </w:t>
            </w:r>
          </w:p>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r>
              <w:t>These have given way in turn to (dual in-line modules) in 168 pin and 184 pin DIMMs formats.</w:t>
            </w:r>
          </w:p>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r>
              <w:t>DDR4 has a 288 pin DIMM package</w:t>
            </w:r>
          </w:p>
          <w:p w:rsidR="001B6806" w:rsidRDefault="001B6806" w:rsidP="003C0092"/>
          <w:p w:rsidR="001B6806" w:rsidRPr="00C10D84" w:rsidRDefault="001B6806" w:rsidP="003C0092">
            <w:r>
              <w:br w:type="page"/>
            </w:r>
          </w:p>
          <w:p w:rsidR="001B6806" w:rsidRDefault="001B6806" w:rsidP="003C0092">
            <w:r>
              <w:t>144/200 pin SODIMM packages are compact designs for laptops and restricted size applications.</w:t>
            </w:r>
          </w:p>
        </w:tc>
        <w:tc>
          <w:tcPr>
            <w:tcW w:w="4644" w:type="dxa"/>
          </w:tcPr>
          <w:p w:rsidR="001B6806" w:rsidRDefault="001B6806" w:rsidP="003C0092">
            <w:r w:rsidRPr="00937938">
              <w:rPr>
                <w:noProof/>
                <w:lang w:eastAsia="en-GB"/>
              </w:rPr>
              <w:drawing>
                <wp:inline distT="0" distB="0" distL="0" distR="0" wp14:anchorId="49484779" wp14:editId="74EACAFD">
                  <wp:extent cx="2724455" cy="1676400"/>
                  <wp:effectExtent l="0" t="0" r="0" b="0"/>
                  <wp:docPr id="58370" name="Picture 5" descr="File:RAM n.jpg">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5" descr="File:RAM n.jpg">
                            <a:hlinkClick r:id="rId351"/>
                          </pic:cNvPr>
                          <pic:cNvPicPr>
                            <a:picLocks noChangeAspect="1" noChangeArrowheads="1"/>
                          </pic:cNvPicPr>
                        </pic:nvPicPr>
                        <pic:blipFill rotWithShape="1">
                          <a:blip r:embed="rId352">
                            <a:extLst>
                              <a:ext uri="{28A0092B-C50C-407E-A947-70E740481C1C}">
                                <a14:useLocalDpi xmlns:a14="http://schemas.microsoft.com/office/drawing/2010/main" val="0"/>
                              </a:ext>
                            </a:extLst>
                          </a:blip>
                          <a:srcRect b="60759"/>
                          <a:stretch/>
                        </pic:blipFill>
                        <pic:spPr bwMode="auto">
                          <a:xfrm>
                            <a:off x="0" y="0"/>
                            <a:ext cx="2725084" cy="1676787"/>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Default="001B6806" w:rsidP="003C0092">
            <w:pPr>
              <w:jc w:val="center"/>
            </w:pPr>
          </w:p>
          <w:p w:rsidR="001B6806" w:rsidRDefault="001B6806" w:rsidP="003C0092">
            <w:pPr>
              <w:jc w:val="center"/>
            </w:pPr>
            <w:r>
              <w:rPr>
                <w:noProof/>
                <w:lang w:eastAsia="en-GB"/>
              </w:rPr>
              <w:drawing>
                <wp:inline distT="0" distB="0" distL="0" distR="0" wp14:anchorId="6E7A4A89" wp14:editId="648A6912">
                  <wp:extent cx="2476500" cy="598644"/>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81193.tmp"/>
                          <pic:cNvPicPr/>
                        </pic:nvPicPr>
                        <pic:blipFill>
                          <a:blip r:embed="rId353">
                            <a:extLst>
                              <a:ext uri="{28A0092B-C50C-407E-A947-70E740481C1C}">
                                <a14:useLocalDpi xmlns:a14="http://schemas.microsoft.com/office/drawing/2010/main" val="0"/>
                              </a:ext>
                            </a:extLst>
                          </a:blip>
                          <a:stretch>
                            <a:fillRect/>
                          </a:stretch>
                        </pic:blipFill>
                        <pic:spPr>
                          <a:xfrm>
                            <a:off x="0" y="0"/>
                            <a:ext cx="2494700" cy="603043"/>
                          </a:xfrm>
                          <a:prstGeom prst="rect">
                            <a:avLst/>
                          </a:prstGeom>
                        </pic:spPr>
                      </pic:pic>
                    </a:graphicData>
                  </a:graphic>
                </wp:inline>
              </w:drawing>
            </w:r>
          </w:p>
          <w:p w:rsidR="001B6806" w:rsidRDefault="001B6806" w:rsidP="003C0092">
            <w:pPr>
              <w:jc w:val="center"/>
            </w:pPr>
            <w:r>
              <w:t>Fast Page Mode</w:t>
            </w:r>
          </w:p>
          <w:p w:rsidR="001B6806" w:rsidRDefault="001B6806" w:rsidP="003C0092">
            <w:pPr>
              <w:jc w:val="center"/>
            </w:pPr>
            <w:r>
              <w:rPr>
                <w:noProof/>
                <w:lang w:eastAsia="en-GB"/>
              </w:rPr>
              <w:drawing>
                <wp:inline distT="0" distB="0" distL="0" distR="0" wp14:anchorId="2CEDC8C2" wp14:editId="393B7F90">
                  <wp:extent cx="2277614" cy="955257"/>
                  <wp:effectExtent l="0" t="0" r="889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83097.tmp"/>
                          <pic:cNvPicPr/>
                        </pic:nvPicPr>
                        <pic:blipFill>
                          <a:blip r:embed="rId354" cstate="print">
                            <a:extLst>
                              <a:ext uri="{28A0092B-C50C-407E-A947-70E740481C1C}">
                                <a14:useLocalDpi xmlns:a14="http://schemas.microsoft.com/office/drawing/2010/main" val="0"/>
                              </a:ext>
                            </a:extLst>
                          </a:blip>
                          <a:stretch>
                            <a:fillRect/>
                          </a:stretch>
                        </pic:blipFill>
                        <pic:spPr>
                          <a:xfrm>
                            <a:off x="0" y="0"/>
                            <a:ext cx="2287554" cy="959426"/>
                          </a:xfrm>
                          <a:prstGeom prst="rect">
                            <a:avLst/>
                          </a:prstGeom>
                        </pic:spPr>
                      </pic:pic>
                    </a:graphicData>
                  </a:graphic>
                </wp:inline>
              </w:drawing>
            </w:r>
          </w:p>
          <w:p w:rsidR="001B6806" w:rsidRDefault="001B6806" w:rsidP="003C0092">
            <w:pPr>
              <w:jc w:val="center"/>
            </w:pPr>
            <w:r>
              <w:t>EDO RAM</w:t>
            </w:r>
          </w:p>
          <w:p w:rsidR="001B6806" w:rsidRPr="00937938" w:rsidRDefault="001B6806" w:rsidP="003C0092">
            <w:pPr>
              <w:jc w:val="center"/>
              <w:rPr>
                <w:b/>
              </w:rPr>
            </w:pPr>
            <w:r w:rsidRPr="00937938">
              <w:rPr>
                <w:noProof/>
                <w:lang w:eastAsia="en-GB"/>
              </w:rPr>
              <w:drawing>
                <wp:inline distT="0" distB="0" distL="0" distR="0" wp14:anchorId="3A997CEC" wp14:editId="2D5A39C2">
                  <wp:extent cx="3359129" cy="2114550"/>
                  <wp:effectExtent l="0" t="0" r="0" b="0"/>
                  <wp:docPr id="110" name="Picture 5" descr="File:RAM n.jpg">
                    <a:hlinkClick xmlns:a="http://schemas.openxmlformats.org/drawingml/2006/main" r:id="rId3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5" descr="File:RAM n.jpg">
                            <a:hlinkClick r:id="rId351"/>
                          </pic:cNvPr>
                          <pic:cNvPicPr>
                            <a:picLocks noChangeAspect="1" noChangeArrowheads="1"/>
                          </pic:cNvPicPr>
                        </pic:nvPicPr>
                        <pic:blipFill rotWithShape="1">
                          <a:blip r:embed="rId352">
                            <a:extLst>
                              <a:ext uri="{28A0092B-C50C-407E-A947-70E740481C1C}">
                                <a14:useLocalDpi xmlns:a14="http://schemas.microsoft.com/office/drawing/2010/main" val="0"/>
                              </a:ext>
                            </a:extLst>
                          </a:blip>
                          <a:srcRect t="59856"/>
                          <a:stretch/>
                        </pic:blipFill>
                        <pic:spPr bwMode="auto">
                          <a:xfrm>
                            <a:off x="0" y="0"/>
                            <a:ext cx="3359904" cy="2115038"/>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966A103" wp14:editId="713BF29D">
                  <wp:extent cx="3248025" cy="750800"/>
                  <wp:effectExtent l="0" t="0" r="0" b="0"/>
                  <wp:docPr id="111" name="Picture 111" descr="Intel's Processor Road Map puts DDR4 Memory at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l's Processor Road Map puts DDR4 Memory at 2014"/>
                          <pic:cNvPicPr>
                            <a:picLocks noChangeAspect="1" noChangeArrowheads="1"/>
                          </pic:cNvPicPr>
                        </pic:nvPicPr>
                        <pic:blipFill rotWithShape="1">
                          <a:blip r:embed="rId355">
                            <a:extLst>
                              <a:ext uri="{28A0092B-C50C-407E-A947-70E740481C1C}">
                                <a14:useLocalDpi xmlns:a14="http://schemas.microsoft.com/office/drawing/2010/main" val="0"/>
                              </a:ext>
                            </a:extLst>
                          </a:blip>
                          <a:srcRect l="2794" t="26596" r="4561" b="24468"/>
                          <a:stretch/>
                        </pic:blipFill>
                        <pic:spPr bwMode="auto">
                          <a:xfrm>
                            <a:off x="0" y="0"/>
                            <a:ext cx="3248025" cy="750800"/>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3D75B10" wp14:editId="17CD2931">
                  <wp:extent cx="2029179" cy="876300"/>
                  <wp:effectExtent l="0" t="0" r="9525" b="0"/>
                  <wp:docPr id="60421"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0421" name="Picture 5"/>
                          <pic:cNvPicPr>
                            <a:picLocks noGrp="1"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a:xfrm>
                            <a:off x="0" y="0"/>
                            <a:ext cx="2030111" cy="876702"/>
                          </a:xfrm>
                          <a:prstGeom prst="rect">
                            <a:avLst/>
                          </a:prstGeom>
                          <a:noFill/>
                          <a:extLs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inline>
              </w:drawing>
            </w:r>
          </w:p>
        </w:tc>
      </w:tr>
    </w:tbl>
    <w:p w:rsidR="001B6806" w:rsidRDefault="001B6806" w:rsidP="001B6806">
      <w:pPr>
        <w:spacing w:after="0"/>
      </w:pPr>
    </w:p>
    <w:p w:rsidR="001B6806" w:rsidRDefault="001B6806" w:rsidP="001B6806">
      <w:pPr>
        <w:spacing w:after="0"/>
        <w:rPr>
          <w:rFonts w:ascii="Cambria" w:hAnsi="Cambria" w:cs="Arial"/>
          <w:b/>
          <w:bCs/>
          <w:kern w:val="32"/>
          <w:sz w:val="36"/>
          <w:szCs w:val="32"/>
        </w:rPr>
      </w:pPr>
      <w:r>
        <w:br w:type="page"/>
      </w:r>
    </w:p>
    <w:p w:rsidR="001B6806" w:rsidRDefault="001B6806" w:rsidP="001B6806">
      <w:pPr>
        <w:pStyle w:val="Heading1"/>
      </w:pPr>
      <w:bookmarkStart w:id="83" w:name="_Toc381164586"/>
      <w:bookmarkStart w:id="84" w:name="_Toc392855850"/>
      <w:bookmarkStart w:id="85" w:name="_Toc393260821"/>
      <w:r>
        <w:lastRenderedPageBreak/>
        <w:t>4.4 Cache</w:t>
      </w:r>
      <w:bookmarkEnd w:id="83"/>
      <w:bookmarkEnd w:id="84"/>
      <w:bookmarkEnd w:id="85"/>
    </w:p>
    <w:p w:rsidR="001B6806" w:rsidRDefault="001B6806" w:rsidP="001B6806">
      <w:r>
        <w:t>CPU registers in SRAM have access times down to the low nanoseconds, allowing 1 cycle latency ALU operations but with limited capacity determined by the instruction set architecture and renaming options.</w:t>
      </w:r>
    </w:p>
    <w:p w:rsidR="001B6806" w:rsidRPr="005869FD" w:rsidRDefault="001B6806" w:rsidP="001B6806">
      <w:r>
        <w:t xml:space="preserve">DRAM mounted off-chip on a motherboard provides high storage capacity but with the disadvantages of bus bandwidth, contention, refresh cycle times, multiplexed addressing and pre-charge cycles resulting in latencies in the 30 – 100 cycle range. </w:t>
      </w:r>
    </w:p>
    <w:p w:rsidR="001B6806" w:rsidRDefault="001B6806" w:rsidP="001B6806">
      <w:pPr>
        <w:pStyle w:val="Heading2"/>
      </w:pPr>
      <w:bookmarkStart w:id="86" w:name="_Toc381164587"/>
      <w:r>
        <w:t>4.4.1 Principle</w:t>
      </w:r>
      <w:bookmarkEnd w:id="86"/>
    </w:p>
    <w:p w:rsidR="001B6806" w:rsidRDefault="001B6806" w:rsidP="001B6806">
      <w:pPr>
        <w:spacing w:after="0"/>
      </w:pPr>
      <w:r>
        <w:t>The solution is to apply the locality principle introduced in section 4.1 above. It has two parts:</w:t>
      </w:r>
    </w:p>
    <w:p w:rsidR="001B6806" w:rsidRPr="001E4DC6" w:rsidRDefault="001B6806" w:rsidP="001B6806">
      <w:pPr>
        <w:spacing w:after="0"/>
        <w:rPr>
          <w:sz w:val="8"/>
          <w:szCs w:val="8"/>
        </w:rPr>
      </w:pPr>
    </w:p>
    <w:p w:rsidR="001B6806" w:rsidRPr="001E4DC6" w:rsidRDefault="001B6806" w:rsidP="00604D14">
      <w:pPr>
        <w:pStyle w:val="ListParagraph"/>
        <w:numPr>
          <w:ilvl w:val="0"/>
          <w:numId w:val="39"/>
        </w:numPr>
        <w:ind w:left="284" w:hanging="284"/>
        <w:rPr>
          <w:b/>
          <w:sz w:val="22"/>
        </w:rPr>
      </w:pPr>
      <w:r w:rsidRPr="001E4DC6">
        <w:rPr>
          <w:b/>
          <w:sz w:val="22"/>
        </w:rPr>
        <w:t>Temporal Locality</w:t>
      </w:r>
    </w:p>
    <w:p w:rsidR="001B6806" w:rsidRDefault="001B6806" w:rsidP="001B6806">
      <w:pPr>
        <w:spacing w:after="0"/>
      </w:pPr>
      <w:r>
        <w:t>When an item of code or data is accessed it is highly likely that it will be accessed again in the very near future, e.g. Applications are usually coded in modules and code loops that may be run many times in quick succession, and code may perform many operations on the same data structures.</w:t>
      </w:r>
    </w:p>
    <w:p w:rsidR="001B6806" w:rsidRPr="001E4DC6" w:rsidRDefault="001B6806" w:rsidP="00604D14">
      <w:pPr>
        <w:pStyle w:val="ListParagraph"/>
        <w:numPr>
          <w:ilvl w:val="0"/>
          <w:numId w:val="39"/>
        </w:numPr>
        <w:ind w:left="284" w:hanging="284"/>
        <w:rPr>
          <w:b/>
          <w:sz w:val="22"/>
        </w:rPr>
      </w:pPr>
      <w:r w:rsidRPr="001E4DC6">
        <w:rPr>
          <w:b/>
          <w:sz w:val="22"/>
        </w:rPr>
        <w:t>Spatial Locality</w:t>
      </w:r>
    </w:p>
    <w:p w:rsidR="001B6806" w:rsidRDefault="001B6806" w:rsidP="001B6806">
      <w:pPr>
        <w:kinsoku w:val="0"/>
        <w:rPr>
          <w:rFonts w:hAnsi="Arial" w:cstheme="minorBidi"/>
          <w:szCs w:val="22"/>
          <w:lang w:val="en-US"/>
        </w:rPr>
      </w:pPr>
      <w:r w:rsidRPr="001E4DC6">
        <w:rPr>
          <w:rFonts w:hAnsi="Arial" w:cstheme="minorBidi"/>
          <w:szCs w:val="22"/>
          <w:lang w:val="en-US"/>
        </w:rPr>
        <w:t>If data is accessed at a particular location it is highly likely that code or data close by will be accessed because programs are usually sequential in nature</w:t>
      </w:r>
      <w:r>
        <w:rPr>
          <w:rFonts w:hAnsi="Arial" w:cstheme="minorBidi"/>
          <w:szCs w:val="22"/>
          <w:lang w:val="en-US"/>
        </w:rPr>
        <w:t>, e.g. program instructions follow each other in sequence (apart from jumps) and often operates on sequential or related data items.</w:t>
      </w:r>
    </w:p>
    <w:p w:rsidR="001B6806" w:rsidRDefault="001B6806" w:rsidP="001B6806">
      <w:pPr>
        <w:kinsoku w:val="0"/>
        <w:rPr>
          <w:rFonts w:hAnsi="Arial" w:cstheme="minorBidi"/>
          <w:szCs w:val="22"/>
          <w:lang w:val="en-US"/>
        </w:rPr>
      </w:pPr>
      <w:r>
        <w:rPr>
          <w:rFonts w:hAnsi="Arial" w:cstheme="minorBidi"/>
          <w:szCs w:val="22"/>
          <w:lang w:val="en-US"/>
        </w:rPr>
        <w:t xml:space="preserve">The resulting strategy is to keep a </w:t>
      </w:r>
      <w:r>
        <w:rPr>
          <w:rFonts w:hAnsi="Arial" w:cstheme="minorBidi"/>
          <w:szCs w:val="22"/>
          <w:lang w:val="en-US"/>
        </w:rPr>
        <w:t>‘</w:t>
      </w:r>
      <w:r>
        <w:rPr>
          <w:rFonts w:hAnsi="Arial" w:cstheme="minorBidi"/>
          <w:szCs w:val="22"/>
          <w:lang w:val="en-US"/>
        </w:rPr>
        <w:t>cache</w:t>
      </w:r>
      <w:r>
        <w:rPr>
          <w:rFonts w:hAnsi="Arial" w:cstheme="minorBidi"/>
          <w:szCs w:val="22"/>
          <w:lang w:val="en-US"/>
        </w:rPr>
        <w:t>’</w:t>
      </w:r>
      <w:r>
        <w:rPr>
          <w:rFonts w:hAnsi="Arial" w:cstheme="minorBidi"/>
          <w:szCs w:val="22"/>
          <w:lang w:val="en-US"/>
        </w:rPr>
        <w:t xml:space="preserve"> of a relatively small amount of fast static RAM located as close as possible to the CPU that can feed the CPU with instructions and operands within a cycle or three rather than having the latency of DRAM added to every machine cycle. </w:t>
      </w:r>
    </w:p>
    <w:p w:rsidR="001B6806" w:rsidRDefault="001B6806" w:rsidP="001B6806">
      <w:pPr>
        <w:kinsoku w:val="0"/>
        <w:rPr>
          <w:rFonts w:hAnsi="Arial" w:cstheme="minorBidi"/>
          <w:szCs w:val="22"/>
          <w:lang w:val="en-US"/>
        </w:rPr>
      </w:pPr>
    </w:p>
    <w:p w:rsidR="001B6806" w:rsidRPr="00396FC7" w:rsidRDefault="001B6806" w:rsidP="001B6806">
      <w:pPr>
        <w:kinsoku w:val="0"/>
        <w:rPr>
          <w:rFonts w:hAnsi="Arial" w:cstheme="minorBidi"/>
          <w:sz w:val="8"/>
          <w:szCs w:val="8"/>
          <w:lang w:val="en-US"/>
        </w:rPr>
      </w:pPr>
    </w:p>
    <w:p w:rsidR="001B6806" w:rsidRDefault="001B6806" w:rsidP="001B6806">
      <w:pPr>
        <w:kinsoku w:val="0"/>
        <w:jc w:val="center"/>
        <w:rPr>
          <w:rFonts w:hAnsi="Arial" w:cstheme="minorBidi"/>
          <w:szCs w:val="22"/>
          <w:lang w:val="en-US"/>
        </w:rPr>
      </w:pPr>
      <w:r w:rsidRPr="00396FC7">
        <w:rPr>
          <w:rFonts w:hAnsi="Arial" w:cstheme="minorBidi"/>
          <w:noProof/>
          <w:szCs w:val="22"/>
          <w:lang w:eastAsia="en-GB"/>
        </w:rPr>
        <w:drawing>
          <wp:inline distT="0" distB="0" distL="0" distR="0" wp14:anchorId="34B1EF01" wp14:editId="292AC7AA">
            <wp:extent cx="5074382" cy="2988789"/>
            <wp:effectExtent l="0" t="0" r="0" b="2540"/>
            <wp:docPr id="1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 name="Picture 1"/>
                    <pic:cNvPicPr>
                      <a:picLocks noChangeAspect="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5078099" cy="2990978"/>
                    </a:xfrm>
                    <a:prstGeom prst="rect">
                      <a:avLst/>
                    </a:prstGeom>
                    <a:noFill/>
                    <a:ln>
                      <a:noFill/>
                    </a:ln>
                    <a:extLst/>
                  </pic:spPr>
                </pic:pic>
              </a:graphicData>
            </a:graphic>
          </wp:inline>
        </w:drawing>
      </w:r>
    </w:p>
    <w:p w:rsidR="001B6806" w:rsidRPr="00396FC7" w:rsidRDefault="001B6806" w:rsidP="001B6806">
      <w:pPr>
        <w:kinsoku w:val="0"/>
        <w:ind w:firstLine="567"/>
        <w:rPr>
          <w:rFonts w:hAnsi="Arial" w:cstheme="minorBidi"/>
          <w:b/>
          <w:szCs w:val="22"/>
          <w:lang w:val="en-US"/>
        </w:rPr>
      </w:pPr>
      <w:r w:rsidRPr="00396FC7">
        <w:rPr>
          <w:rFonts w:hAnsi="Arial" w:cstheme="minorBidi"/>
          <w:b/>
          <w:szCs w:val="22"/>
          <w:lang w:val="en-US"/>
        </w:rPr>
        <w:t>Figure 4.</w:t>
      </w:r>
      <w:r>
        <w:rPr>
          <w:rFonts w:hAnsi="Arial" w:cstheme="minorBidi"/>
          <w:b/>
          <w:szCs w:val="22"/>
          <w:lang w:val="en-US"/>
        </w:rPr>
        <w:t>28</w:t>
      </w:r>
      <w:r w:rsidRPr="00396FC7">
        <w:rPr>
          <w:rFonts w:hAnsi="Arial" w:cstheme="minorBidi"/>
          <w:b/>
          <w:szCs w:val="22"/>
          <w:lang w:val="en-US"/>
        </w:rPr>
        <w:t xml:space="preserve"> Cache Controller</w:t>
      </w:r>
    </w:p>
    <w:p w:rsidR="001B6806" w:rsidRDefault="001B6806" w:rsidP="001B6806">
      <w:pPr>
        <w:rPr>
          <w:i/>
        </w:rPr>
      </w:pPr>
    </w:p>
    <w:p w:rsidR="001B6806" w:rsidRPr="008D7A94" w:rsidRDefault="001B6806" w:rsidP="001B6806">
      <w:r>
        <w:t>The CPU searches the cache for every memory address it requires to access. The latency of a cache ‘hit’ is around 3 – 10 cycles, depending on how close it is placed to the ALU and registers. A cache ‘miss’ requires a block of memory to be loaded in from DRAM. This block should be sufficiently large to satisfy the locality principle and contain the items required by the code avoiding further DRAM accesses. It should also make best use of the DRAM burst loading bandwidth, but not be too big to take too long to load or to contain unnecessary items.</w:t>
      </w:r>
    </w:p>
    <w:p w:rsidR="001B6806" w:rsidRDefault="001B6806" w:rsidP="001B6806">
      <w:pPr>
        <w:rPr>
          <w:i/>
        </w:rPr>
      </w:pPr>
    </w:p>
    <w:p w:rsidR="001B6806" w:rsidRPr="004C2EE5" w:rsidRDefault="001B6806" w:rsidP="001B6806">
      <w:pPr>
        <w:pStyle w:val="Heading2"/>
      </w:pPr>
      <w:bookmarkStart w:id="87" w:name="_Toc381164588"/>
      <w:r>
        <w:t xml:space="preserve">4.4.2 Cache </w:t>
      </w:r>
      <w:r w:rsidRPr="004C2EE5">
        <w:t>Speedup</w:t>
      </w:r>
      <w:bookmarkEnd w:id="87"/>
    </w:p>
    <w:p w:rsidR="001B6806" w:rsidRDefault="001B6806" w:rsidP="001B6806">
      <w:r>
        <w:t>A simple way to calculate the speedup resulting from a cache is to take the ratio:</w:t>
      </w:r>
    </w:p>
    <w:p w:rsidR="001B6806" w:rsidRPr="004C2EE5" w:rsidRDefault="001B6806" w:rsidP="001B6806">
      <m:oMathPara>
        <m:oMath>
          <m:r>
            <w:rPr>
              <w:rFonts w:ascii="Cambria Math" w:hAnsi="Cambria Math"/>
            </w:rPr>
            <m:t>S=</m:t>
          </m:r>
          <m:f>
            <m:fPr>
              <m:ctrlPr>
                <w:rPr>
                  <w:rFonts w:ascii="Cambria Math" w:hAnsi="Cambria Math"/>
                  <w:i/>
                </w:rPr>
              </m:ctrlPr>
            </m:fPr>
            <m:num>
              <m:r>
                <w:rPr>
                  <w:rFonts w:ascii="Cambria Math" w:hAnsi="Cambria Math"/>
                </w:rPr>
                <m:t>Memory Access Time without Cache</m:t>
              </m:r>
            </m:num>
            <m:den>
              <m:r>
                <w:rPr>
                  <w:rFonts w:ascii="Cambria Math" w:hAnsi="Cambria Math"/>
                </w:rPr>
                <m:t>Memory Access Time with Cache</m:t>
              </m:r>
            </m:den>
          </m:f>
        </m:oMath>
      </m:oMathPara>
    </w:p>
    <w:p w:rsidR="001B6806" w:rsidRDefault="001B6806" w:rsidP="001B6806">
      <w:r>
        <w:t>If t</w:t>
      </w:r>
      <w:r>
        <w:rPr>
          <w:vertAlign w:val="subscript"/>
        </w:rPr>
        <w:t>c</w:t>
      </w:r>
      <w:r>
        <w:t xml:space="preserve"> is the cache access time, t</w:t>
      </w:r>
      <w:r>
        <w:rPr>
          <w:vertAlign w:val="subscript"/>
        </w:rPr>
        <w:t>m</w:t>
      </w:r>
      <w:r>
        <w:t xml:space="preserve"> the DRAM access time and h is the cache hit ratio this gives:</w:t>
      </w:r>
    </w:p>
    <w:p w:rsidR="001B6806" w:rsidRPr="00321EFA" w:rsidRDefault="001B6806" w:rsidP="001B6806">
      <m:oMathPara>
        <m:oMath>
          <m:r>
            <w:rPr>
              <w:rFonts w:ascii="Cambria Math" w:hAnsi="Cambria Math"/>
            </w:rPr>
            <m:t>S=</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m</m:t>
                  </m:r>
                </m:sub>
              </m:sSub>
            </m:num>
            <m:den>
              <m:r>
                <w:rPr>
                  <w:rFonts w:ascii="Cambria Math" w:hAnsi="Cambria Math"/>
                </w:rPr>
                <m:t>h</m:t>
              </m:r>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m:t>
              </m:r>
              <m:d>
                <m:dPr>
                  <m:ctrlPr>
                    <w:rPr>
                      <w:rFonts w:ascii="Cambria Math" w:hAnsi="Cambria Math"/>
                      <w:i/>
                    </w:rPr>
                  </m:ctrlPr>
                </m:dPr>
                <m:e>
                  <m:r>
                    <w:rPr>
                      <w:rFonts w:ascii="Cambria Math" w:hAnsi="Cambria Math"/>
                    </w:rPr>
                    <m:t>1-</m:t>
                  </m:r>
                  <m:r>
                    <w:rPr>
                      <w:rFonts w:ascii="Cambria Math" w:hAnsi="Cambria Math"/>
                    </w:rPr>
                    <m:t>h</m:t>
                  </m:r>
                </m:e>
              </m:d>
              <m:sSub>
                <m:sSubPr>
                  <m:ctrlPr>
                    <w:rPr>
                      <w:rFonts w:ascii="Cambria Math" w:hAnsi="Cambria Math"/>
                      <w:i/>
                    </w:rPr>
                  </m:ctrlPr>
                </m:sSubPr>
                <m:e>
                  <m:r>
                    <w:rPr>
                      <w:rFonts w:ascii="Cambria Math" w:hAnsi="Cambria Math"/>
                    </w:rPr>
                    <m:t>t</m:t>
                  </m:r>
                </m:e>
                <m:sub>
                  <m:r>
                    <w:rPr>
                      <w:rFonts w:ascii="Cambria Math" w:hAnsi="Cambria Math"/>
                    </w:rPr>
                    <m:t>m</m:t>
                  </m:r>
                </m:sub>
              </m:sSub>
            </m:den>
          </m:f>
        </m:oMath>
      </m:oMathPara>
    </w:p>
    <w:p w:rsidR="001B6806" w:rsidRPr="004C2EE5" w:rsidRDefault="001B6806" w:rsidP="001B6806">
      <w:pPr>
        <w:spacing w:after="0"/>
        <w:rPr>
          <w:sz w:val="8"/>
          <w:szCs w:val="8"/>
        </w:rPr>
      </w:pPr>
    </w:p>
    <w:p w:rsidR="001B6806" w:rsidRDefault="001B6806" w:rsidP="001B6806">
      <w:pPr>
        <w:spacing w:after="0"/>
      </w:pPr>
      <w:r>
        <w:t xml:space="preserve">Defining the cache to DRAM latency ratio as </w:t>
      </w:r>
      <m:oMath>
        <m:r>
          <w:rPr>
            <w:rFonts w:ascii="Cambria Math" w:hAnsi="Cambria Math"/>
          </w:rPr>
          <m:t>k=</m:t>
        </m:r>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m:t>
            </m:r>
          </m:sub>
        </m:sSub>
      </m:oMath>
      <w:r>
        <w:t xml:space="preserve">  gives the simpler form:</w:t>
      </w:r>
    </w:p>
    <w:p w:rsidR="001B6806" w:rsidRPr="00252742" w:rsidRDefault="001B6806" w:rsidP="001B6806">
      <w:pPr>
        <w:spacing w:after="0"/>
        <w:rPr>
          <w:sz w:val="8"/>
          <w:szCs w:val="8"/>
        </w:rPr>
      </w:pPr>
    </w:p>
    <w:p w:rsidR="001B6806" w:rsidRPr="00252742" w:rsidRDefault="001B6806" w:rsidP="001B6806">
      <w:pPr>
        <w:spacing w:after="0"/>
      </w:pPr>
      <m:oMathPara>
        <m:oMath>
          <m:r>
            <w:rPr>
              <w:rFonts w:ascii="Cambria Math" w:hAnsi="Cambria Math"/>
            </w:rPr>
            <m:t>S=</m:t>
          </m:r>
          <m:f>
            <m:fPr>
              <m:ctrlPr>
                <w:rPr>
                  <w:rFonts w:ascii="Cambria Math" w:hAnsi="Cambria Math"/>
                  <w:i/>
                </w:rPr>
              </m:ctrlPr>
            </m:fPr>
            <m:num>
              <m:r>
                <w:rPr>
                  <w:rFonts w:ascii="Cambria Math" w:hAnsi="Cambria Math"/>
                </w:rPr>
                <m:t>1</m:t>
              </m:r>
            </m:num>
            <m:den>
              <m:r>
                <w:rPr>
                  <w:rFonts w:ascii="Cambria Math" w:hAnsi="Cambria Math"/>
                </w:rPr>
                <m:t>1-</m:t>
              </m:r>
              <m:r>
                <w:rPr>
                  <w:rFonts w:ascii="Cambria Math" w:hAnsi="Cambria Math"/>
                </w:rPr>
                <m:t>h(</m:t>
              </m:r>
              <m:r>
                <w:rPr>
                  <w:rFonts w:ascii="Cambria Math" w:hAnsi="Cambria Math"/>
                </w:rPr>
                <m:t>1-k)</m:t>
              </m:r>
            </m:den>
          </m:f>
        </m:oMath>
      </m:oMathPara>
    </w:p>
    <w:p w:rsidR="001B6806" w:rsidRDefault="001B6806" w:rsidP="001B6806">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gridCol w:w="6308"/>
      </w:tblGrid>
      <w:tr w:rsidR="001B6806" w:rsidTr="003C0092">
        <w:tc>
          <w:tcPr>
            <w:tcW w:w="4643" w:type="dxa"/>
          </w:tcPr>
          <w:p w:rsidR="001B6806" w:rsidRDefault="001B6806" w:rsidP="003C0092">
            <w:r>
              <w:t>This can be plotted for various values of k or h, e.g. assuming a latency ratio of k = 0.2 plotting speedup against hit ratio gives the result shown in figure .</w:t>
            </w:r>
          </w:p>
          <w:p w:rsidR="001B6806" w:rsidRDefault="001B6806" w:rsidP="003C0092">
            <w:r>
              <w:t xml:space="preserve">This shows speedup varying from 1x to 5x for hit ratios of zero to 100%. </w:t>
            </w:r>
          </w:p>
          <w:p w:rsidR="001B6806" w:rsidRDefault="001B6806" w:rsidP="003C0092">
            <w:r>
              <w:t xml:space="preserve">It does show the nonlinear importance of hit ratios close to 100% for maximum benefit. </w:t>
            </w:r>
          </w:p>
          <w:p w:rsidR="001B6806" w:rsidRDefault="001B6806" w:rsidP="003C0092">
            <w:pPr>
              <w:spacing w:after="0"/>
            </w:pPr>
            <w:r>
              <w:t>However it does not take Amdahl’s Law into account.</w:t>
            </w:r>
          </w:p>
        </w:tc>
        <w:tc>
          <w:tcPr>
            <w:tcW w:w="4644" w:type="dxa"/>
          </w:tcPr>
          <w:p w:rsidR="001B6806" w:rsidRDefault="001B6806" w:rsidP="003C0092">
            <w:pPr>
              <w:spacing w:after="0"/>
            </w:pPr>
            <w:r w:rsidRPr="00252742">
              <w:rPr>
                <w:noProof/>
                <w:lang w:eastAsia="en-GB"/>
              </w:rPr>
              <w:drawing>
                <wp:inline distT="0" distB="0" distL="0" distR="0" wp14:anchorId="693A977A" wp14:editId="07D2118B">
                  <wp:extent cx="3868919" cy="2524125"/>
                  <wp:effectExtent l="0" t="0" r="0" b="0"/>
                  <wp:docPr id="14338" name="Picture 4" descr="cache spee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4" descr="cache speedup"/>
                          <pic:cNvPicPr>
                            <a:picLocks noChangeAspect="1" noChangeArrowheads="1"/>
                          </pic:cNvPicPr>
                        </pic:nvPicPr>
                        <pic:blipFill>
                          <a:blip r:embed="rId358" cstate="print">
                            <a:extLst>
                              <a:ext uri="{28A0092B-C50C-407E-A947-70E740481C1C}">
                                <a14:useLocalDpi xmlns:a14="http://schemas.microsoft.com/office/drawing/2010/main" val="0"/>
                              </a:ext>
                            </a:extLst>
                          </a:blip>
                          <a:srcRect/>
                          <a:stretch>
                            <a:fillRect/>
                          </a:stretch>
                        </pic:blipFill>
                        <pic:spPr bwMode="auto">
                          <a:xfrm>
                            <a:off x="0" y="0"/>
                            <a:ext cx="3874939" cy="2528052"/>
                          </a:xfrm>
                          <a:prstGeom prst="rect">
                            <a:avLst/>
                          </a:prstGeom>
                          <a:noFill/>
                          <a:ln>
                            <a:noFill/>
                          </a:ln>
                          <a:extLst/>
                        </pic:spPr>
                      </pic:pic>
                    </a:graphicData>
                  </a:graphic>
                </wp:inline>
              </w:drawing>
            </w:r>
          </w:p>
        </w:tc>
      </w:tr>
    </w:tbl>
    <w:p w:rsidR="001B6806" w:rsidRDefault="001B6806" w:rsidP="001B6806">
      <w:pPr>
        <w:spacing w:after="0"/>
      </w:pPr>
      <w:r w:rsidRPr="00FB27EA">
        <w:rPr>
          <w:sz w:val="8"/>
          <w:szCs w:val="8"/>
        </w:rPr>
        <w:br/>
      </w:r>
      <w:r>
        <w:t>Including the time the processor spends doing operations other than memory accesses results in:</w:t>
      </w:r>
    </w:p>
    <w:p w:rsidR="001B6806" w:rsidRDefault="001B6806" w:rsidP="001B6806">
      <w:pPr>
        <w:spacing w:after="0"/>
      </w:pPr>
    </w:p>
    <w:p w:rsidR="001B6806" w:rsidRDefault="00572512" w:rsidP="001B6806">
      <w:pPr>
        <w:spacing w:after="0"/>
      </w:pPr>
      <m:oMathPara>
        <m:oMath>
          <m:sSub>
            <m:sSubPr>
              <m:ctrlPr>
                <w:rPr>
                  <w:rFonts w:ascii="Cambria Math" w:hAnsi="Cambria Math"/>
                  <w:i/>
                </w:rPr>
              </m:ctrlPr>
            </m:sSubPr>
            <m:e>
              <m:r>
                <w:rPr>
                  <w:rFonts w:ascii="Cambria Math" w:hAnsi="Cambria Math"/>
                </w:rPr>
                <m:t>t</m:t>
              </m:r>
            </m:e>
            <m:sub>
              <m:r>
                <w:rPr>
                  <w:rFonts w:ascii="Cambria Math" w:hAnsi="Cambria Math"/>
                </w:rPr>
                <m:t>av</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cyc</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M</m:t>
              </m:r>
            </m:sub>
          </m:sSub>
          <m:d>
            <m:dPr>
              <m:ctrlPr>
                <w:rPr>
                  <w:rFonts w:ascii="Cambria Math" w:hAnsi="Cambria Math"/>
                  <w:i/>
                </w:rPr>
              </m:ctrlPr>
            </m:dPr>
            <m:e>
              <m:r>
                <w:rPr>
                  <w:rFonts w:ascii="Cambria Math" w:hAnsi="Cambria Math"/>
                </w:rPr>
                <m:t>h.</m:t>
              </m:r>
              <m:sSub>
                <m:sSubPr>
                  <m:ctrlPr>
                    <w:rPr>
                      <w:rFonts w:ascii="Cambria Math" w:hAnsi="Cambria Math"/>
                      <w:i/>
                    </w:rPr>
                  </m:ctrlPr>
                </m:sSubPr>
                <m:e>
                  <m:r>
                    <w:rPr>
                      <w:rFonts w:ascii="Cambria Math" w:hAnsi="Cambria Math"/>
                    </w:rPr>
                    <m:t>t</m:t>
                  </m:r>
                </m:e>
                <m:sub>
                  <m:r>
                    <w:rPr>
                      <w:rFonts w:ascii="Cambria Math" w:hAnsi="Cambria Math"/>
                    </w:rPr>
                    <m:t>c</m:t>
                  </m:r>
                </m:sub>
              </m:sSub>
              <m:r>
                <w:rPr>
                  <w:rFonts w:ascii="Cambria Math" w:hAnsi="Cambria Math"/>
                </w:rPr>
                <m:t>+(1-</m:t>
              </m:r>
              <m:r>
                <w:rPr>
                  <w:rFonts w:ascii="Cambria Math" w:hAnsi="Cambria Math"/>
                </w:rPr>
                <m:t>h)</m:t>
              </m:r>
              <m:sSub>
                <m:sSubPr>
                  <m:ctrlPr>
                    <w:rPr>
                      <w:rFonts w:ascii="Cambria Math" w:hAnsi="Cambria Math"/>
                      <w:i/>
                    </w:rPr>
                  </m:ctrlPr>
                </m:sSubPr>
                <m:e>
                  <m:r>
                    <w:rPr>
                      <w:rFonts w:ascii="Cambria Math" w:hAnsi="Cambria Math"/>
                    </w:rPr>
                    <m:t>t</m:t>
                  </m:r>
                </m:e>
                <m:sub>
                  <m:r>
                    <w:rPr>
                      <w:rFonts w:ascii="Cambria Math" w:hAnsi="Cambria Math"/>
                    </w:rPr>
                    <m:t>m</m:t>
                  </m:r>
                </m:sub>
              </m:sSub>
            </m:e>
          </m:d>
        </m:oMath>
      </m:oMathPara>
    </w:p>
    <w:p w:rsidR="001B6806" w:rsidRPr="00FB27EA" w:rsidRDefault="001B6806" w:rsidP="001B6806">
      <w:pPr>
        <w:spacing w:after="0"/>
        <w:rPr>
          <w:sz w:val="8"/>
          <w:szCs w:val="8"/>
        </w:rPr>
      </w:pPr>
    </w:p>
    <w:p w:rsidR="001B6806" w:rsidRDefault="001B6806" w:rsidP="001B6806">
      <w:pPr>
        <w:spacing w:after="0"/>
      </w:pPr>
      <w:r>
        <w:t xml:space="preserve">where:   </w:t>
      </w:r>
      <w:r>
        <w:tab/>
        <w:t>t</w:t>
      </w:r>
      <w:r w:rsidRPr="001A03FC">
        <w:rPr>
          <w:vertAlign w:val="subscript"/>
        </w:rPr>
        <w:t>c</w:t>
      </w:r>
      <w:r>
        <w:rPr>
          <w:vertAlign w:val="subscript"/>
        </w:rPr>
        <w:t>yc</w:t>
      </w:r>
      <w:r>
        <w:t xml:space="preserve"> = processor cycle time</w:t>
      </w:r>
    </w:p>
    <w:p w:rsidR="001B6806" w:rsidRDefault="001B6806" w:rsidP="001B6806">
      <w:pPr>
        <w:spacing w:after="0"/>
      </w:pPr>
      <w:r>
        <w:t xml:space="preserve"> </w:t>
      </w:r>
      <w:r>
        <w:tab/>
      </w:r>
      <w:r>
        <w:tab/>
        <w:t>C</w:t>
      </w:r>
      <w:r w:rsidRPr="001A03FC">
        <w:rPr>
          <w:vertAlign w:val="subscript"/>
        </w:rPr>
        <w:t>I</w:t>
      </w:r>
      <w:r>
        <w:t xml:space="preserve"> = the percentage of time spent on internal operations</w:t>
      </w:r>
    </w:p>
    <w:p w:rsidR="001B6806" w:rsidRDefault="001B6806" w:rsidP="001B6806">
      <w:pPr>
        <w:spacing w:after="0"/>
        <w:ind w:left="567" w:firstLine="567"/>
      </w:pPr>
      <w:r>
        <w:t>C</w:t>
      </w:r>
      <w:r w:rsidRPr="001A03FC">
        <w:rPr>
          <w:vertAlign w:val="subscript"/>
        </w:rPr>
        <w:t>M</w:t>
      </w:r>
      <w:r>
        <w:t xml:space="preserve"> is the percentage of time spent on memory accesses</w:t>
      </w:r>
    </w:p>
    <w:p w:rsidR="001B6806" w:rsidRPr="00876390" w:rsidRDefault="001B6806" w:rsidP="001B6806">
      <w:pPr>
        <w:spacing w:after="0"/>
        <w:ind w:left="567"/>
        <w:rPr>
          <w:sz w:val="8"/>
          <w:szCs w:val="8"/>
        </w:rPr>
      </w:pPr>
    </w:p>
    <w:p w:rsidR="001B6806" w:rsidRDefault="001B6806" w:rsidP="001B6806">
      <w:pPr>
        <w:shd w:val="pct5" w:color="auto" w:fill="auto"/>
        <w:spacing w:after="0"/>
        <w:ind w:left="426" w:hanging="426"/>
      </w:pPr>
      <w:r>
        <w:t>Example 4.1</w:t>
      </w:r>
    </w:p>
    <w:p w:rsidR="001B6806" w:rsidRDefault="001B6806" w:rsidP="001B6806">
      <w:pPr>
        <w:shd w:val="pct5" w:color="auto" w:fill="auto"/>
        <w:spacing w:after="0"/>
        <w:ind w:left="426"/>
      </w:pPr>
      <w:r>
        <w:t xml:space="preserve"> If the processor spends 40% of the time on internal operations and 60% on memory accesses, the processor cycle time is 100ns and the hit ratio is 0.9, cache memory access time is 20ns and the total DRAM access time is 120ns, find the average cycle time and cache speedup.</w:t>
      </w:r>
    </w:p>
    <w:p w:rsidR="001B6806" w:rsidRDefault="001B6806" w:rsidP="001B6806">
      <w:pPr>
        <w:shd w:val="pct5" w:color="auto" w:fill="auto"/>
        <w:spacing w:after="0"/>
      </w:pPr>
    </w:p>
    <w:p w:rsidR="001B6806" w:rsidRDefault="001B6806" w:rsidP="001B6806">
      <w:pPr>
        <w:shd w:val="pct5" w:color="auto" w:fill="auto"/>
        <w:spacing w:after="0"/>
      </w:pPr>
      <w:r>
        <w:t>Substituting in eqn.  gives:</w:t>
      </w:r>
    </w:p>
    <w:p w:rsidR="001B6806" w:rsidRPr="00876390" w:rsidRDefault="001B6806" w:rsidP="001B6806">
      <w:pPr>
        <w:shd w:val="pct5" w:color="auto" w:fill="auto"/>
        <w:spacing w:after="0"/>
        <w:rPr>
          <w:sz w:val="8"/>
          <w:szCs w:val="8"/>
        </w:rPr>
      </w:pPr>
    </w:p>
    <w:p w:rsidR="001B6806" w:rsidRPr="007A33A3" w:rsidRDefault="00572512" w:rsidP="001B6806">
      <w:pPr>
        <w:shd w:val="pct5" w:color="auto" w:fill="auto"/>
        <w:spacing w:after="0"/>
      </w:pPr>
      <m:oMathPara>
        <m:oMath>
          <m:sSub>
            <m:sSubPr>
              <m:ctrlPr>
                <w:rPr>
                  <w:rFonts w:ascii="Cambria Math" w:hAnsi="Cambria Math"/>
                  <w:i/>
                </w:rPr>
              </m:ctrlPr>
            </m:sSubPr>
            <m:e>
              <m:r>
                <w:rPr>
                  <w:rFonts w:ascii="Cambria Math" w:hAnsi="Cambria Math"/>
                </w:rPr>
                <m:t>t</m:t>
              </m:r>
            </m:e>
            <m:sub>
              <m:r>
                <w:rPr>
                  <w:rFonts w:ascii="Cambria Math" w:hAnsi="Cambria Math"/>
                </w:rPr>
                <m:t>av</m:t>
              </m:r>
            </m:sub>
          </m:sSub>
          <m:r>
            <w:rPr>
              <w:rFonts w:ascii="Cambria Math" w:hAnsi="Cambria Math"/>
            </w:rPr>
            <m:t>=0.4×100ns+0.6×(0.9×20ns+0.1×120ns</m:t>
          </m:r>
        </m:oMath>
      </m:oMathPara>
    </w:p>
    <w:p w:rsidR="001B6806" w:rsidRDefault="001B6806" w:rsidP="001B6806">
      <w:pPr>
        <w:shd w:val="pct5" w:color="auto" w:fill="auto"/>
        <w:spacing w:after="0"/>
      </w:pPr>
    </w:p>
    <w:p w:rsidR="001B6806" w:rsidRDefault="00572512" w:rsidP="001B6806">
      <w:pPr>
        <w:shd w:val="pct5" w:color="auto" w:fill="auto"/>
        <w:spacing w:after="0"/>
      </w:pPr>
      <m:oMathPara>
        <m:oMath>
          <m:sSub>
            <m:sSubPr>
              <m:ctrlPr>
                <w:rPr>
                  <w:rFonts w:ascii="Cambria Math" w:hAnsi="Cambria Math"/>
                  <w:i/>
                </w:rPr>
              </m:ctrlPr>
            </m:sSubPr>
            <m:e>
              <m:r>
                <w:rPr>
                  <w:rFonts w:ascii="Cambria Math" w:hAnsi="Cambria Math"/>
                </w:rPr>
                <m:t>t</m:t>
              </m:r>
            </m:e>
            <m:sub>
              <m:r>
                <w:rPr>
                  <w:rFonts w:ascii="Cambria Math" w:hAnsi="Cambria Math"/>
                </w:rPr>
                <m:t>av</m:t>
              </m:r>
            </m:sub>
          </m:sSub>
          <m:r>
            <w:rPr>
              <w:rFonts w:ascii="Cambria Math" w:hAnsi="Cambria Math"/>
            </w:rPr>
            <m:t>=40ns+18ns=58ns</m:t>
          </m:r>
        </m:oMath>
      </m:oMathPara>
    </w:p>
    <w:p w:rsidR="001B6806" w:rsidRPr="00876390" w:rsidRDefault="001B6806" w:rsidP="001B6806">
      <w:pPr>
        <w:shd w:val="pct5" w:color="auto" w:fill="auto"/>
        <w:spacing w:after="0"/>
        <w:rPr>
          <w:sz w:val="8"/>
          <w:szCs w:val="8"/>
        </w:rPr>
      </w:pPr>
    </w:p>
    <w:p w:rsidR="001B6806" w:rsidRDefault="001B6806" w:rsidP="001B6806">
      <w:pPr>
        <w:shd w:val="pct5" w:color="auto" w:fill="auto"/>
        <w:spacing w:after="0"/>
      </w:pPr>
      <w:r>
        <w:t>Without the cache the average cycle time is:</w:t>
      </w:r>
    </w:p>
    <w:p w:rsidR="001B6806" w:rsidRPr="00876390" w:rsidRDefault="001B6806" w:rsidP="001B6806">
      <w:pPr>
        <w:shd w:val="pct5" w:color="auto" w:fill="auto"/>
        <w:spacing w:after="0"/>
        <w:rPr>
          <w:sz w:val="8"/>
          <w:szCs w:val="8"/>
        </w:rPr>
      </w:pPr>
    </w:p>
    <w:p w:rsidR="001B6806" w:rsidRDefault="00572512" w:rsidP="001B6806">
      <w:pPr>
        <w:shd w:val="pct5" w:color="auto" w:fill="auto"/>
        <w:spacing w:after="0"/>
      </w:pPr>
      <m:oMathPara>
        <m:oMath>
          <m:sSub>
            <m:sSubPr>
              <m:ctrlPr>
                <w:rPr>
                  <w:rFonts w:ascii="Cambria Math" w:hAnsi="Cambria Math"/>
                  <w:i/>
                </w:rPr>
              </m:ctrlPr>
            </m:sSubPr>
            <m:e>
              <m:r>
                <w:rPr>
                  <w:rFonts w:ascii="Cambria Math" w:hAnsi="Cambria Math"/>
                </w:rPr>
                <m:t>t</m:t>
              </m:r>
            </m:e>
            <m:sub>
              <m:r>
                <w:rPr>
                  <w:rFonts w:ascii="Cambria Math" w:hAnsi="Cambria Math"/>
                </w:rPr>
                <m:t>av</m:t>
              </m:r>
            </m:sub>
          </m:sSub>
          <m:r>
            <w:rPr>
              <w:rFonts w:ascii="Cambria Math" w:hAnsi="Cambria Math"/>
            </w:rPr>
            <m:t>=0.4×100ns+0.6×120ns=112ns</m:t>
          </m:r>
        </m:oMath>
      </m:oMathPara>
    </w:p>
    <w:p w:rsidR="001B6806" w:rsidRPr="00876390" w:rsidRDefault="001B6806" w:rsidP="001B6806">
      <w:pPr>
        <w:spacing w:after="0"/>
        <w:rPr>
          <w:sz w:val="8"/>
          <w:szCs w:val="8"/>
        </w:rPr>
      </w:pPr>
    </w:p>
    <w:p w:rsidR="001B6806" w:rsidRDefault="001B6806" w:rsidP="001B6806">
      <w:pPr>
        <w:spacing w:after="0"/>
      </w:pPr>
      <w:r>
        <w:t>The 40ns non-memory time is the Amdahl’s law contribution. However as a high proportion of machine cycles are involved with memory access the speedup is a significant performance boost.</w:t>
      </w:r>
    </w:p>
    <w:p w:rsidR="001B6806" w:rsidRDefault="001B6806" w:rsidP="001B6806">
      <w:pPr>
        <w:spacing w:after="0"/>
        <w:rPr>
          <w:sz w:val="8"/>
          <w:szCs w:val="8"/>
        </w:rPr>
      </w:pPr>
    </w:p>
    <w:p w:rsidR="001B6806" w:rsidRPr="00876390" w:rsidRDefault="001B6806" w:rsidP="001B6806">
      <w:pPr>
        <w:spacing w:after="0"/>
        <w:rPr>
          <w:sz w:val="8"/>
          <w:szCs w:val="8"/>
        </w:rPr>
      </w:pPr>
    </w:p>
    <w:p w:rsidR="001B6806" w:rsidRDefault="001B6806" w:rsidP="001B6806">
      <w:pPr>
        <w:pStyle w:val="Heading2"/>
      </w:pPr>
      <w:bookmarkStart w:id="88" w:name="_Toc381164589"/>
      <w:r>
        <w:lastRenderedPageBreak/>
        <w:t>4.4.3 Harvard Architecture</w:t>
      </w:r>
      <w:bookmarkEnd w:id="8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2"/>
        <w:gridCol w:w="6155"/>
      </w:tblGrid>
      <w:tr w:rsidR="001B6806" w:rsidTr="003C0092">
        <w:tc>
          <w:tcPr>
            <w:tcW w:w="4643" w:type="dxa"/>
          </w:tcPr>
          <w:p w:rsidR="001B6806" w:rsidRDefault="001B6806" w:rsidP="003C0092">
            <w:pPr>
              <w:spacing w:after="0"/>
            </w:pPr>
            <w:r>
              <w:t>The Harvard architecture of separate instruction and data memory mitigates one of the structural hazards for pipelining: accessing instructions and operands in the same processor cycle.</w:t>
            </w:r>
          </w:p>
          <w:p w:rsidR="001B6806" w:rsidRDefault="001B6806" w:rsidP="003C0092">
            <w:pPr>
              <w:spacing w:after="0"/>
            </w:pPr>
            <w:r>
              <w:t>Many processors structure cache in this way. This is in fact how many developed, because techniques such as out-of-order execution require instructions to be pre-fetched and stored somewhere so historically instruction caches tended to precede data cache.</w:t>
            </w:r>
          </w:p>
          <w:p w:rsidR="001B6806" w:rsidRDefault="001B6806" w:rsidP="003C0092">
            <w:pPr>
              <w:spacing w:after="0"/>
            </w:pPr>
          </w:p>
        </w:tc>
        <w:tc>
          <w:tcPr>
            <w:tcW w:w="4644" w:type="dxa"/>
          </w:tcPr>
          <w:p w:rsidR="001B6806" w:rsidRDefault="001B6806" w:rsidP="003C0092">
            <w:pPr>
              <w:spacing w:after="0"/>
              <w:rPr>
                <w:b/>
              </w:rPr>
            </w:pPr>
            <w:r>
              <w:rPr>
                <w:b/>
                <w:noProof/>
                <w:lang w:eastAsia="en-GB"/>
              </w:rPr>
              <w:drawing>
                <wp:inline distT="0" distB="0" distL="0" distR="0" wp14:anchorId="20F7BC64" wp14:editId="5B031953">
                  <wp:extent cx="3771455" cy="2506128"/>
                  <wp:effectExtent l="0" t="0" r="0" b="889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9" cstate="print">
                            <a:extLst>
                              <a:ext uri="{28A0092B-C50C-407E-A947-70E740481C1C}">
                                <a14:useLocalDpi xmlns:a14="http://schemas.microsoft.com/office/drawing/2010/main" val="0"/>
                              </a:ext>
                            </a:extLst>
                          </a:blip>
                          <a:srcRect/>
                          <a:stretch>
                            <a:fillRect/>
                          </a:stretch>
                        </pic:blipFill>
                        <pic:spPr bwMode="auto">
                          <a:xfrm>
                            <a:off x="0" y="0"/>
                            <a:ext cx="3770946" cy="2505790"/>
                          </a:xfrm>
                          <a:prstGeom prst="rect">
                            <a:avLst/>
                          </a:prstGeom>
                          <a:noFill/>
                          <a:ln>
                            <a:noFill/>
                          </a:ln>
                          <a:effectLst/>
                        </pic:spPr>
                      </pic:pic>
                    </a:graphicData>
                  </a:graphic>
                </wp:inline>
              </w:drawing>
            </w:r>
          </w:p>
          <w:p w:rsidR="001B6806" w:rsidRDefault="001B6806" w:rsidP="003C0092">
            <w:pPr>
              <w:spacing w:after="0"/>
              <w:rPr>
                <w:b/>
              </w:rPr>
            </w:pPr>
          </w:p>
          <w:p w:rsidR="001B6806" w:rsidRPr="00876390" w:rsidRDefault="001B6806" w:rsidP="003C0092">
            <w:pPr>
              <w:spacing w:after="0"/>
              <w:rPr>
                <w:b/>
              </w:rPr>
            </w:pPr>
            <w:r>
              <w:rPr>
                <w:b/>
              </w:rPr>
              <w:t>Figure 4.29 Harvard Cache Architecture</w:t>
            </w:r>
          </w:p>
        </w:tc>
      </w:tr>
    </w:tbl>
    <w:p w:rsidR="001B6806" w:rsidRDefault="001B6806" w:rsidP="001B6806">
      <w:r>
        <w:t>Code segments in use tend to be more compact than data structures and also instructions are not normally modified. This results in the instruction or I-cache often being a smaller, read-only store as opposed the data or D-cache which is larger and read/write.</w:t>
      </w:r>
    </w:p>
    <w:p w:rsidR="001B6806" w:rsidRDefault="001B6806" w:rsidP="001B6806">
      <w:r>
        <w:t>Unfortunately programs do exist which modify their own code and these would then cause a problem. The solution is to store these instructions in the data cache with accompanying logic to keep tabs on where they are and if they have been updated.</w:t>
      </w:r>
    </w:p>
    <w:p w:rsidR="001B6806" w:rsidRDefault="001B6806" w:rsidP="001B6806">
      <w:pPr>
        <w:pStyle w:val="Heading2"/>
      </w:pPr>
      <w:bookmarkStart w:id="89" w:name="_Toc381164590"/>
      <w:r>
        <w:t>4.4.4 Cache Design Issues</w:t>
      </w:r>
      <w:bookmarkEnd w:id="89"/>
    </w:p>
    <w:p w:rsidR="001B6806" w:rsidRDefault="001B6806" w:rsidP="001B6806">
      <w:r>
        <w:t>The speedup advantage of cache depends principally on the cache hit rate and the ratio between the time to retrieve from cache to the time to retrieve from DRAM. Ideally the cache capacity should be large enough to contain all of the items the processor requires, but unfortunately space closed to the CPU on chip is expensive and SRAM takes a lot of area. Several layers of differently organised cache may be used to compromise between access time and hit ratio. The goal is to reduce the average memory access time (AMAT) of:</w:t>
      </w:r>
    </w:p>
    <w:p w:rsidR="001B6806" w:rsidRPr="00BF118D" w:rsidRDefault="001B6806" w:rsidP="001B6806">
      <m:oMathPara>
        <m:oMath>
          <m:r>
            <m:rPr>
              <m:sty m:val="p"/>
            </m:rPr>
            <w:rPr>
              <w:rFonts w:ascii="Cambria Math" w:hAnsi="Cambria Math"/>
            </w:rPr>
            <m:t>AMAT=Hit time+Miss Rate × Miss Penalty</m:t>
          </m:r>
        </m:oMath>
      </m:oMathPara>
    </w:p>
    <w:p w:rsidR="001B6806" w:rsidRPr="00706BB6" w:rsidRDefault="001B6806" w:rsidP="001B6806">
      <w:pPr>
        <w:shd w:val="pct5" w:color="auto" w:fill="auto"/>
        <w:spacing w:after="0"/>
        <w:rPr>
          <w:b/>
        </w:rPr>
      </w:pPr>
      <w:r w:rsidRPr="00706BB6">
        <w:rPr>
          <w:b/>
        </w:rPr>
        <w:t>Example</w:t>
      </w:r>
      <w:r>
        <w:rPr>
          <w:b/>
        </w:rPr>
        <w:t xml:space="preserve"> 4.2</w:t>
      </w:r>
    </w:p>
    <w:p w:rsidR="001B6806" w:rsidRPr="0009460B" w:rsidRDefault="001B6806" w:rsidP="001B6806">
      <w:pPr>
        <w:shd w:val="pct5" w:color="auto" w:fill="auto"/>
        <w:spacing w:after="0"/>
        <w:rPr>
          <w:i/>
        </w:rPr>
      </w:pPr>
      <w:r w:rsidRPr="0009460B">
        <w:rPr>
          <w:i/>
        </w:rPr>
        <w:t>A 32-bit processor has 128 byte cache lines, a cache address takes 5ns and DRAM access takes 100ns for the first word of 32bits and 10ns for subsequent words. If the hit ratio is 95%, calculate the cache miss penalty.</w:t>
      </w:r>
    </w:p>
    <w:p w:rsidR="001B6806" w:rsidRDefault="001B6806" w:rsidP="001B6806">
      <w:pPr>
        <w:shd w:val="pct5" w:color="auto" w:fill="auto"/>
        <w:spacing w:after="0"/>
      </w:pPr>
      <w:r>
        <w:t>128 byte lines comprise 32 words of 4 bytes.</w:t>
      </w:r>
    </w:p>
    <w:p w:rsidR="001B6806" w:rsidRDefault="001B6806" w:rsidP="001B6806">
      <w:pPr>
        <w:shd w:val="pct5" w:color="auto" w:fill="auto"/>
        <w:spacing w:after="0"/>
      </w:pPr>
      <w:r>
        <w:t>Cache miss time = cache access (miss) + DRAM load time + cache access (hit)</w:t>
      </w:r>
    </w:p>
    <w:p w:rsidR="001B6806" w:rsidRDefault="001B6806" w:rsidP="001B6806">
      <w:pPr>
        <w:shd w:val="pct5" w:color="auto" w:fill="auto"/>
        <w:spacing w:after="0"/>
      </w:pPr>
      <w:r>
        <w:tab/>
      </w:r>
      <w:r>
        <w:tab/>
      </w:r>
      <w:r>
        <w:tab/>
        <w:t>= 5ns + (100ns + 31 x 10ns) + 5ns = 420ns.</w:t>
      </w:r>
    </w:p>
    <w:p w:rsidR="001B6806" w:rsidRPr="00491E68" w:rsidRDefault="001B6806" w:rsidP="001B6806">
      <w:pPr>
        <w:shd w:val="pct5" w:color="auto" w:fill="auto"/>
        <w:spacing w:after="0"/>
        <w:rPr>
          <w:sz w:val="8"/>
          <w:szCs w:val="8"/>
        </w:rPr>
      </w:pPr>
    </w:p>
    <w:p w:rsidR="001B6806" w:rsidRPr="0009460B" w:rsidRDefault="001B6806" w:rsidP="001B6806">
      <w:pPr>
        <w:shd w:val="pct5" w:color="auto" w:fill="auto"/>
        <w:spacing w:after="0"/>
        <w:rPr>
          <w:i/>
        </w:rPr>
      </w:pPr>
      <w:r w:rsidRPr="0009460B">
        <w:rPr>
          <w:i/>
        </w:rPr>
        <w:t>If doubling the cache line length reduces the miss rate to 3% does this reduce the average memory access time?</w:t>
      </w:r>
    </w:p>
    <w:p w:rsidR="001B6806" w:rsidRPr="00491E68" w:rsidRDefault="001B6806" w:rsidP="001B6806">
      <w:pPr>
        <w:shd w:val="pct5" w:color="auto" w:fill="auto"/>
        <w:spacing w:after="0"/>
        <w:rPr>
          <w:sz w:val="8"/>
          <w:szCs w:val="8"/>
        </w:rPr>
      </w:pPr>
    </w:p>
    <w:p w:rsidR="001B6806" w:rsidRDefault="001B6806" w:rsidP="001B6806">
      <w:pPr>
        <w:shd w:val="pct5" w:color="auto" w:fill="auto"/>
      </w:pPr>
      <w:r>
        <w:t>1) The average memory access time for lines of 128bytes is:</w:t>
      </w:r>
    </w:p>
    <w:p w:rsidR="001B6806" w:rsidRDefault="001B6806" w:rsidP="001B6806">
      <w:pPr>
        <w:shd w:val="pct5" w:color="auto" w:fill="auto"/>
      </w:pPr>
      <w:r>
        <w:tab/>
        <w:t>0.95 x 5ns + (0.05 x 420ns) = 25.75ns</w:t>
      </w:r>
    </w:p>
    <w:p w:rsidR="001B6806" w:rsidRDefault="001B6806" w:rsidP="001B6806">
      <w:pPr>
        <w:shd w:val="pct5" w:color="auto" w:fill="auto"/>
      </w:pPr>
      <w:r>
        <w:t>2) The cache miss time for lines of 256 bytes (64 words of 32bits) is:</w:t>
      </w:r>
    </w:p>
    <w:p w:rsidR="001B6806" w:rsidRDefault="001B6806" w:rsidP="001B6806">
      <w:pPr>
        <w:shd w:val="pct5" w:color="auto" w:fill="auto"/>
      </w:pPr>
      <w:r>
        <w:tab/>
        <w:t>100ns + 63 x 10ns = 740ns</w:t>
      </w:r>
    </w:p>
    <w:p w:rsidR="001B6806" w:rsidRDefault="001B6806" w:rsidP="001B6806">
      <w:pPr>
        <w:shd w:val="pct5" w:color="auto" w:fill="auto"/>
      </w:pPr>
      <w:r>
        <w:t>The average memory access time for lines of 256bytes (64 words of 32bits) is then:</w:t>
      </w:r>
    </w:p>
    <w:p w:rsidR="001B6806" w:rsidRDefault="001B6806" w:rsidP="001B6806">
      <w:pPr>
        <w:shd w:val="pct5" w:color="auto" w:fill="auto"/>
      </w:pPr>
      <w:r>
        <w:tab/>
        <w:t>0.97 x 5ns + 0.03 x 740ns = 27.1ns. (longer!)</w:t>
      </w:r>
    </w:p>
    <w:p w:rsidR="001B6806" w:rsidRDefault="001B6806" w:rsidP="001B6806">
      <w:r>
        <w:lastRenderedPageBreak/>
        <w:t>The considerations and compromises to be made in the design of cache memory include appropriate choices of:</w:t>
      </w:r>
    </w:p>
    <w:p w:rsidR="001B6806" w:rsidRPr="00E72E1B" w:rsidRDefault="001B6806" w:rsidP="00604D14">
      <w:pPr>
        <w:numPr>
          <w:ilvl w:val="0"/>
          <w:numId w:val="38"/>
        </w:numPr>
        <w:overflowPunct/>
        <w:autoSpaceDE/>
        <w:autoSpaceDN/>
        <w:adjustRightInd/>
        <w:ind w:left="1134" w:hanging="567"/>
        <w:textAlignment w:val="auto"/>
        <w:rPr>
          <w:b/>
        </w:rPr>
      </w:pPr>
      <w:r w:rsidRPr="00E72E1B">
        <w:rPr>
          <w:b/>
        </w:rPr>
        <w:t>Cache Size</w:t>
      </w:r>
    </w:p>
    <w:p w:rsidR="001B6806" w:rsidRPr="00E72E1B" w:rsidRDefault="001B6806" w:rsidP="00604D14">
      <w:pPr>
        <w:numPr>
          <w:ilvl w:val="0"/>
          <w:numId w:val="38"/>
        </w:numPr>
        <w:overflowPunct/>
        <w:autoSpaceDE/>
        <w:autoSpaceDN/>
        <w:adjustRightInd/>
        <w:ind w:left="1134" w:hanging="567"/>
        <w:textAlignment w:val="auto"/>
        <w:rPr>
          <w:b/>
        </w:rPr>
      </w:pPr>
      <w:r w:rsidRPr="00E72E1B">
        <w:rPr>
          <w:b/>
        </w:rPr>
        <w:t>Block Size</w:t>
      </w:r>
    </w:p>
    <w:p w:rsidR="001B6806" w:rsidRPr="0081531E" w:rsidRDefault="001B6806" w:rsidP="00604D14">
      <w:pPr>
        <w:numPr>
          <w:ilvl w:val="0"/>
          <w:numId w:val="38"/>
        </w:numPr>
        <w:overflowPunct/>
        <w:autoSpaceDE/>
        <w:autoSpaceDN/>
        <w:adjustRightInd/>
        <w:ind w:left="1134" w:hanging="567"/>
        <w:textAlignment w:val="auto"/>
        <w:rPr>
          <w:b/>
        </w:rPr>
      </w:pPr>
      <w:r w:rsidRPr="0081531E">
        <w:rPr>
          <w:b/>
        </w:rPr>
        <w:t>Addressing Strategy</w:t>
      </w:r>
    </w:p>
    <w:p w:rsidR="001B6806" w:rsidRPr="0081531E" w:rsidRDefault="001B6806" w:rsidP="00604D14">
      <w:pPr>
        <w:numPr>
          <w:ilvl w:val="0"/>
          <w:numId w:val="38"/>
        </w:numPr>
        <w:overflowPunct/>
        <w:autoSpaceDE/>
        <w:autoSpaceDN/>
        <w:adjustRightInd/>
        <w:ind w:left="1134" w:hanging="567"/>
        <w:textAlignment w:val="auto"/>
        <w:rPr>
          <w:b/>
        </w:rPr>
      </w:pPr>
      <w:r w:rsidRPr="0081531E">
        <w:rPr>
          <w:b/>
        </w:rPr>
        <w:t>Replacement Strategy</w:t>
      </w:r>
    </w:p>
    <w:p w:rsidR="001B6806" w:rsidRPr="00A31CE5" w:rsidRDefault="001B6806" w:rsidP="00604D14">
      <w:pPr>
        <w:numPr>
          <w:ilvl w:val="0"/>
          <w:numId w:val="38"/>
        </w:numPr>
        <w:overflowPunct/>
        <w:autoSpaceDE/>
        <w:autoSpaceDN/>
        <w:adjustRightInd/>
        <w:ind w:left="1134" w:hanging="567"/>
        <w:textAlignment w:val="auto"/>
        <w:rPr>
          <w:b/>
        </w:rPr>
      </w:pPr>
      <w:r w:rsidRPr="00A31CE5">
        <w:rPr>
          <w:b/>
        </w:rPr>
        <w:t>Architecture</w:t>
      </w:r>
    </w:p>
    <w:p w:rsidR="001B6806" w:rsidRDefault="001B6806" w:rsidP="00604D14">
      <w:pPr>
        <w:numPr>
          <w:ilvl w:val="0"/>
          <w:numId w:val="38"/>
        </w:numPr>
        <w:overflowPunct/>
        <w:autoSpaceDE/>
        <w:autoSpaceDN/>
        <w:adjustRightInd/>
        <w:ind w:left="1134" w:hanging="567"/>
        <w:textAlignment w:val="auto"/>
        <w:rPr>
          <w:b/>
        </w:rPr>
      </w:pPr>
      <w:r w:rsidRPr="0081531E">
        <w:rPr>
          <w:b/>
        </w:rPr>
        <w:t>Single or Multilayer</w:t>
      </w:r>
      <w:r>
        <w:rPr>
          <w:b/>
        </w:rPr>
        <w:t xml:space="preserve"> Designs</w:t>
      </w:r>
      <w:r w:rsidRPr="003B32F0">
        <w:rPr>
          <w:b/>
        </w:rPr>
        <w:t xml:space="preserve"> </w:t>
      </w:r>
    </w:p>
    <w:p w:rsidR="001B6806" w:rsidRPr="003B32F0" w:rsidRDefault="001B6806" w:rsidP="00604D14">
      <w:pPr>
        <w:numPr>
          <w:ilvl w:val="0"/>
          <w:numId w:val="38"/>
        </w:numPr>
        <w:overflowPunct/>
        <w:autoSpaceDE/>
        <w:autoSpaceDN/>
        <w:adjustRightInd/>
        <w:ind w:left="1134" w:hanging="567"/>
        <w:textAlignment w:val="auto"/>
        <w:rPr>
          <w:b/>
        </w:rPr>
      </w:pPr>
      <w:r w:rsidRPr="0081531E">
        <w:rPr>
          <w:b/>
        </w:rPr>
        <w:t>Update Strategy</w:t>
      </w:r>
    </w:p>
    <w:p w:rsidR="001B6806" w:rsidRPr="00802C9A" w:rsidRDefault="001B6806" w:rsidP="001B6806">
      <w:pPr>
        <w:ind w:left="284"/>
        <w:rPr>
          <w:sz w:val="8"/>
          <w:szCs w:val="8"/>
        </w:rPr>
      </w:pPr>
    </w:p>
    <w:p w:rsidR="001B6806" w:rsidRDefault="001B6806" w:rsidP="001B6806">
      <w:pPr>
        <w:pStyle w:val="Heading3"/>
      </w:pPr>
      <w:r>
        <w:t>Cache Size</w:t>
      </w:r>
    </w:p>
    <w:p w:rsidR="001B6806" w:rsidRDefault="001B6806" w:rsidP="001B6806">
      <w:r>
        <w:t xml:space="preserve">This is a trade-off between the available silicon area/transistor count and maximisation of the hit ratio; however a large cache will also take longer to search, reducing the cache hit advantage. The cache size is rated in the amount of data that can be stored although space is also required for addresses and control logic. </w:t>
      </w:r>
    </w:p>
    <w:p w:rsidR="001B6806" w:rsidRDefault="001B6806" w:rsidP="001B6806">
      <w:r>
        <w:t>Level 1 cache, closest to the processing, is usually optimised for fast access time (1 – 3 cycles) at relatively small capacities as these are faster to search, running from around 8kB to 64kB.</w:t>
      </w:r>
    </w:p>
    <w:p w:rsidR="001B6806" w:rsidRDefault="001B6806" w:rsidP="001B6806">
      <w:r>
        <w:t>Cache at lower levels is usually optimised for low miss rates owing to the high latency of falling through to main memory DRAM. Level 2 cache typically runs from 256kB to 4MB and L3 cache, which may be shared amongst multicores, can be many MBs.</w:t>
      </w:r>
    </w:p>
    <w:p w:rsidR="001B6806" w:rsidRDefault="001B6806" w:rsidP="001B6806">
      <w:pPr>
        <w:pStyle w:val="Heading3"/>
      </w:pPr>
      <w:r>
        <w:t>Cache Line Size</w:t>
      </w:r>
    </w:p>
    <w:p w:rsidR="001B6806" w:rsidRDefault="001B6806" w:rsidP="001B6806">
      <w:r>
        <w:t>A cache miss will require a section of memory to be loaded from DRAM. This ‘cache-line’ should be large enough to contain items likely to be required but if it is too large it will take longer to load and be less likely to contain required items. Longer cache lines however reduce the tag address space required to search for hits.</w:t>
      </w:r>
    </w:p>
    <w:p w:rsidR="001B6806" w:rsidRDefault="001B6806" w:rsidP="001B6806">
      <w:r>
        <w:t>Cache lines are typically 32 – 256 bytes.</w:t>
      </w:r>
    </w:p>
    <w:p w:rsidR="001B6806" w:rsidRDefault="001B6806" w:rsidP="001B6806">
      <w:pPr>
        <w:pStyle w:val="Heading3"/>
      </w:pPr>
      <w:r>
        <w:t>Addressing Strategy</w:t>
      </w:r>
    </w:p>
    <w:p w:rsidR="001B6806" w:rsidRDefault="001B6806" w:rsidP="001B6806">
      <w:r>
        <w:t>Items stored in memory are accessed via their addresses. Similarly cache memory requires storage space for addresses for searching by the CPU. These ‘tag’ address spaces can be structured or randomly accessed.  Structured spaces are quicker to search but not so flexible.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1"/>
        <w:gridCol w:w="6726"/>
      </w:tblGrid>
      <w:tr w:rsidR="001B6806" w:rsidTr="003C0092">
        <w:tc>
          <w:tcPr>
            <w:tcW w:w="4643" w:type="dxa"/>
          </w:tcPr>
          <w:p w:rsidR="001B6806" w:rsidRDefault="001B6806" w:rsidP="003C0092">
            <w:r>
              <w:t xml:space="preserve">The tag array holds the addresses of the data stored in the cache with each entry in the tag array aligned to its corresponding entry in the data array. </w:t>
            </w:r>
          </w:p>
          <w:p w:rsidR="001B6806" w:rsidRDefault="001B6806" w:rsidP="003C0092">
            <w:r>
              <w:t>The tag has many fewer bits than the data array and is faster to access.</w:t>
            </w:r>
          </w:p>
          <w:p w:rsidR="001B6806" w:rsidRDefault="001B6806" w:rsidP="003C0092">
            <w:r>
              <w:t>The hit logic can be run in parallel with data lookup.</w:t>
            </w:r>
          </w:p>
          <w:p w:rsidR="001B6806" w:rsidRDefault="001B6806" w:rsidP="003C0092"/>
          <w:p w:rsidR="001B6806" w:rsidRDefault="001B6806" w:rsidP="003C0092"/>
        </w:tc>
        <w:tc>
          <w:tcPr>
            <w:tcW w:w="4644" w:type="dxa"/>
          </w:tcPr>
          <w:p w:rsidR="001B6806" w:rsidRDefault="001B6806" w:rsidP="003C0092">
            <w:r w:rsidRPr="00165CA4">
              <w:rPr>
                <w:noProof/>
                <w:lang w:eastAsia="en-GB"/>
              </w:rPr>
              <w:drawing>
                <wp:inline distT="0" distB="0" distL="0" distR="0" wp14:anchorId="20EF6C8E" wp14:editId="1C24508A">
                  <wp:extent cx="4130821" cy="2305050"/>
                  <wp:effectExtent l="0" t="0" r="3175" b="0"/>
                  <wp:docPr id="24579" name="Picture 4" descr="cach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4" descr="cache1"/>
                          <pic:cNvPicPr>
                            <a:picLocks noChangeAspect="1" noChangeArrowheads="1"/>
                          </pic:cNvPicPr>
                        </pic:nvPicPr>
                        <pic:blipFill>
                          <a:blip r:embed="rId360" cstate="print">
                            <a:extLst>
                              <a:ext uri="{28A0092B-C50C-407E-A947-70E740481C1C}">
                                <a14:useLocalDpi xmlns:a14="http://schemas.microsoft.com/office/drawing/2010/main" val="0"/>
                              </a:ext>
                            </a:extLst>
                          </a:blip>
                          <a:srcRect/>
                          <a:stretch>
                            <a:fillRect/>
                          </a:stretch>
                        </pic:blipFill>
                        <pic:spPr bwMode="auto">
                          <a:xfrm>
                            <a:off x="0" y="0"/>
                            <a:ext cx="4138423" cy="2309292"/>
                          </a:xfrm>
                          <a:prstGeom prst="rect">
                            <a:avLst/>
                          </a:prstGeom>
                          <a:noFill/>
                          <a:ln>
                            <a:noFill/>
                          </a:ln>
                          <a:extLst/>
                        </pic:spPr>
                      </pic:pic>
                    </a:graphicData>
                  </a:graphic>
                </wp:inline>
              </w:drawing>
            </w:r>
          </w:p>
          <w:p w:rsidR="001B6806" w:rsidRPr="00165CA4" w:rsidRDefault="001B6806" w:rsidP="003C0092">
            <w:pPr>
              <w:rPr>
                <w:b/>
              </w:rPr>
            </w:pPr>
            <w:r>
              <w:rPr>
                <w:b/>
              </w:rPr>
              <w:t xml:space="preserve">               Figure 4.30</w:t>
            </w:r>
            <w:r w:rsidRPr="00165CA4">
              <w:rPr>
                <w:b/>
              </w:rPr>
              <w:t xml:space="preserve"> Cache Architecture</w:t>
            </w:r>
          </w:p>
        </w:tc>
      </w:tr>
    </w:tbl>
    <w:p w:rsidR="001B6806" w:rsidRPr="00060956" w:rsidRDefault="001B6806" w:rsidP="001B6806">
      <w:pPr>
        <w:pStyle w:val="Heading4"/>
      </w:pPr>
      <w:r w:rsidRPr="00060956">
        <w:lastRenderedPageBreak/>
        <w:t>The Fully Associative Cache</w:t>
      </w:r>
    </w:p>
    <w:p w:rsidR="001B6806" w:rsidRDefault="001B6806" w:rsidP="001B6806">
      <w:r>
        <w:t>The ‘associativity’ of a cache determines the flexibility with which any one memory address can be stored. A ‘</w:t>
      </w:r>
      <w:r w:rsidRPr="00165CA4">
        <w:rPr>
          <w:b/>
        </w:rPr>
        <w:t>Fully Associative</w:t>
      </w:r>
      <w:r>
        <w:t>’ cache allows any line to be stored in any of its memory locations.</w:t>
      </w:r>
      <w:r w:rsidRPr="00165CA4">
        <w:t xml:space="preserve"> </w:t>
      </w:r>
    </w:p>
    <w:p w:rsidR="001B6806" w:rsidRDefault="001B6806" w:rsidP="001B6806">
      <w:r w:rsidRPr="00165CA4">
        <w:rPr>
          <w:noProof/>
          <w:lang w:eastAsia="en-GB"/>
        </w:rPr>
        <w:drawing>
          <wp:inline distT="0" distB="0" distL="0" distR="0" wp14:anchorId="38328684" wp14:editId="055F3B44">
            <wp:extent cx="5619750" cy="2031155"/>
            <wp:effectExtent l="0" t="0" r="0" b="7620"/>
            <wp:docPr id="26626" name="Picture 2" descr="full ass c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2" descr="full ass cache"/>
                    <pic:cNvPicPr>
                      <a:picLocks noChangeAspect="1" noChangeArrowheads="1"/>
                    </pic:cNvPicPr>
                  </pic:nvPicPr>
                  <pic:blipFill>
                    <a:blip r:embed="rId361" cstate="print">
                      <a:extLst>
                        <a:ext uri="{28A0092B-C50C-407E-A947-70E740481C1C}">
                          <a14:useLocalDpi xmlns:a14="http://schemas.microsoft.com/office/drawing/2010/main" val="0"/>
                        </a:ext>
                      </a:extLst>
                    </a:blip>
                    <a:srcRect/>
                    <a:stretch>
                      <a:fillRect/>
                    </a:stretch>
                  </pic:blipFill>
                  <pic:spPr bwMode="auto">
                    <a:xfrm>
                      <a:off x="0" y="0"/>
                      <a:ext cx="5619750" cy="2031155"/>
                    </a:xfrm>
                    <a:prstGeom prst="rect">
                      <a:avLst/>
                    </a:prstGeom>
                    <a:noFill/>
                    <a:ln>
                      <a:noFill/>
                    </a:ln>
                    <a:extLst/>
                  </pic:spPr>
                </pic:pic>
              </a:graphicData>
            </a:graphic>
          </wp:inline>
        </w:drawing>
      </w:r>
    </w:p>
    <w:p w:rsidR="001B6806" w:rsidRPr="00165CA4" w:rsidRDefault="001B6806" w:rsidP="001B6806">
      <w:pPr>
        <w:rPr>
          <w:b/>
        </w:rPr>
      </w:pPr>
      <w:r>
        <w:rPr>
          <w:b/>
        </w:rPr>
        <w:t xml:space="preserve">    Figure 4.31</w:t>
      </w:r>
      <w:r w:rsidRPr="00165CA4">
        <w:rPr>
          <w:b/>
        </w:rPr>
        <w:t xml:space="preserve"> Fully Associative Cache</w:t>
      </w:r>
      <w:r>
        <w:rPr>
          <w:b/>
        </w:rPr>
        <w:t xml:space="preserve"> (ref: Carter)</w:t>
      </w:r>
    </w:p>
    <w:p w:rsidR="001B6806" w:rsidRDefault="001B6806" w:rsidP="001B6806">
      <w:r>
        <w:t>However although flexible, this arrangement requires every tag entry to be searched for every memory request from the CPU requiring a considerable amount of logic. This is an application where CAM (content addressable memory) provides considerable speed advantages at the expense of silicon area.</w:t>
      </w:r>
    </w:p>
    <w:p w:rsidR="001B6806" w:rsidRDefault="001B6806" w:rsidP="001B6806">
      <w:pPr>
        <w:pStyle w:val="Heading4"/>
      </w:pPr>
      <w:r>
        <w:t>The Direct Mapped Cache</w:t>
      </w:r>
    </w:p>
    <w:p w:rsidR="001B6806" w:rsidRDefault="001B6806" w:rsidP="001B6806">
      <w:r>
        <w:t>An alternative to the fully associative approach is the ‘</w:t>
      </w:r>
      <w:r w:rsidRPr="008801DB">
        <w:rPr>
          <w:b/>
        </w:rPr>
        <w:t>Direct Mapped Cache</w:t>
      </w:r>
      <w:r>
        <w:t>’. In this arrangement each line address can only be stored in one location.</w:t>
      </w:r>
      <w:r w:rsidRPr="008801DB">
        <w:t xml:space="preserve"> </w:t>
      </w:r>
      <w:r w:rsidRPr="008801DB">
        <w:rPr>
          <w:noProof/>
          <w:lang w:eastAsia="en-GB"/>
        </w:rPr>
        <w:drawing>
          <wp:inline distT="0" distB="0" distL="0" distR="0" wp14:anchorId="317153DB" wp14:editId="63AABC38">
            <wp:extent cx="5613227" cy="3175462"/>
            <wp:effectExtent l="0" t="0" r="6985" b="6350"/>
            <wp:docPr id="27650" name="Picture 4" descr="2way set ass c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4" descr="2way set ass cache"/>
                    <pic:cNvPicPr>
                      <a:picLocks noChangeAspect="1" noChangeArrowheads="1"/>
                    </pic:cNvPicPr>
                  </pic:nvPicPr>
                  <pic:blipFill rotWithShape="1">
                    <a:blip r:embed="rId362" cstate="print">
                      <a:extLst>
                        <a:ext uri="{28A0092B-C50C-407E-A947-70E740481C1C}">
                          <a14:useLocalDpi xmlns:a14="http://schemas.microsoft.com/office/drawing/2010/main" val="0"/>
                        </a:ext>
                      </a:extLst>
                    </a:blip>
                    <a:srcRect t="5446"/>
                    <a:stretch/>
                  </pic:blipFill>
                  <pic:spPr bwMode="auto">
                    <a:xfrm>
                      <a:off x="0" y="0"/>
                      <a:ext cx="5624772" cy="3181993"/>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8801DB" w:rsidRDefault="001B6806" w:rsidP="001B6806">
      <w:pPr>
        <w:rPr>
          <w:b/>
        </w:rPr>
      </w:pPr>
      <w:r>
        <w:t xml:space="preserve">     </w:t>
      </w:r>
      <w:r w:rsidRPr="008801DB">
        <w:rPr>
          <w:b/>
        </w:rPr>
        <w:t xml:space="preserve">  Figure 4.</w:t>
      </w:r>
      <w:r>
        <w:rPr>
          <w:b/>
        </w:rPr>
        <w:t>32</w:t>
      </w:r>
      <w:r w:rsidRPr="008801DB">
        <w:rPr>
          <w:b/>
        </w:rPr>
        <w:t xml:space="preserve"> Direct Mapped Cache</w:t>
      </w:r>
      <w:sdt>
        <w:sdtPr>
          <w:rPr>
            <w:b/>
          </w:rPr>
          <w:id w:val="-120762614"/>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p w:rsidR="001B6806" w:rsidRDefault="001B6806" w:rsidP="001B6806">
      <w:r>
        <w:t xml:space="preserve">In this case each entry in the tag array has a specific address taken from the lower address bits identifying the cache line </w:t>
      </w:r>
      <w:r w:rsidRPr="00FA5FE0">
        <w:rPr>
          <w:b/>
        </w:rPr>
        <w:t>(but excluding the lowest order bits that identify the individual bytes within the line).</w:t>
      </w:r>
      <w:r>
        <w:t xml:space="preserve"> The advantage of this scheme is that when the CPU searches for a particular address, it can only be stored at the row defined by the line’s address. This reduces the search time and logic overhead as the CPU can go directly to that row to check its match with the rest of the address.</w:t>
      </w:r>
    </w:p>
    <w:p w:rsidR="001B6806" w:rsidRDefault="001B6806" w:rsidP="001B6806">
      <w:pPr>
        <w:shd w:val="pct5" w:color="auto" w:fill="auto"/>
        <w:rPr>
          <w:b/>
        </w:rPr>
      </w:pPr>
    </w:p>
    <w:p w:rsidR="001B6806" w:rsidRPr="00222348" w:rsidRDefault="001B6806" w:rsidP="001B6806">
      <w:pPr>
        <w:shd w:val="pct5" w:color="auto" w:fill="auto"/>
        <w:rPr>
          <w:b/>
        </w:rPr>
      </w:pPr>
      <w:r w:rsidRPr="00222348">
        <w:rPr>
          <w:b/>
        </w:rPr>
        <w:lastRenderedPageBreak/>
        <w:t>Example</w:t>
      </w:r>
      <w:r>
        <w:rPr>
          <w:b/>
        </w:rPr>
        <w:t xml:space="preserve"> 4.3</w:t>
      </w:r>
    </w:p>
    <w:p w:rsidR="001B6806" w:rsidRPr="00395DCD" w:rsidRDefault="001B6806" w:rsidP="001B6806">
      <w:pPr>
        <w:shd w:val="pct5" w:color="auto" w:fill="auto"/>
        <w:rPr>
          <w:i/>
        </w:rPr>
      </w:pPr>
      <w:r w:rsidRPr="00395DCD">
        <w:rPr>
          <w:i/>
        </w:rPr>
        <w:t xml:space="preserve">A 32-bit </w:t>
      </w:r>
      <w:r>
        <w:rPr>
          <w:i/>
        </w:rPr>
        <w:t xml:space="preserve">(word and address length) </w:t>
      </w:r>
      <w:r w:rsidRPr="00395DCD">
        <w:rPr>
          <w:i/>
        </w:rPr>
        <w:t xml:space="preserve">processor has a direct mapped cache of </w:t>
      </w:r>
      <w:r>
        <w:rPr>
          <w:i/>
        </w:rPr>
        <w:t>8</w:t>
      </w:r>
      <w:r w:rsidRPr="00395DCD">
        <w:rPr>
          <w:i/>
        </w:rPr>
        <w:t xml:space="preserve">kbytes with </w:t>
      </w:r>
      <w:r>
        <w:rPr>
          <w:i/>
        </w:rPr>
        <w:t>32</w:t>
      </w:r>
      <w:r w:rsidRPr="00395DCD">
        <w:rPr>
          <w:i/>
        </w:rPr>
        <w:t>-byte cache lines. How many bits are stored in the tag array?</w:t>
      </w:r>
    </w:p>
    <w:p w:rsidR="001B6806" w:rsidRDefault="001B6806" w:rsidP="001B6806">
      <w:pPr>
        <w:shd w:val="pct5" w:color="auto" w:fill="auto"/>
      </w:pPr>
      <w:r>
        <w:t>A cache line is 32bytes and hence it requires 5 bits (2</w:t>
      </w:r>
      <w:r>
        <w:rPr>
          <w:vertAlign w:val="superscript"/>
        </w:rPr>
        <w:t>5</w:t>
      </w:r>
      <w:r>
        <w:t xml:space="preserve"> = 32) to address one byte in the line. </w:t>
      </w:r>
      <w:r w:rsidRPr="00395DCD">
        <w:rPr>
          <w:b/>
        </w:rPr>
        <w:t>The CPU needs to identify the whole line first</w:t>
      </w:r>
      <w:r>
        <w:t xml:space="preserve"> – it can pick up the correct byte in the line later.   </w:t>
      </w:r>
    </w:p>
    <w:p w:rsidR="001B6806" w:rsidRDefault="001B6806" w:rsidP="001B6806">
      <w:pPr>
        <w:shd w:val="pct5" w:color="auto" w:fill="auto"/>
      </w:pPr>
      <w:r>
        <w:t xml:space="preserve">The cache is 8kbytes in total with 32byte lines giving a total of 8k/32 = 256 lines in the cache. </w:t>
      </w:r>
    </w:p>
    <w:p w:rsidR="001B6806" w:rsidRDefault="001B6806" w:rsidP="001B6806">
      <w:pPr>
        <w:shd w:val="pct5" w:color="auto" w:fill="auto"/>
      </w:pPr>
      <w:r>
        <w:t>Each line has a unique address from 0 to 255 requiring 8 bits (2</w:t>
      </w:r>
      <w:r w:rsidRPr="00395DCD">
        <w:rPr>
          <w:vertAlign w:val="superscript"/>
        </w:rPr>
        <w:t>8</w:t>
      </w:r>
      <w:r>
        <w:t xml:space="preserve"> = 256) to select the line. The tag array is organised with slots from 0000 0000 to 1111 1111. The tag array entry is then the remaining (31 – 8 – 5) = 24 bits of the address.</w:t>
      </w:r>
    </w:p>
    <w:p w:rsidR="001B6806" w:rsidRDefault="001B6806" w:rsidP="001B6806">
      <w:pPr>
        <w:jc w:val="center"/>
      </w:pPr>
      <w:r>
        <w:rPr>
          <w:noProof/>
          <w:lang w:eastAsia="en-GB"/>
        </w:rPr>
        <w:drawing>
          <wp:inline distT="0" distB="0" distL="0" distR="0" wp14:anchorId="28038B02" wp14:editId="2AF89D53">
            <wp:extent cx="5396535" cy="4284627"/>
            <wp:effectExtent l="0" t="0" r="0" b="190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rect mapped cache.png"/>
                    <pic:cNvPicPr/>
                  </pic:nvPicPr>
                  <pic:blipFill>
                    <a:blip r:embed="rId363">
                      <a:extLst>
                        <a:ext uri="{28A0092B-C50C-407E-A947-70E740481C1C}">
                          <a14:useLocalDpi xmlns:a14="http://schemas.microsoft.com/office/drawing/2010/main" val="0"/>
                        </a:ext>
                      </a:extLst>
                    </a:blip>
                    <a:stretch>
                      <a:fillRect/>
                    </a:stretch>
                  </pic:blipFill>
                  <pic:spPr>
                    <a:xfrm>
                      <a:off x="0" y="0"/>
                      <a:ext cx="5398034" cy="4285817"/>
                    </a:xfrm>
                    <a:prstGeom prst="rect">
                      <a:avLst/>
                    </a:prstGeom>
                  </pic:spPr>
                </pic:pic>
              </a:graphicData>
            </a:graphic>
          </wp:inline>
        </w:drawing>
      </w:r>
    </w:p>
    <w:p w:rsidR="001B6806" w:rsidRPr="009636E4" w:rsidRDefault="001B6806" w:rsidP="001B6806">
      <w:pPr>
        <w:rPr>
          <w:b/>
          <w:sz w:val="8"/>
          <w:szCs w:val="8"/>
        </w:rPr>
      </w:pPr>
      <w:r w:rsidRPr="009636E4">
        <w:rPr>
          <w:sz w:val="8"/>
          <w:szCs w:val="8"/>
        </w:rPr>
        <w:t xml:space="preserve">     </w:t>
      </w:r>
      <w:r w:rsidRPr="009636E4">
        <w:rPr>
          <w:b/>
          <w:sz w:val="8"/>
          <w:szCs w:val="8"/>
        </w:rPr>
        <w:t xml:space="preserve"> </w:t>
      </w:r>
    </w:p>
    <w:p w:rsidR="001B6806" w:rsidRPr="009636E4" w:rsidRDefault="001B6806" w:rsidP="001B6806">
      <w:pPr>
        <w:rPr>
          <w:b/>
        </w:rPr>
      </w:pPr>
      <w:r>
        <w:rPr>
          <w:b/>
        </w:rPr>
        <w:t>Figure 4.33</w:t>
      </w:r>
      <w:r w:rsidRPr="009636E4">
        <w:rPr>
          <w:b/>
        </w:rPr>
        <w:t xml:space="preserve"> Direct Mapped Cache Example</w:t>
      </w:r>
    </w:p>
    <w:p w:rsidR="001B6806" w:rsidRPr="00BF2C09" w:rsidRDefault="001B6806" w:rsidP="001B6806">
      <w:pPr>
        <w:rPr>
          <w:sz w:val="8"/>
          <w:szCs w:val="8"/>
        </w:rPr>
      </w:pPr>
    </w:p>
    <w:p w:rsidR="001B6806" w:rsidRDefault="001B6806" w:rsidP="001B6806">
      <w:r>
        <w:t xml:space="preserve">Hence the CPU needs to search the cache for a 32-bit address. It sets aside the first 5 bits for picking out the individual byte it needs in the line. The next 8 bits address the entry in the tag array, so it goes directly to that line and tries to match the entry bits against its A14 - A31 search address bits. </w:t>
      </w:r>
    </w:p>
    <w:p w:rsidR="001B6806" w:rsidRDefault="001B6806" w:rsidP="001B6806">
      <w:r>
        <w:t xml:space="preserve">If these bits match, there is a cache hit, and the CPU will look at the data in line 0111 1011 of the corresponding data cache. It will then use bits A0 – A5 to pick out the byte it requires from this line. </w:t>
      </w:r>
    </w:p>
    <w:p w:rsidR="001B6806" w:rsidRDefault="001B6806" w:rsidP="001B6806">
      <w:r>
        <w:t>The advantage of the direct mapped cache is that it only requires one hit comparator to check for a match with simpler hardware leading to a faster search and shorter cache hit time.</w:t>
      </w:r>
    </w:p>
    <w:p w:rsidR="001B6806" w:rsidRDefault="001B6806" w:rsidP="001B6806">
      <w:r>
        <w:t>However there is a problem in that with only one tag slot available for all possible search addresses that share the same middle address bits (bits A13 – A6 in the example above), there is the possibility that useful data may be overwritten, reducing the cache hit ratio. This cache stores 2</w:t>
      </w:r>
      <w:r w:rsidRPr="00BF2C09">
        <w:rPr>
          <w:vertAlign w:val="superscript"/>
        </w:rPr>
        <w:t>13</w:t>
      </w:r>
      <w:r>
        <w:t xml:space="preserve"> = 8192 bytes and direct mapping has the effect of partitioning the total 2</w:t>
      </w:r>
      <w:r w:rsidRPr="00BF2C09">
        <w:rPr>
          <w:vertAlign w:val="superscript"/>
        </w:rPr>
        <w:t>32</w:t>
      </w:r>
      <w:r>
        <w:t xml:space="preserve"> = 4GB memory space into 524288 blocks of 8192 bytes, each block sharing the 256 cache row addresses</w:t>
      </w:r>
    </w:p>
    <w:p w:rsidR="001B6806" w:rsidRPr="00AD0D3B" w:rsidRDefault="001B6806" w:rsidP="001B6806">
      <w:pPr>
        <w:pStyle w:val="Heading4"/>
        <w:shd w:val="pct5" w:color="auto" w:fill="auto"/>
        <w:rPr>
          <w:sz w:val="24"/>
        </w:rPr>
      </w:pPr>
      <w:r w:rsidRPr="00AD0D3B">
        <w:rPr>
          <w:sz w:val="24"/>
        </w:rPr>
        <w:lastRenderedPageBreak/>
        <w:t>Example 4.4</w:t>
      </w:r>
    </w:p>
    <w:p w:rsidR="001B6806" w:rsidRPr="0018714D" w:rsidRDefault="001B6806" w:rsidP="001B6806">
      <w:pPr>
        <w:shd w:val="pct5" w:color="auto" w:fill="auto"/>
        <w:rPr>
          <w:i/>
        </w:rPr>
      </w:pPr>
      <w:r w:rsidRPr="0018714D">
        <w:rPr>
          <w:i/>
        </w:rPr>
        <w:t xml:space="preserve">A processor has a 10 bit address bus and a 32byte cache with 4 byte lines. The two least significant bits of an address identify the byte in the line. </w:t>
      </w:r>
    </w:p>
    <w:p w:rsidR="001B6806" w:rsidRDefault="001B6806" w:rsidP="001B6806">
      <w:pPr>
        <w:pStyle w:val="Heading4"/>
        <w:rPr>
          <w:i/>
        </w:rPr>
      </w:pPr>
      <w:r>
        <w:rPr>
          <w:i/>
          <w:noProof/>
          <w:lang w:eastAsia="en-GB"/>
        </w:rPr>
        <mc:AlternateContent>
          <mc:Choice Requires="wpg">
            <w:drawing>
              <wp:anchor distT="0" distB="0" distL="114300" distR="114300" simplePos="0" relativeHeight="251822592" behindDoc="0" locked="0" layoutInCell="1" allowOverlap="1" wp14:anchorId="1EB84B93" wp14:editId="1F3818C0">
                <wp:simplePos x="0" y="0"/>
                <wp:positionH relativeFrom="column">
                  <wp:posOffset>1438733</wp:posOffset>
                </wp:positionH>
                <wp:positionV relativeFrom="line">
                  <wp:posOffset>1466289</wp:posOffset>
                </wp:positionV>
                <wp:extent cx="2847199" cy="923113"/>
                <wp:effectExtent l="0" t="0" r="0" b="0"/>
                <wp:wrapNone/>
                <wp:docPr id="67" name="Group 67"/>
                <wp:cNvGraphicFramePr/>
                <a:graphic xmlns:a="http://schemas.openxmlformats.org/drawingml/2006/main">
                  <a:graphicData uri="http://schemas.microsoft.com/office/word/2010/wordprocessingGroup">
                    <wpg:wgp>
                      <wpg:cNvGrpSpPr/>
                      <wpg:grpSpPr>
                        <a:xfrm>
                          <a:off x="0" y="0"/>
                          <a:ext cx="2847199" cy="923113"/>
                          <a:chOff x="0" y="0"/>
                          <a:chExt cx="2847199" cy="923113"/>
                        </a:xfrm>
                      </wpg:grpSpPr>
                      <wps:wsp>
                        <wps:cNvPr id="68" name="Rectangle 68"/>
                        <wps:cNvSpPr/>
                        <wps:spPr>
                          <a:xfrm>
                            <a:off x="2413590" y="510363"/>
                            <a:ext cx="419100" cy="412750"/>
                          </a:xfrm>
                          <a:prstGeom prst="rect">
                            <a:avLst/>
                          </a:prstGeom>
                          <a:solidFill>
                            <a:srgbClr val="4F81BD">
                              <a:alpha val="5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ectangle 69"/>
                        <wps:cNvSpPr/>
                        <wps:spPr>
                          <a:xfrm>
                            <a:off x="0" y="0"/>
                            <a:ext cx="1752600" cy="101600"/>
                          </a:xfrm>
                          <a:prstGeom prst="rect">
                            <a:avLst/>
                          </a:prstGeom>
                          <a:solidFill>
                            <a:srgbClr val="4F81BD">
                              <a:alpha val="5411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Rectangle 70"/>
                        <wps:cNvSpPr/>
                        <wps:spPr>
                          <a:xfrm>
                            <a:off x="435935" y="0"/>
                            <a:ext cx="444500" cy="952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ectangle 71"/>
                        <wps:cNvSpPr/>
                        <wps:spPr>
                          <a:xfrm>
                            <a:off x="2392325" y="606056"/>
                            <a:ext cx="454874" cy="109933"/>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7" o:spid="_x0000_s1026" style="position:absolute;margin-left:113.3pt;margin-top:115.45pt;width:224.2pt;height:72.7pt;z-index:251822592;mso-position-vertical-relative:line" coordsize="28471,9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">
                <v:rect id="Rectangle 68" o:spid="_x0000_s1027" style="position:absolute;left:24135;top:5103;width:4191;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ItC8AA&#10;AADbAAAADwAAAGRycy9kb3ducmV2LnhtbERPTYvCMBC9C/6HMAt703Rl0VpNi+gu7MWDVdDj2Ixt&#10;sZmUJmr335uD4PHxvpdZbxpxp87VlhV8jSMQxIXVNZcKDvvfUQzCeWSNjWVS8E8OsnQ4WGKi7YN3&#10;dM99KUIIuwQVVN63iZSuqMigG9uWOHAX2xn0AXal1B0+Qrhp5CSKptJgzaGhwpbWFRXX/GYUbIpz&#10;fTxt5/7m5CX+np0m8U9klPr86FcLEJ56/xa/3H9awTSMDV/CD5Dp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ItC8AAAADbAAAADwAAAAAAAAAAAAAAAACYAgAAZHJzL2Rvd25y&#10;ZXYueG1sUEsFBgAAAAAEAAQA9QAAAIUDAAAAAA==&#10;" fillcolor="#4f81bd" stroked="f" strokeweight="2pt">
                  <v:fill opacity="35466f"/>
                </v:rect>
                <v:rect id="Rectangle 69" o:spid="_x0000_s1028" style="position:absolute;width:17526;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IkMMA&#10;AADbAAAADwAAAGRycy9kb3ducmV2LnhtbESPS6vCMBSE94L/IRzBnaaKaK1GER9wNy58gC6PzbEt&#10;Nielidr7782FCy6HmfmGmS8bU4oX1a6wrGDQj0AQp1YXnCk4n3a9GITzyBpLy6TglxwsF+3WHBNt&#10;33yg19FnIkDYJagg975KpHRpTgZd31bEwbvb2qAPss6krvEd4KaUwygaS4MFh4UcK1rnlD6OT6Ng&#10;k96Ky3U/9U8n7/Foch3G28go1e00qxkIT43/hv/bP1rBeAp/X8IPkIs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IkMMAAADbAAAADwAAAAAAAAAAAAAAAACYAgAAZHJzL2Rv&#10;d25yZXYueG1sUEsFBgAAAAAEAAQA9QAAAIgDAAAAAA==&#10;" fillcolor="#4f81bd" stroked="f" strokeweight="2pt">
                  <v:fill opacity="35466f"/>
                </v:rect>
                <v:rect id="Rectangle 70" o:spid="_x0000_s1029" style="position:absolute;left:4359;width:4445;height:9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L3M8EA&#10;AADbAAAADwAAAGRycy9kb3ducmV2LnhtbERPTWvCMBi+C/sP4R14s6k7zK4apQiDyU5+IOz20ry2&#10;xeZNl2Q2/vvlIHh8eL5Xm2h6cSPnO8sK5lkOgri2uuNGwen4OStA+ICssbdMCu7kYbN+mayw1Hbk&#10;Pd0OoREphH2JCtoQhlJKX7dk0Gd2IE7cxTqDIUHXSO1wTOGml295/i4NdpwaWhxo21J9PfwZBdvd&#10;eK76YvfTFOaj+o5y76rfqNT0NVZLEIFieIof7i+tYJHWpy/pB8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9zPBAAAA2wAAAA8AAAAAAAAAAAAAAAAAmAIAAGRycy9kb3du&#10;cmV2LnhtbFBLBQYAAAAABAAEAPUAAACGAwAAAAA=&#10;" fillcolor="#1f497d [3215]" stroked="f" strokeweight="2pt"/>
                <v:rect id="Rectangle 71" o:spid="_x0000_s1030" style="position:absolute;left:23923;top:6060;width:4548;height:10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5SqMQA&#10;AADbAAAADwAAAGRycy9kb3ducmV2LnhtbESPwWrDMBBE74H8g9hAb4mcHFrXjWxMIJDQU9JS6G2x&#10;traJtXIkJVb/vioUehxm5g2zraIZxJ2c7y0rWK8yEMSN1T23Ct7f9sschA/IGgfLpOCbPFTlfLbF&#10;QtuJT3Q/h1YkCPsCFXQhjIWUvunIoF/ZkTh5X9YZDEm6VmqHU4KbQW6y7FEa7DktdDjSrqPmcr4Z&#10;Bbvj9FEP+fGzzc1z/RrlydXXqNTDItYvIALF8B/+ax+0gqc1/H5JP0CW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OUqjEAAAA2wAAAA8AAAAAAAAAAAAAAAAAmAIAAGRycy9k&#10;b3ducmV2LnhtbFBLBQYAAAAABAAEAPUAAACJAwAAAAA=&#10;" fillcolor="#1f497d [3215]" stroked="f" strokeweight="2pt"/>
                <w10:wrap anchory="line"/>
              </v:group>
            </w:pict>
          </mc:Fallback>
        </mc:AlternateContent>
      </w:r>
      <w:r w:rsidRPr="00E349A0">
        <w:rPr>
          <w:i/>
          <w:noProof/>
          <w:lang w:eastAsia="en-GB"/>
        </w:rPr>
        <mc:AlternateContent>
          <mc:Choice Requires="wps">
            <w:drawing>
              <wp:anchor distT="0" distB="0" distL="114300" distR="114300" simplePos="0" relativeHeight="251823616" behindDoc="0" locked="0" layoutInCell="1" allowOverlap="1" wp14:anchorId="461A4921" wp14:editId="7974467C">
                <wp:simplePos x="0" y="0"/>
                <wp:positionH relativeFrom="column">
                  <wp:posOffset>500380</wp:posOffset>
                </wp:positionH>
                <wp:positionV relativeFrom="line">
                  <wp:posOffset>1382461</wp:posOffset>
                </wp:positionV>
                <wp:extent cx="540327" cy="237506"/>
                <wp:effectExtent l="0" t="0" r="0" b="0"/>
                <wp:wrapNone/>
                <wp:docPr id="72" name="Text Box 72"/>
                <wp:cNvGraphicFramePr/>
                <a:graphic xmlns:a="http://schemas.openxmlformats.org/drawingml/2006/main">
                  <a:graphicData uri="http://schemas.microsoft.com/office/word/2010/wordprocessingShape">
                    <wps:wsp>
                      <wps:cNvSpPr txBox="1"/>
                      <wps:spPr>
                        <a:xfrm>
                          <a:off x="0" y="0"/>
                          <a:ext cx="540327" cy="2375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72512" w:rsidRPr="00E349A0" w:rsidRDefault="00572512" w:rsidP="001B6806">
                            <w:pPr>
                              <w:rPr>
                                <w:b/>
                                <w:sz w:val="20"/>
                              </w:rPr>
                            </w:pPr>
                            <w:r w:rsidRPr="00E349A0">
                              <w:rPr>
                                <w:b/>
                                <w:sz w:val="20"/>
                              </w:rPr>
                              <w:t>10100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 o:spid="_x0000_s1121" type="#_x0000_t202" style="position:absolute;margin-left:39.4pt;margin-top:108.85pt;width:42.55pt;height:18.7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" filled="f" stroked="f" strokeweight=".5pt">
                <v:textbox>
                  <w:txbxContent>
                    <w:p w:rsidR="00572512" w:rsidRPr="00E349A0" w:rsidRDefault="00572512" w:rsidP="001B6806">
                      <w:pPr>
                        <w:rPr>
                          <w:b/>
                          <w:sz w:val="20"/>
                        </w:rPr>
                      </w:pPr>
                      <w:r w:rsidRPr="00E349A0">
                        <w:rPr>
                          <w:b/>
                          <w:sz w:val="20"/>
                        </w:rPr>
                        <w:t>10100</w:t>
                      </w:r>
                    </w:p>
                  </w:txbxContent>
                </v:textbox>
                <w10:wrap anchory="line"/>
              </v:shape>
            </w:pict>
          </mc:Fallback>
        </mc:AlternateContent>
      </w:r>
      <w:r w:rsidRPr="00E349A0">
        <w:rPr>
          <w:i/>
          <w:noProof/>
          <w:lang w:eastAsia="en-GB"/>
        </w:rPr>
        <w:drawing>
          <wp:inline distT="0" distB="0" distL="0" distR="0" wp14:anchorId="7CC0F888" wp14:editId="120B726B">
            <wp:extent cx="5434642" cy="43513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rect mapped cache.png"/>
                    <pic:cNvPicPr/>
                  </pic:nvPicPr>
                  <pic:blipFill>
                    <a:blip r:embed="rId364" cstate="print">
                      <a:extLst>
                        <a:ext uri="{28A0092B-C50C-407E-A947-70E740481C1C}">
                          <a14:useLocalDpi xmlns:a14="http://schemas.microsoft.com/office/drawing/2010/main" val="0"/>
                        </a:ext>
                      </a:extLst>
                    </a:blip>
                    <a:stretch>
                      <a:fillRect/>
                    </a:stretch>
                  </pic:blipFill>
                  <pic:spPr>
                    <a:xfrm>
                      <a:off x="0" y="0"/>
                      <a:ext cx="5432269" cy="4349425"/>
                    </a:xfrm>
                    <a:prstGeom prst="rect">
                      <a:avLst/>
                    </a:prstGeom>
                  </pic:spPr>
                </pic:pic>
              </a:graphicData>
            </a:graphic>
          </wp:inline>
        </w:drawing>
      </w:r>
    </w:p>
    <w:p w:rsidR="001B6806" w:rsidRPr="0018714D" w:rsidRDefault="001B6806" w:rsidP="001B6806">
      <w:pPr>
        <w:rPr>
          <w:b/>
        </w:rPr>
      </w:pPr>
      <w:r w:rsidRPr="0018714D">
        <w:rPr>
          <w:b/>
        </w:rPr>
        <w:t>Figure 4.</w:t>
      </w:r>
      <w:r>
        <w:rPr>
          <w:b/>
        </w:rPr>
        <w:t>34</w:t>
      </w:r>
      <w:r w:rsidRPr="0018714D">
        <w:rPr>
          <w:b/>
        </w:rPr>
        <w:t xml:space="preserve"> Address</w:t>
      </w:r>
      <w:r>
        <w:rPr>
          <w:b/>
        </w:rPr>
        <w:t xml:space="preserve"> Folding in Direct Mapped Cache</w:t>
      </w:r>
      <w:sdt>
        <w:sdtPr>
          <w:rPr>
            <w:b/>
          </w:rPr>
          <w:id w:val="-272176612"/>
          <w:citation/>
        </w:sdtPr>
        <w:sdtContent>
          <w:r>
            <w:rPr>
              <w:b/>
            </w:rPr>
            <w:fldChar w:fldCharType="begin"/>
          </w:r>
          <w:r>
            <w:rPr>
              <w:b/>
            </w:rPr>
            <w:instrText xml:space="preserve"> CITATION Wil01 \l 2057 </w:instrText>
          </w:r>
          <w:r>
            <w:rPr>
              <w:b/>
            </w:rPr>
            <w:fldChar w:fldCharType="separate"/>
          </w:r>
          <w:r w:rsidR="00442E45">
            <w:rPr>
              <w:b/>
              <w:noProof/>
            </w:rPr>
            <w:t xml:space="preserve"> </w:t>
          </w:r>
          <w:r w:rsidR="00442E45">
            <w:rPr>
              <w:noProof/>
            </w:rPr>
            <w:t>(Williams, 2001)</w:t>
          </w:r>
          <w:r>
            <w:rPr>
              <w:b/>
            </w:rPr>
            <w:fldChar w:fldCharType="end"/>
          </w:r>
        </w:sdtContent>
      </w:sdt>
    </w:p>
    <w:p w:rsidR="001B6806" w:rsidRDefault="001B6806" w:rsidP="001B6806">
      <w:r>
        <w:t>The memory space is organised and addressed by individual bytes. The cache here stores 4 bytes in a row, addressed by the final two bits of the address.</w:t>
      </w:r>
    </w:p>
    <w:p w:rsidR="001B6806" w:rsidRDefault="001B6806" w:rsidP="001B6806">
      <w:r>
        <w:t xml:space="preserve">The next three bits select one of the eight rows of the cache. The contents of the tag are the remaining 5 high order address bits, </w:t>
      </w:r>
    </w:p>
    <w:p w:rsidR="001B6806" w:rsidRDefault="001B6806" w:rsidP="001B6806">
      <w:r>
        <w:t>e.g. the CPU may search for the address 10100 100 10. It looks in line 100 of the cache and checks to see if it contains the value 10100. If it does it knows it has a hit and can pick up the byte it requires at address 10 from the corresponding cache memory line.</w:t>
      </w:r>
    </w:p>
    <w:p w:rsidR="001B6806" w:rsidRDefault="001B6806" w:rsidP="001B6806">
      <w:r>
        <w:t xml:space="preserve">The snag to the scheme is that other addresses from the memory space may share bits A2 – A4 such as 00010 100 10 or 11100 100 xx or yyyyy100xx and these would be loaded into cache at the same row. </w:t>
      </w:r>
    </w:p>
    <w:p w:rsidR="001B6806" w:rsidRDefault="001B6806" w:rsidP="001B6806">
      <w:r>
        <w:t>This is not a problem if the CPU only wants to access memory in one limited range, but a worst case scenario would be that some code segment wants to access  locations 00010 100 10 and 11100 100 01 say alternately. This would cause a cache miss on the one address which would then cause it to be loaded into cache, overwriting the other value required next, in a continuous loop of cache miss – load operations.</w:t>
      </w:r>
    </w:p>
    <w:p w:rsidR="001B6806" w:rsidRDefault="001B6806" w:rsidP="001B6806"/>
    <w:p w:rsidR="001B6806" w:rsidRDefault="001B6806" w:rsidP="001B6806"/>
    <w:p w:rsidR="001B6806" w:rsidRDefault="001B6806" w:rsidP="001B6806"/>
    <w:p w:rsidR="001B6806" w:rsidRPr="0018714D" w:rsidRDefault="001B6806" w:rsidP="001B6806">
      <w:pPr>
        <w:pStyle w:val="Heading4"/>
      </w:pPr>
      <w:r>
        <w:br w:type="page"/>
      </w:r>
      <w:r>
        <w:lastRenderedPageBreak/>
        <w:t>The Set Associative Cache</w:t>
      </w:r>
    </w:p>
    <w:p w:rsidR="001B6806" w:rsidRDefault="001B6806" w:rsidP="001B6806">
      <w:r>
        <w:t>The ‘</w:t>
      </w:r>
      <w:r w:rsidRPr="00060956">
        <w:rPr>
          <w:b/>
        </w:rPr>
        <w:t>Set Associative</w:t>
      </w:r>
      <w:r>
        <w:t>’ cache tackles this problem by increasing the number of slots available with the same range of addresses. Figure 4.7 shows a 2-way set associative cache with two cache lines sharing the same tag array entry.</w:t>
      </w:r>
    </w:p>
    <w:p w:rsidR="001B6806" w:rsidRDefault="001B6806" w:rsidP="001B6806">
      <w:r w:rsidRPr="00060956">
        <w:rPr>
          <w:noProof/>
          <w:lang w:eastAsia="en-GB"/>
        </w:rPr>
        <w:drawing>
          <wp:inline distT="0" distB="0" distL="0" distR="0" wp14:anchorId="5C3133D5" wp14:editId="669E5EB9">
            <wp:extent cx="5760085" cy="2956967"/>
            <wp:effectExtent l="0" t="0" r="0" b="0"/>
            <wp:docPr id="30722" name="Picture 3" descr="22way self a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3" descr="22way self ass"/>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5760085" cy="2956967"/>
                    </a:xfrm>
                    <a:prstGeom prst="rect">
                      <a:avLst/>
                    </a:prstGeom>
                    <a:noFill/>
                    <a:ln>
                      <a:noFill/>
                    </a:ln>
                    <a:extLst/>
                  </pic:spPr>
                </pic:pic>
              </a:graphicData>
            </a:graphic>
          </wp:inline>
        </w:drawing>
      </w:r>
    </w:p>
    <w:p w:rsidR="001B6806" w:rsidRDefault="001B6806" w:rsidP="001B6806">
      <w:r w:rsidRPr="00060956">
        <w:rPr>
          <w:b/>
        </w:rPr>
        <w:t>Figure 4.</w:t>
      </w:r>
      <w:r>
        <w:rPr>
          <w:b/>
        </w:rPr>
        <w:t>35</w:t>
      </w:r>
      <w:r w:rsidRPr="00060956">
        <w:rPr>
          <w:b/>
        </w:rPr>
        <w:t xml:space="preserve"> 2-way Set Associative Cache</w:t>
      </w:r>
      <w:sdt>
        <w:sdtPr>
          <w:rPr>
            <w:b/>
          </w:rPr>
          <w:id w:val="407505236"/>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p w:rsidR="001B6806" w:rsidRDefault="001B6806" w:rsidP="001B6806">
      <w:r>
        <w:t xml:space="preserve">The extra overhead includes a slightly longer search time with two sets of compare logic but the payoff is a higher hit ratio. </w:t>
      </w:r>
    </w:p>
    <w:p w:rsidR="001B6806" w:rsidRDefault="001B6806" w:rsidP="001B6806">
      <w:r>
        <w:t>A 2-way set associative approach provides a better hit ratio and overall performance than direct mapped so it is natural to consider 4-way or greater associativity. Hit ratios increase but hit times increase with greater search complexity. 8-way has comparable performance to fully associative and most level 1 caches are 4 to 8 way to maximise both hit ratio and hit access time.</w:t>
      </w:r>
    </w:p>
    <w:p w:rsidR="001B6806" w:rsidRDefault="001B6806" w:rsidP="001B6806">
      <w:pPr>
        <w:rPr>
          <w:b/>
        </w:rPr>
      </w:pPr>
    </w:p>
    <w:p w:rsidR="001B6806" w:rsidRPr="00F62D68" w:rsidRDefault="001B6806" w:rsidP="001B6806">
      <w:pPr>
        <w:shd w:val="pct5" w:color="auto" w:fill="auto"/>
        <w:rPr>
          <w:b/>
        </w:rPr>
      </w:pPr>
      <w:r w:rsidRPr="00F62D68">
        <w:rPr>
          <w:b/>
        </w:rPr>
        <w:t>Example</w:t>
      </w:r>
      <w:r>
        <w:rPr>
          <w:b/>
        </w:rPr>
        <w:t xml:space="preserve"> 4.5</w:t>
      </w:r>
    </w:p>
    <w:p w:rsidR="001B6806" w:rsidRPr="003C412A" w:rsidRDefault="001B6806" w:rsidP="001B6806">
      <w:pPr>
        <w:shd w:val="pct5" w:color="auto" w:fill="auto"/>
        <w:rPr>
          <w:i/>
        </w:rPr>
      </w:pPr>
      <w:r w:rsidRPr="003C412A">
        <w:rPr>
          <w:i/>
        </w:rPr>
        <w:t>A processor with a 32-bit address bus has a 64kB 4-way set associative cache with 128 byte lines.</w:t>
      </w:r>
    </w:p>
    <w:p w:rsidR="001B6806" w:rsidRPr="003C412A" w:rsidRDefault="001B6806" w:rsidP="001B6806">
      <w:pPr>
        <w:shd w:val="pct5" w:color="auto" w:fill="auto"/>
        <w:rPr>
          <w:i/>
        </w:rPr>
      </w:pPr>
      <w:r w:rsidRPr="003C412A">
        <w:rPr>
          <w:i/>
        </w:rPr>
        <w:t>a) How many lines and entries are there?</w:t>
      </w:r>
    </w:p>
    <w:p w:rsidR="001B6806" w:rsidRPr="003C412A" w:rsidRDefault="001B6806" w:rsidP="001B6806">
      <w:pPr>
        <w:shd w:val="pct5" w:color="auto" w:fill="auto"/>
      </w:pPr>
      <w:r>
        <w:t xml:space="preserve">          </w:t>
      </w:r>
      <w:r w:rsidRPr="003C412A">
        <w:t>A 64kB cache with 128 byte in each line has 64k/128 = 512 lines.</w:t>
      </w:r>
    </w:p>
    <w:p w:rsidR="001B6806" w:rsidRPr="003C412A" w:rsidRDefault="001B6806" w:rsidP="001B6806">
      <w:pPr>
        <w:shd w:val="pct5" w:color="auto" w:fill="auto"/>
      </w:pPr>
      <w:r>
        <w:t xml:space="preserve">          </w:t>
      </w:r>
      <w:r w:rsidRPr="003C412A">
        <w:t>A 4-way SA cache has 512/4 = 128 entries in each set.</w:t>
      </w:r>
    </w:p>
    <w:p w:rsidR="001B6806" w:rsidRPr="003C412A" w:rsidRDefault="001B6806" w:rsidP="001B6806">
      <w:pPr>
        <w:shd w:val="pct5" w:color="auto" w:fill="auto"/>
        <w:rPr>
          <w:i/>
        </w:rPr>
      </w:pPr>
      <w:r w:rsidRPr="003C412A">
        <w:rPr>
          <w:i/>
        </w:rPr>
        <w:t>b) How many entries are there in the tag array?</w:t>
      </w:r>
    </w:p>
    <w:p w:rsidR="001B6806" w:rsidRPr="003C412A" w:rsidRDefault="001B6806" w:rsidP="001B6806">
      <w:pPr>
        <w:shd w:val="pct5" w:color="auto" w:fill="auto"/>
      </w:pPr>
      <w:r>
        <w:t xml:space="preserve">          </w:t>
      </w:r>
      <w:r w:rsidRPr="003C412A">
        <w:t>One tag array entry is required for each line, so there are 512 entries.</w:t>
      </w:r>
    </w:p>
    <w:p w:rsidR="001B6806" w:rsidRPr="003C412A" w:rsidRDefault="001B6806" w:rsidP="001B6806">
      <w:pPr>
        <w:shd w:val="pct5" w:color="auto" w:fill="auto"/>
        <w:rPr>
          <w:i/>
        </w:rPr>
      </w:pPr>
      <w:r w:rsidRPr="003C412A">
        <w:rPr>
          <w:i/>
        </w:rPr>
        <w:t>c) How many bits are required for each entry in the tag array?</w:t>
      </w:r>
    </w:p>
    <w:p w:rsidR="001B6806" w:rsidRPr="003C412A" w:rsidRDefault="001B6806" w:rsidP="001B6806">
      <w:pPr>
        <w:shd w:val="pct5" w:color="auto" w:fill="auto"/>
      </w:pPr>
      <w:r>
        <w:t xml:space="preserve">          </w:t>
      </w:r>
      <w:r w:rsidRPr="003C412A">
        <w:t>128 byte lines require a 7 bit address to identify individual bytes (27 = 128)</w:t>
      </w:r>
    </w:p>
    <w:p w:rsidR="001B6806" w:rsidRPr="003C412A" w:rsidRDefault="001B6806" w:rsidP="001B6806">
      <w:pPr>
        <w:shd w:val="pct5" w:color="auto" w:fill="auto"/>
      </w:pPr>
      <w:r>
        <w:t xml:space="preserve">          </w:t>
      </w:r>
      <w:r w:rsidRPr="003C412A">
        <w:t>128 entries in each set require 7 bits to identify the entry (row)</w:t>
      </w:r>
    </w:p>
    <w:p w:rsidR="001B6806" w:rsidRPr="003C412A" w:rsidRDefault="001B6806" w:rsidP="001B6806">
      <w:pPr>
        <w:shd w:val="pct5" w:color="auto" w:fill="auto"/>
      </w:pPr>
      <w:r>
        <w:t xml:space="preserve">          </w:t>
      </w:r>
      <w:r w:rsidRPr="003C412A">
        <w:t>The remaining (32 – 7 – 7) = 18 high order address bits are stored in the tag entry.</w:t>
      </w:r>
    </w:p>
    <w:p w:rsidR="001B6806" w:rsidRDefault="001B6806" w:rsidP="001B6806">
      <w:pPr>
        <w:shd w:val="clear" w:color="auto" w:fill="FFFFFF" w:themeFill="background1"/>
      </w:pPr>
    </w:p>
    <w:p w:rsidR="001B6806" w:rsidRDefault="001B6806" w:rsidP="001B6806">
      <w:pPr>
        <w:spacing w:after="0"/>
        <w:rPr>
          <w:rFonts w:ascii="Cambria" w:hAnsi="Cambria"/>
          <w:b/>
          <w:sz w:val="28"/>
        </w:rPr>
      </w:pPr>
      <w:r>
        <w:br w:type="page"/>
      </w:r>
    </w:p>
    <w:p w:rsidR="001B6806" w:rsidRDefault="001B6806" w:rsidP="001B6806">
      <w:pPr>
        <w:pStyle w:val="Heading3"/>
      </w:pPr>
      <w:r>
        <w:lastRenderedPageBreak/>
        <w:t>Replacement Strategy</w:t>
      </w:r>
    </w:p>
    <w:p w:rsidR="001B6806" w:rsidRDefault="001B6806" w:rsidP="001B6806">
      <w:r>
        <w:t>A cache miss will require loading blocks from main memory and overwriting existing blocks. An appropriate strategy is required to choose which blocks to delete.</w:t>
      </w:r>
    </w:p>
    <w:p w:rsidR="001B6806" w:rsidRDefault="001B6806" w:rsidP="001B6806">
      <w:r>
        <w:t xml:space="preserve">A direct mapped cache has no choice but to evict the row sharing its line address bits with the replacement line. </w:t>
      </w:r>
    </w:p>
    <w:p w:rsidR="001B6806" w:rsidRDefault="001B6806" w:rsidP="001B6806">
      <w:r>
        <w:t>However a fully associative cache can choose to overwrite any line and an n-way set associative cache must choose one of the n lines sharing their line address bits.</w:t>
      </w:r>
    </w:p>
    <w:p w:rsidR="001B6806" w:rsidRDefault="001B6806" w:rsidP="001B6806">
      <w:r>
        <w:t>The selection of the best line to overwrite is a compromise between the complexity of the selection logic and the size of the cache. Locality determines that statistically the most recently accessed line being the most likely to be accessed again in the near future.</w:t>
      </w:r>
    </w:p>
    <w:p w:rsidR="001B6806" w:rsidRDefault="001B6806" w:rsidP="001B6806">
      <w:r>
        <w:t>Strategies include:</w:t>
      </w:r>
    </w:p>
    <w:p w:rsidR="001B6806" w:rsidRPr="00926143" w:rsidRDefault="001B6806" w:rsidP="00604D14">
      <w:pPr>
        <w:numPr>
          <w:ilvl w:val="0"/>
          <w:numId w:val="40"/>
        </w:numPr>
        <w:overflowPunct/>
        <w:autoSpaceDE/>
        <w:autoSpaceDN/>
        <w:adjustRightInd/>
        <w:textAlignment w:val="auto"/>
        <w:rPr>
          <w:b/>
        </w:rPr>
      </w:pPr>
      <w:r w:rsidRPr="00926143">
        <w:rPr>
          <w:b/>
        </w:rPr>
        <w:t xml:space="preserve">Random Selection </w:t>
      </w:r>
    </w:p>
    <w:p w:rsidR="001B6806" w:rsidRPr="0007152D" w:rsidRDefault="001B6806" w:rsidP="001B6806">
      <w:pPr>
        <w:ind w:left="709"/>
      </w:pPr>
      <w:r>
        <w:t>This strategy gives slightly lower hit rates than the others but only requires very simple hardware to operate.</w:t>
      </w:r>
    </w:p>
    <w:p w:rsidR="001B6806" w:rsidRPr="00926143" w:rsidRDefault="001B6806" w:rsidP="00604D14">
      <w:pPr>
        <w:numPr>
          <w:ilvl w:val="0"/>
          <w:numId w:val="40"/>
        </w:numPr>
        <w:overflowPunct/>
        <w:autoSpaceDE/>
        <w:autoSpaceDN/>
        <w:adjustRightInd/>
        <w:textAlignment w:val="auto"/>
        <w:rPr>
          <w:b/>
        </w:rPr>
      </w:pPr>
      <w:r w:rsidRPr="00926143">
        <w:rPr>
          <w:b/>
        </w:rPr>
        <w:t>Least Recently Used (LRU)</w:t>
      </w:r>
    </w:p>
    <w:p w:rsidR="001B6806" w:rsidRDefault="001B6806" w:rsidP="001B6806">
      <w:pPr>
        <w:ind w:left="709"/>
      </w:pPr>
      <w:r w:rsidRPr="00926143">
        <w:t xml:space="preserve"> </w:t>
      </w:r>
      <w:r>
        <w:t>This strategy deletes the line that has been least used in the recent past. It provides a slightly better hit rate than random selection but requires fairly complex logic to implement, along with tally bits to track line access usage, e.g. a 4-way SA cache requires 2 bits for each tag line to rate them from 0 to 3 in usage rates.</w:t>
      </w:r>
    </w:p>
    <w:p w:rsidR="001B6806" w:rsidRPr="00926143" w:rsidRDefault="001B6806" w:rsidP="00604D14">
      <w:pPr>
        <w:numPr>
          <w:ilvl w:val="0"/>
          <w:numId w:val="40"/>
        </w:numPr>
        <w:overflowPunct/>
        <w:autoSpaceDE/>
        <w:autoSpaceDN/>
        <w:adjustRightInd/>
        <w:textAlignment w:val="auto"/>
        <w:rPr>
          <w:b/>
        </w:rPr>
      </w:pPr>
      <w:r w:rsidRPr="00926143">
        <w:rPr>
          <w:b/>
        </w:rPr>
        <w:t>Not Most Recently Used (NRU)</w:t>
      </w:r>
    </w:p>
    <w:p w:rsidR="001B6806" w:rsidRDefault="001B6806" w:rsidP="001B6806">
      <w:pPr>
        <w:ind w:left="720"/>
      </w:pPr>
      <w:r>
        <w:t>This strategy tracks the last line referenced only and evicts any other line, often selected at random. It requires only one bit for each tag line to indicate the last used line.</w:t>
      </w:r>
    </w:p>
    <w:p w:rsidR="001B6806" w:rsidRDefault="001B6806" w:rsidP="001B6806">
      <w:r w:rsidRPr="00926143">
        <w:rPr>
          <w:noProof/>
          <w:lang w:eastAsia="en-GB"/>
        </w:rPr>
        <w:drawing>
          <wp:inline distT="0" distB="0" distL="0" distR="0" wp14:anchorId="64A4D212" wp14:editId="221BE7D7">
            <wp:extent cx="5760085" cy="2950197"/>
            <wp:effectExtent l="0" t="0" r="0" b="3175"/>
            <wp:docPr id="35842" name="Picture 2" descr="lru c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2" descr="lru cache"/>
                    <pic:cNvPicPr>
                      <a:picLocks noChangeAspect="1" noChangeArrowheads="1"/>
                    </pic:cNvPicPr>
                  </pic:nvPicPr>
                  <pic:blipFill>
                    <a:blip r:embed="rId366" cstate="print">
                      <a:extLst>
                        <a:ext uri="{28A0092B-C50C-407E-A947-70E740481C1C}">
                          <a14:useLocalDpi xmlns:a14="http://schemas.microsoft.com/office/drawing/2010/main" val="0"/>
                        </a:ext>
                      </a:extLst>
                    </a:blip>
                    <a:srcRect/>
                    <a:stretch>
                      <a:fillRect/>
                    </a:stretch>
                  </pic:blipFill>
                  <pic:spPr bwMode="auto">
                    <a:xfrm>
                      <a:off x="0" y="0"/>
                      <a:ext cx="5760085" cy="2950197"/>
                    </a:xfrm>
                    <a:prstGeom prst="rect">
                      <a:avLst/>
                    </a:prstGeom>
                    <a:noFill/>
                    <a:ln>
                      <a:noFill/>
                    </a:ln>
                    <a:extLst/>
                  </pic:spPr>
                </pic:pic>
              </a:graphicData>
            </a:graphic>
          </wp:inline>
        </w:drawing>
      </w:r>
    </w:p>
    <w:p w:rsidR="001B6806" w:rsidRPr="00926143" w:rsidRDefault="001B6806" w:rsidP="001B6806">
      <w:pPr>
        <w:rPr>
          <w:b/>
        </w:rPr>
      </w:pPr>
      <w:r>
        <w:rPr>
          <w:b/>
        </w:rPr>
        <w:t xml:space="preserve">     </w:t>
      </w:r>
      <w:r w:rsidRPr="00926143">
        <w:rPr>
          <w:b/>
        </w:rPr>
        <w:t>Figure 4.</w:t>
      </w:r>
      <w:r>
        <w:rPr>
          <w:b/>
        </w:rPr>
        <w:t>36</w:t>
      </w:r>
      <w:r w:rsidRPr="00926143">
        <w:rPr>
          <w:b/>
        </w:rPr>
        <w:t xml:space="preserve"> 4-way SA Cache with LRU and NRU Replacement Policies</w:t>
      </w:r>
      <w:sdt>
        <w:sdtPr>
          <w:rPr>
            <w:b/>
          </w:rPr>
          <w:id w:val="-18706669"/>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p w:rsidR="001B6806" w:rsidRDefault="001B6806" w:rsidP="001B6806"/>
    <w:p w:rsidR="001B6806" w:rsidRDefault="001B6806" w:rsidP="001B6806">
      <w:r>
        <w:t>The NRU policy is equivalent to LRU for a 2-way SA cache but is more hardware efficient for more-way SA and is a good compromise between complexity and performance.</w:t>
      </w:r>
    </w:p>
    <w:p w:rsidR="001B6806" w:rsidRDefault="001B6806" w:rsidP="001B6806">
      <w:pPr>
        <w:spacing w:after="0"/>
        <w:rPr>
          <w:b/>
        </w:rPr>
      </w:pPr>
      <w:r>
        <w:rPr>
          <w:b/>
        </w:rPr>
        <w:br w:type="page"/>
      </w:r>
    </w:p>
    <w:p w:rsidR="001B6806" w:rsidRDefault="001B6806" w:rsidP="001B6806">
      <w:pPr>
        <w:pStyle w:val="Heading3"/>
      </w:pPr>
      <w:r>
        <w:lastRenderedPageBreak/>
        <w:t>Architecture</w:t>
      </w:r>
    </w:p>
    <w:p w:rsidR="001B6806" w:rsidRDefault="001B6806" w:rsidP="001B6806">
      <w:r>
        <w:t>Harvard architecture improves pipeline performance but requires considerably more silicon area for separate memory space, control logic and buses over unified Von Neumann architecture; space that could be used for additional capacity.</w:t>
      </w:r>
    </w:p>
    <w:p w:rsidR="001B6806" w:rsidRDefault="001B6806" w:rsidP="001B6806">
      <w:r>
        <w:t>The CPU will be working most of the time with level 1 cache and it is important that it can provide the best bandwidth for instructions and for data to keep the pipelines running at full speed, so Harvard architecture is frequently used in this application.</w:t>
      </w:r>
    </w:p>
    <w:p w:rsidR="001B6806" w:rsidRDefault="001B6806" w:rsidP="001B6806">
      <w:pPr>
        <w:pStyle w:val="Heading3"/>
      </w:pPr>
      <w:r>
        <w:t>Single or Multi-Layer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784"/>
      </w:tblGrid>
      <w:tr w:rsidR="001B6806" w:rsidTr="003C0092">
        <w:tc>
          <w:tcPr>
            <w:tcW w:w="4503" w:type="dxa"/>
          </w:tcPr>
          <w:p w:rsidR="001B6806" w:rsidRDefault="001B6806" w:rsidP="003C0092">
            <w:r>
              <w:t>The principal requirements for Level 1 cache are a short hit time and a good hit ratio, but the miss penalty involved in DRAM access to re-load cache lines is very high.</w:t>
            </w:r>
          </w:p>
          <w:p w:rsidR="001B6806" w:rsidRDefault="001B6806" w:rsidP="003C0092">
            <w:r>
              <w:t xml:space="preserve">A second layer of cache can be used to catch misses from the main or level 1 (L1) cache. It avoids the long DRAM latency but requires more capacity than the top layer to increase its hit rate over L1. </w:t>
            </w:r>
          </w:p>
          <w:p w:rsidR="001B6806" w:rsidRDefault="001B6806" w:rsidP="003C0092">
            <w:r>
              <w:t xml:space="preserve">This layer is optimised for hit ratio rather than access time. It is therefore much larger than L1 cache and is multi-way SA. Memory space is preferred so single Von Neumann shared memory and instruction architecture is generally used to avoid the chip area involved in the bus connections and control of a large cache. </w:t>
            </w:r>
          </w:p>
          <w:p w:rsidR="001B6806" w:rsidRDefault="001B6806" w:rsidP="003C0092">
            <w:r>
              <w:t>Level 2 cache was originally provided by off-chip SRAM but is now usually integrated with the processor.</w:t>
            </w:r>
          </w:p>
          <w:p w:rsidR="001B6806" w:rsidRDefault="001B6806" w:rsidP="003C0092"/>
        </w:tc>
        <w:tc>
          <w:tcPr>
            <w:tcW w:w="4784" w:type="dxa"/>
          </w:tcPr>
          <w:p w:rsidR="001B6806" w:rsidRDefault="001B6806" w:rsidP="003C0092">
            <w:r>
              <w:rPr>
                <w:noProof/>
                <w:lang w:eastAsia="en-GB"/>
              </w:rPr>
              <w:drawing>
                <wp:inline distT="0" distB="0" distL="0" distR="0" wp14:anchorId="2399DAC7" wp14:editId="606ADC8F">
                  <wp:extent cx="2901093" cy="3338422"/>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7" cstate="print">
                            <a:extLst>
                              <a:ext uri="{28A0092B-C50C-407E-A947-70E740481C1C}">
                                <a14:useLocalDpi xmlns:a14="http://schemas.microsoft.com/office/drawing/2010/main" val="0"/>
                              </a:ext>
                            </a:extLst>
                          </a:blip>
                          <a:srcRect/>
                          <a:stretch>
                            <a:fillRect/>
                          </a:stretch>
                        </pic:blipFill>
                        <pic:spPr bwMode="auto">
                          <a:xfrm>
                            <a:off x="0" y="0"/>
                            <a:ext cx="2902601" cy="3340157"/>
                          </a:xfrm>
                          <a:prstGeom prst="rect">
                            <a:avLst/>
                          </a:prstGeom>
                          <a:noFill/>
                        </pic:spPr>
                      </pic:pic>
                    </a:graphicData>
                  </a:graphic>
                </wp:inline>
              </w:drawing>
            </w:r>
          </w:p>
          <w:p w:rsidR="001B6806" w:rsidRPr="003622E9" w:rsidRDefault="001B6806" w:rsidP="003C0092">
            <w:pPr>
              <w:rPr>
                <w:b/>
                <w:sz w:val="8"/>
                <w:szCs w:val="8"/>
              </w:rPr>
            </w:pPr>
            <w:r>
              <w:rPr>
                <w:b/>
              </w:rPr>
              <w:t xml:space="preserve"> </w:t>
            </w:r>
            <w:r w:rsidRPr="003622E9">
              <w:rPr>
                <w:b/>
                <w:sz w:val="8"/>
                <w:szCs w:val="8"/>
              </w:rPr>
              <w:t xml:space="preserve">  </w:t>
            </w:r>
          </w:p>
          <w:p w:rsidR="001B6806" w:rsidRPr="003622E9" w:rsidRDefault="001B6806" w:rsidP="003C0092">
            <w:pPr>
              <w:rPr>
                <w:b/>
              </w:rPr>
            </w:pPr>
            <w:r>
              <w:rPr>
                <w:b/>
              </w:rPr>
              <w:t xml:space="preserve">  </w:t>
            </w:r>
            <w:r w:rsidRPr="003622E9">
              <w:rPr>
                <w:b/>
              </w:rPr>
              <w:t>Figure 4.</w:t>
            </w:r>
            <w:r>
              <w:rPr>
                <w:b/>
              </w:rPr>
              <w:t>37</w:t>
            </w:r>
            <w:r w:rsidRPr="003622E9">
              <w:rPr>
                <w:b/>
              </w:rPr>
              <w:t xml:space="preserve"> Multi-Layer Cache</w:t>
            </w:r>
          </w:p>
        </w:tc>
      </w:tr>
    </w:tbl>
    <w:p w:rsidR="001B6806" w:rsidRDefault="001B6806" w:rsidP="001B6806">
      <w:r>
        <w:t>An even larger level 3 cache may also be provided. This may be on-chip or off but is again optimised for hit ratio and should be many MBs in size.</w:t>
      </w:r>
    </w:p>
    <w:p w:rsidR="001B6806" w:rsidRDefault="001B6806" w:rsidP="001B6806">
      <w:r>
        <w:t>Modern multicore processors like the Intel i3/5/7 series provide L1 and L2 cache for each core along with a shared L3 cache on-chip.</w:t>
      </w:r>
    </w:p>
    <w:p w:rsidR="001B6806" w:rsidRDefault="001B6806" w:rsidP="001B6806">
      <w:pPr>
        <w:pStyle w:val="Heading3"/>
      </w:pPr>
      <w:r>
        <w:t>Update Strategy</w:t>
      </w:r>
    </w:p>
    <w:p w:rsidR="001B6806" w:rsidRDefault="001B6806" w:rsidP="001B6806">
      <w:r>
        <w:t xml:space="preserve">The use of cache involves the same instruction or data items being stored in different places. If a request cannot be met by the top level L1 cache a block of sequential memory locations containing the required address must be loaded from L2 cache or from the first layer containing that address into every layer above it.   </w:t>
      </w:r>
    </w:p>
    <w:p w:rsidR="001B6806" w:rsidRDefault="001B6806" w:rsidP="001B6806">
      <w:r>
        <w:t>A strategy is required to ensure that if one of these is changed then the others are updated to maintain consistency. This is a particular issue in multicore processors that may have a combination of private and shared memory space.</w:t>
      </w:r>
    </w:p>
    <w:p w:rsidR="001B6806" w:rsidRDefault="001B6806" w:rsidP="001B6806">
      <w:r>
        <w:t>There are two common strategies:</w:t>
      </w:r>
    </w:p>
    <w:p w:rsidR="001B6806" w:rsidRDefault="001B6806" w:rsidP="00604D14">
      <w:pPr>
        <w:numPr>
          <w:ilvl w:val="0"/>
          <w:numId w:val="40"/>
        </w:numPr>
        <w:overflowPunct/>
        <w:autoSpaceDE/>
        <w:autoSpaceDN/>
        <w:adjustRightInd/>
        <w:textAlignment w:val="auto"/>
      </w:pPr>
      <w:r>
        <w:t xml:space="preserve">‘Write Back’; and </w:t>
      </w:r>
    </w:p>
    <w:p w:rsidR="001B6806" w:rsidRDefault="001B6806" w:rsidP="00604D14">
      <w:pPr>
        <w:numPr>
          <w:ilvl w:val="0"/>
          <w:numId w:val="40"/>
        </w:numPr>
        <w:overflowPunct/>
        <w:autoSpaceDE/>
        <w:autoSpaceDN/>
        <w:adjustRightInd/>
        <w:textAlignment w:val="auto"/>
      </w:pPr>
      <w:r>
        <w:t>‘Write Through’.</w:t>
      </w:r>
      <w:r>
        <w:br w:type="page"/>
      </w:r>
    </w:p>
    <w:p w:rsidR="001B6806" w:rsidRDefault="001B6806" w:rsidP="001B6806">
      <w:pPr>
        <w:pStyle w:val="Heading4"/>
      </w:pPr>
      <w:r>
        <w:lastRenderedPageBreak/>
        <w:t>Write Back</w:t>
      </w:r>
    </w:p>
    <w:p w:rsidR="001B6806" w:rsidRDefault="001B6806" w:rsidP="001B6806">
      <w:r>
        <w:t>The write back strategy assumes that most of the time the CPU is interacting with L1 cache, fetching and possibly updating data items. In that case it is not efficient to update every instance of a value that is changed in the L1 cache as locality states that it may very well be changed again.</w:t>
      </w:r>
    </w:p>
    <w:p w:rsidR="001B6806" w:rsidRDefault="001B6806" w:rsidP="001B6806">
      <w:r>
        <w:t xml:space="preserve">Hence with write back, the only time that every instance of the value is changed is when the line containing it is ejected from cache. Only then is the value is updated through every level of cache down to DRAM. </w:t>
      </w:r>
    </w:p>
    <w:p w:rsidR="001B6806" w:rsidRDefault="001B6806" w:rsidP="001B6806">
      <w:r>
        <w:t xml:space="preserve">The strategy requires an extra </w:t>
      </w:r>
      <w:r w:rsidRPr="003B11ED">
        <w:rPr>
          <w:b/>
        </w:rPr>
        <w:t>‘dirty</w:t>
      </w:r>
      <w:r>
        <w:t>’ bit to be added to the line entry in the tag array to signify that a value in that line has been changed and the line needs to be written back on eviction from the cache. It is unnecessary to write back lines that have not changed.</w:t>
      </w:r>
    </w:p>
    <w:p w:rsidR="001B6806" w:rsidRDefault="001B6806" w:rsidP="001B6806">
      <w:r>
        <w:t>The disadvantage of this scheme is that line eviction requires some extra processing, although this may be mitigated by providing temporary storage buffers so this can be run in parallel with the CPU operations. However the need to write only on line eviction results in generally higher performance than the write through scheme.</w:t>
      </w:r>
    </w:p>
    <w:p w:rsidR="001B6806" w:rsidRDefault="001B6806" w:rsidP="001B6806">
      <w:pPr>
        <w:pStyle w:val="Heading4"/>
      </w:pPr>
      <w:r>
        <w:t>Write Through</w:t>
      </w:r>
    </w:p>
    <w:p w:rsidR="001B6806" w:rsidRDefault="001B6806" w:rsidP="001B6806">
      <w:r>
        <w:t xml:space="preserve">The write through approach is to ripple through the storage of every changed item from L1 down the layers to DRAM at the time it is changed. </w:t>
      </w:r>
    </w:p>
    <w:p w:rsidR="001B6806" w:rsidRDefault="001B6806" w:rsidP="001B6806">
      <w:r>
        <w:t>The disadvantage is that write back times result in generally lower performance than the write back scheme. However it is not necessary to record dirty lines as consistency with lower levels is always maintained. It is also quicker to evict lines.</w:t>
      </w:r>
    </w:p>
    <w:p w:rsidR="001B6806" w:rsidRDefault="001B6806" w:rsidP="001B6806">
      <w:r>
        <w:t>Most modern processors use write back except in multi-processor systems where shared memory can complicate the issue.</w:t>
      </w:r>
    </w:p>
    <w:p w:rsidR="001B6806" w:rsidRDefault="001B6806" w:rsidP="001B6806">
      <w:pPr>
        <w:pStyle w:val="Heading3"/>
      </w:pPr>
      <w:bookmarkStart w:id="90" w:name="_Toc381164591"/>
      <w:r>
        <w:t>Tag Arrays</w:t>
      </w:r>
      <w:bookmarkEnd w:id="90"/>
    </w:p>
    <w:p w:rsidR="001B6806" w:rsidRDefault="001B6806" w:rsidP="001B6806">
      <w:r>
        <w:t xml:space="preserve">The form of the tag array for an n-way SA cache is shown in figure 4.38 for a 4-way design. </w:t>
      </w:r>
    </w:p>
    <w:p w:rsidR="001B6806" w:rsidRDefault="001B6806" w:rsidP="001B6806">
      <w:pPr>
        <w:jc w:val="center"/>
      </w:pPr>
      <w:r w:rsidRPr="002C6901">
        <w:rPr>
          <w:noProof/>
          <w:lang w:eastAsia="en-GB"/>
        </w:rPr>
        <w:drawing>
          <wp:inline distT="0" distB="0" distL="0" distR="0" wp14:anchorId="7E9C32BC" wp14:editId="49535FDD">
            <wp:extent cx="4688378" cy="2680789"/>
            <wp:effectExtent l="0" t="0" r="0" b="5715"/>
            <wp:docPr id="43020" name="Picture 15" descr="tag ar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20" name="Picture 15" descr="tag array"/>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4678465" cy="2675121"/>
                    </a:xfrm>
                    <a:prstGeom prst="rect">
                      <a:avLst/>
                    </a:prstGeom>
                    <a:noFill/>
                    <a:ln>
                      <a:noFill/>
                    </a:ln>
                    <a:extLst/>
                  </pic:spPr>
                </pic:pic>
              </a:graphicData>
            </a:graphic>
          </wp:inline>
        </w:drawing>
      </w:r>
    </w:p>
    <w:p w:rsidR="001B6806" w:rsidRPr="002C6901" w:rsidRDefault="001B6806" w:rsidP="001B6806">
      <w:pPr>
        <w:rPr>
          <w:b/>
        </w:rPr>
      </w:pPr>
      <w:r>
        <w:rPr>
          <w:b/>
        </w:rPr>
        <w:t xml:space="preserve">                Figure 4.38</w:t>
      </w:r>
      <w:r w:rsidRPr="002C6901">
        <w:rPr>
          <w:b/>
        </w:rPr>
        <w:t xml:space="preserve"> Tag Array for a 4-way SA Cache</w:t>
      </w:r>
      <w:sdt>
        <w:sdtPr>
          <w:rPr>
            <w:b/>
          </w:rPr>
          <w:id w:val="-741031438"/>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6"/>
        <w:gridCol w:w="3651"/>
      </w:tblGrid>
      <w:tr w:rsidR="001B6806" w:rsidTr="003C0092">
        <w:tc>
          <w:tcPr>
            <w:tcW w:w="5636" w:type="dxa"/>
          </w:tcPr>
          <w:p w:rsidR="001B6806" w:rsidRDefault="001B6806" w:rsidP="003C0092">
            <w:r>
              <w:t>Each entry has the form shown here with the dirty bit that is required if the Write Back update strategy is used. A ‘</w:t>
            </w:r>
            <w:r w:rsidRPr="005773A0">
              <w:rPr>
                <w:b/>
              </w:rPr>
              <w:t>Valid</w:t>
            </w:r>
            <w:r>
              <w:t xml:space="preserve">’ bit is also included to indicate that the entry contains useful data. On power up all the valid bits are set to zero and the bit is set once a line has been loaded to the entry from DRAM. </w:t>
            </w:r>
          </w:p>
        </w:tc>
        <w:tc>
          <w:tcPr>
            <w:tcW w:w="3651" w:type="dxa"/>
          </w:tcPr>
          <w:p w:rsidR="001B6806" w:rsidRDefault="001B6806" w:rsidP="003C0092">
            <w:r>
              <w:rPr>
                <w:noProof/>
                <w:lang w:eastAsia="en-GB"/>
              </w:rPr>
              <w:drawing>
                <wp:inline distT="0" distB="0" distL="0" distR="0" wp14:anchorId="1E918E02" wp14:editId="5101ABB5">
                  <wp:extent cx="2181458" cy="792181"/>
                  <wp:effectExtent l="0" t="0" r="0" b="8255"/>
                  <wp:docPr id="35841" name="Picture 35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9" cstate="print">
                            <a:extLst>
                              <a:ext uri="{28A0092B-C50C-407E-A947-70E740481C1C}">
                                <a14:useLocalDpi xmlns:a14="http://schemas.microsoft.com/office/drawing/2010/main" val="0"/>
                              </a:ext>
                            </a:extLst>
                          </a:blip>
                          <a:srcRect/>
                          <a:stretch>
                            <a:fillRect/>
                          </a:stretch>
                        </pic:blipFill>
                        <pic:spPr bwMode="auto">
                          <a:xfrm>
                            <a:off x="0" y="0"/>
                            <a:ext cx="2205539" cy="800926"/>
                          </a:xfrm>
                          <a:prstGeom prst="rect">
                            <a:avLst/>
                          </a:prstGeom>
                          <a:noFill/>
                        </pic:spPr>
                      </pic:pic>
                    </a:graphicData>
                  </a:graphic>
                </wp:inline>
              </w:drawing>
            </w:r>
          </w:p>
        </w:tc>
      </w:tr>
    </w:tbl>
    <w:p w:rsidR="001B6806" w:rsidRDefault="001B6806" w:rsidP="001B6806">
      <w:r>
        <w:lastRenderedPageBreak/>
        <w:t xml:space="preserve">It prevents the CPU having to search unnecessary entries for a hit. A ‘write through’ cache does not require the dirty bit. </w:t>
      </w:r>
    </w:p>
    <w:p w:rsidR="001B6806" w:rsidRDefault="001B6806" w:rsidP="001B6806">
      <w:r>
        <w:t xml:space="preserve">In addition the </w:t>
      </w:r>
      <w:r w:rsidRPr="005773A0">
        <w:rPr>
          <w:b/>
        </w:rPr>
        <w:t>LRU</w:t>
      </w:r>
      <w:r>
        <w:t xml:space="preserve"> strategy requires n bits to keep track of the usage of each entry in an n-way SA cache while the </w:t>
      </w:r>
      <w:r w:rsidRPr="005773A0">
        <w:rPr>
          <w:b/>
        </w:rPr>
        <w:t>NRU</w:t>
      </w:r>
      <w:r>
        <w:t xml:space="preserve"> strategy requires 1 bit for each entry to tag the last used line.</w:t>
      </w:r>
    </w:p>
    <w:p w:rsidR="001B6806" w:rsidRPr="005773A0" w:rsidRDefault="001B6806" w:rsidP="001B6806">
      <w:pPr>
        <w:shd w:val="pct5" w:color="auto" w:fill="auto"/>
        <w:rPr>
          <w:b/>
        </w:rPr>
      </w:pPr>
      <w:r w:rsidRPr="005773A0">
        <w:rPr>
          <w:b/>
        </w:rPr>
        <w:t>Example</w:t>
      </w:r>
      <w:r>
        <w:rPr>
          <w:b/>
        </w:rPr>
        <w:t xml:space="preserve"> 4.6</w:t>
      </w:r>
    </w:p>
    <w:p w:rsidR="001B6806" w:rsidRDefault="001B6806" w:rsidP="001B6806">
      <w:pPr>
        <w:shd w:val="pct5" w:color="auto" w:fill="auto"/>
      </w:pPr>
      <w:r>
        <w:t>A 32-bit processor has a 32 kbyte 4-way set associative cache with 256 byte lines using a NRU with write back replacement policy. It contains:</w:t>
      </w:r>
    </w:p>
    <w:p w:rsidR="001B6806" w:rsidRPr="00003676" w:rsidRDefault="001B6806" w:rsidP="001B6806">
      <w:pPr>
        <w:shd w:val="pct5" w:color="auto" w:fill="auto"/>
        <w:rPr>
          <w:sz w:val="8"/>
          <w:szCs w:val="8"/>
        </w:rPr>
      </w:pPr>
    </w:p>
    <w:p w:rsidR="001B6806" w:rsidRPr="00003676" w:rsidRDefault="00572512" w:rsidP="001B6806">
      <w:pPr>
        <w:shd w:val="pct5" w:color="auto" w:fill="auto"/>
      </w:pPr>
      <m:oMathPara>
        <m:oMath>
          <m:f>
            <m:fPr>
              <m:ctrlPr>
                <w:rPr>
                  <w:rFonts w:ascii="Cambria Math" w:hAnsi="Cambria Math"/>
                  <w:i/>
                </w:rPr>
              </m:ctrlPr>
            </m:fPr>
            <m:num>
              <m:r>
                <w:rPr>
                  <w:rFonts w:ascii="Cambria Math" w:hAnsi="Cambria Math"/>
                </w:rPr>
                <m:t>32k</m:t>
              </m:r>
            </m:num>
            <m:den>
              <m:r>
                <w:rPr>
                  <w:rFonts w:ascii="Cambria Math" w:hAnsi="Cambria Math"/>
                </w:rPr>
                <m:t>256</m:t>
              </m:r>
            </m:den>
          </m:f>
          <m:r>
            <w:rPr>
              <w:rFonts w:ascii="Cambria Math" w:hAnsi="Cambria Math"/>
            </w:rPr>
            <m:t>=128 lines</m:t>
          </m:r>
        </m:oMath>
      </m:oMathPara>
    </w:p>
    <w:p w:rsidR="001B6806" w:rsidRDefault="001B6806" w:rsidP="001B6806">
      <w:pPr>
        <w:shd w:val="pct5" w:color="auto" w:fill="auto"/>
      </w:pPr>
      <w:r>
        <w:t>and:</w:t>
      </w:r>
      <w:r>
        <w:br/>
      </w:r>
      <m:oMathPara>
        <m:oMath>
          <m:f>
            <m:fPr>
              <m:ctrlPr>
                <w:rPr>
                  <w:rFonts w:ascii="Cambria Math" w:hAnsi="Cambria Math"/>
                  <w:i/>
                </w:rPr>
              </m:ctrlPr>
            </m:fPr>
            <m:num>
              <m:r>
                <w:rPr>
                  <w:rFonts w:ascii="Cambria Math" w:hAnsi="Cambria Math"/>
                </w:rPr>
                <m:t>128 lines</m:t>
              </m:r>
            </m:num>
            <m:den>
              <m:r>
                <w:rPr>
                  <w:rFonts w:ascii="Cambria Math" w:hAnsi="Cambria Math"/>
                </w:rPr>
                <m:t>4-way</m:t>
              </m:r>
            </m:den>
          </m:f>
          <m:r>
            <w:rPr>
              <w:rFonts w:ascii="Cambria Math" w:hAnsi="Cambria Math"/>
            </w:rPr>
            <m:t>=32 sets</m:t>
          </m:r>
        </m:oMath>
      </m:oMathPara>
    </w:p>
    <w:p w:rsidR="001B6806" w:rsidRDefault="001B6806" w:rsidP="001B6806">
      <w:pPr>
        <w:shd w:val="pct5" w:color="auto" w:fill="auto"/>
      </w:pPr>
      <w:r>
        <w:t>Addressing 1 byte from a 256byte line requires 8 bits (2</w:t>
      </w:r>
      <w:r w:rsidRPr="00240B1A">
        <w:rPr>
          <w:vertAlign w:val="superscript"/>
        </w:rPr>
        <w:t>8</w:t>
      </w:r>
      <w:r>
        <w:t>=256), and it requires 5 bits to identify a set from 32 rows (2</w:t>
      </w:r>
      <w:r>
        <w:rPr>
          <w:vertAlign w:val="superscript"/>
        </w:rPr>
        <w:t>5</w:t>
      </w:r>
      <w:r>
        <w:t xml:space="preserve">=32). </w:t>
      </w:r>
    </w:p>
    <w:p w:rsidR="001B6806" w:rsidRDefault="001B6806" w:rsidP="001B6806">
      <w:pPr>
        <w:shd w:val="pct5" w:color="auto" w:fill="auto"/>
      </w:pPr>
      <w:r>
        <w:t>Hence each tag entry must store the remaining (32 – 8 – 5) = 19 bits.</w:t>
      </w:r>
    </w:p>
    <w:p w:rsidR="001B6806" w:rsidRDefault="001B6806" w:rsidP="001B6806">
      <w:pPr>
        <w:shd w:val="pct5" w:color="auto" w:fill="auto"/>
      </w:pPr>
      <w:r>
        <w:t>Also 1 valid bit and 1 dirty bit is required for the NRU policy, so each entry in the tag array must contain 19 + 2 = 21 bits.</w:t>
      </w:r>
    </w:p>
    <w:p w:rsidR="001B6806" w:rsidRDefault="001B6806" w:rsidP="001B6806">
      <w:pPr>
        <w:shd w:val="pct5" w:color="auto" w:fill="auto"/>
      </w:pPr>
      <w:r>
        <w:t>Hence the total tag array storage requirement is 21bits/line x 128 lines = 2688 bits.</w:t>
      </w:r>
    </w:p>
    <w:p w:rsidR="001B6806" w:rsidRDefault="001B6806" w:rsidP="001B6806"/>
    <w:p w:rsidR="001B6806" w:rsidRPr="002C2F98" w:rsidRDefault="001B6806" w:rsidP="001B6806">
      <w:pPr>
        <w:shd w:val="pct5" w:color="auto" w:fill="auto"/>
        <w:rPr>
          <w:b/>
        </w:rPr>
      </w:pPr>
      <w:r>
        <w:rPr>
          <w:b/>
        </w:rPr>
        <w:t>Example 4.7</w:t>
      </w:r>
    </w:p>
    <w:p w:rsidR="001B6806" w:rsidRPr="002C2F98" w:rsidRDefault="001B6806" w:rsidP="001B6806">
      <w:pPr>
        <w:shd w:val="pct5" w:color="auto" w:fill="auto"/>
      </w:pPr>
      <w:r w:rsidRPr="002C2F98">
        <w:t>Find the bits required for each entry in the tag array and the total tag array storage of example 4.3 if the cache is (i) ‘write through’ or (ii) ‘write back’ with a LRU replacement policy.</w:t>
      </w:r>
    </w:p>
    <w:p w:rsidR="001B6806" w:rsidRDefault="001B6806" w:rsidP="001B6806">
      <w:pPr>
        <w:shd w:val="pct5" w:color="auto" w:fill="auto"/>
      </w:pPr>
      <w:r>
        <w:t>(i) 2 bits are required to hold the usage of a line for a 4-way LRU policy with a valid bit</w:t>
      </w:r>
      <w:r w:rsidRPr="002C2F98">
        <w:t xml:space="preserve"> </w:t>
      </w:r>
      <w:r>
        <w:t xml:space="preserve">to give a total of (18 + 2+ 1) = 21 bits x 512 = 10,752 bits for write through. </w:t>
      </w:r>
    </w:p>
    <w:p w:rsidR="001B6806" w:rsidRDefault="001B6806" w:rsidP="001B6806">
      <w:pPr>
        <w:shd w:val="pct5" w:color="auto" w:fill="auto"/>
      </w:pPr>
      <w:r>
        <w:t>(ii) Write back requires an extra dirty bit 22 x 512 = 11,264 bits.</w:t>
      </w:r>
    </w:p>
    <w:p w:rsidR="001B6806" w:rsidRPr="00FF51A3" w:rsidRDefault="001B6806" w:rsidP="001B6806">
      <w:pPr>
        <w:pStyle w:val="Heading3"/>
      </w:pPr>
      <w:bookmarkStart w:id="91" w:name="_Toc381164592"/>
      <w:r w:rsidRPr="00FF51A3">
        <w:t>Hit/Miss Logic</w:t>
      </w:r>
      <w:bookmarkEnd w:id="9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1"/>
        <w:gridCol w:w="6126"/>
      </w:tblGrid>
      <w:tr w:rsidR="001B6806" w:rsidTr="003C0092">
        <w:trPr>
          <w:trHeight w:val="4237"/>
        </w:trPr>
        <w:tc>
          <w:tcPr>
            <w:tcW w:w="3794" w:type="dxa"/>
          </w:tcPr>
          <w:p w:rsidR="001B6806" w:rsidRDefault="001B6806" w:rsidP="003C0092">
            <w:r>
              <w:t>To search the cache the CPU looks at the appropriate entry or row of the cache and checks every set it finds against the high order address bits.</w:t>
            </w:r>
          </w:p>
          <w:p w:rsidR="001B6806" w:rsidRDefault="001B6806" w:rsidP="003C0092">
            <w:r>
              <w:t>The valid bit is required to confirm that the entry has been loaded with data since startup.</w:t>
            </w:r>
          </w:p>
        </w:tc>
        <w:tc>
          <w:tcPr>
            <w:tcW w:w="5386" w:type="dxa"/>
          </w:tcPr>
          <w:p w:rsidR="001B6806" w:rsidRPr="0018714D" w:rsidRDefault="001B6806" w:rsidP="003C0092">
            <w:pPr>
              <w:ind w:firstLine="567"/>
              <w:rPr>
                <w:b/>
              </w:rPr>
            </w:pPr>
            <w:r w:rsidRPr="0018714D">
              <w:rPr>
                <w:b/>
                <w:noProof/>
                <w:lang w:eastAsia="en-GB"/>
              </w:rPr>
              <w:drawing>
                <wp:anchor distT="0" distB="0" distL="114300" distR="114300" simplePos="0" relativeHeight="251824640" behindDoc="1" locked="0" layoutInCell="1" allowOverlap="1" wp14:anchorId="48251572" wp14:editId="51B49652">
                  <wp:simplePos x="0" y="0"/>
                  <wp:positionH relativeFrom="column">
                    <wp:posOffset>356235</wp:posOffset>
                  </wp:positionH>
                  <wp:positionV relativeFrom="paragraph">
                    <wp:posOffset>2540</wp:posOffset>
                  </wp:positionV>
                  <wp:extent cx="3751200" cy="2775600"/>
                  <wp:effectExtent l="0" t="0" r="1905" b="5715"/>
                  <wp:wrapTight wrapText="bothSides">
                    <wp:wrapPolygon edited="0">
                      <wp:start x="0" y="0"/>
                      <wp:lineTo x="0" y="21496"/>
                      <wp:lineTo x="21501" y="21496"/>
                      <wp:lineTo x="21501" y="0"/>
                      <wp:lineTo x="0" y="0"/>
                    </wp:wrapPolygon>
                  </wp:wrapTight>
                  <wp:docPr id="234498" name="Picture 2" descr="hit lo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98" name="Picture 2" descr="hit logic"/>
                          <pic:cNvPicPr>
                            <a:picLocks noChangeAspect="1" noChangeArrowheads="1"/>
                          </pic:cNvPicPr>
                        </pic:nvPicPr>
                        <pic:blipFill>
                          <a:blip r:embed="rId370" cstate="print">
                            <a:extLst>
                              <a:ext uri="{28A0092B-C50C-407E-A947-70E740481C1C}">
                                <a14:useLocalDpi xmlns:a14="http://schemas.microsoft.com/office/drawing/2010/main" val="0"/>
                              </a:ext>
                            </a:extLst>
                          </a:blip>
                          <a:srcRect/>
                          <a:stretch>
                            <a:fillRect/>
                          </a:stretch>
                        </pic:blipFill>
                        <pic:spPr bwMode="auto">
                          <a:xfrm>
                            <a:off x="0" y="0"/>
                            <a:ext cx="3751200" cy="2775600"/>
                          </a:xfrm>
                          <a:prstGeom prst="rect">
                            <a:avLst/>
                          </a:prstGeom>
                          <a:noFill/>
                          <a:extLst/>
                        </pic:spPr>
                      </pic:pic>
                    </a:graphicData>
                  </a:graphic>
                  <wp14:sizeRelH relativeFrom="margin">
                    <wp14:pctWidth>0</wp14:pctWidth>
                  </wp14:sizeRelH>
                  <wp14:sizeRelV relativeFrom="margin">
                    <wp14:pctHeight>0</wp14:pctHeight>
                  </wp14:sizeRelV>
                </wp:anchor>
              </w:drawing>
            </w:r>
            <w:r>
              <w:rPr>
                <w:b/>
              </w:rPr>
              <w:t>Figure 4.39</w:t>
            </w:r>
            <w:r w:rsidRPr="0018714D">
              <w:rPr>
                <w:b/>
              </w:rPr>
              <w:t xml:space="preserve"> Cache Hit/Miss Logic</w:t>
            </w:r>
            <w:sdt>
              <w:sdtPr>
                <w:rPr>
                  <w:b/>
                </w:rPr>
                <w:id w:val="1755165322"/>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tc>
      </w:tr>
    </w:tbl>
    <w:p w:rsidR="001B6806" w:rsidRPr="00FF51A3" w:rsidRDefault="001B6806" w:rsidP="001B6806">
      <w:pPr>
        <w:pStyle w:val="Heading3"/>
      </w:pPr>
      <w:bookmarkStart w:id="92" w:name="_Toc381164593"/>
      <w:r w:rsidRPr="00FF51A3">
        <w:lastRenderedPageBreak/>
        <w:t>Data Arrays</w:t>
      </w:r>
      <w:bookmarkEnd w:id="92"/>
    </w:p>
    <w:p w:rsidR="001B6806" w:rsidRDefault="001B6806" w:rsidP="001B6806">
      <w:r>
        <w:t>A cache hit result in the corresponding line being loaded from the data cache. An n-way SA cache requires selection of the appropriate set from the array.</w:t>
      </w:r>
    </w:p>
    <w:p w:rsidR="001B6806" w:rsidRDefault="001B6806" w:rsidP="001B6806"/>
    <w:p w:rsidR="001B6806" w:rsidRDefault="001B6806" w:rsidP="001B6806">
      <w:r w:rsidRPr="00A519F8">
        <w:rPr>
          <w:noProof/>
          <w:lang w:eastAsia="en-GB"/>
        </w:rPr>
        <w:drawing>
          <wp:inline distT="0" distB="0" distL="0" distR="0" wp14:anchorId="17F7B4D0" wp14:editId="14E04E0E">
            <wp:extent cx="5760085" cy="2784656"/>
            <wp:effectExtent l="0" t="0" r="0" b="0"/>
            <wp:docPr id="265218" name="Picture 2" descr="data array 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18" name="Picture 2" descr="data array org"/>
                    <pic:cNvPicPr>
                      <a:picLocks noChangeAspect="1" noChangeArrowheads="1"/>
                    </pic:cNvPicPr>
                  </pic:nvPicPr>
                  <pic:blipFill>
                    <a:blip r:embed="rId371" cstate="print">
                      <a:extLst>
                        <a:ext uri="{28A0092B-C50C-407E-A947-70E740481C1C}">
                          <a14:useLocalDpi xmlns:a14="http://schemas.microsoft.com/office/drawing/2010/main" val="0"/>
                        </a:ext>
                      </a:extLst>
                    </a:blip>
                    <a:srcRect l="5435" t="7458" r="1219"/>
                    <a:stretch>
                      <a:fillRect/>
                    </a:stretch>
                  </pic:blipFill>
                  <pic:spPr bwMode="auto">
                    <a:xfrm>
                      <a:off x="0" y="0"/>
                      <a:ext cx="5760085" cy="2784656"/>
                    </a:xfrm>
                    <a:prstGeom prst="rect">
                      <a:avLst/>
                    </a:prstGeom>
                    <a:noFill/>
                    <a:extLst/>
                  </pic:spPr>
                </pic:pic>
              </a:graphicData>
            </a:graphic>
          </wp:inline>
        </w:drawing>
      </w:r>
    </w:p>
    <w:p w:rsidR="001B6806" w:rsidRDefault="001B6806" w:rsidP="001B6806"/>
    <w:p w:rsidR="001B6806" w:rsidRPr="00A519F8" w:rsidRDefault="001B6806" w:rsidP="001B6806">
      <w:pPr>
        <w:ind w:firstLine="567"/>
        <w:rPr>
          <w:b/>
        </w:rPr>
      </w:pPr>
      <w:r>
        <w:rPr>
          <w:b/>
        </w:rPr>
        <w:t>Figure 4.40</w:t>
      </w:r>
      <w:r w:rsidRPr="00A519F8">
        <w:rPr>
          <w:b/>
        </w:rPr>
        <w:t xml:space="preserve"> Cache Data Array</w:t>
      </w:r>
      <w:sdt>
        <w:sdtPr>
          <w:rPr>
            <w:b/>
          </w:rPr>
          <w:id w:val="-1876841086"/>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p w:rsidR="001B6806" w:rsidRDefault="001B6806" w:rsidP="001B6806">
      <w:pPr>
        <w:pStyle w:val="Heading2"/>
      </w:pPr>
      <w:bookmarkStart w:id="93" w:name="_Toc381164594"/>
    </w:p>
    <w:p w:rsidR="001B6806" w:rsidRDefault="001B6806" w:rsidP="001B6806">
      <w:pPr>
        <w:pStyle w:val="Heading3"/>
      </w:pPr>
      <w:r>
        <w:t>Cache Misses</w:t>
      </w:r>
      <w:bookmarkEnd w:id="93"/>
      <w:r>
        <w:t xml:space="preserve"> </w:t>
      </w:r>
    </w:p>
    <w:p w:rsidR="001B6806" w:rsidRDefault="001B6806" w:rsidP="001B6806">
      <w:r>
        <w:t>It is important for processor performance that the cache has a high hit rate owing to high miss latencies. Cache misses can be categorised as:</w:t>
      </w:r>
    </w:p>
    <w:p w:rsidR="001B6806" w:rsidRDefault="001B6806" w:rsidP="00604D14">
      <w:pPr>
        <w:pStyle w:val="ListParagraph"/>
        <w:numPr>
          <w:ilvl w:val="0"/>
          <w:numId w:val="42"/>
        </w:numPr>
        <w:ind w:left="426" w:hanging="426"/>
        <w:rPr>
          <w:rFonts w:asciiTheme="minorHAnsi" w:hAnsiTheme="minorHAnsi"/>
          <w:b/>
        </w:rPr>
      </w:pPr>
      <w:r w:rsidRPr="00FA4C4F">
        <w:rPr>
          <w:rFonts w:asciiTheme="minorHAnsi" w:hAnsiTheme="minorHAnsi"/>
          <w:b/>
        </w:rPr>
        <w:t>Compulsory</w:t>
      </w:r>
    </w:p>
    <w:p w:rsidR="001B6806" w:rsidRPr="00FA4C4F" w:rsidRDefault="001B6806" w:rsidP="001B6806">
      <w:pPr>
        <w:pStyle w:val="ListParagraph"/>
        <w:ind w:left="426"/>
        <w:rPr>
          <w:rFonts w:asciiTheme="minorHAnsi" w:hAnsiTheme="minorHAnsi"/>
          <w:b/>
          <w:sz w:val="8"/>
          <w:szCs w:val="8"/>
        </w:rPr>
      </w:pPr>
    </w:p>
    <w:p w:rsidR="001B6806" w:rsidRDefault="001B6806" w:rsidP="001B6806">
      <w:pPr>
        <w:tabs>
          <w:tab w:val="num" w:pos="1440"/>
        </w:tabs>
        <w:ind w:left="426"/>
      </w:pPr>
      <w:r>
        <w:t>The f</w:t>
      </w:r>
      <w:r w:rsidRPr="00A519F8">
        <w:t>irst reference to a line caus</w:t>
      </w:r>
      <w:r>
        <w:t xml:space="preserve">es </w:t>
      </w:r>
      <w:r w:rsidRPr="00A519F8">
        <w:t>it to be brought into cache</w:t>
      </w:r>
      <w:r>
        <w:t xml:space="preserve"> with a ‘compulsory’ miss.</w:t>
      </w:r>
    </w:p>
    <w:p w:rsidR="001B6806" w:rsidRPr="00A519F8" w:rsidRDefault="001B6806" w:rsidP="001B6806">
      <w:pPr>
        <w:tabs>
          <w:tab w:val="num" w:pos="1440"/>
        </w:tabs>
        <w:ind w:left="426"/>
      </w:pPr>
      <w:r>
        <w:t xml:space="preserve"> A strategy to mitigate compulsory misses is to pre-fetch memory that might be referenced in a programme.</w:t>
      </w:r>
    </w:p>
    <w:p w:rsidR="001B6806" w:rsidRDefault="001B6806" w:rsidP="00604D14">
      <w:pPr>
        <w:pStyle w:val="ListParagraph"/>
        <w:numPr>
          <w:ilvl w:val="0"/>
          <w:numId w:val="42"/>
        </w:numPr>
        <w:ind w:left="426" w:hanging="426"/>
        <w:rPr>
          <w:rFonts w:asciiTheme="minorHAnsi" w:hAnsiTheme="minorHAnsi"/>
          <w:b/>
        </w:rPr>
      </w:pPr>
      <w:r w:rsidRPr="00FA4C4F">
        <w:rPr>
          <w:rFonts w:asciiTheme="minorHAnsi" w:hAnsiTheme="minorHAnsi"/>
          <w:b/>
        </w:rPr>
        <w:t>Capacity</w:t>
      </w:r>
    </w:p>
    <w:p w:rsidR="001B6806" w:rsidRPr="00FA4C4F" w:rsidRDefault="001B6806" w:rsidP="00604D14">
      <w:pPr>
        <w:pStyle w:val="ListParagraph"/>
        <w:numPr>
          <w:ilvl w:val="0"/>
          <w:numId w:val="42"/>
        </w:numPr>
        <w:rPr>
          <w:rFonts w:asciiTheme="minorHAnsi" w:hAnsiTheme="minorHAnsi"/>
          <w:b/>
          <w:sz w:val="8"/>
          <w:szCs w:val="8"/>
        </w:rPr>
      </w:pPr>
    </w:p>
    <w:p w:rsidR="001B6806" w:rsidRDefault="001B6806" w:rsidP="001B6806">
      <w:pPr>
        <w:tabs>
          <w:tab w:val="num" w:pos="1440"/>
        </w:tabs>
        <w:ind w:left="426"/>
      </w:pPr>
      <w:r w:rsidRPr="00A519F8">
        <w:t xml:space="preserve">If the amount of data specified exceeds cache limits some must be evicted and further references to it give a </w:t>
      </w:r>
      <w:r>
        <w:t>‘</w:t>
      </w:r>
      <w:r w:rsidRPr="00A519F8">
        <w:t>capacity</w:t>
      </w:r>
      <w:r>
        <w:t>’</w:t>
      </w:r>
      <w:r w:rsidRPr="00A519F8">
        <w:t xml:space="preserve"> miss</w:t>
      </w:r>
      <w:r>
        <w:t>.</w:t>
      </w:r>
    </w:p>
    <w:p w:rsidR="001B6806" w:rsidRPr="00A519F8" w:rsidRDefault="001B6806" w:rsidP="001B6806">
      <w:pPr>
        <w:tabs>
          <w:tab w:val="num" w:pos="1440"/>
        </w:tabs>
        <w:ind w:left="426"/>
      </w:pPr>
      <w:r>
        <w:t>A strategy to reduce capacity misses is simply to increase cache size. However this may also have the effect of increasing the cache hit access time owing to the overhead of searching a larger space.</w:t>
      </w:r>
    </w:p>
    <w:p w:rsidR="001B6806" w:rsidRPr="00FA4C4F" w:rsidRDefault="001B6806" w:rsidP="00604D14">
      <w:pPr>
        <w:pStyle w:val="ListParagraph"/>
        <w:numPr>
          <w:ilvl w:val="0"/>
          <w:numId w:val="42"/>
        </w:numPr>
        <w:ind w:left="426" w:hanging="426"/>
        <w:rPr>
          <w:rFonts w:asciiTheme="minorHAnsi" w:hAnsiTheme="minorHAnsi"/>
          <w:b/>
        </w:rPr>
      </w:pPr>
      <w:r w:rsidRPr="00FA4C4F">
        <w:rPr>
          <w:rFonts w:asciiTheme="minorHAnsi" w:hAnsiTheme="minorHAnsi"/>
          <w:b/>
        </w:rPr>
        <w:t>Conflict</w:t>
      </w:r>
    </w:p>
    <w:p w:rsidR="001B6806" w:rsidRPr="00FA4C4F" w:rsidRDefault="001B6806" w:rsidP="00604D14">
      <w:pPr>
        <w:pStyle w:val="ListParagraph"/>
        <w:numPr>
          <w:ilvl w:val="0"/>
          <w:numId w:val="42"/>
        </w:numPr>
        <w:rPr>
          <w:rFonts w:asciiTheme="minorHAnsi" w:hAnsiTheme="minorHAnsi"/>
          <w:b/>
          <w:sz w:val="8"/>
          <w:szCs w:val="8"/>
        </w:rPr>
      </w:pPr>
    </w:p>
    <w:p w:rsidR="001B6806" w:rsidRDefault="001B6806" w:rsidP="001B6806">
      <w:pPr>
        <w:tabs>
          <w:tab w:val="num" w:pos="1440"/>
        </w:tabs>
        <w:ind w:left="426"/>
      </w:pPr>
      <w:r>
        <w:t>This occurs w</w:t>
      </w:r>
      <w:r w:rsidRPr="00A519F8">
        <w:t xml:space="preserve">hen data exceeds the </w:t>
      </w:r>
      <w:r>
        <w:t xml:space="preserve">cache </w:t>
      </w:r>
      <w:r w:rsidRPr="00A519F8">
        <w:t xml:space="preserve">associativity forcing some </w:t>
      </w:r>
      <w:r>
        <w:t>lines to be evicted which may then</w:t>
      </w:r>
      <w:r w:rsidRPr="00A519F8">
        <w:t xml:space="preserve"> cause a subsequent </w:t>
      </w:r>
      <w:r>
        <w:t>‘</w:t>
      </w:r>
      <w:r w:rsidRPr="00A519F8">
        <w:t>conflict</w:t>
      </w:r>
      <w:r>
        <w:t>’</w:t>
      </w:r>
      <w:r w:rsidRPr="00A519F8">
        <w:t xml:space="preserve"> miss</w:t>
      </w:r>
      <w:r>
        <w:t>.</w:t>
      </w:r>
    </w:p>
    <w:p w:rsidR="001B6806" w:rsidRDefault="001B6806" w:rsidP="001B6806">
      <w:pPr>
        <w:tabs>
          <w:tab w:val="num" w:pos="1440"/>
        </w:tabs>
        <w:ind w:left="426"/>
      </w:pPr>
      <w:r>
        <w:t>Conflict misses may be mitigated by either increasing the cache associativity (a cheaper option) or by increasing the cache size, although both of these may also increase hit time.</w:t>
      </w:r>
    </w:p>
    <w:p w:rsidR="001B6806" w:rsidRDefault="001B6806" w:rsidP="001B6806">
      <w:pPr>
        <w:spacing w:after="0"/>
        <w:rPr>
          <w:rFonts w:ascii="Cambria" w:hAnsi="Cambria"/>
          <w:b/>
          <w:sz w:val="32"/>
        </w:rPr>
      </w:pPr>
    </w:p>
    <w:p w:rsidR="001B6806" w:rsidRDefault="001B6806" w:rsidP="001B6806">
      <w:pPr>
        <w:pStyle w:val="Heading2"/>
      </w:pPr>
      <w:bookmarkStart w:id="94" w:name="_Toc381164595"/>
      <w:r>
        <w:lastRenderedPageBreak/>
        <w:t>4.4.5 Improving Performance</w:t>
      </w:r>
      <w:bookmarkEnd w:id="94"/>
      <w:r>
        <w:t xml:space="preserve"> </w:t>
      </w:r>
    </w:p>
    <w:p w:rsidR="001B6806" w:rsidRDefault="001B6806" w:rsidP="001B6806">
      <w:r>
        <w:t>This section looks at some general strategies for increasing processor performance by optimising cache memory. These include:</w:t>
      </w:r>
    </w:p>
    <w:p w:rsidR="001B6806" w:rsidRPr="00FA4C4F" w:rsidRDefault="001B6806" w:rsidP="00604D14">
      <w:pPr>
        <w:pStyle w:val="ListParagraph"/>
        <w:numPr>
          <w:ilvl w:val="0"/>
          <w:numId w:val="42"/>
        </w:numPr>
        <w:rPr>
          <w:rFonts w:asciiTheme="minorHAnsi" w:hAnsiTheme="minorHAnsi"/>
        </w:rPr>
      </w:pPr>
      <w:r w:rsidRPr="00FA4C4F">
        <w:rPr>
          <w:rFonts w:asciiTheme="minorHAnsi" w:hAnsiTheme="minorHAnsi"/>
        </w:rPr>
        <w:t>Reducing Hit Time</w:t>
      </w:r>
    </w:p>
    <w:p w:rsidR="001B6806" w:rsidRPr="00FA4C4F" w:rsidRDefault="001B6806" w:rsidP="00604D14">
      <w:pPr>
        <w:pStyle w:val="ListParagraph"/>
        <w:numPr>
          <w:ilvl w:val="0"/>
          <w:numId w:val="42"/>
        </w:numPr>
        <w:rPr>
          <w:rFonts w:asciiTheme="minorHAnsi" w:hAnsiTheme="minorHAnsi"/>
        </w:rPr>
      </w:pPr>
      <w:r w:rsidRPr="00FA4C4F">
        <w:rPr>
          <w:rFonts w:asciiTheme="minorHAnsi" w:hAnsiTheme="minorHAnsi"/>
        </w:rPr>
        <w:t>Reducing Miss Rate; and</w:t>
      </w:r>
    </w:p>
    <w:p w:rsidR="001B6806" w:rsidRDefault="001B6806" w:rsidP="00604D14">
      <w:pPr>
        <w:pStyle w:val="ListParagraph"/>
        <w:numPr>
          <w:ilvl w:val="0"/>
          <w:numId w:val="42"/>
        </w:numPr>
        <w:rPr>
          <w:rFonts w:asciiTheme="minorHAnsi" w:hAnsiTheme="minorHAnsi"/>
        </w:rPr>
      </w:pPr>
      <w:r w:rsidRPr="00FA4C4F">
        <w:rPr>
          <w:rFonts w:asciiTheme="minorHAnsi" w:hAnsiTheme="minorHAnsi"/>
        </w:rPr>
        <w:t>Reducing or Hiding the Cache Miss penalty</w:t>
      </w:r>
    </w:p>
    <w:p w:rsidR="001B6806" w:rsidRPr="002E668D" w:rsidRDefault="001B6806" w:rsidP="001B6806">
      <w:pPr>
        <w:pStyle w:val="ListParagraph"/>
        <w:rPr>
          <w:rFonts w:asciiTheme="minorHAnsi" w:hAnsiTheme="minorHAnsi"/>
          <w:sz w:val="8"/>
          <w:szCs w:val="8"/>
        </w:rPr>
      </w:pPr>
    </w:p>
    <w:p w:rsidR="001B6806" w:rsidRPr="002E668D" w:rsidRDefault="001B6806" w:rsidP="001B6806">
      <w:r>
        <w:t>Some specific techniques used in modern processors are also covered here including the s</w:t>
      </w:r>
      <w:r w:rsidRPr="002E668D">
        <w:t xml:space="preserve">erial access of </w:t>
      </w:r>
      <w:r>
        <w:t>tag and data a</w:t>
      </w:r>
      <w:r w:rsidRPr="002E668D">
        <w:t>rrays</w:t>
      </w:r>
      <w:r>
        <w:t>, Non-blocking, Multiport and Trace cache.</w:t>
      </w:r>
    </w:p>
    <w:p w:rsidR="001B6806" w:rsidRDefault="001B6806" w:rsidP="001B6806">
      <w:pPr>
        <w:pStyle w:val="Heading3"/>
      </w:pPr>
      <w:r w:rsidRPr="00835878">
        <w:t>Reducing Hit Time</w:t>
      </w:r>
    </w:p>
    <w:p w:rsidR="001B6806" w:rsidRDefault="001B6806" w:rsidP="001B6806">
      <w:pPr>
        <w:tabs>
          <w:tab w:val="num" w:pos="1440"/>
        </w:tabs>
      </w:pPr>
      <w:r>
        <w:t xml:space="preserve">Ideally the CPU will be interacting nearly all of the time with the L1 cache. In this case the shorter the L1 cache access time the better.  </w:t>
      </w:r>
    </w:p>
    <w:p w:rsidR="001B6806" w:rsidRDefault="001B6806" w:rsidP="001B6806">
      <w:pPr>
        <w:tabs>
          <w:tab w:val="num" w:pos="1440"/>
        </w:tabs>
      </w:pPr>
      <w:r>
        <w:t>Strategies to reduce hit time include:</w:t>
      </w:r>
    </w:p>
    <w:p w:rsidR="001B6806" w:rsidRDefault="001B6806" w:rsidP="00604D14">
      <w:pPr>
        <w:numPr>
          <w:ilvl w:val="0"/>
          <w:numId w:val="41"/>
        </w:numPr>
        <w:tabs>
          <w:tab w:val="clear" w:pos="720"/>
          <w:tab w:val="num" w:pos="426"/>
        </w:tabs>
        <w:overflowPunct/>
        <w:autoSpaceDE/>
        <w:autoSpaceDN/>
        <w:adjustRightInd/>
        <w:ind w:left="426" w:hanging="426"/>
        <w:textAlignment w:val="auto"/>
        <w:rPr>
          <w:b/>
        </w:rPr>
      </w:pPr>
      <w:r w:rsidRPr="00835878">
        <w:rPr>
          <w:b/>
        </w:rPr>
        <w:t xml:space="preserve">Smaller cache size and associativity </w:t>
      </w:r>
    </w:p>
    <w:p w:rsidR="001B6806" w:rsidRPr="00835878" w:rsidRDefault="001B6806" w:rsidP="00604D14">
      <w:pPr>
        <w:numPr>
          <w:ilvl w:val="1"/>
          <w:numId w:val="41"/>
        </w:numPr>
        <w:overflowPunct/>
        <w:autoSpaceDE/>
        <w:autoSpaceDN/>
        <w:adjustRightInd/>
        <w:textAlignment w:val="auto"/>
        <w:rPr>
          <w:b/>
        </w:rPr>
      </w:pPr>
      <w:r w:rsidRPr="00835878">
        <w:t>to reduce search overheads</w:t>
      </w:r>
    </w:p>
    <w:p w:rsidR="001B6806" w:rsidRDefault="001B6806" w:rsidP="00604D14">
      <w:pPr>
        <w:numPr>
          <w:ilvl w:val="0"/>
          <w:numId w:val="41"/>
        </w:numPr>
        <w:tabs>
          <w:tab w:val="clear" w:pos="720"/>
          <w:tab w:val="num" w:pos="426"/>
        </w:tabs>
        <w:overflowPunct/>
        <w:autoSpaceDE/>
        <w:autoSpaceDN/>
        <w:adjustRightInd/>
        <w:ind w:left="426" w:hanging="426"/>
        <w:textAlignment w:val="auto"/>
        <w:rPr>
          <w:b/>
        </w:rPr>
      </w:pPr>
      <w:r w:rsidRPr="00835878">
        <w:rPr>
          <w:b/>
        </w:rPr>
        <w:t xml:space="preserve">Pipelining </w:t>
      </w:r>
    </w:p>
    <w:p w:rsidR="001B6806" w:rsidRPr="00835878" w:rsidRDefault="001B6806" w:rsidP="00604D14">
      <w:pPr>
        <w:numPr>
          <w:ilvl w:val="1"/>
          <w:numId w:val="41"/>
        </w:numPr>
        <w:overflowPunct/>
        <w:autoSpaceDE/>
        <w:autoSpaceDN/>
        <w:adjustRightInd/>
        <w:textAlignment w:val="auto"/>
      </w:pPr>
      <w:r w:rsidRPr="00835878">
        <w:t>to speed up cache bandwidth rather than latency</w:t>
      </w:r>
    </w:p>
    <w:p w:rsidR="001B6806" w:rsidRDefault="001B6806" w:rsidP="00604D14">
      <w:pPr>
        <w:numPr>
          <w:ilvl w:val="0"/>
          <w:numId w:val="41"/>
        </w:numPr>
        <w:tabs>
          <w:tab w:val="clear" w:pos="720"/>
          <w:tab w:val="num" w:pos="426"/>
          <w:tab w:val="num" w:pos="1440"/>
        </w:tabs>
        <w:overflowPunct/>
        <w:autoSpaceDE/>
        <w:autoSpaceDN/>
        <w:adjustRightInd/>
        <w:ind w:left="426" w:hanging="426"/>
        <w:textAlignment w:val="auto"/>
        <w:rPr>
          <w:b/>
        </w:rPr>
      </w:pPr>
      <w:r w:rsidRPr="00835878">
        <w:rPr>
          <w:b/>
        </w:rPr>
        <w:t xml:space="preserve"> </w:t>
      </w:r>
      <w:r>
        <w:rPr>
          <w:b/>
        </w:rPr>
        <w:t>Multi-port cache</w:t>
      </w:r>
    </w:p>
    <w:p w:rsidR="001B6806" w:rsidRDefault="001B6806" w:rsidP="00604D14">
      <w:pPr>
        <w:numPr>
          <w:ilvl w:val="1"/>
          <w:numId w:val="41"/>
        </w:numPr>
        <w:overflowPunct/>
        <w:autoSpaceDE/>
        <w:autoSpaceDN/>
        <w:adjustRightInd/>
        <w:textAlignment w:val="auto"/>
      </w:pPr>
      <w:r>
        <w:t>to enable concurrent cache search, access and loading.</w:t>
      </w:r>
      <w:r w:rsidRPr="00835878">
        <w:t xml:space="preserve"> </w:t>
      </w:r>
    </w:p>
    <w:p w:rsidR="001B6806" w:rsidRDefault="001B6806" w:rsidP="001B6806"/>
    <w:p w:rsidR="001B6806" w:rsidRDefault="001B6806" w:rsidP="001B6806">
      <w:pPr>
        <w:pStyle w:val="Heading3"/>
      </w:pPr>
      <w:r w:rsidRPr="00835878">
        <w:t xml:space="preserve">Reducing </w:t>
      </w:r>
      <w:r>
        <w:t>Cache Miss Rate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650"/>
      </w:tblGrid>
      <w:tr w:rsidR="001B6806" w:rsidTr="003C0092">
        <w:tc>
          <w:tcPr>
            <w:tcW w:w="5637" w:type="dxa"/>
          </w:tcPr>
          <w:p w:rsidR="001B6806" w:rsidRDefault="001B6806" w:rsidP="003C0092">
            <w:r>
              <w:t>The strategies of larger cache size, higher associativity and larger block sizes as discussed in section 4.8 can be used. Another technique is to add a ‘victim cache’ of blocks recently evicted from the cache.</w:t>
            </w:r>
          </w:p>
          <w:p w:rsidR="001B6806" w:rsidRDefault="001B6806" w:rsidP="003C0092">
            <w:r>
              <w:t>This is a potentially useful second chance as the principle of locality suggests things recently used may be required again even if cache capacity or associativity limits require them to be evicted.</w:t>
            </w:r>
          </w:p>
          <w:p w:rsidR="001B6806" w:rsidRDefault="001B6806" w:rsidP="003C0092"/>
        </w:tc>
        <w:tc>
          <w:tcPr>
            <w:tcW w:w="3650" w:type="dxa"/>
          </w:tcPr>
          <w:p w:rsidR="001B6806" w:rsidRDefault="001B6806" w:rsidP="003C0092">
            <w:pPr>
              <w:ind w:firstLine="567"/>
            </w:pPr>
            <w:r w:rsidRPr="00FA4C4F">
              <w:rPr>
                <w:noProof/>
                <w:lang w:eastAsia="en-GB"/>
              </w:rPr>
              <w:drawing>
                <wp:inline distT="0" distB="0" distL="0" distR="0" wp14:anchorId="7C1F354A" wp14:editId="544C5FA7">
                  <wp:extent cx="1860549" cy="2371725"/>
                  <wp:effectExtent l="0" t="0" r="6985" b="0"/>
                  <wp:docPr id="56325" name="Picture 2" descr="L03-Cache.pdf - Adobe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5" name="Picture 2" descr="L03-Cache.pdf - Adobe Reader"/>
                          <pic:cNvPicPr>
                            <a:picLocks noChangeAspect="1"/>
                          </pic:cNvPicPr>
                        </pic:nvPicPr>
                        <pic:blipFill>
                          <a:blip r:embed="rId372" cstate="print">
                            <a:extLst>
                              <a:ext uri="{28A0092B-C50C-407E-A947-70E740481C1C}">
                                <a14:useLocalDpi xmlns:a14="http://schemas.microsoft.com/office/drawing/2010/main" val="0"/>
                              </a:ext>
                            </a:extLst>
                          </a:blip>
                          <a:srcRect l="51781" t="34995" r="24796" b="10255"/>
                          <a:stretch>
                            <a:fillRect/>
                          </a:stretch>
                        </pic:blipFill>
                        <pic:spPr bwMode="auto">
                          <a:xfrm>
                            <a:off x="0" y="0"/>
                            <a:ext cx="1861425" cy="2372841"/>
                          </a:xfrm>
                          <a:prstGeom prst="rect">
                            <a:avLst/>
                          </a:prstGeom>
                          <a:noFill/>
                          <a:ln>
                            <a:noFill/>
                          </a:ln>
                          <a:extLst/>
                        </pic:spPr>
                      </pic:pic>
                    </a:graphicData>
                  </a:graphic>
                </wp:inline>
              </w:drawing>
            </w:r>
          </w:p>
        </w:tc>
      </w:tr>
    </w:tbl>
    <w:p w:rsidR="001B6806" w:rsidRDefault="001B6806" w:rsidP="001B6806">
      <w:pPr>
        <w:pStyle w:val="Heading3"/>
      </w:pPr>
      <w:r w:rsidRPr="00835878">
        <w:t xml:space="preserve">Reducing </w:t>
      </w:r>
      <w:r>
        <w:t>or Hiding Cache Miss Penalty</w:t>
      </w:r>
    </w:p>
    <w:p w:rsidR="001B6806" w:rsidRDefault="001B6806" w:rsidP="001B6806">
      <w:pPr>
        <w:spacing w:after="0"/>
      </w:pPr>
      <w:r>
        <w:t xml:space="preserve">The main approach here is to provide several layers of cache. The objective of the first layer is to response quickly to the CPU. This requires small (typically 8kB – 64kB) low associativity (DM to 4-way SA) units on chip close to the CPU. </w:t>
      </w:r>
    </w:p>
    <w:p w:rsidR="001B6806" w:rsidRDefault="001B6806" w:rsidP="001B6806">
      <w:pPr>
        <w:spacing w:after="0"/>
      </w:pPr>
      <w:r>
        <w:t xml:space="preserve">The L2 cache objective is to avoid cache misses while being reasonably fast, and hence should be as large as possible (typically 256kB – 4MB) and high associativity (4 – 16-way SA) on chip SDRAM. </w:t>
      </w:r>
    </w:p>
    <w:p w:rsidR="001B6806" w:rsidRDefault="001B6806" w:rsidP="001B6806">
      <w:pPr>
        <w:spacing w:after="0"/>
      </w:pPr>
      <w:r>
        <w:t>L3 cache may be on-chip or implemented on discrete SDRAM chips on a high bandwidth bus close to the processor. Its objective is to avoid misses and hence be as large as possible (many MB).</w:t>
      </w:r>
      <w:r>
        <w:br w:type="page"/>
      </w:r>
    </w:p>
    <w:p w:rsidR="001B6806" w:rsidRDefault="001B6806" w:rsidP="001B6806">
      <w:pPr>
        <w:pStyle w:val="Heading3"/>
      </w:pPr>
      <w:bookmarkStart w:id="95" w:name="_Toc381164596"/>
      <w:r>
        <w:lastRenderedPageBreak/>
        <w:t>Serial Cache Tag and Data Array Access</w:t>
      </w:r>
    </w:p>
    <w:p w:rsidR="001B6806" w:rsidRDefault="001B6806" w:rsidP="001B6806">
      <w:r>
        <w:t>A memory request accesses the tag array to check if the desired address is kept in the cache. It must also check the cache data array to pick up the required value if it is stored there. These operations can be done in parallel to reduce overall latency.</w:t>
      </w:r>
    </w:p>
    <w:p w:rsidR="001B6806" w:rsidRDefault="001B6806" w:rsidP="001B6806">
      <w:r>
        <w:t>An alternative, shown in figure 4.41 Is to access the tag array first. The benefit of this approach is that once a tag hit has been found, the actual way of the data cache is known. This removes the need for a multiplexor to wake up and bring out all the ways of the data cache out while waiting for the tag hit. The resulting simplifications enable the access to be clocked faster at the expense of adding another cycle to the memory access pipeline.</w:t>
      </w:r>
    </w:p>
    <w:p w:rsidR="001B6806" w:rsidRPr="00F26804" w:rsidRDefault="001B6806" w:rsidP="001B6806"/>
    <w:p w:rsidR="001B6806" w:rsidRDefault="001B6806" w:rsidP="001B6806">
      <w:r>
        <w:rPr>
          <w:noProof/>
          <w:lang w:eastAsia="en-GB"/>
        </w:rPr>
        <w:drawing>
          <wp:inline distT="0" distB="0" distL="0" distR="0" wp14:anchorId="10FE689B" wp14:editId="0AFFBB1C">
            <wp:extent cx="5372100" cy="2552700"/>
            <wp:effectExtent l="0" t="0" r="0" b="0"/>
            <wp:docPr id="18490" name="Picture 18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1FDF.tmp"/>
                    <pic:cNvPicPr/>
                  </pic:nvPicPr>
                  <pic:blipFill rotWithShape="1">
                    <a:blip r:embed="rId373">
                      <a:extLst>
                        <a:ext uri="{28A0092B-C50C-407E-A947-70E740481C1C}">
                          <a14:useLocalDpi xmlns:a14="http://schemas.microsoft.com/office/drawing/2010/main" val="0"/>
                        </a:ext>
                      </a:extLst>
                    </a:blip>
                    <a:srcRect t="2899"/>
                    <a:stretch/>
                  </pic:blipFill>
                  <pic:spPr bwMode="auto">
                    <a:xfrm>
                      <a:off x="0" y="0"/>
                      <a:ext cx="5372850" cy="2553056"/>
                    </a:xfrm>
                    <a:prstGeom prst="rect">
                      <a:avLst/>
                    </a:prstGeom>
                    <a:ln>
                      <a:noFill/>
                    </a:ln>
                    <a:extLst>
                      <a:ext uri="{53640926-AAD7-44D8-BBD7-CCE9431645EC}">
                        <a14:shadowObscured xmlns:a14="http://schemas.microsoft.com/office/drawing/2010/main"/>
                      </a:ext>
                    </a:extLst>
                  </pic:spPr>
                </pic:pic>
              </a:graphicData>
            </a:graphic>
          </wp:inline>
        </w:drawing>
      </w:r>
    </w:p>
    <w:p w:rsidR="001B6806" w:rsidRPr="00212503" w:rsidRDefault="001B6806" w:rsidP="001B6806">
      <w:pPr>
        <w:rPr>
          <w:b/>
        </w:rPr>
      </w:pPr>
      <w:r>
        <w:rPr>
          <w:b/>
        </w:rPr>
        <w:t xml:space="preserve">     Figure 4.41</w:t>
      </w:r>
      <w:r w:rsidRPr="00212503">
        <w:rPr>
          <w:b/>
        </w:rPr>
        <w:t>. Memory Pipeline for Serial Tag and Data Cache Access</w:t>
      </w:r>
      <w:sdt>
        <w:sdtPr>
          <w:rPr>
            <w:b/>
          </w:rPr>
          <w:id w:val="855156443"/>
          <w:citation/>
        </w:sdtPr>
        <w:sdtContent>
          <w:r>
            <w:rPr>
              <w:b/>
            </w:rPr>
            <w:fldChar w:fldCharType="begin"/>
          </w:r>
          <w:r>
            <w:rPr>
              <w:b/>
            </w:rPr>
            <w:instrText xml:space="preserve"> CITATION Gon11 \l 2057 </w:instrText>
          </w:r>
          <w:r>
            <w:rPr>
              <w:b/>
            </w:rPr>
            <w:fldChar w:fldCharType="separate"/>
          </w:r>
          <w:r w:rsidR="00442E45">
            <w:rPr>
              <w:b/>
              <w:noProof/>
            </w:rPr>
            <w:t xml:space="preserve"> </w:t>
          </w:r>
          <w:r w:rsidR="00442E45">
            <w:rPr>
              <w:noProof/>
            </w:rPr>
            <w:t>(Gonzalez A. e., 2011)</w:t>
          </w:r>
          <w:r>
            <w:rPr>
              <w:b/>
            </w:rPr>
            <w:fldChar w:fldCharType="end"/>
          </w:r>
        </w:sdtContent>
      </w:sdt>
    </w:p>
    <w:p w:rsidR="001B6806" w:rsidRDefault="001B6806" w:rsidP="001B6806">
      <w:pPr>
        <w:spacing w:after="0"/>
      </w:pPr>
      <w:r>
        <w:t>This is not good for an in-order processor, but it is a good idea for an out-of-order processor that can hide memory latency.</w:t>
      </w:r>
    </w:p>
    <w:p w:rsidR="001B6806" w:rsidRDefault="001B6806" w:rsidP="001B6806">
      <w:pPr>
        <w:pStyle w:val="Heading3"/>
      </w:pPr>
      <w:r>
        <w:t>Lockup-Free Cache</w:t>
      </w:r>
    </w:p>
    <w:p w:rsidR="001B6806" w:rsidRDefault="001B6806" w:rsidP="001B6806">
      <w:r>
        <w:t>A cache miss results in the request being passed down through the levels of the cache hierarchy to access the missing data, stalling the instruction and the processor until this is completed.</w:t>
      </w:r>
    </w:p>
    <w:p w:rsidR="001B6806" w:rsidRDefault="001B6806" w:rsidP="001B6806">
      <w:r>
        <w:t xml:space="preserve">A non-blocking cache however will allow the processor to continue executing instructions while the (cache) miss is serviced. A means of checking instruction dependencies is necessary, which is implemented anyway in an out-of-order processor. Also the cache must be designed to allow new load/store operations while servicing the miss.  </w:t>
      </w:r>
    </w:p>
    <w:p w:rsidR="001B6806" w:rsidRDefault="001B6806" w:rsidP="001B6806">
      <w:r>
        <w:t>Cache misses can be classified for this purpose as:</w:t>
      </w:r>
    </w:p>
    <w:p w:rsidR="001B6806" w:rsidRPr="004B7EFD" w:rsidRDefault="001B6806" w:rsidP="00604D14">
      <w:pPr>
        <w:pStyle w:val="ListParagraph"/>
        <w:numPr>
          <w:ilvl w:val="0"/>
          <w:numId w:val="82"/>
        </w:numPr>
        <w:ind w:left="284" w:hanging="284"/>
        <w:rPr>
          <w:rFonts w:asciiTheme="minorHAnsi" w:hAnsiTheme="minorHAnsi"/>
          <w:sz w:val="22"/>
        </w:rPr>
      </w:pPr>
      <w:r w:rsidRPr="004B7EFD">
        <w:rPr>
          <w:rFonts w:asciiTheme="minorHAnsi" w:hAnsiTheme="minorHAnsi"/>
          <w:sz w:val="22"/>
        </w:rPr>
        <w:t>Primary - the first miss to a cache block</w:t>
      </w:r>
    </w:p>
    <w:p w:rsidR="001B6806" w:rsidRPr="004B7EFD" w:rsidRDefault="001B6806" w:rsidP="00604D14">
      <w:pPr>
        <w:pStyle w:val="ListParagraph"/>
        <w:numPr>
          <w:ilvl w:val="0"/>
          <w:numId w:val="82"/>
        </w:numPr>
        <w:ind w:left="284" w:hanging="284"/>
        <w:rPr>
          <w:rFonts w:asciiTheme="minorHAnsi" w:hAnsiTheme="minorHAnsi"/>
          <w:sz w:val="22"/>
        </w:rPr>
      </w:pPr>
      <w:r w:rsidRPr="004B7EFD">
        <w:rPr>
          <w:rFonts w:asciiTheme="minorHAnsi" w:hAnsiTheme="minorHAnsi"/>
          <w:sz w:val="22"/>
        </w:rPr>
        <w:t>Secondary - a subsequent miss to a block that is being fetched owing to a previous primary miss.</w:t>
      </w:r>
    </w:p>
    <w:p w:rsidR="001B6806" w:rsidRPr="004B7EFD" w:rsidRDefault="001B6806" w:rsidP="00604D14">
      <w:pPr>
        <w:pStyle w:val="ListParagraph"/>
        <w:numPr>
          <w:ilvl w:val="0"/>
          <w:numId w:val="82"/>
        </w:numPr>
        <w:spacing w:after="80"/>
        <w:ind w:left="284" w:hanging="284"/>
        <w:rPr>
          <w:rFonts w:asciiTheme="minorHAnsi" w:hAnsiTheme="minorHAnsi"/>
          <w:sz w:val="22"/>
        </w:rPr>
      </w:pPr>
      <w:r w:rsidRPr="004B7EFD">
        <w:rPr>
          <w:rFonts w:asciiTheme="minorHAnsi" w:hAnsiTheme="minorHAnsi"/>
          <w:sz w:val="22"/>
        </w:rPr>
        <w:t xml:space="preserve">Structural - a secondary miss that the non-blocking hardware cannot handle resulting in a structural hazard. </w:t>
      </w:r>
    </w:p>
    <w:p w:rsidR="001B6806" w:rsidRDefault="001B6806" w:rsidP="001B6806">
      <w:r>
        <w:t>Non-blocking is achieved using a stack or ‘fill buffer’ to hold the fetched data until it is written into the data array along with miss status/information holding registers (MSHRs) that hold information about pending misses. There are several different implementations.</w:t>
      </w:r>
    </w:p>
    <w:p w:rsidR="001B6806" w:rsidRDefault="001B6806" w:rsidP="001B6806">
      <w:pPr>
        <w:pStyle w:val="Heading4"/>
      </w:pPr>
      <w:r>
        <w:lastRenderedPageBreak/>
        <w:t>MSHRs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7"/>
        <w:gridCol w:w="5810"/>
      </w:tblGrid>
      <w:tr w:rsidR="001B6806" w:rsidTr="003C0092">
        <w:tc>
          <w:tcPr>
            <w:tcW w:w="4643" w:type="dxa"/>
          </w:tcPr>
          <w:p w:rsidR="001B6806" w:rsidRDefault="001B6806" w:rsidP="003C0092">
            <w:r>
              <w:t xml:space="preserve">In this approach each MSHR holds the data array block address of the pending misses as well as a valid bit. </w:t>
            </w:r>
          </w:p>
          <w:p w:rsidR="001B6806" w:rsidRDefault="001B6806" w:rsidP="003C0092">
            <w:r>
              <w:t>These are set on a primary miss. A comparator can match any future misses with this MSHR so that all secondary misses of a block are held in the same MSHR.</w:t>
            </w:r>
          </w:p>
        </w:tc>
        <w:tc>
          <w:tcPr>
            <w:tcW w:w="4643" w:type="dxa"/>
          </w:tcPr>
          <w:p w:rsidR="001B6806" w:rsidRDefault="001B6806" w:rsidP="003C0092">
            <w:r>
              <w:rPr>
                <w:noProof/>
                <w:lang w:eastAsia="en-GB"/>
              </w:rPr>
              <w:drawing>
                <wp:inline distT="0" distB="0" distL="0" distR="0" wp14:anchorId="0FB9C883" wp14:editId="654E0AED">
                  <wp:extent cx="3552824" cy="1174426"/>
                  <wp:effectExtent l="0" t="0" r="0" b="6985"/>
                  <wp:docPr id="18491" name="Picture 18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2B93.tmp"/>
                          <pic:cNvPicPr/>
                        </pic:nvPicPr>
                        <pic:blipFill>
                          <a:blip r:embed="rId374">
                            <a:extLst>
                              <a:ext uri="{28A0092B-C50C-407E-A947-70E740481C1C}">
                                <a14:useLocalDpi xmlns:a14="http://schemas.microsoft.com/office/drawing/2010/main" val="0"/>
                              </a:ext>
                            </a:extLst>
                          </a:blip>
                          <a:stretch>
                            <a:fillRect/>
                          </a:stretch>
                        </pic:blipFill>
                        <pic:spPr>
                          <a:xfrm>
                            <a:off x="0" y="0"/>
                            <a:ext cx="3553321" cy="1174590"/>
                          </a:xfrm>
                          <a:prstGeom prst="rect">
                            <a:avLst/>
                          </a:prstGeom>
                        </pic:spPr>
                      </pic:pic>
                    </a:graphicData>
                  </a:graphic>
                </wp:inline>
              </w:drawing>
            </w:r>
          </w:p>
          <w:p w:rsidR="001B6806" w:rsidRPr="00184442" w:rsidRDefault="001B6806" w:rsidP="003C0092">
            <w:pPr>
              <w:rPr>
                <w:b/>
              </w:rPr>
            </w:pPr>
            <w:r w:rsidRPr="00184442">
              <w:rPr>
                <w:b/>
              </w:rPr>
              <w:t xml:space="preserve">Figure </w:t>
            </w:r>
            <w:r>
              <w:rPr>
                <w:b/>
              </w:rPr>
              <w:t>4.42</w:t>
            </w:r>
            <w:r w:rsidRPr="00184442">
              <w:rPr>
                <w:b/>
              </w:rPr>
              <w:t xml:space="preserve"> Implicitly Addressed MSHR</w:t>
            </w:r>
            <w:sdt>
              <w:sdtPr>
                <w:rPr>
                  <w:b/>
                </w:rPr>
                <w:id w:val="315001503"/>
                <w:citation/>
              </w:sdtPr>
              <w:sdtContent>
                <w:r>
                  <w:rPr>
                    <w:b/>
                  </w:rPr>
                  <w:fldChar w:fldCharType="begin"/>
                </w:r>
                <w:r>
                  <w:rPr>
                    <w:b/>
                  </w:rPr>
                  <w:instrText xml:space="preserve"> CITATION Gon11 \l 2057 </w:instrText>
                </w:r>
                <w:r>
                  <w:rPr>
                    <w:b/>
                  </w:rPr>
                  <w:fldChar w:fldCharType="separate"/>
                </w:r>
                <w:r w:rsidR="00442E45">
                  <w:rPr>
                    <w:b/>
                    <w:noProof/>
                  </w:rPr>
                  <w:t xml:space="preserve"> </w:t>
                </w:r>
                <w:r w:rsidR="00442E45">
                  <w:rPr>
                    <w:noProof/>
                  </w:rPr>
                  <w:t>(Gonzalez A. e., 2011)</w:t>
                </w:r>
                <w:r>
                  <w:rPr>
                    <w:b/>
                  </w:rPr>
                  <w:fldChar w:fldCharType="end"/>
                </w:r>
              </w:sdtContent>
            </w:sdt>
          </w:p>
        </w:tc>
      </w:tr>
    </w:tbl>
    <w:p w:rsidR="001B6806" w:rsidRDefault="001B6806" w:rsidP="001B6806">
      <w:r>
        <w:t xml:space="preserve">If the cache block is divided into N (32 or 64-bit) words the MSHR also contains N entries of miss information including the destination register of the missing instruction and formatting - the size of the load instruction, if it is sign or zero extended and any offset inside a word for byte/half-word operations. </w:t>
      </w:r>
    </w:p>
    <w:p w:rsidR="001B6806" w:rsidRDefault="001B6806" w:rsidP="001B6806">
      <w:r>
        <w:t>This arrangement may be modified to allow more than one miss per block. Another modification that reduces the storage requirement is to use the cache block waiting to be filled as MSHR storage. This requires an extra ‘transient’ bit to be allocated to each cache block to indicate its data is being fetched.</w:t>
      </w:r>
    </w:p>
    <w:p w:rsidR="001B6806" w:rsidRDefault="001B6806" w:rsidP="001B6806">
      <w:pPr>
        <w:pStyle w:val="Heading3"/>
      </w:pPr>
      <w:r>
        <w:t>Multiport Cache</w:t>
      </w:r>
    </w:p>
    <w:p w:rsidR="001B6806" w:rsidRDefault="001B6806" w:rsidP="001B6806">
      <w:r>
        <w:t>Modern microprocessors can issue two load/store instructions per cycle. This requires a dual ported cache with a considerable overhead of extra control and data paths. Most of the cache components must be duplicated apart from the actual tag and data arrays, but these have to be changed to allow two parallel reads.</w:t>
      </w:r>
    </w:p>
    <w:p w:rsidR="001B6806" w:rsidRDefault="001B6806" w:rsidP="001B6806">
      <w:r>
        <w:t>This is a high cost and microprocessors use a variety of techniques to mitigate this, including: ‘virtual multiporting’ - using time division multiplexing to perform two accesses in one cycle (PowerPC and Alpha 21264); and multibanking – dividing the cache into small single ported banks with duplicated address decoders, multiplexors etc. that allows concurrent access to different banks (AMD Opteron).</w:t>
      </w:r>
    </w:p>
    <w:p w:rsidR="001B6806" w:rsidRPr="00F24001" w:rsidRDefault="001B6806" w:rsidP="001B6806">
      <w:pPr>
        <w:rPr>
          <w:sz w:val="8"/>
          <w:szCs w:val="8"/>
        </w:rPr>
      </w:pPr>
    </w:p>
    <w:p w:rsidR="001B6806" w:rsidRDefault="001B6806" w:rsidP="001B6806">
      <w:pPr>
        <w:pStyle w:val="Heading3"/>
      </w:pPr>
      <w:r>
        <w:t>Trace Cache</w:t>
      </w:r>
      <w:r w:rsidRPr="00007D64">
        <w:t xml:space="preserve"> </w:t>
      </w:r>
    </w:p>
    <w:p w:rsidR="001B6806" w:rsidRDefault="001B6806" w:rsidP="001B6806">
      <w:r>
        <w:t>A conventional cache stores instructions in the same (static) order they appear in the binary program file.</w:t>
      </w:r>
      <w:r w:rsidRPr="00F24001">
        <w:t xml:space="preserve"> </w:t>
      </w:r>
      <w:r>
        <w:t>A ‘trace’ cache however stores the instructions in the dynamic order of execution with the advantage that only the executed instructions are issued providing all the branch predictions are correct.</w:t>
      </w:r>
    </w:p>
    <w:p w:rsidR="001B6806" w:rsidRDefault="001B6806" w:rsidP="001B6806"/>
    <w:p w:rsidR="001B6806" w:rsidRDefault="001B6806" w:rsidP="001B6806">
      <w:pPr>
        <w:overflowPunct/>
        <w:autoSpaceDE/>
        <w:autoSpaceDN/>
        <w:adjustRightInd/>
        <w:spacing w:after="0"/>
        <w:textAlignment w:val="auto"/>
        <w:rPr>
          <w:rFonts w:asciiTheme="majorHAnsi" w:hAnsiTheme="majorHAnsi" w:cs="Arial"/>
          <w:b/>
          <w:bCs/>
          <w:kern w:val="32"/>
          <w:sz w:val="36"/>
          <w:szCs w:val="32"/>
        </w:rPr>
      </w:pPr>
      <w:r>
        <w:br w:type="page"/>
      </w:r>
    </w:p>
    <w:p w:rsidR="001B6806" w:rsidRDefault="001B6806" w:rsidP="001B6806">
      <w:pPr>
        <w:pStyle w:val="Heading1"/>
      </w:pPr>
      <w:bookmarkStart w:id="96" w:name="_Toc392855851"/>
      <w:bookmarkStart w:id="97" w:name="_Toc393260822"/>
      <w:r>
        <w:lastRenderedPageBreak/>
        <w:t>4.5 Virtual Memory</w:t>
      </w:r>
      <w:sdt>
        <w:sdtPr>
          <w:rPr>
            <w:rStyle w:val="Heading3Char"/>
          </w:rPr>
          <w:id w:val="-440912804"/>
          <w:citation/>
        </w:sdtPr>
        <w:sdtContent>
          <w:r w:rsidRPr="005F6BD6">
            <w:rPr>
              <w:rStyle w:val="Heading3Char"/>
            </w:rPr>
            <w:fldChar w:fldCharType="begin"/>
          </w:r>
          <w:r w:rsidRPr="005F6BD6">
            <w:rPr>
              <w:rStyle w:val="Heading3Char"/>
            </w:rPr>
            <w:instrText xml:space="preserve"> CITATION Car02 \l 2057 </w:instrText>
          </w:r>
          <w:r w:rsidRPr="005F6BD6">
            <w:rPr>
              <w:rStyle w:val="Heading3Char"/>
            </w:rPr>
            <w:fldChar w:fldCharType="separate"/>
          </w:r>
          <w:r w:rsidR="00442E45" w:rsidRPr="005F6BD6">
            <w:rPr>
              <w:rStyle w:val="Heading3Char"/>
            </w:rPr>
            <w:t xml:space="preserve"> (Carter, 2002)</w:t>
          </w:r>
          <w:r w:rsidRPr="005F6BD6">
            <w:rPr>
              <w:rStyle w:val="Heading3Char"/>
            </w:rPr>
            <w:fldChar w:fldCharType="end"/>
          </w:r>
        </w:sdtContent>
      </w:sdt>
      <w:bookmarkEnd w:id="96"/>
      <w:bookmarkEnd w:id="97"/>
    </w:p>
    <w:p w:rsidR="001B6806" w:rsidRDefault="001B6806" w:rsidP="001B6806">
      <w:r>
        <w:t>A computer system ideally contains an infinite and contiguous memory space with zero latency</w:t>
      </w:r>
      <w:r w:rsidRPr="007928A2">
        <w:t xml:space="preserve"> </w:t>
      </w:r>
      <w:r>
        <w:t>access. In practice however the finite memory available comprises many disparate elements from fast local registers to very slow and remote but high capacity hard disk drives (HDDs).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934"/>
      </w:tblGrid>
      <w:tr w:rsidR="001B6806" w:rsidTr="003C0092">
        <w:tc>
          <w:tcPr>
            <w:tcW w:w="5353" w:type="dxa"/>
          </w:tcPr>
          <w:p w:rsidR="001B6806" w:rsidRDefault="001B6806" w:rsidP="003C0092">
            <w:r>
              <w:t xml:space="preserve">Historically main memory was expensive and small. It was very useful to use secondary memory drives to act as an overflow when it became full, or to swap chunks of main memory in and out of the HDD as it was required using a HDD ‘swap’ file maintained by the OS. </w:t>
            </w:r>
          </w:p>
          <w:p w:rsidR="001B6806" w:rsidRDefault="001B6806" w:rsidP="003C0092">
            <w:r>
              <w:t xml:space="preserve">Also programs could load just their own data from disk. This is a useful way of keeping the memory space of different programs separate and secure, so an application could only read and write to its own memory space without the danger of other programs corrupting its data. </w:t>
            </w:r>
          </w:p>
          <w:p w:rsidR="001B6806" w:rsidRDefault="001B6806" w:rsidP="003C0092">
            <w:r>
              <w:t>‘</w:t>
            </w:r>
            <w:r w:rsidRPr="00CE32AF">
              <w:rPr>
                <w:b/>
              </w:rPr>
              <w:t>Virtual Memory</w:t>
            </w:r>
            <w:r>
              <w:t xml:space="preserve">’ is this trick of using main memory as a cache for secondary storage. It maps the addresses used by an individual program (‘Virtual Addresses’) into the physical addresses of the various storage devices in the computer system including HDDs (figure 4.43). </w:t>
            </w:r>
          </w:p>
        </w:tc>
        <w:tc>
          <w:tcPr>
            <w:tcW w:w="3934" w:type="dxa"/>
          </w:tcPr>
          <w:p w:rsidR="001B6806" w:rsidRDefault="001B6806" w:rsidP="003C0092">
            <w:r>
              <w:rPr>
                <w:noProof/>
                <w:lang w:eastAsia="en-GB"/>
              </w:rPr>
              <w:drawing>
                <wp:inline distT="0" distB="0" distL="0" distR="0" wp14:anchorId="7E060EEB" wp14:editId="497751FE">
                  <wp:extent cx="2314898" cy="2562583"/>
                  <wp:effectExtent l="0" t="0" r="9525" b="9525"/>
                  <wp:docPr id="18492" name="Picture 18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ED4F.tmp"/>
                          <pic:cNvPicPr/>
                        </pic:nvPicPr>
                        <pic:blipFill>
                          <a:blip r:embed="rId375">
                            <a:extLst>
                              <a:ext uri="{28A0092B-C50C-407E-A947-70E740481C1C}">
                                <a14:useLocalDpi xmlns:a14="http://schemas.microsoft.com/office/drawing/2010/main" val="0"/>
                              </a:ext>
                            </a:extLst>
                          </a:blip>
                          <a:stretch>
                            <a:fillRect/>
                          </a:stretch>
                        </pic:blipFill>
                        <pic:spPr>
                          <a:xfrm>
                            <a:off x="0" y="0"/>
                            <a:ext cx="2314898" cy="2562583"/>
                          </a:xfrm>
                          <a:prstGeom prst="rect">
                            <a:avLst/>
                          </a:prstGeom>
                        </pic:spPr>
                      </pic:pic>
                    </a:graphicData>
                  </a:graphic>
                </wp:inline>
              </w:drawing>
            </w:r>
          </w:p>
          <w:p w:rsidR="001B6806" w:rsidRPr="002B0E19" w:rsidRDefault="001B6806" w:rsidP="003C0092">
            <w:pPr>
              <w:rPr>
                <w:b/>
              </w:rPr>
            </w:pPr>
            <w:r w:rsidRPr="002B0E19">
              <w:rPr>
                <w:b/>
              </w:rPr>
              <w:t>Figure 4.</w:t>
            </w:r>
            <w:r>
              <w:rPr>
                <w:b/>
              </w:rPr>
              <w:t>43</w:t>
            </w:r>
            <w:r w:rsidRPr="002B0E19">
              <w:rPr>
                <w:b/>
              </w:rPr>
              <w:t xml:space="preserve"> Virtual Memory</w:t>
            </w:r>
            <w:sdt>
              <w:sdtPr>
                <w:rPr>
                  <w:b/>
                </w:rPr>
                <w:id w:val="-1171413541"/>
                <w:citation/>
              </w:sdtPr>
              <w:sdtContent>
                <w:r>
                  <w:rPr>
                    <w:b/>
                  </w:rPr>
                  <w:fldChar w:fldCharType="begin"/>
                </w:r>
                <w:r>
                  <w:rPr>
                    <w:b/>
                  </w:rPr>
                  <w:instrText xml:space="preserve"> CITATION Mik08 \l 2057 </w:instrText>
                </w:r>
                <w:r>
                  <w:rPr>
                    <w:b/>
                  </w:rPr>
                  <w:fldChar w:fldCharType="separate"/>
                </w:r>
                <w:r w:rsidR="00442E45">
                  <w:rPr>
                    <w:b/>
                    <w:noProof/>
                  </w:rPr>
                  <w:t xml:space="preserve"> </w:t>
                </w:r>
                <w:r w:rsidR="00442E45">
                  <w:rPr>
                    <w:noProof/>
                  </w:rPr>
                  <w:t>(Mike, 2008)</w:t>
                </w:r>
                <w:r>
                  <w:rPr>
                    <w:b/>
                  </w:rPr>
                  <w:fldChar w:fldCharType="end"/>
                </w:r>
              </w:sdtContent>
            </w:sdt>
          </w:p>
        </w:tc>
      </w:tr>
    </w:tbl>
    <w:p w:rsidR="001B6806" w:rsidRDefault="001B6806" w:rsidP="001B6806">
      <w:r w:rsidRPr="00CE32AF">
        <w:t xml:space="preserve">This mapping is </w:t>
      </w:r>
      <w:r>
        <w:t>nowadays implemented b</w:t>
      </w:r>
      <w:r w:rsidRPr="00CE32AF">
        <w:t>y hardware in the CPU Memory Management Unit (MMU) in conjunction with the operating system software.</w:t>
      </w:r>
      <w:r w:rsidRPr="008817A3">
        <w:t xml:space="preserve"> </w:t>
      </w:r>
      <w:r>
        <w:t>Instead of the program data swapping approach however, most modern processors use a demand paging scheme as it has the advantage of only loading data that is actual used.</w:t>
      </w:r>
    </w:p>
    <w:p w:rsidR="001B6806" w:rsidRDefault="001B6806" w:rsidP="001B6806">
      <w:pPr>
        <w:pStyle w:val="Heading2"/>
      </w:pPr>
      <w:r>
        <w:t>4.5.1 Operation</w:t>
      </w:r>
    </w:p>
    <w:p w:rsidR="001B6806" w:rsidRDefault="001B6806" w:rsidP="001B6806">
      <w:r>
        <w:t>The address space is divided into non-overlapping ‘</w:t>
      </w:r>
      <w:r>
        <w:rPr>
          <w:b/>
        </w:rPr>
        <w:t>P</w:t>
      </w:r>
      <w:r w:rsidRPr="00EF160B">
        <w:rPr>
          <w:b/>
        </w:rPr>
        <w:t>ages</w:t>
      </w:r>
      <w:r>
        <w:t>’, typically of 2kB – 8kB (although some systems may support larger or differently sized pages). Page ‘</w:t>
      </w:r>
      <w:r>
        <w:rPr>
          <w:b/>
        </w:rPr>
        <w:t>F</w:t>
      </w:r>
      <w:r w:rsidRPr="00EF160B">
        <w:rPr>
          <w:b/>
        </w:rPr>
        <w:t>rames</w:t>
      </w:r>
      <w:r>
        <w:t>’ are slots in memory where pages may be stored.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1"/>
        <w:gridCol w:w="6036"/>
      </w:tblGrid>
      <w:tr w:rsidR="001B6806" w:rsidTr="003C0092">
        <w:tc>
          <w:tcPr>
            <w:tcW w:w="3251" w:type="dxa"/>
          </w:tcPr>
          <w:p w:rsidR="001B6806" w:rsidRDefault="001B6806" w:rsidP="003C0092">
            <w:r>
              <w:t>If a program references data from a page that is not available in main memory, it is loaded into a free page frame from the hard disk.</w:t>
            </w:r>
          </w:p>
          <w:p w:rsidR="001B6806" w:rsidRDefault="001B6806" w:rsidP="003C0092">
            <w:r>
              <w:t xml:space="preserve">If necessary a page may be deleted from main memory to make room. </w:t>
            </w:r>
          </w:p>
          <w:p w:rsidR="001B6806" w:rsidRDefault="001B6806" w:rsidP="003C0092">
            <w:r>
              <w:t>A program references data using its virtual address, which is translated into a physical address using a ‘</w:t>
            </w:r>
            <w:r w:rsidRPr="00EF160B">
              <w:rPr>
                <w:b/>
              </w:rPr>
              <w:t>Page Table</w:t>
            </w:r>
            <w:r>
              <w:t>’ memory map that is itself stored in main memory.</w:t>
            </w:r>
          </w:p>
          <w:p w:rsidR="001B6806" w:rsidRDefault="001B6806" w:rsidP="003C0092">
            <w:pPr>
              <w:spacing w:after="0"/>
            </w:pPr>
            <w:r>
              <w:t xml:space="preserve">Figure 4.44 also  illustrates the point that the virtual memory space is much larger than physical memory, freeing up programmers </w:t>
            </w:r>
          </w:p>
        </w:tc>
        <w:tc>
          <w:tcPr>
            <w:tcW w:w="6036" w:type="dxa"/>
          </w:tcPr>
          <w:p w:rsidR="001B6806" w:rsidRDefault="001B6806" w:rsidP="003C0092">
            <w:r>
              <w:rPr>
                <w:noProof/>
                <w:lang w:eastAsia="en-GB"/>
              </w:rPr>
              <w:drawing>
                <wp:inline distT="0" distB="0" distL="0" distR="0" wp14:anchorId="01916A99" wp14:editId="42B32395">
                  <wp:extent cx="3695700" cy="2895600"/>
                  <wp:effectExtent l="0" t="0" r="0" b="0"/>
                  <wp:docPr id="18493" name="Picture 18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48DF.tmp"/>
                          <pic:cNvPicPr/>
                        </pic:nvPicPr>
                        <pic:blipFill rotWithShape="1">
                          <a:blip r:embed="rId376">
                            <a:extLst>
                              <a:ext uri="{28A0092B-C50C-407E-A947-70E740481C1C}">
                                <a14:useLocalDpi xmlns:a14="http://schemas.microsoft.com/office/drawing/2010/main" val="0"/>
                              </a:ext>
                            </a:extLst>
                          </a:blip>
                          <a:srcRect b="6657"/>
                          <a:stretch/>
                        </pic:blipFill>
                        <pic:spPr bwMode="auto">
                          <a:xfrm>
                            <a:off x="0" y="0"/>
                            <a:ext cx="3697714" cy="2897178"/>
                          </a:xfrm>
                          <a:prstGeom prst="rect">
                            <a:avLst/>
                          </a:prstGeom>
                          <a:ln>
                            <a:noFill/>
                          </a:ln>
                          <a:extLst>
                            <a:ext uri="{53640926-AAD7-44D8-BBD7-CCE9431645EC}">
                              <a14:shadowObscured xmlns:a14="http://schemas.microsoft.com/office/drawing/2010/main"/>
                            </a:ext>
                          </a:extLst>
                        </pic:spPr>
                      </pic:pic>
                    </a:graphicData>
                  </a:graphic>
                </wp:inline>
              </w:drawing>
            </w:r>
          </w:p>
          <w:p w:rsidR="001B6806" w:rsidRPr="00EF160B" w:rsidRDefault="001B6806" w:rsidP="003C0092">
            <w:pPr>
              <w:rPr>
                <w:b/>
              </w:rPr>
            </w:pPr>
            <w:r w:rsidRPr="00EF160B">
              <w:rPr>
                <w:b/>
              </w:rPr>
              <w:t>Figure 4.44 Page Mapping</w:t>
            </w:r>
            <w:sdt>
              <w:sdtPr>
                <w:rPr>
                  <w:b/>
                </w:rPr>
                <w:id w:val="-1519225076"/>
                <w:citation/>
              </w:sdtPr>
              <w:sdtContent>
                <w:r>
                  <w:rPr>
                    <w:b/>
                  </w:rPr>
                  <w:fldChar w:fldCharType="begin"/>
                </w:r>
                <w:r>
                  <w:rPr>
                    <w:b/>
                  </w:rPr>
                  <w:instrText xml:space="preserve"> CITATION Sha13 \l 2057 </w:instrText>
                </w:r>
                <w:r>
                  <w:rPr>
                    <w:b/>
                  </w:rPr>
                  <w:fldChar w:fldCharType="separate"/>
                </w:r>
                <w:r w:rsidR="00442E45">
                  <w:rPr>
                    <w:b/>
                    <w:noProof/>
                  </w:rPr>
                  <w:t xml:space="preserve"> </w:t>
                </w:r>
                <w:r w:rsidR="00442E45">
                  <w:rPr>
                    <w:noProof/>
                  </w:rPr>
                  <w:t>(Sharma, 2013)</w:t>
                </w:r>
                <w:r>
                  <w:rPr>
                    <w:b/>
                  </w:rPr>
                  <w:fldChar w:fldCharType="end"/>
                </w:r>
              </w:sdtContent>
            </w:sdt>
          </w:p>
        </w:tc>
      </w:tr>
    </w:tbl>
    <w:p w:rsidR="001B6806" w:rsidRDefault="001B6806" w:rsidP="001B6806">
      <w:r>
        <w:t>from storage limitation worries (Modern 64bit processors have a huge virtual 2</w:t>
      </w:r>
      <w:r w:rsidRPr="00022532">
        <w:rPr>
          <w:vertAlign w:val="superscript"/>
        </w:rPr>
        <w:t>64</w:t>
      </w:r>
      <w:r>
        <w:rPr>
          <w:vertAlign w:val="superscript"/>
        </w:rPr>
        <w:t xml:space="preserve"> </w:t>
      </w:r>
      <w:r>
        <w:t xml:space="preserve">bit address space unlikely to be filled by actual physical devices). </w:t>
      </w:r>
    </w:p>
    <w:p w:rsidR="001B6806" w:rsidRDefault="001B6806" w:rsidP="001B6806">
      <w:r>
        <w:lastRenderedPageBreak/>
        <w:t xml:space="preserve">Also it is possible for programs to share files and memory easily if required, or to provide secure separation between them. </w:t>
      </w:r>
    </w:p>
    <w:p w:rsidR="001B6806" w:rsidRDefault="001B6806" w:rsidP="001B6806">
      <w:pPr>
        <w:pStyle w:val="Heading3"/>
      </w:pPr>
      <w:r>
        <w:t>Issues</w:t>
      </w:r>
    </w:p>
    <w:p w:rsidR="001B6806" w:rsidRPr="00DD16A0" w:rsidRDefault="001B6806" w:rsidP="00604D14">
      <w:pPr>
        <w:pStyle w:val="ListParagraph"/>
        <w:numPr>
          <w:ilvl w:val="0"/>
          <w:numId w:val="83"/>
        </w:numPr>
        <w:ind w:left="284" w:hanging="284"/>
        <w:rPr>
          <w:rFonts w:asciiTheme="minorHAnsi" w:hAnsiTheme="minorHAnsi"/>
          <w:sz w:val="22"/>
          <w:szCs w:val="22"/>
        </w:rPr>
      </w:pPr>
      <w:r w:rsidRPr="00DD16A0">
        <w:rPr>
          <w:rFonts w:asciiTheme="minorHAnsi" w:hAnsiTheme="minorHAnsi"/>
          <w:sz w:val="22"/>
          <w:szCs w:val="22"/>
        </w:rPr>
        <w:t>A major influence on Virtual Memory design is the enormous cost of a page fault</w:t>
      </w:r>
      <w:sdt>
        <w:sdtPr>
          <w:rPr>
            <w:rFonts w:asciiTheme="minorHAnsi" w:hAnsiTheme="minorHAnsi"/>
            <w:sz w:val="22"/>
            <w:szCs w:val="22"/>
          </w:rPr>
          <w:id w:val="-1699697852"/>
          <w:citation/>
        </w:sdtPr>
        <w:sdtContent>
          <w:r w:rsidRPr="00DD16A0">
            <w:rPr>
              <w:rFonts w:asciiTheme="minorHAnsi" w:hAnsiTheme="minorHAnsi"/>
              <w:sz w:val="22"/>
              <w:szCs w:val="22"/>
            </w:rPr>
            <w:fldChar w:fldCharType="begin"/>
          </w:r>
          <w:r w:rsidRPr="00DD16A0">
            <w:rPr>
              <w:rFonts w:asciiTheme="minorHAnsi" w:hAnsiTheme="minorHAnsi"/>
              <w:sz w:val="22"/>
              <w:szCs w:val="22"/>
            </w:rPr>
            <w:instrText xml:space="preserve"> CITATION Pat14 \l 2057 </w:instrText>
          </w:r>
          <w:r w:rsidRPr="00DD16A0">
            <w:rPr>
              <w:rFonts w:asciiTheme="minorHAnsi" w:hAnsiTheme="minorHAnsi"/>
              <w:sz w:val="22"/>
              <w:szCs w:val="22"/>
            </w:rPr>
            <w:fldChar w:fldCharType="separate"/>
          </w:r>
          <w:r w:rsidR="00442E45">
            <w:rPr>
              <w:rFonts w:asciiTheme="minorHAnsi" w:hAnsiTheme="minorHAnsi"/>
              <w:noProof/>
              <w:sz w:val="22"/>
              <w:szCs w:val="22"/>
            </w:rPr>
            <w:t xml:space="preserve"> </w:t>
          </w:r>
          <w:r w:rsidR="00442E45" w:rsidRPr="00442E45">
            <w:rPr>
              <w:rFonts w:asciiTheme="minorHAnsi" w:hAnsiTheme="minorHAnsi"/>
              <w:noProof/>
              <w:sz w:val="22"/>
              <w:szCs w:val="22"/>
            </w:rPr>
            <w:t>(Patterson, 2014)</w:t>
          </w:r>
          <w:r w:rsidRPr="00DD16A0">
            <w:rPr>
              <w:rFonts w:asciiTheme="minorHAnsi" w:hAnsiTheme="minorHAnsi"/>
              <w:sz w:val="22"/>
              <w:szCs w:val="22"/>
            </w:rPr>
            <w:fldChar w:fldCharType="end"/>
          </w:r>
        </w:sdtContent>
      </w:sdt>
      <w:r w:rsidRPr="00DD16A0">
        <w:rPr>
          <w:rFonts w:asciiTheme="minorHAnsi" w:hAnsiTheme="minorHAnsi"/>
          <w:sz w:val="22"/>
          <w:szCs w:val="22"/>
        </w:rPr>
        <w:t xml:space="preserve"> requiring HDD access at 100,000 times the latency of main memory. This has led to the size of pages being large enough to spread this load, with desktops and servers moving to 32kB and 64kB. The situation is different for embedded systems however, which often have much less main memory and page sizes as low as 1kB. </w:t>
      </w:r>
    </w:p>
    <w:p w:rsidR="001B6806" w:rsidRPr="00DD16A0" w:rsidRDefault="001B6806" w:rsidP="00604D14">
      <w:pPr>
        <w:pStyle w:val="ListParagraph"/>
        <w:numPr>
          <w:ilvl w:val="0"/>
          <w:numId w:val="83"/>
        </w:numPr>
        <w:ind w:left="284" w:hanging="284"/>
        <w:rPr>
          <w:rFonts w:asciiTheme="minorHAnsi" w:hAnsiTheme="minorHAnsi"/>
          <w:sz w:val="22"/>
          <w:szCs w:val="22"/>
        </w:rPr>
      </w:pPr>
      <w:r w:rsidRPr="00DD16A0">
        <w:rPr>
          <w:rFonts w:asciiTheme="minorHAnsi" w:hAnsiTheme="minorHAnsi"/>
          <w:sz w:val="22"/>
          <w:szCs w:val="22"/>
        </w:rPr>
        <w:t xml:space="preserve">Techniques to mitigate page faults include ‘fully associative page placement’ and the use of smart software algorithms to place pages. </w:t>
      </w:r>
    </w:p>
    <w:p w:rsidR="001B6806" w:rsidRPr="00DD16A0" w:rsidRDefault="001B6806" w:rsidP="00604D14">
      <w:pPr>
        <w:pStyle w:val="ListParagraph"/>
        <w:numPr>
          <w:ilvl w:val="0"/>
          <w:numId w:val="83"/>
        </w:numPr>
        <w:ind w:left="284" w:hanging="284"/>
        <w:rPr>
          <w:rFonts w:asciiTheme="minorHAnsi" w:hAnsiTheme="minorHAnsi"/>
          <w:sz w:val="22"/>
          <w:szCs w:val="22"/>
        </w:rPr>
      </w:pPr>
      <w:r w:rsidRPr="00DD16A0">
        <w:rPr>
          <w:rFonts w:asciiTheme="minorHAnsi" w:hAnsiTheme="minorHAnsi"/>
          <w:sz w:val="22"/>
          <w:szCs w:val="22"/>
        </w:rPr>
        <w:t xml:space="preserve">‘Write back’ update schemes are used as ‘write through’ would take too long.  </w:t>
      </w:r>
    </w:p>
    <w:p w:rsidR="001B6806" w:rsidRDefault="001B6806" w:rsidP="001B6806">
      <w:pPr>
        <w:overflowPunct/>
        <w:autoSpaceDE/>
        <w:autoSpaceDN/>
        <w:adjustRightInd/>
        <w:spacing w:after="0"/>
        <w:textAlignment w:val="auto"/>
      </w:pPr>
    </w:p>
    <w:p w:rsidR="001B6806" w:rsidRDefault="001B6806" w:rsidP="001B6806">
      <w:pPr>
        <w:pStyle w:val="Heading2"/>
      </w:pPr>
      <w:r>
        <w:t>4.5.2 Address Translation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1"/>
        <w:gridCol w:w="1540"/>
        <w:gridCol w:w="5286"/>
      </w:tblGrid>
      <w:tr w:rsidR="001B6806" w:rsidTr="003C0092">
        <w:tc>
          <w:tcPr>
            <w:tcW w:w="2891" w:type="dxa"/>
            <w:vMerge w:val="restart"/>
          </w:tcPr>
          <w:p w:rsidR="001B6806" w:rsidRDefault="001B6806" w:rsidP="003C0092">
            <w:r>
              <w:t xml:space="preserve">When an instruction references memory the processor must first find out if that virtual address is currently mapped into a physical page. If so this can be translated into the physical address and the memory reference completed. </w:t>
            </w:r>
          </w:p>
          <w:p w:rsidR="001B6806" w:rsidRDefault="001B6806" w:rsidP="003C0092">
            <w:r>
              <w:t xml:space="preserve">If however the address is not mapped a ‘page fault’ occurs and the page must be loaded in from disk and the page table updated to show this before the reference can be completed. </w:t>
            </w:r>
          </w:p>
          <w:p w:rsidR="001B6806" w:rsidRDefault="001B6806" w:rsidP="003C0092">
            <w:pPr>
              <w:spacing w:after="0"/>
            </w:pPr>
            <w:r>
              <w:t xml:space="preserve">The Page Table is simply a table of virtual and physical addresses. However since the pages are the same size the </w:t>
            </w:r>
          </w:p>
        </w:tc>
        <w:tc>
          <w:tcPr>
            <w:tcW w:w="6396" w:type="dxa"/>
            <w:gridSpan w:val="2"/>
          </w:tcPr>
          <w:p w:rsidR="001B6806" w:rsidRDefault="001B6806" w:rsidP="003C0092">
            <w:r w:rsidRPr="00E908E6">
              <w:rPr>
                <w:noProof/>
                <w:lang w:eastAsia="en-GB"/>
              </w:rPr>
              <w:drawing>
                <wp:inline distT="0" distB="0" distL="0" distR="0" wp14:anchorId="6D68E737" wp14:editId="6C7B1759">
                  <wp:extent cx="3847381" cy="1533197"/>
                  <wp:effectExtent l="0" t="0" r="1270" b="0"/>
                  <wp:docPr id="18494" name="Picture 3" descr="virtua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3" descr="virtual2"/>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3847381" cy="1533197"/>
                          </a:xfrm>
                          <a:prstGeom prst="rect">
                            <a:avLst/>
                          </a:prstGeom>
                          <a:noFill/>
                          <a:ln>
                            <a:noFill/>
                          </a:ln>
                          <a:extLst/>
                        </pic:spPr>
                      </pic:pic>
                    </a:graphicData>
                  </a:graphic>
                </wp:inline>
              </w:drawing>
            </w:r>
          </w:p>
          <w:p w:rsidR="001B6806" w:rsidRPr="0024457D" w:rsidRDefault="001B6806" w:rsidP="003C0092">
            <w:pPr>
              <w:rPr>
                <w:b/>
              </w:rPr>
            </w:pPr>
            <w:r w:rsidRPr="0024457D">
              <w:rPr>
                <w:b/>
              </w:rPr>
              <w:t xml:space="preserve"> Figure 4.45 Address Translation</w:t>
            </w:r>
            <w:r>
              <w:rPr>
                <w:b/>
              </w:rPr>
              <w:t xml:space="preserve"> Process</w:t>
            </w:r>
            <w:sdt>
              <w:sdtPr>
                <w:rPr>
                  <w:b/>
                </w:rPr>
                <w:id w:val="2007478145"/>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tc>
      </w:tr>
      <w:tr w:rsidR="001B6806" w:rsidTr="003C0092">
        <w:tc>
          <w:tcPr>
            <w:tcW w:w="2891" w:type="dxa"/>
            <w:vMerge/>
          </w:tcPr>
          <w:p w:rsidR="001B6806" w:rsidRDefault="001B6806" w:rsidP="003C0092"/>
        </w:tc>
        <w:tc>
          <w:tcPr>
            <w:tcW w:w="6396" w:type="dxa"/>
            <w:gridSpan w:val="2"/>
          </w:tcPr>
          <w:p w:rsidR="001B6806" w:rsidRDefault="001B6806" w:rsidP="003C0092">
            <w:r>
              <w:rPr>
                <w:noProof/>
                <w:lang w:eastAsia="en-GB"/>
              </w:rPr>
              <w:drawing>
                <wp:inline distT="0" distB="0" distL="0" distR="0" wp14:anchorId="493BA09A" wp14:editId="0F8D03BF">
                  <wp:extent cx="3821502" cy="2101826"/>
                  <wp:effectExtent l="0" t="0" r="7620" b="0"/>
                  <wp:docPr id="18495" name="Picture 18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4244.tmp"/>
                          <pic:cNvPicPr/>
                        </pic:nvPicPr>
                        <pic:blipFill>
                          <a:blip r:embed="rId378">
                            <a:extLst>
                              <a:ext uri="{28A0092B-C50C-407E-A947-70E740481C1C}">
                                <a14:useLocalDpi xmlns:a14="http://schemas.microsoft.com/office/drawing/2010/main" val="0"/>
                              </a:ext>
                            </a:extLst>
                          </a:blip>
                          <a:stretch>
                            <a:fillRect/>
                          </a:stretch>
                        </pic:blipFill>
                        <pic:spPr>
                          <a:xfrm>
                            <a:off x="0" y="0"/>
                            <a:ext cx="3830982" cy="2107040"/>
                          </a:xfrm>
                          <a:prstGeom prst="rect">
                            <a:avLst/>
                          </a:prstGeom>
                        </pic:spPr>
                      </pic:pic>
                    </a:graphicData>
                  </a:graphic>
                </wp:inline>
              </w:drawing>
            </w:r>
          </w:p>
          <w:p w:rsidR="001B6806" w:rsidRPr="00194EDB" w:rsidRDefault="001B6806" w:rsidP="003C0092">
            <w:pPr>
              <w:rPr>
                <w:b/>
              </w:rPr>
            </w:pPr>
            <w:r w:rsidRPr="00194EDB">
              <w:rPr>
                <w:b/>
              </w:rPr>
              <w:t xml:space="preserve"> Figure 4.46 Page Table</w:t>
            </w:r>
          </w:p>
        </w:tc>
      </w:tr>
      <w:tr w:rsidR="001B6806" w:rsidTr="003C0092">
        <w:tc>
          <w:tcPr>
            <w:tcW w:w="4623" w:type="dxa"/>
            <w:gridSpan w:val="2"/>
          </w:tcPr>
          <w:p w:rsidR="001B6806" w:rsidRDefault="001B6806" w:rsidP="003C0092">
            <w:r>
              <w:t>table only has to track the page</w:t>
            </w:r>
            <w:r w:rsidRPr="00E15362">
              <w:rPr>
                <w:b/>
              </w:rPr>
              <w:t xml:space="preserve"> number</w:t>
            </w:r>
            <w:r>
              <w:t xml:space="preserve"> – the </w:t>
            </w:r>
            <w:r w:rsidRPr="00E15362">
              <w:rPr>
                <w:b/>
              </w:rPr>
              <w:t>VPN</w:t>
            </w:r>
            <w:r>
              <w:t xml:space="preserve"> (virtual page number) and </w:t>
            </w:r>
            <w:r w:rsidRPr="00E15362">
              <w:rPr>
                <w:b/>
              </w:rPr>
              <w:t>PPN</w:t>
            </w:r>
            <w:r>
              <w:t xml:space="preserve"> (physical page number) as they share an offset to complete the full address.</w:t>
            </w:r>
          </w:p>
          <w:p w:rsidR="001B6806" w:rsidRDefault="001B6806" w:rsidP="003C0092">
            <w:r>
              <w:t>Note that the VPN is typically larger than the PPN but the offsets are the same.</w:t>
            </w:r>
          </w:p>
          <w:p w:rsidR="001B6806" w:rsidRDefault="001B6806" w:rsidP="003C0092">
            <w:r>
              <w:t>e.g. for a 32-bit processor with 4kB pages and 1GB of main memory the offset is 2</w:t>
            </w:r>
            <w:r w:rsidRPr="00066CFB">
              <w:rPr>
                <w:vertAlign w:val="superscript"/>
              </w:rPr>
              <w:t>12</w:t>
            </w:r>
            <w:r>
              <w:t xml:space="preserve"> bits, the VPN is 20bits and the PPN is 18bits.</w:t>
            </w:r>
          </w:p>
        </w:tc>
        <w:tc>
          <w:tcPr>
            <w:tcW w:w="4664" w:type="dxa"/>
          </w:tcPr>
          <w:p w:rsidR="001B6806" w:rsidRDefault="001B6806" w:rsidP="003C0092">
            <w:r w:rsidRPr="00CC2292">
              <w:rPr>
                <w:noProof/>
                <w:lang w:eastAsia="en-GB"/>
              </w:rPr>
              <w:drawing>
                <wp:inline distT="0" distB="0" distL="0" distR="0" wp14:anchorId="2FD57B06" wp14:editId="2BDD5758">
                  <wp:extent cx="3218101" cy="1337094"/>
                  <wp:effectExtent l="0" t="0" r="1905" b="0"/>
                  <wp:docPr id="14340" name="Picture 3" descr="virtua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3" descr="virtual3"/>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3232040" cy="1342885"/>
                          </a:xfrm>
                          <a:prstGeom prst="rect">
                            <a:avLst/>
                          </a:prstGeom>
                          <a:noFill/>
                          <a:ln>
                            <a:noFill/>
                          </a:ln>
                          <a:extLst/>
                        </pic:spPr>
                      </pic:pic>
                    </a:graphicData>
                  </a:graphic>
                </wp:inline>
              </w:drawing>
            </w:r>
          </w:p>
          <w:p w:rsidR="001B6806" w:rsidRDefault="001B6806" w:rsidP="003C0092">
            <w:r>
              <w:t>F</w:t>
            </w:r>
            <w:r w:rsidRPr="00CC2292">
              <w:rPr>
                <w:b/>
              </w:rPr>
              <w:t>igure 4.47 VPN and PPN</w:t>
            </w:r>
            <w:sdt>
              <w:sdtPr>
                <w:rPr>
                  <w:b/>
                </w:rPr>
                <w:id w:val="-1208788149"/>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tc>
      </w:tr>
    </w:tbl>
    <w:p w:rsidR="001B6806" w:rsidRDefault="001B6806" w:rsidP="001B680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076"/>
      </w:tblGrid>
      <w:tr w:rsidR="001B6806" w:rsidTr="003C0092">
        <w:tc>
          <w:tcPr>
            <w:tcW w:w="5211" w:type="dxa"/>
          </w:tcPr>
          <w:p w:rsidR="001B6806" w:rsidRDefault="001B6806" w:rsidP="003C0092">
            <w:r>
              <w:lastRenderedPageBreak/>
              <w:t>The translation process is the OS looks up the VPN in the Page Table which returns the PPN. The offset bits are then bolted on to generate the physical address as shown in figure 4.48.</w:t>
            </w:r>
          </w:p>
          <w:p w:rsidR="001B6806" w:rsidRPr="00FA438A" w:rsidRDefault="001B6806" w:rsidP="003C0092">
            <w:pPr>
              <w:rPr>
                <w:b/>
              </w:rPr>
            </w:pPr>
            <w:r w:rsidRPr="00FA438A">
              <w:rPr>
                <w:b/>
              </w:rPr>
              <w:t>Example 4.8</w:t>
            </w:r>
          </w:p>
          <w:p w:rsidR="001B6806" w:rsidRDefault="001B6806" w:rsidP="003C0092">
            <w:r>
              <w:t>A system has a 64bit virtual address and 43bit physical addresses with 8kB pages.</w:t>
            </w:r>
          </w:p>
          <w:p w:rsidR="001B6806" w:rsidRDefault="001B6806" w:rsidP="003C0092">
            <w:r>
              <w:t>Find the number of bits for the VPN and PPN.</w:t>
            </w:r>
          </w:p>
          <w:p w:rsidR="001B6806" w:rsidRPr="007A5A30" w:rsidRDefault="001B6806" w:rsidP="003C0092">
            <w:pPr>
              <w:rPr>
                <w:b/>
              </w:rPr>
            </w:pPr>
            <w:r w:rsidRPr="007A5A30">
              <w:rPr>
                <w:b/>
              </w:rPr>
              <w:t>Solution</w:t>
            </w:r>
          </w:p>
          <w:p w:rsidR="001B6806" w:rsidRDefault="001B6806" w:rsidP="003C0092">
            <w:r>
              <w:t>The offset address is log</w:t>
            </w:r>
            <w:r w:rsidRPr="007A5A30">
              <w:rPr>
                <w:vertAlign w:val="subscript"/>
              </w:rPr>
              <w:t>2</w:t>
            </w:r>
            <w:r>
              <w:t>(8kB) = 13 bits.</w:t>
            </w:r>
          </w:p>
          <w:p w:rsidR="001B6806" w:rsidRDefault="001B6806" w:rsidP="003C0092">
            <w:r>
              <w:t xml:space="preserve">The VPN is 64 – 13 = 51 bits and </w:t>
            </w:r>
          </w:p>
          <w:p w:rsidR="001B6806" w:rsidRDefault="001B6806" w:rsidP="003C0092">
            <w:r>
              <w:t>The PPN is 32 – 13 = 30 bits for the physical address.</w:t>
            </w:r>
          </w:p>
          <w:p w:rsidR="001B6806" w:rsidRDefault="001B6806" w:rsidP="003C0092">
            <w:r>
              <w:t>(The virtual address space is 2</w:t>
            </w:r>
            <w:r w:rsidRPr="007A5A30">
              <w:rPr>
                <w:vertAlign w:val="superscript"/>
              </w:rPr>
              <w:t>64</w:t>
            </w:r>
            <w:r>
              <w:t xml:space="preserve"> = 18.4 x 10</w:t>
            </w:r>
            <w:r w:rsidRPr="007A5A30">
              <w:rPr>
                <w:vertAlign w:val="superscript"/>
              </w:rPr>
              <w:t>18</w:t>
            </w:r>
            <w:r>
              <w:t xml:space="preserve"> = 18.4 exabits, and the physical address space is 2</w:t>
            </w:r>
            <w:r w:rsidRPr="007A5A30">
              <w:rPr>
                <w:vertAlign w:val="superscript"/>
              </w:rPr>
              <w:t>43</w:t>
            </w:r>
            <w:r>
              <w:t>=9TB)</w:t>
            </w:r>
          </w:p>
        </w:tc>
        <w:tc>
          <w:tcPr>
            <w:tcW w:w="4076" w:type="dxa"/>
          </w:tcPr>
          <w:p w:rsidR="001B6806" w:rsidRDefault="001B6806" w:rsidP="003C0092">
            <w:r w:rsidRPr="00DD1A4F">
              <w:rPr>
                <w:noProof/>
                <w:lang w:eastAsia="en-GB"/>
              </w:rPr>
              <w:drawing>
                <wp:inline distT="0" distB="0" distL="0" distR="0" wp14:anchorId="656C8D5A" wp14:editId="1077B35A">
                  <wp:extent cx="2423718" cy="3124628"/>
                  <wp:effectExtent l="0" t="0" r="0" b="0"/>
                  <wp:docPr id="320" name="Picture 3" descr="virtua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3" descr="virtual4"/>
                          <pic:cNvPicPr>
                            <a:picLocks noChangeAspect="1" noChangeArrowheads="1"/>
                          </pic:cNvPicPr>
                        </pic:nvPicPr>
                        <pic:blipFill>
                          <a:blip r:embed="rId380" cstate="print">
                            <a:extLst>
                              <a:ext uri="{28A0092B-C50C-407E-A947-70E740481C1C}">
                                <a14:useLocalDpi xmlns:a14="http://schemas.microsoft.com/office/drawing/2010/main" val="0"/>
                              </a:ext>
                            </a:extLst>
                          </a:blip>
                          <a:srcRect/>
                          <a:stretch>
                            <a:fillRect/>
                          </a:stretch>
                        </pic:blipFill>
                        <pic:spPr bwMode="auto">
                          <a:xfrm>
                            <a:off x="0" y="0"/>
                            <a:ext cx="2425398" cy="3126794"/>
                          </a:xfrm>
                          <a:prstGeom prst="rect">
                            <a:avLst/>
                          </a:prstGeom>
                          <a:noFill/>
                          <a:ln>
                            <a:noFill/>
                          </a:ln>
                          <a:extLst/>
                        </pic:spPr>
                      </pic:pic>
                    </a:graphicData>
                  </a:graphic>
                </wp:inline>
              </w:drawing>
            </w:r>
          </w:p>
          <w:p w:rsidR="001B6806" w:rsidRPr="00DD1A4F" w:rsidRDefault="001B6806" w:rsidP="003C0092">
            <w:pPr>
              <w:rPr>
                <w:b/>
              </w:rPr>
            </w:pPr>
            <w:r w:rsidRPr="00DD1A4F">
              <w:rPr>
                <w:b/>
              </w:rPr>
              <w:t xml:space="preserve">Figure 4.48 Address Translation </w:t>
            </w:r>
          </w:p>
        </w:tc>
      </w:tr>
    </w:tbl>
    <w:p w:rsidR="001B6806" w:rsidRDefault="001B6806" w:rsidP="001B6806">
      <w:pPr>
        <w:pStyle w:val="Heading2"/>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1"/>
        <w:gridCol w:w="4986"/>
      </w:tblGrid>
      <w:tr w:rsidR="001B6806" w:rsidTr="003C0092">
        <w:tc>
          <w:tcPr>
            <w:tcW w:w="4643" w:type="dxa"/>
          </w:tcPr>
          <w:p w:rsidR="001B6806" w:rsidRDefault="001B6806" w:rsidP="003C0092">
            <w:pPr>
              <w:pStyle w:val="Heading2"/>
              <w:outlineLvl w:val="1"/>
            </w:pPr>
            <w:r>
              <w:t xml:space="preserve">4.5.3 Page Tables </w:t>
            </w:r>
          </w:p>
          <w:p w:rsidR="001B6806" w:rsidRDefault="001B6806" w:rsidP="003C0092">
            <w:r>
              <w:t xml:space="preserve">Each program has a different virtual to physical address mapping and hence requires separate page tables. </w:t>
            </w:r>
          </w:p>
          <w:p w:rsidR="001B6806" w:rsidRDefault="001B6806" w:rsidP="003C0092">
            <w:r>
              <w:t>The simplest form is the single level table shown here.</w:t>
            </w:r>
          </w:p>
          <w:p w:rsidR="001B6806" w:rsidRDefault="001B6806" w:rsidP="003C0092">
            <w:r>
              <w:t>The valid bit indicates if a virtual page is mapped into main memory or not (similar to its use in cache).</w:t>
            </w:r>
          </w:p>
          <w:p w:rsidR="001B6806" w:rsidRDefault="001B6806" w:rsidP="003C0092">
            <w:r>
              <w:t>The dirty bit indicates if the page has been written to since it was brought into main memory. Again this is similar to the dirty bit used in cache memory systems. If the dirty bit is set the page must be written back to the HDD if it is ejected from main memory.</w:t>
            </w:r>
          </w:p>
          <w:p w:rsidR="001B6806" w:rsidRDefault="001B6806" w:rsidP="003C0092"/>
        </w:tc>
        <w:tc>
          <w:tcPr>
            <w:tcW w:w="4644" w:type="dxa"/>
          </w:tcPr>
          <w:p w:rsidR="001B6806" w:rsidRDefault="001B6806" w:rsidP="003C0092">
            <w:r w:rsidRPr="00487321">
              <w:rPr>
                <w:noProof/>
                <w:lang w:eastAsia="en-GB"/>
              </w:rPr>
              <w:drawing>
                <wp:inline distT="0" distB="0" distL="0" distR="0" wp14:anchorId="5B284E9F" wp14:editId="345D1C2E">
                  <wp:extent cx="3028950" cy="4283519"/>
                  <wp:effectExtent l="0" t="0" r="0" b="3175"/>
                  <wp:docPr id="22532" name="Picture 3" descr="virtua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3" descr="virtual10"/>
                          <pic:cNvPicPr>
                            <a:picLocks noChangeAspect="1" noChangeArrowheads="1"/>
                          </pic:cNvPicPr>
                        </pic:nvPicPr>
                        <pic:blipFill>
                          <a:blip r:embed="rId381" cstate="print">
                            <a:extLst>
                              <a:ext uri="{28A0092B-C50C-407E-A947-70E740481C1C}">
                                <a14:useLocalDpi xmlns:a14="http://schemas.microsoft.com/office/drawing/2010/main" val="0"/>
                              </a:ext>
                            </a:extLst>
                          </a:blip>
                          <a:srcRect/>
                          <a:stretch>
                            <a:fillRect/>
                          </a:stretch>
                        </pic:blipFill>
                        <pic:spPr bwMode="auto">
                          <a:xfrm>
                            <a:off x="0" y="0"/>
                            <a:ext cx="3031145" cy="4286623"/>
                          </a:xfrm>
                          <a:prstGeom prst="rect">
                            <a:avLst/>
                          </a:prstGeom>
                          <a:noFill/>
                          <a:ln>
                            <a:noFill/>
                          </a:ln>
                          <a:extLst/>
                        </pic:spPr>
                      </pic:pic>
                    </a:graphicData>
                  </a:graphic>
                </wp:inline>
              </w:drawing>
            </w:r>
          </w:p>
          <w:p w:rsidR="001B6806" w:rsidRPr="003F53D0" w:rsidRDefault="001B6806" w:rsidP="003C0092">
            <w:pPr>
              <w:rPr>
                <w:b/>
              </w:rPr>
            </w:pPr>
            <w:r w:rsidRPr="003F53D0">
              <w:rPr>
                <w:b/>
              </w:rPr>
              <w:t>Figure 4.49 Page Table Entries</w:t>
            </w:r>
            <w:sdt>
              <w:sdtPr>
                <w:rPr>
                  <w:b/>
                </w:rPr>
                <w:id w:val="1862629749"/>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tc>
      </w:tr>
    </w:tbl>
    <w:p w:rsidR="001B6806" w:rsidRDefault="001B6806" w:rsidP="001B6806"/>
    <w:p w:rsidR="001B6806" w:rsidRDefault="001B6806" w:rsidP="001B6806">
      <w:pPr>
        <w:overflowPunct/>
        <w:autoSpaceDE/>
        <w:autoSpaceDN/>
        <w:adjustRightInd/>
        <w:spacing w:after="0"/>
        <w:textAlignment w:val="auto"/>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8"/>
        <w:gridCol w:w="5929"/>
      </w:tblGrid>
      <w:tr w:rsidR="001B6806" w:rsidTr="003C0092">
        <w:tc>
          <w:tcPr>
            <w:tcW w:w="4643" w:type="dxa"/>
          </w:tcPr>
          <w:p w:rsidR="001B6806" w:rsidRDefault="001B6806" w:rsidP="003C0092">
            <w:r>
              <w:lastRenderedPageBreak/>
              <w:t>The page table must be kept in main memory as it is constantly being referenced by the operating system.</w:t>
            </w:r>
          </w:p>
          <w:p w:rsidR="001B6806" w:rsidRDefault="001B6806" w:rsidP="003C0092">
            <w:r>
              <w:t xml:space="preserve">However it can take up a very great deal of space. </w:t>
            </w:r>
          </w:p>
          <w:p w:rsidR="001B6806" w:rsidRDefault="001B6806" w:rsidP="003C0092">
            <w:r>
              <w:t>e.g. If the  virtual and physical address spaces are both 32bit, and the page size is 4kB, then the table would require 2</w:t>
            </w:r>
            <w:r w:rsidRPr="008B20BE">
              <w:rPr>
                <w:vertAlign w:val="superscript"/>
              </w:rPr>
              <w:t>20</w:t>
            </w:r>
            <w:r>
              <w:t xml:space="preserve"> entries.  Each entry requires 20 bits of address + dirty and valid bits – effectively 3 bytes worth, and a total requirement of 3MB, which is a considerable overhead.</w:t>
            </w:r>
          </w:p>
          <w:p w:rsidR="001B6806" w:rsidRDefault="001B6806" w:rsidP="003C0092">
            <w:r>
              <w:t>Multi-level page tables are used to reduce this cost.</w:t>
            </w:r>
          </w:p>
        </w:tc>
        <w:tc>
          <w:tcPr>
            <w:tcW w:w="4644" w:type="dxa"/>
          </w:tcPr>
          <w:p w:rsidR="001B6806" w:rsidRDefault="001B6806" w:rsidP="003C0092">
            <w:pPr>
              <w:overflowPunct/>
              <w:autoSpaceDE/>
              <w:autoSpaceDN/>
              <w:adjustRightInd/>
              <w:spacing w:after="0"/>
              <w:textAlignment w:val="auto"/>
            </w:pPr>
            <w:r>
              <w:rPr>
                <w:noProof/>
                <w:lang w:eastAsia="en-GB"/>
              </w:rPr>
              <w:drawing>
                <wp:inline distT="0" distB="0" distL="0" distR="0" wp14:anchorId="730ED232" wp14:editId="1AA2BEEE">
                  <wp:extent cx="3628278" cy="2907102"/>
                  <wp:effectExtent l="0" t="0" r="0" b="762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64AD.tmp"/>
                          <pic:cNvPicPr/>
                        </pic:nvPicPr>
                        <pic:blipFill>
                          <a:blip r:embed="rId382">
                            <a:extLst>
                              <a:ext uri="{28A0092B-C50C-407E-A947-70E740481C1C}">
                                <a14:useLocalDpi xmlns:a14="http://schemas.microsoft.com/office/drawing/2010/main" val="0"/>
                              </a:ext>
                            </a:extLst>
                          </a:blip>
                          <a:stretch>
                            <a:fillRect/>
                          </a:stretch>
                        </pic:blipFill>
                        <pic:spPr>
                          <a:xfrm>
                            <a:off x="0" y="0"/>
                            <a:ext cx="3628316" cy="2907132"/>
                          </a:xfrm>
                          <a:prstGeom prst="rect">
                            <a:avLst/>
                          </a:prstGeom>
                        </pic:spPr>
                      </pic:pic>
                    </a:graphicData>
                  </a:graphic>
                </wp:inline>
              </w:drawing>
            </w:r>
          </w:p>
          <w:p w:rsidR="001B6806" w:rsidRPr="003F53D0" w:rsidRDefault="001B6806" w:rsidP="003C0092">
            <w:pPr>
              <w:overflowPunct/>
              <w:autoSpaceDE/>
              <w:autoSpaceDN/>
              <w:adjustRightInd/>
              <w:spacing w:after="0"/>
              <w:textAlignment w:val="auto"/>
              <w:rPr>
                <w:b/>
              </w:rPr>
            </w:pPr>
            <w:r>
              <w:rPr>
                <w:b/>
              </w:rPr>
              <w:t xml:space="preserve">                                   </w:t>
            </w:r>
            <w:r w:rsidRPr="003F53D0">
              <w:rPr>
                <w:b/>
              </w:rPr>
              <w:t xml:space="preserve">Figure 4.50 Page Table </w:t>
            </w:r>
            <w:r>
              <w:rPr>
                <w:b/>
              </w:rPr>
              <w:t xml:space="preserve">Memory </w:t>
            </w:r>
            <w:r w:rsidRPr="003F53D0">
              <w:rPr>
                <w:b/>
              </w:rPr>
              <w:t>Allocation</w:t>
            </w:r>
          </w:p>
        </w:tc>
      </w:tr>
    </w:tbl>
    <w:p w:rsidR="001B6806" w:rsidRDefault="001B6806" w:rsidP="001B6806">
      <w:pPr>
        <w:pStyle w:val="Heading3"/>
      </w:pPr>
    </w:p>
    <w:p w:rsidR="001B6806" w:rsidRDefault="001B6806" w:rsidP="001B6806">
      <w:pPr>
        <w:rPr>
          <w:rFonts w:asciiTheme="majorHAnsi" w:hAnsiTheme="majorHAnsi"/>
          <w:sz w:val="32"/>
        </w:rPr>
      </w:pPr>
      <w:r>
        <w:br w:type="page"/>
      </w:r>
    </w:p>
    <w:p w:rsidR="001B6806" w:rsidRDefault="001B6806" w:rsidP="001B6806">
      <w:pPr>
        <w:pStyle w:val="Heading3"/>
      </w:pPr>
      <w:r>
        <w:lastRenderedPageBreak/>
        <w:t>Multi-Level Page Tables</w:t>
      </w:r>
    </w:p>
    <w:p w:rsidR="001B6806" w:rsidRDefault="001B6806" w:rsidP="001B6806">
      <w:pPr>
        <w:overflowPunct/>
        <w:autoSpaceDE/>
        <w:autoSpaceDN/>
        <w:adjustRightInd/>
        <w:spacing w:after="0"/>
        <w:textAlignment w:val="auto"/>
      </w:pPr>
      <w:r>
        <w:t>The plan is to package the table in a hierarchy, keeping only the page translating current addresses to be kept in main memory</w:t>
      </w:r>
      <w:r w:rsidRPr="00AE43D2">
        <w:t xml:space="preserve"> </w:t>
      </w:r>
      <w:r>
        <w:t xml:space="preserve">with the rest stored on the disk. </w:t>
      </w:r>
    </w:p>
    <w:p w:rsidR="001B6806" w:rsidRDefault="001B6806" w:rsidP="001B6806">
      <w:pPr>
        <w:overflowPunct/>
        <w:autoSpaceDE/>
        <w:autoSpaceDN/>
        <w:adjustRightInd/>
        <w:spacing w:after="0"/>
        <w:textAlignment w:val="auto"/>
      </w:pPr>
      <w:r>
        <w:t>Higher level page entries identify the page at the next level down that eventually leads to the address being translated. Only the bottom layer contains the information carried in a single level table; the higher level entries are just pointers.</w:t>
      </w:r>
    </w:p>
    <w:p w:rsidR="001B6806" w:rsidRDefault="001B6806" w:rsidP="001B6806">
      <w:pPr>
        <w:overflowPunct/>
        <w:autoSpaceDE/>
        <w:autoSpaceDN/>
        <w:adjustRightInd/>
        <w:spacing w:after="0"/>
        <w:textAlignment w:val="auto"/>
      </w:pPr>
      <w:r>
        <w:t xml:space="preserve"> </w:t>
      </w:r>
    </w:p>
    <w:p w:rsidR="001B6806" w:rsidRPr="00CD3E15" w:rsidRDefault="001B6806" w:rsidP="001B6806">
      <w:pPr>
        <w:shd w:val="clear" w:color="auto" w:fill="F2F2F2" w:themeFill="background1" w:themeFillShade="F2"/>
        <w:overflowPunct/>
        <w:autoSpaceDE/>
        <w:autoSpaceDN/>
        <w:adjustRightInd/>
        <w:spacing w:after="0"/>
        <w:textAlignment w:val="auto"/>
        <w:rPr>
          <w:b/>
        </w:rPr>
      </w:pPr>
      <w:r w:rsidRPr="00CD3E15">
        <w:rPr>
          <w:b/>
        </w:rPr>
        <w:t>Example</w:t>
      </w:r>
      <w:r>
        <w:rPr>
          <w:b/>
        </w:rPr>
        <w:t xml:space="preserve"> 4.9</w:t>
      </w:r>
    </w:p>
    <w:p w:rsidR="001B6806" w:rsidRDefault="001B6806" w:rsidP="001B6806">
      <w:pPr>
        <w:shd w:val="clear" w:color="auto" w:fill="F2F2F2" w:themeFill="background1" w:themeFillShade="F2"/>
        <w:overflowPunct/>
        <w:autoSpaceDE/>
        <w:autoSpaceDN/>
        <w:adjustRightInd/>
        <w:spacing w:after="0"/>
        <w:textAlignment w:val="auto"/>
      </w:pPr>
      <w:r>
        <w:t>In the example shown in figure 4.51</w:t>
      </w:r>
      <w:sdt>
        <w:sdtPr>
          <w:id w:val="224261997"/>
          <w:citation/>
        </w:sdtPr>
        <w:sdtContent>
          <w:r>
            <w:fldChar w:fldCharType="begin"/>
          </w:r>
          <w:r>
            <w:instrText xml:space="preserve"> CITATION Car02 \l 2057 </w:instrText>
          </w:r>
          <w:r>
            <w:fldChar w:fldCharType="separate"/>
          </w:r>
          <w:r w:rsidR="00442E45">
            <w:rPr>
              <w:noProof/>
            </w:rPr>
            <w:t xml:space="preserve"> (Carter, 2002)</w:t>
          </w:r>
          <w:r>
            <w:fldChar w:fldCharType="end"/>
          </w:r>
        </w:sdtContent>
      </w:sdt>
      <w:r>
        <w:t xml:space="preserve"> the page table is divided into 3 levels and there are only 4 entries in each page (in practice there would be a lot more!). Hence 2bits are required to address each level and the VPN is 6bits [ 1 0 </w:t>
      </w:r>
      <w:r w:rsidRPr="008D5A5E">
        <w:rPr>
          <w:color w:val="FF0000"/>
        </w:rPr>
        <w:t>|</w:t>
      </w:r>
      <w:r>
        <w:t xml:space="preserve"> 0 1 </w:t>
      </w:r>
      <w:r w:rsidRPr="008D5A5E">
        <w:rPr>
          <w:color w:val="FF0000"/>
        </w:rPr>
        <w:t>|</w:t>
      </w:r>
      <w:r>
        <w:t xml:space="preserve"> 1 1 ]</w:t>
      </w:r>
      <w:r w:rsidRPr="00CD3E15">
        <w:rPr>
          <w:vertAlign w:val="subscript"/>
        </w:rPr>
        <w:t>2</w:t>
      </w:r>
      <w:r>
        <w:t xml:space="preserve">.   </w:t>
      </w:r>
    </w:p>
    <w:p w:rsidR="001B6806" w:rsidRPr="002F1E80" w:rsidRDefault="001B6806" w:rsidP="001B6806">
      <w:pPr>
        <w:shd w:val="clear" w:color="auto" w:fill="F2F2F2" w:themeFill="background1" w:themeFillShade="F2"/>
        <w:overflowPunct/>
        <w:autoSpaceDE/>
        <w:autoSpaceDN/>
        <w:adjustRightInd/>
        <w:spacing w:after="0"/>
        <w:textAlignment w:val="auto"/>
        <w:rPr>
          <w:sz w:val="8"/>
          <w:szCs w:val="8"/>
        </w:rPr>
      </w:pPr>
    </w:p>
    <w:p w:rsidR="001B6806" w:rsidRPr="002F1E80" w:rsidRDefault="001B6806" w:rsidP="001B6806">
      <w:pPr>
        <w:shd w:val="clear" w:color="auto" w:fill="F2F2F2" w:themeFill="background1" w:themeFillShade="F2"/>
        <w:overflowPunct/>
        <w:autoSpaceDE/>
        <w:autoSpaceDN/>
        <w:adjustRightInd/>
        <w:spacing w:after="0"/>
        <w:textAlignment w:val="auto"/>
        <w:rPr>
          <w:b/>
        </w:rPr>
      </w:pPr>
      <w:r w:rsidRPr="002F1E80">
        <w:rPr>
          <w:b/>
        </w:rPr>
        <w:t>The 2 most significant bits (10</w:t>
      </w:r>
      <w:r w:rsidRPr="002F1E80">
        <w:rPr>
          <w:b/>
          <w:vertAlign w:val="subscript"/>
        </w:rPr>
        <w:t>2</w:t>
      </w:r>
      <w:r w:rsidRPr="002F1E80">
        <w:rPr>
          <w:b/>
        </w:rPr>
        <w:t xml:space="preserve">) </w:t>
      </w:r>
    </w:p>
    <w:p w:rsidR="001B6806" w:rsidRDefault="001B6806" w:rsidP="001B6806">
      <w:pPr>
        <w:shd w:val="clear" w:color="auto" w:fill="F2F2F2" w:themeFill="background1" w:themeFillShade="F2"/>
        <w:overflowPunct/>
        <w:autoSpaceDE/>
        <w:autoSpaceDN/>
        <w:adjustRightInd/>
        <w:spacing w:after="0"/>
        <w:textAlignment w:val="auto"/>
      </w:pPr>
      <w:r>
        <w:t xml:space="preserve">These select entry 2 at the top level page table. This entry points to table 2 at the second level.  </w:t>
      </w:r>
    </w:p>
    <w:p w:rsidR="001B6806" w:rsidRPr="002F1E80" w:rsidRDefault="001B6806" w:rsidP="001B6806">
      <w:pPr>
        <w:shd w:val="clear" w:color="auto" w:fill="F2F2F2" w:themeFill="background1" w:themeFillShade="F2"/>
        <w:overflowPunct/>
        <w:autoSpaceDE/>
        <w:autoSpaceDN/>
        <w:adjustRightInd/>
        <w:spacing w:after="0"/>
        <w:textAlignment w:val="auto"/>
        <w:rPr>
          <w:b/>
        </w:rPr>
      </w:pPr>
      <w:r w:rsidRPr="002F1E80">
        <w:rPr>
          <w:b/>
        </w:rPr>
        <w:t>The next 2 bits (01</w:t>
      </w:r>
      <w:r w:rsidRPr="002F1E80">
        <w:rPr>
          <w:b/>
          <w:vertAlign w:val="subscript"/>
        </w:rPr>
        <w:t>2</w:t>
      </w:r>
      <w:r w:rsidRPr="002F1E80">
        <w:rPr>
          <w:b/>
        </w:rPr>
        <w:t xml:space="preserve">) </w:t>
      </w:r>
    </w:p>
    <w:p w:rsidR="001B6806" w:rsidRDefault="001B6806" w:rsidP="001B6806">
      <w:pPr>
        <w:shd w:val="clear" w:color="auto" w:fill="F2F2F2" w:themeFill="background1" w:themeFillShade="F2"/>
        <w:overflowPunct/>
        <w:autoSpaceDE/>
        <w:autoSpaceDN/>
        <w:adjustRightInd/>
        <w:spacing w:after="0"/>
        <w:textAlignment w:val="auto"/>
      </w:pPr>
      <w:r>
        <w:t>These select entry 1 in the second level page table. This contains a pointer to table 1 in the third level.</w:t>
      </w:r>
    </w:p>
    <w:p w:rsidR="001B6806" w:rsidRPr="002F1E80" w:rsidRDefault="001B6806" w:rsidP="001B6806">
      <w:pPr>
        <w:shd w:val="clear" w:color="auto" w:fill="F2F2F2" w:themeFill="background1" w:themeFillShade="F2"/>
        <w:overflowPunct/>
        <w:autoSpaceDE/>
        <w:autoSpaceDN/>
        <w:adjustRightInd/>
        <w:spacing w:after="0"/>
        <w:textAlignment w:val="auto"/>
        <w:rPr>
          <w:b/>
        </w:rPr>
      </w:pPr>
      <w:r w:rsidRPr="002F1E80">
        <w:rPr>
          <w:b/>
        </w:rPr>
        <w:t>The final 2 bits (11</w:t>
      </w:r>
      <w:r w:rsidRPr="002F1E80">
        <w:rPr>
          <w:b/>
          <w:vertAlign w:val="subscript"/>
        </w:rPr>
        <w:t>2</w:t>
      </w:r>
      <w:r w:rsidRPr="002F1E80">
        <w:rPr>
          <w:b/>
        </w:rPr>
        <w:t xml:space="preserve">) </w:t>
      </w:r>
    </w:p>
    <w:p w:rsidR="001B6806" w:rsidRDefault="001B6806" w:rsidP="001B6806">
      <w:pPr>
        <w:shd w:val="clear" w:color="auto" w:fill="F2F2F2" w:themeFill="background1" w:themeFillShade="F2"/>
        <w:overflowPunct/>
        <w:autoSpaceDE/>
        <w:autoSpaceDN/>
        <w:adjustRightInd/>
        <w:spacing w:after="0"/>
        <w:textAlignment w:val="auto"/>
      </w:pPr>
      <w:r>
        <w:t>These select entry 3 in the third level page table. This contains the actual physical page number.</w:t>
      </w:r>
    </w:p>
    <w:p w:rsidR="001B6806" w:rsidRDefault="001B6806" w:rsidP="001B6806">
      <w:pPr>
        <w:overflowPunct/>
        <w:autoSpaceDE/>
        <w:autoSpaceDN/>
        <w:adjustRightInd/>
        <w:spacing w:after="0"/>
        <w:textAlignment w:val="auto"/>
      </w:pPr>
    </w:p>
    <w:p w:rsidR="001B6806" w:rsidRDefault="001B6806" w:rsidP="001B6806">
      <w:pPr>
        <w:overflowPunct/>
        <w:autoSpaceDE/>
        <w:autoSpaceDN/>
        <w:adjustRightInd/>
        <w:spacing w:after="0"/>
        <w:textAlignment w:val="auto"/>
      </w:pPr>
      <w:r>
        <w:rPr>
          <w:noProof/>
          <w:lang w:eastAsia="en-GB"/>
        </w:rPr>
        <mc:AlternateContent>
          <mc:Choice Requires="wpg">
            <w:drawing>
              <wp:anchor distT="0" distB="0" distL="114300" distR="114300" simplePos="0" relativeHeight="251831808" behindDoc="0" locked="0" layoutInCell="1" allowOverlap="1" wp14:anchorId="70836030" wp14:editId="7B0E0653">
                <wp:simplePos x="0" y="0"/>
                <wp:positionH relativeFrom="column">
                  <wp:posOffset>384906</wp:posOffset>
                </wp:positionH>
                <wp:positionV relativeFrom="paragraph">
                  <wp:posOffset>1275655</wp:posOffset>
                </wp:positionV>
                <wp:extent cx="4123282" cy="1854679"/>
                <wp:effectExtent l="0" t="0" r="10795" b="12700"/>
                <wp:wrapNone/>
                <wp:docPr id="18472" name="Group 18472"/>
                <wp:cNvGraphicFramePr/>
                <a:graphic xmlns:a="http://schemas.openxmlformats.org/drawingml/2006/main">
                  <a:graphicData uri="http://schemas.microsoft.com/office/word/2010/wordprocessingGroup">
                    <wpg:wgp>
                      <wpg:cNvGrpSpPr/>
                      <wpg:grpSpPr>
                        <a:xfrm>
                          <a:off x="0" y="0"/>
                          <a:ext cx="4123282" cy="1854679"/>
                          <a:chOff x="0" y="0"/>
                          <a:chExt cx="4123282" cy="1854679"/>
                        </a:xfrm>
                      </wpg:grpSpPr>
                      <wps:wsp>
                        <wps:cNvPr id="18473" name="Rectangle 18473"/>
                        <wps:cNvSpPr/>
                        <wps:spPr>
                          <a:xfrm>
                            <a:off x="2165230" y="1086928"/>
                            <a:ext cx="785004" cy="76775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74" name="Rectangle 18474"/>
                        <wps:cNvSpPr/>
                        <wps:spPr>
                          <a:xfrm>
                            <a:off x="992038" y="1086928"/>
                            <a:ext cx="784860" cy="16390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75" name="Rectangle 18475"/>
                        <wps:cNvSpPr/>
                        <wps:spPr>
                          <a:xfrm>
                            <a:off x="2165230" y="1293962"/>
                            <a:ext cx="784860" cy="163902"/>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76" name="Rectangle 18476"/>
                        <wps:cNvSpPr/>
                        <wps:spPr>
                          <a:xfrm>
                            <a:off x="0" y="871268"/>
                            <a:ext cx="211540" cy="214365"/>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77" name="Rectangle 18477"/>
                        <wps:cNvSpPr/>
                        <wps:spPr>
                          <a:xfrm>
                            <a:off x="207034" y="871268"/>
                            <a:ext cx="211540" cy="203731"/>
                          </a:xfrm>
                          <a:prstGeom prst="rect">
                            <a:avLst/>
                          </a:prstGeom>
                          <a:noFill/>
                          <a:ln w="1905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78" name="Rectangle 18478"/>
                        <wps:cNvSpPr/>
                        <wps:spPr>
                          <a:xfrm>
                            <a:off x="3338422" y="698740"/>
                            <a:ext cx="784860" cy="163830"/>
                          </a:xfrm>
                          <a:prstGeom prst="rect">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79" name="Freeform 18479"/>
                        <wps:cNvSpPr/>
                        <wps:spPr>
                          <a:xfrm>
                            <a:off x="120770" y="1078302"/>
                            <a:ext cx="839338" cy="109182"/>
                          </a:xfrm>
                          <a:custGeom>
                            <a:avLst/>
                            <a:gdLst>
                              <a:gd name="connsiteX0" fmla="*/ 0 w 839338"/>
                              <a:gd name="connsiteY0" fmla="*/ 0 h 109182"/>
                              <a:gd name="connsiteX1" fmla="*/ 0 w 839338"/>
                              <a:gd name="connsiteY1" fmla="*/ 95535 h 109182"/>
                              <a:gd name="connsiteX2" fmla="*/ 839338 w 839338"/>
                              <a:gd name="connsiteY2" fmla="*/ 95535 h 109182"/>
                              <a:gd name="connsiteX3" fmla="*/ 839338 w 839338"/>
                              <a:gd name="connsiteY3" fmla="*/ 109182 h 109182"/>
                            </a:gdLst>
                            <a:ahLst/>
                            <a:cxnLst>
                              <a:cxn ang="0">
                                <a:pos x="connsiteX0" y="connsiteY0"/>
                              </a:cxn>
                              <a:cxn ang="0">
                                <a:pos x="connsiteX1" y="connsiteY1"/>
                              </a:cxn>
                              <a:cxn ang="0">
                                <a:pos x="connsiteX2" y="connsiteY2"/>
                              </a:cxn>
                              <a:cxn ang="0">
                                <a:pos x="connsiteX3" y="connsiteY3"/>
                              </a:cxn>
                            </a:cxnLst>
                            <a:rect l="l" t="t" r="r" b="b"/>
                            <a:pathLst>
                              <a:path w="839338" h="109182">
                                <a:moveTo>
                                  <a:pt x="0" y="0"/>
                                </a:moveTo>
                                <a:lnTo>
                                  <a:pt x="0" y="95535"/>
                                </a:lnTo>
                                <a:lnTo>
                                  <a:pt x="839338" y="95535"/>
                                </a:lnTo>
                                <a:lnTo>
                                  <a:pt x="839338" y="109182"/>
                                </a:lnTo>
                              </a:path>
                            </a:pathLst>
                          </a:custGeom>
                          <a:noFill/>
                          <a:ln>
                            <a:solidFill>
                              <a:srgbClr val="FF0000"/>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80" name="Freeform 18480"/>
                        <wps:cNvSpPr/>
                        <wps:spPr>
                          <a:xfrm>
                            <a:off x="310551" y="1086928"/>
                            <a:ext cx="1828800" cy="484496"/>
                          </a:xfrm>
                          <a:custGeom>
                            <a:avLst/>
                            <a:gdLst>
                              <a:gd name="connsiteX0" fmla="*/ 0 w 1828800"/>
                              <a:gd name="connsiteY0" fmla="*/ 0 h 484496"/>
                              <a:gd name="connsiteX1" fmla="*/ 0 w 1828800"/>
                              <a:gd name="connsiteY1" fmla="*/ 484496 h 484496"/>
                              <a:gd name="connsiteX2" fmla="*/ 1658203 w 1828800"/>
                              <a:gd name="connsiteY2" fmla="*/ 484496 h 484496"/>
                              <a:gd name="connsiteX3" fmla="*/ 1658203 w 1828800"/>
                              <a:gd name="connsiteY3" fmla="*/ 293427 h 484496"/>
                              <a:gd name="connsiteX4" fmla="*/ 1828800 w 1828800"/>
                              <a:gd name="connsiteY4" fmla="*/ 293427 h 48449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28800" h="484496">
                                <a:moveTo>
                                  <a:pt x="0" y="0"/>
                                </a:moveTo>
                                <a:lnTo>
                                  <a:pt x="0" y="484496"/>
                                </a:lnTo>
                                <a:lnTo>
                                  <a:pt x="1658203" y="484496"/>
                                </a:lnTo>
                                <a:lnTo>
                                  <a:pt x="1658203" y="293427"/>
                                </a:lnTo>
                                <a:lnTo>
                                  <a:pt x="1828800" y="293427"/>
                                </a:lnTo>
                              </a:path>
                            </a:pathLst>
                          </a:custGeom>
                          <a:noFill/>
                          <a:ln>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81" name="Freeform 18481"/>
                        <wps:cNvSpPr/>
                        <wps:spPr>
                          <a:xfrm>
                            <a:off x="595222" y="0"/>
                            <a:ext cx="2743200" cy="975815"/>
                          </a:xfrm>
                          <a:custGeom>
                            <a:avLst/>
                            <a:gdLst>
                              <a:gd name="connsiteX0" fmla="*/ 0 w 2743200"/>
                              <a:gd name="connsiteY0" fmla="*/ 975815 h 975815"/>
                              <a:gd name="connsiteX1" fmla="*/ 197893 w 2743200"/>
                              <a:gd name="connsiteY1" fmla="*/ 975815 h 975815"/>
                              <a:gd name="connsiteX2" fmla="*/ 197893 w 2743200"/>
                              <a:gd name="connsiteY2" fmla="*/ 0 h 975815"/>
                              <a:gd name="connsiteX3" fmla="*/ 2490716 w 2743200"/>
                              <a:gd name="connsiteY3" fmla="*/ 0 h 975815"/>
                              <a:gd name="connsiteX4" fmla="*/ 2490716 w 2743200"/>
                              <a:gd name="connsiteY4" fmla="*/ 791570 h 975815"/>
                              <a:gd name="connsiteX5" fmla="*/ 2743200 w 2743200"/>
                              <a:gd name="connsiteY5" fmla="*/ 791570 h 9758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743200" h="975815">
                                <a:moveTo>
                                  <a:pt x="0" y="975815"/>
                                </a:moveTo>
                                <a:lnTo>
                                  <a:pt x="197893" y="975815"/>
                                </a:lnTo>
                                <a:lnTo>
                                  <a:pt x="197893" y="0"/>
                                </a:lnTo>
                                <a:lnTo>
                                  <a:pt x="2490716" y="0"/>
                                </a:lnTo>
                                <a:lnTo>
                                  <a:pt x="2490716" y="791570"/>
                                </a:lnTo>
                                <a:lnTo>
                                  <a:pt x="2743200" y="791570"/>
                                </a:lnTo>
                              </a:path>
                            </a:pathLst>
                          </a:custGeom>
                          <a:noFill/>
                          <a:ln>
                            <a:solidFill>
                              <a:srgbClr val="00B050"/>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82" name="Freeform 18482"/>
                        <wps:cNvSpPr/>
                        <wps:spPr>
                          <a:xfrm>
                            <a:off x="1785668" y="1086928"/>
                            <a:ext cx="354842" cy="95534"/>
                          </a:xfrm>
                          <a:custGeom>
                            <a:avLst/>
                            <a:gdLst>
                              <a:gd name="connsiteX0" fmla="*/ 0 w 354842"/>
                              <a:gd name="connsiteY0" fmla="*/ 95534 h 95534"/>
                              <a:gd name="connsiteX1" fmla="*/ 184245 w 354842"/>
                              <a:gd name="connsiteY1" fmla="*/ 95534 h 95534"/>
                              <a:gd name="connsiteX2" fmla="*/ 184245 w 354842"/>
                              <a:gd name="connsiteY2" fmla="*/ 0 h 95534"/>
                              <a:gd name="connsiteX3" fmla="*/ 354842 w 354842"/>
                              <a:gd name="connsiteY3" fmla="*/ 0 h 95534"/>
                            </a:gdLst>
                            <a:ahLst/>
                            <a:cxnLst>
                              <a:cxn ang="0">
                                <a:pos x="connsiteX0" y="connsiteY0"/>
                              </a:cxn>
                              <a:cxn ang="0">
                                <a:pos x="connsiteX1" y="connsiteY1"/>
                              </a:cxn>
                              <a:cxn ang="0">
                                <a:pos x="connsiteX2" y="connsiteY2"/>
                              </a:cxn>
                              <a:cxn ang="0">
                                <a:pos x="connsiteX3" y="connsiteY3"/>
                              </a:cxn>
                            </a:cxnLst>
                            <a:rect l="l" t="t" r="r" b="b"/>
                            <a:pathLst>
                              <a:path w="354842" h="95534">
                                <a:moveTo>
                                  <a:pt x="0" y="95534"/>
                                </a:moveTo>
                                <a:lnTo>
                                  <a:pt x="184245" y="95534"/>
                                </a:lnTo>
                                <a:lnTo>
                                  <a:pt x="184245" y="0"/>
                                </a:lnTo>
                                <a:lnTo>
                                  <a:pt x="354842" y="0"/>
                                </a:lnTo>
                              </a:path>
                            </a:pathLst>
                          </a:custGeom>
                          <a:noFill/>
                          <a:ln>
                            <a:solidFill>
                              <a:srgbClr val="FF0000"/>
                            </a:solidFill>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83" name="Freeform 18483"/>
                        <wps:cNvSpPr/>
                        <wps:spPr>
                          <a:xfrm>
                            <a:off x="2941607" y="112143"/>
                            <a:ext cx="388961" cy="1269242"/>
                          </a:xfrm>
                          <a:custGeom>
                            <a:avLst/>
                            <a:gdLst>
                              <a:gd name="connsiteX0" fmla="*/ 0 w 388961"/>
                              <a:gd name="connsiteY0" fmla="*/ 1269242 h 1269242"/>
                              <a:gd name="connsiteX1" fmla="*/ 204716 w 388961"/>
                              <a:gd name="connsiteY1" fmla="*/ 1269242 h 1269242"/>
                              <a:gd name="connsiteX2" fmla="*/ 204716 w 388961"/>
                              <a:gd name="connsiteY2" fmla="*/ 0 h 1269242"/>
                              <a:gd name="connsiteX3" fmla="*/ 388961 w 388961"/>
                              <a:gd name="connsiteY3" fmla="*/ 0 h 1269242"/>
                            </a:gdLst>
                            <a:ahLst/>
                            <a:cxnLst>
                              <a:cxn ang="0">
                                <a:pos x="connsiteX0" y="connsiteY0"/>
                              </a:cxn>
                              <a:cxn ang="0">
                                <a:pos x="connsiteX1" y="connsiteY1"/>
                              </a:cxn>
                              <a:cxn ang="0">
                                <a:pos x="connsiteX2" y="connsiteY2"/>
                              </a:cxn>
                              <a:cxn ang="0">
                                <a:pos x="connsiteX3" y="connsiteY3"/>
                              </a:cxn>
                            </a:cxnLst>
                            <a:rect l="l" t="t" r="r" b="b"/>
                            <a:pathLst>
                              <a:path w="388961" h="1269242">
                                <a:moveTo>
                                  <a:pt x="0" y="1269242"/>
                                </a:moveTo>
                                <a:lnTo>
                                  <a:pt x="204716" y="1269242"/>
                                </a:lnTo>
                                <a:lnTo>
                                  <a:pt x="204716" y="0"/>
                                </a:lnTo>
                                <a:lnTo>
                                  <a:pt x="388961" y="0"/>
                                </a:lnTo>
                              </a:path>
                            </a:pathLst>
                          </a:custGeom>
                          <a:noFill/>
                          <a:ln>
                            <a:headEnd type="none" w="med" len="med"/>
                            <a:tailEnd type="triangle" w="med" len="me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18472" o:spid="_x0000_s1026" style="position:absolute;margin-left:30.3pt;margin-top:100.45pt;width:324.65pt;height:146.05pt;z-index:251831808" coordsize="41232,18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">
                <v:rect id="Rectangle 18473" o:spid="_x0000_s1027" style="position:absolute;left:21652;top:10869;width:7850;height:76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0uMsgA&#10;AADeAAAADwAAAGRycy9kb3ducmV2LnhtbESPQWvCQBCF74L/YRnBi9SNVWxI3YgVlOKhUNtLb9Ps&#10;NAnJzobd1aT/vlsQvM3w3vvmzWY7mFZcyfnasoLFPAFBXFhdc6ng8+PwkILwAVlja5kU/JKHbT4e&#10;bTDTtud3up5DKSKEfYYKqhC6TEpfVGTQz21HHLUf6wyGuLpSaod9hJtWPibJWhqsOV6osKN9RUVz&#10;vhgF38cvt09flsdwma0juilP9NYrNZ0Mu2cQgYZwN9/SrzrWT1dPS/h/J84g8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jS4yyAAAAN4AAAAPAAAAAAAAAAAAAAAAAJgCAABk&#10;cnMvZG93bnJldi54bWxQSwUGAAAAAAQABAD1AAAAjQMAAAAA&#10;" filled="f" strokecolor="red" strokeweight="2pt"/>
                <v:rect id="Rectangle 18474" o:spid="_x0000_s1028" style="position:absolute;left:9920;top:10869;width:7848;height:16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2RscA&#10;AADeAAAADwAAAGRycy9kb3ducmV2LnhtbESPQWvCQBCF7wX/wzKCl6Ibq9iQuooVFOlB0HrxNman&#10;STA7G3ZXE/+9Wyj0NsN775s382VnanEn5yvLCsajBARxbnXFhYLT92aYgvABWWNtmRQ8yMNy0XuZ&#10;Y6Ztywe6H0MhIoR9hgrKEJpMSp+XZNCPbEMctR/rDIa4ukJqh22Em1q+JclMGqw4XiixoXVJ+fV4&#10;Mwou27Nbp5+Tbbi9ziL6WnzRvlVq0O9WHyACdeHf/Jfe6Vg/nb5P4fedOINcP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ktkbHAAAA3gAAAA8AAAAAAAAAAAAAAAAAmAIAAGRy&#10;cy9kb3ducmV2LnhtbFBLBQYAAAAABAAEAPUAAACMAwAAAAA=&#10;" filled="f" strokecolor="red" strokeweight="2pt"/>
                <v:rect id="Rectangle 18475" o:spid="_x0000_s1029" style="position:absolute;left:21652;top:12939;width:7848;height:16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p5EMQA&#10;AADeAAAADwAAAGRycy9kb3ducmV2LnhtbERP3WrCMBS+H/gO4Qi7m6nObdIZRURhMFBs9wCnzbEt&#10;Nic1ybTu6c1gsLvz8f2e+bI3rbiQ841lBeNRAoK4tLrhSsFXvn2agfABWWNrmRTcyMNyMXiYY6rt&#10;lQ90yUIlYgj7FBXUIXSplL6syaAf2Y44ckfrDIYIXSW1w2sMN62cJMmrNNhwbKixo3VN5Sn7NgrM&#10;Nvnc7zbFc5ZL/+PO2haFs0o9DvvVO4hAffgX/7k/dJw/m769wO878Qa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aeRDEAAAA3gAAAA8AAAAAAAAAAAAAAAAAmAIAAGRycy9k&#10;b3ducmV2LnhtbFBLBQYAAAAABAAEAPUAAACJAwAAAAA=&#10;" filled="f" strokecolor="#4f81bd [3204]" strokeweight="2pt"/>
                <v:rect id="Rectangle 18476" o:spid="_x0000_s1030" style="position:absolute;top:8712;width:2115;height:2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Hb+MMA&#10;AADeAAAADwAAAGRycy9kb3ducmV2LnhtbERPS2vCQBC+C/6HZQRvddNQTEhdpS1ItfTgq/chOybB&#10;7GzIrkn8911B8DYf33MWq8HUoqPWVZYVvM4iEMS51RUXCk7H9UsKwnlkjbVlUnAjB6vleLTATNue&#10;99QdfCFCCLsMFZTeN5mULi/JoJvZhjhwZ9sa9AG2hdQt9iHc1DKOork0WHFoKLGhr5Lyy+FqFOzs&#10;5Szrvzj+ST6/42Rr0r7ofpWaToaPdxCeBv8UP9wbHeanb8kc7u+EG+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FHb+MMAAADeAAAADwAAAAAAAAAAAAAAAACYAgAAZHJzL2Rv&#10;d25yZXYueG1sUEsFBgAAAAAEAAQA9QAAAIgDAAAAAA==&#10;" filled="f" strokecolor="red" strokeweight="1.5pt"/>
                <v:rect id="Rectangle 18477" o:spid="_x0000_s1031" style="position:absolute;left:2070;top:8712;width:2115;height:20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qFqcYA&#10;AADeAAAADwAAAGRycy9kb3ducmV2LnhtbERPTWvCQBC9C/0PyxR6M5tK0Zi6ilWEHHqprai3aXaa&#10;hGZnQ3ZN4r/vFgRv83ifs1gNphYdta6yrOA5ikEQ51ZXXCj4+tyNExDOI2usLZOCKzlYLR9GC0y1&#10;7fmDur0vRAhhl6KC0vsmldLlJRl0kW2IA/djW4M+wLaQusU+hJtaTuJ4Kg1WHBpKbGhTUv67vxgF&#10;XJy6JNse3/Ns8nas+u/1/HzolXp6HNavIDwN/i6+uTMd5icvsxn8vxNu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xqFqcYAAADeAAAADwAAAAAAAAAAAAAAAACYAgAAZHJz&#10;L2Rvd25yZXYueG1sUEsFBgAAAAAEAAQA9QAAAIsDAAAAAA==&#10;" filled="f" strokecolor="#4f81bd [3204]" strokeweight="1.5pt"/>
                <v:rect id="Rectangle 18478" o:spid="_x0000_s1032" style="position:absolute;left:33384;top:6987;width:7848;height:16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62t8cA&#10;AADeAAAADwAAAGRycy9kb3ducmV2LnhtbESPQWvCQBCF70L/wzKFXqRuLGJD6ipVELxptIf2NmSn&#10;2bTZ2ZBdNf5751DobYb35r1vFqvBt+pCfWwCG5hOMlDEVbAN1wY+TtvnHFRMyBbbwGTgRhFWy4fR&#10;AgsbrlzS5ZhqJSEcCzTgUuoKrWPlyGOchI5YtO/Qe0yy9rW2PV4l3Lf6Jcvm2mPD0uCwo42j6vd4&#10;9gYOX2WF3ed86vLysKP1eF//zPbGPD0O72+gEg3p3/x3vbOCn89ehVfekRn08g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DOtrfHAAAA3gAAAA8AAAAAAAAAAAAAAAAAmAIAAGRy&#10;cy9kb3ducmV2LnhtbFBLBQYAAAAABAAEAPUAAACMAwAAAAA=&#10;" filled="f" strokecolor="#00b050" strokeweight="2pt"/>
                <v:shape id="Freeform 18479" o:spid="_x0000_s1033" style="position:absolute;left:1207;top:10783;width:8394;height:1091;visibility:visible;mso-wrap-style:square;v-text-anchor:middle" coordsize="839338,1091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qxcIA&#10;AADeAAAADwAAAGRycy9kb3ducmV2LnhtbERPTYvCMBC9L/gfwgje1lQRt1ajqCDoRdiueh6bsS02&#10;k9JErf/eCMLe5vE+Z7ZoTSXu1LjSsoJBPwJBnFldcq7g8Lf5jkE4j6yxskwKnuRgMe98zTDR9sG/&#10;dE99LkIIuwQVFN7XiZQuK8ig69uaOHAX2xj0ATa51A0+Qrip5DCKxtJgyaGhwJrWBWXX9GYU7GN7&#10;Lf15d1qf98/0dLSGVmOjVK/bLqcgPLX+X/xxb3WYH49+JvB+J9w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C+rFwgAAAN4AAAAPAAAAAAAAAAAAAAAAAJgCAABkcnMvZG93&#10;bnJldi54bWxQSwUGAAAAAAQABAD1AAAAhwMAAAAA&#10;" path="m,l,95535r839338,l839338,109182e" filled="f" strokecolor="red" strokeweight="2pt">
                  <v:stroke endarrow="block"/>
                  <v:path arrowok="t" o:connecttype="custom" o:connectlocs="0,0;0,95535;839338,95535;839338,109182" o:connectangles="0,0,0,0"/>
                </v:shape>
                <v:shape id="Freeform 18480" o:spid="_x0000_s1034" style="position:absolute;left:3105;top:10869;width:18288;height:4845;visibility:visible;mso-wrap-style:square;v-text-anchor:middle" coordsize="1828800,484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zNccA&#10;AADeAAAADwAAAGRycy9kb3ducmV2LnhtbESPQWvCQBCF7wX/wzKCl6KbipQ0dRUrKMVLMVbPY3ZM&#10;QrOzIbtq+u87h4K3GebNe++bL3vXqBt1ofZs4GWSgCIuvK25NPB92IxTUCEiW2w8k4FfCrBcDJ7m&#10;mFl/5z3d8lgqMeGQoYEqxjbTOhQVOQwT3xLL7eI7h1HWrtS2w7uYu0ZPk+RVO6xZEipsaV1R8ZNf&#10;nYHdx3G/e3NxM1vZ6Vafzpf88PxlzGjYr95BRerjQ/z//WmlfjpLBUBwZAa9+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wMzXHAAAA3gAAAA8AAAAAAAAAAAAAAAAAmAIAAGRy&#10;cy9kb3ducmV2LnhtbFBLBQYAAAAABAAEAPUAAACMAwAAAAA=&#10;" path="m,l,484496r1658203,l1658203,293427r170597,e" filled="f" strokecolor="#243f60 [1604]" strokeweight="2pt">
                  <v:stroke endarrow="block"/>
                  <v:path arrowok="t" o:connecttype="custom" o:connectlocs="0,0;0,484496;1658203,484496;1658203,293427;1828800,293427" o:connectangles="0,0,0,0,0"/>
                </v:shape>
                <v:shape id="Freeform 18481" o:spid="_x0000_s1035" style="position:absolute;left:5952;width:27432;height:9758;visibility:visible;mso-wrap-style:square;v-text-anchor:middle" coordsize="2743200,975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IM8QA&#10;AADeAAAADwAAAGRycy9kb3ducmV2LnhtbESPQWvDMAyF74X+B6PCbo3TspWQxi1rYWNhp2aDXbVY&#10;TcJi2cRem/37OVDoTeK99+mp2I+mFxcafGdZwSpJQRDXVnfcKPj8eFlmIHxA1thbJgV/5GG/m88K&#10;zLW98okuVWhEhLDPUUEbgsul9HVLBn1iHXHUznYwGOI6NFIPeI1w08t1mm6kwY7jhRYdHVuqf6pf&#10;M1Go/G7Yyad3a14Ph6409OWUeliMz1sQgcZwN9/SbzrWzx6zFUzvxBnk7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2ZyDPEAAAA3gAAAA8AAAAAAAAAAAAAAAAAmAIAAGRycy9k&#10;b3ducmV2LnhtbFBLBQYAAAAABAAEAPUAAACJAwAAAAA=&#10;" path="m,975815r197893,l197893,,2490716,r,791570l2743200,791570e" filled="f" strokecolor="#00b050" strokeweight="2pt">
                  <v:stroke endarrow="block"/>
                  <v:path arrowok="t" o:connecttype="custom" o:connectlocs="0,975815;197893,975815;197893,0;2490716,0;2490716,791570;2743200,791570" o:connectangles="0,0,0,0,0,0"/>
                </v:shape>
                <v:shape id="Freeform 18482" o:spid="_x0000_s1036" style="position:absolute;left:17856;top:10869;width:3549;height:955;visibility:visible;mso-wrap-style:square;v-text-anchor:middle" coordsize="354842,95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n4CsMA&#10;AADeAAAADwAAAGRycy9kb3ducmV2LnhtbERPTYvCMBC9C/sfwgjeNLXIUqpRZMFVT8tWL96GZrYt&#10;NpPSxLb6640g7G0e73NWm8HUoqPWVZYVzGcRCOLc6ooLBefTbpqAcB5ZY22ZFNzJwWb9MVphqm3P&#10;v9RlvhAhhF2KCkrvm1RKl5dk0M1sQxy4P9sa9AG2hdQt9iHc1DKOok9psOLQUGJDXyXl1+xmFFS6&#10;lv33pThfj9vsvpdx97jsfpSajIftEoSnwf+L3+6DDvOTRRLD651wg1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n4CsMAAADeAAAADwAAAAAAAAAAAAAAAACYAgAAZHJzL2Rv&#10;d25yZXYueG1sUEsFBgAAAAAEAAQA9QAAAIgDAAAAAA==&#10;" path="m,95534r184245,l184245,,354842,e" filled="f" strokecolor="red" strokeweight="2pt">
                  <v:stroke endarrow="block"/>
                  <v:path arrowok="t" o:connecttype="custom" o:connectlocs="0,95534;184245,95534;184245,0;354842,0" o:connectangles="0,0,0,0"/>
                </v:shape>
                <v:shape id="Freeform 18483" o:spid="_x0000_s1037" style="position:absolute;left:29416;top:1121;width:3889;height:12692;visibility:visible;mso-wrap-style:square;v-text-anchor:middle" coordsize="388961,1269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tTScMA&#10;AADeAAAADwAAAGRycy9kb3ducmV2LnhtbERPTWvCQBC9F/oflin0VjdalRDdhCKUem3Ug7chO2Zj&#10;srNpdhvTf98VCr3N433OtphsJ0YafONYwXyWgCCunG64VnA8vL+kIHxA1tg5JgU/5KHIHx+2mGl3&#10;408ay1CLGMI+QwUmhD6T0leGLPqZ64kjd3GDxRDhUEs94C2G204ukmQtLTYcGwz2tDNUteW3VWDL&#10;K5tx9bE/h3Y6f7XJyTTlSannp+ltAyLQFP7Ff+69jvPTZfoK93fiDTL/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tTScMAAADeAAAADwAAAAAAAAAAAAAAAACYAgAAZHJzL2Rv&#10;d25yZXYueG1sUEsFBgAAAAAEAAQA9QAAAIgDAAAAAA==&#10;" path="m,1269242r204716,l204716,,388961,e" filled="f" strokecolor="#243f60 [1604]" strokeweight="2pt">
                  <v:stroke endarrow="block"/>
                  <v:path arrowok="t" o:connecttype="custom" o:connectlocs="0,1269242;204716,1269242;204716,0;388961,0" o:connectangles="0,0,0,0"/>
                </v:shape>
              </v:group>
            </w:pict>
          </mc:Fallback>
        </mc:AlternateContent>
      </w:r>
      <w:r>
        <w:rPr>
          <w:noProof/>
          <w:lang w:eastAsia="en-GB"/>
        </w:rPr>
        <mc:AlternateContent>
          <mc:Choice Requires="wps">
            <w:drawing>
              <wp:anchor distT="0" distB="0" distL="114300" distR="114300" simplePos="0" relativeHeight="251830784" behindDoc="0" locked="0" layoutInCell="1" allowOverlap="1" wp14:anchorId="641585C7" wp14:editId="28BA053A">
                <wp:simplePos x="0" y="0"/>
                <wp:positionH relativeFrom="column">
                  <wp:posOffset>805540</wp:posOffset>
                </wp:positionH>
                <wp:positionV relativeFrom="paragraph">
                  <wp:posOffset>2148082</wp:posOffset>
                </wp:positionV>
                <wp:extent cx="163773" cy="203731"/>
                <wp:effectExtent l="0" t="0" r="27305" b="25400"/>
                <wp:wrapNone/>
                <wp:docPr id="18484" name="Rectangle 18484"/>
                <wp:cNvGraphicFramePr/>
                <a:graphic xmlns:a="http://schemas.openxmlformats.org/drawingml/2006/main">
                  <a:graphicData uri="http://schemas.microsoft.com/office/word/2010/wordprocessingShape">
                    <wps:wsp>
                      <wps:cNvSpPr/>
                      <wps:spPr>
                        <a:xfrm>
                          <a:off x="0" y="0"/>
                          <a:ext cx="163773" cy="203731"/>
                        </a:xfrm>
                        <a:prstGeom prst="rect">
                          <a:avLst/>
                        </a:prstGeom>
                        <a:noFill/>
                        <a:ln w="190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484" o:spid="_x0000_s1026" style="position:absolute;margin-left:63.45pt;margin-top:169.15pt;width:12.9pt;height:16.05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" filled="f" strokecolor="#00b050" strokeweight="1.5pt"/>
            </w:pict>
          </mc:Fallback>
        </mc:AlternateContent>
      </w:r>
      <w:r>
        <w:rPr>
          <w:noProof/>
          <w:lang w:eastAsia="en-GB"/>
        </w:rPr>
        <mc:AlternateContent>
          <mc:Choice Requires="wps">
            <w:drawing>
              <wp:anchor distT="0" distB="0" distL="114300" distR="114300" simplePos="0" relativeHeight="251829760" behindDoc="0" locked="0" layoutInCell="1" allowOverlap="1" wp14:anchorId="0367450F" wp14:editId="2BD112C3">
                <wp:simplePos x="0" y="0"/>
                <wp:positionH relativeFrom="column">
                  <wp:posOffset>3728468</wp:posOffset>
                </wp:positionH>
                <wp:positionV relativeFrom="paragraph">
                  <wp:posOffset>1375914</wp:posOffset>
                </wp:positionV>
                <wp:extent cx="785004" cy="767751"/>
                <wp:effectExtent l="0" t="0" r="15240" b="13335"/>
                <wp:wrapNone/>
                <wp:docPr id="18485" name="Rectangle 18485"/>
                <wp:cNvGraphicFramePr/>
                <a:graphic xmlns:a="http://schemas.openxmlformats.org/drawingml/2006/main">
                  <a:graphicData uri="http://schemas.microsoft.com/office/word/2010/wordprocessingShape">
                    <wps:wsp>
                      <wps:cNvSpPr/>
                      <wps:spPr>
                        <a:xfrm>
                          <a:off x="0" y="0"/>
                          <a:ext cx="785004" cy="767751"/>
                        </a:xfrm>
                        <a:prstGeom prst="rect">
                          <a:avLst/>
                        </a:prstGeom>
                        <a:no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485" o:spid="_x0000_s1026" style="position:absolute;margin-left:293.6pt;margin-top:108.35pt;width:61.8pt;height:60.45pt;z-index:251829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" filled="f" strokecolor="#4f81bd [3204]" strokeweight="2pt"/>
            </w:pict>
          </mc:Fallback>
        </mc:AlternateContent>
      </w:r>
      <w:r w:rsidRPr="00851AC7">
        <w:rPr>
          <w:noProof/>
          <w:lang w:eastAsia="en-GB"/>
        </w:rPr>
        <w:drawing>
          <wp:inline distT="0" distB="0" distL="0" distR="0" wp14:anchorId="0EC9932B" wp14:editId="661F814E">
            <wp:extent cx="5676181" cy="4894883"/>
            <wp:effectExtent l="0" t="0" r="1270" b="1270"/>
            <wp:docPr id="322" name="Picture 3" descr="virtual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 name="Picture 3" descr="virtual13"/>
                    <pic:cNvPicPr>
                      <a:picLocks noChangeAspect="1" noChangeArrowheads="1"/>
                    </pic:cNvPicPr>
                  </pic:nvPicPr>
                  <pic:blipFill rotWithShape="1">
                    <a:blip r:embed="rId383" cstate="print">
                      <a:extLst>
                        <a:ext uri="{28A0092B-C50C-407E-A947-70E740481C1C}">
                          <a14:useLocalDpi xmlns:a14="http://schemas.microsoft.com/office/drawing/2010/main" val="0"/>
                        </a:ext>
                      </a:extLst>
                    </a:blip>
                    <a:srcRect l="2601" r="5163"/>
                    <a:stretch/>
                  </pic:blipFill>
                  <pic:spPr bwMode="auto">
                    <a:xfrm>
                      <a:off x="0" y="0"/>
                      <a:ext cx="5677396" cy="4895931"/>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2C5F06" w:rsidRDefault="001B6806" w:rsidP="001B6806">
      <w:pPr>
        <w:overflowPunct/>
        <w:autoSpaceDE/>
        <w:autoSpaceDN/>
        <w:adjustRightInd/>
        <w:spacing w:after="0"/>
        <w:textAlignment w:val="auto"/>
        <w:rPr>
          <w:sz w:val="8"/>
          <w:szCs w:val="8"/>
        </w:rPr>
      </w:pPr>
    </w:p>
    <w:p w:rsidR="001B6806" w:rsidRDefault="001B6806" w:rsidP="001B6806">
      <w:pPr>
        <w:overflowPunct/>
        <w:autoSpaceDE/>
        <w:autoSpaceDN/>
        <w:adjustRightInd/>
        <w:spacing w:after="0"/>
        <w:textAlignment w:val="auto"/>
        <w:rPr>
          <w:b/>
        </w:rPr>
      </w:pPr>
      <w:r>
        <w:rPr>
          <w:b/>
        </w:rPr>
        <w:t xml:space="preserve">        Figure 4.51 Multi-level Page Table</w:t>
      </w:r>
      <w:sdt>
        <w:sdtPr>
          <w:rPr>
            <w:b/>
          </w:rPr>
          <w:id w:val="-1731452999"/>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p w:rsidR="001B6806" w:rsidRDefault="001B6806" w:rsidP="001B6806">
      <w:pPr>
        <w:overflowPunct/>
        <w:autoSpaceDE/>
        <w:autoSpaceDN/>
        <w:adjustRightInd/>
        <w:spacing w:after="0"/>
        <w:textAlignment w:val="auto"/>
        <w:rPr>
          <w:b/>
        </w:rPr>
      </w:pPr>
    </w:p>
    <w:p w:rsidR="001B6806" w:rsidRDefault="001B6806" w:rsidP="001B6806">
      <w:pPr>
        <w:overflowPunct/>
        <w:autoSpaceDE/>
        <w:autoSpaceDN/>
        <w:adjustRightInd/>
        <w:spacing w:after="0"/>
        <w:textAlignment w:val="auto"/>
        <w:rPr>
          <w:b/>
        </w:rPr>
      </w:pPr>
    </w:p>
    <w:p w:rsidR="001B6806" w:rsidRDefault="001B6806" w:rsidP="001B6806">
      <w:pPr>
        <w:overflowPunct/>
        <w:autoSpaceDE/>
        <w:autoSpaceDN/>
        <w:adjustRightInd/>
        <w:spacing w:after="0"/>
        <w:textAlignment w:val="auto"/>
        <w:rPr>
          <w:b/>
        </w:rPr>
      </w:pPr>
      <w:r>
        <w:rPr>
          <w:b/>
        </w:rPr>
        <w:br w:type="page"/>
      </w:r>
    </w:p>
    <w:p w:rsidR="001B6806" w:rsidRPr="00AD611F" w:rsidRDefault="001B6806" w:rsidP="001B6806">
      <w:pPr>
        <w:shd w:val="clear" w:color="auto" w:fill="F2F2F2" w:themeFill="background1" w:themeFillShade="F2"/>
        <w:overflowPunct/>
        <w:autoSpaceDE/>
        <w:autoSpaceDN/>
        <w:adjustRightInd/>
        <w:spacing w:after="0"/>
        <w:textAlignment w:val="auto"/>
        <w:rPr>
          <w:b/>
        </w:rPr>
      </w:pPr>
      <w:r w:rsidRPr="00AD611F">
        <w:rPr>
          <w:b/>
        </w:rPr>
        <w:lastRenderedPageBreak/>
        <w:t>Example</w:t>
      </w:r>
      <w:r>
        <w:rPr>
          <w:b/>
        </w:rPr>
        <w:t xml:space="preserve"> 4.10</w:t>
      </w:r>
    </w:p>
    <w:p w:rsidR="001B6806" w:rsidRDefault="001B6806" w:rsidP="001B6806">
      <w:pPr>
        <w:shd w:val="clear" w:color="auto" w:fill="F2F2F2" w:themeFill="background1" w:themeFillShade="F2"/>
        <w:overflowPunct/>
        <w:autoSpaceDE/>
        <w:autoSpaceDN/>
        <w:adjustRightInd/>
        <w:spacing w:after="0"/>
        <w:textAlignment w:val="auto"/>
      </w:pPr>
      <w:r>
        <w:t>Consider a system that uses 32-bit addresses and 4kB pages, where each page table entry is 4 bytes.  How many levels are required in a multilevel page table?</w:t>
      </w:r>
    </w:p>
    <w:p w:rsidR="001B6806" w:rsidRPr="008D741A" w:rsidRDefault="001B6806" w:rsidP="001B6806">
      <w:pPr>
        <w:shd w:val="clear" w:color="auto" w:fill="F2F2F2" w:themeFill="background1" w:themeFillShade="F2"/>
        <w:overflowPunct/>
        <w:autoSpaceDE/>
        <w:autoSpaceDN/>
        <w:adjustRightInd/>
        <w:spacing w:after="0"/>
        <w:textAlignment w:val="auto"/>
        <w:rPr>
          <w:sz w:val="8"/>
          <w:szCs w:val="8"/>
        </w:rPr>
      </w:pPr>
    </w:p>
    <w:p w:rsidR="001B6806" w:rsidRPr="008D741A" w:rsidRDefault="001B6806" w:rsidP="001B6806">
      <w:pPr>
        <w:shd w:val="clear" w:color="auto" w:fill="F2F2F2" w:themeFill="background1" w:themeFillShade="F2"/>
        <w:overflowPunct/>
        <w:autoSpaceDE/>
        <w:autoSpaceDN/>
        <w:adjustRightInd/>
        <w:spacing w:after="0"/>
        <w:textAlignment w:val="auto"/>
        <w:rPr>
          <w:b/>
        </w:rPr>
      </w:pPr>
      <w:r w:rsidRPr="008D741A">
        <w:rPr>
          <w:b/>
        </w:rPr>
        <w:t>Solution</w:t>
      </w:r>
    </w:p>
    <w:p w:rsidR="001B6806" w:rsidRDefault="001B6806" w:rsidP="001B6806">
      <w:pPr>
        <w:shd w:val="clear" w:color="auto" w:fill="F2F2F2" w:themeFill="background1" w:themeFillShade="F2"/>
        <w:overflowPunct/>
        <w:autoSpaceDE/>
        <w:autoSpaceDN/>
        <w:adjustRightInd/>
        <w:spacing w:after="0"/>
        <w:textAlignment w:val="auto"/>
      </w:pPr>
      <w:r>
        <w:t xml:space="preserve">It requires 12 bits to address 4kB, but the table has entries of 4 bytes hence each page contains </w:t>
      </w:r>
      <m:oMath>
        <m:f>
          <m:fPr>
            <m:ctrlPr>
              <w:rPr>
                <w:rFonts w:ascii="Cambria Math" w:hAnsi="Cambria Math"/>
                <w:i/>
              </w:rPr>
            </m:ctrlPr>
          </m:fPr>
          <m:num>
            <m:sSup>
              <m:sSupPr>
                <m:ctrlPr>
                  <w:rPr>
                    <w:rFonts w:ascii="Cambria Math" w:hAnsi="Cambria Math"/>
                    <w:i/>
                  </w:rPr>
                </m:ctrlPr>
              </m:sSupPr>
              <m:e>
                <m:r>
                  <w:rPr>
                    <w:rFonts w:ascii="Cambria Math" w:hAnsi="Cambria Math"/>
                  </w:rPr>
                  <m:t>2</m:t>
                </m:r>
              </m:e>
              <m:sup>
                <m:r>
                  <w:rPr>
                    <w:rFonts w:ascii="Cambria Math" w:hAnsi="Cambria Math"/>
                  </w:rPr>
                  <m:t>12</m:t>
                </m:r>
              </m:sup>
            </m:sSup>
          </m:num>
          <m:den>
            <m:sSup>
              <m:sSupPr>
                <m:ctrlPr>
                  <w:rPr>
                    <w:rFonts w:ascii="Cambria Math" w:hAnsi="Cambria Math"/>
                    <w:i/>
                  </w:rPr>
                </m:ctrlPr>
              </m:sSupPr>
              <m:e>
                <m:r>
                  <w:rPr>
                    <w:rFonts w:ascii="Cambria Math" w:hAnsi="Cambria Math"/>
                  </w:rPr>
                  <m:t>2</m:t>
                </m:r>
              </m:e>
              <m:sup>
                <m:r>
                  <w:rPr>
                    <w:rFonts w:ascii="Cambria Math" w:hAnsi="Cambria Math"/>
                  </w:rPr>
                  <m:t>2</m:t>
                </m:r>
              </m:sup>
            </m:sSup>
          </m:den>
        </m:f>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10</m:t>
            </m:r>
          </m:sup>
        </m:sSup>
      </m:oMath>
      <w:r>
        <w:t xml:space="preserve"> entries/page.</w:t>
      </w:r>
    </w:p>
    <w:p w:rsidR="001B6806" w:rsidRPr="00321E37" w:rsidRDefault="001B6806" w:rsidP="001B6806">
      <w:pPr>
        <w:shd w:val="clear" w:color="auto" w:fill="F2F2F2" w:themeFill="background1" w:themeFillShade="F2"/>
        <w:overflowPunct/>
        <w:autoSpaceDE/>
        <w:autoSpaceDN/>
        <w:adjustRightInd/>
        <w:spacing w:after="0"/>
        <w:textAlignment w:val="auto"/>
        <w:rPr>
          <w:sz w:val="8"/>
          <w:szCs w:val="8"/>
        </w:rPr>
      </w:pPr>
    </w:p>
    <w:p w:rsidR="001B6806" w:rsidRDefault="001B6806" w:rsidP="001B6806">
      <w:pPr>
        <w:shd w:val="clear" w:color="auto" w:fill="F2F2F2" w:themeFill="background1" w:themeFillShade="F2"/>
        <w:overflowPunct/>
        <w:autoSpaceDE/>
        <w:autoSpaceDN/>
        <w:adjustRightInd/>
        <w:spacing w:after="0"/>
        <w:textAlignment w:val="auto"/>
      </w:pPr>
      <w:r>
        <w:t>The offset field for 4kB pages is 12 bits (to identify 1 byte in the page).</w:t>
      </w:r>
    </w:p>
    <w:p w:rsidR="001B6806" w:rsidRDefault="001B6806" w:rsidP="001B6806">
      <w:pPr>
        <w:shd w:val="clear" w:color="auto" w:fill="F2F2F2" w:themeFill="background1" w:themeFillShade="F2"/>
        <w:overflowPunct/>
        <w:autoSpaceDE/>
        <w:autoSpaceDN/>
        <w:adjustRightInd/>
        <w:spacing w:after="0"/>
        <w:textAlignment w:val="auto"/>
      </w:pPr>
      <w:r>
        <w:t>The VPN is therefore 32 – 12 = 20 bits long.</w:t>
      </w:r>
    </w:p>
    <w:p w:rsidR="001B6806" w:rsidRPr="00321E37" w:rsidRDefault="001B6806" w:rsidP="001B6806">
      <w:pPr>
        <w:shd w:val="clear" w:color="auto" w:fill="F2F2F2" w:themeFill="background1" w:themeFillShade="F2"/>
        <w:overflowPunct/>
        <w:autoSpaceDE/>
        <w:autoSpaceDN/>
        <w:adjustRightInd/>
        <w:spacing w:after="0"/>
        <w:textAlignment w:val="auto"/>
        <w:rPr>
          <w:sz w:val="8"/>
          <w:szCs w:val="8"/>
        </w:rPr>
      </w:pPr>
    </w:p>
    <w:p w:rsidR="001B6806" w:rsidRDefault="001B6806" w:rsidP="001B6806">
      <w:pPr>
        <w:shd w:val="clear" w:color="auto" w:fill="F2F2F2" w:themeFill="background1" w:themeFillShade="F2"/>
        <w:overflowPunct/>
        <w:autoSpaceDE/>
        <w:autoSpaceDN/>
        <w:adjustRightInd/>
        <w:spacing w:after="0"/>
        <w:textAlignment w:val="auto"/>
      </w:pPr>
      <w:r>
        <w:t>The bottom layer of the table contains 2</w:t>
      </w:r>
      <w:r>
        <w:rPr>
          <w:vertAlign w:val="superscript"/>
        </w:rPr>
        <w:t>2</w:t>
      </w:r>
      <w:r w:rsidRPr="00321E37">
        <w:rPr>
          <w:vertAlign w:val="superscript"/>
        </w:rPr>
        <w:t>0</w:t>
      </w:r>
      <w:r>
        <w:t xml:space="preserve"> entries with 2</w:t>
      </w:r>
      <w:r w:rsidRPr="00321E37">
        <w:rPr>
          <w:vertAlign w:val="superscript"/>
        </w:rPr>
        <w:t>10</w:t>
      </w:r>
      <w:r>
        <w:t xml:space="preserve"> entries/page and hence </w:t>
      </w:r>
      <m:oMath>
        <m:f>
          <m:fPr>
            <m:ctrlPr>
              <w:rPr>
                <w:rFonts w:ascii="Cambria Math" w:hAnsi="Cambria Math"/>
                <w:i/>
              </w:rPr>
            </m:ctrlPr>
          </m:fPr>
          <m:num>
            <m:sSup>
              <m:sSupPr>
                <m:ctrlPr>
                  <w:rPr>
                    <w:rFonts w:ascii="Cambria Math" w:hAnsi="Cambria Math"/>
                    <w:i/>
                  </w:rPr>
                </m:ctrlPr>
              </m:sSupPr>
              <m:e>
                <m:r>
                  <w:rPr>
                    <w:rFonts w:ascii="Cambria Math" w:hAnsi="Cambria Math"/>
                  </w:rPr>
                  <m:t>2</m:t>
                </m:r>
              </m:e>
              <m:sup>
                <m:r>
                  <w:rPr>
                    <w:rFonts w:ascii="Cambria Math" w:hAnsi="Cambria Math"/>
                  </w:rPr>
                  <m:t>20</m:t>
                </m:r>
              </m:sup>
            </m:sSup>
          </m:num>
          <m:den>
            <m:sSup>
              <m:sSupPr>
                <m:ctrlPr>
                  <w:rPr>
                    <w:rFonts w:ascii="Cambria Math" w:hAnsi="Cambria Math"/>
                    <w:i/>
                  </w:rPr>
                </m:ctrlPr>
              </m:sSupPr>
              <m:e>
                <m:r>
                  <w:rPr>
                    <w:rFonts w:ascii="Cambria Math" w:hAnsi="Cambria Math"/>
                  </w:rPr>
                  <m:t>2</m:t>
                </m:r>
              </m:e>
              <m:sup>
                <m:r>
                  <w:rPr>
                    <w:rFonts w:ascii="Cambria Math" w:hAnsi="Cambria Math"/>
                  </w:rPr>
                  <m:t>10</m:t>
                </m:r>
              </m:sup>
            </m:sSup>
          </m:den>
        </m:f>
        <m:r>
          <w:rPr>
            <w:rFonts w:ascii="Cambria Math" w:hAnsi="Cambria Math"/>
          </w:rPr>
          <m:t>=</m:t>
        </m:r>
        <m:sSup>
          <m:sSupPr>
            <m:ctrlPr>
              <w:rPr>
                <w:rFonts w:ascii="Cambria Math" w:hAnsi="Cambria Math"/>
                <w:i/>
              </w:rPr>
            </m:ctrlPr>
          </m:sSupPr>
          <m:e>
            <m:r>
              <w:rPr>
                <w:rFonts w:ascii="Cambria Math" w:hAnsi="Cambria Math"/>
              </w:rPr>
              <m:t>2</m:t>
            </m:r>
          </m:e>
          <m:sup>
            <m:r>
              <w:rPr>
                <w:rFonts w:ascii="Cambria Math" w:hAnsi="Cambria Math"/>
              </w:rPr>
              <m:t>10</m:t>
            </m:r>
          </m:sup>
        </m:sSup>
      </m:oMath>
      <w:r>
        <w:t xml:space="preserve"> pages.</w:t>
      </w:r>
    </w:p>
    <w:p w:rsidR="001B6806" w:rsidRDefault="001B6806" w:rsidP="001B6806">
      <w:pPr>
        <w:shd w:val="clear" w:color="auto" w:fill="F2F2F2" w:themeFill="background1" w:themeFillShade="F2"/>
        <w:overflowPunct/>
        <w:autoSpaceDE/>
        <w:autoSpaceDN/>
        <w:adjustRightInd/>
        <w:spacing w:after="0"/>
        <w:textAlignment w:val="auto"/>
      </w:pPr>
    </w:p>
    <w:p w:rsidR="001B6806" w:rsidRDefault="001B6806" w:rsidP="001B6806">
      <w:pPr>
        <w:shd w:val="clear" w:color="auto" w:fill="F2F2F2" w:themeFill="background1" w:themeFillShade="F2"/>
        <w:overflowPunct/>
        <w:autoSpaceDE/>
        <w:autoSpaceDN/>
        <w:adjustRightInd/>
        <w:spacing w:after="0"/>
        <w:textAlignment w:val="auto"/>
      </w:pPr>
      <w:r>
        <w:t>It takes 10 bits to address 2</w:t>
      </w:r>
      <w:r w:rsidRPr="00321E37">
        <w:rPr>
          <w:vertAlign w:val="superscript"/>
        </w:rPr>
        <w:t>10</w:t>
      </w:r>
      <w:r>
        <w:t xml:space="preserve"> pages and hence the page table can be split into </w:t>
      </w:r>
      <w:r w:rsidRPr="00321E37">
        <w:rPr>
          <w:b/>
        </w:rPr>
        <w:t>2 layers</w:t>
      </w:r>
      <w:r>
        <w:t xml:space="preserve">. </w:t>
      </w:r>
    </w:p>
    <w:p w:rsidR="001B6806" w:rsidRPr="00023BB4" w:rsidRDefault="001B6806" w:rsidP="001B6806">
      <w:pPr>
        <w:shd w:val="clear" w:color="auto" w:fill="F2F2F2" w:themeFill="background1" w:themeFillShade="F2"/>
        <w:overflowPunct/>
        <w:autoSpaceDE/>
        <w:autoSpaceDN/>
        <w:adjustRightInd/>
        <w:spacing w:after="0"/>
        <w:textAlignment w:val="auto"/>
        <w:rPr>
          <w:sz w:val="8"/>
          <w:szCs w:val="8"/>
        </w:rPr>
      </w:pPr>
    </w:p>
    <w:p w:rsidR="001B6806" w:rsidRDefault="001B6806" w:rsidP="001B6806">
      <w:pPr>
        <w:shd w:val="clear" w:color="auto" w:fill="F2F2F2" w:themeFill="background1" w:themeFillShade="F2"/>
        <w:overflowPunct/>
        <w:autoSpaceDE/>
        <w:autoSpaceDN/>
        <w:adjustRightInd/>
        <w:spacing w:after="0"/>
        <w:textAlignment w:val="auto"/>
      </w:pPr>
      <w:r>
        <w:t>The 10 most significant bits of the VPN selects one of the 2</w:t>
      </w:r>
      <w:r w:rsidRPr="00321E37">
        <w:rPr>
          <w:vertAlign w:val="superscript"/>
        </w:rPr>
        <w:t>10</w:t>
      </w:r>
      <w:r>
        <w:t xml:space="preserve"> entries in the single top layer page. This entry contains a 10bit address for one of the bottom layer pages.</w:t>
      </w:r>
    </w:p>
    <w:p w:rsidR="001B6806" w:rsidRDefault="001B6806" w:rsidP="001B6806">
      <w:pPr>
        <w:shd w:val="clear" w:color="auto" w:fill="F2F2F2" w:themeFill="background1" w:themeFillShade="F2"/>
        <w:overflowPunct/>
        <w:autoSpaceDE/>
        <w:autoSpaceDN/>
        <w:adjustRightInd/>
        <w:spacing w:after="0"/>
        <w:textAlignment w:val="auto"/>
      </w:pPr>
      <w:r>
        <w:t>The 10 least significant bits of the VPN select one of the entries in the selected bottom layer page. This contains the required physical address corresponding to the virtual VPN address.</w:t>
      </w:r>
    </w:p>
    <w:p w:rsidR="001B6806" w:rsidRDefault="001B6806" w:rsidP="001B6806">
      <w:pPr>
        <w:overflowPunct/>
        <w:autoSpaceDE/>
        <w:autoSpaceDN/>
        <w:adjustRightInd/>
        <w:spacing w:after="0"/>
        <w:textAlignment w:val="auto"/>
      </w:pPr>
    </w:p>
    <w:p w:rsidR="001B6806" w:rsidRDefault="001B6806" w:rsidP="001B6806">
      <w:pPr>
        <w:pStyle w:val="Heading4"/>
      </w:pPr>
      <w:r>
        <w:t>Page Table Layers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5556"/>
      </w:tblGrid>
      <w:tr w:rsidR="001B6806" w:rsidTr="003C0092">
        <w:tc>
          <w:tcPr>
            <w:tcW w:w="3731" w:type="dxa"/>
          </w:tcPr>
          <w:p w:rsidR="001B6806" w:rsidRDefault="001B6806" w:rsidP="003C0092">
            <w:pPr>
              <w:overflowPunct/>
              <w:autoSpaceDE/>
              <w:autoSpaceDN/>
              <w:adjustRightInd/>
              <w:spacing w:after="0"/>
              <w:textAlignment w:val="auto"/>
            </w:pPr>
            <w:r>
              <w:t xml:space="preserve"> Generalising from this example shows that the number of levels required in a multilevel page table is determined by the number of page table entries in a page of data. </w:t>
            </w:r>
          </w:p>
          <w:p w:rsidR="001B6806" w:rsidRDefault="001B6806" w:rsidP="003C0092">
            <w:pPr>
              <w:overflowPunct/>
              <w:autoSpaceDE/>
              <w:autoSpaceDN/>
              <w:adjustRightInd/>
              <w:spacing w:after="0"/>
              <w:textAlignment w:val="auto"/>
            </w:pPr>
            <w:r>
              <w:t>If there are 2</w:t>
            </w:r>
            <w:r w:rsidRPr="00C1560F">
              <w:rPr>
                <w:vertAlign w:val="superscript"/>
              </w:rPr>
              <w:t>n</w:t>
            </w:r>
            <w:r>
              <w:t xml:space="preserve"> entries in a page the VPN must be split into groups of n bits, with each group corresponding to a layer of the multilevel table.</w:t>
            </w:r>
          </w:p>
          <w:p w:rsidR="001B6806" w:rsidRDefault="001B6806" w:rsidP="003C0092">
            <w:pPr>
              <w:overflowPunct/>
              <w:autoSpaceDE/>
              <w:autoSpaceDN/>
              <w:adjustRightInd/>
              <w:spacing w:after="0"/>
              <w:textAlignment w:val="auto"/>
            </w:pPr>
            <w:r>
              <w:t>Group 1 can be smaller if the VPN does not divide evenly. This saves space as the whole of the first layer has to be kept in main memory.</w:t>
            </w:r>
          </w:p>
        </w:tc>
        <w:tc>
          <w:tcPr>
            <w:tcW w:w="5556" w:type="dxa"/>
          </w:tcPr>
          <w:p w:rsidR="001B6806" w:rsidRDefault="001B6806" w:rsidP="003C0092">
            <w:pPr>
              <w:overflowPunct/>
              <w:autoSpaceDE/>
              <w:autoSpaceDN/>
              <w:adjustRightInd/>
              <w:spacing w:after="0"/>
              <w:textAlignment w:val="auto"/>
            </w:pPr>
            <w:r>
              <w:rPr>
                <w:noProof/>
                <w:lang w:eastAsia="en-GB"/>
              </w:rPr>
              <w:drawing>
                <wp:inline distT="0" distB="0" distL="0" distR="0" wp14:anchorId="61B07F60" wp14:editId="4B13713F">
                  <wp:extent cx="3391374" cy="1066949"/>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3334.tmp"/>
                          <pic:cNvPicPr/>
                        </pic:nvPicPr>
                        <pic:blipFill>
                          <a:blip r:embed="rId384">
                            <a:extLst>
                              <a:ext uri="{28A0092B-C50C-407E-A947-70E740481C1C}">
                                <a14:useLocalDpi xmlns:a14="http://schemas.microsoft.com/office/drawing/2010/main" val="0"/>
                              </a:ext>
                            </a:extLst>
                          </a:blip>
                          <a:stretch>
                            <a:fillRect/>
                          </a:stretch>
                        </pic:blipFill>
                        <pic:spPr>
                          <a:xfrm>
                            <a:off x="0" y="0"/>
                            <a:ext cx="3391374" cy="1066949"/>
                          </a:xfrm>
                          <a:prstGeom prst="rect">
                            <a:avLst/>
                          </a:prstGeom>
                        </pic:spPr>
                      </pic:pic>
                    </a:graphicData>
                  </a:graphic>
                </wp:inline>
              </w:drawing>
            </w:r>
          </w:p>
          <w:p w:rsidR="001B6806" w:rsidRDefault="001B6806" w:rsidP="003C0092">
            <w:pPr>
              <w:overflowPunct/>
              <w:autoSpaceDE/>
              <w:autoSpaceDN/>
              <w:adjustRightInd/>
              <w:spacing w:after="0"/>
              <w:textAlignment w:val="auto"/>
            </w:pPr>
            <w:r>
              <w:t xml:space="preserve">                              nbits</w:t>
            </w:r>
          </w:p>
          <w:p w:rsidR="001B6806" w:rsidRDefault="001B6806" w:rsidP="003C0092">
            <w:pPr>
              <w:overflowPunct/>
              <w:autoSpaceDE/>
              <w:autoSpaceDN/>
              <w:adjustRightInd/>
              <w:spacing w:after="0"/>
              <w:textAlignment w:val="auto"/>
              <w:rPr>
                <w:b/>
              </w:rPr>
            </w:pPr>
          </w:p>
          <w:p w:rsidR="001B6806" w:rsidRPr="00961D36" w:rsidRDefault="001B6806" w:rsidP="003C0092">
            <w:pPr>
              <w:overflowPunct/>
              <w:autoSpaceDE/>
              <w:autoSpaceDN/>
              <w:adjustRightInd/>
              <w:spacing w:after="0"/>
              <w:textAlignment w:val="auto"/>
              <w:rPr>
                <w:b/>
              </w:rPr>
            </w:pPr>
            <w:r w:rsidRPr="00961D36">
              <w:rPr>
                <w:b/>
              </w:rPr>
              <w:t xml:space="preserve">Figure 4.52 Page Table Layer Calculation </w:t>
            </w:r>
          </w:p>
        </w:tc>
      </w:tr>
    </w:tbl>
    <w:p w:rsidR="001B6806" w:rsidRPr="00961D36" w:rsidRDefault="001B6806" w:rsidP="001B6806">
      <w:pPr>
        <w:pStyle w:val="Heading3"/>
        <w:rPr>
          <w:sz w:val="8"/>
          <w:szCs w:val="8"/>
        </w:rPr>
      </w:pPr>
    </w:p>
    <w:p w:rsidR="001B6806" w:rsidRDefault="001B6806" w:rsidP="001B6806">
      <w:pPr>
        <w:pStyle w:val="Heading4"/>
      </w:pPr>
      <w:r>
        <w:t>Inverted Page Tables</w:t>
      </w:r>
    </w:p>
    <w:p w:rsidR="001B6806" w:rsidRDefault="001B6806" w:rsidP="001B6806">
      <w:r>
        <w:t>Things can get a bit out of hand even if page tables are split into several layers, e.g. a processor with a 64bit address bus and 4kB pages needs 2</w:t>
      </w:r>
      <w:r w:rsidRPr="00124999">
        <w:rPr>
          <w:vertAlign w:val="superscript"/>
        </w:rPr>
        <w:t>52</w:t>
      </w:r>
      <w:r>
        <w:t xml:space="preserve"> page table entries. At 7bytes/entry to hold a 52bit PPN, valid and dirty bits, this amounts to around 30GB to hold the page table for a single program!</w:t>
      </w:r>
    </w:p>
    <w:p w:rsidR="001B6806" w:rsidRDefault="001B6806" w:rsidP="001B6806">
      <w:r>
        <w:t xml:space="preserve">The difficulty here is that the required storage space depends on the virtual address space rather than the physical space available. </w:t>
      </w:r>
    </w:p>
    <w:p w:rsidR="001B6806" w:rsidRDefault="001B6806" w:rsidP="001B6806">
      <w:r>
        <w:t>The idea of an inverted page table is to store VPNs in page table entries rather than PPNs. However this requires clever search techniques to be used to find the relevant entry.</w:t>
      </w:r>
    </w:p>
    <w:p w:rsidR="001B6806" w:rsidRDefault="001B6806" w:rsidP="001B6806">
      <w:pPr>
        <w:pStyle w:val="Heading4"/>
      </w:pPr>
      <w:r>
        <w:t>Reduced Page Tables</w:t>
      </w:r>
    </w:p>
    <w:p w:rsidR="001B6806" w:rsidRDefault="001B6806" w:rsidP="001B6806">
      <w:r>
        <w:t>In this scheme the page table only maps part of the virtual address space rather than all of it. Space is allocated for the range of addresses used by the specific program.</w:t>
      </w:r>
    </w:p>
    <w:p w:rsidR="001B6806" w:rsidRDefault="001B6806" w:rsidP="001B6806">
      <w:pPr>
        <w:overflowPunct/>
        <w:autoSpaceDE/>
        <w:autoSpaceDN/>
        <w:adjustRightInd/>
        <w:spacing w:after="0"/>
        <w:textAlignment w:val="auto"/>
        <w:rPr>
          <w:rFonts w:asciiTheme="majorHAnsi" w:hAnsiTheme="majorHAnsi"/>
          <w:b/>
          <w:sz w:val="32"/>
        </w:rPr>
      </w:pPr>
      <w:r>
        <w:br w:type="page"/>
      </w:r>
    </w:p>
    <w:p w:rsidR="001B6806" w:rsidRDefault="001B6806" w:rsidP="001B6806">
      <w:pPr>
        <w:pStyle w:val="Heading2"/>
      </w:pPr>
      <w:r>
        <w:lastRenderedPageBreak/>
        <w:t>4.5.4 Translation Look-aside Buffers (TLBs)</w:t>
      </w:r>
    </w:p>
    <w:p w:rsidR="001B6806" w:rsidRDefault="001B6806" w:rsidP="001B6806">
      <w:r>
        <w:t>A problem with page tables is that every instruction requiring a load/store memory access has to first look up the top level page table, then progress through the layers to find the relevant physical address; and each memory access adds latency to the instruction.</w:t>
      </w:r>
    </w:p>
    <w:p w:rsidR="001B6806" w:rsidRDefault="001B6806" w:rsidP="001B6806">
      <w:r>
        <w:t>A TLB is simply a cache for page table entries.</w:t>
      </w:r>
    </w:p>
    <w:p w:rsidR="001B6806" w:rsidRPr="00961D36" w:rsidRDefault="001B6806" w:rsidP="001B6806">
      <w:r>
        <w:t xml:space="preserve">Every memory access its virtual address is sent to the TLB. If the data is available it returns the physical address directly and the instruction proceeds. If a TLB miss occurs the system has to search the page table for the translation.    </w:t>
      </w:r>
    </w:p>
    <w:p w:rsidR="001B6806" w:rsidRDefault="001B6806" w:rsidP="001B6806">
      <w:pPr>
        <w:overflowPunct/>
        <w:autoSpaceDE/>
        <w:autoSpaceDN/>
        <w:adjustRightInd/>
        <w:spacing w:after="0"/>
        <w:textAlignment w:val="auto"/>
      </w:pPr>
      <w:r w:rsidRPr="00C1560F">
        <w:rPr>
          <w:noProof/>
          <w:lang w:eastAsia="en-GB"/>
        </w:rPr>
        <w:drawing>
          <wp:inline distT="0" distB="0" distL="0" distR="0" wp14:anchorId="43EC62E4" wp14:editId="5E9A98F9">
            <wp:extent cx="5760085" cy="2080031"/>
            <wp:effectExtent l="0" t="0" r="0" b="0"/>
            <wp:docPr id="324" name="Picture 3" descr="virtual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3" descr="virtual15"/>
                    <pic:cNvPicPr>
                      <a:picLocks noChangeAspect="1" noChangeArrowheads="1"/>
                    </pic:cNvPicPr>
                  </pic:nvPicPr>
                  <pic:blipFill>
                    <a:blip r:embed="rId385" cstate="print">
                      <a:extLst>
                        <a:ext uri="{28A0092B-C50C-407E-A947-70E740481C1C}">
                          <a14:useLocalDpi xmlns:a14="http://schemas.microsoft.com/office/drawing/2010/main" val="0"/>
                        </a:ext>
                      </a:extLst>
                    </a:blip>
                    <a:srcRect/>
                    <a:stretch>
                      <a:fillRect/>
                    </a:stretch>
                  </pic:blipFill>
                  <pic:spPr bwMode="auto">
                    <a:xfrm>
                      <a:off x="0" y="0"/>
                      <a:ext cx="5760085" cy="2080031"/>
                    </a:xfrm>
                    <a:prstGeom prst="rect">
                      <a:avLst/>
                    </a:prstGeom>
                    <a:noFill/>
                    <a:ln>
                      <a:noFill/>
                    </a:ln>
                    <a:extLst/>
                  </pic:spPr>
                </pic:pic>
              </a:graphicData>
            </a:graphic>
          </wp:inline>
        </w:drawing>
      </w:r>
    </w:p>
    <w:p w:rsidR="001B6806" w:rsidRPr="00701118" w:rsidRDefault="001B6806" w:rsidP="001B6806">
      <w:pPr>
        <w:overflowPunct/>
        <w:autoSpaceDE/>
        <w:autoSpaceDN/>
        <w:adjustRightInd/>
        <w:spacing w:after="0"/>
        <w:textAlignment w:val="auto"/>
        <w:rPr>
          <w:sz w:val="8"/>
          <w:szCs w:val="8"/>
        </w:rPr>
      </w:pPr>
    </w:p>
    <w:p w:rsidR="001B6806" w:rsidRDefault="001B6806" w:rsidP="001B6806">
      <w:pPr>
        <w:overflowPunct/>
        <w:autoSpaceDE/>
        <w:autoSpaceDN/>
        <w:adjustRightInd/>
        <w:spacing w:after="0"/>
        <w:textAlignment w:val="auto"/>
        <w:rPr>
          <w:b/>
        </w:rPr>
      </w:pPr>
      <w:r>
        <w:t xml:space="preserve">     </w:t>
      </w:r>
      <w:r w:rsidRPr="00701118">
        <w:rPr>
          <w:b/>
        </w:rPr>
        <w:t>Figure 4.53 Address Translation using a TLB</w:t>
      </w:r>
      <w:sdt>
        <w:sdtPr>
          <w:rPr>
            <w:b/>
          </w:rPr>
          <w:id w:val="-514692261"/>
          <w:citation/>
        </w:sdtPr>
        <w:sdtContent>
          <w:r>
            <w:rPr>
              <w:b/>
            </w:rPr>
            <w:fldChar w:fldCharType="begin"/>
          </w:r>
          <w:r>
            <w:rPr>
              <w:b/>
            </w:rPr>
            <w:instrText xml:space="preserve"> CITATION Car02 \l 2057 </w:instrText>
          </w:r>
          <w:r>
            <w:rPr>
              <w:b/>
            </w:rPr>
            <w:fldChar w:fldCharType="separate"/>
          </w:r>
          <w:r w:rsidR="00442E45">
            <w:rPr>
              <w:b/>
              <w:noProof/>
            </w:rPr>
            <w:t xml:space="preserve"> </w:t>
          </w:r>
          <w:r w:rsidR="00442E45">
            <w:rPr>
              <w:noProof/>
            </w:rPr>
            <w:t>(Carter, 2002)</w:t>
          </w:r>
          <w:r>
            <w:rPr>
              <w:b/>
            </w:rPr>
            <w:fldChar w:fldCharType="end"/>
          </w:r>
        </w:sdtContent>
      </w:sdt>
    </w:p>
    <w:p w:rsidR="001B6806" w:rsidRDefault="001B6806" w:rsidP="001B6806">
      <w:pPr>
        <w:overflowPunct/>
        <w:autoSpaceDE/>
        <w:autoSpaceDN/>
        <w:adjustRightInd/>
        <w:spacing w:after="0"/>
        <w:textAlignment w:val="auto"/>
        <w:rPr>
          <w:b/>
        </w:rPr>
      </w:pPr>
    </w:p>
    <w:p w:rsidR="001B6806" w:rsidRDefault="001B6806" w:rsidP="001B6806">
      <w:r>
        <w:t>This results in the scenarios shown in figure 4.53. In the best case the TLB supplies the answer with minimum latency. What happens on a TLB miss depends on whether or not the relevant page has been loaded into main memory. If so, it is copied into the TLB and the instruction proceeds. If it isn’t there is a page fault and the page data has to be loaded in from disk.</w:t>
      </w:r>
    </w:p>
    <w:p w:rsidR="001B6806" w:rsidRDefault="001B6806" w:rsidP="001B6806">
      <w:r>
        <w:t>As a disk access takes several milliseconds while OS typically swap programs around every 10ms or so, it would be usual for the OS to perform a context switch on a page fault rather than wait around.</w:t>
      </w:r>
    </w:p>
    <w:p w:rsidR="001B6806" w:rsidRDefault="001B6806" w:rsidP="001B6806">
      <w:pPr>
        <w:pStyle w:val="Heading4"/>
      </w:pPr>
      <w:r>
        <w:t>Organisation</w:t>
      </w:r>
    </w:p>
    <w:p w:rsidR="001B6806" w:rsidRDefault="001B6806" w:rsidP="001B6806">
      <w:r>
        <w:t>TLBs are generally organised as caches with n-way set associativity and entries containing the VPN, PPN, valid and dirty bits. The VPN* would not include the bits used to select its entry, just like for a normal cache but the PPN has its full physical address.</w:t>
      </w:r>
    </w:p>
    <w:p w:rsidR="001B6806" w:rsidRDefault="001B6806" w:rsidP="001B6806">
      <w:pPr>
        <w:jc w:val="center"/>
      </w:pPr>
      <w:r>
        <w:rPr>
          <w:noProof/>
          <w:lang w:eastAsia="en-GB"/>
        </w:rPr>
        <w:drawing>
          <wp:inline distT="0" distB="0" distL="0" distR="0" wp14:anchorId="6BEB619F" wp14:editId="400CF072">
            <wp:extent cx="3953427" cy="400106"/>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EFC0.tmp"/>
                    <pic:cNvPicPr/>
                  </pic:nvPicPr>
                  <pic:blipFill>
                    <a:blip r:embed="rId386">
                      <a:extLst>
                        <a:ext uri="{28A0092B-C50C-407E-A947-70E740481C1C}">
                          <a14:useLocalDpi xmlns:a14="http://schemas.microsoft.com/office/drawing/2010/main" val="0"/>
                        </a:ext>
                      </a:extLst>
                    </a:blip>
                    <a:stretch>
                      <a:fillRect/>
                    </a:stretch>
                  </pic:blipFill>
                  <pic:spPr>
                    <a:xfrm>
                      <a:off x="0" y="0"/>
                      <a:ext cx="3953427" cy="400106"/>
                    </a:xfrm>
                    <a:prstGeom prst="rect">
                      <a:avLst/>
                    </a:prstGeom>
                  </pic:spPr>
                </pic:pic>
              </a:graphicData>
            </a:graphic>
          </wp:inline>
        </w:drawing>
      </w:r>
    </w:p>
    <w:p w:rsidR="001B6806" w:rsidRDefault="001B6806" w:rsidP="001B6806">
      <w:r>
        <w:t>A relatively small number of TLB entries can describe the working address range of a program.</w:t>
      </w:r>
    </w:p>
    <w:p w:rsidR="001B6806" w:rsidRDefault="001B6806" w:rsidP="001B6806">
      <w:r>
        <w:t>A simple TLB might be organised as a 4-way set associative cache with 128 entries of 32entries/way. With 4kB pages it can cache translations for 512kB of data (a normal cache might only have 32 byte lines say).</w:t>
      </w:r>
    </w:p>
    <w:p w:rsidR="001B6806" w:rsidRDefault="001B6806" w:rsidP="001B6806">
      <w:r>
        <w:t>Some processors provide for differently sized page blocks including ‘superpages’ to optimise performance.</w:t>
      </w:r>
    </w:p>
    <w:p w:rsidR="001B6806" w:rsidRPr="005F415C" w:rsidRDefault="001B6806" w:rsidP="001B6806">
      <w:pPr>
        <w:shd w:val="clear" w:color="auto" w:fill="F2F2F2" w:themeFill="background1" w:themeFillShade="F2"/>
        <w:rPr>
          <w:b/>
        </w:rPr>
      </w:pPr>
      <w:r w:rsidRPr="005F415C">
        <w:rPr>
          <w:b/>
        </w:rPr>
        <w:t>Example 4.11</w:t>
      </w:r>
    </w:p>
    <w:p w:rsidR="001B6806" w:rsidRDefault="001B6806" w:rsidP="001B6806">
      <w:pPr>
        <w:shd w:val="clear" w:color="auto" w:fill="F2F2F2" w:themeFill="background1" w:themeFillShade="F2"/>
      </w:pPr>
      <w:r>
        <w:t>If a TLB hit has zero latency (via hardware), a hit rate of 95% and a miss latency of 150cycles what is the average address translation time?</w:t>
      </w:r>
    </w:p>
    <w:p w:rsidR="001B6806" w:rsidRPr="005F415C" w:rsidRDefault="001B6806" w:rsidP="001B6806">
      <w:pPr>
        <w:shd w:val="clear" w:color="auto" w:fill="F2F2F2" w:themeFill="background1" w:themeFillShade="F2"/>
        <w:rPr>
          <w:b/>
        </w:rPr>
      </w:pPr>
      <w:r w:rsidRPr="005F415C">
        <w:rPr>
          <w:b/>
        </w:rPr>
        <w:t>Solution</w:t>
      </w:r>
    </w:p>
    <w:p w:rsidR="001B6806" w:rsidRPr="005F415C" w:rsidRDefault="001B6806" w:rsidP="001B6806">
      <w:pPr>
        <w:shd w:val="clear" w:color="auto" w:fill="F2F2F2" w:themeFill="background1" w:themeFillShade="F2"/>
      </w:pPr>
      <w:r>
        <w:t xml:space="preserve">Using the cache access formula:    </w:t>
      </w:r>
      <w:r w:rsidRPr="005F415C">
        <w:t>T</w:t>
      </w:r>
      <w:r w:rsidRPr="005F415C">
        <w:rPr>
          <w:vertAlign w:val="subscript"/>
        </w:rPr>
        <w:t>av</w:t>
      </w:r>
      <w:r w:rsidRPr="005F415C">
        <w:t xml:space="preserve"> = T</w:t>
      </w:r>
      <w:r w:rsidRPr="005F415C">
        <w:rPr>
          <w:vertAlign w:val="subscript"/>
        </w:rPr>
        <w:t>hit</w:t>
      </w:r>
      <w:r w:rsidRPr="005F415C">
        <w:t xml:space="preserve"> x P</w:t>
      </w:r>
      <w:r w:rsidRPr="005F415C">
        <w:rPr>
          <w:vertAlign w:val="subscript"/>
        </w:rPr>
        <w:t>hit</w:t>
      </w:r>
      <w:r w:rsidRPr="005F415C">
        <w:t xml:space="preserve"> + T</w:t>
      </w:r>
      <w:r w:rsidRPr="005F415C">
        <w:rPr>
          <w:vertAlign w:val="subscript"/>
        </w:rPr>
        <w:t>miss</w:t>
      </w:r>
      <w:r w:rsidRPr="005F415C">
        <w:t xml:space="preserve"> x P</w:t>
      </w:r>
      <w:r w:rsidRPr="005F415C">
        <w:rPr>
          <w:vertAlign w:val="subscript"/>
        </w:rPr>
        <w:t>miss</w:t>
      </w:r>
    </w:p>
    <w:p w:rsidR="001B6806" w:rsidRPr="005F415C" w:rsidRDefault="001B6806" w:rsidP="001B6806">
      <w:pPr>
        <w:shd w:val="clear" w:color="auto" w:fill="F2F2F2" w:themeFill="background1" w:themeFillShade="F2"/>
      </w:pPr>
      <w:r w:rsidRPr="005F415C">
        <w:tab/>
      </w:r>
      <w:r w:rsidRPr="005F415C">
        <w:tab/>
      </w:r>
      <w:r>
        <w:t xml:space="preserve">             </w:t>
      </w:r>
      <w:r w:rsidRPr="005F415C">
        <w:t>T</w:t>
      </w:r>
      <w:r w:rsidRPr="005F415C">
        <w:rPr>
          <w:vertAlign w:val="subscript"/>
        </w:rPr>
        <w:t>av</w:t>
      </w:r>
      <w:r w:rsidRPr="005F415C">
        <w:t xml:space="preserve"> = 0 x 0.95 + 150 x 0.05 = 7.5 cycles</w:t>
      </w:r>
    </w:p>
    <w:p w:rsidR="001B6806" w:rsidRDefault="001B6806" w:rsidP="001B6806">
      <w:pPr>
        <w:pStyle w:val="Heading2"/>
      </w:pPr>
      <w:r>
        <w:lastRenderedPageBreak/>
        <w:t>4.5.5 Data Protection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070"/>
      </w:tblGrid>
      <w:tr w:rsidR="001B6806" w:rsidTr="003C0092">
        <w:tc>
          <w:tcPr>
            <w:tcW w:w="4643" w:type="dxa"/>
          </w:tcPr>
          <w:p w:rsidR="001B6806" w:rsidRDefault="001B6806" w:rsidP="003C0092">
            <w:r>
              <w:t>The separation of memory into pages and the address translation from virtual to physical addresses ensures that no program can access or overwrite another program’s data.</w:t>
            </w:r>
          </w:p>
          <w:p w:rsidR="001B6806" w:rsidRDefault="001B6806" w:rsidP="003C0092">
            <w:r>
              <w:t>Programs wishing to share data must explicitly declare their virtual pages to map to the same physical address.</w:t>
            </w:r>
          </w:p>
          <w:p w:rsidR="001B6806" w:rsidRDefault="001B6806" w:rsidP="003C0092">
            <w:r>
              <w:t xml:space="preserve">The snag however is that the mapping between virtual and physical addresses is part of the state of a program. Consequently on each context switch the page tables must change along with the TLB entries.  </w:t>
            </w:r>
          </w:p>
        </w:tc>
        <w:tc>
          <w:tcPr>
            <w:tcW w:w="4644" w:type="dxa"/>
          </w:tcPr>
          <w:p w:rsidR="001B6806" w:rsidRDefault="001B6806" w:rsidP="003C0092">
            <w:r w:rsidRPr="005F415C">
              <w:rPr>
                <w:noProof/>
                <w:lang w:eastAsia="en-GB"/>
              </w:rPr>
              <w:drawing>
                <wp:inline distT="0" distB="0" distL="0" distR="0" wp14:anchorId="4B711D9B" wp14:editId="4D899521">
                  <wp:extent cx="3717719" cy="2981325"/>
                  <wp:effectExtent l="0" t="0" r="0" b="0"/>
                  <wp:docPr id="326" name="Picture 5" descr="virtual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5" descr="virtual17"/>
                          <pic:cNvPicPr>
                            <a:picLocks noChangeAspect="1" noChangeArrowheads="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3720693" cy="2983710"/>
                          </a:xfrm>
                          <a:prstGeom prst="rect">
                            <a:avLst/>
                          </a:prstGeom>
                          <a:noFill/>
                          <a:ln>
                            <a:noFill/>
                          </a:ln>
                          <a:extLst/>
                        </pic:spPr>
                      </pic:pic>
                    </a:graphicData>
                  </a:graphic>
                </wp:inline>
              </w:drawing>
            </w:r>
          </w:p>
          <w:p w:rsidR="001B6806" w:rsidRPr="00BF72D0" w:rsidRDefault="001B6806" w:rsidP="003C0092">
            <w:pPr>
              <w:rPr>
                <w:b/>
              </w:rPr>
            </w:pPr>
            <w:r w:rsidRPr="00BF72D0">
              <w:rPr>
                <w:b/>
              </w:rPr>
              <w:t>Figure 4.54 Data Protection</w:t>
            </w:r>
          </w:p>
        </w:tc>
      </w:tr>
    </w:tbl>
    <w:p w:rsidR="001B6806" w:rsidRDefault="001B6806" w:rsidP="001B6806">
      <w:r>
        <w:t>However for modern desktop/server applications computer systems generally have sufficient main memory to support programs without recourse to disk.</w:t>
      </w:r>
    </w:p>
    <w:p w:rsidR="001B6806" w:rsidRDefault="001B6806" w:rsidP="001B6806">
      <w:r>
        <w:t>TLBs can be extended with ID bits that link entries to a particular program and multiple pages can be held in main memory.</w:t>
      </w:r>
    </w:p>
    <w:p w:rsidR="001B6806" w:rsidRPr="00A47F1F" w:rsidRDefault="001B6806" w:rsidP="001B6806">
      <w:pPr>
        <w:rPr>
          <w:sz w:val="8"/>
          <w:szCs w:val="8"/>
        </w:rPr>
      </w:pPr>
    </w:p>
    <w:p w:rsidR="001B6806" w:rsidRDefault="001B6806" w:rsidP="001B6806">
      <w:pPr>
        <w:pStyle w:val="Heading2"/>
      </w:pPr>
      <w:r>
        <w:t>4.5.6 Cache and Virtual Memory</w:t>
      </w:r>
    </w:p>
    <w:p w:rsidR="001B6806" w:rsidRDefault="001B6806" w:rsidP="001B6806">
      <w:r>
        <w:t>Modern operating systems and computer systems support and use both virtual memory and cache memory.</w:t>
      </w:r>
    </w:p>
    <w:p w:rsidR="001B6806" w:rsidRDefault="001B6806" w:rsidP="001B6806">
      <w:r>
        <w:t>Cache memory access requires checking a memory address against tag arrays for a cache hit and also for accessing the required words from the data array. Either virtual or physical addresses can be used for these two functions giving four possible combinations sharing the following pros and cons.</w:t>
      </w:r>
    </w:p>
    <w:p w:rsidR="001B6806" w:rsidRPr="00065922" w:rsidRDefault="001B6806" w:rsidP="00604D14">
      <w:pPr>
        <w:pStyle w:val="ListParagraph"/>
        <w:numPr>
          <w:ilvl w:val="0"/>
          <w:numId w:val="84"/>
        </w:numPr>
        <w:ind w:left="284" w:hanging="284"/>
        <w:rPr>
          <w:b/>
        </w:rPr>
      </w:pPr>
      <w:r w:rsidRPr="00065922">
        <w:rPr>
          <w:b/>
        </w:rPr>
        <w:t>Virtually Addressed (data), Virtually Tagged (hit/miss)</w:t>
      </w:r>
    </w:p>
    <w:p w:rsidR="001B6806" w:rsidRDefault="001B6806" w:rsidP="001B6806">
      <w:pPr>
        <w:spacing w:after="0"/>
        <w:ind w:left="284"/>
      </w:pPr>
      <w:r>
        <w:t>Pro:  An address translation is only required for cache misses.</w:t>
      </w:r>
    </w:p>
    <w:p w:rsidR="001B6806" w:rsidRDefault="001B6806" w:rsidP="001B6806">
      <w:pPr>
        <w:ind w:left="770" w:hanging="486"/>
      </w:pPr>
      <w:r>
        <w:t>Con: All cache data is invalidated on a context switch or the new program will see the old program’s data. One solution to this is to add a process ID field to every tag in the cache but this will increase the storage required for the tag array.</w:t>
      </w:r>
    </w:p>
    <w:p w:rsidR="001B6806" w:rsidRPr="00065922" w:rsidRDefault="001B6806" w:rsidP="00604D14">
      <w:pPr>
        <w:pStyle w:val="ListParagraph"/>
        <w:numPr>
          <w:ilvl w:val="0"/>
          <w:numId w:val="84"/>
        </w:numPr>
        <w:ind w:left="284" w:hanging="284"/>
        <w:rPr>
          <w:b/>
        </w:rPr>
      </w:pPr>
      <w:r w:rsidRPr="00065922">
        <w:rPr>
          <w:b/>
        </w:rPr>
        <w:t>Physically Addressed, Physically Tagged</w:t>
      </w:r>
    </w:p>
    <w:p w:rsidR="001B6806" w:rsidRDefault="001B6806" w:rsidP="001B6806">
      <w:pPr>
        <w:spacing w:after="0"/>
        <w:ind w:left="772" w:hanging="488"/>
      </w:pPr>
      <w:r>
        <w:t>Pro:  No context switching problems. Physical addresses are shorter and tag arrays are smaller.</w:t>
      </w:r>
    </w:p>
    <w:p w:rsidR="001B6806" w:rsidRDefault="001B6806" w:rsidP="001B6806">
      <w:pPr>
        <w:ind w:left="770" w:hanging="486"/>
      </w:pPr>
      <w:r>
        <w:t>Con:  Address translation has to be performed before the cache is accessed, increasing cache latency.</w:t>
      </w:r>
    </w:p>
    <w:p w:rsidR="001B6806" w:rsidRPr="00065922" w:rsidRDefault="001B6806" w:rsidP="00604D14">
      <w:pPr>
        <w:pStyle w:val="ListParagraph"/>
        <w:numPr>
          <w:ilvl w:val="0"/>
          <w:numId w:val="84"/>
        </w:numPr>
        <w:ind w:left="284" w:hanging="284"/>
        <w:rPr>
          <w:b/>
        </w:rPr>
      </w:pPr>
      <w:r w:rsidRPr="00065922">
        <w:rPr>
          <w:b/>
        </w:rPr>
        <w:t>Physically Addressed, Virtually Tagged</w:t>
      </w:r>
    </w:p>
    <w:p w:rsidR="001B6806" w:rsidRDefault="001B6806" w:rsidP="001B6806">
      <w:pPr>
        <w:spacing w:after="0"/>
        <w:ind w:left="772" w:hanging="488"/>
      </w:pPr>
      <w:r>
        <w:t>Pro:  Not a lot</w:t>
      </w:r>
    </w:p>
    <w:p w:rsidR="001B6806" w:rsidRDefault="001B6806" w:rsidP="001B6806">
      <w:pPr>
        <w:ind w:left="770" w:hanging="486"/>
      </w:pPr>
      <w:r>
        <w:t>Con:  A bad plan as cache access has to wait for address translation and the virtual tag provides no protection for context switching.</w:t>
      </w:r>
    </w:p>
    <w:p w:rsidR="001B6806" w:rsidRDefault="001B6806" w:rsidP="001B6806"/>
    <w:p w:rsidR="001B6806" w:rsidRDefault="001B6806" w:rsidP="001B6806">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4"/>
        <w:gridCol w:w="4693"/>
      </w:tblGrid>
      <w:tr w:rsidR="001B6806" w:rsidTr="003C0092">
        <w:tc>
          <w:tcPr>
            <w:tcW w:w="4643" w:type="dxa"/>
          </w:tcPr>
          <w:p w:rsidR="001B6806" w:rsidRPr="00065922" w:rsidRDefault="001B6806" w:rsidP="00604D14">
            <w:pPr>
              <w:pStyle w:val="ListParagraph"/>
              <w:numPr>
                <w:ilvl w:val="0"/>
                <w:numId w:val="84"/>
              </w:numPr>
              <w:ind w:left="284" w:hanging="284"/>
              <w:rPr>
                <w:b/>
              </w:rPr>
            </w:pPr>
            <w:r w:rsidRPr="00065922">
              <w:rPr>
                <w:b/>
              </w:rPr>
              <w:lastRenderedPageBreak/>
              <w:t>Virtually Addressed, Physically Tagged</w:t>
            </w:r>
          </w:p>
          <w:p w:rsidR="001B6806" w:rsidRDefault="001B6806" w:rsidP="003C0092">
            <w:pPr>
              <w:ind w:left="709" w:hanging="425"/>
            </w:pPr>
            <w:r>
              <w:t>Pro: Cache lookup can begin in parallel with address translation.  If address translation takes less time than tag checking this is as fast as the virtual/virtual scheme.</w:t>
            </w:r>
          </w:p>
          <w:p w:rsidR="001B6806" w:rsidRDefault="001B6806" w:rsidP="003C0092">
            <w:pPr>
              <w:ind w:left="709" w:hanging="425"/>
            </w:pPr>
            <w:r>
              <w:tab/>
              <w:t>TLBs contain less data than tag arrays so are quicker unless there is a TLB miss.</w:t>
            </w:r>
          </w:p>
          <w:p w:rsidR="001B6806" w:rsidRDefault="001B6806" w:rsidP="003C0092">
            <w:r>
              <w:t>Current systems use this scheme, as illustrated in figure 5.55 for level 1 cache.</w:t>
            </w:r>
          </w:p>
          <w:p w:rsidR="001B6806" w:rsidRDefault="001B6806" w:rsidP="003C0092">
            <w:r>
              <w:t>For sequential access to lower levels of cache, the physical address is normally available form level 1, so physical/physical schemes are used.</w:t>
            </w:r>
          </w:p>
          <w:p w:rsidR="001B6806" w:rsidRDefault="001B6806" w:rsidP="003C0092">
            <w:r>
              <w:t>However some systems access all levels in parallel in which case the virtual/physical scheme is used.</w:t>
            </w:r>
          </w:p>
        </w:tc>
        <w:tc>
          <w:tcPr>
            <w:tcW w:w="4644" w:type="dxa"/>
          </w:tcPr>
          <w:p w:rsidR="001B6806" w:rsidRDefault="001B6806" w:rsidP="003C0092">
            <w:r w:rsidRPr="00065922">
              <w:rPr>
                <w:noProof/>
                <w:lang w:eastAsia="en-GB"/>
              </w:rPr>
              <w:drawing>
                <wp:inline distT="0" distB="0" distL="0" distR="0" wp14:anchorId="322AFA51" wp14:editId="35D1BB69">
                  <wp:extent cx="2843387" cy="2667000"/>
                  <wp:effectExtent l="0" t="0" r="0" b="0"/>
                  <wp:docPr id="38914" name="Picture 5" descr="virtual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5" descr="virtual18"/>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2844415" cy="2667964"/>
                          </a:xfrm>
                          <a:prstGeom prst="rect">
                            <a:avLst/>
                          </a:prstGeom>
                          <a:noFill/>
                          <a:ln>
                            <a:noFill/>
                          </a:ln>
                          <a:extLst/>
                        </pic:spPr>
                      </pic:pic>
                    </a:graphicData>
                  </a:graphic>
                </wp:inline>
              </w:drawing>
            </w:r>
          </w:p>
          <w:p w:rsidR="001B6806" w:rsidRPr="00731F9D" w:rsidRDefault="001B6806" w:rsidP="003C0092">
            <w:pPr>
              <w:rPr>
                <w:b/>
              </w:rPr>
            </w:pPr>
            <w:r w:rsidRPr="00731F9D">
              <w:rPr>
                <w:b/>
              </w:rPr>
              <w:t xml:space="preserve">Figure </w:t>
            </w:r>
            <w:r>
              <w:rPr>
                <w:b/>
              </w:rPr>
              <w:t>4</w:t>
            </w:r>
            <w:r w:rsidRPr="00731F9D">
              <w:rPr>
                <w:b/>
              </w:rPr>
              <w:t>.55 Virtual/Physical Cache Access</w:t>
            </w:r>
          </w:p>
        </w:tc>
      </w:tr>
    </w:tbl>
    <w:p w:rsidR="001B6806" w:rsidRDefault="001B6806" w:rsidP="001B6806"/>
    <w:p w:rsidR="001B6806" w:rsidRPr="00701118" w:rsidRDefault="001B6806" w:rsidP="001B6806">
      <w:pPr>
        <w:rPr>
          <w:rFonts w:asciiTheme="majorHAnsi" w:hAnsiTheme="majorHAnsi" w:cs="Arial"/>
          <w:kern w:val="32"/>
          <w:sz w:val="40"/>
          <w:szCs w:val="32"/>
        </w:rPr>
      </w:pPr>
      <w:r w:rsidRPr="00701118">
        <w:br w:type="page"/>
      </w:r>
    </w:p>
    <w:p w:rsidR="001B6806" w:rsidRDefault="001B6806" w:rsidP="001B6806">
      <w:pPr>
        <w:pStyle w:val="Heading1"/>
      </w:pPr>
      <w:bookmarkStart w:id="98" w:name="_Toc392855852"/>
      <w:bookmarkStart w:id="99" w:name="_Toc393260823"/>
      <w:r>
        <w:lastRenderedPageBreak/>
        <w:t>4.6 Secondary Storage Devices</w:t>
      </w:r>
      <w:bookmarkEnd w:id="95"/>
      <w:bookmarkEnd w:id="98"/>
      <w:bookmarkEnd w:id="99"/>
    </w:p>
    <w:p w:rsidR="001B6806" w:rsidRDefault="001B6806" w:rsidP="001B6806">
      <w:pPr>
        <w:spacing w:after="0"/>
      </w:pPr>
      <w:r>
        <w:t>Secondary storage devices, are those not in primary, volatile RAM or ROM that the processor is in direct contact with for running normal code. It is non-volatile, of large capacity and much cheaper per GB than primary memory.</w:t>
      </w:r>
    </w:p>
    <w:p w:rsidR="001B6806" w:rsidRDefault="001B6806" w:rsidP="001B6806">
      <w:pPr>
        <w:spacing w:after="0"/>
      </w:pPr>
      <w:r>
        <w:t>Devices include:</w:t>
      </w:r>
    </w:p>
    <w:p w:rsidR="001B6806" w:rsidRPr="00730870" w:rsidRDefault="001B6806" w:rsidP="001B6806">
      <w:pPr>
        <w:spacing w:after="0"/>
        <w:rPr>
          <w:sz w:val="8"/>
          <w:szCs w:val="8"/>
        </w:rPr>
      </w:pPr>
    </w:p>
    <w:p w:rsidR="001B6806" w:rsidRDefault="001B6806" w:rsidP="00604D14">
      <w:pPr>
        <w:numPr>
          <w:ilvl w:val="0"/>
          <w:numId w:val="43"/>
        </w:numPr>
        <w:overflowPunct/>
        <w:autoSpaceDE/>
        <w:autoSpaceDN/>
        <w:adjustRightInd/>
        <w:spacing w:after="0"/>
        <w:textAlignment w:val="auto"/>
      </w:pPr>
      <w:r>
        <w:t>Hard Disc Drives (HDDs)</w:t>
      </w:r>
    </w:p>
    <w:p w:rsidR="001B6806" w:rsidRDefault="001B6806" w:rsidP="00604D14">
      <w:pPr>
        <w:numPr>
          <w:ilvl w:val="0"/>
          <w:numId w:val="43"/>
        </w:numPr>
        <w:overflowPunct/>
        <w:autoSpaceDE/>
        <w:autoSpaceDN/>
        <w:adjustRightInd/>
        <w:spacing w:after="0"/>
        <w:textAlignment w:val="auto"/>
      </w:pPr>
      <w:r>
        <w:t>Solid State Drives (SSDs)/Flash Memory</w:t>
      </w:r>
    </w:p>
    <w:p w:rsidR="001B6806" w:rsidRDefault="001B6806" w:rsidP="00604D14">
      <w:pPr>
        <w:numPr>
          <w:ilvl w:val="0"/>
          <w:numId w:val="43"/>
        </w:numPr>
        <w:overflowPunct/>
        <w:autoSpaceDE/>
        <w:autoSpaceDN/>
        <w:adjustRightInd/>
        <w:spacing w:after="0"/>
        <w:textAlignment w:val="auto"/>
      </w:pPr>
      <w:r>
        <w:t>Optical Disk (CD, DVD, Blu-Ray)</w:t>
      </w:r>
    </w:p>
    <w:p w:rsidR="001B6806" w:rsidRDefault="001B6806" w:rsidP="00604D14">
      <w:pPr>
        <w:numPr>
          <w:ilvl w:val="0"/>
          <w:numId w:val="43"/>
        </w:numPr>
        <w:overflowPunct/>
        <w:autoSpaceDE/>
        <w:autoSpaceDN/>
        <w:adjustRightInd/>
        <w:spacing w:after="0"/>
        <w:textAlignment w:val="auto"/>
      </w:pPr>
      <w:r>
        <w:t>Magnetic Tape (specialist archiving use, not considered here)</w:t>
      </w:r>
    </w:p>
    <w:p w:rsidR="001B6806" w:rsidRPr="00730870" w:rsidRDefault="001B6806" w:rsidP="001B6806">
      <w:pPr>
        <w:spacing w:after="0"/>
        <w:ind w:left="720"/>
        <w:rPr>
          <w:sz w:val="8"/>
          <w:szCs w:val="8"/>
        </w:rPr>
      </w:pPr>
    </w:p>
    <w:p w:rsidR="001B6806" w:rsidRPr="00377F7C" w:rsidRDefault="001B6806" w:rsidP="001B6806">
      <w:pPr>
        <w:pStyle w:val="Heading2"/>
        <w:rPr>
          <w:sz w:val="8"/>
          <w:szCs w:val="8"/>
        </w:rPr>
      </w:pPr>
    </w:p>
    <w:p w:rsidR="001B6806" w:rsidRDefault="001B6806" w:rsidP="001B6806">
      <w:pPr>
        <w:pStyle w:val="Heading2"/>
      </w:pPr>
      <w:bookmarkStart w:id="100" w:name="_Toc381164597"/>
      <w:r>
        <w:t>4.6.1 Hard Disk Drives</w:t>
      </w:r>
      <w:bookmarkEnd w:id="100"/>
      <w:r w:rsidRPr="00DF474C">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1096"/>
        <w:gridCol w:w="6627"/>
      </w:tblGrid>
      <w:tr w:rsidR="001B6806" w:rsidTr="003C0092">
        <w:trPr>
          <w:trHeight w:val="4723"/>
        </w:trPr>
        <w:tc>
          <w:tcPr>
            <w:tcW w:w="2660" w:type="dxa"/>
            <w:gridSpan w:val="2"/>
          </w:tcPr>
          <w:p w:rsidR="001B6806" w:rsidRDefault="001B6806" w:rsidP="003C0092">
            <w:pPr>
              <w:spacing w:after="0"/>
            </w:pPr>
            <w:r>
              <w:t>HDDs, like earlier floppy disks and magnetic tape, use the alignment of small magnetic domains on the medium to record binary ‘1’ and ‘0’ signals.</w:t>
            </w:r>
          </w:p>
          <w:p w:rsidR="001B6806" w:rsidRDefault="001B6806" w:rsidP="003C0092">
            <w:pPr>
              <w:spacing w:after="0"/>
            </w:pPr>
            <w:r>
              <w:t>In this case the medium is a stack of one or more aluminium disks coated with a thin layer of a magnetic material.</w:t>
            </w:r>
          </w:p>
          <w:p w:rsidR="001B6806" w:rsidRPr="00DF474C" w:rsidRDefault="001B6806" w:rsidP="003C0092">
            <w:pPr>
              <w:spacing w:after="0"/>
            </w:pPr>
            <w:r>
              <w:t>They have developed in capacity almost as dramatically as the Moore’s Law advance in semiconductor technology, and with a corresponding</w:t>
            </w:r>
          </w:p>
        </w:tc>
        <w:tc>
          <w:tcPr>
            <w:tcW w:w="6627" w:type="dxa"/>
          </w:tcPr>
          <w:p w:rsidR="001B6806" w:rsidRDefault="001B6806" w:rsidP="003C0092">
            <w:pPr>
              <w:spacing w:after="0"/>
            </w:pPr>
            <w:r w:rsidRPr="00730870">
              <w:rPr>
                <w:noProof/>
                <w:lang w:eastAsia="en-GB"/>
              </w:rPr>
              <w:drawing>
                <wp:inline distT="0" distB="0" distL="0" distR="0" wp14:anchorId="4A0F77A5" wp14:editId="4E6DE03D">
                  <wp:extent cx="3959219" cy="2716887"/>
                  <wp:effectExtent l="0" t="0" r="3810" b="7620"/>
                  <wp:docPr id="3891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8913" name="Picture 2"/>
                          <pic:cNvPicPr>
                            <a:picLocks noGrp="1" noChangeAspect="1" noChangeArrowheads="1"/>
                          </pic:cNvPicPr>
                        </pic:nvPicPr>
                        <pic:blipFill>
                          <a:blip r:embed="rId389"/>
                          <a:srcRect/>
                          <a:stretch>
                            <a:fillRect/>
                          </a:stretch>
                        </pic:blipFill>
                        <pic:spPr bwMode="auto">
                          <a:xfrm>
                            <a:off x="0" y="0"/>
                            <a:ext cx="3961440" cy="2718411"/>
                          </a:xfrm>
                          <a:prstGeom prst="rect">
                            <a:avLst/>
                          </a:prstGeom>
                          <a:noFill/>
                          <a:ln w="9525">
                            <a:noFill/>
                            <a:miter lim="800000"/>
                            <a:headEnd/>
                            <a:tailEnd/>
                          </a:ln>
                        </pic:spPr>
                      </pic:pic>
                    </a:graphicData>
                  </a:graphic>
                </wp:inline>
              </w:drawing>
            </w:r>
          </w:p>
          <w:p w:rsidR="001B6806" w:rsidRPr="00DF474C" w:rsidRDefault="001B6806" w:rsidP="003C0092">
            <w:pPr>
              <w:spacing w:after="0"/>
              <w:rPr>
                <w:b/>
              </w:rPr>
            </w:pPr>
            <w:r>
              <w:rPr>
                <w:b/>
              </w:rPr>
              <w:t xml:space="preserve">   </w:t>
            </w:r>
            <w:r w:rsidRPr="00DF474C">
              <w:rPr>
                <w:b/>
              </w:rPr>
              <w:t xml:space="preserve">Figure </w:t>
            </w:r>
            <w:r>
              <w:rPr>
                <w:b/>
              </w:rPr>
              <w:t>4</w:t>
            </w:r>
            <w:r w:rsidRPr="00DF474C">
              <w:rPr>
                <w:b/>
              </w:rPr>
              <w:t>.</w:t>
            </w:r>
            <w:r>
              <w:rPr>
                <w:b/>
              </w:rPr>
              <w:t>56</w:t>
            </w:r>
            <w:r w:rsidRPr="00DF474C">
              <w:rPr>
                <w:b/>
              </w:rPr>
              <w:t xml:space="preserve"> IBM Ultrastar 36GB, 10,000rpm SCSI Drive</w:t>
            </w:r>
          </w:p>
        </w:tc>
      </w:tr>
      <w:tr w:rsidR="001B6806" w:rsidTr="003C0092">
        <w:tc>
          <w:tcPr>
            <w:tcW w:w="1564" w:type="dxa"/>
          </w:tcPr>
          <w:p w:rsidR="001B6806" w:rsidRDefault="001B6806" w:rsidP="003C0092">
            <w:pPr>
              <w:spacing w:after="0"/>
            </w:pPr>
            <w:r>
              <w:t xml:space="preserve">reduction in cost. </w:t>
            </w:r>
          </w:p>
          <w:p w:rsidR="001B6806" w:rsidRDefault="001B6806" w:rsidP="003C0092">
            <w:pPr>
              <w:spacing w:after="0"/>
            </w:pPr>
            <w:r>
              <w:t>Currently (February 2014) capacities are around 4TB and prices are around £30/TB compared to £10/GB for DDR3 DRAM. (Prices however are volatile even if the memory isn’t!).</w:t>
            </w:r>
          </w:p>
        </w:tc>
        <w:tc>
          <w:tcPr>
            <w:tcW w:w="7723" w:type="dxa"/>
            <w:gridSpan w:val="2"/>
          </w:tcPr>
          <w:p w:rsidR="001B6806" w:rsidRDefault="001B6806" w:rsidP="003C0092">
            <w:pPr>
              <w:spacing w:after="0"/>
            </w:pPr>
            <w:r>
              <w:rPr>
                <w:noProof/>
                <w:lang w:eastAsia="en-GB"/>
              </w:rPr>
              <w:drawing>
                <wp:inline distT="0" distB="0" distL="0" distR="0" wp14:anchorId="68406231" wp14:editId="0903F06F">
                  <wp:extent cx="4720740" cy="2990850"/>
                  <wp:effectExtent l="0" t="0" r="3810" b="0"/>
                  <wp:docPr id="116" name="Picture 116" descr="http://upload.wikimedia.org/wikipedia/commons/thumb/9/90/Hard_drive_capacity_over_time.svg/700px-Hard_drive_capacity_over_tim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9/90/Hard_drive_capacity_over_time.svg/700px-Hard_drive_capacity_over_time.svg.png"/>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4724524" cy="2993247"/>
                          </a:xfrm>
                          <a:prstGeom prst="rect">
                            <a:avLst/>
                          </a:prstGeom>
                          <a:noFill/>
                          <a:ln>
                            <a:noFill/>
                          </a:ln>
                        </pic:spPr>
                      </pic:pic>
                    </a:graphicData>
                  </a:graphic>
                </wp:inline>
              </w:drawing>
            </w:r>
          </w:p>
          <w:p w:rsidR="001B6806" w:rsidRPr="00DF474C" w:rsidRDefault="001B6806" w:rsidP="003C0092">
            <w:pPr>
              <w:spacing w:after="0"/>
              <w:rPr>
                <w:b/>
              </w:rPr>
            </w:pPr>
            <w:r>
              <w:rPr>
                <w:b/>
              </w:rPr>
              <w:t xml:space="preserve">                       </w:t>
            </w:r>
            <w:r w:rsidRPr="00DF474C">
              <w:rPr>
                <w:b/>
              </w:rPr>
              <w:t xml:space="preserve">Figure </w:t>
            </w:r>
            <w:r>
              <w:rPr>
                <w:b/>
              </w:rPr>
              <w:t>4</w:t>
            </w:r>
            <w:r w:rsidRPr="00DF474C">
              <w:rPr>
                <w:b/>
              </w:rPr>
              <w:t>.</w:t>
            </w:r>
            <w:r>
              <w:rPr>
                <w:b/>
              </w:rPr>
              <w:t>57</w:t>
            </w:r>
            <w:r w:rsidRPr="00DF474C">
              <w:rPr>
                <w:b/>
              </w:rPr>
              <w:t xml:space="preserve"> HDD Capacity Development</w:t>
            </w:r>
            <w:sdt>
              <w:sdtPr>
                <w:rPr>
                  <w:b/>
                </w:rPr>
                <w:id w:val="79724537"/>
                <w:citation/>
              </w:sdtPr>
              <w:sdtContent>
                <w:r>
                  <w:rPr>
                    <w:b/>
                  </w:rPr>
                  <w:fldChar w:fldCharType="begin"/>
                </w:r>
                <w:r>
                  <w:rPr>
                    <w:b/>
                  </w:rPr>
                  <w:instrText xml:space="preserve"> CITATION Han09 \l 2057 </w:instrText>
                </w:r>
                <w:r>
                  <w:rPr>
                    <w:b/>
                  </w:rPr>
                  <w:fldChar w:fldCharType="separate"/>
                </w:r>
                <w:r w:rsidR="00442E45">
                  <w:rPr>
                    <w:b/>
                    <w:noProof/>
                  </w:rPr>
                  <w:t xml:space="preserve"> </w:t>
                </w:r>
                <w:r w:rsidR="00442E45">
                  <w:rPr>
                    <w:noProof/>
                  </w:rPr>
                  <w:t>(Hankwang, 2009)</w:t>
                </w:r>
                <w:r>
                  <w:rPr>
                    <w:b/>
                  </w:rPr>
                  <w:fldChar w:fldCharType="end"/>
                </w:r>
              </w:sdtContent>
            </w:sdt>
          </w:p>
        </w:tc>
      </w:tr>
    </w:tbl>
    <w:p w:rsidR="001B6806" w:rsidRDefault="001B6806" w:rsidP="001B6806">
      <w:pPr>
        <w:spacing w:after="0"/>
      </w:pPr>
    </w:p>
    <w:p w:rsidR="001B6806" w:rsidRDefault="001B6806" w:rsidP="001B6806">
      <w:pPr>
        <w:spacing w:after="0"/>
      </w:pPr>
      <w:r>
        <w:br w:type="page"/>
      </w:r>
    </w:p>
    <w:p w:rsidR="001B6806" w:rsidRDefault="001B6806" w:rsidP="001B6806">
      <w:pPr>
        <w:pStyle w:val="Heading3"/>
      </w:pPr>
      <w:r>
        <w:lastRenderedPageBreak/>
        <w:t>Construction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403"/>
        <w:gridCol w:w="6366"/>
      </w:tblGrid>
      <w:tr w:rsidR="001B6806" w:rsidTr="003C0092">
        <w:trPr>
          <w:trHeight w:val="3265"/>
        </w:trPr>
        <w:tc>
          <w:tcPr>
            <w:tcW w:w="2518" w:type="dxa"/>
          </w:tcPr>
          <w:p w:rsidR="001B6806" w:rsidRDefault="001B6806" w:rsidP="003C0092">
            <w:r>
              <w:t xml:space="preserve">The disk is spun at a constant speed and a read/write head tracks along circular paths, driven by a fast voice coil actuator (similar to a loudspeaker coil). </w:t>
            </w:r>
          </w:p>
          <w:p w:rsidR="001B6806" w:rsidRDefault="001B6806" w:rsidP="003C0092">
            <w:r>
              <w:t>A force is produced on the coil, moving in the field of a strong permanent magnet, proportional to the</w:t>
            </w:r>
          </w:p>
        </w:tc>
        <w:tc>
          <w:tcPr>
            <w:tcW w:w="6769" w:type="dxa"/>
            <w:gridSpan w:val="2"/>
          </w:tcPr>
          <w:p w:rsidR="001B6806" w:rsidRDefault="001B6806" w:rsidP="003C0092">
            <w:pPr>
              <w:spacing w:after="0"/>
            </w:pPr>
            <w:r>
              <w:rPr>
                <w:noProof/>
                <w:lang w:eastAsia="en-GB"/>
              </w:rPr>
              <w:drawing>
                <wp:inline distT="0" distB="0" distL="0" distR="0" wp14:anchorId="772B84BF" wp14:editId="5B909CF4">
                  <wp:extent cx="4155391" cy="1743075"/>
                  <wp:effectExtent l="0" t="0" r="0" b="0"/>
                  <wp:docPr id="36867" name="Picture 4" descr="hd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4" descr="hdd10"/>
                          <pic:cNvPicPr>
                            <a:picLocks noChangeAspect="1" noChangeArrowheads="1"/>
                          </pic:cNvPicPr>
                        </pic:nvPicPr>
                        <pic:blipFill>
                          <a:blip r:embed="rId391"/>
                          <a:srcRect l="1360"/>
                          <a:stretch>
                            <a:fillRect/>
                          </a:stretch>
                        </pic:blipFill>
                        <pic:spPr bwMode="auto">
                          <a:xfrm>
                            <a:off x="0" y="0"/>
                            <a:ext cx="4162963" cy="1746251"/>
                          </a:xfrm>
                          <a:prstGeom prst="rect">
                            <a:avLst/>
                          </a:prstGeom>
                          <a:noFill/>
                          <a:ln w="9525">
                            <a:noFill/>
                            <a:miter lim="800000"/>
                            <a:headEnd/>
                            <a:tailEnd/>
                          </a:ln>
                        </pic:spPr>
                      </pic:pic>
                    </a:graphicData>
                  </a:graphic>
                </wp:inline>
              </w:drawing>
            </w:r>
          </w:p>
          <w:p w:rsidR="001B6806" w:rsidRPr="006617F1" w:rsidRDefault="001B6806" w:rsidP="003C0092">
            <w:pPr>
              <w:spacing w:after="0"/>
              <w:rPr>
                <w:sz w:val="8"/>
                <w:szCs w:val="8"/>
              </w:rPr>
            </w:pPr>
            <w:r>
              <w:t xml:space="preserve">   </w:t>
            </w:r>
            <w:r w:rsidRPr="006617F1">
              <w:rPr>
                <w:sz w:val="8"/>
                <w:szCs w:val="8"/>
              </w:rPr>
              <w:t xml:space="preserve">  </w:t>
            </w:r>
          </w:p>
          <w:p w:rsidR="001B6806" w:rsidRPr="006617F1" w:rsidRDefault="001B6806" w:rsidP="003C0092">
            <w:pPr>
              <w:spacing w:after="0"/>
              <w:rPr>
                <w:b/>
              </w:rPr>
            </w:pPr>
            <w:r>
              <w:t xml:space="preserve">                     </w:t>
            </w:r>
            <w:r w:rsidRPr="006617F1">
              <w:rPr>
                <w:b/>
              </w:rPr>
              <w:t xml:space="preserve"> Figure </w:t>
            </w:r>
            <w:r>
              <w:rPr>
                <w:b/>
              </w:rPr>
              <w:t>4</w:t>
            </w:r>
            <w:r w:rsidRPr="006617F1">
              <w:rPr>
                <w:b/>
              </w:rPr>
              <w:t>.</w:t>
            </w:r>
            <w:r>
              <w:rPr>
                <w:b/>
              </w:rPr>
              <w:t>58</w:t>
            </w:r>
            <w:r w:rsidRPr="006617F1">
              <w:rPr>
                <w:b/>
              </w:rPr>
              <w:t xml:space="preserve"> HDD Construction</w:t>
            </w:r>
          </w:p>
        </w:tc>
      </w:tr>
      <w:tr w:rsidR="001B6806" w:rsidTr="003C0092">
        <w:tc>
          <w:tcPr>
            <w:tcW w:w="2921" w:type="dxa"/>
            <w:gridSpan w:val="2"/>
          </w:tcPr>
          <w:p w:rsidR="001B6806" w:rsidRDefault="001B6806" w:rsidP="003C0092">
            <w:r>
              <w:t xml:space="preserve">current passed through it. By controlling the current this force enables the head to be quickly and precisely positioned on any track. </w:t>
            </w:r>
          </w:p>
          <w:p w:rsidR="001B6806" w:rsidRDefault="001B6806" w:rsidP="003C0092">
            <w:r>
              <w:t>Track information encoded on the platter is used with feedback to position the head on the appropriate track.</w:t>
            </w:r>
          </w:p>
          <w:p w:rsidR="001B6806" w:rsidRDefault="001B6806" w:rsidP="003C0092">
            <w:pPr>
              <w:spacing w:after="0"/>
              <w:rPr>
                <w:noProof/>
                <w:lang w:eastAsia="en-GB"/>
              </w:rPr>
            </w:pPr>
            <w:r>
              <w:rPr>
                <w:noProof/>
                <w:lang w:eastAsia="en-GB"/>
              </w:rPr>
              <w:t xml:space="preserve">The disk spins at a high speed (5000 – 10,000 rpm) to both reduce both latency and to increase bandwidth. </w:t>
            </w:r>
          </w:p>
          <w:p w:rsidR="001B6806" w:rsidRDefault="001B6806" w:rsidP="003C0092">
            <w:pPr>
              <w:spacing w:after="0"/>
              <w:rPr>
                <w:noProof/>
                <w:lang w:eastAsia="en-GB"/>
              </w:rPr>
            </w:pPr>
            <w:r>
              <w:rPr>
                <w:noProof/>
                <w:lang w:eastAsia="en-GB"/>
              </w:rPr>
              <w:t xml:space="preserve">For high resolution, the head moves very close to the disk at around 0.5 microns. </w:t>
            </w:r>
          </w:p>
        </w:tc>
        <w:tc>
          <w:tcPr>
            <w:tcW w:w="6366" w:type="dxa"/>
          </w:tcPr>
          <w:p w:rsidR="001B6806" w:rsidRDefault="001B6806" w:rsidP="003C0092">
            <w:pPr>
              <w:spacing w:after="0"/>
              <w:rPr>
                <w:noProof/>
                <w:lang w:eastAsia="en-GB"/>
              </w:rPr>
            </w:pPr>
            <w:r w:rsidRPr="006617F1">
              <w:rPr>
                <w:noProof/>
                <w:lang w:eastAsia="en-GB"/>
              </w:rPr>
              <w:drawing>
                <wp:inline distT="0" distB="0" distL="0" distR="0" wp14:anchorId="55E2295C" wp14:editId="60599DC3">
                  <wp:extent cx="3902513" cy="2262700"/>
                  <wp:effectExtent l="0" t="0" r="3175" b="4445"/>
                  <wp:docPr id="36868" name="Picture 4" descr="hd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8" name="Picture 4" descr="hdd2"/>
                          <pic:cNvPicPr>
                            <a:picLocks noChangeAspect="1" noChangeArrowheads="1"/>
                          </pic:cNvPicPr>
                        </pic:nvPicPr>
                        <pic:blipFill>
                          <a:blip r:embed="rId392"/>
                          <a:srcRect l="7065" t="8139" r="4411" b="13165"/>
                          <a:stretch>
                            <a:fillRect/>
                          </a:stretch>
                        </pic:blipFill>
                        <pic:spPr bwMode="auto">
                          <a:xfrm>
                            <a:off x="0" y="0"/>
                            <a:ext cx="3905482" cy="2264421"/>
                          </a:xfrm>
                          <a:prstGeom prst="rect">
                            <a:avLst/>
                          </a:prstGeom>
                          <a:noFill/>
                          <a:ln w="9525">
                            <a:noFill/>
                            <a:miter lim="800000"/>
                            <a:headEnd/>
                            <a:tailEnd/>
                          </a:ln>
                        </pic:spPr>
                      </pic:pic>
                    </a:graphicData>
                  </a:graphic>
                </wp:inline>
              </w:drawing>
            </w:r>
          </w:p>
          <w:p w:rsidR="001B6806" w:rsidRDefault="001B6806" w:rsidP="003C0092">
            <w:pPr>
              <w:spacing w:after="0"/>
              <w:rPr>
                <w:noProof/>
                <w:lang w:eastAsia="en-GB"/>
              </w:rPr>
            </w:pPr>
          </w:p>
          <w:p w:rsidR="001B6806" w:rsidRPr="00915C77" w:rsidRDefault="001B6806" w:rsidP="003C0092">
            <w:pPr>
              <w:spacing w:after="0"/>
              <w:rPr>
                <w:b/>
                <w:noProof/>
                <w:lang w:eastAsia="en-GB"/>
              </w:rPr>
            </w:pPr>
            <w:r>
              <w:rPr>
                <w:noProof/>
                <w:lang w:eastAsia="en-GB"/>
              </w:rPr>
              <w:t xml:space="preserve">                 </w:t>
            </w:r>
            <w:r w:rsidRPr="00915C77">
              <w:rPr>
                <w:b/>
                <w:noProof/>
                <w:lang w:eastAsia="en-GB"/>
              </w:rPr>
              <w:t xml:space="preserve">Figure </w:t>
            </w:r>
            <w:r>
              <w:rPr>
                <w:b/>
                <w:noProof/>
                <w:lang w:eastAsia="en-GB"/>
              </w:rPr>
              <w:t>4</w:t>
            </w:r>
            <w:r w:rsidRPr="00915C77">
              <w:rPr>
                <w:b/>
                <w:noProof/>
                <w:lang w:eastAsia="en-GB"/>
              </w:rPr>
              <w:t>.</w:t>
            </w:r>
            <w:r>
              <w:rPr>
                <w:b/>
                <w:noProof/>
                <w:lang w:eastAsia="en-GB"/>
              </w:rPr>
              <w:t>59</w:t>
            </w:r>
            <w:r w:rsidRPr="00915C77">
              <w:rPr>
                <w:b/>
                <w:noProof/>
                <w:lang w:eastAsia="en-GB"/>
              </w:rPr>
              <w:t xml:space="preserve"> HDD Tolerances</w:t>
            </w:r>
            <w:sdt>
              <w:sdtPr>
                <w:rPr>
                  <w:b/>
                  <w:noProof/>
                  <w:lang w:eastAsia="en-GB"/>
                </w:rPr>
                <w:id w:val="1285073470"/>
                <w:citation/>
              </w:sdtPr>
              <w:sdtContent>
                <w:r>
                  <w:rPr>
                    <w:b/>
                    <w:noProof/>
                    <w:lang w:eastAsia="en-GB"/>
                  </w:rPr>
                  <w:fldChar w:fldCharType="begin"/>
                </w:r>
                <w:r>
                  <w:rPr>
                    <w:b/>
                    <w:noProof/>
                    <w:lang w:eastAsia="en-GB"/>
                  </w:rPr>
                  <w:instrText xml:space="preserve"> CITATION Wil01 \l 2057 </w:instrText>
                </w:r>
                <w:r>
                  <w:rPr>
                    <w:b/>
                    <w:noProof/>
                    <w:lang w:eastAsia="en-GB"/>
                  </w:rPr>
                  <w:fldChar w:fldCharType="separate"/>
                </w:r>
                <w:r w:rsidR="00442E45">
                  <w:rPr>
                    <w:b/>
                    <w:noProof/>
                    <w:lang w:eastAsia="en-GB"/>
                  </w:rPr>
                  <w:t xml:space="preserve"> </w:t>
                </w:r>
                <w:r w:rsidR="00442E45">
                  <w:rPr>
                    <w:noProof/>
                    <w:lang w:eastAsia="en-GB"/>
                  </w:rPr>
                  <w:t>(Williams, 2001)</w:t>
                </w:r>
                <w:r>
                  <w:rPr>
                    <w:b/>
                    <w:noProof/>
                    <w:lang w:eastAsia="en-GB"/>
                  </w:rPr>
                  <w:fldChar w:fldCharType="end"/>
                </w:r>
              </w:sdtContent>
            </w:sdt>
          </w:p>
        </w:tc>
      </w:tr>
    </w:tbl>
    <w:p w:rsidR="001B6806" w:rsidRDefault="001B6806" w:rsidP="001B6806">
      <w:pPr>
        <w:spacing w:after="0"/>
        <w:rPr>
          <w:noProof/>
          <w:lang w:eastAsia="en-GB"/>
        </w:rPr>
      </w:pPr>
      <w:r>
        <w:rPr>
          <w:noProof/>
          <w:lang w:eastAsia="en-GB"/>
        </w:rPr>
        <w:t xml:space="preserve">To enable this the disk is made extremely flat and the head is shaped for the airflow to cause the head to ‘fly’ above the surface. </w:t>
      </w:r>
    </w:p>
    <w:p w:rsidR="001B6806" w:rsidRPr="00015D81" w:rsidRDefault="001B6806" w:rsidP="001B6806">
      <w:pPr>
        <w:spacing w:after="0"/>
        <w:rPr>
          <w:noProof/>
          <w:sz w:val="8"/>
          <w:szCs w:val="8"/>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3083"/>
      </w:tblGrid>
      <w:tr w:rsidR="001B6806" w:rsidTr="003C0092">
        <w:trPr>
          <w:trHeight w:val="4434"/>
        </w:trPr>
        <w:tc>
          <w:tcPr>
            <w:tcW w:w="6204" w:type="dxa"/>
          </w:tcPr>
          <w:p w:rsidR="001B6806" w:rsidRDefault="001B6806" w:rsidP="003C0092">
            <w:pPr>
              <w:spacing w:after="0"/>
            </w:pPr>
            <w:r>
              <w:rPr>
                <w:noProof/>
                <w:lang w:eastAsia="en-GB"/>
              </w:rPr>
              <w:drawing>
                <wp:inline distT="0" distB="0" distL="0" distR="0" wp14:anchorId="69063EE5" wp14:editId="2FA7B71A">
                  <wp:extent cx="3686175" cy="2578372"/>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3" cstate="print">
                            <a:extLst>
                              <a:ext uri="{28A0092B-C50C-407E-A947-70E740481C1C}">
                                <a14:useLocalDpi xmlns:a14="http://schemas.microsoft.com/office/drawing/2010/main" val="0"/>
                              </a:ext>
                            </a:extLst>
                          </a:blip>
                          <a:srcRect/>
                          <a:stretch>
                            <a:fillRect/>
                          </a:stretch>
                        </pic:blipFill>
                        <pic:spPr bwMode="auto">
                          <a:xfrm>
                            <a:off x="0" y="0"/>
                            <a:ext cx="3687362" cy="2579203"/>
                          </a:xfrm>
                          <a:prstGeom prst="rect">
                            <a:avLst/>
                          </a:prstGeom>
                          <a:noFill/>
                        </pic:spPr>
                      </pic:pic>
                    </a:graphicData>
                  </a:graphic>
                </wp:inline>
              </w:drawing>
            </w:r>
          </w:p>
          <w:p w:rsidR="001B6806" w:rsidRPr="00015D81" w:rsidRDefault="001B6806" w:rsidP="003C0092">
            <w:pPr>
              <w:spacing w:after="0"/>
              <w:rPr>
                <w:b/>
              </w:rPr>
            </w:pPr>
            <w:r>
              <w:t xml:space="preserve"> </w:t>
            </w:r>
            <w:r w:rsidRPr="00015D81">
              <w:rPr>
                <w:b/>
              </w:rPr>
              <w:t xml:space="preserve"> Figure </w:t>
            </w:r>
            <w:r>
              <w:rPr>
                <w:b/>
              </w:rPr>
              <w:t>4</w:t>
            </w:r>
            <w:r w:rsidRPr="00015D81">
              <w:rPr>
                <w:b/>
              </w:rPr>
              <w:t>.</w:t>
            </w:r>
            <w:r>
              <w:rPr>
                <w:b/>
              </w:rPr>
              <w:t>60</w:t>
            </w:r>
            <w:r w:rsidRPr="00015D81">
              <w:rPr>
                <w:b/>
              </w:rPr>
              <w:t xml:space="preserve"> Read/Write Head</w:t>
            </w:r>
          </w:p>
        </w:tc>
        <w:tc>
          <w:tcPr>
            <w:tcW w:w="3083" w:type="dxa"/>
          </w:tcPr>
          <w:p w:rsidR="001B6806" w:rsidRDefault="001B6806" w:rsidP="003C0092">
            <w:pPr>
              <w:spacing w:after="0"/>
            </w:pPr>
            <w:r>
              <w:rPr>
                <w:noProof/>
                <w:lang w:eastAsia="en-GB"/>
              </w:rPr>
              <w:drawing>
                <wp:inline distT="0" distB="0" distL="0" distR="0" wp14:anchorId="5028271A" wp14:editId="2F70F54D">
                  <wp:extent cx="1771650" cy="1549046"/>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4" cstate="print">
                            <a:extLst>
                              <a:ext uri="{28A0092B-C50C-407E-A947-70E740481C1C}">
                                <a14:useLocalDpi xmlns:a14="http://schemas.microsoft.com/office/drawing/2010/main" val="0"/>
                              </a:ext>
                            </a:extLst>
                          </a:blip>
                          <a:srcRect/>
                          <a:stretch>
                            <a:fillRect/>
                          </a:stretch>
                        </pic:blipFill>
                        <pic:spPr bwMode="auto">
                          <a:xfrm>
                            <a:off x="0" y="0"/>
                            <a:ext cx="1776447" cy="1553240"/>
                          </a:xfrm>
                          <a:prstGeom prst="rect">
                            <a:avLst/>
                          </a:prstGeom>
                          <a:noFill/>
                        </pic:spPr>
                      </pic:pic>
                    </a:graphicData>
                  </a:graphic>
                </wp:inline>
              </w:drawing>
            </w:r>
            <w:r w:rsidRPr="00015D81">
              <w:rPr>
                <w:noProof/>
                <w:lang w:eastAsia="en-GB"/>
              </w:rPr>
              <w:drawing>
                <wp:inline distT="0" distB="0" distL="0" distR="0" wp14:anchorId="1B7F512F" wp14:editId="7E5A331D">
                  <wp:extent cx="1752600" cy="1177747"/>
                  <wp:effectExtent l="19050" t="19050" r="19050" b="22860"/>
                  <wp:docPr id="104459" name="Picture 11" descr="Microphotograph of a hard disk head. The size of the front face (which is the &quot;trailing face&quot; of the slider) is about 0.3 * 1.0 mm. The (not visible) bottom face of the slider is about 1.0 * 1.25 mm (so called &quot;nano&quot; size) and faces the disk. One functional part of the head is the round, orange structure in the middle - the lithographically defined copper coil of the write transducer. Also note the electric connections by wires bonded to gold-plated pads.">
                    <a:hlinkClick xmlns:a="http://schemas.openxmlformats.org/drawingml/2006/main" r:id="rId395" tooltip="Microphotograph of a hard disk head. The size of the front face (which is the &quot;trailing face&quot; of the slider) is about 0.3 * 1.0 mm. The (not visible) bottom face of the slider is about 1.0 * 1.25 mm (so called &quot;nano&quot; size) and faces the disk. One functional part of the head is the round, orange structure in the middle - the lithographically defined copper coil of the write transducer. Also note the electric connections by wires bonded to gold-plated pad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59" name="Picture 11" descr="Microphotograph of a hard disk head. The size of the front face (which is the &quot;trailing face&quot; of the slider) is about 0.3 * 1.0 mm. The (not visible) bottom face of the slider is about 1.0 * 1.25 mm (so called &quot;nano&quot; size) and faces the disk. One functional part of the head is the round, orange structure in the middle - the lithographically defined copper coil of the write transducer. Also note the electric connections by wires bonded to gold-plated pads.">
                            <a:hlinkClick r:id="rId395" tooltip="Microphotograph of a hard disk head. The size of the front face (which is the &quot;trailing face&quot; of the slider) is about 0.3 * 1.0 mm. The (not visible) bottom face of the slider is about 1.0 * 1.25 mm (so called &quot;nano&quot; size) and faces the disk. One functional part of the head is the round, orange structure in the middle - the lithographically defined copper coil of the write transducer. Also note the electric connections by wires bonded to gold-plated pads."/>
                          </pic:cNvPr>
                          <pic:cNvPicPr>
                            <a:picLocks noChangeAspect="1" noChangeArrowheads="1"/>
                          </pic:cNvPicPr>
                        </pic:nvPicPr>
                        <pic:blipFill>
                          <a:blip r:embed="rId396"/>
                          <a:srcRect/>
                          <a:stretch>
                            <a:fillRect/>
                          </a:stretch>
                        </pic:blipFill>
                        <pic:spPr bwMode="auto">
                          <a:xfrm>
                            <a:off x="0" y="0"/>
                            <a:ext cx="1752600" cy="1177747"/>
                          </a:xfrm>
                          <a:prstGeom prst="rect">
                            <a:avLst/>
                          </a:prstGeom>
                          <a:noFill/>
                          <a:ln w="19050">
                            <a:solidFill>
                              <a:srgbClr val="000000"/>
                            </a:solidFill>
                            <a:miter lim="800000"/>
                            <a:headEnd/>
                            <a:tailEnd/>
                          </a:ln>
                        </pic:spPr>
                      </pic:pic>
                    </a:graphicData>
                  </a:graphic>
                </wp:inline>
              </w:drawing>
            </w:r>
          </w:p>
        </w:tc>
      </w:tr>
    </w:tbl>
    <w:p w:rsidR="001B6806" w:rsidRDefault="001B6806" w:rsidP="001B6806">
      <w:pPr>
        <w:spacing w:after="0"/>
        <w:rPr>
          <w:rFonts w:ascii="Cambria" w:hAnsi="Cambria" w:cs="Arial"/>
          <w:b/>
          <w:bCs/>
          <w:kern w:val="32"/>
          <w:sz w:val="36"/>
          <w:szCs w:val="32"/>
        </w:rPr>
      </w:pPr>
      <w:r>
        <w:t>Figure 4.60 shows the read/write head including the red ‘write’ coil (the whole rear section is 0.3 x 1.0mm).</w:t>
      </w: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1275"/>
        <w:gridCol w:w="709"/>
        <w:gridCol w:w="5068"/>
      </w:tblGrid>
      <w:tr w:rsidR="001B6806" w:rsidTr="003C0092">
        <w:trPr>
          <w:trHeight w:val="3538"/>
        </w:trPr>
        <w:tc>
          <w:tcPr>
            <w:tcW w:w="4219" w:type="dxa"/>
            <w:gridSpan w:val="3"/>
          </w:tcPr>
          <w:p w:rsidR="001B6806" w:rsidRDefault="001B6806" w:rsidP="003C0092">
            <w:pPr>
              <w:spacing w:after="0"/>
            </w:pPr>
            <w:r>
              <w:lastRenderedPageBreak/>
              <w:t xml:space="preserve">The aluminium disk is first coated with non-magnetic alloys to control the crystallisation and orientation of the magnetic oxide, which is vacuum deposited in a layer a few microns thick of tiny magnetic domains a few hundred nanometres wide and a few tens of nanometres long.  </w:t>
            </w:r>
          </w:p>
          <w:p w:rsidR="001B6806" w:rsidRDefault="001B6806" w:rsidP="003C0092">
            <w:pPr>
              <w:spacing w:after="0"/>
            </w:pPr>
            <w:r>
              <w:t>The combination of materials in the magnetic layer gives it high coercivity (i.e. it retains its magnetic alignment unless exposed to a powerful magnetic field).</w:t>
            </w:r>
          </w:p>
          <w:p w:rsidR="001B6806" w:rsidRDefault="001B6806" w:rsidP="003C0092">
            <w:pPr>
              <w:spacing w:after="0"/>
            </w:pPr>
          </w:p>
        </w:tc>
        <w:tc>
          <w:tcPr>
            <w:tcW w:w="5068" w:type="dxa"/>
          </w:tcPr>
          <w:p w:rsidR="001B6806" w:rsidRDefault="001B6806" w:rsidP="003C0092">
            <w:pPr>
              <w:spacing w:after="0"/>
            </w:pPr>
            <w:r>
              <w:rPr>
                <w:noProof/>
                <w:lang w:eastAsia="en-GB"/>
              </w:rPr>
              <w:drawing>
                <wp:inline distT="0" distB="0" distL="0" distR="0" wp14:anchorId="6567E4D5" wp14:editId="5DC29E9C">
                  <wp:extent cx="2811425" cy="1775638"/>
                  <wp:effectExtent l="0" t="0" r="8255"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8DFCE.tmp"/>
                          <pic:cNvPicPr/>
                        </pic:nvPicPr>
                        <pic:blipFill rotWithShape="1">
                          <a:blip r:embed="rId397">
                            <a:extLst>
                              <a:ext uri="{28A0092B-C50C-407E-A947-70E740481C1C}">
                                <a14:useLocalDpi xmlns:a14="http://schemas.microsoft.com/office/drawing/2010/main" val="0"/>
                              </a:ext>
                            </a:extLst>
                          </a:blip>
                          <a:srcRect t="10946" b="3669"/>
                          <a:stretch/>
                        </pic:blipFill>
                        <pic:spPr bwMode="auto">
                          <a:xfrm>
                            <a:off x="0" y="0"/>
                            <a:ext cx="2834879" cy="1790451"/>
                          </a:xfrm>
                          <a:prstGeom prst="rect">
                            <a:avLst/>
                          </a:prstGeom>
                          <a:ln>
                            <a:noFill/>
                          </a:ln>
                          <a:extLst>
                            <a:ext uri="{53640926-AAD7-44D8-BBD7-CCE9431645EC}">
                              <a14:shadowObscured xmlns:a14="http://schemas.microsoft.com/office/drawing/2010/main"/>
                            </a:ext>
                          </a:extLst>
                        </pic:spPr>
                      </pic:pic>
                    </a:graphicData>
                  </a:graphic>
                </wp:inline>
              </w:drawing>
            </w:r>
          </w:p>
          <w:p w:rsidR="001B6806" w:rsidRPr="00BA1FA7" w:rsidRDefault="001B6806" w:rsidP="003C0092">
            <w:pPr>
              <w:spacing w:after="0"/>
              <w:rPr>
                <w:b/>
                <w:sz w:val="8"/>
                <w:szCs w:val="8"/>
              </w:rPr>
            </w:pPr>
          </w:p>
          <w:p w:rsidR="001B6806" w:rsidRPr="00BA1FA7" w:rsidRDefault="001B6806" w:rsidP="003C0092">
            <w:pPr>
              <w:spacing w:after="0"/>
              <w:rPr>
                <w:b/>
              </w:rPr>
            </w:pPr>
            <w:r w:rsidRPr="00BA1FA7">
              <w:rPr>
                <w:b/>
              </w:rPr>
              <w:t xml:space="preserve">Figure </w:t>
            </w:r>
            <w:r>
              <w:rPr>
                <w:b/>
              </w:rPr>
              <w:t>4</w:t>
            </w:r>
            <w:r w:rsidRPr="00BA1FA7">
              <w:rPr>
                <w:b/>
              </w:rPr>
              <w:t>.6</w:t>
            </w:r>
            <w:r>
              <w:rPr>
                <w:b/>
              </w:rPr>
              <w:t>1</w:t>
            </w:r>
            <w:r w:rsidRPr="00BA1FA7">
              <w:rPr>
                <w:b/>
              </w:rPr>
              <w:t xml:space="preserve"> Hard Disk Platter</w:t>
            </w:r>
            <w:r>
              <w:rPr>
                <w:b/>
              </w:rPr>
              <w:t xml:space="preserve"> Construction</w:t>
            </w:r>
            <w:sdt>
              <w:sdtPr>
                <w:rPr>
                  <w:b/>
                </w:rPr>
                <w:id w:val="-1065644387"/>
                <w:citation/>
              </w:sdtPr>
              <w:sdtContent>
                <w:r>
                  <w:rPr>
                    <w:b/>
                  </w:rPr>
                  <w:fldChar w:fldCharType="begin"/>
                </w:r>
                <w:r>
                  <w:rPr>
                    <w:b/>
                  </w:rPr>
                  <w:instrText xml:space="preserve"> CITATION Dat12 \l 2057 </w:instrText>
                </w:r>
                <w:r>
                  <w:rPr>
                    <w:b/>
                  </w:rPr>
                  <w:fldChar w:fldCharType="separate"/>
                </w:r>
                <w:r w:rsidR="00442E45">
                  <w:rPr>
                    <w:b/>
                    <w:noProof/>
                  </w:rPr>
                  <w:t xml:space="preserve"> </w:t>
                </w:r>
                <w:r w:rsidR="00442E45">
                  <w:rPr>
                    <w:noProof/>
                  </w:rPr>
                  <w:t>(Data Remains, 2012)</w:t>
                </w:r>
                <w:r>
                  <w:rPr>
                    <w:b/>
                  </w:rPr>
                  <w:fldChar w:fldCharType="end"/>
                </w:r>
              </w:sdtContent>
            </w:sdt>
          </w:p>
        </w:tc>
      </w:tr>
      <w:tr w:rsidR="001B6806" w:rsidTr="003C0092">
        <w:trPr>
          <w:trHeight w:val="5941"/>
        </w:trPr>
        <w:tc>
          <w:tcPr>
            <w:tcW w:w="2235" w:type="dxa"/>
          </w:tcPr>
          <w:p w:rsidR="001B6806" w:rsidRDefault="001B6806" w:rsidP="003C0092">
            <w:pPr>
              <w:spacing w:after="0"/>
              <w:rPr>
                <w:noProof/>
                <w:lang w:eastAsia="en-GB"/>
              </w:rPr>
            </w:pPr>
            <w:r>
              <w:rPr>
                <w:noProof/>
                <w:lang w:eastAsia="en-GB"/>
              </w:rPr>
              <w:t xml:space="preserve">The head writes data to the disk by energising a coil to produce a magnetic field that aligns the domains rotating under it as illustrated in figure 5.62 here. </w:t>
            </w:r>
          </w:p>
          <w:p w:rsidR="001B6806" w:rsidRDefault="001B6806" w:rsidP="003C0092">
            <w:pPr>
              <w:spacing w:after="0"/>
              <w:rPr>
                <w:noProof/>
                <w:lang w:eastAsia="en-GB"/>
              </w:rPr>
            </w:pPr>
          </w:p>
          <w:p w:rsidR="001B6806" w:rsidRDefault="001B6806" w:rsidP="003C0092">
            <w:pPr>
              <w:spacing w:after="0"/>
              <w:rPr>
                <w:noProof/>
                <w:lang w:eastAsia="en-GB"/>
              </w:rPr>
            </w:pPr>
            <w:r>
              <w:rPr>
                <w:noProof/>
                <w:lang w:eastAsia="en-GB"/>
              </w:rPr>
              <w:t>Signal coding may however differ in practice (generally a binary ‘1’ corresponds to a change in magnetic alignement and a ‘0’ to no change).</w:t>
            </w:r>
          </w:p>
          <w:p w:rsidR="001B6806" w:rsidRDefault="001B6806" w:rsidP="003C0092">
            <w:pPr>
              <w:spacing w:after="0"/>
              <w:rPr>
                <w:noProof/>
                <w:lang w:eastAsia="en-GB"/>
              </w:rPr>
            </w:pPr>
            <w:r>
              <w:rPr>
                <w:noProof/>
                <w:lang w:eastAsia="en-GB"/>
              </w:rPr>
              <w:t xml:space="preserve"> </w:t>
            </w:r>
          </w:p>
        </w:tc>
        <w:tc>
          <w:tcPr>
            <w:tcW w:w="7052" w:type="dxa"/>
            <w:gridSpan w:val="3"/>
          </w:tcPr>
          <w:p w:rsidR="001B6806" w:rsidRDefault="001B6806" w:rsidP="003C0092">
            <w:pPr>
              <w:spacing w:after="0"/>
              <w:rPr>
                <w:noProof/>
                <w:lang w:eastAsia="en-GB"/>
              </w:rPr>
            </w:pPr>
            <w:r w:rsidRPr="00BA1FA7">
              <w:rPr>
                <w:noProof/>
                <w:lang w:eastAsia="en-GB"/>
              </w:rPr>
              <w:drawing>
                <wp:inline distT="0" distB="0" distL="0" distR="0" wp14:anchorId="0E4BC1B5" wp14:editId="0B52F9F9">
                  <wp:extent cx="4191000" cy="3287559"/>
                  <wp:effectExtent l="19050" t="19050" r="19050" b="27305"/>
                  <wp:docPr id="40962" name="Picture 4" descr="Fig0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2" name="Picture 4" descr="Fig04-03"/>
                          <pic:cNvPicPr>
                            <a:picLocks noChangeAspect="1" noChangeArrowheads="1"/>
                          </pic:cNvPicPr>
                        </pic:nvPicPr>
                        <pic:blipFill>
                          <a:blip r:embed="rId398"/>
                          <a:srcRect/>
                          <a:stretch>
                            <a:fillRect/>
                          </a:stretch>
                        </pic:blipFill>
                        <pic:spPr bwMode="auto">
                          <a:xfrm>
                            <a:off x="0" y="0"/>
                            <a:ext cx="4192072" cy="3288400"/>
                          </a:xfrm>
                          <a:prstGeom prst="rect">
                            <a:avLst/>
                          </a:prstGeom>
                          <a:noFill/>
                          <a:ln w="19050">
                            <a:solidFill>
                              <a:srgbClr val="000000"/>
                            </a:solidFill>
                            <a:miter lim="800000"/>
                            <a:headEnd/>
                            <a:tailEnd/>
                          </a:ln>
                        </pic:spPr>
                      </pic:pic>
                    </a:graphicData>
                  </a:graphic>
                </wp:inline>
              </w:drawing>
            </w:r>
          </w:p>
          <w:p w:rsidR="001B6806" w:rsidRPr="00BA1FA7" w:rsidRDefault="001B6806" w:rsidP="003C0092">
            <w:pPr>
              <w:spacing w:after="0"/>
              <w:rPr>
                <w:b/>
                <w:noProof/>
                <w:sz w:val="8"/>
                <w:szCs w:val="8"/>
                <w:lang w:eastAsia="en-GB"/>
              </w:rPr>
            </w:pPr>
          </w:p>
          <w:p w:rsidR="001B6806" w:rsidRPr="00BA1FA7" w:rsidRDefault="001B6806" w:rsidP="003C0092">
            <w:pPr>
              <w:spacing w:after="0"/>
              <w:rPr>
                <w:b/>
                <w:noProof/>
                <w:lang w:eastAsia="en-GB"/>
              </w:rPr>
            </w:pPr>
            <w:r w:rsidRPr="00BA1FA7">
              <w:rPr>
                <w:b/>
                <w:noProof/>
                <w:lang w:eastAsia="en-GB"/>
              </w:rPr>
              <w:t xml:space="preserve">Figure </w:t>
            </w:r>
            <w:r>
              <w:rPr>
                <w:b/>
                <w:noProof/>
                <w:lang w:eastAsia="en-GB"/>
              </w:rPr>
              <w:t>4</w:t>
            </w:r>
            <w:r w:rsidRPr="00BA1FA7">
              <w:rPr>
                <w:b/>
                <w:noProof/>
                <w:lang w:eastAsia="en-GB"/>
              </w:rPr>
              <w:t>.</w:t>
            </w:r>
            <w:r>
              <w:rPr>
                <w:b/>
                <w:noProof/>
                <w:lang w:eastAsia="en-GB"/>
              </w:rPr>
              <w:t>62</w:t>
            </w:r>
            <w:r w:rsidRPr="00BA1FA7">
              <w:rPr>
                <w:b/>
                <w:noProof/>
                <w:lang w:eastAsia="en-GB"/>
              </w:rPr>
              <w:t xml:space="preserve"> Magnetic Domain Alignment</w:t>
            </w:r>
            <w:sdt>
              <w:sdtPr>
                <w:rPr>
                  <w:b/>
                  <w:noProof/>
                  <w:lang w:eastAsia="en-GB"/>
                </w:rPr>
                <w:id w:val="-1301836988"/>
                <w:citation/>
              </w:sdtPr>
              <w:sdtContent>
                <w:r>
                  <w:rPr>
                    <w:b/>
                    <w:noProof/>
                    <w:lang w:eastAsia="en-GB"/>
                  </w:rPr>
                  <w:fldChar w:fldCharType="begin"/>
                </w:r>
                <w:r>
                  <w:rPr>
                    <w:b/>
                    <w:noProof/>
                    <w:lang w:eastAsia="en-GB"/>
                  </w:rPr>
                  <w:instrText xml:space="preserve"> CITATION Cle00 \l 2057 </w:instrText>
                </w:r>
                <w:r>
                  <w:rPr>
                    <w:b/>
                    <w:noProof/>
                    <w:lang w:eastAsia="en-GB"/>
                  </w:rPr>
                  <w:fldChar w:fldCharType="separate"/>
                </w:r>
                <w:r w:rsidR="00442E45">
                  <w:rPr>
                    <w:b/>
                    <w:noProof/>
                    <w:lang w:eastAsia="en-GB"/>
                  </w:rPr>
                  <w:t xml:space="preserve"> </w:t>
                </w:r>
                <w:r w:rsidR="00442E45">
                  <w:rPr>
                    <w:noProof/>
                    <w:lang w:eastAsia="en-GB"/>
                  </w:rPr>
                  <w:t>(Clements, 2000)</w:t>
                </w:r>
                <w:r>
                  <w:rPr>
                    <w:b/>
                    <w:noProof/>
                    <w:lang w:eastAsia="en-GB"/>
                  </w:rPr>
                  <w:fldChar w:fldCharType="end"/>
                </w:r>
              </w:sdtContent>
            </w:sdt>
          </w:p>
        </w:tc>
      </w:tr>
      <w:tr w:rsidR="001B6806" w:rsidTr="003C0092">
        <w:trPr>
          <w:trHeight w:val="3455"/>
        </w:trPr>
        <w:tc>
          <w:tcPr>
            <w:tcW w:w="3510" w:type="dxa"/>
            <w:gridSpan w:val="2"/>
          </w:tcPr>
          <w:p w:rsidR="001B6806" w:rsidRDefault="001B6806" w:rsidP="003C0092">
            <w:pPr>
              <w:spacing w:after="0"/>
            </w:pPr>
          </w:p>
          <w:p w:rsidR="001B6806" w:rsidRDefault="001B6806" w:rsidP="003C0092">
            <w:pPr>
              <w:spacing w:after="0"/>
            </w:pPr>
            <w:r>
              <w:t xml:space="preserve">The head is produced using semiconductor fabrication lithography and thin film technology to achieve the small sizes necessary for high data densities. </w:t>
            </w:r>
          </w:p>
          <w:p w:rsidR="001B6806" w:rsidRDefault="001B6806" w:rsidP="003C0092">
            <w:pPr>
              <w:spacing w:after="0"/>
            </w:pPr>
            <w:r>
              <w:t>Modern heads have separate read and write elements. The write is a conventional coil but the read head uses magnetoresistive effects.</w:t>
            </w:r>
          </w:p>
          <w:p w:rsidR="001B6806" w:rsidRDefault="001B6806" w:rsidP="003C0092">
            <w:pPr>
              <w:spacing w:after="0"/>
              <w:rPr>
                <w:noProof/>
                <w:lang w:eastAsia="en-GB"/>
              </w:rPr>
            </w:pPr>
          </w:p>
        </w:tc>
        <w:tc>
          <w:tcPr>
            <w:tcW w:w="5777" w:type="dxa"/>
            <w:gridSpan w:val="2"/>
          </w:tcPr>
          <w:p w:rsidR="001B6806" w:rsidRPr="00331713" w:rsidRDefault="001B6806" w:rsidP="003C0092">
            <w:pPr>
              <w:spacing w:after="0"/>
              <w:rPr>
                <w:b/>
                <w:noProof/>
                <w:sz w:val="8"/>
                <w:szCs w:val="8"/>
                <w:lang w:eastAsia="en-GB"/>
              </w:rPr>
            </w:pPr>
          </w:p>
          <w:p w:rsidR="001B6806" w:rsidRPr="00331713" w:rsidRDefault="001B6806" w:rsidP="003C0092">
            <w:pPr>
              <w:spacing w:after="0"/>
              <w:rPr>
                <w:b/>
                <w:noProof/>
                <w:lang w:eastAsia="en-GB"/>
              </w:rPr>
            </w:pPr>
            <w:r w:rsidRPr="00331713">
              <w:rPr>
                <w:noProof/>
                <w:lang w:eastAsia="en-GB"/>
              </w:rPr>
              <w:drawing>
                <wp:inline distT="0" distB="0" distL="0" distR="0" wp14:anchorId="094C884C" wp14:editId="58157FFC">
                  <wp:extent cx="3600450" cy="1776222"/>
                  <wp:effectExtent l="0" t="0" r="0" b="0"/>
                  <wp:docPr id="501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0" name="Picture 4"/>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3599563" cy="1775785"/>
                          </a:xfrm>
                          <a:prstGeom prst="rect">
                            <a:avLst/>
                          </a:prstGeom>
                          <a:noFill/>
                          <a:ln>
                            <a:noFill/>
                          </a:ln>
                          <a:extLst/>
                        </pic:spPr>
                      </pic:pic>
                    </a:graphicData>
                  </a:graphic>
                </wp:inline>
              </w:drawing>
            </w:r>
            <w:r>
              <w:rPr>
                <w:b/>
                <w:noProof/>
                <w:lang w:eastAsia="en-GB"/>
              </w:rPr>
              <w:t>Figure 4.63</w:t>
            </w:r>
            <w:r w:rsidRPr="00331713">
              <w:rPr>
                <w:b/>
                <w:noProof/>
                <w:lang w:eastAsia="en-GB"/>
              </w:rPr>
              <w:t xml:space="preserve"> Magnetoresistive Read Head</w:t>
            </w:r>
            <w:sdt>
              <w:sdtPr>
                <w:rPr>
                  <w:b/>
                  <w:noProof/>
                  <w:lang w:eastAsia="en-GB"/>
                </w:rPr>
                <w:id w:val="1789847763"/>
                <w:citation/>
              </w:sdtPr>
              <w:sdtContent>
                <w:r>
                  <w:rPr>
                    <w:b/>
                    <w:noProof/>
                    <w:lang w:eastAsia="en-GB"/>
                  </w:rPr>
                  <w:fldChar w:fldCharType="begin"/>
                </w:r>
                <w:r>
                  <w:rPr>
                    <w:b/>
                    <w:noProof/>
                    <w:lang w:eastAsia="en-GB"/>
                  </w:rPr>
                  <w:instrText xml:space="preserve"> CITATION Cha07 \l 2057 </w:instrText>
                </w:r>
                <w:r>
                  <w:rPr>
                    <w:b/>
                    <w:noProof/>
                    <w:lang w:eastAsia="en-GB"/>
                  </w:rPr>
                  <w:fldChar w:fldCharType="separate"/>
                </w:r>
                <w:r w:rsidR="00442E45">
                  <w:rPr>
                    <w:b/>
                    <w:noProof/>
                    <w:lang w:eastAsia="en-GB"/>
                  </w:rPr>
                  <w:t xml:space="preserve"> </w:t>
                </w:r>
                <w:r w:rsidR="00442E45">
                  <w:rPr>
                    <w:noProof/>
                    <w:lang w:eastAsia="en-GB"/>
                  </w:rPr>
                  <w:t>(Chappert, 2007)</w:t>
                </w:r>
                <w:r>
                  <w:rPr>
                    <w:b/>
                    <w:noProof/>
                    <w:lang w:eastAsia="en-GB"/>
                  </w:rPr>
                  <w:fldChar w:fldCharType="end"/>
                </w:r>
              </w:sdtContent>
            </w:sdt>
          </w:p>
        </w:tc>
      </w:tr>
      <w:tr w:rsidR="001B6806" w:rsidTr="003C0092">
        <w:trPr>
          <w:trHeight w:val="557"/>
        </w:trPr>
        <w:tc>
          <w:tcPr>
            <w:tcW w:w="9287" w:type="dxa"/>
            <w:gridSpan w:val="4"/>
          </w:tcPr>
          <w:p w:rsidR="001B6806" w:rsidRDefault="001B6806" w:rsidP="003C0092">
            <w:pPr>
              <w:spacing w:after="0"/>
            </w:pPr>
            <w:r>
              <w:t>Essentially the resistance of the sensor changes with the alignment of the magnetic field it passes over.  A small current is passed through the sensor and the voltage across it forms the signal output.</w:t>
            </w:r>
          </w:p>
        </w:tc>
      </w:tr>
    </w:tbl>
    <w:p w:rsidR="001B6806" w:rsidRDefault="001B6806" w:rsidP="001B6806">
      <w:pPr>
        <w:spacing w:after="0"/>
        <w:rPr>
          <w:rFonts w:ascii="Cambria" w:hAnsi="Cambria" w:cs="Arial"/>
          <w:b/>
          <w:bCs/>
          <w:kern w:val="32"/>
          <w:sz w:val="36"/>
          <w:szCs w:val="32"/>
        </w:rPr>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6485"/>
      </w:tblGrid>
      <w:tr w:rsidR="001B6806" w:rsidTr="003C0092">
        <w:trPr>
          <w:trHeight w:val="4521"/>
        </w:trPr>
        <w:tc>
          <w:tcPr>
            <w:tcW w:w="2802" w:type="dxa"/>
          </w:tcPr>
          <w:p w:rsidR="001B6806" w:rsidRDefault="001B6806" w:rsidP="003C0092">
            <w:pPr>
              <w:spacing w:after="0"/>
            </w:pPr>
            <w:r>
              <w:lastRenderedPageBreak/>
              <w:t>Also modern disks use vertically oriented rather than horizontally oriented magnetic domains in order to increase densities yet further.</w:t>
            </w: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tc>
        <w:tc>
          <w:tcPr>
            <w:tcW w:w="6485" w:type="dxa"/>
          </w:tcPr>
          <w:p w:rsidR="001B6806" w:rsidRDefault="001B6806" w:rsidP="003C0092">
            <w:pPr>
              <w:spacing w:after="0"/>
            </w:pPr>
            <w:r w:rsidRPr="00FB2948">
              <w:rPr>
                <w:noProof/>
                <w:lang w:eastAsia="en-GB"/>
              </w:rPr>
              <w:drawing>
                <wp:inline distT="0" distB="0" distL="0" distR="0" wp14:anchorId="4BDBBF1D" wp14:editId="483F89D6">
                  <wp:extent cx="3482186" cy="2524125"/>
                  <wp:effectExtent l="0" t="0" r="4445" b="0"/>
                  <wp:docPr id="47107" name="Picture 9" descr="File:Perpendicular Recording Diagram.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7" name="Picture 9" descr="File:Perpendicular Recording Diagram.svg">
                            <a:hlinkClick r:id="rId400"/>
                          </pic:cNvPr>
                          <pic:cNvPicPr>
                            <a:picLocks noChangeAspect="1" noChangeArrowheads="1"/>
                          </pic:cNvPicPr>
                        </pic:nvPicPr>
                        <pic:blipFill>
                          <a:blip r:embed="rId401"/>
                          <a:srcRect/>
                          <a:stretch>
                            <a:fillRect/>
                          </a:stretch>
                        </pic:blipFill>
                        <pic:spPr bwMode="auto">
                          <a:xfrm>
                            <a:off x="0" y="0"/>
                            <a:ext cx="3486809" cy="2527476"/>
                          </a:xfrm>
                          <a:prstGeom prst="rect">
                            <a:avLst/>
                          </a:prstGeom>
                          <a:noFill/>
                          <a:ln w="9525">
                            <a:noFill/>
                            <a:miter lim="800000"/>
                            <a:headEnd/>
                            <a:tailEnd/>
                          </a:ln>
                        </pic:spPr>
                      </pic:pic>
                    </a:graphicData>
                  </a:graphic>
                </wp:inline>
              </w:drawing>
            </w:r>
          </w:p>
          <w:p w:rsidR="001B6806" w:rsidRPr="00FB2948" w:rsidRDefault="001B6806" w:rsidP="003C0092">
            <w:pPr>
              <w:spacing w:after="0"/>
              <w:rPr>
                <w:sz w:val="8"/>
                <w:szCs w:val="8"/>
              </w:rPr>
            </w:pPr>
          </w:p>
          <w:p w:rsidR="001B6806" w:rsidRPr="00FB2948" w:rsidRDefault="001B6806" w:rsidP="003C0092">
            <w:pPr>
              <w:spacing w:after="0"/>
              <w:rPr>
                <w:b/>
              </w:rPr>
            </w:pPr>
            <w:r>
              <w:rPr>
                <w:b/>
              </w:rPr>
              <w:t xml:space="preserve">      </w:t>
            </w:r>
            <w:r w:rsidRPr="00FB2948">
              <w:rPr>
                <w:b/>
              </w:rPr>
              <w:t xml:space="preserve">Figure </w:t>
            </w:r>
            <w:r>
              <w:rPr>
                <w:b/>
              </w:rPr>
              <w:t>4</w:t>
            </w:r>
            <w:r w:rsidRPr="00FB2948">
              <w:rPr>
                <w:b/>
              </w:rPr>
              <w:t>.</w:t>
            </w:r>
            <w:r>
              <w:rPr>
                <w:b/>
              </w:rPr>
              <w:t>64</w:t>
            </w:r>
            <w:r w:rsidRPr="00FB2948">
              <w:rPr>
                <w:b/>
              </w:rPr>
              <w:t xml:space="preserve"> Vertical Domain Orientation</w:t>
            </w:r>
            <w:sdt>
              <w:sdtPr>
                <w:rPr>
                  <w:b/>
                </w:rPr>
                <w:id w:val="133772479"/>
                <w:citation/>
              </w:sdtPr>
              <w:sdtContent>
                <w:r>
                  <w:rPr>
                    <w:b/>
                  </w:rPr>
                  <w:fldChar w:fldCharType="begin"/>
                </w:r>
                <w:r>
                  <w:rPr>
                    <w:b/>
                  </w:rPr>
                  <w:instrText xml:space="preserve"> CITATION Har14 \l 2057 </w:instrText>
                </w:r>
                <w:r>
                  <w:rPr>
                    <w:b/>
                  </w:rPr>
                  <w:fldChar w:fldCharType="separate"/>
                </w:r>
                <w:r w:rsidR="00442E45">
                  <w:rPr>
                    <w:b/>
                    <w:noProof/>
                  </w:rPr>
                  <w:t xml:space="preserve"> </w:t>
                </w:r>
                <w:r w:rsidR="00442E45">
                  <w:rPr>
                    <w:noProof/>
                  </w:rPr>
                  <w:t>(Hard Disk Drive, 2014)</w:t>
                </w:r>
                <w:r>
                  <w:rPr>
                    <w:b/>
                  </w:rPr>
                  <w:fldChar w:fldCharType="end"/>
                </w:r>
              </w:sdtContent>
            </w:sdt>
          </w:p>
        </w:tc>
      </w:tr>
    </w:tbl>
    <w:p w:rsidR="001B6806" w:rsidRDefault="001B6806" w:rsidP="001B6806">
      <w:pPr>
        <w:pStyle w:val="Heading3"/>
      </w:pPr>
      <w:r>
        <w:t>Track Organisation</w:t>
      </w:r>
    </w:p>
    <w:p w:rsidR="001B6806" w:rsidRDefault="001B6806" w:rsidP="001B6806">
      <w:r w:rsidRPr="008F16B5">
        <w:rPr>
          <w:b/>
        </w:rPr>
        <w:t>Tracks</w:t>
      </w:r>
      <w:r>
        <w:t xml:space="preserve"> are circular with around 800 to 2000 tracks/cm. Tracks are divided into </w:t>
      </w:r>
      <w:r w:rsidRPr="008F16B5">
        <w:rPr>
          <w:b/>
        </w:rPr>
        <w:t>sectors</w:t>
      </w:r>
      <w:r>
        <w:t xml:space="preserve"> with 10 to 100 sectors/track. A </w:t>
      </w:r>
      <w:r w:rsidRPr="008F16B5">
        <w:rPr>
          <w:b/>
        </w:rPr>
        <w:t xml:space="preserve">cluster </w:t>
      </w:r>
      <w:r>
        <w:t>is that section of a track that crosses at least two sectors, as shown in figure 5.65 below.</w:t>
      </w:r>
    </w:p>
    <w:p w:rsidR="001B6806" w:rsidRPr="00CB0BF1" w:rsidRDefault="001B6806" w:rsidP="001B6806">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210"/>
      </w:tblGrid>
      <w:tr w:rsidR="001B6806" w:rsidTr="003C0092">
        <w:tc>
          <w:tcPr>
            <w:tcW w:w="4077" w:type="dxa"/>
          </w:tcPr>
          <w:p w:rsidR="001B6806" w:rsidRDefault="001B6806" w:rsidP="003C0092">
            <w:pPr>
              <w:spacing w:after="0"/>
            </w:pPr>
            <w:r w:rsidRPr="003340FC">
              <w:rPr>
                <w:noProof/>
                <w:lang w:eastAsia="en-GB"/>
              </w:rPr>
              <w:drawing>
                <wp:inline distT="0" distB="0" distL="0" distR="0" wp14:anchorId="4897A976" wp14:editId="7D4D0215">
                  <wp:extent cx="2438400" cy="3005138"/>
                  <wp:effectExtent l="0" t="0" r="0" b="5080"/>
                  <wp:docPr id="52228" name="Picture 6" descr="http://www.yourdictionary.com/images/computer/MAGDIS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8" name="Picture 6" descr="http://www.yourdictionary.com/images/computer/MAGDISK.GIF"/>
                          <pic:cNvPicPr>
                            <a:picLocks noChangeAspect="1" noChangeArrowheads="1"/>
                          </pic:cNvPicPr>
                        </pic:nvPicPr>
                        <pic:blipFill>
                          <a:blip r:embed="rId402"/>
                          <a:srcRect/>
                          <a:stretch>
                            <a:fillRect/>
                          </a:stretch>
                        </pic:blipFill>
                        <pic:spPr bwMode="auto">
                          <a:xfrm>
                            <a:off x="0" y="0"/>
                            <a:ext cx="2438400" cy="3005138"/>
                          </a:xfrm>
                          <a:prstGeom prst="rect">
                            <a:avLst/>
                          </a:prstGeom>
                          <a:noFill/>
                          <a:ln w="9525">
                            <a:noFill/>
                            <a:miter lim="800000"/>
                            <a:headEnd/>
                            <a:tailEnd/>
                          </a:ln>
                        </pic:spPr>
                      </pic:pic>
                    </a:graphicData>
                  </a:graphic>
                </wp:inline>
              </w:drawing>
            </w:r>
          </w:p>
        </w:tc>
        <w:tc>
          <w:tcPr>
            <w:tcW w:w="5210" w:type="dxa"/>
          </w:tcPr>
          <w:p w:rsidR="001B6806" w:rsidRDefault="001B6806" w:rsidP="003C0092">
            <w:pPr>
              <w:spacing w:after="0"/>
            </w:pPr>
            <w:r w:rsidRPr="003340FC">
              <w:rPr>
                <w:noProof/>
                <w:lang w:eastAsia="en-GB"/>
              </w:rPr>
              <w:drawing>
                <wp:inline distT="0" distB="0" distL="0" distR="0" wp14:anchorId="0E55E741" wp14:editId="10955367">
                  <wp:extent cx="3124200" cy="3111856"/>
                  <wp:effectExtent l="0" t="0" r="0" b="0"/>
                  <wp:docPr id="522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7" name="Picture 7"/>
                          <pic:cNvPicPr>
                            <a:picLocks noChangeAspect="1" noChangeArrowheads="1"/>
                          </pic:cNvPicPr>
                        </pic:nvPicPr>
                        <pic:blipFill>
                          <a:blip r:embed="rId403">
                            <a:clrChange>
                              <a:clrFrom>
                                <a:srgbClr val="FFFFFF"/>
                              </a:clrFrom>
                              <a:clrTo>
                                <a:srgbClr val="FFFFFF">
                                  <a:alpha val="0"/>
                                </a:srgbClr>
                              </a:clrTo>
                            </a:clrChange>
                          </a:blip>
                          <a:srcRect l="5266" t="35451" r="56000" b="10773"/>
                          <a:stretch>
                            <a:fillRect/>
                          </a:stretch>
                        </pic:blipFill>
                        <pic:spPr bwMode="auto">
                          <a:xfrm>
                            <a:off x="0" y="0"/>
                            <a:ext cx="3133383" cy="3121003"/>
                          </a:xfrm>
                          <a:prstGeom prst="rect">
                            <a:avLst/>
                          </a:prstGeom>
                          <a:noFill/>
                          <a:ln w="9525">
                            <a:noFill/>
                            <a:miter lim="800000"/>
                            <a:headEnd/>
                            <a:tailEnd/>
                          </a:ln>
                        </pic:spPr>
                      </pic:pic>
                    </a:graphicData>
                  </a:graphic>
                </wp:inline>
              </w:drawing>
            </w:r>
          </w:p>
        </w:tc>
      </w:tr>
    </w:tbl>
    <w:p w:rsidR="001B6806" w:rsidRDefault="001B6806" w:rsidP="001B6806">
      <w:pPr>
        <w:spacing w:after="0"/>
        <w:rPr>
          <w:b/>
        </w:rPr>
      </w:pPr>
      <w:r w:rsidRPr="00CB0BF1">
        <w:rPr>
          <w:b/>
        </w:rPr>
        <w:t xml:space="preserve">Figure </w:t>
      </w:r>
      <w:r>
        <w:rPr>
          <w:b/>
        </w:rPr>
        <w:t>4</w:t>
      </w:r>
      <w:r w:rsidRPr="00CB0BF1">
        <w:rPr>
          <w:b/>
        </w:rPr>
        <w:t>.</w:t>
      </w:r>
      <w:r>
        <w:rPr>
          <w:b/>
        </w:rPr>
        <w:t>65</w:t>
      </w:r>
      <w:r w:rsidRPr="00CB0BF1">
        <w:rPr>
          <w:b/>
        </w:rPr>
        <w:t xml:space="preserve"> Tracks and Sectors</w:t>
      </w:r>
    </w:p>
    <w:p w:rsidR="001B6806" w:rsidRPr="008F16B5" w:rsidRDefault="001B6806" w:rsidP="001B6806">
      <w:pPr>
        <w:spacing w:after="0"/>
        <w:rPr>
          <w:b/>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5"/>
        <w:gridCol w:w="2942"/>
      </w:tblGrid>
      <w:tr w:rsidR="001B6806" w:rsidTr="003C0092">
        <w:tc>
          <w:tcPr>
            <w:tcW w:w="6345" w:type="dxa"/>
          </w:tcPr>
          <w:p w:rsidR="001B6806" w:rsidRDefault="001B6806" w:rsidP="003C0092">
            <w:r>
              <w:t xml:space="preserve">Older disks store 512 bytes/sector and modern ones 4096 bytes/sector. Platters are double-sided with read/write heads on each side. Also a drive usually consists of several platters rotating together at the same speed. </w:t>
            </w:r>
          </w:p>
          <w:p w:rsidR="001B6806" w:rsidRDefault="001B6806" w:rsidP="003C0092">
            <w:r>
              <w:t xml:space="preserve">As one head is accessing a track on the surface of one platter others are also accessing every corresponding track on the same ‘cylinder’ as shown here. </w:t>
            </w:r>
          </w:p>
          <w:p w:rsidR="001B6806" w:rsidRDefault="001B6806" w:rsidP="003C0092">
            <w:r>
              <w:t>Data ‘striping’ of files across several platters and sides in the cylinder speeds up the disk access time.</w:t>
            </w:r>
            <w:r w:rsidRPr="00CB0BF1">
              <w:br w:type="page"/>
            </w:r>
          </w:p>
        </w:tc>
        <w:tc>
          <w:tcPr>
            <w:tcW w:w="2942" w:type="dxa"/>
          </w:tcPr>
          <w:p w:rsidR="001B6806" w:rsidRDefault="001B6806" w:rsidP="003C0092">
            <w:r>
              <w:rPr>
                <w:noProof/>
                <w:lang w:eastAsia="en-GB"/>
              </w:rPr>
              <w:drawing>
                <wp:inline distT="0" distB="0" distL="0" distR="0" wp14:anchorId="4BAD3F07" wp14:editId="5057DA9D">
                  <wp:extent cx="1720807" cy="1689864"/>
                  <wp:effectExtent l="0" t="0" r="0" b="5715"/>
                  <wp:docPr id="35866" name="Picture 35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4" cstate="print">
                            <a:extLst>
                              <a:ext uri="{28A0092B-C50C-407E-A947-70E740481C1C}">
                                <a14:useLocalDpi xmlns:a14="http://schemas.microsoft.com/office/drawing/2010/main" val="0"/>
                              </a:ext>
                            </a:extLst>
                          </a:blip>
                          <a:srcRect/>
                          <a:stretch>
                            <a:fillRect/>
                          </a:stretch>
                        </pic:blipFill>
                        <pic:spPr bwMode="auto">
                          <a:xfrm>
                            <a:off x="0" y="0"/>
                            <a:ext cx="1725346" cy="1694322"/>
                          </a:xfrm>
                          <a:prstGeom prst="rect">
                            <a:avLst/>
                          </a:prstGeom>
                          <a:noFill/>
                        </pic:spPr>
                      </pic:pic>
                    </a:graphicData>
                  </a:graphic>
                </wp:inline>
              </w:drawing>
            </w:r>
          </w:p>
        </w:tc>
      </w:tr>
    </w:tbl>
    <w:p w:rsidR="001B6806" w:rsidRPr="00CB0BF1" w:rsidRDefault="001B6806" w:rsidP="001B6806">
      <w:pPr>
        <w:rPr>
          <w:rFonts w:ascii="Cambria" w:hAnsi="Cambria" w:cs="Arial"/>
          <w:bCs/>
          <w:kern w:val="32"/>
          <w:sz w:val="36"/>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5918"/>
      </w:tblGrid>
      <w:tr w:rsidR="001B6806" w:rsidTr="003C0092">
        <w:tc>
          <w:tcPr>
            <w:tcW w:w="3369" w:type="dxa"/>
          </w:tcPr>
          <w:p w:rsidR="001B6806" w:rsidRDefault="001B6806" w:rsidP="003C0092">
            <w:pPr>
              <w:spacing w:after="0"/>
            </w:pPr>
            <w:r>
              <w:rPr>
                <w:noProof/>
                <w:lang w:eastAsia="en-GB"/>
              </w:rPr>
              <w:drawing>
                <wp:inline distT="0" distB="0" distL="0" distR="0" wp14:anchorId="556AA887" wp14:editId="77D027AB">
                  <wp:extent cx="1876425" cy="2020395"/>
                  <wp:effectExtent l="0" t="0" r="0" b="0"/>
                  <wp:docPr id="35865" name="Picture 35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5" cstate="print">
                            <a:extLst>
                              <a:ext uri="{28A0092B-C50C-407E-A947-70E740481C1C}">
                                <a14:useLocalDpi xmlns:a14="http://schemas.microsoft.com/office/drawing/2010/main" val="0"/>
                              </a:ext>
                            </a:extLst>
                          </a:blip>
                          <a:srcRect/>
                          <a:stretch>
                            <a:fillRect/>
                          </a:stretch>
                        </pic:blipFill>
                        <pic:spPr bwMode="auto">
                          <a:xfrm>
                            <a:off x="0" y="0"/>
                            <a:ext cx="1877557" cy="2021614"/>
                          </a:xfrm>
                          <a:prstGeom prst="rect">
                            <a:avLst/>
                          </a:prstGeom>
                          <a:noFill/>
                        </pic:spPr>
                      </pic:pic>
                    </a:graphicData>
                  </a:graphic>
                </wp:inline>
              </w:drawing>
            </w:r>
          </w:p>
          <w:p w:rsidR="001B6806" w:rsidRPr="008F16B5" w:rsidRDefault="001B6806" w:rsidP="003C0092">
            <w:pPr>
              <w:spacing w:after="0"/>
              <w:rPr>
                <w:b/>
              </w:rPr>
            </w:pPr>
            <w:r w:rsidRPr="008F16B5">
              <w:rPr>
                <w:b/>
              </w:rPr>
              <w:t xml:space="preserve">Figure </w:t>
            </w:r>
            <w:r>
              <w:rPr>
                <w:b/>
              </w:rPr>
              <w:t>4</w:t>
            </w:r>
            <w:r w:rsidRPr="008F16B5">
              <w:rPr>
                <w:b/>
              </w:rPr>
              <w:t>.</w:t>
            </w:r>
            <w:r>
              <w:rPr>
                <w:b/>
              </w:rPr>
              <w:t>66</w:t>
            </w:r>
            <w:r w:rsidRPr="008F16B5">
              <w:rPr>
                <w:b/>
              </w:rPr>
              <w:t xml:space="preserve"> Tracks and Cylinders</w:t>
            </w:r>
          </w:p>
        </w:tc>
        <w:tc>
          <w:tcPr>
            <w:tcW w:w="5918" w:type="dxa"/>
          </w:tcPr>
          <w:p w:rsidR="001B6806" w:rsidRDefault="001B6806" w:rsidP="003C0092">
            <w:pPr>
              <w:spacing w:after="0"/>
            </w:pPr>
            <w:r>
              <w:rPr>
                <w:noProof/>
                <w:lang w:eastAsia="en-GB"/>
              </w:rPr>
              <w:drawing>
                <wp:inline distT="0" distB="0" distL="0" distR="0" wp14:anchorId="078EC927" wp14:editId="0BC7A4BA">
                  <wp:extent cx="3695700" cy="2773544"/>
                  <wp:effectExtent l="0" t="0" r="0" b="8255"/>
                  <wp:docPr id="35864" name="Picture 3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6" cstate="print">
                            <a:extLst>
                              <a:ext uri="{28A0092B-C50C-407E-A947-70E740481C1C}">
                                <a14:useLocalDpi xmlns:a14="http://schemas.microsoft.com/office/drawing/2010/main" val="0"/>
                              </a:ext>
                            </a:extLst>
                          </a:blip>
                          <a:srcRect/>
                          <a:stretch>
                            <a:fillRect/>
                          </a:stretch>
                        </pic:blipFill>
                        <pic:spPr bwMode="auto">
                          <a:xfrm>
                            <a:off x="0" y="0"/>
                            <a:ext cx="3694583" cy="2772706"/>
                          </a:xfrm>
                          <a:prstGeom prst="rect">
                            <a:avLst/>
                          </a:prstGeom>
                          <a:noFill/>
                        </pic:spPr>
                      </pic:pic>
                    </a:graphicData>
                  </a:graphic>
                </wp:inline>
              </w:drawing>
            </w:r>
          </w:p>
        </w:tc>
      </w:tr>
    </w:tbl>
    <w:p w:rsidR="001B6806" w:rsidRDefault="001B6806" w:rsidP="001B6806">
      <w:pPr>
        <w:pStyle w:val="Heading3"/>
      </w:pPr>
      <w:r>
        <w:t>Signals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4"/>
        <w:gridCol w:w="2137"/>
        <w:gridCol w:w="4416"/>
      </w:tblGrid>
      <w:tr w:rsidR="001B6806" w:rsidTr="003C0092">
        <w:trPr>
          <w:trHeight w:val="4056"/>
        </w:trPr>
        <w:tc>
          <w:tcPr>
            <w:tcW w:w="3641" w:type="dxa"/>
          </w:tcPr>
          <w:p w:rsidR="001B6806" w:rsidRDefault="001B6806" w:rsidP="003C0092">
            <w:r>
              <w:t xml:space="preserve">A change of disk domain magnetic orientation corresponds to a binary ‘I’ and no change to a binary ‘0’as shown in figure 4.67. </w:t>
            </w:r>
          </w:p>
          <w:p w:rsidR="001B6806" w:rsidRDefault="001B6806" w:rsidP="003C0092">
            <w:r>
              <w:t>A voltage in the read head then also corresponds to a ‘1’ signal.</w:t>
            </w:r>
          </w:p>
          <w:p w:rsidR="001B6806" w:rsidRDefault="001B6806" w:rsidP="003C0092">
            <w:r>
              <w:t>However to optimise disk capacity it is necessary to squeeze data as tightly as possible.</w:t>
            </w:r>
          </w:p>
        </w:tc>
        <w:tc>
          <w:tcPr>
            <w:tcW w:w="5646" w:type="dxa"/>
            <w:gridSpan w:val="2"/>
          </w:tcPr>
          <w:p w:rsidR="001B6806" w:rsidRDefault="001B6806" w:rsidP="003C0092">
            <w:pPr>
              <w:spacing w:after="0"/>
            </w:pPr>
            <w:r>
              <w:rPr>
                <w:noProof/>
                <w:lang w:eastAsia="en-GB"/>
              </w:rPr>
              <w:drawing>
                <wp:inline distT="0" distB="0" distL="0" distR="0" wp14:anchorId="050738F5" wp14:editId="0120CA20">
                  <wp:extent cx="3743325" cy="2174754"/>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7" cstate="print">
                            <a:extLst>
                              <a:ext uri="{28A0092B-C50C-407E-A947-70E740481C1C}">
                                <a14:useLocalDpi xmlns:a14="http://schemas.microsoft.com/office/drawing/2010/main" val="0"/>
                              </a:ext>
                            </a:extLst>
                          </a:blip>
                          <a:srcRect/>
                          <a:stretch>
                            <a:fillRect/>
                          </a:stretch>
                        </pic:blipFill>
                        <pic:spPr bwMode="auto">
                          <a:xfrm>
                            <a:off x="0" y="0"/>
                            <a:ext cx="3748150" cy="2177557"/>
                          </a:xfrm>
                          <a:prstGeom prst="rect">
                            <a:avLst/>
                          </a:prstGeom>
                          <a:noFill/>
                        </pic:spPr>
                      </pic:pic>
                    </a:graphicData>
                  </a:graphic>
                </wp:inline>
              </w:drawing>
            </w:r>
          </w:p>
          <w:p w:rsidR="001B6806" w:rsidRPr="00F21806" w:rsidRDefault="001B6806" w:rsidP="003C0092">
            <w:pPr>
              <w:spacing w:after="0"/>
              <w:rPr>
                <w:sz w:val="8"/>
                <w:szCs w:val="8"/>
              </w:rPr>
            </w:pPr>
          </w:p>
          <w:p w:rsidR="001B6806" w:rsidRPr="00F21806" w:rsidRDefault="001B6806" w:rsidP="003C0092">
            <w:pPr>
              <w:spacing w:after="0"/>
              <w:rPr>
                <w:b/>
              </w:rPr>
            </w:pPr>
            <w:r w:rsidRPr="00F21806">
              <w:rPr>
                <w:b/>
              </w:rPr>
              <w:t xml:space="preserve">Figure </w:t>
            </w:r>
            <w:r>
              <w:rPr>
                <w:b/>
              </w:rPr>
              <w:t>4</w:t>
            </w:r>
            <w:r w:rsidRPr="00F21806">
              <w:rPr>
                <w:b/>
              </w:rPr>
              <w:t>.</w:t>
            </w:r>
            <w:r>
              <w:rPr>
                <w:b/>
              </w:rPr>
              <w:t>67</w:t>
            </w:r>
            <w:r w:rsidRPr="00F21806">
              <w:rPr>
                <w:b/>
              </w:rPr>
              <w:t xml:space="preserve"> Bits and Recorded Signals</w:t>
            </w:r>
          </w:p>
        </w:tc>
      </w:tr>
      <w:tr w:rsidR="001B6806" w:rsidTr="003C0092">
        <w:tc>
          <w:tcPr>
            <w:tcW w:w="6062" w:type="dxa"/>
            <w:gridSpan w:val="2"/>
          </w:tcPr>
          <w:p w:rsidR="001B6806" w:rsidRDefault="001B6806" w:rsidP="003C0092"/>
          <w:p w:rsidR="001B6806" w:rsidRDefault="001B6806" w:rsidP="003C0092">
            <w:r>
              <w:t>It is also important that the signals recorded enable the controller to maintain synchronisation with the data and also provide some security against errors.</w:t>
            </w:r>
          </w:p>
          <w:p w:rsidR="001B6806" w:rsidRDefault="001B6806" w:rsidP="003C0092">
            <w:pPr>
              <w:rPr>
                <w:noProof/>
                <w:lang w:eastAsia="en-GB"/>
              </w:rPr>
            </w:pPr>
            <w:r>
              <w:rPr>
                <w:noProof/>
                <w:lang w:eastAsia="en-GB"/>
              </w:rPr>
              <w:t>A variety of coding systems have been used to provide error correction and allow synchronisation from the signals picked up.</w:t>
            </w:r>
          </w:p>
          <w:p w:rsidR="001B6806" w:rsidRDefault="001B6806" w:rsidP="003C0092">
            <w:pPr>
              <w:rPr>
                <w:noProof/>
                <w:lang w:eastAsia="en-GB"/>
              </w:rPr>
            </w:pPr>
            <w:r>
              <w:rPr>
                <w:noProof/>
                <w:lang w:eastAsia="en-GB"/>
              </w:rPr>
              <w:t>RLL (run length limited) coding prevents long strings of zeros occurring. These would result in no signals being written for long periods, and any timing errors would then lead to a loss of synchronisation.</w:t>
            </w:r>
          </w:p>
          <w:p w:rsidR="001B6806" w:rsidRDefault="001B6806" w:rsidP="003C0092">
            <w:pPr>
              <w:rPr>
                <w:noProof/>
                <w:lang w:eastAsia="en-GB"/>
              </w:rPr>
            </w:pPr>
            <w:r>
              <w:rPr>
                <w:noProof/>
                <w:lang w:eastAsia="en-GB"/>
              </w:rPr>
              <w:t xml:space="preserve">The (0,2) RLL coding shown in figure 4.68 gives a minimum of 0 zeros and a maximum of 2 ‘zeros’ between successive ‘ones’. </w:t>
            </w:r>
          </w:p>
        </w:tc>
        <w:tc>
          <w:tcPr>
            <w:tcW w:w="3225" w:type="dxa"/>
          </w:tcPr>
          <w:p w:rsidR="001B6806" w:rsidRDefault="001B6806" w:rsidP="003C0092">
            <w:pPr>
              <w:spacing w:after="0"/>
              <w:rPr>
                <w:noProof/>
                <w:lang w:eastAsia="en-GB"/>
              </w:rPr>
            </w:pPr>
            <w:r>
              <w:rPr>
                <w:noProof/>
                <w:lang w:eastAsia="en-GB"/>
              </w:rPr>
              <w:drawing>
                <wp:inline distT="0" distB="0" distL="0" distR="0" wp14:anchorId="61F6ED2A" wp14:editId="58F53F4C">
                  <wp:extent cx="1826689" cy="2352305"/>
                  <wp:effectExtent l="0" t="0" r="2540" b="0"/>
                  <wp:docPr id="70657" name="Picture 4" descr="hdd rll co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7" name="Picture 4" descr="hdd rll coding"/>
                          <pic:cNvPicPr>
                            <a:picLocks noChangeAspect="1" noChangeArrowheads="1"/>
                          </pic:cNvPicPr>
                        </pic:nvPicPr>
                        <pic:blipFill>
                          <a:blip r:embed="rId408"/>
                          <a:srcRect/>
                          <a:stretch>
                            <a:fillRect/>
                          </a:stretch>
                        </pic:blipFill>
                        <pic:spPr bwMode="auto">
                          <a:xfrm>
                            <a:off x="0" y="0"/>
                            <a:ext cx="1828705" cy="2354901"/>
                          </a:xfrm>
                          <a:prstGeom prst="rect">
                            <a:avLst/>
                          </a:prstGeom>
                          <a:noFill/>
                          <a:ln w="9525">
                            <a:noFill/>
                            <a:miter lim="800000"/>
                            <a:headEnd/>
                            <a:tailEnd/>
                          </a:ln>
                        </pic:spPr>
                      </pic:pic>
                    </a:graphicData>
                  </a:graphic>
                </wp:inline>
              </w:drawing>
            </w:r>
          </w:p>
          <w:p w:rsidR="001B6806" w:rsidRPr="00F21806" w:rsidRDefault="001B6806" w:rsidP="003C0092">
            <w:pPr>
              <w:spacing w:after="0"/>
              <w:rPr>
                <w:noProof/>
                <w:sz w:val="8"/>
                <w:szCs w:val="8"/>
                <w:lang w:eastAsia="en-GB"/>
              </w:rPr>
            </w:pPr>
          </w:p>
          <w:p w:rsidR="001B6806" w:rsidRPr="00F21806" w:rsidRDefault="001B6806" w:rsidP="003C0092">
            <w:pPr>
              <w:spacing w:after="0"/>
              <w:rPr>
                <w:b/>
                <w:noProof/>
                <w:lang w:eastAsia="en-GB"/>
              </w:rPr>
            </w:pPr>
            <w:r>
              <w:rPr>
                <w:b/>
                <w:noProof/>
                <w:lang w:eastAsia="en-GB"/>
              </w:rPr>
              <w:t>Figure 4.68 (0,2)</w:t>
            </w:r>
            <w:r w:rsidRPr="00F21806">
              <w:rPr>
                <w:b/>
                <w:noProof/>
                <w:lang w:eastAsia="en-GB"/>
              </w:rPr>
              <w:t xml:space="preserve"> RLL Coding </w:t>
            </w:r>
          </w:p>
        </w:tc>
      </w:tr>
    </w:tbl>
    <w:p w:rsidR="001B6806" w:rsidRDefault="001B6806" w:rsidP="001B6806">
      <w:pPr>
        <w:spacing w:after="0"/>
        <w:rPr>
          <w:rFonts w:ascii="Cambria" w:hAnsi="Cambria" w:cs="Arial"/>
          <w:b/>
          <w:bCs/>
          <w:kern w:val="32"/>
          <w:sz w:val="36"/>
          <w:szCs w:val="32"/>
        </w:rPr>
      </w:pPr>
      <w:r>
        <w:br w:type="page"/>
      </w:r>
    </w:p>
    <w:p w:rsidR="001B6806" w:rsidRDefault="001B6806" w:rsidP="001B6806">
      <w:pPr>
        <w:rPr>
          <w:noProof/>
          <w:lang w:eastAsia="en-GB"/>
        </w:rPr>
      </w:pPr>
      <w:r>
        <w:rPr>
          <w:noProof/>
          <w:lang w:eastAsia="en-GB"/>
        </w:rPr>
        <w:lastRenderedPageBreak/>
        <w:t xml:space="preserve">Other codes such as (1,7) RLL provide at least one zero between successive ones. This has the result that signals (binary ‘1’s) have to be written to the disk at half the worst case rate of streams of ‘11111….’ signals, and the density of bits stored on the surface can be increased even if the coding results in more bits being written. </w:t>
      </w:r>
    </w:p>
    <w:p w:rsidR="001B6806" w:rsidRDefault="001B6806" w:rsidP="001B6806">
      <w:pPr>
        <w:rPr>
          <w:noProof/>
          <w:lang w:eastAsia="en-GB"/>
        </w:rPr>
      </w:pPr>
      <w:r>
        <w:rPr>
          <w:noProof/>
          <w:lang w:eastAsia="en-GB"/>
        </w:rPr>
        <w:t>The other advantage that coding can provide is that as a result of increasing the number of bits in the signal, from 4 to 5 say in the (0,2) case, the possible number of bit patterns has been increased from 2</w:t>
      </w:r>
      <w:r w:rsidRPr="00CC007D">
        <w:rPr>
          <w:noProof/>
          <w:vertAlign w:val="superscript"/>
          <w:lang w:eastAsia="en-GB"/>
        </w:rPr>
        <w:t>4</w:t>
      </w:r>
      <w:r>
        <w:rPr>
          <w:noProof/>
          <w:lang w:eastAsia="en-GB"/>
        </w:rPr>
        <w:t xml:space="preserve"> = 16 to 2</w:t>
      </w:r>
      <w:r w:rsidRPr="00CC007D">
        <w:rPr>
          <w:noProof/>
          <w:vertAlign w:val="superscript"/>
          <w:lang w:eastAsia="en-GB"/>
        </w:rPr>
        <w:t>5</w:t>
      </w:r>
      <w:r>
        <w:rPr>
          <w:noProof/>
          <w:lang w:eastAsia="en-GB"/>
        </w:rPr>
        <w:t xml:space="preserve"> = 32. Some of the 32 possible patterns will not be used, and this can provide a means of detecting errors in the signal.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5106"/>
      </w:tblGrid>
      <w:tr w:rsidR="001B6806" w:rsidTr="003C0092">
        <w:tc>
          <w:tcPr>
            <w:tcW w:w="4181" w:type="dxa"/>
          </w:tcPr>
          <w:p w:rsidR="001B6806" w:rsidRDefault="001B6806" w:rsidP="003C0092">
            <w:pPr>
              <w:rPr>
                <w:noProof/>
                <w:lang w:eastAsia="en-GB"/>
              </w:rPr>
            </w:pPr>
            <w:r>
              <w:rPr>
                <w:noProof/>
                <w:lang w:eastAsia="en-GB"/>
              </w:rPr>
              <w:t>As HDDs have increased in capacity and areal density (bits/cm</w:t>
            </w:r>
            <w:r w:rsidRPr="00C71322">
              <w:rPr>
                <w:noProof/>
                <w:vertAlign w:val="superscript"/>
                <w:lang w:eastAsia="en-GB"/>
              </w:rPr>
              <w:t>2</w:t>
            </w:r>
            <w:r>
              <w:rPr>
                <w:noProof/>
                <w:lang w:eastAsia="en-GB"/>
              </w:rPr>
              <w:t xml:space="preserve">) the read signals have become more prone to errors as the phase changes are squeezed together, as shown in figure 4.69. </w:t>
            </w:r>
          </w:p>
          <w:p w:rsidR="001B6806" w:rsidRDefault="001B6806" w:rsidP="003C0092">
            <w:pPr>
              <w:rPr>
                <w:noProof/>
                <w:lang w:eastAsia="en-GB"/>
              </w:rPr>
            </w:pPr>
            <w:r>
              <w:rPr>
                <w:noProof/>
                <w:lang w:eastAsia="en-GB"/>
              </w:rPr>
              <w:t>This has led to the introduction of PRML (partial response maximum likelihood) codes along with Reed-Solomon error correction to decode sector boundaries and data. PRML uses convolution coding with Viterbi detection. The convolution bits add memory to the signal using a simple shift register. Viterbi detection (a form of forward dynamic programming) uses a ‘trellis’ to keep a record of errors for possible received bits against valid signals which keeps the best guess. (refer to signal coding notes)</w:t>
            </w:r>
          </w:p>
        </w:tc>
        <w:tc>
          <w:tcPr>
            <w:tcW w:w="5106" w:type="dxa"/>
          </w:tcPr>
          <w:p w:rsidR="001B6806" w:rsidRDefault="001B6806" w:rsidP="003C0092">
            <w:pPr>
              <w:rPr>
                <w:noProof/>
                <w:lang w:eastAsia="en-GB"/>
              </w:rPr>
            </w:pPr>
            <w:r>
              <w:rPr>
                <w:noProof/>
                <w:lang w:eastAsia="en-GB"/>
              </w:rPr>
              <mc:AlternateContent>
                <mc:Choice Requires="wps">
                  <w:drawing>
                    <wp:anchor distT="0" distB="0" distL="114300" distR="114300" simplePos="0" relativeHeight="251825664" behindDoc="0" locked="0" layoutInCell="1" allowOverlap="1" wp14:anchorId="538A2026" wp14:editId="75002DF7">
                      <wp:simplePos x="0" y="0"/>
                      <wp:positionH relativeFrom="column">
                        <wp:posOffset>2223135</wp:posOffset>
                      </wp:positionH>
                      <wp:positionV relativeFrom="line">
                        <wp:posOffset>1392555</wp:posOffset>
                      </wp:positionV>
                      <wp:extent cx="336550" cy="0"/>
                      <wp:effectExtent l="0" t="133350" r="0" b="133350"/>
                      <wp:wrapNone/>
                      <wp:docPr id="73" name="Straight Arrow Connector 73"/>
                      <wp:cNvGraphicFramePr/>
                      <a:graphic xmlns:a="http://schemas.openxmlformats.org/drawingml/2006/main">
                        <a:graphicData uri="http://schemas.microsoft.com/office/word/2010/wordprocessingShape">
                          <wps:wsp>
                            <wps:cNvCnPr/>
                            <wps:spPr>
                              <a:xfrm flipH="1">
                                <a:off x="0" y="0"/>
                                <a:ext cx="336550" cy="0"/>
                              </a:xfrm>
                              <a:prstGeom prst="straightConnector1">
                                <a:avLst/>
                              </a:prstGeom>
                              <a:ln w="31750">
                                <a:solidFill>
                                  <a:srgbClr val="FFC000"/>
                                </a:solidFill>
                                <a:tailEnd type="stealth" w="lg"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73" o:spid="_x0000_s1026" type="#_x0000_t32" style="position:absolute;margin-left:175.05pt;margin-top:109.65pt;width:26.5pt;height:0;flip:x;z-index:251825664;visibility:visible;mso-wrap-style:square;mso-width-percent:0;mso-wrap-distance-left:9pt;mso-wrap-distance-top:0;mso-wrap-distance-right:9pt;mso-wrap-distance-bottom:0;mso-position-horizontal:absolute;mso-position-horizontal-relative:text;mso-position-vertical:absolute;mso-position-vertical-relative:line;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" strokecolor="#ffc000" strokeweight="2.5pt">
                      <v:stroke endarrow="classic" endarrowwidth="wide"/>
                      <w10:wrap anchory="line"/>
                    </v:shape>
                  </w:pict>
                </mc:Fallback>
              </mc:AlternateContent>
            </w:r>
            <w:r>
              <w:rPr>
                <w:noProof/>
                <w:lang w:eastAsia="en-GB"/>
              </w:rPr>
              <mc:AlternateContent>
                <mc:Choice Requires="wps">
                  <w:drawing>
                    <wp:anchor distT="0" distB="0" distL="114300" distR="114300" simplePos="0" relativeHeight="251826688" behindDoc="0" locked="0" layoutInCell="1" allowOverlap="1" wp14:anchorId="22F0469B" wp14:editId="76D1751B">
                      <wp:simplePos x="0" y="0"/>
                      <wp:positionH relativeFrom="column">
                        <wp:posOffset>1461135</wp:posOffset>
                      </wp:positionH>
                      <wp:positionV relativeFrom="line">
                        <wp:posOffset>1377315</wp:posOffset>
                      </wp:positionV>
                      <wp:extent cx="336550" cy="0"/>
                      <wp:effectExtent l="0" t="133350" r="0" b="133350"/>
                      <wp:wrapNone/>
                      <wp:docPr id="74" name="Straight Arrow Connector 74"/>
                      <wp:cNvGraphicFramePr/>
                      <a:graphic xmlns:a="http://schemas.openxmlformats.org/drawingml/2006/main">
                        <a:graphicData uri="http://schemas.microsoft.com/office/word/2010/wordprocessingShape">
                          <wps:wsp>
                            <wps:cNvCnPr/>
                            <wps:spPr>
                              <a:xfrm flipH="1">
                                <a:off x="0" y="0"/>
                                <a:ext cx="336550" cy="0"/>
                              </a:xfrm>
                              <a:prstGeom prst="straightConnector1">
                                <a:avLst/>
                              </a:prstGeom>
                              <a:noFill/>
                              <a:ln w="31750" cap="flat" cmpd="sng" algn="ctr">
                                <a:solidFill>
                                  <a:srgbClr val="FFC000"/>
                                </a:solidFill>
                                <a:prstDash val="solid"/>
                                <a:tailEnd type="stealth" w="lg" len="med"/>
                              </a:ln>
                              <a:effectLst/>
                            </wps:spPr>
                            <wps:bodyPr/>
                          </wps:wsp>
                        </a:graphicData>
                      </a:graphic>
                      <wp14:sizeRelH relativeFrom="margin">
                        <wp14:pctWidth>0</wp14:pctWidth>
                      </wp14:sizeRelH>
                    </wp:anchor>
                  </w:drawing>
                </mc:Choice>
                <mc:Fallback>
                  <w:pict>
                    <v:shape id="Straight Arrow Connector 74" o:spid="_x0000_s1026" type="#_x0000_t32" style="position:absolute;margin-left:115.05pt;margin-top:108.45pt;width:26.5pt;height:0;flip:x;z-index:251826688;visibility:visible;mso-wrap-style:square;mso-width-percent:0;mso-wrap-distance-left:9pt;mso-wrap-distance-top:0;mso-wrap-distance-right:9pt;mso-wrap-distance-bottom:0;mso-position-horizontal:absolute;mso-position-horizontal-relative:text;mso-position-vertical:absolute;mso-position-vertical-relative:line;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" strokecolor="#ffc000" strokeweight="2.5pt">
                      <v:stroke endarrow="classic" endarrowwidth="wide"/>
                      <w10:wrap anchory="line"/>
                    </v:shape>
                  </w:pict>
                </mc:Fallback>
              </mc:AlternateContent>
            </w:r>
            <w:r>
              <w:rPr>
                <w:noProof/>
                <w:lang w:eastAsia="en-GB"/>
              </w:rPr>
              <w:drawing>
                <wp:inline distT="0" distB="0" distL="0" distR="0" wp14:anchorId="5C8693FA" wp14:editId="31E7D1BC">
                  <wp:extent cx="3105150" cy="1712950"/>
                  <wp:effectExtent l="0" t="0" r="0" b="190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82927.tmp"/>
                          <pic:cNvPicPr/>
                        </pic:nvPicPr>
                        <pic:blipFill>
                          <a:blip r:embed="rId409">
                            <a:extLst>
                              <a:ext uri="{28A0092B-C50C-407E-A947-70E740481C1C}">
                                <a14:useLocalDpi xmlns:a14="http://schemas.microsoft.com/office/drawing/2010/main" val="0"/>
                              </a:ext>
                            </a:extLst>
                          </a:blip>
                          <a:stretch>
                            <a:fillRect/>
                          </a:stretch>
                        </pic:blipFill>
                        <pic:spPr>
                          <a:xfrm>
                            <a:off x="0" y="0"/>
                            <a:ext cx="3105683" cy="1713244"/>
                          </a:xfrm>
                          <a:prstGeom prst="rect">
                            <a:avLst/>
                          </a:prstGeom>
                        </pic:spPr>
                      </pic:pic>
                    </a:graphicData>
                  </a:graphic>
                </wp:inline>
              </w:drawing>
            </w:r>
          </w:p>
          <w:p w:rsidR="001B6806" w:rsidRPr="00E05060" w:rsidRDefault="001B6806" w:rsidP="003C0092">
            <w:pPr>
              <w:rPr>
                <w:noProof/>
                <w:sz w:val="8"/>
                <w:szCs w:val="8"/>
                <w:lang w:eastAsia="en-GB"/>
              </w:rPr>
            </w:pPr>
          </w:p>
          <w:p w:rsidR="001B6806" w:rsidRPr="00FB5B53" w:rsidRDefault="001B6806" w:rsidP="003C0092">
            <w:pPr>
              <w:spacing w:after="0"/>
              <w:rPr>
                <w:b/>
                <w:noProof/>
                <w:lang w:eastAsia="en-GB"/>
              </w:rPr>
            </w:pPr>
            <w:r w:rsidRPr="002C397D">
              <w:rPr>
                <w:b/>
                <w:noProof/>
                <w:lang w:eastAsia="en-GB"/>
              </w:rPr>
              <w:t xml:space="preserve">Figure </w:t>
            </w:r>
            <w:r>
              <w:rPr>
                <w:b/>
                <w:noProof/>
                <w:lang w:eastAsia="en-GB"/>
              </w:rPr>
              <w:t>4</w:t>
            </w:r>
            <w:r w:rsidRPr="002C397D">
              <w:rPr>
                <w:b/>
                <w:noProof/>
                <w:lang w:eastAsia="en-GB"/>
              </w:rPr>
              <w:t>.</w:t>
            </w:r>
            <w:r>
              <w:rPr>
                <w:b/>
                <w:noProof/>
                <w:lang w:eastAsia="en-GB"/>
              </w:rPr>
              <w:t>69</w:t>
            </w:r>
            <w:r w:rsidRPr="002C397D">
              <w:rPr>
                <w:b/>
                <w:noProof/>
                <w:lang w:eastAsia="en-GB"/>
              </w:rPr>
              <w:t xml:space="preserve"> Signals at high Areal Density </w:t>
            </w:r>
            <w:sdt>
              <w:sdtPr>
                <w:rPr>
                  <w:b/>
                  <w:noProof/>
                  <w:lang w:eastAsia="en-GB"/>
                </w:rPr>
                <w:id w:val="-382712140"/>
                <w:citation/>
              </w:sdtPr>
              <w:sdtContent>
                <w:r>
                  <w:rPr>
                    <w:b/>
                    <w:noProof/>
                    <w:lang w:eastAsia="en-GB"/>
                  </w:rPr>
                  <w:fldChar w:fldCharType="begin"/>
                </w:r>
                <w:r>
                  <w:rPr>
                    <w:b/>
                    <w:noProof/>
                    <w:lang w:eastAsia="en-GB"/>
                  </w:rPr>
                  <w:instrText xml:space="preserve"> CITATION Ham14 \l 2057 </w:instrText>
                </w:r>
                <w:r>
                  <w:rPr>
                    <w:b/>
                    <w:noProof/>
                    <w:lang w:eastAsia="en-GB"/>
                  </w:rPr>
                  <w:fldChar w:fldCharType="separate"/>
                </w:r>
                <w:r w:rsidR="00442E45">
                  <w:rPr>
                    <w:noProof/>
                    <w:lang w:eastAsia="en-GB"/>
                  </w:rPr>
                  <w:t>(Hammack)</w:t>
                </w:r>
                <w:r>
                  <w:rPr>
                    <w:b/>
                    <w:noProof/>
                    <w:lang w:eastAsia="en-GB"/>
                  </w:rPr>
                  <w:fldChar w:fldCharType="end"/>
                </w:r>
              </w:sdtContent>
            </w:sdt>
          </w:p>
        </w:tc>
      </w:tr>
    </w:tbl>
    <w:p w:rsidR="001B6806" w:rsidRDefault="001B6806" w:rsidP="001B6806">
      <w:pPr>
        <w:rPr>
          <w:noProof/>
          <w:lang w:eastAsia="en-GB"/>
        </w:rPr>
      </w:pPr>
    </w:p>
    <w:p w:rsidR="001B6806" w:rsidRDefault="001B6806" w:rsidP="001B6806">
      <w:pPr>
        <w:pStyle w:val="Heading3"/>
      </w:pPr>
      <w:r>
        <w:t>Formats</w:t>
      </w:r>
    </w:p>
    <w:p w:rsidR="001B6806" w:rsidRPr="00334B18" w:rsidRDefault="001B6806" w:rsidP="001B6806">
      <w:pPr>
        <w:rPr>
          <w:b/>
          <w:sz w:val="24"/>
        </w:rPr>
      </w:pPr>
      <w:r w:rsidRPr="00334B18">
        <w:rPr>
          <w:b/>
          <w:sz w:val="24"/>
        </w:rPr>
        <w:t>Low Level Format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1"/>
        <w:gridCol w:w="6336"/>
      </w:tblGrid>
      <w:tr w:rsidR="001B6806" w:rsidTr="003C0092">
        <w:tc>
          <w:tcPr>
            <w:tcW w:w="2951" w:type="dxa"/>
          </w:tcPr>
          <w:p w:rsidR="001B6806" w:rsidRDefault="001B6806" w:rsidP="003C0092">
            <w:r>
              <w:t>Low level formatting is performed at production to establish tracks, sectors and synchronisation information. It marks the disk surfaces to indicate the start of recording blocks (sector markers) and information like the block CRC checks used to read and write data.</w:t>
            </w:r>
          </w:p>
          <w:p w:rsidR="001B6806" w:rsidRDefault="001B6806" w:rsidP="003C0092">
            <w:r>
              <w:t xml:space="preserve">‘Re-initialisation’ of the low level format to factory configuration can be undertaken by the user. </w:t>
            </w:r>
          </w:p>
        </w:tc>
        <w:tc>
          <w:tcPr>
            <w:tcW w:w="6336" w:type="dxa"/>
          </w:tcPr>
          <w:p w:rsidR="001B6806" w:rsidRDefault="001B6806" w:rsidP="003C0092">
            <w:r>
              <w:rPr>
                <w:noProof/>
                <w:lang w:eastAsia="en-GB"/>
              </w:rPr>
              <w:drawing>
                <wp:inline distT="0" distB="0" distL="0" distR="0" wp14:anchorId="2565F310" wp14:editId="532A7784">
                  <wp:extent cx="3886200" cy="2162680"/>
                  <wp:effectExtent l="0" t="0" r="0"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a:off x="0" y="0"/>
                            <a:ext cx="3887944" cy="2163650"/>
                          </a:xfrm>
                          <a:prstGeom prst="rect">
                            <a:avLst/>
                          </a:prstGeom>
                          <a:noFill/>
                        </pic:spPr>
                      </pic:pic>
                    </a:graphicData>
                  </a:graphic>
                </wp:inline>
              </w:drawing>
            </w:r>
          </w:p>
        </w:tc>
      </w:tr>
    </w:tbl>
    <w:p w:rsidR="001B6806" w:rsidRPr="00334B18" w:rsidRDefault="001B6806" w:rsidP="001B6806">
      <w:pPr>
        <w:rPr>
          <w:b/>
          <w:sz w:val="24"/>
        </w:rPr>
      </w:pPr>
      <w:r w:rsidRPr="00334B18">
        <w:rPr>
          <w:b/>
          <w:sz w:val="24"/>
        </w:rPr>
        <w:t>Partitioning</w:t>
      </w:r>
    </w:p>
    <w:p w:rsidR="001B6806" w:rsidRDefault="001B6806" w:rsidP="001B6806">
      <w:r>
        <w:t>This process allows access to the disk by an operating system. OS like MS Windows allow a disk to appear as multiple devices.</w:t>
      </w:r>
    </w:p>
    <w:p w:rsidR="001B6806" w:rsidRPr="00334B18" w:rsidRDefault="001B6806" w:rsidP="001B6806">
      <w:pPr>
        <w:rPr>
          <w:b/>
          <w:sz w:val="24"/>
        </w:rPr>
      </w:pPr>
      <w:r w:rsidRPr="00334B18">
        <w:rPr>
          <w:b/>
          <w:sz w:val="24"/>
        </w:rPr>
        <w:t>High Level Format</w:t>
      </w:r>
    </w:p>
    <w:p w:rsidR="001B6806" w:rsidRDefault="001B6806" w:rsidP="001B6806">
      <w:r>
        <w:t xml:space="preserve">This is the process of setting up an empty file system on the disk as appropriate for the operating system concerned. It provides a set of indices for the OS to keep track of the files on the disk. </w:t>
      </w:r>
    </w:p>
    <w:p w:rsidR="001B6806" w:rsidRDefault="001B6806" w:rsidP="001B6806">
      <w:r>
        <w:lastRenderedPageBreak/>
        <w:t xml:space="preserve">Microsoft MSDOS and Windows originally used the FAT (file allocation table) standard. This provides a ‘table of contents’ that stores the location of all files (platter, track and sector) as well as the file attribute (name, size, directory etc. ). Recent MS OSs have switched to the NTFS (new technology file system) which provides more data protection. </w:t>
      </w:r>
    </w:p>
    <w:p w:rsidR="001B6806" w:rsidRPr="00951146" w:rsidRDefault="001B6806" w:rsidP="001B6806">
      <w:pPr>
        <w:pStyle w:val="Heading3"/>
        <w:rPr>
          <w:sz w:val="8"/>
          <w:szCs w:val="8"/>
        </w:rPr>
      </w:pPr>
    </w:p>
    <w:p w:rsidR="001B6806" w:rsidRDefault="001B6806" w:rsidP="001B6806">
      <w:pPr>
        <w:pStyle w:val="Heading3"/>
      </w:pPr>
      <w:r>
        <w:t>Interfaces</w:t>
      </w:r>
    </w:p>
    <w:p w:rsidR="001B6806" w:rsidRDefault="001B6806" w:rsidP="001B6806">
      <w:pPr>
        <w:spacing w:after="0"/>
      </w:pPr>
      <w:r>
        <w:t>Formats such as IDE and SCSI have now largely been superseded by the serial SATA and eSATA interfaces discussed in chapter 6 on Input/Output.</w:t>
      </w:r>
    </w:p>
    <w:p w:rsidR="001B6806" w:rsidRPr="00951146" w:rsidRDefault="001B6806" w:rsidP="001B6806">
      <w:pPr>
        <w:pStyle w:val="Heading3"/>
        <w:rPr>
          <w:sz w:val="8"/>
          <w:szCs w:val="8"/>
        </w:rPr>
      </w:pPr>
    </w:p>
    <w:p w:rsidR="001B6806" w:rsidRDefault="001B6806" w:rsidP="001B6806">
      <w:pPr>
        <w:pStyle w:val="Heading3"/>
      </w:pPr>
      <w:r>
        <w:t>Performance</w:t>
      </w:r>
      <w:r w:rsidRPr="00FA0A6A">
        <w:t xml:space="preserve"> </w:t>
      </w:r>
    </w:p>
    <w:p w:rsidR="001B6806" w:rsidRDefault="001B6806" w:rsidP="001B6806">
      <w:r>
        <w:t>Figure 4.70 shows the specifications for a 5400rpm hard drive along with its local SDRAM buffer that acts as a fast data cache and figure 4.71 gives some comparisons between disks of the same family but differing capacities.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4"/>
        <w:gridCol w:w="5103"/>
      </w:tblGrid>
      <w:tr w:rsidR="001B6806" w:rsidTr="003C0092">
        <w:trPr>
          <w:trHeight w:val="5183"/>
        </w:trPr>
        <w:tc>
          <w:tcPr>
            <w:tcW w:w="4236" w:type="dxa"/>
          </w:tcPr>
          <w:p w:rsidR="001B6806" w:rsidRPr="00FA0A6A" w:rsidRDefault="001B6806" w:rsidP="003C0092">
            <w:pPr>
              <w:rPr>
                <w:b/>
                <w:sz w:val="8"/>
                <w:szCs w:val="8"/>
              </w:rPr>
            </w:pPr>
            <w:r>
              <w:rPr>
                <w:noProof/>
                <w:lang w:eastAsia="en-GB"/>
              </w:rPr>
              <w:drawing>
                <wp:inline distT="0" distB="0" distL="0" distR="0" wp14:anchorId="1F37E077" wp14:editId="3DAB0315">
                  <wp:extent cx="2544418" cy="2887985"/>
                  <wp:effectExtent l="0" t="0" r="8890" b="762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2553594" cy="2898400"/>
                          </a:xfrm>
                          <a:prstGeom prst="rect">
                            <a:avLst/>
                          </a:prstGeom>
                          <a:noFill/>
                        </pic:spPr>
                      </pic:pic>
                    </a:graphicData>
                  </a:graphic>
                </wp:inline>
              </w:drawing>
            </w:r>
            <w:r w:rsidRPr="00FA0A6A">
              <w:rPr>
                <w:b/>
              </w:rPr>
              <w:t xml:space="preserve"> </w:t>
            </w:r>
          </w:p>
          <w:p w:rsidR="001B6806" w:rsidRDefault="001B6806" w:rsidP="003C0092">
            <w:r w:rsidRPr="00FA0A6A">
              <w:rPr>
                <w:b/>
              </w:rPr>
              <w:t xml:space="preserve">Figure </w:t>
            </w:r>
            <w:r>
              <w:rPr>
                <w:b/>
              </w:rPr>
              <w:t>4</w:t>
            </w:r>
            <w:r w:rsidRPr="00FA0A6A">
              <w:rPr>
                <w:b/>
              </w:rPr>
              <w:t>.</w:t>
            </w:r>
            <w:r>
              <w:rPr>
                <w:b/>
              </w:rPr>
              <w:t>70</w:t>
            </w:r>
            <w:r w:rsidRPr="00FA0A6A">
              <w:rPr>
                <w:b/>
              </w:rPr>
              <w:t xml:space="preserve"> Typical Disk Specification</w:t>
            </w:r>
          </w:p>
        </w:tc>
        <w:tc>
          <w:tcPr>
            <w:tcW w:w="5051" w:type="dxa"/>
          </w:tcPr>
          <w:p w:rsidR="001B6806" w:rsidRDefault="001B6806" w:rsidP="003C0092">
            <w:r w:rsidRPr="00FA0A6A">
              <w:rPr>
                <w:noProof/>
                <w:lang w:eastAsia="en-GB"/>
              </w:rPr>
              <w:drawing>
                <wp:inline distT="0" distB="0" distL="0" distR="0" wp14:anchorId="64A20BE7" wp14:editId="37AF7D80">
                  <wp:extent cx="3140765" cy="2480303"/>
                  <wp:effectExtent l="0" t="0" r="2540" b="0"/>
                  <wp:docPr id="77826" name="Picture 4" descr="hdd spe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4" descr="hdd specs"/>
                          <pic:cNvPicPr>
                            <a:picLocks noChangeAspect="1" noChangeArrowheads="1"/>
                          </pic:cNvPicPr>
                        </pic:nvPicPr>
                        <pic:blipFill>
                          <a:blip r:embed="rId412"/>
                          <a:srcRect t="55255"/>
                          <a:stretch>
                            <a:fillRect/>
                          </a:stretch>
                        </pic:blipFill>
                        <pic:spPr bwMode="auto">
                          <a:xfrm>
                            <a:off x="0" y="0"/>
                            <a:ext cx="3147730" cy="2485803"/>
                          </a:xfrm>
                          <a:prstGeom prst="rect">
                            <a:avLst/>
                          </a:prstGeom>
                          <a:noFill/>
                          <a:ln w="9525">
                            <a:noFill/>
                            <a:miter lim="800000"/>
                            <a:headEnd/>
                            <a:tailEnd/>
                          </a:ln>
                        </pic:spPr>
                      </pic:pic>
                    </a:graphicData>
                  </a:graphic>
                </wp:inline>
              </w:drawing>
            </w:r>
          </w:p>
          <w:p w:rsidR="001B6806" w:rsidRDefault="001B6806" w:rsidP="003C0092">
            <w:pPr>
              <w:rPr>
                <w:b/>
              </w:rPr>
            </w:pPr>
          </w:p>
          <w:p w:rsidR="001B6806" w:rsidRDefault="001B6806" w:rsidP="003C0092">
            <w:pPr>
              <w:rPr>
                <w:b/>
              </w:rPr>
            </w:pPr>
          </w:p>
          <w:p w:rsidR="001B6806" w:rsidRPr="00FA0A6A" w:rsidRDefault="001B6806" w:rsidP="003C0092">
            <w:pPr>
              <w:rPr>
                <w:b/>
              </w:rPr>
            </w:pPr>
            <w:r w:rsidRPr="00FA0A6A">
              <w:rPr>
                <w:b/>
              </w:rPr>
              <w:t xml:space="preserve">Figure </w:t>
            </w:r>
            <w:r>
              <w:rPr>
                <w:b/>
              </w:rPr>
              <w:t>4</w:t>
            </w:r>
            <w:r w:rsidRPr="00FA0A6A">
              <w:rPr>
                <w:b/>
              </w:rPr>
              <w:t>.</w:t>
            </w:r>
            <w:r>
              <w:rPr>
                <w:b/>
              </w:rPr>
              <w:t>71</w:t>
            </w:r>
            <w:r w:rsidRPr="00FA0A6A">
              <w:rPr>
                <w:b/>
              </w:rPr>
              <w:t xml:space="preserve"> </w:t>
            </w:r>
            <w:r>
              <w:rPr>
                <w:b/>
              </w:rPr>
              <w:t>Comparative</w:t>
            </w:r>
            <w:r w:rsidRPr="00FA0A6A">
              <w:rPr>
                <w:b/>
              </w:rPr>
              <w:t xml:space="preserve"> Specification</w:t>
            </w:r>
            <w:r>
              <w:rPr>
                <w:b/>
              </w:rPr>
              <w:t>s</w:t>
            </w:r>
          </w:p>
        </w:tc>
      </w:tr>
    </w:tbl>
    <w:p w:rsidR="001B6806" w:rsidRDefault="001B6806" w:rsidP="001B6806">
      <w:r>
        <w:t>Latency or access time and bandwidth</w:t>
      </w:r>
      <w:r w:rsidRPr="008210E6">
        <w:t xml:space="preserve"> </w:t>
      </w:r>
      <w:r>
        <w:t>are important parameters for assessing the performance of a HDD.</w:t>
      </w:r>
    </w:p>
    <w:p w:rsidR="001B6806" w:rsidRDefault="001B6806" w:rsidP="001B6806">
      <w:r>
        <w:t xml:space="preserve">The </w:t>
      </w:r>
      <w:r w:rsidRPr="00CC2008">
        <w:rPr>
          <w:b/>
        </w:rPr>
        <w:t>access time</w:t>
      </w:r>
      <w:r>
        <w:t xml:space="preserve"> for a hard disk is around 5 – 20ms. This latency comprises the ‘Seek Time’ to drive the read head to the appropriate track (around 3 – 15ms), the ‘Rotation Latency’ required for the appropriate sector to spin around to the location of the read head (around 2 – 5 ms), and the ‘Read Time’ to acquire the data spinning under the head. </w:t>
      </w:r>
    </w:p>
    <w:p w:rsidR="001B6806" w:rsidRDefault="001B6806" w:rsidP="001B6806">
      <w:r>
        <w:t xml:space="preserve">The </w:t>
      </w:r>
      <w:r w:rsidRPr="00CC2008">
        <w:rPr>
          <w:b/>
        </w:rPr>
        <w:t>bandwidth</w:t>
      </w:r>
      <w:r>
        <w:t xml:space="preserve"> of an HDD is around 1030Mb/s from the disk to the buffer, with a SATA computer link capable of around 300MB/s.</w:t>
      </w:r>
    </w:p>
    <w:p w:rsidR="001B6806" w:rsidRDefault="001B6806" w:rsidP="001B6806">
      <w:r>
        <w:t>In calculating access time it is convenient to consider the time taken to move to the adjacent track as a basis and then assume an average distance to navigate to a random track location as around one third of the total number of tracks:</w:t>
      </w:r>
    </w:p>
    <w:p w:rsidR="001B6806" w:rsidRPr="00CC2008" w:rsidRDefault="001B6806" w:rsidP="001B6806">
      <w:pPr>
        <w:rPr>
          <w:shd w:val="clear" w:color="auto" w:fill="F2F2F2" w:themeFill="background1" w:themeFillShade="F2"/>
        </w:rPr>
      </w:pPr>
      <m:oMathPara>
        <m:oMath>
          <m:r>
            <w:rPr>
              <w:rFonts w:ascii="Cambria Math" w:hAnsi="Cambria Math"/>
              <w:shd w:val="clear" w:color="auto" w:fill="F2F2F2" w:themeFill="background1" w:themeFillShade="F2"/>
            </w:rPr>
            <m:t xml:space="preserve">average seek time= </m:t>
          </m:r>
          <m:f>
            <m:fPr>
              <m:ctrlPr>
                <w:rPr>
                  <w:rFonts w:ascii="Cambria Math" w:hAnsi="Cambria Math"/>
                  <w:i/>
                  <w:shd w:val="clear" w:color="auto" w:fill="F2F2F2" w:themeFill="background1" w:themeFillShade="F2"/>
                </w:rPr>
              </m:ctrlPr>
            </m:fPr>
            <m:num>
              <m:r>
                <w:rPr>
                  <w:rFonts w:ascii="Cambria Math" w:hAnsi="Cambria Math"/>
                  <w:shd w:val="clear" w:color="auto" w:fill="F2F2F2" w:themeFill="background1" w:themeFillShade="F2"/>
                </w:rPr>
                <m:t>1</m:t>
              </m:r>
            </m:num>
            <m:den>
              <m:r>
                <w:rPr>
                  <w:rFonts w:ascii="Cambria Math" w:hAnsi="Cambria Math"/>
                  <w:shd w:val="clear" w:color="auto" w:fill="F2F2F2" w:themeFill="background1" w:themeFillShade="F2"/>
                </w:rPr>
                <m:t>3</m:t>
              </m:r>
            </m:den>
          </m:f>
          <m:r>
            <w:rPr>
              <w:rFonts w:ascii="Cambria Math" w:hAnsi="Cambria Math"/>
              <w:shd w:val="clear" w:color="auto" w:fill="F2F2F2" w:themeFill="background1" w:themeFillShade="F2"/>
            </w:rPr>
            <m:t>×No of tracks ×Time to step to the next track</m:t>
          </m:r>
        </m:oMath>
      </m:oMathPara>
    </w:p>
    <w:p w:rsidR="001B6806" w:rsidRPr="00CC2008" w:rsidRDefault="001B6806" w:rsidP="001B6806">
      <w:pPr>
        <w:rPr>
          <w:sz w:val="8"/>
          <w:szCs w:val="8"/>
        </w:rPr>
      </w:pPr>
    </w:p>
    <w:p w:rsidR="001B6806" w:rsidRDefault="001B6806" w:rsidP="001B6806">
      <w:r>
        <w:t>(If the head is parked at the edge of the disk the average seek time would be half the number of tracks x the track to track time; if parked in the centre it would be a quarter of the number of tracks x the track time; and on average (of averages!) a third of the number of tracks works reasonably well.)</w:t>
      </w:r>
    </w:p>
    <w:p w:rsidR="001B6806" w:rsidRDefault="001B6806" w:rsidP="001B6806"/>
    <w:p w:rsidR="001B6806" w:rsidRDefault="001B6806" w:rsidP="001B6806">
      <w:r>
        <w:lastRenderedPageBreak/>
        <w:t>The average rotational latency is taken as half the time it takes for a complete rotation of the disk:</w:t>
      </w:r>
    </w:p>
    <w:p w:rsidR="001B6806" w:rsidRPr="009308D3" w:rsidRDefault="001B6806" w:rsidP="001B6806">
      <w:pPr>
        <w:rPr>
          <w:shd w:val="clear" w:color="auto" w:fill="F2F2F2" w:themeFill="background1" w:themeFillShade="F2"/>
        </w:rPr>
      </w:pPr>
      <m:oMathPara>
        <m:oMath>
          <m:r>
            <w:rPr>
              <w:rFonts w:ascii="Cambria Math" w:hAnsi="Cambria Math"/>
              <w:shd w:val="clear" w:color="auto" w:fill="F2F2F2" w:themeFill="background1" w:themeFillShade="F2"/>
            </w:rPr>
            <m:t xml:space="preserve">average rotational latency= </m:t>
          </m:r>
          <m:f>
            <m:fPr>
              <m:ctrlPr>
                <w:rPr>
                  <w:rFonts w:ascii="Cambria Math" w:hAnsi="Cambria Math"/>
                  <w:i/>
                  <w:shd w:val="clear" w:color="auto" w:fill="F2F2F2" w:themeFill="background1" w:themeFillShade="F2"/>
                </w:rPr>
              </m:ctrlPr>
            </m:fPr>
            <m:num>
              <m:r>
                <w:rPr>
                  <w:rFonts w:ascii="Cambria Math" w:hAnsi="Cambria Math"/>
                  <w:shd w:val="clear" w:color="auto" w:fill="F2F2F2" w:themeFill="background1" w:themeFillShade="F2"/>
                </w:rPr>
                <m:t>1</m:t>
              </m:r>
            </m:num>
            <m:den>
              <m:r>
                <w:rPr>
                  <w:rFonts w:ascii="Cambria Math" w:hAnsi="Cambria Math"/>
                  <w:shd w:val="clear" w:color="auto" w:fill="F2F2F2" w:themeFill="background1" w:themeFillShade="F2"/>
                </w:rPr>
                <m:t>2</m:t>
              </m:r>
            </m:den>
          </m:f>
          <m:r>
            <w:rPr>
              <w:rFonts w:ascii="Cambria Math" w:hAnsi="Cambria Math"/>
              <w:shd w:val="clear" w:color="auto" w:fill="F2F2F2" w:themeFill="background1" w:themeFillShade="F2"/>
            </w:rPr>
            <m:t>×</m:t>
          </m:r>
          <m:sSub>
            <m:sSubPr>
              <m:ctrlPr>
                <w:rPr>
                  <w:rFonts w:ascii="Cambria Math" w:hAnsi="Cambria Math"/>
                  <w:i/>
                  <w:shd w:val="clear" w:color="auto" w:fill="F2F2F2" w:themeFill="background1" w:themeFillShade="F2"/>
                </w:rPr>
              </m:ctrlPr>
            </m:sSubPr>
            <m:e>
              <m:r>
                <w:rPr>
                  <w:rFonts w:ascii="Cambria Math" w:hAnsi="Cambria Math"/>
                  <w:shd w:val="clear" w:color="auto" w:fill="F2F2F2" w:themeFill="background1" w:themeFillShade="F2"/>
                </w:rPr>
                <m:t>t</m:t>
              </m:r>
            </m:e>
            <m:sub>
              <m:r>
                <w:rPr>
                  <w:rFonts w:ascii="Cambria Math" w:hAnsi="Cambria Math"/>
                  <w:shd w:val="clear" w:color="auto" w:fill="F2F2F2" w:themeFill="background1" w:themeFillShade="F2"/>
                </w:rPr>
                <m:t>rev</m:t>
              </m:r>
            </m:sub>
          </m:sSub>
        </m:oMath>
      </m:oMathPara>
    </w:p>
    <w:p w:rsidR="001B6806" w:rsidRPr="00CC2008" w:rsidRDefault="001B6806" w:rsidP="001B6806">
      <w:pPr>
        <w:rPr>
          <w:sz w:val="8"/>
          <w:szCs w:val="8"/>
        </w:rPr>
      </w:pPr>
      <w:r>
        <w:br/>
      </w:r>
    </w:p>
    <w:p w:rsidR="001B6806" w:rsidRDefault="001B6806" w:rsidP="001B6806">
      <w:pPr>
        <w:shd w:val="pct5" w:color="auto" w:fill="auto"/>
      </w:pPr>
      <w:r>
        <w:t>Example 4.12</w:t>
      </w:r>
    </w:p>
    <w:p w:rsidR="001B6806" w:rsidRDefault="001B6806" w:rsidP="001B6806">
      <w:pPr>
        <w:shd w:val="pct5" w:color="auto" w:fill="auto"/>
      </w:pPr>
      <w:r>
        <w:t xml:space="preserve">. </w:t>
      </w:r>
      <w:r>
        <w:tab/>
        <w:t>An HDD has the parameters:</w:t>
      </w:r>
    </w:p>
    <w:p w:rsidR="001B6806" w:rsidRDefault="001B6806" w:rsidP="001B6806">
      <w:pPr>
        <w:shd w:val="pct5" w:color="auto" w:fill="auto"/>
        <w:spacing w:after="0"/>
      </w:pPr>
      <w:r>
        <w:tab/>
        <w:t>7200rpm</w:t>
      </w:r>
    </w:p>
    <w:p w:rsidR="001B6806" w:rsidRDefault="001B6806" w:rsidP="001B6806">
      <w:pPr>
        <w:shd w:val="pct5" w:color="auto" w:fill="auto"/>
        <w:spacing w:after="0"/>
      </w:pPr>
      <w:r>
        <w:tab/>
        <w:t>4096 cylinders</w:t>
      </w:r>
    </w:p>
    <w:p w:rsidR="001B6806" w:rsidRDefault="001B6806" w:rsidP="001B6806">
      <w:pPr>
        <w:shd w:val="pct5" w:color="auto" w:fill="auto"/>
        <w:spacing w:after="0"/>
      </w:pPr>
      <w:r>
        <w:tab/>
        <w:t>4 R/W heads</w:t>
      </w:r>
    </w:p>
    <w:p w:rsidR="001B6806" w:rsidRDefault="001B6806" w:rsidP="001B6806">
      <w:pPr>
        <w:shd w:val="pct5" w:color="auto" w:fill="auto"/>
        <w:spacing w:after="0"/>
      </w:pPr>
      <w:r>
        <w:tab/>
        <w:t>256 sectors/track</w:t>
      </w:r>
    </w:p>
    <w:p w:rsidR="001B6806" w:rsidRDefault="001B6806" w:rsidP="001B6806">
      <w:pPr>
        <w:shd w:val="pct5" w:color="auto" w:fill="auto"/>
        <w:spacing w:after="0"/>
      </w:pPr>
      <w:r>
        <w:tab/>
        <w:t>512 bytes/sector</w:t>
      </w:r>
    </w:p>
    <w:p w:rsidR="001B6806" w:rsidRDefault="001B6806" w:rsidP="001B6806">
      <w:pPr>
        <w:shd w:val="pct5" w:color="auto" w:fill="auto"/>
        <w:spacing w:after="0"/>
      </w:pPr>
      <w:r>
        <w:tab/>
        <w:t>10ms seek time to a random track</w:t>
      </w:r>
    </w:p>
    <w:p w:rsidR="001B6806" w:rsidRDefault="001B6806" w:rsidP="001B6806">
      <w:pPr>
        <w:shd w:val="pct5" w:color="auto" w:fill="auto"/>
      </w:pPr>
      <w:r>
        <w:tab/>
        <w:t>1ms seek time to an adjacent track</w:t>
      </w:r>
      <w:r>
        <w:tab/>
      </w:r>
    </w:p>
    <w:p w:rsidR="001B6806" w:rsidRPr="009757F7" w:rsidRDefault="001B6806" w:rsidP="001B6806">
      <w:pPr>
        <w:shd w:val="pct5" w:color="auto" w:fill="auto"/>
        <w:rPr>
          <w:sz w:val="8"/>
          <w:szCs w:val="8"/>
        </w:rPr>
      </w:pPr>
    </w:p>
    <w:p w:rsidR="001B6806" w:rsidRDefault="001B6806" w:rsidP="001B6806">
      <w:pPr>
        <w:shd w:val="pct5" w:color="auto" w:fill="auto"/>
        <w:ind w:firstLine="567"/>
      </w:pPr>
      <w:r>
        <w:t>a) Calculate the time to retrieve data from 8 sectors randomly distributed on the disk.</w:t>
      </w:r>
    </w:p>
    <w:p w:rsidR="001B6806" w:rsidRPr="009757F7" w:rsidRDefault="001B6806" w:rsidP="001B6806">
      <w:pPr>
        <w:shd w:val="pct5" w:color="auto" w:fill="auto"/>
        <w:ind w:firstLine="567"/>
        <w:rPr>
          <w:b/>
        </w:rPr>
      </w:pPr>
      <w:r w:rsidRPr="009757F7">
        <w:rPr>
          <w:b/>
        </w:rPr>
        <w:t>Answer</w:t>
      </w:r>
    </w:p>
    <w:p w:rsidR="001B6806" w:rsidRDefault="001B6806" w:rsidP="001B6806">
      <w:pPr>
        <w:shd w:val="pct5" w:color="auto" w:fill="auto"/>
        <w:ind w:left="567"/>
      </w:pPr>
      <w:r>
        <w:t>Each sector requires:  random seek time for 1 track + rotational delay for the sector + data transfer time for 1 sector.</w:t>
      </w:r>
    </w:p>
    <w:p w:rsidR="001B6806" w:rsidRDefault="001B6806" w:rsidP="001B6806">
      <w:pPr>
        <w:shd w:val="pct5" w:color="auto" w:fill="auto"/>
        <w:ind w:left="567"/>
      </w:pPr>
      <m:oMathPara>
        <m:oMath>
          <m:r>
            <w:rPr>
              <w:rFonts w:ascii="Cambria Math" w:hAnsi="Cambria Math"/>
            </w:rPr>
            <m:t>Rotational latenc</m:t>
          </m:r>
          <m:r>
            <w:rPr>
              <w:rFonts w:ascii="Cambria Math" w:hAnsi="Cambria Math"/>
            </w:rPr>
            <m:t>y=0.5×</m:t>
          </m:r>
          <m:f>
            <m:fPr>
              <m:ctrlPr>
                <w:rPr>
                  <w:rFonts w:ascii="Cambria Math" w:hAnsi="Cambria Math"/>
                  <w:i/>
                </w:rPr>
              </m:ctrlPr>
            </m:fPr>
            <m:num>
              <m:r>
                <w:rPr>
                  <w:rFonts w:ascii="Cambria Math" w:hAnsi="Cambria Math"/>
                </w:rPr>
                <m:t>1</m:t>
              </m:r>
            </m:num>
            <m:den>
              <m:r>
                <w:rPr>
                  <w:rFonts w:ascii="Cambria Math" w:hAnsi="Cambria Math"/>
                </w:rPr>
                <m:t>7200/60</m:t>
              </m:r>
            </m:den>
          </m:f>
          <m:r>
            <w:rPr>
              <w:rFonts w:ascii="Cambria Math" w:hAnsi="Cambria Math"/>
            </w:rPr>
            <m:t>=4.2ms (8.4ms per complete revolution)</m:t>
          </m:r>
        </m:oMath>
      </m:oMathPara>
    </w:p>
    <w:p w:rsidR="001B6806" w:rsidRDefault="001B6806" w:rsidP="001B6806">
      <w:pPr>
        <w:shd w:val="pct5" w:color="auto" w:fill="auto"/>
        <w:ind w:left="567"/>
      </w:pPr>
      <m:oMathPara>
        <m:oMath>
          <m:r>
            <w:rPr>
              <w:rFonts w:ascii="Cambria Math" w:hAnsi="Cambria Math"/>
            </w:rPr>
            <m:t>Random seek time for 1 track=10ms</m:t>
          </m:r>
        </m:oMath>
      </m:oMathPara>
    </w:p>
    <w:p w:rsidR="001B6806" w:rsidRDefault="001B6806" w:rsidP="001B6806">
      <w:pPr>
        <w:shd w:val="pct5" w:color="auto" w:fill="auto"/>
        <w:ind w:left="567"/>
      </w:pPr>
      <m:oMathPara>
        <m:oMath>
          <m:r>
            <w:rPr>
              <w:rFonts w:ascii="Cambria Math" w:hAnsi="Cambria Math"/>
            </w:rPr>
            <m:t>Data transfer time per sector=</m:t>
          </m:r>
          <m:f>
            <m:fPr>
              <m:ctrlPr>
                <w:rPr>
                  <w:rFonts w:ascii="Cambria Math" w:hAnsi="Cambria Math"/>
                  <w:i/>
                </w:rPr>
              </m:ctrlPr>
            </m:fPr>
            <m:num>
              <m:r>
                <w:rPr>
                  <w:rFonts w:ascii="Cambria Math" w:hAnsi="Cambria Math"/>
                </w:rPr>
                <m:t>8.4ms</m:t>
              </m:r>
            </m:num>
            <m:den>
              <m:r>
                <w:rPr>
                  <w:rFonts w:ascii="Cambria Math" w:hAnsi="Cambria Math"/>
                </w:rPr>
                <m:t>256</m:t>
              </m:r>
            </m:den>
          </m:f>
          <m:r>
            <w:rPr>
              <w:rFonts w:ascii="Cambria Math" w:hAnsi="Cambria Math"/>
            </w:rPr>
            <m:t>=32.8μs</m:t>
          </m:r>
        </m:oMath>
      </m:oMathPara>
    </w:p>
    <w:p w:rsidR="001B6806" w:rsidRDefault="001B6806" w:rsidP="001B6806">
      <w:pPr>
        <w:shd w:val="pct5" w:color="auto" w:fill="auto"/>
        <w:ind w:left="567"/>
      </w:pPr>
      <w:r>
        <w:t>Hence the time to retrieve 8 random sectors is:</w:t>
      </w:r>
    </w:p>
    <w:p w:rsidR="001B6806" w:rsidRDefault="001B6806" w:rsidP="001B6806">
      <w:pPr>
        <w:shd w:val="pct5" w:color="auto" w:fill="auto"/>
        <w:ind w:left="567"/>
      </w:pPr>
      <m:oMathPara>
        <m:oMath>
          <m:r>
            <w:rPr>
              <w:rFonts w:ascii="Cambria Math" w:hAnsi="Cambria Math"/>
            </w:rPr>
            <m:t>8 ×</m:t>
          </m:r>
          <m:d>
            <m:dPr>
              <m:ctrlPr>
                <w:rPr>
                  <w:rFonts w:ascii="Cambria Math" w:hAnsi="Cambria Math"/>
                  <w:i/>
                </w:rPr>
              </m:ctrlPr>
            </m:dPr>
            <m:e>
              <m:r>
                <w:rPr>
                  <w:rFonts w:ascii="Cambria Math" w:hAnsi="Cambria Math"/>
                </w:rPr>
                <m:t>10ms+8.4ms+32.8μs</m:t>
              </m:r>
            </m:e>
          </m:d>
          <m:r>
            <w:rPr>
              <w:rFonts w:ascii="Cambria Math" w:hAnsi="Cambria Math"/>
            </w:rPr>
            <m:t>=114ms</m:t>
          </m:r>
        </m:oMath>
      </m:oMathPara>
    </w:p>
    <w:p w:rsidR="001B6806" w:rsidRDefault="001B6806" w:rsidP="001B6806">
      <w:pPr>
        <w:shd w:val="pct5" w:color="auto" w:fill="auto"/>
        <w:ind w:left="567"/>
      </w:pPr>
      <w:r>
        <w:t>b) Calculate the time required to retrieve a file of 16MB (16000 x 1024bytes) stored on contiguous tracks.</w:t>
      </w:r>
    </w:p>
    <w:p w:rsidR="001B6806" w:rsidRDefault="001B6806" w:rsidP="001B6806">
      <w:pPr>
        <w:shd w:val="pct5" w:color="auto" w:fill="auto"/>
        <w:ind w:left="567"/>
      </w:pPr>
    </w:p>
    <w:p w:rsidR="001B6806" w:rsidRPr="006069E8" w:rsidRDefault="001B6806" w:rsidP="001B6806">
      <w:pPr>
        <w:shd w:val="pct5" w:color="auto" w:fill="auto"/>
        <w:ind w:left="567"/>
        <w:rPr>
          <w:b/>
        </w:rPr>
      </w:pPr>
      <w:r w:rsidRPr="006069E8">
        <w:rPr>
          <w:b/>
        </w:rPr>
        <w:t>Answer</w:t>
      </w:r>
    </w:p>
    <w:p w:rsidR="001B6806" w:rsidRDefault="001B6806" w:rsidP="001B6806">
      <w:pPr>
        <w:shd w:val="pct5" w:color="auto" w:fill="auto"/>
        <w:ind w:left="567"/>
      </w:pPr>
      <w:r>
        <w:t>To read 16MB:</w:t>
      </w:r>
    </w:p>
    <w:p w:rsidR="001B6806" w:rsidRPr="009308D3" w:rsidRDefault="001B6806" w:rsidP="001B6806">
      <w:pPr>
        <w:shd w:val="pct5" w:color="auto" w:fill="auto"/>
        <w:ind w:left="567"/>
      </w:pPr>
      <m:oMathPara>
        <m:oMath>
          <m:r>
            <w:rPr>
              <w:rFonts w:ascii="Cambria Math" w:hAnsi="Cambria Math"/>
            </w:rPr>
            <m:t>The number of sectors=</m:t>
          </m:r>
          <m:f>
            <m:fPr>
              <m:ctrlPr>
                <w:rPr>
                  <w:rFonts w:ascii="Cambria Math" w:hAnsi="Cambria Math"/>
                  <w:i/>
                </w:rPr>
              </m:ctrlPr>
            </m:fPr>
            <m:num>
              <m:r>
                <w:rPr>
                  <w:rFonts w:ascii="Cambria Math" w:hAnsi="Cambria Math"/>
                </w:rPr>
                <m:t>16MB</m:t>
              </m:r>
            </m:num>
            <m:den>
              <m:r>
                <w:rPr>
                  <w:rFonts w:ascii="Cambria Math" w:hAnsi="Cambria Math"/>
                </w:rPr>
                <m:t>512</m:t>
              </m:r>
            </m:den>
          </m:f>
          <m:r>
            <w:rPr>
              <w:rFonts w:ascii="Cambria Math" w:hAnsi="Cambria Math"/>
            </w:rPr>
            <m:t xml:space="preserve">=32 ×1024 </m:t>
          </m:r>
        </m:oMath>
      </m:oMathPara>
    </w:p>
    <w:p w:rsidR="001B6806" w:rsidRPr="009308D3" w:rsidRDefault="001B6806" w:rsidP="001B6806">
      <w:pPr>
        <w:shd w:val="pct5" w:color="auto" w:fill="auto"/>
        <w:ind w:left="567"/>
        <w:rPr>
          <w:sz w:val="8"/>
          <w:szCs w:val="8"/>
        </w:rPr>
      </w:pPr>
    </w:p>
    <w:p w:rsidR="001B6806" w:rsidRPr="009308D3" w:rsidRDefault="001B6806" w:rsidP="001B6806">
      <w:pPr>
        <w:shd w:val="pct5" w:color="auto" w:fill="auto"/>
        <w:ind w:left="567"/>
      </w:pPr>
      <m:oMathPara>
        <m:oMath>
          <m:r>
            <w:rPr>
              <w:rFonts w:ascii="Cambria Math" w:hAnsi="Cambria Math"/>
            </w:rPr>
            <m:t xml:space="preserve">The number of tracks required= </m:t>
          </m:r>
          <m:f>
            <m:fPr>
              <m:ctrlPr>
                <w:rPr>
                  <w:rFonts w:ascii="Cambria Math" w:hAnsi="Cambria Math"/>
                  <w:i/>
                </w:rPr>
              </m:ctrlPr>
            </m:fPr>
            <m:num>
              <m:r>
                <w:rPr>
                  <w:rFonts w:ascii="Cambria Math" w:hAnsi="Cambria Math"/>
                </w:rPr>
                <m:t>32 × 1024</m:t>
              </m:r>
            </m:num>
            <m:den>
              <m:r>
                <w:rPr>
                  <w:rFonts w:ascii="Cambria Math" w:hAnsi="Cambria Math"/>
                </w:rPr>
                <m:t>256</m:t>
              </m:r>
            </m:den>
          </m:f>
          <m:r>
            <w:rPr>
              <w:rFonts w:ascii="Cambria Math" w:hAnsi="Cambria Math"/>
            </w:rPr>
            <m:t>=128 tracks</m:t>
          </m:r>
        </m:oMath>
      </m:oMathPara>
    </w:p>
    <w:p w:rsidR="001B6806" w:rsidRPr="009308D3" w:rsidRDefault="001B6806" w:rsidP="001B6806">
      <w:pPr>
        <w:shd w:val="pct5" w:color="auto" w:fill="auto"/>
        <w:ind w:left="567"/>
        <w:rPr>
          <w:sz w:val="8"/>
          <w:szCs w:val="8"/>
        </w:rPr>
      </w:pPr>
    </w:p>
    <w:p w:rsidR="001B6806" w:rsidRPr="009308D3" w:rsidRDefault="001B6806" w:rsidP="001B6806">
      <w:pPr>
        <w:shd w:val="pct5" w:color="auto" w:fill="auto"/>
        <w:ind w:left="567"/>
      </w:pPr>
      <m:oMathPara>
        <m:oMath>
          <m:r>
            <w:rPr>
              <w:rFonts w:ascii="Cambria Math" w:hAnsi="Cambria Math"/>
            </w:rPr>
            <m:t xml:space="preserve">The number of cylinders </m:t>
          </m:r>
          <m:d>
            <m:dPr>
              <m:ctrlPr>
                <w:rPr>
                  <w:rFonts w:ascii="Cambria Math" w:hAnsi="Cambria Math"/>
                  <w:i/>
                </w:rPr>
              </m:ctrlPr>
            </m:dPr>
            <m:e>
              <m:r>
                <w:rPr>
                  <w:rFonts w:ascii="Cambria Math" w:hAnsi="Cambria Math"/>
                </w:rPr>
                <m:t xml:space="preserve">4 </m:t>
              </m:r>
              <m:r>
                <w:rPr>
                  <w:rFonts w:ascii="Cambria Math" w:hAnsi="Cambria Math"/>
                </w:rPr>
                <m:t>heads</m:t>
              </m:r>
            </m:e>
          </m:d>
          <m:r>
            <w:rPr>
              <w:rFonts w:ascii="Cambria Math" w:hAnsi="Cambria Math"/>
            </w:rPr>
            <m:t>=</m:t>
          </m:r>
          <m:f>
            <m:fPr>
              <m:ctrlPr>
                <w:rPr>
                  <w:rFonts w:ascii="Cambria Math" w:hAnsi="Cambria Math"/>
                  <w:i/>
                </w:rPr>
              </m:ctrlPr>
            </m:fPr>
            <m:num>
              <m:r>
                <w:rPr>
                  <w:rFonts w:ascii="Cambria Math" w:hAnsi="Cambria Math"/>
                </w:rPr>
                <m:t>128</m:t>
              </m:r>
            </m:num>
            <m:den>
              <m:r>
                <w:rPr>
                  <w:rFonts w:ascii="Cambria Math" w:hAnsi="Cambria Math"/>
                </w:rPr>
                <m:t>4</m:t>
              </m:r>
            </m:den>
          </m:f>
          <m:r>
            <w:rPr>
              <w:rFonts w:ascii="Cambria Math" w:hAnsi="Cambria Math"/>
            </w:rPr>
            <m:t>=32</m:t>
          </m:r>
        </m:oMath>
      </m:oMathPara>
    </w:p>
    <w:p w:rsidR="001B6806" w:rsidRPr="009308D3" w:rsidRDefault="001B6806" w:rsidP="001B6806">
      <w:pPr>
        <w:shd w:val="pct5" w:color="auto" w:fill="auto"/>
        <w:ind w:left="567"/>
        <w:rPr>
          <w:sz w:val="8"/>
          <w:szCs w:val="8"/>
        </w:rPr>
      </w:pPr>
    </w:p>
    <w:p w:rsidR="001B6806" w:rsidRPr="009308D3" w:rsidRDefault="001B6806" w:rsidP="001B6806">
      <w:pPr>
        <w:shd w:val="pct5" w:color="auto" w:fill="auto"/>
        <w:ind w:left="567"/>
        <w:rPr>
          <w:rFonts w:ascii="Cambria" w:hAnsi="Cambria" w:cs="Arial"/>
        </w:rPr>
      </w:pPr>
      <m:oMathPara>
        <m:oMath>
          <m:r>
            <w:rPr>
              <w:rFonts w:ascii="Cambria Math" w:hAnsi="Cambria Math"/>
            </w:rPr>
            <m:t>Time to read the first cylinder=10ms+4.2ms+8.4ms=22.6ms</m:t>
          </m:r>
        </m:oMath>
      </m:oMathPara>
    </w:p>
    <w:p w:rsidR="001B6806" w:rsidRPr="009308D3" w:rsidRDefault="001B6806" w:rsidP="001B6806">
      <w:pPr>
        <w:shd w:val="pct5" w:color="auto" w:fill="auto"/>
        <w:ind w:left="567"/>
        <w:rPr>
          <w:rFonts w:ascii="Cambria" w:hAnsi="Cambria" w:cs="Arial"/>
          <w:b/>
          <w:bCs/>
          <w:kern w:val="32"/>
          <w:sz w:val="8"/>
          <w:szCs w:val="8"/>
        </w:rPr>
      </w:pPr>
    </w:p>
    <w:p w:rsidR="001B6806" w:rsidRPr="009308D3" w:rsidRDefault="001B6806" w:rsidP="001B6806">
      <w:pPr>
        <w:shd w:val="pct5" w:color="auto" w:fill="auto"/>
        <w:ind w:left="567"/>
      </w:pPr>
      <m:oMathPara>
        <m:oMath>
          <m:r>
            <w:rPr>
              <w:rFonts w:ascii="Cambria Math" w:hAnsi="Cambria Math"/>
            </w:rPr>
            <m:t>Time to read the next contiguous cylinders=31 ×(1 + 8.4) =0.29s</m:t>
          </m:r>
        </m:oMath>
      </m:oMathPara>
    </w:p>
    <w:p w:rsidR="001B6806" w:rsidRPr="009308D3" w:rsidRDefault="001B6806" w:rsidP="001B6806">
      <w:pPr>
        <w:shd w:val="pct5" w:color="auto" w:fill="auto"/>
        <w:ind w:left="567"/>
        <w:rPr>
          <w:sz w:val="8"/>
          <w:szCs w:val="8"/>
        </w:rPr>
      </w:pPr>
    </w:p>
    <w:p w:rsidR="001B6806" w:rsidRDefault="001B6806" w:rsidP="001B6806">
      <w:pPr>
        <w:shd w:val="pct5" w:color="auto" w:fill="auto"/>
        <w:ind w:left="567"/>
      </w:pPr>
      <w:r>
        <w:tab/>
        <w:t>Time required is approx. 0.29s.</w:t>
      </w:r>
    </w:p>
    <w:p w:rsidR="001B6806" w:rsidRDefault="001B6806" w:rsidP="001B6806">
      <w:pPr>
        <w:pStyle w:val="Heading3"/>
      </w:pPr>
      <w:r>
        <w:lastRenderedPageBreak/>
        <w:t>Fragmentation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1"/>
        <w:gridCol w:w="5076"/>
      </w:tblGrid>
      <w:tr w:rsidR="001B6806" w:rsidTr="003C0092">
        <w:trPr>
          <w:trHeight w:val="3832"/>
        </w:trPr>
        <w:tc>
          <w:tcPr>
            <w:tcW w:w="4643" w:type="dxa"/>
          </w:tcPr>
          <w:p w:rsidR="001B6806" w:rsidRDefault="001B6806" w:rsidP="003C0092">
            <w:r>
              <w:t xml:space="preserve">Large files written to the disk will span several sectors. The process or deleting or moving data will leave spaces between files. Writing later files may leave them spanning several non-contiguous sectors resulting in disk ‘fragmentation’ and longer access times to locate the different sectors. </w:t>
            </w:r>
          </w:p>
          <w:p w:rsidR="001B6806" w:rsidRPr="006069E8" w:rsidRDefault="001B6806" w:rsidP="003C0092">
            <w:r>
              <w:t>A screenshot of a disk defragmentation utility is shown here.</w:t>
            </w:r>
          </w:p>
          <w:p w:rsidR="001B6806" w:rsidRDefault="001B6806" w:rsidP="003C0092"/>
        </w:tc>
        <w:tc>
          <w:tcPr>
            <w:tcW w:w="4644" w:type="dxa"/>
          </w:tcPr>
          <w:p w:rsidR="001B6806" w:rsidRDefault="001B6806" w:rsidP="003C0092">
            <w:r w:rsidRPr="00587FBE">
              <w:rPr>
                <w:noProof/>
                <w:lang w:eastAsia="en-GB"/>
              </w:rPr>
              <w:drawing>
                <wp:inline distT="0" distB="0" distL="0" distR="0" wp14:anchorId="626E7682" wp14:editId="42C53F5B">
                  <wp:extent cx="3085104" cy="2262410"/>
                  <wp:effectExtent l="0" t="0" r="1270" b="5080"/>
                  <wp:docPr id="80898" name="Picture 5" descr="Dis Defragmenter Star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8" name="Picture 5" descr="Dis Defragmenter Start Analysis"/>
                          <pic:cNvPicPr>
                            <a:picLocks noChangeAspect="1" noChangeArrowheads="1"/>
                          </pic:cNvPicPr>
                        </pic:nvPicPr>
                        <pic:blipFill>
                          <a:blip r:embed="rId413"/>
                          <a:srcRect/>
                          <a:stretch>
                            <a:fillRect/>
                          </a:stretch>
                        </pic:blipFill>
                        <pic:spPr bwMode="auto">
                          <a:xfrm>
                            <a:off x="0" y="0"/>
                            <a:ext cx="3083043" cy="2260899"/>
                          </a:xfrm>
                          <a:prstGeom prst="rect">
                            <a:avLst/>
                          </a:prstGeom>
                          <a:noFill/>
                          <a:ln w="9525">
                            <a:noFill/>
                            <a:miter lim="800000"/>
                            <a:headEnd/>
                            <a:tailEnd/>
                          </a:ln>
                        </pic:spPr>
                      </pic:pic>
                    </a:graphicData>
                  </a:graphic>
                </wp:inline>
              </w:drawing>
            </w:r>
          </w:p>
        </w:tc>
      </w:tr>
    </w:tbl>
    <w:p w:rsidR="001B6806" w:rsidRDefault="001B6806" w:rsidP="001B6806">
      <w:pPr>
        <w:pStyle w:val="Heading3"/>
      </w:pPr>
      <w:r>
        <w:t>RAID Arrays</w:t>
      </w:r>
    </w:p>
    <w:p w:rsidR="001B6806" w:rsidRDefault="001B6806" w:rsidP="001B6806">
      <w:pPr>
        <w:spacing w:after="0"/>
      </w:pPr>
      <w:r>
        <w:t>HDDs contain rotating mechanical components in addition to the electronics, making them particularly susceptible to shock and failure. Redundant Arrays of Independent Disks (RAID) can be used to increase capacity, improve performance and provide protection against data loss. Techniques used in RAID arrays include:</w:t>
      </w:r>
    </w:p>
    <w:p w:rsidR="001B6806" w:rsidRPr="0097309F" w:rsidRDefault="001B6806" w:rsidP="001B6806">
      <w:pPr>
        <w:spacing w:after="0"/>
        <w:rPr>
          <w:sz w:val="8"/>
          <w:szCs w:val="8"/>
        </w:rPr>
      </w:pPr>
    </w:p>
    <w:p w:rsidR="001B6806" w:rsidRDefault="001B6806" w:rsidP="00604D14">
      <w:pPr>
        <w:pStyle w:val="ListParagraph"/>
        <w:numPr>
          <w:ilvl w:val="0"/>
          <w:numId w:val="44"/>
        </w:numPr>
        <w:ind w:left="426" w:hanging="426"/>
      </w:pPr>
      <w:r>
        <w:t>Striping</w:t>
      </w:r>
    </w:p>
    <w:p w:rsidR="001B6806" w:rsidRDefault="001B6806" w:rsidP="001B6806">
      <w:pPr>
        <w:ind w:left="426"/>
      </w:pPr>
      <w:r>
        <w:t>Writing sectors of files across the array of discs. This increases access speed as all the disc heads are accessing parts of the file in parallel with each other.</w:t>
      </w:r>
    </w:p>
    <w:p w:rsidR="001B6806" w:rsidRDefault="001B6806" w:rsidP="00604D14">
      <w:pPr>
        <w:pStyle w:val="ListParagraph"/>
        <w:numPr>
          <w:ilvl w:val="0"/>
          <w:numId w:val="44"/>
        </w:numPr>
        <w:ind w:left="426" w:hanging="426"/>
      </w:pPr>
      <w:r>
        <w:t>Mirroring</w:t>
      </w:r>
    </w:p>
    <w:p w:rsidR="001B6806" w:rsidRDefault="001B6806" w:rsidP="001B6806">
      <w:pPr>
        <w:ind w:left="426"/>
      </w:pPr>
      <w:r>
        <w:t>Duplicating files on different disks of the array to provide security in the case of a disk failure.</w:t>
      </w:r>
    </w:p>
    <w:p w:rsidR="001B6806" w:rsidRDefault="001B6806" w:rsidP="00604D14">
      <w:pPr>
        <w:pStyle w:val="ListParagraph"/>
        <w:numPr>
          <w:ilvl w:val="0"/>
          <w:numId w:val="44"/>
        </w:numPr>
        <w:ind w:left="426" w:hanging="426"/>
      </w:pPr>
      <w:r>
        <w:t>Parity</w:t>
      </w:r>
    </w:p>
    <w:p w:rsidR="001B6806" w:rsidRDefault="001B6806" w:rsidP="001B6806">
      <w:pPr>
        <w:ind w:left="426"/>
      </w:pPr>
      <w:r>
        <w:t>Writing file parity information for error checking and retrieval of lost data.</w:t>
      </w:r>
    </w:p>
    <w:p w:rsidR="001B6806" w:rsidRPr="0097309F" w:rsidRDefault="001B6806" w:rsidP="001B6806">
      <w:pPr>
        <w:rPr>
          <w:sz w:val="8"/>
          <w:szCs w:val="8"/>
        </w:rPr>
      </w:pPr>
    </w:p>
    <w:p w:rsidR="001B6806" w:rsidRDefault="001B6806" w:rsidP="001B6806">
      <w:r>
        <w:t>Different configurations of these are classified as RAID 0, 1 ,2 etc.</w:t>
      </w:r>
    </w:p>
    <w:p w:rsidR="001B6806" w:rsidRPr="0097309F" w:rsidRDefault="001B6806" w:rsidP="001B6806">
      <w:pPr>
        <w:spacing w:after="0"/>
        <w:rPr>
          <w:b/>
          <w:sz w:val="24"/>
        </w:rPr>
      </w:pPr>
      <w:r w:rsidRPr="0097309F">
        <w:rPr>
          <w:b/>
          <w:sz w:val="24"/>
        </w:rPr>
        <w:t>RAID 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12"/>
        <w:gridCol w:w="2375"/>
      </w:tblGrid>
      <w:tr w:rsidR="001B6806" w:rsidTr="003C0092">
        <w:tc>
          <w:tcPr>
            <w:tcW w:w="9287" w:type="dxa"/>
            <w:gridSpan w:val="2"/>
          </w:tcPr>
          <w:p w:rsidR="001B6806" w:rsidRDefault="001B6806" w:rsidP="003C0092">
            <w:pPr>
              <w:spacing w:after="0"/>
            </w:pPr>
            <w:r>
              <w:t>RAID 0 uses striping only. Its advantage is speed of access, along with full use of all of the discs for storage.</w:t>
            </w:r>
          </w:p>
          <w:p w:rsidR="001B6806" w:rsidRDefault="001B6806" w:rsidP="003C0092">
            <w:pPr>
              <w:spacing w:after="0"/>
            </w:pPr>
            <w:r>
              <w:t>The disadvantage is that a failure of either disk will lose all information and hence its reliability is rather worse than other configurations.</w:t>
            </w:r>
          </w:p>
          <w:p w:rsidR="001B6806" w:rsidRPr="000D633B" w:rsidRDefault="001B6806" w:rsidP="003C0092">
            <w:pPr>
              <w:spacing w:after="0"/>
              <w:rPr>
                <w:sz w:val="8"/>
                <w:szCs w:val="8"/>
              </w:rPr>
            </w:pPr>
          </w:p>
        </w:tc>
      </w:tr>
      <w:tr w:rsidR="001B6806" w:rsidTr="003C0092">
        <w:tc>
          <w:tcPr>
            <w:tcW w:w="6912" w:type="dxa"/>
          </w:tcPr>
          <w:p w:rsidR="001B6806" w:rsidRDefault="001B6806" w:rsidP="003C0092">
            <w:pPr>
              <w:spacing w:after="0"/>
            </w:pPr>
            <w:r>
              <w:rPr>
                <w:noProof/>
                <w:lang w:eastAsia="en-GB"/>
              </w:rPr>
              <w:drawing>
                <wp:inline distT="0" distB="0" distL="0" distR="0" wp14:anchorId="241C4FA4" wp14:editId="6D28084A">
                  <wp:extent cx="4150581" cy="1681614"/>
                  <wp:effectExtent l="0" t="0" r="254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4" cstate="print">
                            <a:extLst>
                              <a:ext uri="{28A0092B-C50C-407E-A947-70E740481C1C}">
                                <a14:useLocalDpi xmlns:a14="http://schemas.microsoft.com/office/drawing/2010/main" val="0"/>
                              </a:ext>
                            </a:extLst>
                          </a:blip>
                          <a:srcRect/>
                          <a:stretch>
                            <a:fillRect/>
                          </a:stretch>
                        </pic:blipFill>
                        <pic:spPr bwMode="auto">
                          <a:xfrm>
                            <a:off x="0" y="0"/>
                            <a:ext cx="4150608" cy="1681625"/>
                          </a:xfrm>
                          <a:prstGeom prst="rect">
                            <a:avLst/>
                          </a:prstGeom>
                          <a:noFill/>
                        </pic:spPr>
                      </pic:pic>
                    </a:graphicData>
                  </a:graphic>
                </wp:inline>
              </w:drawing>
            </w:r>
          </w:p>
        </w:tc>
        <w:tc>
          <w:tcPr>
            <w:tcW w:w="2375" w:type="dxa"/>
          </w:tcPr>
          <w:p w:rsidR="001B6806" w:rsidRPr="0097309F" w:rsidRDefault="001B6806" w:rsidP="003C0092">
            <w:pPr>
              <w:spacing w:after="0"/>
            </w:pPr>
            <w:r w:rsidRPr="0097309F">
              <w:rPr>
                <w:noProof/>
                <w:lang w:eastAsia="en-GB"/>
              </w:rPr>
              <w:drawing>
                <wp:inline distT="0" distB="0" distL="0" distR="0" wp14:anchorId="33D2E430" wp14:editId="3C88CF18">
                  <wp:extent cx="1152785" cy="1773141"/>
                  <wp:effectExtent l="0" t="0" r="9525" b="0"/>
                  <wp:docPr id="125" name="Picture 4"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reen Clipping"/>
                          <pic:cNvPicPr>
                            <a:picLocks noChangeAspect="1"/>
                          </pic:cNvPicPr>
                        </pic:nvPicPr>
                        <pic:blipFill>
                          <a:blip r:embed="rId415">
                            <a:extLst>
                              <a:ext uri="{28A0092B-C50C-407E-A947-70E740481C1C}">
                                <a14:useLocalDpi xmlns:a14="http://schemas.microsoft.com/office/drawing/2010/main" val="0"/>
                              </a:ext>
                            </a:extLst>
                          </a:blip>
                          <a:stretch>
                            <a:fillRect/>
                          </a:stretch>
                        </pic:blipFill>
                        <pic:spPr>
                          <a:xfrm>
                            <a:off x="0" y="0"/>
                            <a:ext cx="1153881" cy="1774827"/>
                          </a:xfrm>
                          <a:prstGeom prst="rect">
                            <a:avLst/>
                          </a:prstGeom>
                        </pic:spPr>
                      </pic:pic>
                    </a:graphicData>
                  </a:graphic>
                </wp:inline>
              </w:drawing>
            </w:r>
          </w:p>
        </w:tc>
      </w:tr>
      <w:tr w:rsidR="001B6806" w:rsidTr="003C0092">
        <w:tc>
          <w:tcPr>
            <w:tcW w:w="9287" w:type="dxa"/>
            <w:gridSpan w:val="2"/>
          </w:tcPr>
          <w:p w:rsidR="001B6806" w:rsidRPr="0097309F" w:rsidRDefault="001B6806" w:rsidP="003C0092">
            <w:pPr>
              <w:spacing w:after="0"/>
            </w:pPr>
            <w:r>
              <w:t xml:space="preserve">RAID 0 is shown here applied to four disk and two disk arrays (with parts of file A spread over disk 0 and disk 1). </w:t>
            </w:r>
          </w:p>
        </w:tc>
      </w:tr>
    </w:tbl>
    <w:p w:rsidR="001B6806" w:rsidRDefault="001B6806" w:rsidP="001B6806">
      <w:pPr>
        <w:spacing w:after="0"/>
      </w:pPr>
    </w:p>
    <w:p w:rsidR="001B6806" w:rsidRPr="000D633B" w:rsidRDefault="001B6806" w:rsidP="001B6806">
      <w:pPr>
        <w:spacing w:after="0"/>
        <w:rPr>
          <w:b/>
          <w:sz w:val="24"/>
        </w:rPr>
      </w:pP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2800"/>
      </w:tblGrid>
      <w:tr w:rsidR="001B6806" w:rsidTr="003C0092">
        <w:tc>
          <w:tcPr>
            <w:tcW w:w="6487" w:type="dxa"/>
          </w:tcPr>
          <w:p w:rsidR="001B6806" w:rsidRDefault="001B6806" w:rsidP="003C0092">
            <w:pPr>
              <w:rPr>
                <w:b/>
                <w:sz w:val="24"/>
              </w:rPr>
            </w:pPr>
            <w:r w:rsidRPr="000D633B">
              <w:rPr>
                <w:b/>
                <w:sz w:val="24"/>
              </w:rPr>
              <w:lastRenderedPageBreak/>
              <w:t>RAID 1</w:t>
            </w:r>
          </w:p>
          <w:p w:rsidR="001B6806" w:rsidRDefault="001B6806" w:rsidP="003C0092">
            <w:r>
              <w:t>RAID 1 uses mirroring to write the same file to two discs. Files are also striped as usual between the various platters and sides of each disk.</w:t>
            </w:r>
          </w:p>
          <w:p w:rsidR="001B6806" w:rsidRDefault="001B6806" w:rsidP="003C0092">
            <w:r>
              <w:t>The advantage is data security since it would be unusual for both disks to fail at the same time due to normal wear or imperfections. Instant recognition of disk failure and ‘hot swapping’ of drives is required.</w:t>
            </w:r>
          </w:p>
          <w:p w:rsidR="001B6806" w:rsidRDefault="001B6806" w:rsidP="003C0092">
            <w:r>
              <w:t>Speed of response improves somewhat as the first disk to respond to a request is used.</w:t>
            </w:r>
          </w:p>
          <w:p w:rsidR="001B6806" w:rsidRDefault="001B6806" w:rsidP="003C0092">
            <w:r>
              <w:t xml:space="preserve">The disadvantage is that the cost is doubled for a given capacity. </w:t>
            </w:r>
          </w:p>
        </w:tc>
        <w:tc>
          <w:tcPr>
            <w:tcW w:w="2800" w:type="dxa"/>
          </w:tcPr>
          <w:p w:rsidR="001B6806" w:rsidRDefault="001B6806" w:rsidP="003C0092">
            <w:pPr>
              <w:spacing w:after="0"/>
            </w:pPr>
            <w:r w:rsidRPr="000D633B">
              <w:rPr>
                <w:noProof/>
                <w:lang w:eastAsia="en-GB"/>
              </w:rPr>
              <w:drawing>
                <wp:inline distT="0" distB="0" distL="0" distR="0" wp14:anchorId="677D9466" wp14:editId="57B2EE3C">
                  <wp:extent cx="1257595" cy="1749287"/>
                  <wp:effectExtent l="0" t="0" r="0" b="3810"/>
                  <wp:docPr id="126"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Clipping"/>
                          <pic:cNvPicPr>
                            <a:picLocks noChangeAspect="1"/>
                          </pic:cNvPicPr>
                        </pic:nvPicPr>
                        <pic:blipFill>
                          <a:blip r:embed="rId416">
                            <a:extLst>
                              <a:ext uri="{28A0092B-C50C-407E-A947-70E740481C1C}">
                                <a14:useLocalDpi xmlns:a14="http://schemas.microsoft.com/office/drawing/2010/main" val="0"/>
                              </a:ext>
                            </a:extLst>
                          </a:blip>
                          <a:stretch>
                            <a:fillRect/>
                          </a:stretch>
                        </pic:blipFill>
                        <pic:spPr>
                          <a:xfrm>
                            <a:off x="0" y="0"/>
                            <a:ext cx="1258421" cy="1750436"/>
                          </a:xfrm>
                          <a:prstGeom prst="rect">
                            <a:avLst/>
                          </a:prstGeom>
                        </pic:spPr>
                      </pic:pic>
                    </a:graphicData>
                  </a:graphic>
                </wp:inline>
              </w:drawing>
            </w:r>
          </w:p>
          <w:p w:rsidR="001B6806" w:rsidRDefault="00572512" w:rsidP="003C0092">
            <w:pPr>
              <w:spacing w:after="0"/>
            </w:pPr>
            <w:sdt>
              <w:sdtPr>
                <w:id w:val="-2081741597"/>
                <w:citation/>
              </w:sdtPr>
              <w:sdtContent>
                <w:r w:rsidR="001B6806">
                  <w:fldChar w:fldCharType="begin"/>
                </w:r>
                <w:r w:rsidR="001B6806">
                  <w:instrText xml:space="preserve"> CITATION Sta14 \l 2057 </w:instrText>
                </w:r>
                <w:r w:rsidR="001B6806">
                  <w:fldChar w:fldCharType="separate"/>
                </w:r>
                <w:r w:rsidR="00442E45">
                  <w:rPr>
                    <w:noProof/>
                  </w:rPr>
                  <w:t>(Standard RAID levels, 2014)</w:t>
                </w:r>
                <w:r w:rsidR="001B6806">
                  <w:fldChar w:fldCharType="end"/>
                </w:r>
              </w:sdtContent>
            </w:sdt>
          </w:p>
        </w:tc>
      </w:tr>
    </w:tbl>
    <w:p w:rsidR="001B6806" w:rsidRDefault="001B6806" w:rsidP="001B6806">
      <w:pPr>
        <w:spacing w:after="0"/>
        <w:rPr>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076"/>
      </w:tblGrid>
      <w:tr w:rsidR="001B6806" w:rsidTr="003C0092">
        <w:tc>
          <w:tcPr>
            <w:tcW w:w="5211" w:type="dxa"/>
          </w:tcPr>
          <w:p w:rsidR="001B6806" w:rsidRDefault="001B6806" w:rsidP="003C0092">
            <w:pPr>
              <w:rPr>
                <w:b/>
                <w:sz w:val="24"/>
              </w:rPr>
            </w:pPr>
            <w:r w:rsidRPr="000D633B">
              <w:rPr>
                <w:b/>
                <w:sz w:val="24"/>
              </w:rPr>
              <w:t>RAID 5</w:t>
            </w:r>
          </w:p>
          <w:p w:rsidR="001B6806" w:rsidRDefault="001B6806" w:rsidP="003C0092">
            <w:r>
              <w:t xml:space="preserve">RAID 5 (2,3 and 4 are not commonly used) uses block level striping along with distributed parity. </w:t>
            </w:r>
          </w:p>
          <w:p w:rsidR="001B6806" w:rsidRDefault="001B6806" w:rsidP="003C0092">
            <w:r>
              <w:t xml:space="preserve">The distributed parity means that it is possible to reconstruct a file written across the array of at least 3 disks when one of them fails. </w:t>
            </w:r>
          </w:p>
          <w:p w:rsidR="001B6806" w:rsidRDefault="001B6806" w:rsidP="003C0092">
            <w:r>
              <w:t>The advantage is a combination of data security and speed. The disadvantage is increased cost owing to the space required for parity storage (1/3 or 1/4 disks). The system can continue to operate with one failure but at reduced speed.</w:t>
            </w:r>
          </w:p>
        </w:tc>
        <w:tc>
          <w:tcPr>
            <w:tcW w:w="4076" w:type="dxa"/>
          </w:tcPr>
          <w:p w:rsidR="001B6806" w:rsidRDefault="001B6806" w:rsidP="003C0092">
            <w:pPr>
              <w:spacing w:after="0"/>
            </w:pPr>
            <w:r w:rsidRPr="000D633B">
              <w:rPr>
                <w:noProof/>
                <w:lang w:eastAsia="en-GB"/>
              </w:rPr>
              <w:drawing>
                <wp:inline distT="0" distB="0" distL="0" distR="0" wp14:anchorId="066A6431" wp14:editId="3A9270F6">
                  <wp:extent cx="2350567" cy="1710796"/>
                  <wp:effectExtent l="0" t="0" r="0" b="3810"/>
                  <wp:docPr id="127" name="Picture 1"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reen Clipping"/>
                          <pic:cNvPicPr>
                            <a:picLocks noChangeAspect="1"/>
                          </pic:cNvPicPr>
                        </pic:nvPicPr>
                        <pic:blipFill>
                          <a:blip r:embed="rId417">
                            <a:extLst>
                              <a:ext uri="{28A0092B-C50C-407E-A947-70E740481C1C}">
                                <a14:useLocalDpi xmlns:a14="http://schemas.microsoft.com/office/drawing/2010/main" val="0"/>
                              </a:ext>
                            </a:extLst>
                          </a:blip>
                          <a:stretch>
                            <a:fillRect/>
                          </a:stretch>
                        </pic:blipFill>
                        <pic:spPr>
                          <a:xfrm>
                            <a:off x="0" y="0"/>
                            <a:ext cx="2354207" cy="1713446"/>
                          </a:xfrm>
                          <a:prstGeom prst="rect">
                            <a:avLst/>
                          </a:prstGeom>
                        </pic:spPr>
                      </pic:pic>
                    </a:graphicData>
                  </a:graphic>
                </wp:inline>
              </w:drawing>
            </w:r>
          </w:p>
          <w:p w:rsidR="001B6806" w:rsidRDefault="00572512" w:rsidP="003C0092">
            <w:pPr>
              <w:spacing w:after="0"/>
            </w:pPr>
            <w:sdt>
              <w:sdtPr>
                <w:id w:val="-1945146324"/>
                <w:citation/>
              </w:sdtPr>
              <w:sdtContent>
                <w:r w:rsidR="001B6806">
                  <w:fldChar w:fldCharType="begin"/>
                </w:r>
                <w:r w:rsidR="001B6806">
                  <w:instrText xml:space="preserve"> CITATION Sta14 \l 2057 </w:instrText>
                </w:r>
                <w:r w:rsidR="001B6806">
                  <w:fldChar w:fldCharType="separate"/>
                </w:r>
                <w:r w:rsidR="00442E45">
                  <w:rPr>
                    <w:noProof/>
                  </w:rPr>
                  <w:t>(Standard RAID levels, 2014)</w:t>
                </w:r>
                <w:r w:rsidR="001B6806">
                  <w:fldChar w:fldCharType="end"/>
                </w:r>
              </w:sdtContent>
            </w:sdt>
          </w:p>
        </w:tc>
      </w:tr>
    </w:tbl>
    <w:p w:rsidR="001B6806" w:rsidRDefault="001B6806" w:rsidP="001B6806">
      <w:pPr>
        <w:spacing w:after="0"/>
        <w:rPr>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7"/>
        <w:gridCol w:w="1318"/>
        <w:gridCol w:w="3792"/>
      </w:tblGrid>
      <w:tr w:rsidR="001B6806" w:rsidTr="003C0092">
        <w:tc>
          <w:tcPr>
            <w:tcW w:w="4177" w:type="dxa"/>
          </w:tcPr>
          <w:p w:rsidR="001B6806" w:rsidRDefault="001B6806" w:rsidP="003C0092">
            <w:pPr>
              <w:spacing w:after="0"/>
              <w:rPr>
                <w:b/>
                <w:sz w:val="24"/>
              </w:rPr>
            </w:pPr>
            <w:r>
              <w:rPr>
                <w:b/>
                <w:sz w:val="24"/>
              </w:rPr>
              <w:t>RAID 6</w:t>
            </w:r>
          </w:p>
          <w:p w:rsidR="001B6806" w:rsidRDefault="001B6806" w:rsidP="003C0092">
            <w:pPr>
              <w:spacing w:after="0"/>
            </w:pPr>
            <w:r>
              <w:t>RAID 6 uses block level striping along with double distributed parity.</w:t>
            </w:r>
          </w:p>
          <w:p w:rsidR="001B6806" w:rsidRDefault="001B6806" w:rsidP="003C0092">
            <w:pPr>
              <w:spacing w:after="0"/>
            </w:pPr>
            <w:r>
              <w:t xml:space="preserve">The doubled up parity provides resilience to failures of up to two drives in the array. </w:t>
            </w:r>
          </w:p>
          <w:p w:rsidR="001B6806" w:rsidRDefault="001B6806" w:rsidP="003C0092">
            <w:pPr>
              <w:spacing w:after="0"/>
            </w:pPr>
            <w:r>
              <w:t>It is used for high availability systems when the cost of the parity storage (e.g. 2/5 disks) is less important than resilience to failure.</w:t>
            </w:r>
          </w:p>
        </w:tc>
        <w:tc>
          <w:tcPr>
            <w:tcW w:w="5110" w:type="dxa"/>
            <w:gridSpan w:val="2"/>
          </w:tcPr>
          <w:p w:rsidR="001B6806" w:rsidRDefault="001B6806" w:rsidP="003C0092">
            <w:pPr>
              <w:spacing w:after="0"/>
            </w:pPr>
            <w:r w:rsidRPr="00582D91">
              <w:rPr>
                <w:noProof/>
                <w:lang w:eastAsia="en-GB"/>
              </w:rPr>
              <w:drawing>
                <wp:inline distT="0" distB="0" distL="0" distR="0" wp14:anchorId="1F0459F2" wp14:editId="04FB64D2">
                  <wp:extent cx="3108110" cy="1790432"/>
                  <wp:effectExtent l="0" t="0" r="0" b="635"/>
                  <wp:docPr id="35840" name="Picture 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Screen Clipping"/>
                          <pic:cNvPicPr>
                            <a:picLocks noChangeAspect="1"/>
                          </pic:cNvPicPr>
                        </pic:nvPicPr>
                        <pic:blipFill>
                          <a:blip r:embed="rId418">
                            <a:extLst>
                              <a:ext uri="{28A0092B-C50C-407E-A947-70E740481C1C}">
                                <a14:useLocalDpi xmlns:a14="http://schemas.microsoft.com/office/drawing/2010/main" val="0"/>
                              </a:ext>
                            </a:extLst>
                          </a:blip>
                          <a:stretch>
                            <a:fillRect/>
                          </a:stretch>
                        </pic:blipFill>
                        <pic:spPr>
                          <a:xfrm>
                            <a:off x="0" y="0"/>
                            <a:ext cx="3111890" cy="1792609"/>
                          </a:xfrm>
                          <a:prstGeom prst="rect">
                            <a:avLst/>
                          </a:prstGeom>
                        </pic:spPr>
                      </pic:pic>
                    </a:graphicData>
                  </a:graphic>
                </wp:inline>
              </w:drawing>
            </w:r>
          </w:p>
          <w:p w:rsidR="001B6806" w:rsidRDefault="00572512" w:rsidP="003C0092">
            <w:pPr>
              <w:spacing w:after="0"/>
            </w:pPr>
            <w:sdt>
              <w:sdtPr>
                <w:id w:val="659817378"/>
                <w:citation/>
              </w:sdtPr>
              <w:sdtContent>
                <w:r w:rsidR="001B6806">
                  <w:fldChar w:fldCharType="begin"/>
                </w:r>
                <w:r w:rsidR="001B6806">
                  <w:instrText xml:space="preserve"> CITATION Sta14 \l 2057 </w:instrText>
                </w:r>
                <w:r w:rsidR="001B6806">
                  <w:fldChar w:fldCharType="separate"/>
                </w:r>
                <w:r w:rsidR="00442E45">
                  <w:rPr>
                    <w:noProof/>
                  </w:rPr>
                  <w:t>(Standard RAID levels, 2014)</w:t>
                </w:r>
                <w:r w:rsidR="001B6806">
                  <w:fldChar w:fldCharType="end"/>
                </w:r>
              </w:sdtContent>
            </w:sdt>
          </w:p>
        </w:tc>
      </w:tr>
      <w:tr w:rsidR="001B6806" w:rsidTr="003C0092">
        <w:tc>
          <w:tcPr>
            <w:tcW w:w="5495" w:type="dxa"/>
            <w:gridSpan w:val="2"/>
          </w:tcPr>
          <w:p w:rsidR="001B6806" w:rsidRDefault="001B6806" w:rsidP="003C0092">
            <w:pPr>
              <w:spacing w:after="0"/>
              <w:rPr>
                <w:b/>
                <w:sz w:val="24"/>
              </w:rPr>
            </w:pPr>
          </w:p>
          <w:p w:rsidR="001B6806" w:rsidRDefault="001B6806" w:rsidP="003C0092">
            <w:pPr>
              <w:spacing w:after="0"/>
              <w:rPr>
                <w:b/>
                <w:sz w:val="24"/>
              </w:rPr>
            </w:pPr>
          </w:p>
          <w:p w:rsidR="001B6806" w:rsidRDefault="001B6806" w:rsidP="003C0092">
            <w:pPr>
              <w:spacing w:after="0"/>
              <w:rPr>
                <w:b/>
                <w:sz w:val="24"/>
              </w:rPr>
            </w:pPr>
            <w:r>
              <w:rPr>
                <w:b/>
                <w:sz w:val="24"/>
              </w:rPr>
              <w:t>RAID 10</w:t>
            </w:r>
          </w:p>
          <w:p w:rsidR="001B6806" w:rsidRDefault="001B6806" w:rsidP="003C0092">
            <w:pPr>
              <w:spacing w:after="0"/>
            </w:pPr>
            <w:r>
              <w:t>RAID 10 is a combination of mirroring and block level striping that requires at least four disks.</w:t>
            </w:r>
          </w:p>
          <w:p w:rsidR="001B6806" w:rsidRDefault="001B6806" w:rsidP="003C0092">
            <w:pPr>
              <w:spacing w:after="0"/>
            </w:pPr>
            <w:r>
              <w:t>It combines the advantages of resilience and speed but at double the cost of single drives in storage space.</w:t>
            </w:r>
          </w:p>
        </w:tc>
        <w:tc>
          <w:tcPr>
            <w:tcW w:w="3792" w:type="dxa"/>
          </w:tcPr>
          <w:p w:rsidR="001B6806" w:rsidRDefault="001B6806" w:rsidP="003C0092">
            <w:pPr>
              <w:spacing w:after="0"/>
            </w:pPr>
            <w:r w:rsidRPr="00945219">
              <w:rPr>
                <w:noProof/>
                <w:lang w:eastAsia="en-GB"/>
              </w:rPr>
              <w:drawing>
                <wp:inline distT="0" distB="0" distL="0" distR="0" wp14:anchorId="3B577FD7" wp14:editId="26D033BF">
                  <wp:extent cx="2242268" cy="2285723"/>
                  <wp:effectExtent l="0" t="0" r="5715" b="635"/>
                  <wp:docPr id="35843"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creen Clipping"/>
                          <pic:cNvPicPr>
                            <a:picLocks noChangeAspect="1"/>
                          </pic:cNvPicPr>
                        </pic:nvPicPr>
                        <pic:blipFill>
                          <a:blip r:embed="rId419">
                            <a:extLst>
                              <a:ext uri="{28A0092B-C50C-407E-A947-70E740481C1C}">
                                <a14:useLocalDpi xmlns:a14="http://schemas.microsoft.com/office/drawing/2010/main" val="0"/>
                              </a:ext>
                            </a:extLst>
                          </a:blip>
                          <a:stretch>
                            <a:fillRect/>
                          </a:stretch>
                        </pic:blipFill>
                        <pic:spPr>
                          <a:xfrm>
                            <a:off x="0" y="0"/>
                            <a:ext cx="2243034" cy="2286504"/>
                          </a:xfrm>
                          <a:prstGeom prst="rect">
                            <a:avLst/>
                          </a:prstGeom>
                        </pic:spPr>
                      </pic:pic>
                    </a:graphicData>
                  </a:graphic>
                </wp:inline>
              </w:drawing>
            </w:r>
          </w:p>
        </w:tc>
      </w:tr>
    </w:tbl>
    <w:p w:rsidR="001B6806" w:rsidRDefault="001B6806" w:rsidP="001B6806">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1"/>
        <w:gridCol w:w="7986"/>
      </w:tblGrid>
      <w:tr w:rsidR="001B6806" w:rsidTr="003C0092">
        <w:tc>
          <w:tcPr>
            <w:tcW w:w="1301" w:type="dxa"/>
          </w:tcPr>
          <w:p w:rsidR="001B6806" w:rsidRDefault="001B6806" w:rsidP="003C0092">
            <w:pPr>
              <w:spacing w:after="0"/>
            </w:pPr>
            <w:r>
              <w:lastRenderedPageBreak/>
              <w:t xml:space="preserve">Figure 4.72 provides a comparison table of RAID features. </w:t>
            </w: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tc>
        <w:tc>
          <w:tcPr>
            <w:tcW w:w="7986" w:type="dxa"/>
          </w:tcPr>
          <w:p w:rsidR="001B6806" w:rsidRDefault="001B6806" w:rsidP="003C0092">
            <w:pPr>
              <w:spacing w:after="0"/>
            </w:pPr>
            <w:r>
              <w:rPr>
                <w:noProof/>
                <w:lang w:eastAsia="en-GB"/>
              </w:rPr>
              <w:drawing>
                <wp:inline distT="0" distB="0" distL="0" distR="0" wp14:anchorId="1C5DFBA8" wp14:editId="5C8C2AA1">
                  <wp:extent cx="4905901" cy="2793724"/>
                  <wp:effectExtent l="19050" t="19050" r="9525" b="26035"/>
                  <wp:docPr id="35844" name="Picture 35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0" cstate="print">
                            <a:extLst>
                              <a:ext uri="{28A0092B-C50C-407E-A947-70E740481C1C}">
                                <a14:useLocalDpi xmlns:a14="http://schemas.microsoft.com/office/drawing/2010/main" val="0"/>
                              </a:ext>
                            </a:extLst>
                          </a:blip>
                          <a:srcRect/>
                          <a:stretch>
                            <a:fillRect/>
                          </a:stretch>
                        </pic:blipFill>
                        <pic:spPr bwMode="auto">
                          <a:xfrm>
                            <a:off x="0" y="0"/>
                            <a:ext cx="4906873" cy="2794278"/>
                          </a:xfrm>
                          <a:prstGeom prst="rect">
                            <a:avLst/>
                          </a:prstGeom>
                          <a:noFill/>
                          <a:ln>
                            <a:solidFill>
                              <a:srgbClr val="0070C0"/>
                            </a:solidFill>
                          </a:ln>
                        </pic:spPr>
                      </pic:pic>
                    </a:graphicData>
                  </a:graphic>
                </wp:inline>
              </w:drawing>
            </w:r>
          </w:p>
          <w:p w:rsidR="001B6806" w:rsidRDefault="001B6806" w:rsidP="003C0092">
            <w:pPr>
              <w:spacing w:after="0"/>
            </w:pPr>
          </w:p>
          <w:p w:rsidR="001B6806" w:rsidRPr="003934DD" w:rsidRDefault="001B6806" w:rsidP="003C0092">
            <w:pPr>
              <w:spacing w:after="0"/>
              <w:rPr>
                <w:b/>
              </w:rPr>
            </w:pPr>
            <w:r>
              <w:t xml:space="preserve"> </w:t>
            </w:r>
            <w:r w:rsidRPr="003934DD">
              <w:rPr>
                <w:b/>
              </w:rPr>
              <w:t xml:space="preserve">Figure </w:t>
            </w:r>
            <w:r>
              <w:rPr>
                <w:b/>
              </w:rPr>
              <w:t>4</w:t>
            </w:r>
            <w:r w:rsidRPr="003934DD">
              <w:rPr>
                <w:b/>
              </w:rPr>
              <w:t>.</w:t>
            </w:r>
            <w:r>
              <w:rPr>
                <w:b/>
              </w:rPr>
              <w:t>72</w:t>
            </w:r>
            <w:r w:rsidRPr="003934DD">
              <w:rPr>
                <w:b/>
              </w:rPr>
              <w:t xml:space="preserve"> RAID Comparison</w:t>
            </w:r>
          </w:p>
        </w:tc>
      </w:tr>
    </w:tbl>
    <w:p w:rsidR="001B6806" w:rsidRDefault="001B6806" w:rsidP="001B6806">
      <w:pPr>
        <w:spacing w:after="0"/>
      </w:pPr>
    </w:p>
    <w:p w:rsidR="001B6806" w:rsidRDefault="001B6806" w:rsidP="001B6806">
      <w:pPr>
        <w:spacing w:after="0"/>
      </w:pPr>
      <w:r>
        <w:t>In the table the Space Efficiency, Read and Write speeds are represented in terms of the number of drives, n, in the array. For example a RAID 6 array of 8 disks has a space efficiency of ¾ ; and a RAID 1 drive of 3 disks has a fault tolerance of 2 disks (all share the mirrored files) and a speed of 3x the single disk for reading, but the same time to write 3 versions of the same file as a single disk system.</w:t>
      </w:r>
    </w:p>
    <w:p w:rsidR="001B6806" w:rsidRDefault="001B6806" w:rsidP="001B6806">
      <w:pPr>
        <w:spacing w:after="0"/>
        <w:jc w:val="center"/>
      </w:pPr>
    </w:p>
    <w:p w:rsidR="001B6806" w:rsidRDefault="001B6806" w:rsidP="001B6806">
      <w:pPr>
        <w:pStyle w:val="Heading2"/>
      </w:pPr>
      <w:bookmarkStart w:id="101" w:name="_Toc381164598"/>
      <w:r>
        <w:t>4.6.2 Solid State Disks (SSDs)</w:t>
      </w:r>
      <w:bookmarkEnd w:id="101"/>
    </w:p>
    <w:p w:rsidR="001B6806" w:rsidRDefault="001B6806" w:rsidP="001B6806">
      <w:pPr>
        <w:spacing w:after="0"/>
      </w:pPr>
      <w:r>
        <w:t xml:space="preserve">Solid state drives (a.k.a. solid state disks) are HDD replacements that use NAND flash technology (ref: section 2.2.5) to achieve faster performance, but currently at higher costs and with lower capacities. </w:t>
      </w:r>
    </w:p>
    <w:p w:rsidR="001B6806" w:rsidRDefault="001B6806" w:rsidP="001B6806">
      <w:pPr>
        <w:spacing w:after="0"/>
      </w:pPr>
      <w:r>
        <w:t>Current prices range from £0.5 to £1 per GB, e.g. a high capacity Intel 480GB drive retails at around £500, roughly ten times the cost of an HDD, although prices are falling as they gain market share.</w:t>
      </w:r>
    </w:p>
    <w:p w:rsidR="001B6806" w:rsidRPr="00C357D6" w:rsidRDefault="001B6806" w:rsidP="001B6806">
      <w:pPr>
        <w:spacing w:after="0"/>
        <w:rPr>
          <w:sz w:val="8"/>
          <w:szCs w:val="8"/>
        </w:rPr>
      </w:pPr>
    </w:p>
    <w:p w:rsidR="001B6806" w:rsidRDefault="001B6806" w:rsidP="001B6806">
      <w:pPr>
        <w:pStyle w:val="Heading3"/>
      </w:pPr>
      <w:r>
        <w:t>Range</w:t>
      </w:r>
      <w:r w:rsidRPr="00FA32DE">
        <w:t xml:space="preserve"> </w:t>
      </w:r>
    </w:p>
    <w:p w:rsidR="001B6806" w:rsidRDefault="001B6806" w:rsidP="001B6806">
      <w:r>
        <w:t>Large capacity, non-volatile memory is available in a number of configurations</w:t>
      </w:r>
      <w:r w:rsidRPr="00FA32DE">
        <w:t xml:space="preserve"> </w:t>
      </w:r>
      <w:r>
        <w:t xml:space="preserve">(including the expensive option of DRAM with an internal battery!). HDD development has been spectacular in terms of capacity/cost but latency is becoming more of an issue increasing CPU processing power.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28"/>
        <w:gridCol w:w="4359"/>
      </w:tblGrid>
      <w:tr w:rsidR="001B6806" w:rsidTr="003C0092">
        <w:tc>
          <w:tcPr>
            <w:tcW w:w="4928" w:type="dxa"/>
          </w:tcPr>
          <w:p w:rsidR="001B6806" w:rsidRDefault="001B6806" w:rsidP="003C0092">
            <w:pPr>
              <w:rPr>
                <w:noProof/>
                <w:lang w:eastAsia="en-GB"/>
              </w:rPr>
            </w:pPr>
            <w:r>
              <w:rPr>
                <w:noProof/>
                <w:lang w:eastAsia="en-GB"/>
              </w:rPr>
              <w:t>Small capacity (128/256GB) stand alone SSDs (FCM or flash cache modules) are frequently used in conjunction with HDDs as dual drive systems, shown in figure 4.73, particularly to speed up computer boot times. These may be manually configured or managed by the operating sysem (e.g. Apple fusion drive).</w:t>
            </w:r>
          </w:p>
          <w:p w:rsidR="001B6806" w:rsidRDefault="001B6806" w:rsidP="003C0092">
            <w:pPr>
              <w:rPr>
                <w:noProof/>
                <w:lang w:eastAsia="en-GB"/>
              </w:rPr>
            </w:pPr>
            <w:r>
              <w:rPr>
                <w:noProof/>
                <w:lang w:eastAsia="en-GB"/>
              </w:rPr>
              <w:t xml:space="preserve">An alternative is to incorporate SSD within the HDD as a single solid state hybrid drive (SSHD). </w:t>
            </w:r>
          </w:p>
          <w:p w:rsidR="001B6806" w:rsidRDefault="001B6806" w:rsidP="003C0092">
            <w:r>
              <w:t xml:space="preserve">These balance fast SSD response (~12ms seek time) with the cheapness and capacity of the HDD. </w:t>
            </w:r>
          </w:p>
          <w:p w:rsidR="001B6806" w:rsidRDefault="001B6806" w:rsidP="003C0092">
            <w:pPr>
              <w:rPr>
                <w:noProof/>
                <w:lang w:eastAsia="en-GB"/>
              </w:rPr>
            </w:pPr>
          </w:p>
        </w:tc>
        <w:tc>
          <w:tcPr>
            <w:tcW w:w="4359" w:type="dxa"/>
          </w:tcPr>
          <w:p w:rsidR="001B6806" w:rsidRDefault="001B6806" w:rsidP="003C0092">
            <w:pPr>
              <w:spacing w:after="0"/>
              <w:rPr>
                <w:noProof/>
                <w:lang w:eastAsia="en-GB"/>
              </w:rPr>
            </w:pPr>
            <w:r>
              <w:rPr>
                <w:noProof/>
                <w:lang w:eastAsia="en-GB"/>
              </w:rPr>
              <w:drawing>
                <wp:inline distT="0" distB="0" distL="0" distR="0" wp14:anchorId="084C5116" wp14:editId="72CF705D">
                  <wp:extent cx="2332226" cy="1829900"/>
                  <wp:effectExtent l="0" t="0" r="0" b="0"/>
                  <wp:docPr id="35845" name="Picture 35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0CB99A.tmp"/>
                          <pic:cNvPicPr/>
                        </pic:nvPicPr>
                        <pic:blipFill>
                          <a:blip r:embed="rId421">
                            <a:extLst>
                              <a:ext uri="{28A0092B-C50C-407E-A947-70E740481C1C}">
                                <a14:useLocalDpi xmlns:a14="http://schemas.microsoft.com/office/drawing/2010/main" val="0"/>
                              </a:ext>
                            </a:extLst>
                          </a:blip>
                          <a:stretch>
                            <a:fillRect/>
                          </a:stretch>
                        </pic:blipFill>
                        <pic:spPr>
                          <a:xfrm>
                            <a:off x="0" y="0"/>
                            <a:ext cx="2336758" cy="1833456"/>
                          </a:xfrm>
                          <a:prstGeom prst="rect">
                            <a:avLst/>
                          </a:prstGeom>
                        </pic:spPr>
                      </pic:pic>
                    </a:graphicData>
                  </a:graphic>
                </wp:inline>
              </w:drawing>
            </w:r>
          </w:p>
          <w:p w:rsidR="001B6806" w:rsidRPr="00FA32DE" w:rsidRDefault="001B6806" w:rsidP="003C0092">
            <w:pPr>
              <w:spacing w:after="0"/>
              <w:rPr>
                <w:b/>
                <w:noProof/>
                <w:sz w:val="8"/>
                <w:szCs w:val="8"/>
                <w:lang w:eastAsia="en-GB"/>
              </w:rPr>
            </w:pPr>
          </w:p>
          <w:p w:rsidR="001B6806" w:rsidRPr="00FA32DE" w:rsidRDefault="001B6806" w:rsidP="003C0092">
            <w:pPr>
              <w:spacing w:after="0"/>
              <w:rPr>
                <w:b/>
                <w:noProof/>
                <w:lang w:eastAsia="en-GB"/>
              </w:rPr>
            </w:pPr>
            <w:r w:rsidRPr="00FA32DE">
              <w:rPr>
                <w:b/>
                <w:noProof/>
                <w:lang w:eastAsia="en-GB"/>
              </w:rPr>
              <w:t xml:space="preserve">Figure </w:t>
            </w:r>
            <w:r>
              <w:rPr>
                <w:b/>
                <w:noProof/>
                <w:lang w:eastAsia="en-GB"/>
              </w:rPr>
              <w:t>4</w:t>
            </w:r>
            <w:r w:rsidRPr="00FA32DE">
              <w:rPr>
                <w:b/>
                <w:noProof/>
                <w:lang w:eastAsia="en-GB"/>
              </w:rPr>
              <w:t>.</w:t>
            </w:r>
            <w:r>
              <w:rPr>
                <w:b/>
                <w:noProof/>
                <w:lang w:eastAsia="en-GB"/>
              </w:rPr>
              <w:t>73</w:t>
            </w:r>
            <w:r w:rsidRPr="00FA32DE">
              <w:rPr>
                <w:b/>
                <w:noProof/>
                <w:lang w:eastAsia="en-GB"/>
              </w:rPr>
              <w:t xml:space="preserve"> Dual Drive and SSHD Approaches</w:t>
            </w:r>
          </w:p>
        </w:tc>
      </w:tr>
      <w:tr w:rsidR="001B6806" w:rsidTr="003C0092">
        <w:trPr>
          <w:trHeight w:val="3828"/>
        </w:trPr>
        <w:tc>
          <w:tcPr>
            <w:tcW w:w="4928" w:type="dxa"/>
          </w:tcPr>
          <w:p w:rsidR="001B6806" w:rsidRDefault="001B6806" w:rsidP="003C0092">
            <w:r>
              <w:lastRenderedPageBreak/>
              <w:t>In this case the allocation of ‘hot’ data elements to the SSD may be determined by the drive itself independently of the operating system (self-optimised mode), or it may be managed by the operating system via extended SATA commands (host optimised mode, e.g. features extended in Windows 8.1).</w:t>
            </w:r>
          </w:p>
          <w:p w:rsidR="001B6806" w:rsidRDefault="001B6806" w:rsidP="003C0092">
            <w:r>
              <w:t>The main benefit of the hybrid approach at present however still seems to be in system startup, rather than random access latency or bulk transfer rates.</w:t>
            </w:r>
          </w:p>
          <w:p w:rsidR="001B6806" w:rsidRDefault="001B6806" w:rsidP="003C0092">
            <w:pPr>
              <w:spacing w:after="0"/>
            </w:pPr>
            <w:r>
              <w:t>SSD drives with integrated DRAM cache are another solution that this time attempts to balance the capacity of SSD with the speed and volatility of DRAM.</w:t>
            </w:r>
            <w:r w:rsidRPr="00FA32DE">
              <w:t xml:space="preserve"> </w:t>
            </w:r>
          </w:p>
          <w:p w:rsidR="001B6806" w:rsidRDefault="001B6806" w:rsidP="003C0092"/>
        </w:tc>
        <w:tc>
          <w:tcPr>
            <w:tcW w:w="4359" w:type="dxa"/>
          </w:tcPr>
          <w:p w:rsidR="001B6806" w:rsidRDefault="001B6806" w:rsidP="003C0092">
            <w:pPr>
              <w:spacing w:after="0"/>
            </w:pPr>
            <w:r>
              <w:rPr>
                <w:noProof/>
                <w:lang w:eastAsia="en-GB"/>
              </w:rPr>
              <w:drawing>
                <wp:inline distT="0" distB="0" distL="0" distR="0" wp14:anchorId="1B16828B" wp14:editId="499AD18F">
                  <wp:extent cx="2042848" cy="1995777"/>
                  <wp:effectExtent l="0" t="0" r="0" b="5080"/>
                  <wp:docPr id="35846" name="Picture 35846" descr="http://ecx.images-amazon.com/images/I/41%2B9p9DEP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cx.images-amazon.com/images/I/41%2B9p9DEPOL.jpg"/>
                          <pic:cNvPicPr>
                            <a:picLocks noChangeAspect="1" noChangeArrowheads="1"/>
                          </pic:cNvPicPr>
                        </pic:nvPicPr>
                        <pic:blipFill rotWithShape="1">
                          <a:blip r:embed="rId422">
                            <a:extLst>
                              <a:ext uri="{28A0092B-C50C-407E-A947-70E740481C1C}">
                                <a14:useLocalDpi xmlns:a14="http://schemas.microsoft.com/office/drawing/2010/main" val="0"/>
                              </a:ext>
                            </a:extLst>
                          </a:blip>
                          <a:srcRect l="8848" r="18698" b="7013"/>
                          <a:stretch/>
                        </pic:blipFill>
                        <pic:spPr bwMode="auto">
                          <a:xfrm>
                            <a:off x="0" y="0"/>
                            <a:ext cx="2048589" cy="2001386"/>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Default="001B6806" w:rsidP="003C0092">
            <w:pPr>
              <w:spacing w:after="0"/>
            </w:pPr>
            <w:r w:rsidRPr="0010141F">
              <w:rPr>
                <w:b/>
              </w:rPr>
              <w:t xml:space="preserve">Figure </w:t>
            </w:r>
            <w:r>
              <w:rPr>
                <w:b/>
              </w:rPr>
              <w:t>4</w:t>
            </w:r>
            <w:r w:rsidRPr="0010141F">
              <w:rPr>
                <w:b/>
              </w:rPr>
              <w:t>.</w:t>
            </w:r>
            <w:r>
              <w:rPr>
                <w:b/>
              </w:rPr>
              <w:t>74</w:t>
            </w:r>
            <w:r w:rsidRPr="0010141F">
              <w:rPr>
                <w:b/>
              </w:rPr>
              <w:t xml:space="preserve"> Seagate </w:t>
            </w:r>
            <w:r>
              <w:rPr>
                <w:b/>
              </w:rPr>
              <w:t>Hybrid 1T</w:t>
            </w:r>
            <w:r w:rsidRPr="0010141F">
              <w:rPr>
                <w:b/>
              </w:rPr>
              <w:t>B/</w:t>
            </w:r>
            <w:r>
              <w:rPr>
                <w:b/>
              </w:rPr>
              <w:t>8G</w:t>
            </w:r>
            <w:r w:rsidRPr="0010141F">
              <w:rPr>
                <w:b/>
              </w:rPr>
              <w:t>B HDD/Flash Drive</w:t>
            </w:r>
            <w:r>
              <w:t xml:space="preserve"> [£65 /Feb2014]</w:t>
            </w:r>
          </w:p>
        </w:tc>
      </w:tr>
    </w:tbl>
    <w:p w:rsidR="001B6806" w:rsidRDefault="001B6806" w:rsidP="001B6806">
      <w:pPr>
        <w:spacing w:after="0"/>
      </w:pPr>
      <w:r>
        <w:t>There are a variety of connection configurations with interfaces including PCIe, SATA and increasingly mSATA for internal computer systems; and USB for external use (ref: section 6 Input/ Output).</w:t>
      </w:r>
    </w:p>
    <w:p w:rsidR="001B6806" w:rsidRDefault="001B6806" w:rsidP="001B6806">
      <w:pPr>
        <w:spacing w:after="0"/>
      </w:pPr>
    </w:p>
    <w:p w:rsidR="001B6806" w:rsidRDefault="001B6806" w:rsidP="001B6806">
      <w:pPr>
        <w:pStyle w:val="Heading3"/>
      </w:pPr>
      <w:r>
        <w:t>SSD Controllers</w:t>
      </w:r>
    </w:p>
    <w:p w:rsidR="001B6806" w:rsidRDefault="001B6806" w:rsidP="001B6806">
      <w:r>
        <w:t xml:space="preserve">NAND flash tends to become unreliable after a number (typically 3000 – 5000) of erase cycles, so it is important to try and balance write and erase operation across the capacity of the drive to prolong its life. Advances in fabrication are improving lifetimes, but there is still a trade-off between capacity and reliability with current drives rated for reasonable computer lifetimes. </w:t>
      </w:r>
    </w:p>
    <w:p w:rsidR="001B6806" w:rsidRDefault="001B6806" w:rsidP="001B6806">
      <w:r>
        <w:t>There is also the issue that erase is performed on blocks of memory rather than individual items.</w:t>
      </w:r>
    </w:p>
    <w:p w:rsidR="001B6806" w:rsidRDefault="001B6806" w:rsidP="001B6806">
      <w:pPr>
        <w:spacing w:after="0"/>
      </w:pPr>
      <w:r>
        <w:t>SSD controllers, implemented as high reliability logic, provide a number of drive management functions including:</w:t>
      </w:r>
    </w:p>
    <w:p w:rsidR="001B6806" w:rsidRPr="00604A44" w:rsidRDefault="001B6806" w:rsidP="001B6806">
      <w:pPr>
        <w:spacing w:after="0"/>
        <w:rPr>
          <w:b/>
          <w:sz w:val="8"/>
          <w:szCs w:val="8"/>
        </w:rPr>
      </w:pPr>
    </w:p>
    <w:p w:rsidR="001B6806" w:rsidRPr="00604A44" w:rsidRDefault="001B6806" w:rsidP="00604D14">
      <w:pPr>
        <w:pStyle w:val="ListParagraph"/>
        <w:numPr>
          <w:ilvl w:val="0"/>
          <w:numId w:val="44"/>
        </w:numPr>
        <w:rPr>
          <w:b/>
        </w:rPr>
      </w:pPr>
      <w:r w:rsidRPr="00604A44">
        <w:rPr>
          <w:b/>
        </w:rPr>
        <w:t>Error Correction</w:t>
      </w:r>
    </w:p>
    <w:p w:rsidR="001B6806" w:rsidRDefault="001B6806" w:rsidP="001B6806">
      <w:pPr>
        <w:ind w:left="720"/>
      </w:pPr>
      <w:r>
        <w:t>Normally performed using ECC codes as used in conventional DRAM.</w:t>
      </w:r>
    </w:p>
    <w:p w:rsidR="001B6806" w:rsidRPr="00604A44" w:rsidRDefault="001B6806" w:rsidP="00604D14">
      <w:pPr>
        <w:pStyle w:val="ListParagraph"/>
        <w:numPr>
          <w:ilvl w:val="0"/>
          <w:numId w:val="44"/>
        </w:numPr>
        <w:rPr>
          <w:b/>
        </w:rPr>
      </w:pPr>
      <w:r w:rsidRPr="00604A44">
        <w:rPr>
          <w:b/>
        </w:rPr>
        <w:t>Wear Levelling</w:t>
      </w:r>
    </w:p>
    <w:p w:rsidR="001B6806" w:rsidRDefault="001B6806" w:rsidP="001B6806">
      <w:pPr>
        <w:ind w:left="720"/>
      </w:pPr>
      <w:r>
        <w:t>Balances write and erase operations across the disk capacity.</w:t>
      </w:r>
    </w:p>
    <w:p w:rsidR="001B6806" w:rsidRPr="00674D95" w:rsidRDefault="001B6806" w:rsidP="00604D14">
      <w:pPr>
        <w:pStyle w:val="ListParagraph"/>
        <w:numPr>
          <w:ilvl w:val="0"/>
          <w:numId w:val="44"/>
        </w:numPr>
        <w:rPr>
          <w:b/>
        </w:rPr>
      </w:pPr>
      <w:r w:rsidRPr="00674D95">
        <w:rPr>
          <w:b/>
        </w:rPr>
        <w:t>Read Scrubbing</w:t>
      </w:r>
    </w:p>
    <w:p w:rsidR="001B6806" w:rsidRDefault="001B6806" w:rsidP="001B6806">
      <w:pPr>
        <w:ind w:left="720"/>
      </w:pPr>
      <w:r>
        <w:t>The process of reading data and detecting faults using ECC coding.</w:t>
      </w:r>
    </w:p>
    <w:p w:rsidR="001B6806" w:rsidRPr="00674D95" w:rsidRDefault="001B6806" w:rsidP="00604D14">
      <w:pPr>
        <w:pStyle w:val="ListParagraph"/>
        <w:numPr>
          <w:ilvl w:val="0"/>
          <w:numId w:val="44"/>
        </w:numPr>
        <w:rPr>
          <w:b/>
        </w:rPr>
      </w:pPr>
      <w:r w:rsidRPr="00674D95">
        <w:rPr>
          <w:b/>
        </w:rPr>
        <w:t>Bad Block Mapping</w:t>
      </w:r>
    </w:p>
    <w:p w:rsidR="001B6806" w:rsidRDefault="001B6806" w:rsidP="001B6806">
      <w:pPr>
        <w:ind w:left="720"/>
      </w:pPr>
      <w:r>
        <w:t>Pages found unusable are re-mapped to another section of the disk.</w:t>
      </w:r>
    </w:p>
    <w:p w:rsidR="001B6806" w:rsidRPr="00674D95" w:rsidRDefault="001B6806" w:rsidP="00604D14">
      <w:pPr>
        <w:pStyle w:val="ListParagraph"/>
        <w:numPr>
          <w:ilvl w:val="0"/>
          <w:numId w:val="44"/>
        </w:numPr>
        <w:rPr>
          <w:b/>
        </w:rPr>
      </w:pPr>
      <w:r w:rsidRPr="00674D95">
        <w:rPr>
          <w:b/>
        </w:rPr>
        <w:t>Caching</w:t>
      </w:r>
    </w:p>
    <w:p w:rsidR="001B6806" w:rsidRDefault="001B6806" w:rsidP="001B6806">
      <w:pPr>
        <w:ind w:left="720"/>
      </w:pPr>
      <w:r>
        <w:t>Used with SSDs with DRAM cache</w:t>
      </w:r>
    </w:p>
    <w:p w:rsidR="001B6806" w:rsidRDefault="001B6806" w:rsidP="00604D14">
      <w:pPr>
        <w:pStyle w:val="ListParagraph"/>
        <w:numPr>
          <w:ilvl w:val="0"/>
          <w:numId w:val="44"/>
        </w:numPr>
        <w:rPr>
          <w:b/>
        </w:rPr>
      </w:pPr>
      <w:r w:rsidRPr="00674D95">
        <w:rPr>
          <w:b/>
        </w:rPr>
        <w:t>Encryption</w:t>
      </w:r>
    </w:p>
    <w:p w:rsidR="001B6806" w:rsidRPr="00674D95" w:rsidRDefault="001B6806" w:rsidP="001B6806">
      <w:pPr>
        <w:ind w:left="720"/>
      </w:pPr>
      <w:r w:rsidRPr="00674D95">
        <w:t>Some controllers implement 128-bit AES encryption</w:t>
      </w:r>
      <w:r>
        <w:t>.</w:t>
      </w:r>
    </w:p>
    <w:p w:rsidR="001B6806" w:rsidRDefault="001B6806" w:rsidP="00604D14">
      <w:pPr>
        <w:pStyle w:val="ListParagraph"/>
        <w:numPr>
          <w:ilvl w:val="0"/>
          <w:numId w:val="44"/>
        </w:numPr>
        <w:rPr>
          <w:b/>
        </w:rPr>
      </w:pPr>
      <w:r w:rsidRPr="00674D95">
        <w:rPr>
          <w:b/>
        </w:rPr>
        <w:t>Garbage Collection</w:t>
      </w:r>
    </w:p>
    <w:p w:rsidR="001B6806" w:rsidRDefault="001B6806" w:rsidP="001B6806">
      <w:pPr>
        <w:ind w:left="720"/>
      </w:pPr>
      <w:r w:rsidRPr="00674D95">
        <w:t>This is illustrated in figure 5.20</w:t>
      </w:r>
      <w:r>
        <w:t xml:space="preserve"> below</w:t>
      </w:r>
      <w:r w:rsidRPr="00674D95">
        <w:t xml:space="preserve">. </w:t>
      </w:r>
    </w:p>
    <w:p w:rsidR="001B6806" w:rsidRDefault="001B6806" w:rsidP="001B6806">
      <w:pPr>
        <w:spacing w:after="0"/>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6"/>
        <w:gridCol w:w="6941"/>
      </w:tblGrid>
      <w:tr w:rsidR="001B6806" w:rsidTr="003C0092">
        <w:tc>
          <w:tcPr>
            <w:tcW w:w="4643" w:type="dxa"/>
          </w:tcPr>
          <w:p w:rsidR="001B6806" w:rsidRDefault="001B6806" w:rsidP="003C0092">
            <w:r>
              <w:lastRenderedPageBreak/>
              <w:t>The issue here is that erase operations must be carried out on whole blocks of memory. If data is read and then updated it must be stored to another region of the disk and the original sectors must be marked.</w:t>
            </w:r>
          </w:p>
          <w:p w:rsidR="001B6806" w:rsidRPr="00674D95" w:rsidRDefault="001B6806" w:rsidP="003C0092">
            <w:r>
              <w:t xml:space="preserve">Once their block has been filled the good pages must be read and transferred to a new block, and then the original block can be erased to receive fresh data. </w:t>
            </w:r>
          </w:p>
          <w:p w:rsidR="001B6806" w:rsidRDefault="001B6806" w:rsidP="003C0092"/>
        </w:tc>
        <w:tc>
          <w:tcPr>
            <w:tcW w:w="4644" w:type="dxa"/>
          </w:tcPr>
          <w:p w:rsidR="001B6806" w:rsidRDefault="001B6806" w:rsidP="003C0092">
            <w:r w:rsidRPr="0014377B">
              <w:rPr>
                <w:noProof/>
                <w:lang w:eastAsia="en-GB"/>
              </w:rPr>
              <w:drawing>
                <wp:inline distT="0" distB="0" distL="0" distR="0" wp14:anchorId="5366243A" wp14:editId="1088B7A4">
                  <wp:extent cx="4270794" cy="3021496"/>
                  <wp:effectExtent l="0" t="0" r="0" b="7620"/>
                  <wp:docPr id="35847" name="Picture 5" descr="File:Garbage Collection.png">
                    <a:hlinkClick xmlns:a="http://schemas.openxmlformats.org/drawingml/2006/main" r:id="rId4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3" name="Picture 5" descr="File:Garbage Collection.png">
                            <a:hlinkClick r:id="rId423"/>
                          </pic:cNvPr>
                          <pic:cNvPicPr>
                            <a:picLocks noChangeAspect="1" noChangeArrowheads="1"/>
                          </pic:cNvPicPr>
                        </pic:nvPicPr>
                        <pic:blipFill>
                          <a:blip r:embed="rId424"/>
                          <a:srcRect/>
                          <a:stretch>
                            <a:fillRect/>
                          </a:stretch>
                        </pic:blipFill>
                        <pic:spPr bwMode="auto">
                          <a:xfrm>
                            <a:off x="0" y="0"/>
                            <a:ext cx="4274702" cy="3024261"/>
                          </a:xfrm>
                          <a:prstGeom prst="rect">
                            <a:avLst/>
                          </a:prstGeom>
                          <a:noFill/>
                          <a:ln w="9525">
                            <a:noFill/>
                            <a:miter lim="800000"/>
                            <a:headEnd/>
                            <a:tailEnd/>
                          </a:ln>
                        </pic:spPr>
                      </pic:pic>
                    </a:graphicData>
                  </a:graphic>
                </wp:inline>
              </w:drawing>
            </w:r>
          </w:p>
          <w:p w:rsidR="001B6806" w:rsidRDefault="001B6806" w:rsidP="003C0092">
            <w:r w:rsidRPr="0014377B">
              <w:rPr>
                <w:b/>
              </w:rPr>
              <w:t xml:space="preserve">Figure </w:t>
            </w:r>
            <w:r>
              <w:rPr>
                <w:b/>
              </w:rPr>
              <w:t>4</w:t>
            </w:r>
            <w:r w:rsidRPr="0014377B">
              <w:rPr>
                <w:b/>
              </w:rPr>
              <w:t>.</w:t>
            </w:r>
            <w:r>
              <w:rPr>
                <w:b/>
              </w:rPr>
              <w:t>75</w:t>
            </w:r>
            <w:r w:rsidRPr="0014377B">
              <w:rPr>
                <w:b/>
              </w:rPr>
              <w:t xml:space="preserve"> SSD Garbage Collection</w:t>
            </w:r>
            <w:sdt>
              <w:sdtPr>
                <w:rPr>
                  <w:b/>
                </w:rPr>
                <w:id w:val="1873802095"/>
                <w:citation/>
              </w:sdtPr>
              <w:sdtContent>
                <w:r>
                  <w:rPr>
                    <w:b/>
                  </w:rPr>
                  <w:fldChar w:fldCharType="begin"/>
                </w:r>
                <w:r>
                  <w:rPr>
                    <w:b/>
                  </w:rPr>
                  <w:instrText xml:space="preserve"> CITATION Tok12 \l 2057 </w:instrText>
                </w:r>
                <w:r>
                  <w:rPr>
                    <w:b/>
                  </w:rPr>
                  <w:fldChar w:fldCharType="separate"/>
                </w:r>
                <w:r w:rsidR="00442E45">
                  <w:rPr>
                    <w:b/>
                    <w:noProof/>
                  </w:rPr>
                  <w:t xml:space="preserve"> </w:t>
                </w:r>
                <w:r w:rsidR="00442E45">
                  <w:rPr>
                    <w:noProof/>
                  </w:rPr>
                  <w:t>(Tokar, 2012)</w:t>
                </w:r>
                <w:r>
                  <w:rPr>
                    <w:b/>
                  </w:rPr>
                  <w:fldChar w:fldCharType="end"/>
                </w:r>
              </w:sdtContent>
            </w:sdt>
          </w:p>
          <w:p w:rsidR="001B6806" w:rsidRDefault="001B6806" w:rsidP="003C0092"/>
        </w:tc>
      </w:tr>
    </w:tbl>
    <w:p w:rsidR="001B6806" w:rsidRDefault="001B6806" w:rsidP="001B6806"/>
    <w:p w:rsidR="001B6806" w:rsidRDefault="001B6806" w:rsidP="001B6806">
      <w:pPr>
        <w:pStyle w:val="Heading3"/>
      </w:pPr>
      <w:r>
        <w:t>Performance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0"/>
        <w:gridCol w:w="5297"/>
      </w:tblGrid>
      <w:tr w:rsidR="001B6806" w:rsidTr="003C0092">
        <w:tc>
          <w:tcPr>
            <w:tcW w:w="4643" w:type="dxa"/>
          </w:tcPr>
          <w:p w:rsidR="001B6806" w:rsidRDefault="001B6806" w:rsidP="003C0092">
            <w:r>
              <w:t>Figure 4.76 highlights the important issues of SSD v. HDD performance.</w:t>
            </w:r>
          </w:p>
          <w:p w:rsidR="001B6806" w:rsidRDefault="001B6806" w:rsidP="003C0092">
            <w:r>
              <w:t xml:space="preserve">At present it provides significant advantages for system startup and falling prices will probably see much greater integration of these devices into modern systems. </w:t>
            </w:r>
          </w:p>
          <w:p w:rsidR="001B6806" w:rsidRDefault="001B6806" w:rsidP="003C0092">
            <w:r>
              <w:t>‘Write amplification’ refers to the fact that one data item may be written to many different places on the drive owing to wear levelling and garbage collection.</w:t>
            </w:r>
          </w:p>
          <w:p w:rsidR="001B6806" w:rsidRDefault="001B6806" w:rsidP="003C0092"/>
        </w:tc>
        <w:tc>
          <w:tcPr>
            <w:tcW w:w="4644" w:type="dxa"/>
          </w:tcPr>
          <w:p w:rsidR="001B6806" w:rsidRDefault="001B6806" w:rsidP="003C0092">
            <w:r>
              <w:rPr>
                <w:noProof/>
                <w:lang w:eastAsia="en-GB"/>
              </w:rPr>
              <w:drawing>
                <wp:inline distT="0" distB="0" distL="0" distR="0" wp14:anchorId="67F9B7A3" wp14:editId="7206D6BB">
                  <wp:extent cx="3226450" cy="1914312"/>
                  <wp:effectExtent l="0" t="0" r="0" b="0"/>
                  <wp:docPr id="35848" name="Picture 35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5" cstate="print">
                            <a:extLst>
                              <a:ext uri="{28A0092B-C50C-407E-A947-70E740481C1C}">
                                <a14:useLocalDpi xmlns:a14="http://schemas.microsoft.com/office/drawing/2010/main" val="0"/>
                              </a:ext>
                            </a:extLst>
                          </a:blip>
                          <a:srcRect/>
                          <a:stretch>
                            <a:fillRect/>
                          </a:stretch>
                        </pic:blipFill>
                        <pic:spPr bwMode="auto">
                          <a:xfrm>
                            <a:off x="0" y="0"/>
                            <a:ext cx="3227144" cy="1914724"/>
                          </a:xfrm>
                          <a:prstGeom prst="rect">
                            <a:avLst/>
                          </a:prstGeom>
                          <a:noFill/>
                        </pic:spPr>
                      </pic:pic>
                    </a:graphicData>
                  </a:graphic>
                </wp:inline>
              </w:drawing>
            </w:r>
          </w:p>
          <w:p w:rsidR="001B6806" w:rsidRPr="00293DFD" w:rsidRDefault="001B6806" w:rsidP="003C0092">
            <w:pPr>
              <w:rPr>
                <w:sz w:val="8"/>
                <w:szCs w:val="8"/>
              </w:rPr>
            </w:pPr>
          </w:p>
          <w:p w:rsidR="001B6806" w:rsidRPr="00293DFD" w:rsidRDefault="001B6806" w:rsidP="003C0092">
            <w:pPr>
              <w:rPr>
                <w:b/>
              </w:rPr>
            </w:pPr>
            <w:r w:rsidRPr="00293DFD">
              <w:rPr>
                <w:b/>
              </w:rPr>
              <w:t xml:space="preserve">Figure </w:t>
            </w:r>
            <w:r>
              <w:rPr>
                <w:b/>
              </w:rPr>
              <w:t>4</w:t>
            </w:r>
            <w:r w:rsidRPr="00293DFD">
              <w:rPr>
                <w:b/>
              </w:rPr>
              <w:t>.</w:t>
            </w:r>
            <w:r>
              <w:rPr>
                <w:b/>
              </w:rPr>
              <w:t>76</w:t>
            </w:r>
            <w:r w:rsidRPr="00293DFD">
              <w:rPr>
                <w:b/>
              </w:rPr>
              <w:t xml:space="preserve"> SSD v. HDD Performance</w:t>
            </w:r>
          </w:p>
        </w:tc>
      </w:tr>
    </w:tbl>
    <w:p w:rsidR="001B6806" w:rsidRDefault="001B6806" w:rsidP="001B6806"/>
    <w:p w:rsidR="001B6806" w:rsidRDefault="001B6806" w:rsidP="001B6806">
      <w:pPr>
        <w:spacing w:after="0"/>
      </w:pPr>
      <w:r>
        <w:br w:type="page"/>
      </w:r>
    </w:p>
    <w:p w:rsidR="001B6806" w:rsidRDefault="001B6806" w:rsidP="001B6806">
      <w:pPr>
        <w:pStyle w:val="Heading1"/>
      </w:pPr>
      <w:bookmarkStart w:id="102" w:name="_Toc381164599"/>
      <w:bookmarkStart w:id="103" w:name="_Toc392855853"/>
      <w:bookmarkStart w:id="104" w:name="_Toc393260824"/>
      <w:r w:rsidRPr="006060A4">
        <w:rPr>
          <w:noProof/>
          <w:szCs w:val="22"/>
          <w:lang w:eastAsia="en-GB"/>
        </w:rPr>
        <w:lastRenderedPageBreak/>
        <w:drawing>
          <wp:anchor distT="0" distB="0" distL="114300" distR="114300" simplePos="0" relativeHeight="251827712" behindDoc="0" locked="0" layoutInCell="1" allowOverlap="1" wp14:anchorId="0B68C111" wp14:editId="4CC369D7">
            <wp:simplePos x="0" y="0"/>
            <wp:positionH relativeFrom="column">
              <wp:posOffset>4020212</wp:posOffset>
            </wp:positionH>
            <wp:positionV relativeFrom="paragraph">
              <wp:posOffset>281465</wp:posOffset>
            </wp:positionV>
            <wp:extent cx="1184910" cy="1144905"/>
            <wp:effectExtent l="0" t="0" r="0" b="0"/>
            <wp:wrapNone/>
            <wp:docPr id="13320" name="Picture 19" descr="Cover_CD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0" name="Picture 19" descr="Cover_CDROM"/>
                    <pic:cNvPicPr>
                      <a:picLocks noChangeAspect="1" noChangeArrowheads="1"/>
                    </pic:cNvPicPr>
                  </pic:nvPicPr>
                  <pic:blipFill>
                    <a:blip r:embed="rId426" cstate="print">
                      <a:extLst>
                        <a:ext uri="{28A0092B-C50C-407E-A947-70E740481C1C}">
                          <a14:useLocalDpi xmlns:a14="http://schemas.microsoft.com/office/drawing/2010/main" val="0"/>
                        </a:ext>
                      </a:extLst>
                    </a:blip>
                    <a:srcRect/>
                    <a:stretch>
                      <a:fillRect/>
                    </a:stretch>
                  </pic:blipFill>
                  <pic:spPr bwMode="auto">
                    <a:xfrm>
                      <a:off x="0" y="0"/>
                      <a:ext cx="1184910" cy="114490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Pr>
          <w:szCs w:val="22"/>
        </w:rPr>
        <w:t>4.6.3</w:t>
      </w:r>
      <w:r>
        <w:t xml:space="preserve"> Optical Disk Drives</w:t>
      </w:r>
      <w:bookmarkEnd w:id="102"/>
      <w:bookmarkEnd w:id="103"/>
      <w:bookmarkEnd w:id="104"/>
    </w:p>
    <w:p w:rsidR="001B6806" w:rsidRPr="003849D0" w:rsidRDefault="001B6806" w:rsidP="001B6806">
      <w:pPr>
        <w:rPr>
          <w:sz w:val="8"/>
          <w:szCs w:val="8"/>
        </w:rPr>
      </w:pPr>
    </w:p>
    <w:p w:rsidR="001B6806" w:rsidRDefault="001B6806" w:rsidP="001B6806">
      <w:pPr>
        <w:pStyle w:val="Heading2"/>
      </w:pPr>
      <w:bookmarkStart w:id="105" w:name="_Toc381164600"/>
      <w:r w:rsidRPr="006060A4">
        <w:rPr>
          <w:noProof/>
          <w:szCs w:val="22"/>
          <w:lang w:eastAsia="en-GB"/>
        </w:rPr>
        <w:drawing>
          <wp:anchor distT="0" distB="0" distL="114300" distR="114300" simplePos="0" relativeHeight="251828736" behindDoc="0" locked="0" layoutInCell="1" allowOverlap="1" wp14:anchorId="7FC02D93" wp14:editId="0AA163C1">
            <wp:simplePos x="0" y="0"/>
            <wp:positionH relativeFrom="column">
              <wp:posOffset>2023055</wp:posOffset>
            </wp:positionH>
            <wp:positionV relativeFrom="paragraph">
              <wp:posOffset>128905</wp:posOffset>
            </wp:positionV>
            <wp:extent cx="1884045" cy="674370"/>
            <wp:effectExtent l="0" t="0" r="0" b="0"/>
            <wp:wrapNone/>
            <wp:docPr id="13321" name="Picture 21" descr="cdr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1" name="Picture 21" descr="cdroms"/>
                    <pic:cNvPicPr>
                      <a:picLocks noChangeAspect="1" noChangeArrowheads="1"/>
                    </pic:cNvPicPr>
                  </pic:nvPicPr>
                  <pic:blipFill>
                    <a:blip r:embed="rId427" cstate="print">
                      <a:extLst>
                        <a:ext uri="{28A0092B-C50C-407E-A947-70E740481C1C}">
                          <a14:useLocalDpi xmlns:a14="http://schemas.microsoft.com/office/drawing/2010/main" val="0"/>
                        </a:ext>
                      </a:extLst>
                    </a:blip>
                    <a:srcRect/>
                    <a:stretch>
                      <a:fillRect/>
                    </a:stretch>
                  </pic:blipFill>
                  <pic:spPr bwMode="auto">
                    <a:xfrm>
                      <a:off x="0" y="0"/>
                      <a:ext cx="1884045" cy="67437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t xml:space="preserve">   </w:t>
      </w:r>
      <w:r w:rsidRPr="006060A4">
        <w:rPr>
          <w:noProof/>
          <w:szCs w:val="22"/>
          <w:lang w:eastAsia="en-GB"/>
        </w:rPr>
        <w:drawing>
          <wp:inline distT="0" distB="0" distL="0" distR="0" wp14:anchorId="6C7CA69F" wp14:editId="051114DB">
            <wp:extent cx="1855693" cy="1113182"/>
            <wp:effectExtent l="0" t="0" r="0" b="0"/>
            <wp:docPr id="35849" name="Picture 15" descr="13049448685099319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 name="Picture 15" descr="13049448685099319346"/>
                    <pic:cNvPicPr>
                      <a:picLocks noChangeAspect="1" noChangeArrowheads="1"/>
                    </pic:cNvPicPr>
                  </pic:nvPicPr>
                  <pic:blipFill>
                    <a:blip r:embed="rId428">
                      <a:extLst>
                        <a:ext uri="{28A0092B-C50C-407E-A947-70E740481C1C}">
                          <a14:useLocalDpi xmlns:a14="http://schemas.microsoft.com/office/drawing/2010/main" val="0"/>
                        </a:ext>
                      </a:extLst>
                    </a:blip>
                    <a:srcRect l="7556" t="25223" r="4277" b="21889"/>
                    <a:stretch>
                      <a:fillRect/>
                    </a:stretch>
                  </pic:blipFill>
                  <pic:spPr bwMode="auto">
                    <a:xfrm>
                      <a:off x="0" y="0"/>
                      <a:ext cx="1856371" cy="1113589"/>
                    </a:xfrm>
                    <a:prstGeom prst="rect">
                      <a:avLst/>
                    </a:prstGeom>
                    <a:noFill/>
                    <a:ln>
                      <a:noFill/>
                    </a:ln>
                    <a:extLst/>
                  </pic:spPr>
                </pic:pic>
              </a:graphicData>
            </a:graphic>
          </wp:inline>
        </w:drawing>
      </w:r>
      <w:bookmarkEnd w:id="105"/>
    </w:p>
    <w:p w:rsidR="001B6806" w:rsidRPr="003849D0" w:rsidRDefault="001B6806" w:rsidP="001B6806">
      <w:pPr>
        <w:pStyle w:val="Heading2"/>
        <w:rPr>
          <w:sz w:val="8"/>
          <w:szCs w:val="8"/>
        </w:rPr>
      </w:pPr>
      <w:r>
        <w:rPr>
          <w:sz w:val="8"/>
          <w:szCs w:val="8"/>
        </w:rPr>
        <w:t xml:space="preserve">   </w:t>
      </w:r>
    </w:p>
    <w:p w:rsidR="001B6806" w:rsidRPr="00AE369F" w:rsidRDefault="001B6806" w:rsidP="001B6806">
      <w:pPr>
        <w:pStyle w:val="Heading2"/>
      </w:pPr>
      <w:bookmarkStart w:id="106" w:name="_Toc381164601"/>
      <w:r w:rsidRPr="00AE369F">
        <w:t>Introduction</w:t>
      </w:r>
      <w:bookmarkEnd w:id="106"/>
    </w:p>
    <w:p w:rsidR="001B6806" w:rsidRDefault="001B6806" w:rsidP="001B6806">
      <w:pPr>
        <w:tabs>
          <w:tab w:val="left" w:pos="0"/>
        </w:tabs>
        <w:rPr>
          <w:szCs w:val="22"/>
        </w:rPr>
      </w:pPr>
      <w:r w:rsidRPr="00EC4318">
        <w:rPr>
          <w:szCs w:val="22"/>
        </w:rPr>
        <w:t xml:space="preserve">Optical Disc players are in wide use for audio, film, computer data/program storage and interactive games.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1"/>
        <w:gridCol w:w="1591"/>
        <w:gridCol w:w="2375"/>
      </w:tblGrid>
      <w:tr w:rsidR="001B6806" w:rsidTr="003C0092">
        <w:tc>
          <w:tcPr>
            <w:tcW w:w="6912" w:type="dxa"/>
            <w:gridSpan w:val="2"/>
          </w:tcPr>
          <w:p w:rsidR="001B6806" w:rsidRDefault="001B6806" w:rsidP="003C0092">
            <w:r>
              <w:t>Data is stored in binary form as pits or bumps, non-reflective burnt or impressed areas, on the surface of an otherwise reflective disk in tracks that spiral out from the centre (the opposite way to an LP record</w:t>
            </w:r>
            <w:r>
              <w:rPr>
                <w:rStyle w:val="FootnoteReference"/>
                <w:szCs w:val="22"/>
              </w:rPr>
              <w:footnoteReference w:id="5"/>
            </w:r>
            <w:r>
              <w:t>).</w:t>
            </w:r>
          </w:p>
          <w:p w:rsidR="001B6806" w:rsidRDefault="001B6806" w:rsidP="003C0092">
            <w:pPr>
              <w:tabs>
                <w:tab w:val="left" w:pos="0"/>
              </w:tabs>
              <w:rPr>
                <w:szCs w:val="22"/>
              </w:rPr>
            </w:pPr>
            <w:r>
              <w:t>A laser pickup follows the tracks as they spiral under it at a constant linear velocity, i.e. the disk spins slower as the tracks approach the outer edge. This provides constant data storage density across the surface of the disk at the expense of more complex servo controls (Both HDDs and LPs rotate at a constant rotational velocity).</w:t>
            </w:r>
          </w:p>
        </w:tc>
        <w:tc>
          <w:tcPr>
            <w:tcW w:w="2375" w:type="dxa"/>
          </w:tcPr>
          <w:p w:rsidR="001B6806" w:rsidRDefault="001B6806" w:rsidP="003C0092">
            <w:pPr>
              <w:tabs>
                <w:tab w:val="left" w:pos="0"/>
              </w:tabs>
              <w:rPr>
                <w:szCs w:val="22"/>
              </w:rPr>
            </w:pPr>
            <w:r w:rsidRPr="003849D0">
              <w:rPr>
                <w:noProof/>
                <w:szCs w:val="22"/>
                <w:lang w:eastAsia="en-GB"/>
              </w:rPr>
              <w:drawing>
                <wp:inline distT="0" distB="0" distL="0" distR="0" wp14:anchorId="7B59C908" wp14:editId="3E822FF1">
                  <wp:extent cx="1288112" cy="1296063"/>
                  <wp:effectExtent l="0" t="0" r="7620" b="0"/>
                  <wp:docPr id="14339" name="Picture 7" descr="cd-spi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7" descr="cd-spiral"/>
                          <pic:cNvPicPr>
                            <a:picLocks noChangeAspect="1" noChangeArrowheads="1"/>
                          </pic:cNvPicPr>
                        </pic:nvPicPr>
                        <pic:blipFill rotWithShape="1">
                          <a:blip r:embed="rId429">
                            <a:extLst>
                              <a:ext uri="{28A0092B-C50C-407E-A947-70E740481C1C}">
                                <a14:useLocalDpi xmlns:a14="http://schemas.microsoft.com/office/drawing/2010/main" val="0"/>
                              </a:ext>
                            </a:extLst>
                          </a:blip>
                          <a:srcRect b="5055"/>
                          <a:stretch/>
                        </pic:blipFill>
                        <pic:spPr bwMode="auto">
                          <a:xfrm>
                            <a:off x="0" y="0"/>
                            <a:ext cx="1293930" cy="1301917"/>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D028B6" w:rsidRDefault="001B6806" w:rsidP="003C0092">
            <w:pPr>
              <w:tabs>
                <w:tab w:val="left" w:pos="0"/>
              </w:tabs>
              <w:rPr>
                <w:b/>
                <w:szCs w:val="22"/>
              </w:rPr>
            </w:pPr>
            <w:r w:rsidRPr="00D028B6">
              <w:rPr>
                <w:b/>
                <w:szCs w:val="22"/>
              </w:rPr>
              <w:t xml:space="preserve">Figure </w:t>
            </w:r>
            <w:r>
              <w:rPr>
                <w:b/>
                <w:szCs w:val="22"/>
              </w:rPr>
              <w:t>5.47</w:t>
            </w:r>
            <w:r w:rsidRPr="00D028B6">
              <w:rPr>
                <w:b/>
                <w:szCs w:val="22"/>
              </w:rPr>
              <w:t xml:space="preserve"> Disk Track</w:t>
            </w:r>
          </w:p>
        </w:tc>
      </w:tr>
      <w:tr w:rsidR="001B6806" w:rsidTr="003C0092">
        <w:tc>
          <w:tcPr>
            <w:tcW w:w="5321" w:type="dxa"/>
          </w:tcPr>
          <w:p w:rsidR="001B6806" w:rsidRDefault="001B6806" w:rsidP="003C0092">
            <w:pPr>
              <w:spacing w:after="0"/>
              <w:rPr>
                <w:szCs w:val="22"/>
              </w:rPr>
            </w:pPr>
            <w:r>
              <w:rPr>
                <w:szCs w:val="22"/>
              </w:rPr>
              <w:t xml:space="preserve">This figure shows the spindle motor that controls the disk rotational speed and the tracking motor or sled drive that controls the position of the pickup. </w:t>
            </w:r>
          </w:p>
          <w:p w:rsidR="001B6806" w:rsidRDefault="001B6806" w:rsidP="003C0092">
            <w:pPr>
              <w:spacing w:after="0"/>
              <w:rPr>
                <w:szCs w:val="22"/>
              </w:rPr>
            </w:pPr>
            <w:r>
              <w:rPr>
                <w:szCs w:val="22"/>
              </w:rPr>
              <w:t xml:space="preserve">As the disk spins the track under the read head the laser beam is reflected from the disk or scattered by the pits to provide a binary signal. </w:t>
            </w:r>
          </w:p>
          <w:p w:rsidR="001B6806" w:rsidRDefault="001B6806" w:rsidP="003C0092">
            <w:pPr>
              <w:spacing w:after="0"/>
              <w:rPr>
                <w:szCs w:val="22"/>
              </w:rPr>
            </w:pPr>
            <w:r>
              <w:rPr>
                <w:szCs w:val="22"/>
              </w:rPr>
              <w:t>In the case of an audio disk this is converted via a DAC to an analogue signal for reproduction.</w:t>
            </w:r>
          </w:p>
        </w:tc>
        <w:tc>
          <w:tcPr>
            <w:tcW w:w="3966" w:type="dxa"/>
            <w:gridSpan w:val="2"/>
          </w:tcPr>
          <w:p w:rsidR="001B6806" w:rsidRDefault="001B6806" w:rsidP="003C0092">
            <w:pPr>
              <w:tabs>
                <w:tab w:val="left" w:pos="0"/>
              </w:tabs>
              <w:jc w:val="right"/>
              <w:rPr>
                <w:szCs w:val="22"/>
              </w:rPr>
            </w:pPr>
            <w:r>
              <w:rPr>
                <w:noProof/>
                <w:szCs w:val="22"/>
                <w:lang w:eastAsia="en-GB"/>
              </w:rPr>
              <w:drawing>
                <wp:inline distT="0" distB="0" distL="0" distR="0" wp14:anchorId="23760A18" wp14:editId="026DF085">
                  <wp:extent cx="2377440" cy="1033670"/>
                  <wp:effectExtent l="0" t="0" r="3810" b="0"/>
                  <wp:docPr id="35850" name="Picture 35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30" cstate="print">
                            <a:extLst>
                              <a:ext uri="{28A0092B-C50C-407E-A947-70E740481C1C}">
                                <a14:useLocalDpi xmlns:a14="http://schemas.microsoft.com/office/drawing/2010/main" val="0"/>
                              </a:ext>
                            </a:extLst>
                          </a:blip>
                          <a:srcRect t="19929" b="11895"/>
                          <a:stretch/>
                        </pic:blipFill>
                        <pic:spPr bwMode="auto">
                          <a:xfrm>
                            <a:off x="0" y="0"/>
                            <a:ext cx="2381076" cy="1035251"/>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D028B6" w:rsidRDefault="001B6806" w:rsidP="003C0092">
            <w:pPr>
              <w:tabs>
                <w:tab w:val="left" w:pos="0"/>
              </w:tabs>
              <w:rPr>
                <w:b/>
                <w:szCs w:val="22"/>
              </w:rPr>
            </w:pPr>
            <w:r w:rsidRPr="00D028B6">
              <w:rPr>
                <w:b/>
                <w:szCs w:val="22"/>
              </w:rPr>
              <w:t xml:space="preserve">Figure </w:t>
            </w:r>
            <w:r>
              <w:rPr>
                <w:b/>
                <w:szCs w:val="22"/>
              </w:rPr>
              <w:t>4.78</w:t>
            </w:r>
            <w:r w:rsidRPr="00D028B6">
              <w:rPr>
                <w:b/>
                <w:szCs w:val="22"/>
              </w:rPr>
              <w:t xml:space="preserve"> Spindle </w:t>
            </w:r>
            <w:r>
              <w:rPr>
                <w:b/>
                <w:szCs w:val="22"/>
              </w:rPr>
              <w:t>&amp;</w:t>
            </w:r>
            <w:r w:rsidRPr="00D028B6">
              <w:rPr>
                <w:b/>
                <w:szCs w:val="22"/>
              </w:rPr>
              <w:t xml:space="preserve"> Sled Servomotors</w:t>
            </w:r>
          </w:p>
        </w:tc>
      </w:tr>
      <w:tr w:rsidR="001B6806" w:rsidTr="003C0092">
        <w:tc>
          <w:tcPr>
            <w:tcW w:w="9287" w:type="dxa"/>
            <w:gridSpan w:val="3"/>
          </w:tcPr>
          <w:p w:rsidR="001B6806" w:rsidRDefault="001B6806" w:rsidP="003C0092">
            <w:pPr>
              <w:spacing w:after="0"/>
              <w:rPr>
                <w:noProof/>
                <w:szCs w:val="22"/>
                <w:lang w:eastAsia="en-GB"/>
              </w:rPr>
            </w:pPr>
            <w:r w:rsidRPr="00D028B6">
              <w:rPr>
                <w:noProof/>
                <w:szCs w:val="22"/>
                <w:lang w:eastAsia="en-GB"/>
              </w:rPr>
              <w:drawing>
                <wp:inline distT="0" distB="0" distL="0" distR="0" wp14:anchorId="4EB0E1D4" wp14:editId="72D44EBE">
                  <wp:extent cx="5677232" cy="1904542"/>
                  <wp:effectExtent l="0" t="0" r="0" b="635"/>
                  <wp:docPr id="35851" name="CD operation1.av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D operation1.avi">
                            <a:hlinkClick r:id="" action="ppaction://media"/>
                          </pic:cNvPr>
                          <pic:cNvPicPr>
                            <a:picLocks noRot="1" noChangeAspect="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5673437" cy="1903269"/>
                          </a:xfrm>
                          <a:prstGeom prst="rect">
                            <a:avLst/>
                          </a:prstGeom>
                          <a:noFill/>
                          <a:ln>
                            <a:noFill/>
                          </a:ln>
                          <a:extLst/>
                        </pic:spPr>
                      </pic:pic>
                    </a:graphicData>
                  </a:graphic>
                </wp:inline>
              </w:drawing>
            </w:r>
          </w:p>
          <w:p w:rsidR="001B6806" w:rsidRPr="00DA7241" w:rsidRDefault="001B6806" w:rsidP="003C0092">
            <w:pPr>
              <w:spacing w:after="0"/>
              <w:rPr>
                <w:b/>
                <w:noProof/>
                <w:szCs w:val="22"/>
                <w:lang w:eastAsia="en-GB"/>
              </w:rPr>
            </w:pPr>
            <w:r w:rsidRPr="00DA7241">
              <w:rPr>
                <w:b/>
                <w:noProof/>
                <w:szCs w:val="22"/>
                <w:lang w:eastAsia="en-GB"/>
              </w:rPr>
              <w:t xml:space="preserve">Figure </w:t>
            </w:r>
            <w:r>
              <w:rPr>
                <w:b/>
                <w:noProof/>
                <w:szCs w:val="22"/>
                <w:lang w:eastAsia="en-GB"/>
              </w:rPr>
              <w:t>4.79</w:t>
            </w:r>
            <w:r w:rsidRPr="00DA7241">
              <w:rPr>
                <w:b/>
                <w:noProof/>
                <w:szCs w:val="22"/>
                <w:lang w:eastAsia="en-GB"/>
              </w:rPr>
              <w:t xml:space="preserve"> Digital and Analogue Signal Outputs</w:t>
            </w:r>
            <w:sdt>
              <w:sdtPr>
                <w:rPr>
                  <w:b/>
                  <w:noProof/>
                  <w:szCs w:val="22"/>
                  <w:lang w:eastAsia="en-GB"/>
                </w:rPr>
                <w:id w:val="-1934811934"/>
                <w:citation/>
              </w:sdtPr>
              <w:sdtContent>
                <w:r>
                  <w:rPr>
                    <w:b/>
                    <w:noProof/>
                    <w:szCs w:val="22"/>
                    <w:lang w:eastAsia="en-GB"/>
                  </w:rPr>
                  <w:fldChar w:fldCharType="begin"/>
                </w:r>
                <w:r>
                  <w:rPr>
                    <w:b/>
                    <w:noProof/>
                    <w:szCs w:val="22"/>
                    <w:lang w:eastAsia="en-GB"/>
                  </w:rPr>
                  <w:instrText xml:space="preserve"> CITATION Bra11 \l 2057 </w:instrText>
                </w:r>
                <w:r>
                  <w:rPr>
                    <w:b/>
                    <w:noProof/>
                    <w:szCs w:val="22"/>
                    <w:lang w:eastAsia="en-GB"/>
                  </w:rPr>
                  <w:fldChar w:fldCharType="separate"/>
                </w:r>
                <w:r w:rsidR="00442E45">
                  <w:rPr>
                    <w:b/>
                    <w:noProof/>
                    <w:szCs w:val="22"/>
                    <w:lang w:eastAsia="en-GB"/>
                  </w:rPr>
                  <w:t xml:space="preserve"> </w:t>
                </w:r>
                <w:r w:rsidR="00442E45" w:rsidRPr="00442E45">
                  <w:rPr>
                    <w:noProof/>
                    <w:szCs w:val="22"/>
                    <w:lang w:eastAsia="en-GB"/>
                  </w:rPr>
                  <w:t>(Brain, 2011)</w:t>
                </w:r>
                <w:r>
                  <w:rPr>
                    <w:b/>
                    <w:noProof/>
                    <w:szCs w:val="22"/>
                    <w:lang w:eastAsia="en-GB"/>
                  </w:rPr>
                  <w:fldChar w:fldCharType="end"/>
                </w:r>
              </w:sdtContent>
            </w:sdt>
          </w:p>
        </w:tc>
      </w:tr>
    </w:tbl>
    <w:p w:rsidR="001B6806" w:rsidRDefault="001B6806" w:rsidP="001B6806"/>
    <w:p w:rsidR="001B6806" w:rsidRDefault="001B6806" w:rsidP="001B6806">
      <w:r>
        <w:t>Optical disks come in a range of types for storing different types and densities of data and in forms that are read only, write once or erasable, with one or more layers to increase capacity. The main categories are CD, DVD and Blu-Ray.</w:t>
      </w: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449"/>
        <w:gridCol w:w="4761"/>
      </w:tblGrid>
      <w:tr w:rsidR="001B6806" w:rsidTr="003C0092">
        <w:tc>
          <w:tcPr>
            <w:tcW w:w="4526" w:type="dxa"/>
            <w:gridSpan w:val="2"/>
          </w:tcPr>
          <w:p w:rsidR="001B6806" w:rsidRDefault="001B6806" w:rsidP="003C0092">
            <w:r>
              <w:lastRenderedPageBreak/>
              <w:t>Compact Disk (CD) was developed for audio playback as an LP replacement and the main requirement was hence to store around 1 hour of high quality stereo sound, translating into 750MB of data. This was achieved using the pit and track dimensions shown.</w:t>
            </w:r>
          </w:p>
        </w:tc>
        <w:tc>
          <w:tcPr>
            <w:tcW w:w="4761" w:type="dxa"/>
          </w:tcPr>
          <w:p w:rsidR="001B6806" w:rsidRDefault="001B6806" w:rsidP="003C0092">
            <w:r>
              <w:rPr>
                <w:noProof/>
                <w:lang w:eastAsia="en-GB"/>
              </w:rPr>
              <w:drawing>
                <wp:inline distT="0" distB="0" distL="0" distR="0" wp14:anchorId="55DDBFDD" wp14:editId="37167068">
                  <wp:extent cx="2636114" cy="747422"/>
                  <wp:effectExtent l="0" t="0" r="0" b="0"/>
                  <wp:docPr id="35852" name="Picture 35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2638373" cy="748062"/>
                          </a:xfrm>
                          <a:prstGeom prst="rect">
                            <a:avLst/>
                          </a:prstGeom>
                          <a:noFill/>
                        </pic:spPr>
                      </pic:pic>
                    </a:graphicData>
                  </a:graphic>
                </wp:inline>
              </w:drawing>
            </w:r>
          </w:p>
          <w:p w:rsidR="001B6806" w:rsidRPr="00F55087" w:rsidRDefault="001B6806" w:rsidP="003C0092">
            <w:pPr>
              <w:rPr>
                <w:sz w:val="8"/>
                <w:szCs w:val="8"/>
              </w:rPr>
            </w:pPr>
          </w:p>
          <w:p w:rsidR="001B6806" w:rsidRPr="00F55087" w:rsidRDefault="001B6806" w:rsidP="003C0092">
            <w:pPr>
              <w:rPr>
                <w:b/>
              </w:rPr>
            </w:pPr>
            <w:r w:rsidRPr="00F55087">
              <w:rPr>
                <w:b/>
              </w:rPr>
              <w:t xml:space="preserve">Figure </w:t>
            </w:r>
            <w:r>
              <w:rPr>
                <w:b/>
              </w:rPr>
              <w:t>4.80</w:t>
            </w:r>
            <w:r w:rsidRPr="00F55087">
              <w:rPr>
                <w:b/>
              </w:rPr>
              <w:t xml:space="preserve"> CD Track Dimensions</w:t>
            </w:r>
            <w:sdt>
              <w:sdtPr>
                <w:rPr>
                  <w:b/>
                </w:rPr>
                <w:id w:val="950123193"/>
                <w:citation/>
              </w:sdtPr>
              <w:sdtContent>
                <w:r>
                  <w:rPr>
                    <w:b/>
                  </w:rPr>
                  <w:fldChar w:fldCharType="begin"/>
                </w:r>
                <w:r>
                  <w:rPr>
                    <w:b/>
                  </w:rPr>
                  <w:instrText xml:space="preserve"> CITATION Bra11 \l 2057 </w:instrText>
                </w:r>
                <w:r>
                  <w:rPr>
                    <w:b/>
                  </w:rPr>
                  <w:fldChar w:fldCharType="separate"/>
                </w:r>
                <w:r w:rsidR="00442E45">
                  <w:rPr>
                    <w:b/>
                    <w:noProof/>
                  </w:rPr>
                  <w:t xml:space="preserve"> </w:t>
                </w:r>
                <w:r w:rsidR="00442E45">
                  <w:rPr>
                    <w:noProof/>
                  </w:rPr>
                  <w:t>(Brain, 2011)</w:t>
                </w:r>
                <w:r>
                  <w:rPr>
                    <w:b/>
                  </w:rPr>
                  <w:fldChar w:fldCharType="end"/>
                </w:r>
              </w:sdtContent>
            </w:sdt>
          </w:p>
        </w:tc>
      </w:tr>
      <w:tr w:rsidR="001B6806" w:rsidTr="003C0092">
        <w:tc>
          <w:tcPr>
            <w:tcW w:w="4526" w:type="dxa"/>
            <w:gridSpan w:val="2"/>
          </w:tcPr>
          <w:p w:rsidR="001B6806" w:rsidRDefault="001B6806" w:rsidP="003C0092">
            <w:r>
              <w:t xml:space="preserve">CD was taken up for data storage using the same format but different coding primarily owing to the need for better error detection and correction. For computer applications bandwidth is an important issue resulting in a race for faster spindle speeds and hence data transfer rates. </w:t>
            </w:r>
          </w:p>
          <w:p w:rsidR="001B6806" w:rsidRDefault="001B6806" w:rsidP="003C0092">
            <w:r>
              <w:t>The use for film playback spurred the development of DVD or digital versatile disk with capacities around 5GB. This required tighter data packing, which was achieved with a shift to a smaller wavelength laser and tracks with the dimensions shown.</w:t>
            </w:r>
          </w:p>
        </w:tc>
        <w:tc>
          <w:tcPr>
            <w:tcW w:w="4761" w:type="dxa"/>
          </w:tcPr>
          <w:p w:rsidR="001B6806" w:rsidRDefault="001B6806" w:rsidP="003C0092">
            <w:pPr>
              <w:rPr>
                <w:noProof/>
                <w:lang w:eastAsia="en-GB"/>
              </w:rPr>
            </w:pPr>
            <w:r w:rsidRPr="00CC7E4D">
              <w:rPr>
                <w:noProof/>
                <w:lang w:eastAsia="en-GB"/>
              </w:rPr>
              <w:drawing>
                <wp:inline distT="0" distB="0" distL="0" distR="0" wp14:anchorId="72E30791" wp14:editId="0AA631F3">
                  <wp:extent cx="2242267" cy="1544485"/>
                  <wp:effectExtent l="0" t="0" r="5715" b="0"/>
                  <wp:docPr id="16389" name="Picture 9" descr="dvd-p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Picture 9" descr="dvd-pits"/>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2248546" cy="1548810"/>
                          </a:xfrm>
                          <a:prstGeom prst="rect">
                            <a:avLst/>
                          </a:prstGeom>
                          <a:noFill/>
                          <a:ln>
                            <a:noFill/>
                          </a:ln>
                          <a:extLst/>
                        </pic:spPr>
                      </pic:pic>
                    </a:graphicData>
                  </a:graphic>
                </wp:inline>
              </w:drawing>
            </w:r>
          </w:p>
          <w:p w:rsidR="001B6806" w:rsidRPr="00F55087" w:rsidRDefault="001B6806" w:rsidP="003C0092">
            <w:pPr>
              <w:rPr>
                <w:noProof/>
                <w:sz w:val="8"/>
                <w:szCs w:val="8"/>
                <w:lang w:eastAsia="en-GB"/>
              </w:rPr>
            </w:pPr>
          </w:p>
          <w:p w:rsidR="001B6806" w:rsidRPr="00F55087" w:rsidRDefault="001B6806" w:rsidP="003C0092">
            <w:pPr>
              <w:rPr>
                <w:b/>
                <w:noProof/>
                <w:lang w:eastAsia="en-GB"/>
              </w:rPr>
            </w:pPr>
            <w:r w:rsidRPr="00F55087">
              <w:rPr>
                <w:b/>
                <w:noProof/>
                <w:lang w:eastAsia="en-GB"/>
              </w:rPr>
              <w:t xml:space="preserve">Figure </w:t>
            </w:r>
            <w:r>
              <w:rPr>
                <w:b/>
                <w:noProof/>
                <w:lang w:eastAsia="en-GB"/>
              </w:rPr>
              <w:t>5.81</w:t>
            </w:r>
            <w:r w:rsidRPr="00F55087">
              <w:rPr>
                <w:b/>
                <w:noProof/>
                <w:lang w:eastAsia="en-GB"/>
              </w:rPr>
              <w:t xml:space="preserve"> DVD Track Dimenstions</w:t>
            </w:r>
          </w:p>
        </w:tc>
      </w:tr>
      <w:tr w:rsidR="001B6806" w:rsidTr="003C0092">
        <w:trPr>
          <w:trHeight w:val="3644"/>
        </w:trPr>
        <w:tc>
          <w:tcPr>
            <w:tcW w:w="4077" w:type="dxa"/>
          </w:tcPr>
          <w:p w:rsidR="001B6806" w:rsidRDefault="001B6806" w:rsidP="003C0092">
            <w:r>
              <w:t xml:space="preserve">DVD is also extensively used for computer data, but meanwhile the introduction of high definition tv required a further increase in optical disk capacity. </w:t>
            </w:r>
          </w:p>
          <w:p w:rsidR="001B6806" w:rsidRDefault="001B6806" w:rsidP="003C0092">
            <w:r>
              <w:t xml:space="preserve">This was met by the introduction of Blu-Ray, referring to the necessity to shift from a red to a shorter wavelength blue laser to achieve the new track dimensions shown. </w:t>
            </w:r>
          </w:p>
        </w:tc>
        <w:tc>
          <w:tcPr>
            <w:tcW w:w="5210" w:type="dxa"/>
            <w:gridSpan w:val="2"/>
          </w:tcPr>
          <w:p w:rsidR="001B6806" w:rsidRDefault="001B6806" w:rsidP="003C0092">
            <w:pPr>
              <w:rPr>
                <w:noProof/>
                <w:lang w:eastAsia="en-GB"/>
              </w:rPr>
            </w:pPr>
            <w:r w:rsidRPr="00CC7E4D">
              <w:rPr>
                <w:noProof/>
                <w:lang w:eastAsia="en-GB"/>
              </w:rPr>
              <w:drawing>
                <wp:inline distT="0" distB="0" distL="0" distR="0" wp14:anchorId="24D6FCE3" wp14:editId="66B0607C">
                  <wp:extent cx="2923954" cy="2009747"/>
                  <wp:effectExtent l="0" t="0" r="0" b="0"/>
                  <wp:docPr id="17410" name="Picture 7" descr="blu-ray-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7" descr="blu-ray-5"/>
                          <pic:cNvPicPr>
                            <a:picLocks noChangeAspect="1" noChangeArrowheads="1"/>
                          </pic:cNvPicPr>
                        </pic:nvPicPr>
                        <pic:blipFill rotWithShape="1">
                          <a:blip r:embed="rId434">
                            <a:extLst>
                              <a:ext uri="{28A0092B-C50C-407E-A947-70E740481C1C}">
                                <a14:useLocalDpi xmlns:a14="http://schemas.microsoft.com/office/drawing/2010/main" val="0"/>
                              </a:ext>
                            </a:extLst>
                          </a:blip>
                          <a:srcRect b="4547"/>
                          <a:stretch/>
                        </pic:blipFill>
                        <pic:spPr bwMode="auto">
                          <a:xfrm>
                            <a:off x="0" y="0"/>
                            <a:ext cx="2927872" cy="2012440"/>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F55087" w:rsidRDefault="001B6806" w:rsidP="003C0092">
            <w:pPr>
              <w:rPr>
                <w:b/>
                <w:noProof/>
                <w:lang w:eastAsia="en-GB"/>
              </w:rPr>
            </w:pPr>
            <w:r w:rsidRPr="00F55087">
              <w:rPr>
                <w:b/>
                <w:noProof/>
                <w:lang w:eastAsia="en-GB"/>
              </w:rPr>
              <w:t xml:space="preserve">Figure </w:t>
            </w:r>
            <w:r>
              <w:rPr>
                <w:b/>
                <w:noProof/>
                <w:lang w:eastAsia="en-GB"/>
              </w:rPr>
              <w:t>4.82</w:t>
            </w:r>
            <w:r w:rsidRPr="00F55087">
              <w:rPr>
                <w:b/>
                <w:noProof/>
                <w:lang w:eastAsia="en-GB"/>
              </w:rPr>
              <w:t xml:space="preserve"> DVD v. Blu-Ray Dimensions</w:t>
            </w:r>
            <w:sdt>
              <w:sdtPr>
                <w:rPr>
                  <w:b/>
                  <w:noProof/>
                  <w:lang w:eastAsia="en-GB"/>
                </w:rPr>
                <w:id w:val="1457216420"/>
                <w:citation/>
              </w:sdtPr>
              <w:sdtContent>
                <w:r>
                  <w:rPr>
                    <w:b/>
                    <w:noProof/>
                    <w:lang w:eastAsia="en-GB"/>
                  </w:rPr>
                  <w:fldChar w:fldCharType="begin"/>
                </w:r>
                <w:r>
                  <w:rPr>
                    <w:b/>
                    <w:noProof/>
                    <w:lang w:eastAsia="en-GB"/>
                  </w:rPr>
                  <w:instrText xml:space="preserve"> CITATION Gee10 \l 2057 </w:instrText>
                </w:r>
                <w:r>
                  <w:rPr>
                    <w:b/>
                    <w:noProof/>
                    <w:lang w:eastAsia="en-GB"/>
                  </w:rPr>
                  <w:fldChar w:fldCharType="separate"/>
                </w:r>
                <w:r w:rsidR="00442E45">
                  <w:rPr>
                    <w:b/>
                    <w:noProof/>
                    <w:lang w:eastAsia="en-GB"/>
                  </w:rPr>
                  <w:t xml:space="preserve"> </w:t>
                </w:r>
                <w:r w:rsidR="00442E45">
                  <w:rPr>
                    <w:noProof/>
                    <w:lang w:eastAsia="en-GB"/>
                  </w:rPr>
                  <w:t>(Geek, 2010)</w:t>
                </w:r>
                <w:r>
                  <w:rPr>
                    <w:b/>
                    <w:noProof/>
                    <w:lang w:eastAsia="en-GB"/>
                  </w:rPr>
                  <w:fldChar w:fldCharType="end"/>
                </w:r>
              </w:sdtContent>
            </w:sdt>
          </w:p>
        </w:tc>
      </w:tr>
      <w:tr w:rsidR="001B6806" w:rsidTr="003C0092">
        <w:tc>
          <w:tcPr>
            <w:tcW w:w="4526" w:type="dxa"/>
            <w:gridSpan w:val="2"/>
          </w:tcPr>
          <w:p w:rsidR="001B6806" w:rsidRDefault="001B6806" w:rsidP="003C0092"/>
          <w:p w:rsidR="001B6806" w:rsidRDefault="001B6806" w:rsidP="003C0092">
            <w:r>
              <w:t>Figure 4.83 is a direct comparison of the laser wavelength and track pitch for CD, DVD and Blu-Ray.</w:t>
            </w:r>
          </w:p>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p w:rsidR="001B6806" w:rsidRDefault="001B6806" w:rsidP="003C0092"/>
        </w:tc>
        <w:tc>
          <w:tcPr>
            <w:tcW w:w="4761" w:type="dxa"/>
          </w:tcPr>
          <w:p w:rsidR="001B6806" w:rsidRDefault="001B6806" w:rsidP="003C0092">
            <w:pPr>
              <w:rPr>
                <w:noProof/>
                <w:lang w:eastAsia="en-GB"/>
              </w:rPr>
            </w:pPr>
            <w:r w:rsidRPr="00F55087">
              <w:rPr>
                <w:noProof/>
                <w:lang w:eastAsia="en-GB"/>
              </w:rPr>
              <w:drawing>
                <wp:inline distT="0" distB="0" distL="0" distR="0" wp14:anchorId="177274F4" wp14:editId="1CFD6A71">
                  <wp:extent cx="2886323" cy="2369488"/>
                  <wp:effectExtent l="0" t="0" r="0" b="0"/>
                  <wp:docPr id="18434" name="Picture 5" descr="blu-ra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5" descr="blu-ray-6"/>
                          <pic:cNvPicPr>
                            <a:picLocks noChangeAspect="1" noChangeArrowheads="1"/>
                          </pic:cNvPicPr>
                        </pic:nvPicPr>
                        <pic:blipFill rotWithShape="1">
                          <a:blip r:embed="rId435">
                            <a:extLst>
                              <a:ext uri="{28A0092B-C50C-407E-A947-70E740481C1C}">
                                <a14:useLocalDpi xmlns:a14="http://schemas.microsoft.com/office/drawing/2010/main" val="0"/>
                              </a:ext>
                            </a:extLst>
                          </a:blip>
                          <a:srcRect t="14325" b="3581"/>
                          <a:stretch/>
                        </pic:blipFill>
                        <pic:spPr bwMode="auto">
                          <a:xfrm>
                            <a:off x="0" y="0"/>
                            <a:ext cx="2886698" cy="2369796"/>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F55087" w:rsidRDefault="001B6806" w:rsidP="003C0092">
            <w:pPr>
              <w:rPr>
                <w:b/>
                <w:noProof/>
                <w:sz w:val="8"/>
                <w:szCs w:val="8"/>
                <w:lang w:eastAsia="en-GB"/>
              </w:rPr>
            </w:pPr>
          </w:p>
          <w:p w:rsidR="001B6806" w:rsidRPr="00F55087" w:rsidRDefault="001B6806" w:rsidP="003C0092">
            <w:pPr>
              <w:rPr>
                <w:b/>
                <w:noProof/>
                <w:lang w:eastAsia="en-GB"/>
              </w:rPr>
            </w:pPr>
            <w:r w:rsidRPr="00F55087">
              <w:rPr>
                <w:b/>
                <w:noProof/>
                <w:lang w:eastAsia="en-GB"/>
              </w:rPr>
              <w:t xml:space="preserve">Figure </w:t>
            </w:r>
            <w:r>
              <w:rPr>
                <w:b/>
                <w:noProof/>
                <w:lang w:eastAsia="en-GB"/>
              </w:rPr>
              <w:t>4.83</w:t>
            </w:r>
            <w:r w:rsidRPr="00F55087">
              <w:rPr>
                <w:b/>
                <w:noProof/>
                <w:lang w:eastAsia="en-GB"/>
              </w:rPr>
              <w:t xml:space="preserve"> CD, DVD </w:t>
            </w:r>
            <w:r>
              <w:rPr>
                <w:b/>
                <w:noProof/>
                <w:lang w:eastAsia="en-GB"/>
              </w:rPr>
              <w:t>&amp;</w:t>
            </w:r>
            <w:r w:rsidRPr="00F55087">
              <w:rPr>
                <w:b/>
                <w:noProof/>
                <w:lang w:eastAsia="en-GB"/>
              </w:rPr>
              <w:t xml:space="preserve"> Blu-Ray Pitch Comparison</w:t>
            </w:r>
          </w:p>
        </w:tc>
      </w:tr>
    </w:tbl>
    <w:p w:rsidR="001B6806" w:rsidRDefault="001B6806" w:rsidP="001B6806"/>
    <w:p w:rsidR="001B6806" w:rsidRDefault="001B6806" w:rsidP="001B6806">
      <w:pPr>
        <w:pStyle w:val="Heading2"/>
      </w:pPr>
      <w:bookmarkStart w:id="107" w:name="_Toc381164602"/>
      <w:r>
        <w:lastRenderedPageBreak/>
        <w:t>Components</w:t>
      </w:r>
      <w:bookmarkEnd w:id="107"/>
    </w:p>
    <w:p w:rsidR="001B6806" w:rsidRPr="00EC4318" w:rsidRDefault="001B6806" w:rsidP="001B6806">
      <w:pPr>
        <w:tabs>
          <w:tab w:val="left" w:pos="0"/>
        </w:tabs>
        <w:rPr>
          <w:szCs w:val="22"/>
        </w:rPr>
      </w:pPr>
      <w:r>
        <w:rPr>
          <w:szCs w:val="22"/>
        </w:rPr>
        <w:t xml:space="preserve">Optical disk players </w:t>
      </w:r>
      <w:r w:rsidRPr="00EC4318">
        <w:rPr>
          <w:szCs w:val="22"/>
        </w:rPr>
        <w:t>are complex mechatronic systems</w:t>
      </w:r>
      <w:r>
        <w:rPr>
          <w:szCs w:val="22"/>
        </w:rPr>
        <w:t xml:space="preserve">, </w:t>
      </w:r>
      <w:r w:rsidRPr="00EC4318">
        <w:rPr>
          <w:szCs w:val="22"/>
        </w:rPr>
        <w:t>with</w:t>
      </w:r>
      <w:r>
        <w:rPr>
          <w:szCs w:val="22"/>
        </w:rPr>
        <w:t xml:space="preserve"> the highly interacting sub-systems illustrated in figure 2.8 </w:t>
      </w:r>
      <w:r w:rsidRPr="00EC4318">
        <w:rPr>
          <w:szCs w:val="22"/>
        </w:rPr>
        <w:t>including:</w:t>
      </w:r>
    </w:p>
    <w:p w:rsidR="001B6806" w:rsidRPr="006060A4" w:rsidRDefault="001B6806" w:rsidP="001B6806">
      <w:pPr>
        <w:tabs>
          <w:tab w:val="left" w:pos="0"/>
        </w:tabs>
        <w:rPr>
          <w:sz w:val="8"/>
          <w:szCs w:val="8"/>
        </w:rPr>
      </w:pPr>
    </w:p>
    <w:p w:rsidR="001B6806" w:rsidRPr="00EC4318" w:rsidRDefault="001B6806" w:rsidP="001B6806">
      <w:pPr>
        <w:tabs>
          <w:tab w:val="left" w:pos="568"/>
        </w:tabs>
        <w:ind w:left="568" w:hanging="360"/>
        <w:rPr>
          <w:szCs w:val="22"/>
        </w:rPr>
      </w:pPr>
      <w:r w:rsidRPr="00EC4318">
        <w:rPr>
          <w:szCs w:val="22"/>
        </w:rPr>
        <w:fldChar w:fldCharType="begin"/>
      </w:r>
      <w:r w:rsidRPr="00EC4318">
        <w:rPr>
          <w:szCs w:val="22"/>
        </w:rPr>
        <w:instrText>SYMBOL 183 \f "Symbol" \s 12 \h</w:instrText>
      </w:r>
      <w:r w:rsidRPr="00EC4318">
        <w:rPr>
          <w:szCs w:val="22"/>
        </w:rPr>
        <w:fldChar w:fldCharType="end"/>
      </w:r>
      <w:r w:rsidRPr="00EC4318">
        <w:rPr>
          <w:szCs w:val="22"/>
        </w:rPr>
        <w:tab/>
      </w:r>
      <w:r>
        <w:rPr>
          <w:szCs w:val="22"/>
        </w:rPr>
        <w:t>S</w:t>
      </w:r>
      <w:r w:rsidRPr="00EC4318">
        <w:rPr>
          <w:szCs w:val="22"/>
        </w:rPr>
        <w:t xml:space="preserve">ervomechanisms: </w:t>
      </w:r>
      <w:r w:rsidRPr="00EC4318">
        <w:rPr>
          <w:szCs w:val="22"/>
        </w:rPr>
        <w:tab/>
      </w:r>
      <w:r w:rsidRPr="00EC4318">
        <w:rPr>
          <w:szCs w:val="22"/>
        </w:rPr>
        <w:tab/>
      </w:r>
      <w:r>
        <w:rPr>
          <w:szCs w:val="22"/>
        </w:rPr>
        <w:t>S</w:t>
      </w:r>
      <w:r w:rsidRPr="00EC4318">
        <w:rPr>
          <w:szCs w:val="22"/>
        </w:rPr>
        <w:t>pindle drive</w:t>
      </w:r>
    </w:p>
    <w:p w:rsidR="001B6806" w:rsidRPr="00EC4318" w:rsidRDefault="001B6806" w:rsidP="001B6806">
      <w:pPr>
        <w:tabs>
          <w:tab w:val="left" w:pos="568"/>
        </w:tabs>
        <w:ind w:left="568"/>
        <w:rPr>
          <w:szCs w:val="22"/>
        </w:rPr>
      </w:pPr>
      <w:r w:rsidRPr="00EC4318">
        <w:rPr>
          <w:szCs w:val="22"/>
        </w:rPr>
        <w:tab/>
      </w:r>
      <w:r w:rsidRPr="00EC4318">
        <w:rPr>
          <w:szCs w:val="22"/>
        </w:rPr>
        <w:tab/>
      </w:r>
      <w:r w:rsidRPr="00EC4318">
        <w:rPr>
          <w:szCs w:val="22"/>
        </w:rPr>
        <w:tab/>
      </w:r>
      <w:r w:rsidRPr="00EC4318">
        <w:rPr>
          <w:szCs w:val="22"/>
        </w:rPr>
        <w:tab/>
      </w:r>
      <w:r w:rsidRPr="00EC4318">
        <w:rPr>
          <w:szCs w:val="22"/>
        </w:rPr>
        <w:tab/>
      </w:r>
      <w:r>
        <w:rPr>
          <w:szCs w:val="22"/>
        </w:rPr>
        <w:t>S</w:t>
      </w:r>
      <w:r w:rsidRPr="00EC4318">
        <w:rPr>
          <w:szCs w:val="22"/>
        </w:rPr>
        <w:t>led and tracking servos</w:t>
      </w:r>
    </w:p>
    <w:p w:rsidR="001B6806" w:rsidRPr="00EC4318" w:rsidRDefault="001B6806" w:rsidP="001B6806">
      <w:pPr>
        <w:tabs>
          <w:tab w:val="left" w:pos="568"/>
        </w:tabs>
        <w:ind w:left="568"/>
        <w:rPr>
          <w:szCs w:val="22"/>
        </w:rPr>
      </w:pPr>
      <w:r w:rsidRPr="00EC4318">
        <w:rPr>
          <w:szCs w:val="22"/>
        </w:rPr>
        <w:tab/>
      </w:r>
      <w:r w:rsidRPr="00EC4318">
        <w:rPr>
          <w:szCs w:val="22"/>
        </w:rPr>
        <w:tab/>
      </w:r>
      <w:r w:rsidRPr="00EC4318">
        <w:rPr>
          <w:szCs w:val="22"/>
        </w:rPr>
        <w:tab/>
      </w:r>
      <w:r w:rsidRPr="00EC4318">
        <w:rPr>
          <w:szCs w:val="22"/>
        </w:rPr>
        <w:tab/>
      </w:r>
      <w:r w:rsidRPr="00EC4318">
        <w:rPr>
          <w:szCs w:val="22"/>
        </w:rPr>
        <w:tab/>
      </w:r>
      <w:r>
        <w:rPr>
          <w:szCs w:val="22"/>
        </w:rPr>
        <w:t>F</w:t>
      </w:r>
      <w:r w:rsidRPr="00EC4318">
        <w:rPr>
          <w:szCs w:val="22"/>
        </w:rPr>
        <w:t>ocus servo</w:t>
      </w:r>
    </w:p>
    <w:p w:rsidR="001B6806" w:rsidRPr="00EC4318" w:rsidRDefault="001B6806" w:rsidP="001B6806">
      <w:pPr>
        <w:tabs>
          <w:tab w:val="left" w:pos="568"/>
        </w:tabs>
        <w:ind w:left="568"/>
        <w:rPr>
          <w:szCs w:val="22"/>
        </w:rPr>
      </w:pPr>
      <w:r w:rsidRPr="00EC4318">
        <w:rPr>
          <w:szCs w:val="22"/>
        </w:rPr>
        <w:tab/>
      </w:r>
      <w:r w:rsidRPr="00EC4318">
        <w:rPr>
          <w:szCs w:val="22"/>
        </w:rPr>
        <w:tab/>
      </w:r>
      <w:r w:rsidRPr="00EC4318">
        <w:rPr>
          <w:szCs w:val="22"/>
        </w:rPr>
        <w:tab/>
      </w:r>
      <w:r w:rsidRPr="00EC4318">
        <w:rPr>
          <w:szCs w:val="22"/>
        </w:rPr>
        <w:tab/>
      </w:r>
      <w:r w:rsidRPr="00EC4318">
        <w:rPr>
          <w:szCs w:val="22"/>
        </w:rPr>
        <w:tab/>
      </w:r>
      <w:r>
        <w:rPr>
          <w:szCs w:val="22"/>
        </w:rPr>
        <w:t>D</w:t>
      </w:r>
      <w:r w:rsidRPr="00EC4318">
        <w:rPr>
          <w:szCs w:val="22"/>
        </w:rPr>
        <w:t>isk loading</w:t>
      </w:r>
    </w:p>
    <w:p w:rsidR="001B6806" w:rsidRPr="00EC4318" w:rsidRDefault="001B6806" w:rsidP="001B6806">
      <w:pPr>
        <w:tabs>
          <w:tab w:val="left" w:pos="568"/>
        </w:tabs>
        <w:ind w:left="568" w:hanging="360"/>
        <w:rPr>
          <w:szCs w:val="22"/>
        </w:rPr>
      </w:pPr>
      <w:r w:rsidRPr="00EC4318">
        <w:rPr>
          <w:szCs w:val="22"/>
        </w:rPr>
        <w:fldChar w:fldCharType="begin"/>
      </w:r>
      <w:r w:rsidRPr="00EC4318">
        <w:rPr>
          <w:szCs w:val="22"/>
        </w:rPr>
        <w:instrText>SYMBOL 183 \f "Symbol" \s 12 \h</w:instrText>
      </w:r>
      <w:r w:rsidRPr="00EC4318">
        <w:rPr>
          <w:szCs w:val="22"/>
        </w:rPr>
        <w:fldChar w:fldCharType="end"/>
      </w:r>
      <w:r w:rsidRPr="00EC4318">
        <w:rPr>
          <w:szCs w:val="22"/>
        </w:rPr>
        <w:tab/>
      </w:r>
      <w:r>
        <w:rPr>
          <w:szCs w:val="22"/>
        </w:rPr>
        <w:t>S</w:t>
      </w:r>
      <w:r w:rsidRPr="00EC4318">
        <w:rPr>
          <w:szCs w:val="22"/>
        </w:rPr>
        <w:t>ensor systems:</w:t>
      </w:r>
      <w:r w:rsidRPr="00EC4318">
        <w:rPr>
          <w:szCs w:val="22"/>
        </w:rPr>
        <w:tab/>
      </w:r>
      <w:r w:rsidRPr="00EC4318">
        <w:rPr>
          <w:szCs w:val="22"/>
        </w:rPr>
        <w:tab/>
      </w:r>
      <w:r w:rsidRPr="00EC4318">
        <w:rPr>
          <w:szCs w:val="22"/>
        </w:rPr>
        <w:tab/>
      </w:r>
      <w:r>
        <w:rPr>
          <w:szCs w:val="22"/>
        </w:rPr>
        <w:t>L</w:t>
      </w:r>
      <w:r w:rsidRPr="00EC4318">
        <w:rPr>
          <w:szCs w:val="22"/>
        </w:rPr>
        <w:t>aser head and optics</w:t>
      </w:r>
    </w:p>
    <w:p w:rsidR="001B6806" w:rsidRPr="00EC4318" w:rsidRDefault="001B6806" w:rsidP="001B6806">
      <w:pPr>
        <w:tabs>
          <w:tab w:val="left" w:pos="568"/>
        </w:tabs>
        <w:ind w:left="568" w:hanging="360"/>
        <w:rPr>
          <w:szCs w:val="22"/>
        </w:rPr>
      </w:pPr>
      <w:r w:rsidRPr="00EC4318">
        <w:rPr>
          <w:szCs w:val="22"/>
        </w:rPr>
        <w:tab/>
      </w:r>
      <w:r w:rsidRPr="00EC4318">
        <w:rPr>
          <w:szCs w:val="22"/>
        </w:rPr>
        <w:tab/>
      </w:r>
      <w:r w:rsidRPr="00EC4318">
        <w:rPr>
          <w:szCs w:val="22"/>
        </w:rPr>
        <w:tab/>
      </w:r>
      <w:r w:rsidRPr="00EC4318">
        <w:rPr>
          <w:szCs w:val="22"/>
        </w:rPr>
        <w:tab/>
      </w:r>
      <w:r w:rsidRPr="00EC4318">
        <w:rPr>
          <w:szCs w:val="22"/>
        </w:rPr>
        <w:tab/>
      </w:r>
      <w:r w:rsidRPr="00EC4318">
        <w:rPr>
          <w:szCs w:val="22"/>
        </w:rPr>
        <w:tab/>
      </w:r>
      <w:r>
        <w:rPr>
          <w:szCs w:val="22"/>
        </w:rPr>
        <w:t>D</w:t>
      </w:r>
      <w:r w:rsidRPr="00EC4318">
        <w:rPr>
          <w:szCs w:val="22"/>
        </w:rPr>
        <w:t>etector assembly</w:t>
      </w:r>
    </w:p>
    <w:p w:rsidR="001B6806" w:rsidRPr="00EC4318" w:rsidRDefault="001B6806" w:rsidP="001B6806">
      <w:pPr>
        <w:tabs>
          <w:tab w:val="left" w:pos="568"/>
        </w:tabs>
        <w:ind w:left="568" w:hanging="360"/>
        <w:rPr>
          <w:szCs w:val="22"/>
        </w:rPr>
      </w:pPr>
      <w:r w:rsidRPr="00EC4318">
        <w:rPr>
          <w:szCs w:val="22"/>
        </w:rPr>
        <w:fldChar w:fldCharType="begin"/>
      </w:r>
      <w:r w:rsidRPr="00EC4318">
        <w:rPr>
          <w:szCs w:val="22"/>
        </w:rPr>
        <w:instrText>SYMBOL 183 \f "Symbol" \s 12 \h</w:instrText>
      </w:r>
      <w:r w:rsidRPr="00EC4318">
        <w:rPr>
          <w:szCs w:val="22"/>
        </w:rPr>
        <w:fldChar w:fldCharType="end"/>
      </w:r>
      <w:r w:rsidRPr="00EC4318">
        <w:rPr>
          <w:szCs w:val="22"/>
        </w:rPr>
        <w:tab/>
      </w:r>
      <w:r>
        <w:rPr>
          <w:szCs w:val="22"/>
        </w:rPr>
        <w:t>RF</w:t>
      </w:r>
      <w:r w:rsidRPr="00EC4318">
        <w:rPr>
          <w:szCs w:val="22"/>
        </w:rPr>
        <w:t>, audio and data circuits:</w:t>
      </w:r>
      <w:r w:rsidRPr="00EC4318">
        <w:rPr>
          <w:szCs w:val="22"/>
        </w:rPr>
        <w:tab/>
      </w:r>
      <w:r>
        <w:rPr>
          <w:szCs w:val="22"/>
        </w:rPr>
        <w:t>E</w:t>
      </w:r>
      <w:r w:rsidRPr="00EC4318">
        <w:rPr>
          <w:szCs w:val="22"/>
        </w:rPr>
        <w:t>rror detection and correction</w:t>
      </w:r>
    </w:p>
    <w:p w:rsidR="001B6806" w:rsidRPr="00EC4318" w:rsidRDefault="001B6806" w:rsidP="001B6806">
      <w:pPr>
        <w:tabs>
          <w:tab w:val="left" w:pos="568"/>
        </w:tabs>
        <w:ind w:left="1134"/>
        <w:rPr>
          <w:szCs w:val="22"/>
        </w:rPr>
      </w:pPr>
      <w:r w:rsidRPr="00EC4318">
        <w:rPr>
          <w:szCs w:val="22"/>
        </w:rPr>
        <w:tab/>
      </w:r>
      <w:r w:rsidRPr="00EC4318">
        <w:rPr>
          <w:szCs w:val="22"/>
        </w:rPr>
        <w:tab/>
      </w:r>
      <w:r w:rsidRPr="00EC4318">
        <w:rPr>
          <w:szCs w:val="22"/>
        </w:rPr>
        <w:tab/>
      </w:r>
      <w:r w:rsidRPr="00EC4318">
        <w:rPr>
          <w:szCs w:val="22"/>
        </w:rPr>
        <w:tab/>
      </w:r>
      <w:r>
        <w:rPr>
          <w:szCs w:val="22"/>
        </w:rPr>
        <w:t>M</w:t>
      </w:r>
      <w:r w:rsidRPr="00EC4318">
        <w:rPr>
          <w:szCs w:val="22"/>
        </w:rPr>
        <w:t>odulation and multiplexing</w:t>
      </w:r>
      <w:r w:rsidRPr="00EC4318">
        <w:rPr>
          <w:szCs w:val="22"/>
        </w:rPr>
        <w:tab/>
      </w:r>
      <w:r w:rsidRPr="00EC4318">
        <w:rPr>
          <w:szCs w:val="22"/>
        </w:rPr>
        <w:tab/>
      </w:r>
    </w:p>
    <w:p w:rsidR="001B6806" w:rsidRPr="00EC4318" w:rsidRDefault="001B6806" w:rsidP="001B6806">
      <w:pPr>
        <w:tabs>
          <w:tab w:val="left" w:pos="568"/>
        </w:tabs>
        <w:ind w:left="1134"/>
        <w:rPr>
          <w:szCs w:val="22"/>
        </w:rPr>
      </w:pPr>
      <w:r w:rsidRPr="00EC4318">
        <w:rPr>
          <w:szCs w:val="22"/>
        </w:rPr>
        <w:tab/>
      </w:r>
      <w:r w:rsidRPr="00EC4318">
        <w:rPr>
          <w:szCs w:val="22"/>
        </w:rPr>
        <w:tab/>
      </w:r>
      <w:r w:rsidRPr="00EC4318">
        <w:rPr>
          <w:szCs w:val="22"/>
        </w:rPr>
        <w:tab/>
      </w:r>
      <w:r w:rsidRPr="00EC4318">
        <w:rPr>
          <w:szCs w:val="22"/>
        </w:rPr>
        <w:tab/>
        <w:t>A/D conversion</w:t>
      </w:r>
    </w:p>
    <w:p w:rsidR="001B6806" w:rsidRPr="00EC4318" w:rsidRDefault="001B6806" w:rsidP="001B6806">
      <w:pPr>
        <w:tabs>
          <w:tab w:val="left" w:pos="568"/>
        </w:tabs>
        <w:ind w:left="1134"/>
        <w:rPr>
          <w:szCs w:val="22"/>
        </w:rPr>
      </w:pPr>
      <w:r w:rsidRPr="00EC4318">
        <w:rPr>
          <w:szCs w:val="22"/>
        </w:rPr>
        <w:tab/>
      </w:r>
      <w:r w:rsidRPr="00EC4318">
        <w:rPr>
          <w:szCs w:val="22"/>
        </w:rPr>
        <w:tab/>
      </w:r>
      <w:r w:rsidRPr="00EC4318">
        <w:rPr>
          <w:szCs w:val="22"/>
        </w:rPr>
        <w:tab/>
      </w:r>
      <w:r w:rsidRPr="00EC4318">
        <w:rPr>
          <w:szCs w:val="22"/>
        </w:rPr>
        <w:tab/>
      </w:r>
      <w:r>
        <w:rPr>
          <w:szCs w:val="22"/>
        </w:rPr>
        <w:t>D</w:t>
      </w:r>
      <w:r w:rsidRPr="00EC4318">
        <w:rPr>
          <w:szCs w:val="22"/>
        </w:rPr>
        <w:t>ata decoding</w:t>
      </w:r>
    </w:p>
    <w:p w:rsidR="001B6806" w:rsidRPr="00EC4318" w:rsidRDefault="001B6806" w:rsidP="001B6806">
      <w:pPr>
        <w:tabs>
          <w:tab w:val="left" w:pos="568"/>
        </w:tabs>
        <w:ind w:left="568" w:hanging="360"/>
        <w:rPr>
          <w:szCs w:val="22"/>
        </w:rPr>
      </w:pPr>
      <w:r w:rsidRPr="00EC4318">
        <w:rPr>
          <w:szCs w:val="22"/>
        </w:rPr>
        <w:fldChar w:fldCharType="begin"/>
      </w:r>
      <w:r w:rsidRPr="00EC4318">
        <w:rPr>
          <w:szCs w:val="22"/>
        </w:rPr>
        <w:instrText>SYMBOL 183 \f "Symbol" \s 12 \h</w:instrText>
      </w:r>
      <w:r w:rsidRPr="00EC4318">
        <w:rPr>
          <w:szCs w:val="22"/>
        </w:rPr>
        <w:fldChar w:fldCharType="end"/>
      </w:r>
      <w:r w:rsidRPr="00EC4318">
        <w:rPr>
          <w:szCs w:val="22"/>
        </w:rPr>
        <w:tab/>
      </w:r>
      <w:r>
        <w:rPr>
          <w:szCs w:val="22"/>
        </w:rPr>
        <w:t>C</w:t>
      </w:r>
      <w:r w:rsidRPr="00EC4318">
        <w:rPr>
          <w:szCs w:val="22"/>
        </w:rPr>
        <w:t>ontrol and interfacing:</w:t>
      </w:r>
      <w:r w:rsidRPr="00EC4318">
        <w:rPr>
          <w:szCs w:val="22"/>
        </w:rPr>
        <w:tab/>
      </w:r>
      <w:r>
        <w:rPr>
          <w:szCs w:val="22"/>
        </w:rPr>
        <w:tab/>
        <w:t>P</w:t>
      </w:r>
      <w:r w:rsidRPr="00EC4318">
        <w:rPr>
          <w:szCs w:val="22"/>
        </w:rPr>
        <w:t>lay control and user interface</w:t>
      </w:r>
    </w:p>
    <w:p w:rsidR="001B6806" w:rsidRDefault="001B6806" w:rsidP="001B6806">
      <w:pPr>
        <w:tabs>
          <w:tab w:val="left" w:pos="568"/>
        </w:tabs>
        <w:ind w:left="568" w:hanging="360"/>
        <w:rPr>
          <w:szCs w:val="22"/>
        </w:rPr>
      </w:pPr>
      <w:r w:rsidRPr="00EC4318">
        <w:rPr>
          <w:szCs w:val="22"/>
        </w:rPr>
        <w:tab/>
      </w:r>
      <w:r w:rsidRPr="00EC4318">
        <w:rPr>
          <w:szCs w:val="22"/>
        </w:rPr>
        <w:tab/>
      </w:r>
      <w:r w:rsidRPr="00EC4318">
        <w:rPr>
          <w:szCs w:val="22"/>
        </w:rPr>
        <w:tab/>
      </w:r>
      <w:r w:rsidRPr="00EC4318">
        <w:rPr>
          <w:szCs w:val="22"/>
        </w:rPr>
        <w:tab/>
      </w:r>
      <w:r w:rsidRPr="00EC4318">
        <w:rPr>
          <w:szCs w:val="22"/>
        </w:rPr>
        <w:tab/>
      </w:r>
      <w:r w:rsidRPr="00EC4318">
        <w:rPr>
          <w:szCs w:val="22"/>
        </w:rPr>
        <w:tab/>
      </w:r>
      <w:r>
        <w:rPr>
          <w:szCs w:val="22"/>
        </w:rPr>
        <w:t>C</w:t>
      </w:r>
      <w:r w:rsidRPr="00EC4318">
        <w:rPr>
          <w:szCs w:val="22"/>
        </w:rPr>
        <w:t>omputer data interface</w:t>
      </w:r>
    </w:p>
    <w:p w:rsidR="001B6806" w:rsidRDefault="001B6806" w:rsidP="001B6806">
      <w:pPr>
        <w:tabs>
          <w:tab w:val="left" w:pos="568"/>
        </w:tabs>
        <w:ind w:left="568" w:hanging="360"/>
        <w:rPr>
          <w:szCs w:val="22"/>
        </w:rPr>
      </w:pPr>
    </w:p>
    <w:p w:rsidR="001B6806" w:rsidRPr="00655C88" w:rsidRDefault="001B6806" w:rsidP="001B6806">
      <w:pPr>
        <w:tabs>
          <w:tab w:val="left" w:pos="568"/>
        </w:tabs>
        <w:rPr>
          <w:sz w:val="8"/>
          <w:szCs w:val="8"/>
        </w:rPr>
      </w:pPr>
    </w:p>
    <w:p w:rsidR="001B6806" w:rsidRPr="00EC4318" w:rsidRDefault="001B6806" w:rsidP="001B6806">
      <w:pPr>
        <w:tabs>
          <w:tab w:val="left" w:pos="568"/>
        </w:tabs>
        <w:rPr>
          <w:szCs w:val="22"/>
        </w:rPr>
      </w:pPr>
      <w:r w:rsidRPr="00655C88">
        <w:rPr>
          <w:noProof/>
          <w:szCs w:val="22"/>
          <w:lang w:eastAsia="en-GB"/>
        </w:rPr>
        <w:drawing>
          <wp:inline distT="0" distB="0" distL="0" distR="0" wp14:anchorId="40E93490" wp14:editId="4D92450A">
            <wp:extent cx="5760085" cy="4328064"/>
            <wp:effectExtent l="0" t="0" r="0" b="0"/>
            <wp:docPr id="21507" name="Picture 8" descr="c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8" descr="cd1"/>
                    <pic:cNvPicPr>
                      <a:picLocks noChangeAspect="1" noChangeArrowheads="1"/>
                    </pic:cNvPicPr>
                  </pic:nvPicPr>
                  <pic:blipFill>
                    <a:blip r:embed="rId436" cstate="print">
                      <a:extLst>
                        <a:ext uri="{28A0092B-C50C-407E-A947-70E740481C1C}">
                          <a14:useLocalDpi xmlns:a14="http://schemas.microsoft.com/office/drawing/2010/main" val="0"/>
                        </a:ext>
                      </a:extLst>
                    </a:blip>
                    <a:srcRect l="1158" t="6210"/>
                    <a:stretch>
                      <a:fillRect/>
                    </a:stretch>
                  </pic:blipFill>
                  <pic:spPr bwMode="auto">
                    <a:xfrm>
                      <a:off x="0" y="0"/>
                      <a:ext cx="5760085" cy="4328064"/>
                    </a:xfrm>
                    <a:prstGeom prst="rect">
                      <a:avLst/>
                    </a:prstGeom>
                    <a:noFill/>
                    <a:ln>
                      <a:noFill/>
                    </a:ln>
                    <a:extLst/>
                  </pic:spPr>
                </pic:pic>
              </a:graphicData>
            </a:graphic>
          </wp:inline>
        </w:drawing>
      </w:r>
    </w:p>
    <w:p w:rsidR="001B6806" w:rsidRPr="00655C88" w:rsidRDefault="001B6806" w:rsidP="001B6806">
      <w:pPr>
        <w:rPr>
          <w:b/>
        </w:rPr>
      </w:pPr>
      <w:r>
        <w:t xml:space="preserve">  </w:t>
      </w:r>
      <w:r w:rsidRPr="00655C88">
        <w:rPr>
          <w:b/>
        </w:rPr>
        <w:t xml:space="preserve">Figure </w:t>
      </w:r>
      <w:r>
        <w:rPr>
          <w:b/>
        </w:rPr>
        <w:t>4.84</w:t>
      </w:r>
      <w:r w:rsidRPr="00655C88">
        <w:rPr>
          <w:b/>
        </w:rPr>
        <w:t xml:space="preserve"> CD Player Components</w:t>
      </w:r>
      <w:r w:rsidRPr="00655C88">
        <w:rPr>
          <w:b/>
        </w:rPr>
        <w:br w:type="page"/>
      </w:r>
    </w:p>
    <w:p w:rsidR="001B6806" w:rsidRDefault="001B6806" w:rsidP="001B6806">
      <w:pPr>
        <w:pStyle w:val="Heading3"/>
      </w:pPr>
      <w:r>
        <w:lastRenderedPageBreak/>
        <w:t>Servo Systems</w:t>
      </w:r>
    </w:p>
    <w:p w:rsidR="001B6806" w:rsidRPr="002E49B2" w:rsidRDefault="001B6806" w:rsidP="001B6806">
      <w:pPr>
        <w:rPr>
          <w:szCs w:val="22"/>
        </w:rPr>
      </w:pPr>
      <w:r w:rsidRPr="002E49B2">
        <w:rPr>
          <w:szCs w:val="22"/>
        </w:rPr>
        <w:t>The servomechanisms are:</w:t>
      </w:r>
    </w:p>
    <w:p w:rsidR="001B6806" w:rsidRPr="002E49B2" w:rsidRDefault="001B6806" w:rsidP="00604D14">
      <w:pPr>
        <w:numPr>
          <w:ilvl w:val="0"/>
          <w:numId w:val="45"/>
        </w:numPr>
        <w:spacing w:after="0"/>
        <w:rPr>
          <w:szCs w:val="22"/>
        </w:rPr>
      </w:pPr>
      <w:r w:rsidRPr="002E49B2">
        <w:rPr>
          <w:b/>
          <w:szCs w:val="22"/>
        </w:rPr>
        <w:t>spindle</w:t>
      </w:r>
    </w:p>
    <w:p w:rsidR="001B6806" w:rsidRPr="002E49B2" w:rsidRDefault="001B6806" w:rsidP="001B6806">
      <w:pPr>
        <w:numPr>
          <w:ilvl w:val="12"/>
          <w:numId w:val="0"/>
        </w:numPr>
        <w:ind w:left="360"/>
        <w:rPr>
          <w:szCs w:val="22"/>
        </w:rPr>
      </w:pPr>
      <w:r>
        <w:rPr>
          <w:szCs w:val="22"/>
        </w:rPr>
        <w:t>T</w:t>
      </w:r>
      <w:r w:rsidRPr="002E49B2">
        <w:rPr>
          <w:szCs w:val="22"/>
        </w:rPr>
        <w:t xml:space="preserve">his servo varies the spin speed of the disc as it plays in order to maintain a constant linear velocity under the read head.  </w:t>
      </w:r>
    </w:p>
    <w:p w:rsidR="001B6806" w:rsidRPr="002E49B2" w:rsidRDefault="001B6806" w:rsidP="00604D14">
      <w:pPr>
        <w:pStyle w:val="Heading1"/>
        <w:numPr>
          <w:ilvl w:val="0"/>
          <w:numId w:val="45"/>
        </w:numPr>
        <w:spacing w:after="0"/>
        <w:rPr>
          <w:rFonts w:ascii="Calibri" w:hAnsi="Calibri"/>
          <w:sz w:val="22"/>
          <w:szCs w:val="22"/>
        </w:rPr>
      </w:pPr>
      <w:bookmarkStart w:id="108" w:name="_Toc381164603"/>
      <w:bookmarkStart w:id="109" w:name="_Toc390326079"/>
      <w:bookmarkStart w:id="110" w:name="_Toc392855854"/>
      <w:bookmarkStart w:id="111" w:name="_Toc392856208"/>
      <w:bookmarkStart w:id="112" w:name="_Toc393260825"/>
      <w:r w:rsidRPr="002E49B2">
        <w:rPr>
          <w:rFonts w:ascii="Calibri" w:hAnsi="Calibri"/>
          <w:sz w:val="22"/>
          <w:szCs w:val="22"/>
        </w:rPr>
        <w:t>sled</w:t>
      </w:r>
      <w:bookmarkEnd w:id="108"/>
      <w:bookmarkEnd w:id="109"/>
      <w:bookmarkEnd w:id="110"/>
      <w:bookmarkEnd w:id="111"/>
      <w:bookmarkEnd w:id="112"/>
    </w:p>
    <w:p w:rsidR="001B6806" w:rsidRPr="002E49B2" w:rsidRDefault="001B6806" w:rsidP="001B6806">
      <w:pPr>
        <w:numPr>
          <w:ilvl w:val="12"/>
          <w:numId w:val="0"/>
        </w:numPr>
        <w:ind w:left="360"/>
        <w:rPr>
          <w:szCs w:val="22"/>
        </w:rPr>
      </w:pPr>
      <w:r>
        <w:rPr>
          <w:szCs w:val="22"/>
        </w:rPr>
        <w:t>T</w:t>
      </w:r>
      <w:r w:rsidRPr="002E49B2">
        <w:rPr>
          <w:szCs w:val="22"/>
        </w:rPr>
        <w:t xml:space="preserve">his servo provides the radial motion of the laser </w:t>
      </w:r>
      <w:r>
        <w:rPr>
          <w:szCs w:val="22"/>
        </w:rPr>
        <w:t xml:space="preserve">across the disk </w:t>
      </w:r>
      <w:r w:rsidRPr="002E49B2">
        <w:rPr>
          <w:szCs w:val="22"/>
        </w:rPr>
        <w:t>during play.</w:t>
      </w:r>
    </w:p>
    <w:p w:rsidR="001B6806" w:rsidRPr="002E49B2" w:rsidRDefault="001B6806" w:rsidP="00604D14">
      <w:pPr>
        <w:numPr>
          <w:ilvl w:val="0"/>
          <w:numId w:val="45"/>
        </w:numPr>
        <w:spacing w:after="0"/>
        <w:rPr>
          <w:b/>
          <w:szCs w:val="22"/>
        </w:rPr>
      </w:pPr>
      <w:r w:rsidRPr="002E49B2">
        <w:rPr>
          <w:b/>
          <w:szCs w:val="22"/>
        </w:rPr>
        <w:t>focus</w:t>
      </w:r>
    </w:p>
    <w:p w:rsidR="001B6806" w:rsidRPr="002E49B2" w:rsidRDefault="001B6806" w:rsidP="001B6806">
      <w:pPr>
        <w:numPr>
          <w:ilvl w:val="12"/>
          <w:numId w:val="0"/>
        </w:numPr>
        <w:ind w:left="360"/>
        <w:rPr>
          <w:szCs w:val="22"/>
        </w:rPr>
      </w:pPr>
      <w:r>
        <w:rPr>
          <w:szCs w:val="22"/>
        </w:rPr>
        <w:t>T</w:t>
      </w:r>
      <w:r w:rsidRPr="002E49B2">
        <w:rPr>
          <w:szCs w:val="22"/>
        </w:rPr>
        <w:t>his servo focuses the laser diode onto the disc reading surface</w:t>
      </w:r>
    </w:p>
    <w:p w:rsidR="001B6806" w:rsidRPr="002E49B2" w:rsidRDefault="001B6806" w:rsidP="00604D14">
      <w:pPr>
        <w:pStyle w:val="Heading1"/>
        <w:numPr>
          <w:ilvl w:val="0"/>
          <w:numId w:val="45"/>
        </w:numPr>
        <w:spacing w:after="0"/>
        <w:rPr>
          <w:rFonts w:ascii="Calibri" w:hAnsi="Calibri"/>
          <w:sz w:val="22"/>
          <w:szCs w:val="22"/>
        </w:rPr>
      </w:pPr>
      <w:bookmarkStart w:id="113" w:name="_Toc381164604"/>
      <w:bookmarkStart w:id="114" w:name="_Toc390326080"/>
      <w:bookmarkStart w:id="115" w:name="_Toc392855855"/>
      <w:bookmarkStart w:id="116" w:name="_Toc392856209"/>
      <w:bookmarkStart w:id="117" w:name="_Toc393260826"/>
      <w:r w:rsidRPr="002E49B2">
        <w:rPr>
          <w:rFonts w:ascii="Calibri" w:hAnsi="Calibri"/>
          <w:sz w:val="22"/>
          <w:szCs w:val="22"/>
        </w:rPr>
        <w:t>tracking</w:t>
      </w:r>
      <w:bookmarkEnd w:id="113"/>
      <w:bookmarkEnd w:id="114"/>
      <w:bookmarkEnd w:id="115"/>
      <w:bookmarkEnd w:id="116"/>
      <w:bookmarkEnd w:id="117"/>
    </w:p>
    <w:p w:rsidR="001B6806" w:rsidRDefault="001B6806" w:rsidP="001B6806">
      <w:pPr>
        <w:pStyle w:val="Heading1"/>
        <w:numPr>
          <w:ilvl w:val="12"/>
          <w:numId w:val="0"/>
        </w:numPr>
        <w:ind w:left="360"/>
        <w:rPr>
          <w:rFonts w:ascii="Calibri" w:hAnsi="Calibri"/>
          <w:b w:val="0"/>
          <w:sz w:val="22"/>
          <w:szCs w:val="22"/>
        </w:rPr>
      </w:pPr>
      <w:bookmarkStart w:id="118" w:name="_Toc381164605"/>
      <w:bookmarkStart w:id="119" w:name="_Toc390326081"/>
      <w:bookmarkStart w:id="120" w:name="_Toc392855856"/>
      <w:bookmarkStart w:id="121" w:name="_Toc392856210"/>
      <w:bookmarkStart w:id="122" w:name="_Toc393260827"/>
      <w:r>
        <w:rPr>
          <w:rFonts w:ascii="Calibri" w:hAnsi="Calibri"/>
          <w:b w:val="0"/>
          <w:sz w:val="22"/>
          <w:szCs w:val="22"/>
        </w:rPr>
        <w:t>T</w:t>
      </w:r>
      <w:r w:rsidRPr="002E49B2">
        <w:rPr>
          <w:rFonts w:ascii="Calibri" w:hAnsi="Calibri"/>
          <w:b w:val="0"/>
          <w:sz w:val="22"/>
          <w:szCs w:val="22"/>
        </w:rPr>
        <w:t xml:space="preserve">his servo operates in the same plane as the sled.  It tracks the laser along the line of data bumps to an accuracy of around +/- 0.5 um and counteracts disc eccentricity </w:t>
      </w:r>
      <w:r>
        <w:rPr>
          <w:rFonts w:ascii="Calibri" w:hAnsi="Calibri"/>
          <w:b w:val="0"/>
          <w:sz w:val="22"/>
          <w:szCs w:val="22"/>
        </w:rPr>
        <w:t>and other disturbances</w:t>
      </w:r>
      <w:r w:rsidRPr="002E49B2">
        <w:rPr>
          <w:rFonts w:ascii="Calibri" w:hAnsi="Calibri"/>
          <w:b w:val="0"/>
          <w:sz w:val="22"/>
          <w:szCs w:val="22"/>
        </w:rPr>
        <w:t>.</w:t>
      </w:r>
      <w:bookmarkEnd w:id="118"/>
      <w:bookmarkEnd w:id="119"/>
      <w:bookmarkEnd w:id="120"/>
      <w:bookmarkEnd w:id="121"/>
      <w:bookmarkEnd w:id="122"/>
    </w:p>
    <w:p w:rsidR="001B6806" w:rsidRPr="008B058E" w:rsidRDefault="001B6806" w:rsidP="001B6806"/>
    <w:p w:rsidR="001B6806" w:rsidRPr="003B1392" w:rsidRDefault="001B6806" w:rsidP="001B6806">
      <w:pPr>
        <w:rPr>
          <w:sz w:val="8"/>
          <w:szCs w:val="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1"/>
        <w:gridCol w:w="58"/>
        <w:gridCol w:w="6188"/>
      </w:tblGrid>
      <w:tr w:rsidR="001B6806" w:rsidTr="003C0092">
        <w:trPr>
          <w:jc w:val="center"/>
        </w:trPr>
        <w:tc>
          <w:tcPr>
            <w:tcW w:w="3041" w:type="dxa"/>
          </w:tcPr>
          <w:p w:rsidR="001B6806" w:rsidRDefault="001B6806" w:rsidP="003C0092">
            <w:r>
              <w:t xml:space="preserve">This photo shows the disk spindle drive and tracking drive servos. </w:t>
            </w:r>
          </w:p>
          <w:p w:rsidR="001B6806" w:rsidRDefault="001B6806" w:rsidP="003C0092">
            <w:r>
              <w:t>It also shows the laser assembly firing up at the underside of the disk.</w:t>
            </w:r>
          </w:p>
          <w:p w:rsidR="001B6806" w:rsidRDefault="001B6806" w:rsidP="003C0092">
            <w:r>
              <w:t>The tracking servo operates in the same plane as the sled drive. The sled provides the slow, coarse motion of the spiral while the tracking servo provides the fine and fast adjustment to follow the pits on the rapidly spinning track counteracting any wobbles or eccentricities in the motion.</w:t>
            </w:r>
          </w:p>
        </w:tc>
        <w:tc>
          <w:tcPr>
            <w:tcW w:w="6246" w:type="dxa"/>
            <w:gridSpan w:val="2"/>
          </w:tcPr>
          <w:p w:rsidR="001B6806" w:rsidRDefault="001B6806" w:rsidP="003C0092">
            <w:r w:rsidRPr="003B1392">
              <w:rPr>
                <w:noProof/>
                <w:lang w:eastAsia="en-GB"/>
              </w:rPr>
              <w:drawing>
                <wp:inline distT="0" distB="0" distL="0" distR="0" wp14:anchorId="7F6F6A78" wp14:editId="705475A0">
                  <wp:extent cx="3828407" cy="2385392"/>
                  <wp:effectExtent l="0" t="0" r="1270" b="0"/>
                  <wp:docPr id="22530" name="Picture 5" descr="cd-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5" descr="cd-parts"/>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3826353" cy="2384112"/>
                          </a:xfrm>
                          <a:prstGeom prst="rect">
                            <a:avLst/>
                          </a:prstGeom>
                          <a:noFill/>
                          <a:ln>
                            <a:noFill/>
                          </a:ln>
                          <a:extLst/>
                        </pic:spPr>
                      </pic:pic>
                    </a:graphicData>
                  </a:graphic>
                </wp:inline>
              </w:drawing>
            </w:r>
          </w:p>
          <w:p w:rsidR="001B6806" w:rsidRPr="003B1392" w:rsidRDefault="001B6806" w:rsidP="003C0092">
            <w:pPr>
              <w:rPr>
                <w:b/>
              </w:rPr>
            </w:pPr>
            <w:r w:rsidRPr="003B1392">
              <w:rPr>
                <w:b/>
              </w:rPr>
              <w:t xml:space="preserve">Figure </w:t>
            </w:r>
            <w:r>
              <w:rPr>
                <w:b/>
              </w:rPr>
              <w:t>4</w:t>
            </w:r>
            <w:r w:rsidRPr="003B1392">
              <w:rPr>
                <w:b/>
              </w:rPr>
              <w:t>.</w:t>
            </w:r>
            <w:r>
              <w:rPr>
                <w:b/>
              </w:rPr>
              <w:t>85</w:t>
            </w:r>
            <w:r w:rsidRPr="003B1392">
              <w:rPr>
                <w:b/>
              </w:rPr>
              <w:t xml:space="preserve"> Player Components </w:t>
            </w:r>
            <w:sdt>
              <w:sdtPr>
                <w:rPr>
                  <w:b/>
                </w:rPr>
                <w:id w:val="-1576283331"/>
                <w:citation/>
              </w:sdtPr>
              <w:sdtContent>
                <w:r>
                  <w:rPr>
                    <w:b/>
                  </w:rPr>
                  <w:fldChar w:fldCharType="begin"/>
                </w:r>
                <w:r>
                  <w:rPr>
                    <w:b/>
                  </w:rPr>
                  <w:instrText xml:space="preserve"> CITATION Bra11 \l 2057 </w:instrText>
                </w:r>
                <w:r>
                  <w:rPr>
                    <w:b/>
                  </w:rPr>
                  <w:fldChar w:fldCharType="separate"/>
                </w:r>
                <w:r w:rsidR="00442E45">
                  <w:rPr>
                    <w:noProof/>
                  </w:rPr>
                  <w:t>(Brain, 2011)</w:t>
                </w:r>
                <w:r>
                  <w:rPr>
                    <w:b/>
                  </w:rPr>
                  <w:fldChar w:fldCharType="end"/>
                </w:r>
              </w:sdtContent>
            </w:sdt>
          </w:p>
        </w:tc>
      </w:tr>
      <w:tr w:rsidR="001B6806" w:rsidTr="003C0092">
        <w:trPr>
          <w:jc w:val="center"/>
        </w:trPr>
        <w:tc>
          <w:tcPr>
            <w:tcW w:w="3099" w:type="dxa"/>
            <w:gridSpan w:val="2"/>
          </w:tcPr>
          <w:p w:rsidR="001B6806" w:rsidRDefault="001B6806" w:rsidP="003C0092">
            <w:r>
              <w:t>Servos are driven by error signals representing the difference between their desired and actual positions. The tracking error signal derived from the read head sensors is the input to the tracking servo. However when the error signal exceeds a fixed value, this triggers the sled drive for the coarse motion component.</w:t>
            </w:r>
          </w:p>
        </w:tc>
        <w:tc>
          <w:tcPr>
            <w:tcW w:w="6188" w:type="dxa"/>
          </w:tcPr>
          <w:p w:rsidR="001B6806" w:rsidRDefault="001B6806" w:rsidP="003C0092">
            <w:r>
              <w:rPr>
                <w:noProof/>
                <w:lang w:eastAsia="en-GB"/>
              </w:rPr>
              <w:drawing>
                <wp:inline distT="0" distB="0" distL="0" distR="0" wp14:anchorId="73317B06" wp14:editId="4C4997C7">
                  <wp:extent cx="3792772" cy="1526650"/>
                  <wp:effectExtent l="0" t="0" r="0" b="0"/>
                  <wp:docPr id="35853" name="Picture 35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38" cstate="print">
                            <a:extLst>
                              <a:ext uri="{28A0092B-C50C-407E-A947-70E740481C1C}">
                                <a14:useLocalDpi xmlns:a14="http://schemas.microsoft.com/office/drawing/2010/main" val="0"/>
                              </a:ext>
                            </a:extLst>
                          </a:blip>
                          <a:srcRect b="15323"/>
                          <a:stretch/>
                        </pic:blipFill>
                        <pic:spPr bwMode="auto">
                          <a:xfrm>
                            <a:off x="0" y="0"/>
                            <a:ext cx="3788761" cy="1525036"/>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8B058E" w:rsidRDefault="001B6806" w:rsidP="003C0092">
            <w:pPr>
              <w:rPr>
                <w:b/>
              </w:rPr>
            </w:pPr>
            <w:r w:rsidRPr="008B058E">
              <w:rPr>
                <w:b/>
              </w:rPr>
              <w:t xml:space="preserve">Figure </w:t>
            </w:r>
            <w:r>
              <w:rPr>
                <w:b/>
              </w:rPr>
              <w:t>4.86</w:t>
            </w:r>
            <w:r w:rsidRPr="008B058E">
              <w:rPr>
                <w:b/>
              </w:rPr>
              <w:t xml:space="preserve"> Sled and Tracking Servo Error Signals</w:t>
            </w:r>
          </w:p>
        </w:tc>
      </w:tr>
    </w:tbl>
    <w:p w:rsidR="001B6806" w:rsidRDefault="001B6806" w:rsidP="001B6806">
      <w:pPr>
        <w:spacing w:after="0"/>
        <w:rPr>
          <w:rFonts w:ascii="Cambria" w:hAnsi="Cambria" w:cs="Arial"/>
          <w:b/>
          <w:bCs/>
          <w:kern w:val="32"/>
          <w:sz w:val="36"/>
          <w:szCs w:val="32"/>
        </w:rPr>
      </w:pPr>
    </w:p>
    <w:p w:rsidR="001B6806" w:rsidRDefault="001B6806" w:rsidP="001B6806">
      <w:pPr>
        <w:spacing w:after="0"/>
      </w:pPr>
      <w:r>
        <w:br w:type="page"/>
      </w:r>
    </w:p>
    <w:p w:rsidR="001B6806" w:rsidRPr="0002775D" w:rsidRDefault="001B6806" w:rsidP="001B6806">
      <w:r>
        <w:lastRenderedPageBreak/>
        <w:t>The optical system is shown in figure 4.87. The laser light passes through a beam splitter directing it onto the disk surface from which it is reflected. The beam splitter passes the reflected light to the detector assembly.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7"/>
        <w:gridCol w:w="5520"/>
      </w:tblGrid>
      <w:tr w:rsidR="001B6806" w:rsidTr="003C0092">
        <w:tc>
          <w:tcPr>
            <w:tcW w:w="3767" w:type="dxa"/>
          </w:tcPr>
          <w:p w:rsidR="001B6806" w:rsidRDefault="001B6806" w:rsidP="003C0092">
            <w:r w:rsidRPr="008B058E">
              <w:rPr>
                <w:noProof/>
                <w:lang w:eastAsia="en-GB"/>
              </w:rPr>
              <w:drawing>
                <wp:inline distT="0" distB="0" distL="0" distR="0" wp14:anchorId="3E509E36" wp14:editId="35D24D31">
                  <wp:extent cx="2214066" cy="2520563"/>
                  <wp:effectExtent l="0" t="0" r="0" b="0"/>
                  <wp:docPr id="35854" name="Picture 6" descr="multib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6" descr="multibeam"/>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214564" cy="2521130"/>
                          </a:xfrm>
                          <a:prstGeom prst="rect">
                            <a:avLst/>
                          </a:prstGeom>
                          <a:noFill/>
                          <a:ln>
                            <a:noFill/>
                          </a:ln>
                          <a:extLst/>
                        </pic:spPr>
                      </pic:pic>
                    </a:graphicData>
                  </a:graphic>
                </wp:inline>
              </w:drawing>
            </w:r>
          </w:p>
          <w:p w:rsidR="001B6806" w:rsidRPr="0002775D" w:rsidRDefault="001B6806" w:rsidP="003C0092">
            <w:pPr>
              <w:spacing w:after="0"/>
              <w:rPr>
                <w:b/>
                <w:sz w:val="8"/>
                <w:szCs w:val="8"/>
              </w:rPr>
            </w:pPr>
          </w:p>
          <w:p w:rsidR="001B6806" w:rsidRDefault="001B6806" w:rsidP="003C0092">
            <w:pPr>
              <w:spacing w:after="0"/>
              <w:rPr>
                <w:b/>
              </w:rPr>
            </w:pPr>
            <w:r w:rsidRPr="008B058E">
              <w:rPr>
                <w:b/>
              </w:rPr>
              <w:t xml:space="preserve">Figure </w:t>
            </w:r>
            <w:r>
              <w:rPr>
                <w:b/>
              </w:rPr>
              <w:t>4.87</w:t>
            </w:r>
            <w:r w:rsidRPr="008B058E">
              <w:rPr>
                <w:b/>
              </w:rPr>
              <w:t xml:space="preserve"> Optical System</w:t>
            </w:r>
          </w:p>
          <w:p w:rsidR="001B6806" w:rsidRDefault="001B6806" w:rsidP="003C0092"/>
        </w:tc>
        <w:tc>
          <w:tcPr>
            <w:tcW w:w="5520" w:type="dxa"/>
          </w:tcPr>
          <w:p w:rsidR="001B6806" w:rsidRDefault="001B6806" w:rsidP="003C0092">
            <w:pPr>
              <w:spacing w:after="0"/>
              <w:rPr>
                <w:b/>
              </w:rPr>
            </w:pPr>
            <w:r>
              <w:rPr>
                <w:noProof/>
                <w:lang w:eastAsia="en-GB"/>
              </w:rPr>
              <w:drawing>
                <wp:inline distT="0" distB="0" distL="0" distR="0" wp14:anchorId="5FE826E4" wp14:editId="6828EDB7">
                  <wp:extent cx="3250035" cy="2787093"/>
                  <wp:effectExtent l="0" t="0" r="7620" b="0"/>
                  <wp:docPr id="35855" name="Picture 3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3253905" cy="2790411"/>
                          </a:xfrm>
                          <a:prstGeom prst="rect">
                            <a:avLst/>
                          </a:prstGeom>
                          <a:noFill/>
                        </pic:spPr>
                      </pic:pic>
                    </a:graphicData>
                  </a:graphic>
                </wp:inline>
              </w:drawing>
            </w:r>
          </w:p>
          <w:p w:rsidR="001B6806" w:rsidRPr="0002775D" w:rsidRDefault="001B6806" w:rsidP="003C0092">
            <w:pPr>
              <w:spacing w:after="0"/>
              <w:rPr>
                <w:b/>
                <w:sz w:val="8"/>
                <w:szCs w:val="8"/>
              </w:rPr>
            </w:pPr>
            <w:r w:rsidRPr="0002775D">
              <w:rPr>
                <w:b/>
                <w:sz w:val="8"/>
                <w:szCs w:val="8"/>
              </w:rPr>
              <w:t xml:space="preserve">        </w:t>
            </w:r>
          </w:p>
          <w:p w:rsidR="001B6806" w:rsidRDefault="001B6806" w:rsidP="003C0092">
            <w:pPr>
              <w:spacing w:after="0"/>
              <w:rPr>
                <w:b/>
              </w:rPr>
            </w:pPr>
            <w:r>
              <w:rPr>
                <w:b/>
              </w:rPr>
              <w:t xml:space="preserve">          </w:t>
            </w:r>
            <w:r w:rsidRPr="006B1AD4">
              <w:rPr>
                <w:b/>
              </w:rPr>
              <w:t xml:space="preserve">Figure </w:t>
            </w:r>
            <w:r>
              <w:rPr>
                <w:b/>
              </w:rPr>
              <w:t>4.88 Detector Sensors</w:t>
            </w:r>
          </w:p>
          <w:p w:rsidR="001B6806" w:rsidRPr="008B058E" w:rsidRDefault="001B6806" w:rsidP="003C0092">
            <w:pPr>
              <w:spacing w:after="0"/>
              <w:rPr>
                <w:b/>
              </w:rPr>
            </w:pPr>
          </w:p>
        </w:tc>
      </w:tr>
    </w:tbl>
    <w:p w:rsidR="001B6806" w:rsidRDefault="001B6806" w:rsidP="001B6806">
      <w:r>
        <w:t>Different types of detector are used. The principle is Illustrated in figure 2.12.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6"/>
        <w:gridCol w:w="647"/>
        <w:gridCol w:w="4644"/>
      </w:tblGrid>
      <w:tr w:rsidR="001B6806" w:rsidTr="003C0092">
        <w:trPr>
          <w:trHeight w:val="3801"/>
        </w:trPr>
        <w:tc>
          <w:tcPr>
            <w:tcW w:w="3996" w:type="dxa"/>
          </w:tcPr>
          <w:p w:rsidR="001B6806" w:rsidRDefault="001B6806" w:rsidP="003C0092">
            <w:r>
              <w:t>In this example there is a central detector and two outlying detectors (photodiodes). These outliers are the tracking servo sensors. If the tracking is correct as in the right hand diagram, both will be equally illuminated and a differential amplifier output will give no signal. However misalignment to the left will give a larger signal in the left sensor, which will drive the tracking servo to correct, with a similar action for misalignment to the right.</w:t>
            </w:r>
          </w:p>
        </w:tc>
        <w:tc>
          <w:tcPr>
            <w:tcW w:w="5291" w:type="dxa"/>
            <w:gridSpan w:val="2"/>
          </w:tcPr>
          <w:p w:rsidR="001B6806" w:rsidRDefault="001B6806" w:rsidP="003C0092">
            <w:pPr>
              <w:spacing w:after="0"/>
            </w:pPr>
            <w:r w:rsidRPr="00D26A48">
              <w:rPr>
                <w:noProof/>
                <w:lang w:eastAsia="en-GB"/>
              </w:rPr>
              <w:drawing>
                <wp:inline distT="0" distB="0" distL="0" distR="0" wp14:anchorId="05346D1C" wp14:editId="474A86AA">
                  <wp:extent cx="3098307" cy="2170706"/>
                  <wp:effectExtent l="0" t="0" r="6985" b="1270"/>
                  <wp:docPr id="26627" name="Picture 3" descr="cd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3" descr="cd6a"/>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3101825" cy="2173170"/>
                          </a:xfrm>
                          <a:prstGeom prst="rect">
                            <a:avLst/>
                          </a:prstGeom>
                          <a:noFill/>
                          <a:ln>
                            <a:noFill/>
                          </a:ln>
                          <a:extLst/>
                        </pic:spPr>
                      </pic:pic>
                    </a:graphicData>
                  </a:graphic>
                </wp:inline>
              </w:drawing>
            </w:r>
          </w:p>
          <w:p w:rsidR="001B6806" w:rsidRPr="00513DF1" w:rsidRDefault="001B6806" w:rsidP="003C0092">
            <w:pPr>
              <w:spacing w:after="0"/>
              <w:rPr>
                <w:b/>
              </w:rPr>
            </w:pPr>
            <w:r w:rsidRPr="00513DF1">
              <w:rPr>
                <w:b/>
              </w:rPr>
              <w:t xml:space="preserve">Figure </w:t>
            </w:r>
            <w:r>
              <w:rPr>
                <w:b/>
              </w:rPr>
              <w:t>4.89</w:t>
            </w:r>
            <w:r w:rsidRPr="00513DF1">
              <w:rPr>
                <w:b/>
              </w:rPr>
              <w:t xml:space="preserve"> Tracking Error Signal Formation</w:t>
            </w:r>
          </w:p>
        </w:tc>
      </w:tr>
      <w:tr w:rsidR="001B6806" w:rsidTr="003C0092">
        <w:tc>
          <w:tcPr>
            <w:tcW w:w="4643" w:type="dxa"/>
            <w:gridSpan w:val="2"/>
          </w:tcPr>
          <w:p w:rsidR="001B6806" w:rsidRDefault="001B6806" w:rsidP="003C0092"/>
          <w:p w:rsidR="001B6806" w:rsidRDefault="001B6806" w:rsidP="003C0092">
            <w:r>
              <w:t>The focus servo makes use of a cylindrical lens in the optical path. When focussed correctly it produces a circular image on the disk. However if the focus is in front of the disk an elliptical spot is formed. Also if the focus is behind the disk an elliptical spot results but this time its major axis is oriented horizontally rather than vertically.</w:t>
            </w:r>
          </w:p>
          <w:p w:rsidR="001B6806" w:rsidRDefault="001B6806" w:rsidP="003C0092">
            <w:r>
              <w:t>The split central detector shown in figure 4.90 compares the combined outputs from the horizontal and vertical sensors to derive a signal that changes polarity with the focussing error moving from in front to behind the target.</w:t>
            </w:r>
          </w:p>
        </w:tc>
        <w:tc>
          <w:tcPr>
            <w:tcW w:w="4644" w:type="dxa"/>
          </w:tcPr>
          <w:p w:rsidR="001B6806" w:rsidRDefault="001B6806" w:rsidP="003C0092">
            <w:pPr>
              <w:spacing w:after="0"/>
            </w:pPr>
            <w:r w:rsidRPr="00D26A48">
              <w:rPr>
                <w:noProof/>
                <w:lang w:eastAsia="en-GB"/>
              </w:rPr>
              <w:drawing>
                <wp:inline distT="0" distB="0" distL="0" distR="0" wp14:anchorId="111D0A24" wp14:editId="221ACD83">
                  <wp:extent cx="2401294" cy="2202313"/>
                  <wp:effectExtent l="0" t="0" r="0" b="7620"/>
                  <wp:docPr id="35856" name="Picture 5" descr="cd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5" descr="cd8a"/>
                          <pic:cNvPicPr>
                            <a:picLocks noChangeAspect="1" noChangeArrowheads="1"/>
                          </pic:cNvPicPr>
                        </pic:nvPicPr>
                        <pic:blipFill>
                          <a:blip r:embed="rId442" cstate="print">
                            <a:extLst>
                              <a:ext uri="{28A0092B-C50C-407E-A947-70E740481C1C}">
                                <a14:useLocalDpi xmlns:a14="http://schemas.microsoft.com/office/drawing/2010/main" val="0"/>
                              </a:ext>
                            </a:extLst>
                          </a:blip>
                          <a:srcRect r="7353" b="5008"/>
                          <a:stretch>
                            <a:fillRect/>
                          </a:stretch>
                        </pic:blipFill>
                        <pic:spPr bwMode="auto">
                          <a:xfrm>
                            <a:off x="0" y="0"/>
                            <a:ext cx="2410004" cy="2210301"/>
                          </a:xfrm>
                          <a:prstGeom prst="rect">
                            <a:avLst/>
                          </a:prstGeom>
                          <a:noFill/>
                          <a:ln>
                            <a:noFill/>
                          </a:ln>
                          <a:extLst/>
                        </pic:spPr>
                      </pic:pic>
                    </a:graphicData>
                  </a:graphic>
                </wp:inline>
              </w:drawing>
            </w:r>
          </w:p>
          <w:p w:rsidR="001B6806" w:rsidRPr="00513DF1" w:rsidRDefault="001B6806" w:rsidP="003C0092">
            <w:pPr>
              <w:spacing w:after="0"/>
              <w:rPr>
                <w:b/>
              </w:rPr>
            </w:pPr>
            <w:r w:rsidRPr="00513DF1">
              <w:rPr>
                <w:b/>
              </w:rPr>
              <w:t xml:space="preserve">Figure </w:t>
            </w:r>
            <w:r>
              <w:rPr>
                <w:b/>
              </w:rPr>
              <w:t>4.90</w:t>
            </w:r>
            <w:r w:rsidRPr="00513DF1">
              <w:rPr>
                <w:b/>
              </w:rPr>
              <w:t xml:space="preserve"> Focus Error Signal Formation</w:t>
            </w:r>
          </w:p>
        </w:tc>
      </w:tr>
    </w:tbl>
    <w:p w:rsidR="001B6806" w:rsidRDefault="001B6806" w:rsidP="001B6806">
      <w:pPr>
        <w:pStyle w:val="Heading3"/>
      </w:pPr>
      <w:r>
        <w:lastRenderedPageBreak/>
        <w:t>Signals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356"/>
        <w:gridCol w:w="5210"/>
      </w:tblGrid>
      <w:tr w:rsidR="001B6806" w:rsidTr="003C0092">
        <w:trPr>
          <w:trHeight w:val="4115"/>
        </w:trPr>
        <w:tc>
          <w:tcPr>
            <w:tcW w:w="1721" w:type="dxa"/>
          </w:tcPr>
          <w:p w:rsidR="001B6806" w:rsidRDefault="001B6806" w:rsidP="003C0092">
            <w:pPr>
              <w:spacing w:after="0"/>
            </w:pPr>
            <w:r>
              <w:t>The original ‘red book’ audio CD uses cross interleaved Reed-Solomon (CIRC) coding and eight to fourteen modulation outlined in figure 4.91</w:t>
            </w:r>
          </w:p>
          <w:p w:rsidR="001B6806" w:rsidRDefault="001B6806" w:rsidP="003C0092">
            <w:pPr>
              <w:spacing w:after="0"/>
            </w:pPr>
          </w:p>
          <w:p w:rsidR="001B6806" w:rsidRDefault="001B6806" w:rsidP="003C0092">
            <w:pPr>
              <w:spacing w:after="0"/>
            </w:pPr>
          </w:p>
          <w:p w:rsidR="001B6806" w:rsidRDefault="001B6806" w:rsidP="003C0092">
            <w:pPr>
              <w:spacing w:after="0"/>
            </w:pPr>
          </w:p>
          <w:p w:rsidR="001B6806" w:rsidRDefault="001B6806" w:rsidP="003C0092">
            <w:pPr>
              <w:spacing w:after="0"/>
            </w:pPr>
          </w:p>
        </w:tc>
        <w:tc>
          <w:tcPr>
            <w:tcW w:w="7566" w:type="dxa"/>
            <w:gridSpan w:val="2"/>
          </w:tcPr>
          <w:p w:rsidR="001B6806" w:rsidRDefault="001B6806" w:rsidP="003C0092">
            <w:pPr>
              <w:spacing w:after="0"/>
            </w:pPr>
            <w:r w:rsidRPr="00B963CF">
              <w:rPr>
                <w:noProof/>
                <w:lang w:eastAsia="en-GB"/>
              </w:rPr>
              <w:drawing>
                <wp:inline distT="0" distB="0" distL="0" distR="0" wp14:anchorId="794AEA89" wp14:editId="4A1482B4">
                  <wp:extent cx="4659465" cy="2285926"/>
                  <wp:effectExtent l="0" t="0" r="8255" b="635"/>
                  <wp:docPr id="358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9"/>
                          <pic:cNvPicPr>
                            <a:picLocks noChangeAspect="1" noChangeArrowheads="1"/>
                          </pic:cNvPicPr>
                        </pic:nvPicPr>
                        <pic:blipFill>
                          <a:blip r:embed="rId443">
                            <a:extLst>
                              <a:ext uri="{28A0092B-C50C-407E-A947-70E740481C1C}">
                                <a14:useLocalDpi xmlns:a14="http://schemas.microsoft.com/office/drawing/2010/main" val="0"/>
                              </a:ext>
                            </a:extLst>
                          </a:blip>
                          <a:srcRect l="24232" t="36165" r="15547" b="26904"/>
                          <a:stretch>
                            <a:fillRect/>
                          </a:stretch>
                        </pic:blipFill>
                        <pic:spPr bwMode="auto">
                          <a:xfrm>
                            <a:off x="0" y="0"/>
                            <a:ext cx="4656350" cy="2284398"/>
                          </a:xfrm>
                          <a:prstGeom prst="rect">
                            <a:avLst/>
                          </a:prstGeom>
                          <a:noFill/>
                          <a:ln>
                            <a:noFill/>
                          </a:ln>
                          <a:effectLst/>
                          <a:extLst/>
                        </pic:spPr>
                      </pic:pic>
                    </a:graphicData>
                  </a:graphic>
                </wp:inline>
              </w:drawing>
            </w:r>
          </w:p>
          <w:p w:rsidR="001B6806" w:rsidRPr="00B963CF" w:rsidRDefault="001B6806" w:rsidP="003C0092">
            <w:pPr>
              <w:spacing w:after="0"/>
              <w:rPr>
                <w:sz w:val="8"/>
                <w:szCs w:val="8"/>
              </w:rPr>
            </w:pPr>
          </w:p>
          <w:p w:rsidR="001B6806" w:rsidRPr="00B963CF" w:rsidRDefault="001B6806" w:rsidP="003C0092">
            <w:pPr>
              <w:spacing w:after="0"/>
              <w:rPr>
                <w:b/>
              </w:rPr>
            </w:pPr>
            <w:r w:rsidRPr="00B963CF">
              <w:rPr>
                <w:b/>
              </w:rPr>
              <w:t xml:space="preserve">Figure </w:t>
            </w:r>
            <w:r>
              <w:rPr>
                <w:b/>
              </w:rPr>
              <w:t>4.91</w:t>
            </w:r>
            <w:r w:rsidRPr="00B963CF">
              <w:rPr>
                <w:b/>
              </w:rPr>
              <w:t xml:space="preserve"> CD Audio Signal Processing </w:t>
            </w:r>
            <w:r>
              <w:rPr>
                <w:b/>
              </w:rPr>
              <w:t>Stages</w:t>
            </w:r>
          </w:p>
        </w:tc>
      </w:tr>
      <w:tr w:rsidR="001B6806" w:rsidTr="003C0092">
        <w:tc>
          <w:tcPr>
            <w:tcW w:w="4077" w:type="dxa"/>
            <w:gridSpan w:val="2"/>
          </w:tcPr>
          <w:p w:rsidR="001B6806" w:rsidRPr="00B963CF" w:rsidRDefault="001B6806" w:rsidP="003C0092">
            <w:pPr>
              <w:spacing w:after="0"/>
              <w:rPr>
                <w:b/>
              </w:rPr>
            </w:pPr>
            <w:r w:rsidRPr="00B963CF">
              <w:rPr>
                <w:b/>
              </w:rPr>
              <w:t>EFM</w:t>
            </w:r>
          </w:p>
          <w:p w:rsidR="001B6806" w:rsidRDefault="001B6806" w:rsidP="003C0092">
            <w:pPr>
              <w:spacing w:after="0"/>
            </w:pPr>
            <w:r>
              <w:t>The eight to fourteen (EFM) modulation takes the 8-bit audio samples and codes the 256 possible signals into the 2</w:t>
            </w:r>
            <w:r w:rsidRPr="00B963CF">
              <w:rPr>
                <w:vertAlign w:val="superscript"/>
              </w:rPr>
              <w:t>14</w:t>
            </w:r>
            <w:r>
              <w:t xml:space="preserve"> = 16k possibilities of the  fourteen bit code in order to maximise the number of spaces between adjacent ‘1’s (corresponding to pit/no pit transitions), hence enabling the data to be packed more tightly on the disk.</w:t>
            </w:r>
          </w:p>
        </w:tc>
        <w:tc>
          <w:tcPr>
            <w:tcW w:w="5210" w:type="dxa"/>
          </w:tcPr>
          <w:p w:rsidR="001B6806" w:rsidRDefault="001B6806" w:rsidP="003C0092">
            <w:pPr>
              <w:spacing w:after="0"/>
            </w:pPr>
            <w:r>
              <w:rPr>
                <w:noProof/>
                <w:lang w:eastAsia="en-GB"/>
              </w:rPr>
              <w:drawing>
                <wp:inline distT="0" distB="0" distL="0" distR="0" wp14:anchorId="0FE713D4" wp14:editId="2EF056BA">
                  <wp:extent cx="3101008" cy="1151778"/>
                  <wp:effectExtent l="0" t="0" r="4445" b="0"/>
                  <wp:docPr id="35858" name="Picture 3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44" cstate="print">
                            <a:extLst>
                              <a:ext uri="{28A0092B-C50C-407E-A947-70E740481C1C}">
                                <a14:useLocalDpi xmlns:a14="http://schemas.microsoft.com/office/drawing/2010/main" val="0"/>
                              </a:ext>
                            </a:extLst>
                          </a:blip>
                          <a:srcRect l="8684" t="57143"/>
                          <a:stretch/>
                        </pic:blipFill>
                        <pic:spPr bwMode="auto">
                          <a:xfrm>
                            <a:off x="0" y="0"/>
                            <a:ext cx="3132156" cy="1163347"/>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Pr="00B963CF" w:rsidRDefault="001B6806" w:rsidP="003C0092">
            <w:pPr>
              <w:spacing w:after="0"/>
              <w:rPr>
                <w:b/>
              </w:rPr>
            </w:pPr>
            <w:r w:rsidRPr="00B963CF">
              <w:rPr>
                <w:b/>
              </w:rPr>
              <w:t xml:space="preserve">Figure </w:t>
            </w:r>
            <w:r>
              <w:rPr>
                <w:b/>
              </w:rPr>
              <w:t>4.92</w:t>
            </w:r>
            <w:r w:rsidRPr="00B963CF">
              <w:rPr>
                <w:b/>
              </w:rPr>
              <w:t xml:space="preserve"> Eight to Fourteen Coding</w:t>
            </w:r>
          </w:p>
        </w:tc>
      </w:tr>
    </w:tbl>
    <w:p w:rsidR="001B6806" w:rsidRDefault="001B6806" w:rsidP="001B6806">
      <w:pPr>
        <w:spacing w:after="0"/>
        <w:rPr>
          <w:b/>
        </w:rPr>
      </w:pPr>
    </w:p>
    <w:p w:rsidR="001B6806" w:rsidRPr="00544654" w:rsidRDefault="001B6806" w:rsidP="001B6806">
      <w:pPr>
        <w:spacing w:after="0"/>
        <w:rPr>
          <w:b/>
        </w:rPr>
      </w:pPr>
      <w:r w:rsidRPr="00544654">
        <w:rPr>
          <w:b/>
        </w:rPr>
        <w:t>Interleave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B6806" w:rsidTr="003C0092">
        <w:tc>
          <w:tcPr>
            <w:tcW w:w="4643" w:type="dxa"/>
          </w:tcPr>
          <w:p w:rsidR="001B6806" w:rsidRDefault="001B6806" w:rsidP="003C0092">
            <w:pPr>
              <w:spacing w:after="0"/>
            </w:pPr>
            <w:r w:rsidRPr="00B963CF">
              <w:rPr>
                <w:noProof/>
                <w:lang w:eastAsia="en-GB"/>
              </w:rPr>
              <w:drawing>
                <wp:inline distT="0" distB="0" distL="0" distR="0" wp14:anchorId="553BE593" wp14:editId="75E32798">
                  <wp:extent cx="2767054" cy="1869841"/>
                  <wp:effectExtent l="0" t="0" r="0" b="0"/>
                  <wp:docPr id="32771" name="Picture 5" descr="cd1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5" descr="cd14a"/>
                          <pic:cNvPicPr>
                            <a:picLocks noChangeAspect="1" noChangeArrowheads="1"/>
                          </pic:cNvPicPr>
                        </pic:nvPicPr>
                        <pic:blipFill>
                          <a:blip r:embed="rId445" cstate="print">
                            <a:extLst>
                              <a:ext uri="{28A0092B-C50C-407E-A947-70E740481C1C}">
                                <a14:useLocalDpi xmlns:a14="http://schemas.microsoft.com/office/drawing/2010/main" val="0"/>
                              </a:ext>
                            </a:extLst>
                          </a:blip>
                          <a:srcRect/>
                          <a:stretch>
                            <a:fillRect/>
                          </a:stretch>
                        </pic:blipFill>
                        <pic:spPr bwMode="auto">
                          <a:xfrm>
                            <a:off x="0" y="0"/>
                            <a:ext cx="2767797" cy="1870343"/>
                          </a:xfrm>
                          <a:prstGeom prst="rect">
                            <a:avLst/>
                          </a:prstGeom>
                          <a:noFill/>
                          <a:ln>
                            <a:noFill/>
                          </a:ln>
                          <a:extLst/>
                        </pic:spPr>
                      </pic:pic>
                    </a:graphicData>
                  </a:graphic>
                </wp:inline>
              </w:drawing>
            </w:r>
          </w:p>
        </w:tc>
        <w:tc>
          <w:tcPr>
            <w:tcW w:w="4644" w:type="dxa"/>
          </w:tcPr>
          <w:p w:rsidR="001B6806" w:rsidRDefault="001B6806" w:rsidP="003C0092">
            <w:pPr>
              <w:spacing w:after="0"/>
            </w:pPr>
            <w:r w:rsidRPr="00B963CF">
              <w:rPr>
                <w:noProof/>
                <w:lang w:eastAsia="en-GB"/>
              </w:rPr>
              <w:drawing>
                <wp:inline distT="0" distB="0" distL="0" distR="0" wp14:anchorId="2672E157" wp14:editId="203B8878">
                  <wp:extent cx="2759103" cy="1544189"/>
                  <wp:effectExtent l="0" t="0" r="3175" b="0"/>
                  <wp:docPr id="821254" name="Picture 6" descr="cd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54" name="Picture 6" descr="cd14b"/>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2764918" cy="1547443"/>
                          </a:xfrm>
                          <a:prstGeom prst="rect">
                            <a:avLst/>
                          </a:prstGeom>
                          <a:noFill/>
                          <a:ln>
                            <a:noFill/>
                          </a:ln>
                          <a:extLst/>
                        </pic:spPr>
                      </pic:pic>
                    </a:graphicData>
                  </a:graphic>
                </wp:inline>
              </w:drawing>
            </w:r>
          </w:p>
          <w:p w:rsidR="001B6806" w:rsidRPr="00544654" w:rsidRDefault="001B6806" w:rsidP="003C0092">
            <w:pPr>
              <w:spacing w:after="0"/>
              <w:rPr>
                <w:b/>
              </w:rPr>
            </w:pPr>
            <w:r w:rsidRPr="00544654">
              <w:rPr>
                <w:b/>
              </w:rPr>
              <w:t xml:space="preserve">Figure </w:t>
            </w:r>
            <w:r>
              <w:rPr>
                <w:b/>
              </w:rPr>
              <w:t>4.93</w:t>
            </w:r>
            <w:r w:rsidRPr="00544654">
              <w:rPr>
                <w:b/>
              </w:rPr>
              <w:t xml:space="preserve"> Interleave Coding</w:t>
            </w:r>
          </w:p>
        </w:tc>
      </w:tr>
    </w:tbl>
    <w:p w:rsidR="001B6806" w:rsidRDefault="001B6806" w:rsidP="001B6806">
      <w:pPr>
        <w:spacing w:after="0"/>
      </w:pPr>
      <w:r>
        <w:t>Interleave coding mitigates the loss of adjacent samples due to disk imperfections say. By shuffling samples prior to writing to the disk and de-interleaving the results on playback, the bad samples are spread across the frame. For audio signals this allows simple extrapolation to cover the resulting single bit errors. For digital signals error correction can be used.</w:t>
      </w:r>
    </w:p>
    <w:p w:rsidR="001B6806" w:rsidRDefault="001B6806" w:rsidP="001B6806">
      <w:pPr>
        <w:spacing w:after="0"/>
      </w:pPr>
    </w:p>
    <w:p w:rsidR="001B6806" w:rsidRDefault="001B6806" w:rsidP="001B6806">
      <w:r>
        <w:t>Figure 6.18 shows the arrangement of frames for standard audio.</w:t>
      </w:r>
    </w:p>
    <w:p w:rsidR="001B6806" w:rsidRDefault="001B6806" w:rsidP="001B6806">
      <w:r>
        <w:t>CDROM data disks use essentially the same format with sectors of 2,352 bytes of data divided into 98 24-bit frames. CDROMs in mode 1 use a 32-bit CRC check code for error detection and Reed-Solomon error correction, taking 288bytes/sector (leaving 2048 for data).  Mode 2, suited for image or video data, omits the error codes to maximise bandwidth.</w:t>
      </w:r>
      <w:r w:rsidRPr="008161AC">
        <w:t xml:space="preserve"> </w:t>
      </w:r>
      <w:r>
        <w:t xml:space="preserve">The audio bit rate is 2 channels x 44,100 samples/s x 16bits/sample = 1,411.2kbits/s. The data rate for a single speed CDROM is 2048bytes/sector x 75 sectors/s = 150kB/s. </w:t>
      </w:r>
    </w:p>
    <w:p w:rsidR="001B6806" w:rsidRDefault="001B6806" w:rsidP="001B6806">
      <w:pPr>
        <w:spacing w:after="0"/>
      </w:pPr>
      <w:r w:rsidRPr="00544654">
        <w:rPr>
          <w:noProof/>
          <w:lang w:eastAsia="en-GB"/>
        </w:rPr>
        <w:lastRenderedPageBreak/>
        <w:drawing>
          <wp:inline distT="0" distB="0" distL="0" distR="0" wp14:anchorId="26EF3079" wp14:editId="4123535F">
            <wp:extent cx="5760085" cy="3873903"/>
            <wp:effectExtent l="0" t="0" r="0" b="0"/>
            <wp:docPr id="36866" name="Picture 4" descr="c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4" descr="cd10"/>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5760085" cy="3873903"/>
                    </a:xfrm>
                    <a:prstGeom prst="rect">
                      <a:avLst/>
                    </a:prstGeom>
                    <a:noFill/>
                    <a:ln>
                      <a:noFill/>
                    </a:ln>
                    <a:extLst/>
                  </pic:spPr>
                </pic:pic>
              </a:graphicData>
            </a:graphic>
          </wp:inline>
        </w:drawing>
      </w:r>
    </w:p>
    <w:p w:rsidR="001B6806" w:rsidRPr="00BD0F79" w:rsidRDefault="001B6806" w:rsidP="001B6806">
      <w:pPr>
        <w:spacing w:after="0"/>
        <w:rPr>
          <w:b/>
        </w:rPr>
      </w:pPr>
      <w:r>
        <w:rPr>
          <w:b/>
        </w:rPr>
        <w:t xml:space="preserve">                                                      </w:t>
      </w:r>
      <w:r w:rsidRPr="00BD0F79">
        <w:rPr>
          <w:b/>
        </w:rPr>
        <w:t xml:space="preserve">Figure </w:t>
      </w:r>
      <w:r>
        <w:rPr>
          <w:b/>
        </w:rPr>
        <w:t>4.94</w:t>
      </w:r>
      <w:r w:rsidRPr="00BD0F79">
        <w:rPr>
          <w:b/>
        </w:rPr>
        <w:t xml:space="preserve"> CD Audio Signal Processing</w:t>
      </w:r>
      <w:r>
        <w:rPr>
          <w:b/>
        </w:rPr>
        <w:t xml:space="preserve"> </w:t>
      </w:r>
    </w:p>
    <w:p w:rsidR="001B6806" w:rsidRDefault="001B6806" w:rsidP="001B6806">
      <w:pPr>
        <w:pStyle w:val="Heading3"/>
      </w:pPr>
      <w:r>
        <w:t>Formats</w:t>
      </w:r>
    </w:p>
    <w:p w:rsidR="001B6806" w:rsidRDefault="001B6806" w:rsidP="001B6806">
      <w:r>
        <w:t>There are many formats.</w:t>
      </w:r>
    </w:p>
    <w:p w:rsidR="001B6806" w:rsidRPr="00282518" w:rsidRDefault="001B6806" w:rsidP="001B6806">
      <w:r w:rsidRPr="009A239E">
        <w:rPr>
          <w:b/>
        </w:rPr>
        <w:t>CDROM</w:t>
      </w:r>
      <w:r>
        <w:rPr>
          <w:b/>
        </w:rPr>
        <w:t xml:space="preserve"> </w:t>
      </w:r>
      <w:r w:rsidRPr="00282518">
        <w:t>(Yellow Book)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91"/>
        <w:gridCol w:w="5296"/>
      </w:tblGrid>
      <w:tr w:rsidR="001B6806" w:rsidTr="003C0092">
        <w:tc>
          <w:tcPr>
            <w:tcW w:w="4643" w:type="dxa"/>
          </w:tcPr>
          <w:p w:rsidR="001B6806" w:rsidRDefault="001B6806" w:rsidP="003C0092">
            <w:r>
              <w:t>Single speed CDROM has a capacity of 650MB and rotates at a speed of 75 sectors/s giving a data rate of 150kB/s. The disk rotation is varied from 500rpm at the inner edge to 200rpm at the outer edge to achieve a constant data rate.</w:t>
            </w:r>
          </w:p>
          <w:p w:rsidR="001B6806" w:rsidRDefault="001B6806" w:rsidP="003C0092">
            <w:r>
              <w:t>Higher speed provides greater bandwidth (e.g. 8x speed gives 1200KB/s) but above x12 the use of constant linear velocity is dropped in favour of constant angular velocity owing to servo issues of controlling high speed velocity changes. Speeds of up to 52x (7.62MB/s) are available.</w:t>
            </w:r>
          </w:p>
          <w:p w:rsidR="001B6806" w:rsidRDefault="001B6806" w:rsidP="003C0092">
            <w:r>
              <w:t xml:space="preserve">However this progress was superseded by the advent of DVD drives. </w:t>
            </w:r>
          </w:p>
          <w:p w:rsidR="001B6806" w:rsidRDefault="001B6806" w:rsidP="003C0092">
            <w:r>
              <w:t>CDROMs can be produced using a metal master stamping process as shown in figure 6.19</w:t>
            </w:r>
          </w:p>
          <w:p w:rsidR="001B6806" w:rsidRDefault="001B6806" w:rsidP="003C0092"/>
          <w:p w:rsidR="001B6806" w:rsidRDefault="001B6806" w:rsidP="003C0092"/>
        </w:tc>
        <w:tc>
          <w:tcPr>
            <w:tcW w:w="4644" w:type="dxa"/>
          </w:tcPr>
          <w:p w:rsidR="001B6806" w:rsidRDefault="001B6806" w:rsidP="003C0092">
            <w:pPr>
              <w:rPr>
                <w:color w:val="FF0000"/>
              </w:rPr>
            </w:pPr>
            <w:r w:rsidRPr="00BD0F79">
              <w:rPr>
                <w:noProof/>
                <w:color w:val="FF0000"/>
                <w:lang w:eastAsia="en-GB"/>
              </w:rPr>
              <w:drawing>
                <wp:inline distT="0" distB="0" distL="0" distR="0" wp14:anchorId="03422CF2" wp14:editId="1CC2F3B1">
                  <wp:extent cx="3226233" cy="3609892"/>
                  <wp:effectExtent l="0" t="0" r="0" b="0"/>
                  <wp:docPr id="35859" name="Picture 35859" descr="c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16"/>
                          <pic:cNvPicPr>
                            <a:picLocks noChangeAspect="1" noChangeArrowheads="1"/>
                          </pic:cNvPicPr>
                        </pic:nvPicPr>
                        <pic:blipFill>
                          <a:blip r:embed="rId448" cstate="print">
                            <a:extLst>
                              <a:ext uri="{28A0092B-C50C-407E-A947-70E740481C1C}">
                                <a14:useLocalDpi xmlns:a14="http://schemas.microsoft.com/office/drawing/2010/main" val="0"/>
                              </a:ext>
                            </a:extLst>
                          </a:blip>
                          <a:srcRect/>
                          <a:stretch>
                            <a:fillRect/>
                          </a:stretch>
                        </pic:blipFill>
                        <pic:spPr bwMode="auto">
                          <a:xfrm>
                            <a:off x="0" y="0"/>
                            <a:ext cx="3228944" cy="3612926"/>
                          </a:xfrm>
                          <a:prstGeom prst="rect">
                            <a:avLst/>
                          </a:prstGeom>
                          <a:noFill/>
                          <a:ln>
                            <a:noFill/>
                          </a:ln>
                        </pic:spPr>
                      </pic:pic>
                    </a:graphicData>
                  </a:graphic>
                </wp:inline>
              </w:drawing>
            </w:r>
          </w:p>
          <w:p w:rsidR="001B6806" w:rsidRPr="00BD0F79" w:rsidRDefault="001B6806" w:rsidP="003C0092">
            <w:pPr>
              <w:rPr>
                <w:b/>
                <w:color w:val="FF0000"/>
              </w:rPr>
            </w:pPr>
            <w:r w:rsidRPr="00BD0F79">
              <w:rPr>
                <w:b/>
              </w:rPr>
              <w:t xml:space="preserve">Figure </w:t>
            </w:r>
            <w:r>
              <w:rPr>
                <w:b/>
              </w:rPr>
              <w:t>4.95</w:t>
            </w:r>
            <w:r w:rsidRPr="00BD0F79">
              <w:rPr>
                <w:b/>
              </w:rPr>
              <w:t xml:space="preserve"> CDROM Production</w:t>
            </w:r>
          </w:p>
        </w:tc>
      </w:tr>
    </w:tbl>
    <w:p w:rsidR="001B6806" w:rsidRDefault="001B6806" w:rsidP="001B6806">
      <w:pPr>
        <w:rPr>
          <w:b/>
        </w:rPr>
      </w:pPr>
    </w:p>
    <w:p w:rsidR="001B6806" w:rsidRDefault="001B6806" w:rsidP="001B6806">
      <w:pPr>
        <w:overflowPunct/>
        <w:autoSpaceDE/>
        <w:autoSpaceDN/>
        <w:adjustRightInd/>
        <w:spacing w:after="0"/>
        <w:textAlignment w:val="auto"/>
        <w:rPr>
          <w:b/>
        </w:rPr>
      </w:pPr>
      <w:r>
        <w:rPr>
          <w:b/>
        </w:rPr>
        <w:br w:type="page"/>
      </w:r>
    </w:p>
    <w:p w:rsidR="001B6806" w:rsidRPr="00BD0F79" w:rsidRDefault="001B6806" w:rsidP="001B6806">
      <w:pPr>
        <w:rPr>
          <w:b/>
        </w:rPr>
      </w:pPr>
      <w:r w:rsidRPr="00BD0F79">
        <w:rPr>
          <w:b/>
        </w:rPr>
        <w:lastRenderedPageBreak/>
        <w:t>CDRW</w:t>
      </w:r>
    </w:p>
    <w:p w:rsidR="001B6806" w:rsidRDefault="001B6806" w:rsidP="001B6806">
      <w:r>
        <w:t>CD Read/Write is an erasable CD format. A coating of silver-indium-antimony-tellurium (AgInSbTe) alloy is used on the disk surface. In its normal crystalline state this is reflective. However burning by a high power laser heating the material to 500 - 700</w:t>
      </w:r>
      <w:r>
        <w:sym w:font="Symbol" w:char="F0B0"/>
      </w:r>
      <w:r>
        <w:t>C, a phase change occurs to an amorphous non-reflective state.</w:t>
      </w:r>
    </w:p>
    <w:p w:rsidR="001B6806" w:rsidRDefault="001B6806" w:rsidP="001B6806">
      <w:r>
        <w:t>To erase the data a medium power burn is used to heat the material to 200</w:t>
      </w:r>
      <w:r>
        <w:sym w:font="Symbol" w:char="F0B0"/>
      </w:r>
      <w:r>
        <w:t>C, restoring the original crystalline state.</w:t>
      </w:r>
    </w:p>
    <w:p w:rsidR="001B6806" w:rsidRDefault="001B6806" w:rsidP="001B6806">
      <w:r>
        <w:t>Reading the data is performed as usual by a low power laser.</w:t>
      </w:r>
    </w:p>
    <w:p w:rsidR="001B6806" w:rsidRDefault="001B6806" w:rsidP="001B6806">
      <w:r>
        <w:t>Personal experience suggests that poor quality CDRWs may prove disappointing for long term archiving.</w:t>
      </w:r>
    </w:p>
    <w:p w:rsidR="001B6806" w:rsidRPr="00282518" w:rsidRDefault="001B6806" w:rsidP="001B6806">
      <w:pPr>
        <w:rPr>
          <w:b/>
        </w:rPr>
      </w:pPr>
      <w:r w:rsidRPr="00282518">
        <w:rPr>
          <w:b/>
        </w:rPr>
        <w:t>DVD</w:t>
      </w:r>
    </w:p>
    <w:p w:rsidR="001B6806" w:rsidRDefault="001B6806" w:rsidP="001B6806">
      <w:r>
        <w:t>DVDs are available in single and double sided, single layer and double layer variants. They are also available in recordable (write once) and rewritable forms (DVD±RW).</w:t>
      </w:r>
    </w:p>
    <w:p w:rsidR="001B6806" w:rsidRDefault="001B6806" w:rsidP="001B6806">
      <w:r>
        <w:t>Dual layer disks store up to 8.5GBs but have slower write speeds.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1"/>
        <w:gridCol w:w="4896"/>
      </w:tblGrid>
      <w:tr w:rsidR="001B6806" w:rsidTr="003C0092">
        <w:tc>
          <w:tcPr>
            <w:tcW w:w="4643" w:type="dxa"/>
          </w:tcPr>
          <w:p w:rsidR="001B6806" w:rsidRDefault="001B6806" w:rsidP="003C0092">
            <w:r w:rsidRPr="00F334F1">
              <w:rPr>
                <w:noProof/>
                <w:lang w:eastAsia="en-GB"/>
              </w:rPr>
              <w:drawing>
                <wp:inline distT="0" distB="0" distL="0" distR="0" wp14:anchorId="7E0B947B" wp14:editId="1D4C38F5">
                  <wp:extent cx="2337087" cy="2043895"/>
                  <wp:effectExtent l="0" t="0" r="6350" b="0"/>
                  <wp:docPr id="35860" name="Picture 35860" descr="http://www.verbatim-europe.co.uk/insert_images/DoubleLayer-Diagram%20532x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verbatim-europe.co.uk/insert_images/DoubleLayer-Diagram%20532x500.jpg"/>
                          <pic:cNvPicPr>
                            <a:picLocks noChangeAspect="1" noChangeArrowheads="1"/>
                          </pic:cNvPicPr>
                        </pic:nvPicPr>
                        <pic:blipFill>
                          <a:blip r:embed="rId449" cstate="print">
                            <a:extLst>
                              <a:ext uri="{28A0092B-C50C-407E-A947-70E740481C1C}">
                                <a14:useLocalDpi xmlns:a14="http://schemas.microsoft.com/office/drawing/2010/main" val="0"/>
                              </a:ext>
                            </a:extLst>
                          </a:blip>
                          <a:srcRect/>
                          <a:stretch>
                            <a:fillRect/>
                          </a:stretch>
                        </pic:blipFill>
                        <pic:spPr bwMode="auto">
                          <a:xfrm>
                            <a:off x="0" y="0"/>
                            <a:ext cx="2337236" cy="2044025"/>
                          </a:xfrm>
                          <a:prstGeom prst="rect">
                            <a:avLst/>
                          </a:prstGeom>
                          <a:noFill/>
                          <a:ln>
                            <a:noFill/>
                          </a:ln>
                        </pic:spPr>
                      </pic:pic>
                    </a:graphicData>
                  </a:graphic>
                </wp:inline>
              </w:drawing>
            </w:r>
          </w:p>
        </w:tc>
        <w:tc>
          <w:tcPr>
            <w:tcW w:w="4644" w:type="dxa"/>
          </w:tcPr>
          <w:p w:rsidR="001B6806" w:rsidRDefault="001B6806" w:rsidP="003C0092">
            <w:r w:rsidRPr="00F334F1">
              <w:rPr>
                <w:noProof/>
                <w:lang w:eastAsia="en-GB"/>
              </w:rPr>
              <w:drawing>
                <wp:inline distT="0" distB="0" distL="0" distR="0" wp14:anchorId="1031D5AA" wp14:editId="62DE993F">
                  <wp:extent cx="2965686" cy="1709531"/>
                  <wp:effectExtent l="0" t="0" r="6350" b="5080"/>
                  <wp:docPr id="35861" name="Picture 35861" descr="http://www.clir.org/pubs/reports/pub121/fig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ir.org/pubs/reports/pub121/fig8-9.jpg"/>
                          <pic:cNvPicPr>
                            <a:picLocks noChangeAspect="1" noChangeArrowheads="1"/>
                          </pic:cNvPicPr>
                        </pic:nvPicPr>
                        <pic:blipFill rotWithShape="1">
                          <a:blip r:embed="rId450">
                            <a:extLst>
                              <a:ext uri="{28A0092B-C50C-407E-A947-70E740481C1C}">
                                <a14:useLocalDpi xmlns:a14="http://schemas.microsoft.com/office/drawing/2010/main" val="0"/>
                              </a:ext>
                            </a:extLst>
                          </a:blip>
                          <a:srcRect l="37730" t="24159" b="10092"/>
                          <a:stretch/>
                        </pic:blipFill>
                        <pic:spPr bwMode="auto">
                          <a:xfrm>
                            <a:off x="0" y="0"/>
                            <a:ext cx="2965969" cy="1709694"/>
                          </a:xfrm>
                          <a:prstGeom prst="rect">
                            <a:avLst/>
                          </a:prstGeom>
                          <a:noFill/>
                          <a:ln>
                            <a:noFill/>
                          </a:ln>
                          <a:extLst>
                            <a:ext uri="{53640926-AAD7-44D8-BBD7-CCE9431645EC}">
                              <a14:shadowObscured xmlns:a14="http://schemas.microsoft.com/office/drawing/2010/main"/>
                            </a:ext>
                          </a:extLst>
                        </pic:spPr>
                      </pic:pic>
                    </a:graphicData>
                  </a:graphic>
                </wp:inline>
              </w:drawing>
            </w:r>
          </w:p>
          <w:p w:rsidR="001B6806" w:rsidRDefault="001B6806" w:rsidP="003C0092"/>
          <w:p w:rsidR="001B6806" w:rsidRPr="00F334F1" w:rsidRDefault="001B6806" w:rsidP="003C0092">
            <w:pPr>
              <w:rPr>
                <w:b/>
              </w:rPr>
            </w:pPr>
            <w:r w:rsidRPr="00F334F1">
              <w:rPr>
                <w:b/>
              </w:rPr>
              <w:t xml:space="preserve">Figure </w:t>
            </w:r>
            <w:r>
              <w:rPr>
                <w:b/>
              </w:rPr>
              <w:t>4.96</w:t>
            </w:r>
            <w:r w:rsidRPr="00F334F1">
              <w:rPr>
                <w:b/>
              </w:rPr>
              <w:t xml:space="preserve"> Dual Layer DVD Disk</w:t>
            </w:r>
          </w:p>
        </w:tc>
      </w:tr>
    </w:tbl>
    <w:p w:rsidR="001B6806" w:rsidRDefault="001B6806" w:rsidP="001B6806">
      <w:r>
        <w:t>These use a semi-reflective layer for the top set of data that allows the beam to be re-focussed to target the second fully reflective layer beneath.</w:t>
      </w:r>
    </w:p>
    <w:p w:rsidR="001B6806" w:rsidRPr="00544CE5" w:rsidRDefault="001B6806" w:rsidP="001B6806">
      <w:pPr>
        <w:rPr>
          <w:b/>
        </w:rPr>
      </w:pPr>
      <w:r w:rsidRPr="00544CE5">
        <w:rPr>
          <w:b/>
        </w:rPr>
        <w:t>Blu-Ray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1"/>
        <w:gridCol w:w="4896"/>
      </w:tblGrid>
      <w:tr w:rsidR="001B6806" w:rsidTr="003C0092">
        <w:tc>
          <w:tcPr>
            <w:tcW w:w="4643" w:type="dxa"/>
          </w:tcPr>
          <w:p w:rsidR="001B6806" w:rsidRDefault="001B6806" w:rsidP="003C0092">
            <w:r>
              <w:t>Blu-Ray disks are also being squeezed for additional capacity with the onset of 4k television and other high resolution systems.</w:t>
            </w:r>
          </w:p>
          <w:p w:rsidR="001B6806" w:rsidRDefault="001B6806" w:rsidP="003C0092">
            <w:r>
              <w:t xml:space="preserve">Manufacturers have announced developments up to 10 layer (Hitachi 100GB) and blue uv laser 2-layer disks (Sony 1TB). </w:t>
            </w:r>
          </w:p>
        </w:tc>
        <w:tc>
          <w:tcPr>
            <w:tcW w:w="4644" w:type="dxa"/>
          </w:tcPr>
          <w:p w:rsidR="001B6806" w:rsidRDefault="001B6806" w:rsidP="003C0092">
            <w:r w:rsidRPr="00544CE5">
              <w:rPr>
                <w:noProof/>
                <w:lang w:eastAsia="en-GB"/>
              </w:rPr>
              <w:drawing>
                <wp:inline distT="0" distB="0" distL="0" distR="0" wp14:anchorId="10A9F276" wp14:editId="62C753E9">
                  <wp:extent cx="2964837" cy="1374386"/>
                  <wp:effectExtent l="0" t="0" r="6985" b="0"/>
                  <wp:docPr id="460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4" name="Picture 7"/>
                          <pic:cNvPicPr>
                            <a:picLocks noChangeAspect="1" noChangeArrowheads="1"/>
                          </pic:cNvPicPr>
                        </pic:nvPicPr>
                        <pic:blipFill>
                          <a:blip r:embed="rId451">
                            <a:extLst>
                              <a:ext uri="{28A0092B-C50C-407E-A947-70E740481C1C}">
                                <a14:useLocalDpi xmlns:a14="http://schemas.microsoft.com/office/drawing/2010/main" val="0"/>
                              </a:ext>
                            </a:extLst>
                          </a:blip>
                          <a:srcRect l="20078" t="27327" r="31485" b="44614"/>
                          <a:stretch>
                            <a:fillRect/>
                          </a:stretch>
                        </pic:blipFill>
                        <pic:spPr bwMode="auto">
                          <a:xfrm>
                            <a:off x="0" y="0"/>
                            <a:ext cx="2968797" cy="1376222"/>
                          </a:xfrm>
                          <a:prstGeom prst="rect">
                            <a:avLst/>
                          </a:prstGeom>
                          <a:noFill/>
                          <a:ln>
                            <a:noFill/>
                          </a:ln>
                          <a:effectLst/>
                          <a:extLst/>
                        </pic:spPr>
                      </pic:pic>
                    </a:graphicData>
                  </a:graphic>
                </wp:inline>
              </w:drawing>
            </w:r>
          </w:p>
        </w:tc>
      </w:tr>
    </w:tbl>
    <w:p w:rsidR="001B6806" w:rsidRDefault="001B6806" w:rsidP="001B6806"/>
    <w:p w:rsidR="001B6806" w:rsidRDefault="001B6806" w:rsidP="001B6806"/>
    <w:p w:rsidR="001B6806" w:rsidRDefault="001B6806" w:rsidP="001B6806"/>
    <w:p w:rsidR="001B6806" w:rsidRDefault="001B6806" w:rsidP="001B6806">
      <w:pPr>
        <w:rPr>
          <w:rFonts w:ascii="Cambria" w:hAnsi="Cambria" w:cs="Arial"/>
          <w:b/>
          <w:bCs/>
          <w:kern w:val="32"/>
          <w:sz w:val="36"/>
          <w:szCs w:val="32"/>
        </w:rPr>
      </w:pPr>
      <w:r>
        <w:br w:type="page"/>
      </w:r>
    </w:p>
    <w:p w:rsidR="001E1AD7" w:rsidRDefault="001E1AD7" w:rsidP="00FB18B5">
      <w:pPr>
        <w:rPr>
          <w:rFonts w:ascii="Calibri" w:hAnsi="Calibri"/>
          <w:szCs w:val="22"/>
        </w:rPr>
        <w:sectPr w:rsidR="001E1AD7" w:rsidSect="000158E9">
          <w:endnotePr>
            <w:numFmt w:val="decimal"/>
          </w:endnotePr>
          <w:pgSz w:w="11907" w:h="16840" w:code="9"/>
          <w:pgMar w:top="1418" w:right="1418" w:bottom="1134" w:left="1418" w:header="720" w:footer="567" w:gutter="0"/>
          <w:cols w:space="720"/>
          <w:docGrid w:linePitch="299"/>
        </w:sectPr>
      </w:pPr>
    </w:p>
    <w:p w:rsidR="001E1AD7" w:rsidRPr="00422714" w:rsidRDefault="001E1AD7" w:rsidP="0048436F">
      <w:pPr>
        <w:pStyle w:val="Title"/>
        <w:rPr>
          <w:sz w:val="32"/>
        </w:rPr>
      </w:pPr>
      <w:r w:rsidRPr="00422714">
        <w:rPr>
          <w:sz w:val="32"/>
        </w:rPr>
        <w:lastRenderedPageBreak/>
        <w:t>Chapter 5</w:t>
      </w:r>
    </w:p>
    <w:p w:rsidR="00422714" w:rsidRPr="00422714" w:rsidRDefault="001E1AD7" w:rsidP="00422714">
      <w:pPr>
        <w:pStyle w:val="Title"/>
        <w:rPr>
          <w:sz w:val="52"/>
        </w:rPr>
      </w:pPr>
      <w:r w:rsidRPr="00422714">
        <w:rPr>
          <w:sz w:val="52"/>
        </w:rPr>
        <w:t>Input/Output</w:t>
      </w:r>
    </w:p>
    <w:p w:rsidR="00422714" w:rsidRDefault="00422714" w:rsidP="00422714">
      <w:pPr>
        <w:ind w:left="567" w:right="282"/>
        <w:rPr>
          <w:i/>
          <w:iCs/>
          <w:szCs w:val="22"/>
        </w:rPr>
      </w:pPr>
      <w:r w:rsidRPr="00422714">
        <w:rPr>
          <w:i/>
          <w:iCs/>
          <w:szCs w:val="22"/>
        </w:rPr>
        <w:t xml:space="preserve"> Input/Output (I/O) is</w:t>
      </w:r>
      <w:r w:rsidR="00EA58CA">
        <w:rPr>
          <w:i/>
          <w:iCs/>
          <w:szCs w:val="22"/>
        </w:rPr>
        <w:t xml:space="preserve"> one of the three</w:t>
      </w:r>
      <w:r w:rsidRPr="00422714">
        <w:rPr>
          <w:i/>
          <w:iCs/>
          <w:szCs w:val="22"/>
        </w:rPr>
        <w:t xml:space="preserve"> major computer sub-system</w:t>
      </w:r>
      <w:r w:rsidR="00EA58CA">
        <w:rPr>
          <w:i/>
          <w:iCs/>
          <w:szCs w:val="22"/>
        </w:rPr>
        <w:t>s</w:t>
      </w:r>
      <w:r w:rsidRPr="00422714">
        <w:rPr>
          <w:i/>
          <w:iCs/>
          <w:szCs w:val="22"/>
        </w:rPr>
        <w:t>, along</w:t>
      </w:r>
      <w:r w:rsidR="00EA58CA">
        <w:rPr>
          <w:i/>
          <w:iCs/>
          <w:szCs w:val="22"/>
        </w:rPr>
        <w:t xml:space="preserve"> with processors (</w:t>
      </w:r>
      <w:r w:rsidRPr="00422714">
        <w:rPr>
          <w:i/>
          <w:iCs/>
          <w:szCs w:val="22"/>
        </w:rPr>
        <w:t>chapter 3) and memory systems (chapter 4).</w:t>
      </w:r>
    </w:p>
    <w:p w:rsidR="00422714" w:rsidRPr="00422714" w:rsidRDefault="00422714" w:rsidP="00422714">
      <w:pPr>
        <w:ind w:left="567" w:right="282"/>
        <w:rPr>
          <w:i/>
          <w:iCs/>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1"/>
        <w:gridCol w:w="5406"/>
      </w:tblGrid>
      <w:tr w:rsidR="001E1AD7" w:rsidTr="00422714">
        <w:tc>
          <w:tcPr>
            <w:tcW w:w="3881" w:type="dxa"/>
          </w:tcPr>
          <w:p w:rsidR="00422714" w:rsidRDefault="00422714" w:rsidP="00422714">
            <w:pPr>
              <w:pStyle w:val="Heading1"/>
              <w:outlineLvl w:val="0"/>
            </w:pPr>
            <w:bookmarkStart w:id="123" w:name="_Toc389825813"/>
            <w:bookmarkStart w:id="124" w:name="_Toc392855857"/>
            <w:bookmarkStart w:id="125" w:name="_Toc393260828"/>
            <w:bookmarkStart w:id="126" w:name="_GoBack"/>
            <w:bookmarkEnd w:id="126"/>
            <w:r>
              <w:t>5.1</w:t>
            </w:r>
            <w:r w:rsidRPr="00A25F98">
              <w:t xml:space="preserve"> Introduction</w:t>
            </w:r>
            <w:bookmarkEnd w:id="123"/>
            <w:bookmarkEnd w:id="124"/>
            <w:bookmarkEnd w:id="125"/>
          </w:p>
          <w:p w:rsidR="001E1AD7" w:rsidRDefault="001E1AD7" w:rsidP="0048436F">
            <w:r>
              <w:t>I/O topics considered in this chapter include:</w:t>
            </w:r>
          </w:p>
          <w:p w:rsidR="001E1AD7" w:rsidRPr="00422714" w:rsidRDefault="001E1AD7" w:rsidP="00604D14">
            <w:pPr>
              <w:pStyle w:val="ListParagraph"/>
              <w:numPr>
                <w:ilvl w:val="0"/>
                <w:numId w:val="47"/>
              </w:numPr>
              <w:overflowPunct w:val="0"/>
              <w:autoSpaceDE w:val="0"/>
              <w:autoSpaceDN w:val="0"/>
              <w:adjustRightInd w:val="0"/>
              <w:textAlignment w:val="baseline"/>
              <w:rPr>
                <w:rFonts w:asciiTheme="minorHAnsi" w:hAnsiTheme="minorHAnsi"/>
                <w:sz w:val="22"/>
                <w:szCs w:val="22"/>
              </w:rPr>
            </w:pPr>
            <w:r w:rsidRPr="00422714">
              <w:rPr>
                <w:rFonts w:asciiTheme="minorHAnsi" w:hAnsiTheme="minorHAnsi"/>
                <w:sz w:val="22"/>
                <w:szCs w:val="22"/>
              </w:rPr>
              <w:t>Parallel Buses</w:t>
            </w:r>
          </w:p>
          <w:p w:rsidR="001E1AD7" w:rsidRPr="00422714" w:rsidRDefault="001E1AD7" w:rsidP="00604D14">
            <w:pPr>
              <w:pStyle w:val="ListParagraph"/>
              <w:numPr>
                <w:ilvl w:val="0"/>
                <w:numId w:val="47"/>
              </w:numPr>
              <w:overflowPunct w:val="0"/>
              <w:autoSpaceDE w:val="0"/>
              <w:autoSpaceDN w:val="0"/>
              <w:adjustRightInd w:val="0"/>
              <w:textAlignment w:val="baseline"/>
              <w:rPr>
                <w:rFonts w:asciiTheme="minorHAnsi" w:hAnsiTheme="minorHAnsi"/>
                <w:sz w:val="22"/>
                <w:szCs w:val="22"/>
              </w:rPr>
            </w:pPr>
            <w:r w:rsidRPr="00422714">
              <w:rPr>
                <w:rFonts w:asciiTheme="minorHAnsi" w:hAnsiTheme="minorHAnsi"/>
                <w:sz w:val="22"/>
                <w:szCs w:val="22"/>
              </w:rPr>
              <w:t>Serial Buses</w:t>
            </w:r>
          </w:p>
          <w:p w:rsidR="001E1AD7" w:rsidRPr="00422714" w:rsidRDefault="001E1AD7" w:rsidP="00604D14">
            <w:pPr>
              <w:pStyle w:val="ListParagraph"/>
              <w:numPr>
                <w:ilvl w:val="0"/>
                <w:numId w:val="47"/>
              </w:numPr>
              <w:overflowPunct w:val="0"/>
              <w:autoSpaceDE w:val="0"/>
              <w:autoSpaceDN w:val="0"/>
              <w:adjustRightInd w:val="0"/>
              <w:textAlignment w:val="baseline"/>
              <w:rPr>
                <w:rFonts w:asciiTheme="minorHAnsi" w:hAnsiTheme="minorHAnsi"/>
                <w:sz w:val="22"/>
                <w:szCs w:val="22"/>
              </w:rPr>
            </w:pPr>
            <w:r w:rsidRPr="00422714">
              <w:rPr>
                <w:rFonts w:asciiTheme="minorHAnsi" w:hAnsiTheme="minorHAnsi"/>
                <w:sz w:val="22"/>
                <w:szCs w:val="22"/>
              </w:rPr>
              <w:t>Wireless Buses (Bluetooth)</w:t>
            </w:r>
          </w:p>
          <w:p w:rsidR="001E1AD7" w:rsidRDefault="001E1AD7" w:rsidP="00604D14">
            <w:pPr>
              <w:pStyle w:val="ListParagraph"/>
              <w:numPr>
                <w:ilvl w:val="0"/>
                <w:numId w:val="47"/>
              </w:numPr>
              <w:overflowPunct w:val="0"/>
              <w:autoSpaceDE w:val="0"/>
              <w:autoSpaceDN w:val="0"/>
              <w:adjustRightInd w:val="0"/>
              <w:spacing w:after="80"/>
              <w:textAlignment w:val="baseline"/>
            </w:pPr>
            <w:r w:rsidRPr="00422714">
              <w:rPr>
                <w:rFonts w:asciiTheme="minorHAnsi" w:hAnsiTheme="minorHAnsi"/>
                <w:sz w:val="22"/>
                <w:szCs w:val="22"/>
              </w:rPr>
              <w:t>Computer Displays</w:t>
            </w:r>
          </w:p>
        </w:tc>
        <w:tc>
          <w:tcPr>
            <w:tcW w:w="5406" w:type="dxa"/>
          </w:tcPr>
          <w:p w:rsidR="001E1AD7" w:rsidRDefault="001E1AD7" w:rsidP="0048436F">
            <w:r w:rsidRPr="006A78E4">
              <w:rPr>
                <w:noProof/>
                <w:lang w:eastAsia="en-GB"/>
              </w:rPr>
              <w:drawing>
                <wp:inline distT="0" distB="0" distL="0" distR="0" wp14:anchorId="13EAF095" wp14:editId="371C3CED">
                  <wp:extent cx="2822028" cy="1486087"/>
                  <wp:effectExtent l="0" t="0" r="0" b="0"/>
                  <wp:docPr id="358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2"/>
                          <pic:cNvPicPr>
                            <a:picLocks noChangeAspect="1"/>
                          </pic:cNvPicPr>
                        </pic:nvPicPr>
                        <pic:blipFill>
                          <a:blip r:embed="rId452" cstate="print">
                            <a:extLst>
                              <a:ext uri="{28A0092B-C50C-407E-A947-70E740481C1C}">
                                <a14:useLocalDpi xmlns:a14="http://schemas.microsoft.com/office/drawing/2010/main" val="0"/>
                              </a:ext>
                            </a:extLst>
                          </a:blip>
                          <a:srcRect/>
                          <a:stretch>
                            <a:fillRect/>
                          </a:stretch>
                        </pic:blipFill>
                        <pic:spPr bwMode="auto">
                          <a:xfrm>
                            <a:off x="0" y="0"/>
                            <a:ext cx="2845381" cy="1498385"/>
                          </a:xfrm>
                          <a:prstGeom prst="rect">
                            <a:avLst/>
                          </a:prstGeom>
                          <a:noFill/>
                          <a:ln>
                            <a:noFill/>
                          </a:ln>
                          <a:extLst/>
                        </pic:spPr>
                      </pic:pic>
                    </a:graphicData>
                  </a:graphic>
                </wp:inline>
              </w:drawing>
            </w:r>
          </w:p>
          <w:p w:rsidR="001E1AD7" w:rsidRPr="00BB11ED" w:rsidRDefault="001E1AD7" w:rsidP="00422714">
            <w:pPr>
              <w:rPr>
                <w:b/>
              </w:rPr>
            </w:pPr>
            <w:r>
              <w:t xml:space="preserve"> </w:t>
            </w:r>
            <w:r w:rsidRPr="00BB11ED">
              <w:rPr>
                <w:b/>
              </w:rPr>
              <w:t xml:space="preserve">Figure </w:t>
            </w:r>
            <w:r w:rsidR="00422714">
              <w:rPr>
                <w:b/>
              </w:rPr>
              <w:t>5</w:t>
            </w:r>
            <w:r w:rsidRPr="00BB11ED">
              <w:rPr>
                <w:b/>
              </w:rPr>
              <w:t>.1 Computer Sub-Systems</w:t>
            </w:r>
          </w:p>
        </w:tc>
      </w:tr>
    </w:tbl>
    <w:p w:rsidR="001E1AD7" w:rsidRDefault="001E1AD7" w:rsidP="0048436F">
      <w:r>
        <w:t>Firstly however, this introduction gives a brief survey of the main issues involved in interactions both inside computer systems and outside to the ‘real world’.</w:t>
      </w:r>
    </w:p>
    <w:p w:rsidR="001E1AD7" w:rsidRDefault="00422714" w:rsidP="0048436F">
      <w:pPr>
        <w:pStyle w:val="Heading2"/>
      </w:pPr>
      <w:bookmarkStart w:id="127" w:name="_Toc389825814"/>
      <w:r>
        <w:t>5.</w:t>
      </w:r>
      <w:r w:rsidR="001E1AD7">
        <w:t>1.1 Input/Output and the Computer System</w:t>
      </w:r>
      <w:bookmarkEnd w:id="127"/>
    </w:p>
    <w:p w:rsidR="001E1AD7" w:rsidRDefault="001E1AD7" w:rsidP="0048436F">
      <w:r>
        <w:t xml:space="preserve">A look at a typical PC motherboard such as that in figure </w:t>
      </w:r>
      <w:r w:rsidR="00422714">
        <w:t>5.2</w:t>
      </w:r>
      <w:r>
        <w:t xml:space="preserve"> shows both the range and quantity of hardware dedicated to I/O. Most of its space is taken up by communications with the outside world and with access to secondary memory devices.</w:t>
      </w:r>
    </w:p>
    <w:p w:rsidR="001E1AD7" w:rsidRDefault="001E1AD7">
      <w:pPr>
        <w:spacing w:after="0"/>
        <w:rPr>
          <w:rFonts w:ascii="Cambria" w:hAnsi="Cambria" w:cs="Arial"/>
          <w:b/>
          <w:bCs/>
          <w:kern w:val="32"/>
          <w:sz w:val="36"/>
          <w:szCs w:val="32"/>
        </w:rPr>
      </w:pPr>
      <w:r>
        <w:rPr>
          <w:rFonts w:ascii="Cambria" w:hAnsi="Cambria" w:cs="Arial"/>
          <w:b/>
          <w:bCs/>
          <w:noProof/>
          <w:kern w:val="32"/>
          <w:sz w:val="36"/>
          <w:szCs w:val="32"/>
          <w:lang w:eastAsia="en-GB"/>
        </w:rPr>
        <w:drawing>
          <wp:inline distT="0" distB="0" distL="0" distR="0" wp14:anchorId="515A1DCC" wp14:editId="093602D0">
            <wp:extent cx="5760085" cy="4276725"/>
            <wp:effectExtent l="0" t="0" r="0" b="9525"/>
            <wp:docPr id="35870" name="Picture 35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82079.tmp"/>
                    <pic:cNvPicPr/>
                  </pic:nvPicPr>
                  <pic:blipFill>
                    <a:blip r:embed="rId453">
                      <a:extLst>
                        <a:ext uri="{28A0092B-C50C-407E-A947-70E740481C1C}">
                          <a14:useLocalDpi xmlns:a14="http://schemas.microsoft.com/office/drawing/2010/main" val="0"/>
                        </a:ext>
                      </a:extLst>
                    </a:blip>
                    <a:stretch>
                      <a:fillRect/>
                    </a:stretch>
                  </pic:blipFill>
                  <pic:spPr>
                    <a:xfrm>
                      <a:off x="0" y="0"/>
                      <a:ext cx="5760085" cy="4276725"/>
                    </a:xfrm>
                    <a:prstGeom prst="rect">
                      <a:avLst/>
                    </a:prstGeom>
                  </pic:spPr>
                </pic:pic>
              </a:graphicData>
            </a:graphic>
          </wp:inline>
        </w:drawing>
      </w:r>
    </w:p>
    <w:p w:rsidR="001E1AD7" w:rsidRPr="00C01405" w:rsidRDefault="001E1AD7" w:rsidP="0048436F">
      <w:pPr>
        <w:spacing w:after="0"/>
        <w:ind w:firstLine="567"/>
        <w:rPr>
          <w:b/>
        </w:rPr>
      </w:pPr>
      <w:r w:rsidRPr="00C01405">
        <w:rPr>
          <w:b/>
        </w:rPr>
        <w:t xml:space="preserve">Figure </w:t>
      </w:r>
      <w:r w:rsidR="00422714">
        <w:rPr>
          <w:b/>
        </w:rPr>
        <w:t>5.2</w:t>
      </w:r>
      <w:r w:rsidRPr="00C01405">
        <w:rPr>
          <w:b/>
        </w:rPr>
        <w:t xml:space="preserve"> PC Motherboard Functions</w:t>
      </w:r>
    </w:p>
    <w:p w:rsidR="001E1AD7" w:rsidRDefault="00422714" w:rsidP="0048436F">
      <w:pPr>
        <w:pStyle w:val="Heading2"/>
      </w:pPr>
      <w:bookmarkStart w:id="128" w:name="_Toc389825815"/>
      <w:r>
        <w:lastRenderedPageBreak/>
        <w:t>5.</w:t>
      </w:r>
      <w:r w:rsidR="001E1AD7">
        <w:t>1.2 I/O Diversity, Trends and Drivers</w:t>
      </w:r>
      <w:bookmarkEnd w:id="128"/>
    </w:p>
    <w:p w:rsidR="001E1AD7" w:rsidRDefault="001E1AD7" w:rsidP="0048436F">
      <w:r>
        <w:t xml:space="preserve">The classic Von Neumann computer structure features the processor, memory and I/O sharing a common connection structure as shown in figure </w:t>
      </w:r>
      <w:r w:rsidR="00422714">
        <w:t>5.1</w:t>
      </w:r>
      <w:r>
        <w:t xml:space="preserve">. However in practice things get a little more complicated… </w:t>
      </w:r>
    </w:p>
    <w:p w:rsidR="001E1AD7" w:rsidRDefault="001E1AD7" w:rsidP="0048436F">
      <w:r>
        <w:t>CPUs connect to I/O devices using a whole rash of different connections to fit the traffic demands of particular applicat</w:t>
      </w:r>
      <w:r w:rsidR="00422714">
        <w:t>ions, as illustrated by figure 5</w:t>
      </w:r>
      <w:r>
        <w:t xml:space="preserve">.3 showing the </w:t>
      </w:r>
      <w:r w:rsidRPr="00CD0406">
        <w:t xml:space="preserve">I/O </w:t>
      </w:r>
      <w:r>
        <w:t xml:space="preserve">distribution for an AMD based PC. </w:t>
      </w:r>
    </w:p>
    <w:p w:rsidR="001E1AD7" w:rsidRDefault="001E1AD7" w:rsidP="0048436F">
      <w:pPr>
        <w:rPr>
          <w:b/>
        </w:rPr>
      </w:pPr>
      <w:r>
        <w:t>I/O applications split broadly into high and low bandwidths, with fast connections often managed by a ‘Northbridge’ chip located close to or integrated within the processor, and slower peripherals and standards accessed through a separate ‘Southbridge’.</w:t>
      </w:r>
      <w:r w:rsidRPr="00B72CAC">
        <w:rPr>
          <w:b/>
        </w:rPr>
        <w:t xml:space="preserve"> </w:t>
      </w:r>
    </w:p>
    <w:p w:rsidR="001E1AD7" w:rsidRPr="007F5FFE" w:rsidRDefault="001E1AD7" w:rsidP="0048436F">
      <w:pPr>
        <w:rPr>
          <w:b/>
          <w:sz w:val="2"/>
        </w:rPr>
      </w:pPr>
    </w:p>
    <w:p w:rsidR="001E1AD7" w:rsidRDefault="001E1AD7" w:rsidP="0048436F">
      <w:pPr>
        <w:pStyle w:val="Heading3"/>
      </w:pPr>
      <w:r>
        <w:t>High Bandwidth: Main Memory and G</w:t>
      </w:r>
      <w:r w:rsidRPr="00210577">
        <w:t>raphics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6456"/>
      </w:tblGrid>
      <w:tr w:rsidR="001E1AD7" w:rsidTr="0048436F">
        <w:tc>
          <w:tcPr>
            <w:tcW w:w="2831" w:type="dxa"/>
          </w:tcPr>
          <w:p w:rsidR="001E1AD7" w:rsidRPr="002B136F" w:rsidRDefault="001E1AD7" w:rsidP="0048436F">
            <w:pPr>
              <w:rPr>
                <w:sz w:val="8"/>
                <w:szCs w:val="8"/>
              </w:rPr>
            </w:pPr>
          </w:p>
          <w:p w:rsidR="001E1AD7" w:rsidRDefault="001E1AD7" w:rsidP="0048436F">
            <w:r>
              <w:t>These require fast links such as the ‘AGP’, ‘</w:t>
            </w:r>
            <w:r w:rsidRPr="00B72CAC">
              <w:t>PCI Express</w:t>
            </w:r>
            <w:r>
              <w:t>’, and ‘HyperTransport’ (</w:t>
            </w:r>
            <w:r w:rsidRPr="00B72CAC">
              <w:t xml:space="preserve">HT3.0 </w:t>
            </w:r>
            <w:r>
              <w:t xml:space="preserve">shown here) buses, along with proprietary on-chip and front side bus solutions like Intel ‘QuickPath’ Interconnect. </w:t>
            </w:r>
          </w:p>
          <w:p w:rsidR="001E1AD7" w:rsidRDefault="001E1AD7" w:rsidP="0048436F">
            <w:r>
              <w:t xml:space="preserve">Display devices then run off connectors such as DVI (PCs), HDMI (TVs) and Displayport and Displayport Mini (Apple). </w:t>
            </w:r>
          </w:p>
          <w:p w:rsidR="001E1AD7" w:rsidRDefault="001E1AD7" w:rsidP="0048436F"/>
          <w:p w:rsidR="001E1AD7" w:rsidRDefault="001E1AD7" w:rsidP="0048436F"/>
        </w:tc>
        <w:tc>
          <w:tcPr>
            <w:tcW w:w="6456" w:type="dxa"/>
          </w:tcPr>
          <w:p w:rsidR="001E1AD7" w:rsidRPr="002B136F" w:rsidRDefault="001E1AD7" w:rsidP="0048436F">
            <w:pPr>
              <w:rPr>
                <w:sz w:val="8"/>
                <w:szCs w:val="8"/>
              </w:rPr>
            </w:pPr>
          </w:p>
          <w:p w:rsidR="001E1AD7" w:rsidRDefault="001E1AD7" w:rsidP="0048436F">
            <w:r>
              <w:rPr>
                <w:noProof/>
                <w:lang w:eastAsia="en-GB"/>
              </w:rPr>
              <w:drawing>
                <wp:inline distT="0" distB="0" distL="0" distR="0" wp14:anchorId="7816A805" wp14:editId="1838CC71">
                  <wp:extent cx="3960288" cy="2496652"/>
                  <wp:effectExtent l="0" t="0" r="2540" b="0"/>
                  <wp:docPr id="35871" name="Picture 35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4" cstate="print">
                            <a:extLst>
                              <a:ext uri="{28A0092B-C50C-407E-A947-70E740481C1C}">
                                <a14:useLocalDpi xmlns:a14="http://schemas.microsoft.com/office/drawing/2010/main" val="0"/>
                              </a:ext>
                            </a:extLst>
                          </a:blip>
                          <a:srcRect/>
                          <a:stretch>
                            <a:fillRect/>
                          </a:stretch>
                        </pic:blipFill>
                        <pic:spPr bwMode="auto">
                          <a:xfrm>
                            <a:off x="0" y="0"/>
                            <a:ext cx="3986845" cy="2513394"/>
                          </a:xfrm>
                          <a:prstGeom prst="rect">
                            <a:avLst/>
                          </a:prstGeom>
                          <a:noFill/>
                        </pic:spPr>
                      </pic:pic>
                    </a:graphicData>
                  </a:graphic>
                </wp:inline>
              </w:drawing>
            </w:r>
          </w:p>
          <w:p w:rsidR="001E1AD7" w:rsidRPr="005D40DC" w:rsidRDefault="001E1AD7" w:rsidP="0048436F">
            <w:pPr>
              <w:rPr>
                <w:sz w:val="8"/>
                <w:szCs w:val="8"/>
              </w:rPr>
            </w:pPr>
          </w:p>
          <w:p w:rsidR="001E1AD7" w:rsidRPr="005D40DC" w:rsidRDefault="001E1AD7" w:rsidP="00422714">
            <w:pPr>
              <w:rPr>
                <w:b/>
              </w:rPr>
            </w:pPr>
            <w:r w:rsidRPr="005D40DC">
              <w:rPr>
                <w:b/>
              </w:rPr>
              <w:t xml:space="preserve">Figure </w:t>
            </w:r>
            <w:r w:rsidR="00422714">
              <w:rPr>
                <w:b/>
              </w:rPr>
              <w:t>5</w:t>
            </w:r>
            <w:r w:rsidRPr="005D40DC">
              <w:rPr>
                <w:b/>
              </w:rPr>
              <w:t>.</w:t>
            </w:r>
            <w:r>
              <w:rPr>
                <w:b/>
              </w:rPr>
              <w:t>3</w:t>
            </w:r>
            <w:r w:rsidRPr="005D40DC">
              <w:rPr>
                <w:b/>
              </w:rPr>
              <w:t xml:space="preserve"> </w:t>
            </w:r>
            <w:r>
              <w:rPr>
                <w:b/>
              </w:rPr>
              <w:t>AMD</w:t>
            </w:r>
            <w:r w:rsidRPr="005D40DC">
              <w:rPr>
                <w:b/>
              </w:rPr>
              <w:t xml:space="preserve"> </w:t>
            </w:r>
            <w:r>
              <w:rPr>
                <w:b/>
              </w:rPr>
              <w:t>Based Computer Organisation</w:t>
            </w:r>
            <w:sdt>
              <w:sdtPr>
                <w:rPr>
                  <w:b/>
                </w:rPr>
                <w:id w:val="696972130"/>
                <w:citation/>
              </w:sdtPr>
              <w:sdtContent>
                <w:r w:rsidR="00EA58CA">
                  <w:rPr>
                    <w:b/>
                  </w:rPr>
                  <w:fldChar w:fldCharType="begin"/>
                </w:r>
                <w:r w:rsidR="00EA58CA">
                  <w:rPr>
                    <w:b/>
                  </w:rPr>
                  <w:instrText xml:space="preserve"> CITATION Tol10 \l 2057 </w:instrText>
                </w:r>
                <w:r w:rsidR="00EA58CA">
                  <w:rPr>
                    <w:b/>
                  </w:rPr>
                  <w:fldChar w:fldCharType="separate"/>
                </w:r>
                <w:r w:rsidR="00442E45">
                  <w:rPr>
                    <w:b/>
                    <w:noProof/>
                  </w:rPr>
                  <w:t xml:space="preserve"> </w:t>
                </w:r>
                <w:r w:rsidR="00442E45">
                  <w:rPr>
                    <w:noProof/>
                  </w:rPr>
                  <w:t>(Tolman, 2010)</w:t>
                </w:r>
                <w:r w:rsidR="00EA58CA">
                  <w:rPr>
                    <w:b/>
                  </w:rPr>
                  <w:fldChar w:fldCharType="end"/>
                </w:r>
              </w:sdtContent>
            </w:sdt>
          </w:p>
        </w:tc>
      </w:tr>
    </w:tbl>
    <w:p w:rsidR="001E1AD7" w:rsidRPr="00B72CAC" w:rsidRDefault="001E1AD7" w:rsidP="0048436F">
      <w:pPr>
        <w:rPr>
          <w:sz w:val="8"/>
          <w:szCs w:val="8"/>
        </w:rPr>
      </w:pPr>
    </w:p>
    <w:p w:rsidR="001E1AD7" w:rsidRDefault="001E1AD7" w:rsidP="0048436F">
      <w:pPr>
        <w:pStyle w:val="Heading3"/>
      </w:pPr>
      <w:r>
        <w:t>Low Bandwidth: Secondary Memory and Peripherals</w:t>
      </w:r>
    </w:p>
    <w:p w:rsidR="001E1AD7" w:rsidRPr="00B72CAC" w:rsidRDefault="001E1AD7" w:rsidP="0048436F">
      <w:r>
        <w:t>Slower d</w:t>
      </w:r>
      <w:r w:rsidRPr="00B72CAC">
        <w:t>evices</w:t>
      </w:r>
      <w:r>
        <w:t xml:space="preserve"> that are often bridged from the Southbridge include secondary memory and peripheral devices of all types.</w:t>
      </w:r>
    </w:p>
    <w:p w:rsidR="001E1AD7" w:rsidRDefault="001E1AD7" w:rsidP="0048436F">
      <w:r>
        <w:rPr>
          <w:b/>
        </w:rPr>
        <w:t>Secondary m</w:t>
      </w:r>
      <w:r w:rsidRPr="000E0BF0">
        <w:rPr>
          <w:b/>
        </w:rPr>
        <w:t>emory</w:t>
      </w:r>
      <w:r>
        <w:t xml:space="preserve"> devices such as HDDs and Optical Disk drives are connected via ‘SATA’ (or legacy ‘IDE’/’PATA’) or ‘SCSI’ buses.</w:t>
      </w:r>
    </w:p>
    <w:p w:rsidR="001E1AD7" w:rsidRDefault="001E1AD7" w:rsidP="0048436F">
      <w:r>
        <w:rPr>
          <w:b/>
        </w:rPr>
        <w:t>L</w:t>
      </w:r>
      <w:r>
        <w:t>egacy motherboard mounted devices within the computer such as modems and sound cards may use the old ‘ISA’ or newer ‘PCI’ bus connections, but these are now being replaced by external devices connected via ‘USB’, or eSATA (for external HDDs), or wirelessly via ‘Bluetooth’.</w:t>
      </w:r>
    </w:p>
    <w:p w:rsidR="001E1AD7" w:rsidRDefault="001E1AD7" w:rsidP="0048436F">
      <w:pPr>
        <w:pStyle w:val="Heading3"/>
      </w:pPr>
      <w:r>
        <w:t>Trends and Drivers</w:t>
      </w:r>
    </w:p>
    <w:p w:rsidR="001E1AD7" w:rsidRDefault="001E1AD7" w:rsidP="0048436F">
      <w:r>
        <w:t>Many ‘standard’ computer</w:t>
      </w:r>
      <w:r w:rsidRPr="00CD0406">
        <w:t xml:space="preserve"> I/O </w:t>
      </w:r>
      <w:r>
        <w:t xml:space="preserve">devices and connections are no longer in general use including punched cards, paper tape, 8-inch, 5-inch and 3-inch floppy disks, ‘RS-232’ links, ISA cards, AGP graphics, ‘Centronics’ printers and EIDE disks. Others such as PCI and ‘Firewire’ seem to be in decline. </w:t>
      </w:r>
    </w:p>
    <w:p w:rsidR="001E1AD7" w:rsidRDefault="001E1AD7" w:rsidP="0048436F">
      <w:r>
        <w:t xml:space="preserve">The drivers for change are the demand for faster performance (e.g. graphics), smarter operation (e.g. plug and play peripherals) and convenience (e.g. mobility). </w:t>
      </w:r>
    </w:p>
    <w:p w:rsidR="001E1AD7" w:rsidRDefault="001E1AD7" w:rsidP="0048436F">
      <w:r>
        <w:t>The overall result has been a general drift from parallel to series connections, from simple protocols to packet based systems, and from wired towards wireless electronics.</w:t>
      </w:r>
    </w:p>
    <w:p w:rsidR="001E1AD7" w:rsidRPr="00D54D94" w:rsidRDefault="00422714" w:rsidP="0048436F">
      <w:pPr>
        <w:pStyle w:val="Heading2"/>
      </w:pPr>
      <w:bookmarkStart w:id="129" w:name="_Toc389825816"/>
      <w:r>
        <w:lastRenderedPageBreak/>
        <w:t>5.</w:t>
      </w:r>
      <w:r w:rsidR="001E1AD7" w:rsidRPr="00D54D94">
        <w:t>1.</w:t>
      </w:r>
      <w:r w:rsidR="001E1AD7">
        <w:t>3</w:t>
      </w:r>
      <w:r w:rsidR="001E1AD7" w:rsidRPr="00D54D94">
        <w:t xml:space="preserve"> Buses</w:t>
      </w:r>
      <w:bookmarkEnd w:id="129"/>
    </w:p>
    <w:p w:rsidR="001E1AD7" w:rsidRPr="00D54D94" w:rsidRDefault="001E1AD7" w:rsidP="0048436F">
      <w:pPr>
        <w:pStyle w:val="Heading3"/>
      </w:pPr>
      <w:r w:rsidRPr="00D54D94">
        <w:t>Terminology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11"/>
        <w:gridCol w:w="3276"/>
      </w:tblGrid>
      <w:tr w:rsidR="001E1AD7" w:rsidTr="0048436F">
        <w:tc>
          <w:tcPr>
            <w:tcW w:w="6011" w:type="dxa"/>
          </w:tcPr>
          <w:p w:rsidR="001E1AD7" w:rsidRDefault="001E1AD7" w:rsidP="0048436F">
            <w:pPr>
              <w:spacing w:after="0"/>
            </w:pPr>
            <w:r>
              <w:t>A bus is a sub-system that connects components inside or between computers. They range from simple wire links to complex processing systems in their own right.</w:t>
            </w:r>
          </w:p>
          <w:p w:rsidR="001E1AD7" w:rsidRDefault="001E1AD7" w:rsidP="0048436F">
            <w:pPr>
              <w:spacing w:after="0"/>
            </w:pPr>
            <w:r>
              <w:t xml:space="preserve">The term originated from its use in power stations to refer to the rails supplying circuits (‘bus bars’). Originally used to describe parallel links it is now used to refer to any functional equivalent, although network connections like Ethernet are generally excluded. </w:t>
            </w:r>
          </w:p>
        </w:tc>
        <w:tc>
          <w:tcPr>
            <w:tcW w:w="3276" w:type="dxa"/>
          </w:tcPr>
          <w:p w:rsidR="001E1AD7" w:rsidRDefault="001E1AD7" w:rsidP="0048436F">
            <w:pPr>
              <w:spacing w:after="0"/>
              <w:ind w:firstLine="34"/>
              <w:jc w:val="both"/>
            </w:pPr>
            <w:r w:rsidRPr="00A6028C">
              <w:rPr>
                <w:noProof/>
                <w:lang w:eastAsia="en-GB"/>
              </w:rPr>
              <w:drawing>
                <wp:inline distT="0" distB="0" distL="0" distR="0" wp14:anchorId="5607D202" wp14:editId="05107118">
                  <wp:extent cx="1941872" cy="1504950"/>
                  <wp:effectExtent l="0" t="0" r="1270" b="0"/>
                  <wp:docPr id="35872" name="Picture 35872" descr="http://db2.stb.s-msn.com/i/1B/20AAD5F113366E1F258D1BE7576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b2.stb.s-msn.com/i/1B/20AAD5F113366E1F258D1BE7576820.jpg"/>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1941784" cy="1504881"/>
                          </a:xfrm>
                          <a:prstGeom prst="rect">
                            <a:avLst/>
                          </a:prstGeom>
                          <a:noFill/>
                          <a:ln>
                            <a:noFill/>
                          </a:ln>
                        </pic:spPr>
                      </pic:pic>
                    </a:graphicData>
                  </a:graphic>
                </wp:inline>
              </w:drawing>
            </w:r>
          </w:p>
        </w:tc>
      </w:tr>
    </w:tbl>
    <w:p w:rsidR="001E1AD7" w:rsidRPr="00EF3A81" w:rsidRDefault="001E1AD7" w:rsidP="0048436F">
      <w:pPr>
        <w:pStyle w:val="Heading3"/>
        <w:rPr>
          <w:sz w:val="8"/>
          <w:szCs w:val="8"/>
        </w:rPr>
      </w:pPr>
    </w:p>
    <w:p w:rsidR="001E1AD7" w:rsidRDefault="001E1AD7" w:rsidP="0048436F">
      <w:pPr>
        <w:pStyle w:val="Heading3"/>
      </w:pPr>
      <w:r>
        <w:rPr>
          <w:noProof/>
          <w:lang w:eastAsia="en-GB"/>
        </w:rPr>
        <w:drawing>
          <wp:inline distT="0" distB="0" distL="0" distR="0" wp14:anchorId="62CF5B71" wp14:editId="47F3E0F5">
            <wp:extent cx="5760085" cy="1791026"/>
            <wp:effectExtent l="0" t="0" r="0" b="0"/>
            <wp:docPr id="35873" name="Picture 35873" descr="http://dilbert.com/dyn/str_strip/000000000/00000000/0000000/100000/60000/7000/700/167735/167735.stri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ilbert.com/dyn/str_strip/000000000/00000000/0000000/100000/60000/7000/700/167735/167735.strip.gif"/>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5760085" cy="1791026"/>
                    </a:xfrm>
                    <a:prstGeom prst="rect">
                      <a:avLst/>
                    </a:prstGeom>
                    <a:noFill/>
                    <a:ln>
                      <a:noFill/>
                    </a:ln>
                  </pic:spPr>
                </pic:pic>
              </a:graphicData>
            </a:graphic>
          </wp:inline>
        </w:drawing>
      </w:r>
    </w:p>
    <w:p w:rsidR="001E1AD7" w:rsidRPr="00AD3335" w:rsidRDefault="001E1AD7" w:rsidP="0048436F">
      <w:pPr>
        <w:pStyle w:val="Heading3"/>
        <w:rPr>
          <w:sz w:val="8"/>
          <w:szCs w:val="8"/>
        </w:rPr>
      </w:pPr>
    </w:p>
    <w:p w:rsidR="001E1AD7" w:rsidRDefault="001E1AD7" w:rsidP="0048436F">
      <w:pPr>
        <w:pStyle w:val="Heading3"/>
      </w:pPr>
      <w:r>
        <w:t>Range and Characteristics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6456"/>
      </w:tblGrid>
      <w:tr w:rsidR="001E1AD7" w:rsidTr="0048436F">
        <w:tc>
          <w:tcPr>
            <w:tcW w:w="2831" w:type="dxa"/>
          </w:tcPr>
          <w:p w:rsidR="001E1AD7" w:rsidRDefault="001E1AD7" w:rsidP="0048436F">
            <w:pPr>
              <w:rPr>
                <w:noProof/>
                <w:lang w:eastAsia="en-GB"/>
              </w:rPr>
            </w:pPr>
            <w:r>
              <w:t>Computer components are connected together on-chip, on motherboards or other PCBs, via cables inside the main ‘box’, and outside of it to external devices.</w:t>
            </w:r>
            <w:r w:rsidRPr="00826ED8">
              <w:rPr>
                <w:noProof/>
                <w:lang w:eastAsia="en-GB"/>
              </w:rPr>
              <w:t xml:space="preserve"> </w:t>
            </w:r>
          </w:p>
          <w:p w:rsidR="001E1AD7" w:rsidRDefault="001E1AD7" w:rsidP="0048436F">
            <w:r w:rsidRPr="00AD3335">
              <w:rPr>
                <w:b/>
              </w:rPr>
              <w:t>On-chip</w:t>
            </w:r>
            <w:r>
              <w:t xml:space="preserve"> links generally use proprietary (e.g. Intel/AMD/ARM) bus protocols with some measure of standardisation as in the ARM developed AMBA bus and the more generally used HyperTransport bus. </w:t>
            </w:r>
          </w:p>
          <w:p w:rsidR="001E1AD7" w:rsidRDefault="001E1AD7" w:rsidP="0048436F">
            <w:r w:rsidRPr="00AD3335">
              <w:rPr>
                <w:b/>
              </w:rPr>
              <w:t>Motherboard</w:t>
            </w:r>
            <w:r>
              <w:t xml:space="preserve"> connections may be proprietary (e.g. FSB/fast memory links) or via standards such as HyperTransport, ISA, and PCI.</w:t>
            </w:r>
          </w:p>
          <w:p w:rsidR="001E1AD7" w:rsidRDefault="001E1AD7" w:rsidP="0048436F">
            <w:r>
              <w:t xml:space="preserve">Connections within the </w:t>
            </w:r>
            <w:r>
              <w:rPr>
                <w:b/>
              </w:rPr>
              <w:t>c</w:t>
            </w:r>
            <w:r w:rsidRPr="00AD3335">
              <w:rPr>
                <w:b/>
              </w:rPr>
              <w:t>omputer system</w:t>
            </w:r>
            <w:r>
              <w:t xml:space="preserve"> are generally standardised, e.g. PCIe, SATA, IDE.</w:t>
            </w:r>
          </w:p>
        </w:tc>
        <w:tc>
          <w:tcPr>
            <w:tcW w:w="6456" w:type="dxa"/>
          </w:tcPr>
          <w:p w:rsidR="001E1AD7" w:rsidRDefault="001E1AD7" w:rsidP="0048436F">
            <w:r>
              <w:rPr>
                <w:noProof/>
                <w:lang w:eastAsia="en-GB"/>
              </w:rPr>
              <w:drawing>
                <wp:inline distT="0" distB="0" distL="0" distR="0" wp14:anchorId="7209E7D9" wp14:editId="01106FAA">
                  <wp:extent cx="3956050" cy="3983525"/>
                  <wp:effectExtent l="0" t="0" r="6350" b="0"/>
                  <wp:docPr id="35874" name="Picture 35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put-Output 1.png"/>
                          <pic:cNvPicPr/>
                        </pic:nvPicPr>
                        <pic:blipFill>
                          <a:blip r:embed="rId457" cstate="print">
                            <a:extLst>
                              <a:ext uri="{28A0092B-C50C-407E-A947-70E740481C1C}">
                                <a14:useLocalDpi xmlns:a14="http://schemas.microsoft.com/office/drawing/2010/main" val="0"/>
                              </a:ext>
                            </a:extLst>
                          </a:blip>
                          <a:stretch>
                            <a:fillRect/>
                          </a:stretch>
                        </pic:blipFill>
                        <pic:spPr>
                          <a:xfrm>
                            <a:off x="0" y="0"/>
                            <a:ext cx="3960858" cy="3988367"/>
                          </a:xfrm>
                          <a:prstGeom prst="rect">
                            <a:avLst/>
                          </a:prstGeom>
                        </pic:spPr>
                      </pic:pic>
                    </a:graphicData>
                  </a:graphic>
                </wp:inline>
              </w:drawing>
            </w:r>
          </w:p>
          <w:p w:rsidR="001E1AD7" w:rsidRDefault="001E1AD7" w:rsidP="00422714">
            <w:r w:rsidRPr="00DC22C6">
              <w:rPr>
                <w:b/>
              </w:rPr>
              <w:t xml:space="preserve">Figure </w:t>
            </w:r>
            <w:r w:rsidR="00422714">
              <w:rPr>
                <w:b/>
              </w:rPr>
              <w:t>5</w:t>
            </w:r>
            <w:r>
              <w:rPr>
                <w:b/>
              </w:rPr>
              <w:t>.4</w:t>
            </w:r>
            <w:r w:rsidRPr="00DC22C6">
              <w:rPr>
                <w:b/>
              </w:rPr>
              <w:t xml:space="preserve"> On-Chip, Motherboard, System and Peripheral Buses</w:t>
            </w:r>
          </w:p>
        </w:tc>
      </w:tr>
    </w:tbl>
    <w:p w:rsidR="001E1AD7" w:rsidRDefault="001E1AD7" w:rsidP="0048436F">
      <w:pPr>
        <w:rPr>
          <w:b/>
        </w:rPr>
      </w:pPr>
      <w:r w:rsidRPr="00AD3335">
        <w:rPr>
          <w:b/>
        </w:rPr>
        <w:lastRenderedPageBreak/>
        <w:t xml:space="preserve">Peripheral </w:t>
      </w:r>
      <w:r>
        <w:t>connections to external devices are</w:t>
      </w:r>
      <w:r>
        <w:rPr>
          <w:b/>
        </w:rPr>
        <w:t xml:space="preserve"> invariably</w:t>
      </w:r>
      <w:r>
        <w:t xml:space="preserve"> standards such as RS232, USB, eSATA and Bluetooth.</w:t>
      </w:r>
    </w:p>
    <w:p w:rsidR="001E1AD7" w:rsidRDefault="001E1AD7" w:rsidP="0048436F">
      <w:r>
        <w:t>Buses may be classified according to their logical, electrical and physical characteristics, including:</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Topology (point-to-point, multi-drop, etc.);</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Data Transfer (parallel, serial);</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 xml:space="preserve">Timing (synchronous, asynchronous); </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Control (central, distributed);</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Protocol (standard, packet based);</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 xml:space="preserve">Setup (manual/plug and play);. </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 xml:space="preserve">Hardware (card profile, connectors, power) and </w:t>
      </w:r>
    </w:p>
    <w:p w:rsidR="001E1AD7" w:rsidRPr="003C0092" w:rsidRDefault="001E1AD7" w:rsidP="00604D14">
      <w:pPr>
        <w:pStyle w:val="ListParagraph"/>
        <w:numPr>
          <w:ilvl w:val="0"/>
          <w:numId w:val="48"/>
        </w:numPr>
        <w:ind w:left="1281" w:hanging="357"/>
        <w:rPr>
          <w:rFonts w:asciiTheme="minorHAnsi" w:hAnsiTheme="minorHAnsi"/>
          <w:sz w:val="22"/>
          <w:szCs w:val="22"/>
        </w:rPr>
      </w:pPr>
      <w:r w:rsidRPr="003C0092">
        <w:rPr>
          <w:rFonts w:asciiTheme="minorHAnsi" w:hAnsiTheme="minorHAnsi"/>
          <w:sz w:val="22"/>
          <w:szCs w:val="22"/>
        </w:rPr>
        <w:t>Performance (size, width, bandwidth).</w:t>
      </w:r>
    </w:p>
    <w:p w:rsidR="001E1AD7" w:rsidRDefault="001E1AD7" w:rsidP="0048436F">
      <w:pPr>
        <w:pStyle w:val="Heading3"/>
      </w:pPr>
      <w:r>
        <w:t>Bus Topologies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1"/>
        <w:gridCol w:w="6756"/>
      </w:tblGrid>
      <w:tr w:rsidR="001E1AD7" w:rsidTr="0048436F">
        <w:tc>
          <w:tcPr>
            <w:tcW w:w="4643" w:type="dxa"/>
          </w:tcPr>
          <w:p w:rsidR="001E1AD7" w:rsidRDefault="001E1AD7" w:rsidP="0048436F">
            <w:pPr>
              <w:spacing w:after="0"/>
            </w:pPr>
            <w:r w:rsidRPr="00A62DC4">
              <w:rPr>
                <w:b/>
              </w:rPr>
              <w:t>Multidrop</w:t>
            </w:r>
            <w:r>
              <w:t xml:space="preserve"> buses have advantages over </w:t>
            </w:r>
            <w:r w:rsidRPr="00A62DC4">
              <w:rPr>
                <w:b/>
              </w:rPr>
              <w:t>point-to point</w:t>
            </w:r>
            <w:r>
              <w:t xml:space="preserve"> links when equal priority connections are required between many components. The multidrop bus requires significantly less </w:t>
            </w:r>
          </w:p>
        </w:tc>
        <w:tc>
          <w:tcPr>
            <w:tcW w:w="4644" w:type="dxa"/>
          </w:tcPr>
          <w:p w:rsidR="001E1AD7" w:rsidRDefault="001E1AD7" w:rsidP="0048436F">
            <w:r w:rsidRPr="00A62DC4">
              <w:rPr>
                <w:noProof/>
                <w:lang w:eastAsia="en-GB"/>
              </w:rPr>
              <w:drawing>
                <wp:inline distT="0" distB="0" distL="0" distR="0" wp14:anchorId="6E987BBC" wp14:editId="6ACFD73A">
                  <wp:extent cx="4152900" cy="929966"/>
                  <wp:effectExtent l="0" t="0" r="0" b="3810"/>
                  <wp:docPr id="35875" name="Picture 4" descr="bus v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4" descr="bus v point"/>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152900" cy="929966"/>
                          </a:xfrm>
                          <a:prstGeom prst="rect">
                            <a:avLst/>
                          </a:prstGeom>
                          <a:noFill/>
                          <a:ln>
                            <a:noFill/>
                          </a:ln>
                          <a:extLst/>
                        </pic:spPr>
                      </pic:pic>
                    </a:graphicData>
                  </a:graphic>
                </wp:inline>
              </w:drawing>
            </w:r>
          </w:p>
          <w:p w:rsidR="001E1AD7" w:rsidRPr="00A62DC4" w:rsidRDefault="001E1AD7" w:rsidP="00422714">
            <w:pPr>
              <w:rPr>
                <w:b/>
              </w:rPr>
            </w:pPr>
            <w:r>
              <w:rPr>
                <w:b/>
              </w:rPr>
              <w:t xml:space="preserve">   </w:t>
            </w:r>
            <w:r w:rsidRPr="00A62DC4">
              <w:rPr>
                <w:b/>
              </w:rPr>
              <w:t xml:space="preserve">Figure </w:t>
            </w:r>
            <w:r w:rsidR="00422714">
              <w:rPr>
                <w:b/>
              </w:rPr>
              <w:t>5</w:t>
            </w:r>
            <w:r>
              <w:rPr>
                <w:b/>
              </w:rPr>
              <w:t>.5</w:t>
            </w:r>
            <w:r w:rsidRPr="00A62DC4">
              <w:rPr>
                <w:b/>
              </w:rPr>
              <w:t xml:space="preserve"> Point-to Point v. Multidrop Bus Topologies</w:t>
            </w:r>
          </w:p>
        </w:tc>
      </w:tr>
    </w:tbl>
    <w:p w:rsidR="001E1AD7" w:rsidRDefault="001E1AD7" w:rsidP="0048436F">
      <w:r>
        <w:t>hardware/ chip area at the expense of the overheads of bus cont</w:t>
      </w:r>
      <w:r w:rsidR="00422714">
        <w:t>ention and arbitration. Figure 5</w:t>
      </w:r>
      <w:r>
        <w:t>.6 shows some common connection topologies, e.g. Bluetooth LE uses a star configuration.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4"/>
        <w:gridCol w:w="2285"/>
        <w:gridCol w:w="2437"/>
        <w:gridCol w:w="2281"/>
      </w:tblGrid>
      <w:tr w:rsidR="001E1AD7" w:rsidTr="0048436F">
        <w:tc>
          <w:tcPr>
            <w:tcW w:w="2321" w:type="dxa"/>
          </w:tcPr>
          <w:p w:rsidR="001E1AD7" w:rsidRDefault="001E1AD7" w:rsidP="0048436F">
            <w:pPr>
              <w:jc w:val="center"/>
              <w:rPr>
                <w:b/>
              </w:rPr>
            </w:pPr>
            <w:r w:rsidRPr="00A62DC4">
              <w:rPr>
                <w:rFonts w:ascii="Cambria" w:hAnsi="Cambria" w:cs="Arial"/>
                <w:b/>
                <w:bCs/>
                <w:noProof/>
                <w:kern w:val="32"/>
                <w:sz w:val="36"/>
                <w:szCs w:val="32"/>
                <w:lang w:eastAsia="en-GB"/>
              </w:rPr>
              <w:drawing>
                <wp:inline distT="0" distB="0" distL="0" distR="0" wp14:anchorId="4280C215" wp14:editId="60A27CC3">
                  <wp:extent cx="965200" cy="871855"/>
                  <wp:effectExtent l="0" t="0" r="6350" b="4445"/>
                  <wp:docPr id="35876" name="Picture 35876" descr="NetworkTopology-FullyConnec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7" descr="NetworkTopology-FullyConnected"/>
                          <pic:cNvPicPr>
                            <a:picLocks noChangeAspect="1" noChangeArrowheads="1"/>
                          </pic:cNvPicPr>
                        </pic:nvPicPr>
                        <pic:blipFill>
                          <a:blip r:embed="rId459" cstate="print">
                            <a:extLst>
                              <a:ext uri="{28A0092B-C50C-407E-A947-70E740481C1C}">
                                <a14:useLocalDpi xmlns:a14="http://schemas.microsoft.com/office/drawing/2010/main" val="0"/>
                              </a:ext>
                            </a:extLst>
                          </a:blip>
                          <a:srcRect l="6674" t="3645" r="6342" b="10938"/>
                          <a:stretch>
                            <a:fillRect/>
                          </a:stretch>
                        </pic:blipFill>
                        <pic:spPr bwMode="auto">
                          <a:xfrm>
                            <a:off x="0" y="0"/>
                            <a:ext cx="965200" cy="871855"/>
                          </a:xfrm>
                          <a:prstGeom prst="rect">
                            <a:avLst/>
                          </a:prstGeom>
                          <a:noFill/>
                          <a:ln>
                            <a:noFill/>
                          </a:ln>
                          <a:extLst/>
                        </pic:spPr>
                      </pic:pic>
                    </a:graphicData>
                  </a:graphic>
                </wp:inline>
              </w:drawing>
            </w:r>
          </w:p>
          <w:p w:rsidR="001E1AD7" w:rsidRDefault="001E1AD7" w:rsidP="0048436F">
            <w:r>
              <w:rPr>
                <w:b/>
              </w:rPr>
              <w:t xml:space="preserve">       </w:t>
            </w:r>
            <w:r w:rsidRPr="009171F9">
              <w:rPr>
                <w:b/>
              </w:rPr>
              <w:t>Mesh</w:t>
            </w:r>
          </w:p>
        </w:tc>
        <w:tc>
          <w:tcPr>
            <w:tcW w:w="2322" w:type="dxa"/>
          </w:tcPr>
          <w:p w:rsidR="001E1AD7" w:rsidRDefault="001E1AD7" w:rsidP="0048436F">
            <w:pPr>
              <w:jc w:val="center"/>
              <w:rPr>
                <w:b/>
              </w:rPr>
            </w:pPr>
            <w:r w:rsidRPr="009171F9">
              <w:rPr>
                <w:rFonts w:ascii="Cambria" w:hAnsi="Cambria" w:cs="Arial"/>
                <w:b/>
                <w:bCs/>
                <w:noProof/>
                <w:kern w:val="32"/>
                <w:sz w:val="36"/>
                <w:szCs w:val="32"/>
                <w:lang w:eastAsia="en-GB"/>
              </w:rPr>
              <w:drawing>
                <wp:inline distT="0" distB="0" distL="0" distR="0" wp14:anchorId="54993C93" wp14:editId="15B5B749">
                  <wp:extent cx="967563" cy="891625"/>
                  <wp:effectExtent l="0" t="0" r="4445" b="3810"/>
                  <wp:docPr id="35877" name="Picture 9" descr="NetworkTopology-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9" descr="NetworkTopology-Ring"/>
                          <pic:cNvPicPr>
                            <a:picLocks noChangeAspect="1" noChangeArrowheads="1"/>
                          </pic:cNvPicPr>
                        </pic:nvPicPr>
                        <pic:blipFill>
                          <a:blip r:embed="rId460" cstate="print">
                            <a:extLst>
                              <a:ext uri="{28A0092B-C50C-407E-A947-70E740481C1C}">
                                <a14:useLocalDpi xmlns:a14="http://schemas.microsoft.com/office/drawing/2010/main" val="0"/>
                              </a:ext>
                            </a:extLst>
                          </a:blip>
                          <a:srcRect l="6770" t="3645" r="7181" b="10938"/>
                          <a:stretch>
                            <a:fillRect/>
                          </a:stretch>
                        </pic:blipFill>
                        <pic:spPr bwMode="auto">
                          <a:xfrm>
                            <a:off x="0" y="0"/>
                            <a:ext cx="970224" cy="894077"/>
                          </a:xfrm>
                          <a:prstGeom prst="rect">
                            <a:avLst/>
                          </a:prstGeom>
                          <a:noFill/>
                          <a:ln>
                            <a:noFill/>
                          </a:ln>
                          <a:extLst/>
                        </pic:spPr>
                      </pic:pic>
                    </a:graphicData>
                  </a:graphic>
                </wp:inline>
              </w:drawing>
            </w:r>
          </w:p>
          <w:p w:rsidR="001E1AD7" w:rsidRDefault="001E1AD7" w:rsidP="0048436F">
            <w:r>
              <w:rPr>
                <w:b/>
              </w:rPr>
              <w:t xml:space="preserve">      </w:t>
            </w:r>
            <w:r w:rsidRPr="009171F9">
              <w:rPr>
                <w:b/>
              </w:rPr>
              <w:t>Ring</w:t>
            </w:r>
          </w:p>
        </w:tc>
        <w:tc>
          <w:tcPr>
            <w:tcW w:w="2322" w:type="dxa"/>
          </w:tcPr>
          <w:p w:rsidR="001E1AD7" w:rsidRPr="00C53F69" w:rsidRDefault="001E1AD7" w:rsidP="0048436F">
            <w:pPr>
              <w:rPr>
                <w:b/>
                <w:sz w:val="6"/>
                <w:szCs w:val="6"/>
              </w:rPr>
            </w:pPr>
          </w:p>
          <w:p w:rsidR="001E1AD7" w:rsidRDefault="001E1AD7" w:rsidP="0048436F">
            <w:r w:rsidRPr="009171F9">
              <w:rPr>
                <w:rFonts w:ascii="Cambria" w:hAnsi="Cambria" w:cs="Arial"/>
                <w:b/>
                <w:bCs/>
                <w:noProof/>
                <w:kern w:val="32"/>
                <w:sz w:val="36"/>
                <w:szCs w:val="32"/>
                <w:lang w:eastAsia="en-GB"/>
              </w:rPr>
              <w:drawing>
                <wp:inline distT="0" distB="0" distL="0" distR="0" wp14:anchorId="774523DD" wp14:editId="327DC5E7">
                  <wp:extent cx="1410545" cy="838200"/>
                  <wp:effectExtent l="0" t="0" r="0" b="0"/>
                  <wp:docPr id="35878" name="Picture 11" descr="NetworkTopology-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 name="Picture 11" descr="NetworkTopology-Tree"/>
                          <pic:cNvPicPr>
                            <a:picLocks noChangeAspect="1" noChangeArrowheads="1"/>
                          </pic:cNvPicPr>
                        </pic:nvPicPr>
                        <pic:blipFill>
                          <a:blip r:embed="rId461" cstate="print">
                            <a:extLst>
                              <a:ext uri="{28A0092B-C50C-407E-A947-70E740481C1C}">
                                <a14:useLocalDpi xmlns:a14="http://schemas.microsoft.com/office/drawing/2010/main" val="0"/>
                              </a:ext>
                            </a:extLst>
                          </a:blip>
                          <a:srcRect l="2670" t="4076" r="5487" b="11685"/>
                          <a:stretch>
                            <a:fillRect/>
                          </a:stretch>
                        </pic:blipFill>
                        <pic:spPr bwMode="auto">
                          <a:xfrm>
                            <a:off x="0" y="0"/>
                            <a:ext cx="1410545" cy="838200"/>
                          </a:xfrm>
                          <a:prstGeom prst="rect">
                            <a:avLst/>
                          </a:prstGeom>
                          <a:noFill/>
                          <a:ln>
                            <a:noFill/>
                          </a:ln>
                          <a:extLst/>
                        </pic:spPr>
                      </pic:pic>
                    </a:graphicData>
                  </a:graphic>
                </wp:inline>
              </w:drawing>
            </w:r>
            <w:r>
              <w:rPr>
                <w:b/>
              </w:rPr>
              <w:t xml:space="preserve">           </w:t>
            </w:r>
            <w:r w:rsidRPr="009171F9">
              <w:rPr>
                <w:b/>
              </w:rPr>
              <w:t>Tree</w:t>
            </w:r>
          </w:p>
        </w:tc>
        <w:tc>
          <w:tcPr>
            <w:tcW w:w="2322" w:type="dxa"/>
          </w:tcPr>
          <w:p w:rsidR="001E1AD7" w:rsidRDefault="001E1AD7" w:rsidP="0048436F">
            <w:pPr>
              <w:jc w:val="center"/>
              <w:rPr>
                <w:b/>
              </w:rPr>
            </w:pPr>
            <w:r w:rsidRPr="009171F9">
              <w:rPr>
                <w:rFonts w:ascii="Cambria" w:hAnsi="Cambria" w:cs="Arial"/>
                <w:b/>
                <w:bCs/>
                <w:noProof/>
                <w:kern w:val="32"/>
                <w:sz w:val="36"/>
                <w:szCs w:val="32"/>
                <w:lang w:eastAsia="en-GB"/>
              </w:rPr>
              <w:drawing>
                <wp:inline distT="0" distB="0" distL="0" distR="0" wp14:anchorId="1E1E090F" wp14:editId="014E4BA3">
                  <wp:extent cx="925032" cy="900219"/>
                  <wp:effectExtent l="0" t="0" r="8890" b="0"/>
                  <wp:docPr id="35879" name="Picture 16" descr="220px-NetworkTopology-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5" name="Picture 16" descr="220px-NetworkTopology-Star"/>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925105" cy="900290"/>
                          </a:xfrm>
                          <a:prstGeom prst="rect">
                            <a:avLst/>
                          </a:prstGeom>
                          <a:noFill/>
                          <a:ln>
                            <a:noFill/>
                          </a:ln>
                          <a:extLst/>
                        </pic:spPr>
                      </pic:pic>
                    </a:graphicData>
                  </a:graphic>
                </wp:inline>
              </w:drawing>
            </w:r>
          </w:p>
          <w:p w:rsidR="001E1AD7" w:rsidRDefault="001E1AD7" w:rsidP="0048436F">
            <w:r>
              <w:rPr>
                <w:b/>
              </w:rPr>
              <w:t xml:space="preserve">       </w:t>
            </w:r>
            <w:r w:rsidRPr="009171F9">
              <w:rPr>
                <w:b/>
              </w:rPr>
              <w:t>Star</w:t>
            </w:r>
          </w:p>
        </w:tc>
      </w:tr>
    </w:tbl>
    <w:p w:rsidR="001E1AD7" w:rsidRDefault="001E1AD7" w:rsidP="0048436F">
      <w:pPr>
        <w:rPr>
          <w:b/>
        </w:rPr>
      </w:pPr>
      <w:r>
        <w:rPr>
          <w:b/>
        </w:rPr>
        <w:t xml:space="preserve">  </w:t>
      </w:r>
      <w:r w:rsidR="003C0092">
        <w:rPr>
          <w:b/>
        </w:rPr>
        <w:t xml:space="preserve">         </w:t>
      </w:r>
      <w:r w:rsidRPr="009171F9">
        <w:rPr>
          <w:b/>
        </w:rPr>
        <w:t xml:space="preserve">Figure </w:t>
      </w:r>
      <w:r w:rsidR="00422714">
        <w:rPr>
          <w:b/>
        </w:rPr>
        <w:t>5.</w:t>
      </w:r>
      <w:r>
        <w:rPr>
          <w:b/>
        </w:rPr>
        <w:t>6</w:t>
      </w:r>
      <w:r w:rsidRPr="009171F9">
        <w:rPr>
          <w:b/>
        </w:rPr>
        <w:t xml:space="preserve"> Common Topologies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851"/>
        <w:gridCol w:w="783"/>
        <w:gridCol w:w="4001"/>
      </w:tblGrid>
      <w:tr w:rsidR="001E1AD7" w:rsidTr="003C0092">
        <w:trPr>
          <w:trHeight w:val="3335"/>
        </w:trPr>
        <w:tc>
          <w:tcPr>
            <w:tcW w:w="4503" w:type="dxa"/>
            <w:gridSpan w:val="2"/>
          </w:tcPr>
          <w:p w:rsidR="003C0092" w:rsidRDefault="003C0092" w:rsidP="0048436F">
            <w:pPr>
              <w:rPr>
                <w:b/>
              </w:rPr>
            </w:pPr>
          </w:p>
          <w:p w:rsidR="001E1AD7" w:rsidRPr="00C53F69" w:rsidRDefault="001E1AD7" w:rsidP="0048436F">
            <w:pPr>
              <w:rPr>
                <w:b/>
              </w:rPr>
            </w:pPr>
            <w:r w:rsidRPr="00C53F69">
              <w:rPr>
                <w:b/>
              </w:rPr>
              <w:t>Tiered Star</w:t>
            </w:r>
          </w:p>
          <w:p w:rsidR="001E1AD7" w:rsidRDefault="001E1AD7" w:rsidP="0048436F">
            <w:r>
              <w:t xml:space="preserve">The commonly used USB serial connection for PC peripherals is a </w:t>
            </w:r>
            <w:r w:rsidRPr="00AC1E3F">
              <w:rPr>
                <w:b/>
              </w:rPr>
              <w:t>tiered star</w:t>
            </w:r>
            <w:r>
              <w:t xml:space="preserve"> scheme. A connection may be made from any device to the host only.</w:t>
            </w:r>
          </w:p>
          <w:p w:rsidR="001E1AD7" w:rsidRDefault="001E1AD7" w:rsidP="0048436F">
            <w:pPr>
              <w:spacing w:after="0"/>
              <w:rPr>
                <w:b/>
              </w:rPr>
            </w:pPr>
          </w:p>
          <w:p w:rsidR="001E1AD7" w:rsidRDefault="001E1AD7" w:rsidP="0048436F">
            <w:pPr>
              <w:spacing w:after="0"/>
            </w:pPr>
          </w:p>
        </w:tc>
        <w:tc>
          <w:tcPr>
            <w:tcW w:w="4784" w:type="dxa"/>
            <w:gridSpan w:val="2"/>
          </w:tcPr>
          <w:p w:rsidR="001E1AD7" w:rsidRDefault="001E1AD7" w:rsidP="0048436F">
            <w:pPr>
              <w:spacing w:after="0"/>
            </w:pPr>
          </w:p>
          <w:p w:rsidR="001E1AD7" w:rsidRDefault="001E1AD7" w:rsidP="0048436F">
            <w:pPr>
              <w:spacing w:after="0"/>
            </w:pPr>
            <w:r w:rsidRPr="009171F9">
              <w:rPr>
                <w:rFonts w:ascii="Cambria" w:hAnsi="Cambria" w:cs="Arial"/>
                <w:b/>
                <w:bCs/>
                <w:noProof/>
                <w:kern w:val="32"/>
                <w:sz w:val="36"/>
                <w:szCs w:val="32"/>
                <w:lang w:eastAsia="en-GB"/>
              </w:rPr>
              <w:drawing>
                <wp:inline distT="0" distB="0" distL="0" distR="0" wp14:anchorId="33B84EC2" wp14:editId="40B23834">
                  <wp:extent cx="2839689" cy="1731169"/>
                  <wp:effectExtent l="0" t="0" r="0" b="2540"/>
                  <wp:docPr id="35880" name="Picture 21" descr="USB Tier Top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 name="Picture 21" descr="USB Tier Topology"/>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2861292" cy="1744339"/>
                          </a:xfrm>
                          <a:prstGeom prst="rect">
                            <a:avLst/>
                          </a:prstGeom>
                          <a:noFill/>
                          <a:ln>
                            <a:noFill/>
                          </a:ln>
                          <a:extLst/>
                        </pic:spPr>
                      </pic:pic>
                    </a:graphicData>
                  </a:graphic>
                </wp:inline>
              </w:drawing>
            </w:r>
          </w:p>
          <w:p w:rsidR="001E1AD7" w:rsidRPr="002076C9" w:rsidRDefault="001E1AD7" w:rsidP="0048436F">
            <w:pPr>
              <w:spacing w:after="0"/>
              <w:rPr>
                <w:sz w:val="8"/>
                <w:szCs w:val="8"/>
              </w:rPr>
            </w:pPr>
          </w:p>
          <w:p w:rsidR="001E1AD7" w:rsidRDefault="001E1AD7" w:rsidP="00422714">
            <w:pPr>
              <w:spacing w:after="0"/>
            </w:pPr>
            <w:r w:rsidRPr="009171F9">
              <w:rPr>
                <w:b/>
              </w:rPr>
              <w:t xml:space="preserve">Figure </w:t>
            </w:r>
            <w:r w:rsidR="00422714">
              <w:rPr>
                <w:b/>
              </w:rPr>
              <w:t>5.7</w:t>
            </w:r>
            <w:r w:rsidRPr="009171F9">
              <w:rPr>
                <w:b/>
              </w:rPr>
              <w:t xml:space="preserve"> </w:t>
            </w:r>
            <w:r>
              <w:rPr>
                <w:b/>
              </w:rPr>
              <w:t>Tiered Star USB Topology</w:t>
            </w:r>
            <w:sdt>
              <w:sdtPr>
                <w:rPr>
                  <w:b/>
                </w:rPr>
                <w:id w:val="2056886699"/>
                <w:citation/>
              </w:sdtPr>
              <w:sdtContent>
                <w:r w:rsidR="000212AA">
                  <w:rPr>
                    <w:b/>
                  </w:rPr>
                  <w:fldChar w:fldCharType="begin"/>
                </w:r>
                <w:r w:rsidR="000212AA">
                  <w:rPr>
                    <w:b/>
                  </w:rPr>
                  <w:instrText xml:space="preserve"> CITATION USB14 \l 2057 </w:instrText>
                </w:r>
                <w:r w:rsidR="000212AA">
                  <w:rPr>
                    <w:b/>
                  </w:rPr>
                  <w:fldChar w:fldCharType="separate"/>
                </w:r>
                <w:r w:rsidR="00442E45">
                  <w:rPr>
                    <w:b/>
                    <w:noProof/>
                  </w:rPr>
                  <w:t xml:space="preserve"> </w:t>
                </w:r>
                <w:r w:rsidR="00442E45">
                  <w:rPr>
                    <w:noProof/>
                  </w:rPr>
                  <w:t>(USB)</w:t>
                </w:r>
                <w:r w:rsidR="000212AA">
                  <w:rPr>
                    <w:b/>
                  </w:rPr>
                  <w:fldChar w:fldCharType="end"/>
                </w:r>
              </w:sdtContent>
            </w:sdt>
          </w:p>
        </w:tc>
      </w:tr>
      <w:tr w:rsidR="001E1AD7" w:rsidTr="0048436F">
        <w:tc>
          <w:tcPr>
            <w:tcW w:w="5286" w:type="dxa"/>
            <w:gridSpan w:val="3"/>
          </w:tcPr>
          <w:p w:rsidR="001E1AD7" w:rsidRDefault="001E1AD7" w:rsidP="0048436F">
            <w:pPr>
              <w:spacing w:after="0"/>
              <w:rPr>
                <w:b/>
              </w:rPr>
            </w:pPr>
            <w:r w:rsidRPr="009171F9">
              <w:rPr>
                <w:noProof/>
                <w:lang w:eastAsia="en-GB"/>
              </w:rPr>
              <w:drawing>
                <wp:inline distT="0" distB="0" distL="0" distR="0" wp14:anchorId="1022EC10" wp14:editId="26C6D06B">
                  <wp:extent cx="3216654" cy="1168730"/>
                  <wp:effectExtent l="0" t="0" r="3175" b="0"/>
                  <wp:docPr id="35881" name="Picture 19" descr="topologie_daisy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7" name="Picture 19" descr="topologie_daisy_b"/>
                          <pic:cNvPicPr>
                            <a:picLocks noChangeAspect="1" noChangeArrowheads="1"/>
                          </pic:cNvPicPr>
                        </pic:nvPicPr>
                        <pic:blipFill rotWithShape="1">
                          <a:blip r:embed="rId464" cstate="print">
                            <a:extLst>
                              <a:ext uri="{28A0092B-C50C-407E-A947-70E740481C1C}">
                                <a14:useLocalDpi xmlns:a14="http://schemas.microsoft.com/office/drawing/2010/main" val="0"/>
                              </a:ext>
                            </a:extLst>
                          </a:blip>
                          <a:srcRect t="20130"/>
                          <a:stretch/>
                        </pic:blipFill>
                        <pic:spPr bwMode="auto">
                          <a:xfrm>
                            <a:off x="0" y="0"/>
                            <a:ext cx="3226082" cy="1172155"/>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9171F9" w:rsidRDefault="001E1AD7" w:rsidP="00422714">
            <w:pPr>
              <w:spacing w:after="0"/>
              <w:rPr>
                <w:b/>
              </w:rPr>
            </w:pPr>
            <w:r w:rsidRPr="009171F9">
              <w:rPr>
                <w:b/>
              </w:rPr>
              <w:t xml:space="preserve"> Figure </w:t>
            </w:r>
            <w:r w:rsidR="00422714">
              <w:rPr>
                <w:b/>
              </w:rPr>
              <w:t>5.8</w:t>
            </w:r>
            <w:r w:rsidRPr="009171F9">
              <w:rPr>
                <w:b/>
              </w:rPr>
              <w:t xml:space="preserve"> Daisy Chain Network</w:t>
            </w:r>
            <w:sdt>
              <w:sdtPr>
                <w:rPr>
                  <w:b/>
                </w:rPr>
                <w:id w:val="824254456"/>
                <w:citation/>
              </w:sdtPr>
              <w:sdtContent>
                <w:r w:rsidR="000212AA">
                  <w:rPr>
                    <w:b/>
                  </w:rPr>
                  <w:fldChar w:fldCharType="begin"/>
                </w:r>
                <w:r w:rsidR="000212AA">
                  <w:rPr>
                    <w:b/>
                  </w:rPr>
                  <w:instrText xml:space="preserve"> CITATION Top14 \l 2057 </w:instrText>
                </w:r>
                <w:r w:rsidR="000212AA">
                  <w:rPr>
                    <w:b/>
                  </w:rPr>
                  <w:fldChar w:fldCharType="separate"/>
                </w:r>
                <w:r w:rsidR="00442E45">
                  <w:rPr>
                    <w:b/>
                    <w:noProof/>
                  </w:rPr>
                  <w:t xml:space="preserve"> </w:t>
                </w:r>
                <w:r w:rsidR="00442E45">
                  <w:rPr>
                    <w:noProof/>
                  </w:rPr>
                  <w:t>(Topologies)</w:t>
                </w:r>
                <w:r w:rsidR="000212AA">
                  <w:rPr>
                    <w:b/>
                  </w:rPr>
                  <w:fldChar w:fldCharType="end"/>
                </w:r>
              </w:sdtContent>
            </w:sdt>
          </w:p>
        </w:tc>
        <w:tc>
          <w:tcPr>
            <w:tcW w:w="4001" w:type="dxa"/>
          </w:tcPr>
          <w:p w:rsidR="001E1AD7" w:rsidRPr="002076C9" w:rsidRDefault="001E1AD7" w:rsidP="0048436F">
            <w:pPr>
              <w:spacing w:after="0"/>
              <w:rPr>
                <w:b/>
                <w:sz w:val="8"/>
                <w:szCs w:val="8"/>
              </w:rPr>
            </w:pPr>
          </w:p>
          <w:p w:rsidR="003C0092" w:rsidRDefault="003C0092" w:rsidP="0048436F">
            <w:pPr>
              <w:spacing w:after="0"/>
              <w:rPr>
                <w:b/>
              </w:rPr>
            </w:pPr>
          </w:p>
          <w:p w:rsidR="001E1AD7" w:rsidRDefault="001E1AD7" w:rsidP="0048436F">
            <w:pPr>
              <w:spacing w:after="0"/>
            </w:pPr>
            <w:r w:rsidRPr="00EE21BD">
              <w:rPr>
                <w:b/>
              </w:rPr>
              <w:t>Daisy-chain</w:t>
            </w:r>
            <w:r>
              <w:t xml:space="preserve"> connections are useful as a simple way of establishing priority, e.g. as in Z80</w:t>
            </w:r>
            <w:r w:rsidRPr="00CD0406">
              <w:t xml:space="preserve"> I/O </w:t>
            </w:r>
            <w:r>
              <w:t>device interrupt connections.</w:t>
            </w:r>
          </w:p>
          <w:p w:rsidR="001E1AD7" w:rsidRPr="009171F9" w:rsidRDefault="001E1AD7" w:rsidP="0048436F">
            <w:pPr>
              <w:spacing w:after="0"/>
              <w:rPr>
                <w:rFonts w:ascii="Cambria" w:hAnsi="Cambria" w:cs="Arial"/>
                <w:b/>
                <w:bCs/>
                <w:noProof/>
                <w:kern w:val="32"/>
                <w:sz w:val="36"/>
                <w:szCs w:val="32"/>
                <w:lang w:eastAsia="en-GB"/>
              </w:rPr>
            </w:pPr>
          </w:p>
        </w:tc>
      </w:tr>
      <w:tr w:rsidR="001E1AD7" w:rsidTr="0048436F">
        <w:tc>
          <w:tcPr>
            <w:tcW w:w="3652" w:type="dxa"/>
          </w:tcPr>
          <w:p w:rsidR="001E1AD7" w:rsidRPr="002076C9" w:rsidRDefault="001E1AD7" w:rsidP="0048436F">
            <w:pPr>
              <w:rPr>
                <w:b/>
              </w:rPr>
            </w:pPr>
            <w:r w:rsidRPr="002076C9">
              <w:rPr>
                <w:b/>
              </w:rPr>
              <w:lastRenderedPageBreak/>
              <w:t>Switched</w:t>
            </w:r>
          </w:p>
          <w:p w:rsidR="001E1AD7" w:rsidRDefault="001E1AD7" w:rsidP="0048436F">
            <w:r>
              <w:t xml:space="preserve">The PCIe bus has a </w:t>
            </w:r>
            <w:r w:rsidRPr="00AC1E3F">
              <w:rPr>
                <w:b/>
              </w:rPr>
              <w:t>switched</w:t>
            </w:r>
            <w:r>
              <w:t xml:space="preserve"> topology in which it is possible to make point-to-point links between </w:t>
            </w:r>
            <w:r w:rsidRPr="00966C63">
              <w:t xml:space="preserve">any </w:t>
            </w:r>
            <w:r>
              <w:t>attached endpoint devices.</w:t>
            </w:r>
          </w:p>
          <w:p w:rsidR="001E1AD7" w:rsidRPr="00EE21BD" w:rsidRDefault="001E1AD7" w:rsidP="0048436F">
            <w:pPr>
              <w:spacing w:after="0"/>
              <w:rPr>
                <w:b/>
              </w:rPr>
            </w:pPr>
          </w:p>
        </w:tc>
        <w:tc>
          <w:tcPr>
            <w:tcW w:w="5635" w:type="dxa"/>
            <w:gridSpan w:val="3"/>
          </w:tcPr>
          <w:p w:rsidR="001E1AD7" w:rsidRDefault="001E1AD7" w:rsidP="0048436F">
            <w:pPr>
              <w:spacing w:after="0"/>
              <w:rPr>
                <w:b/>
              </w:rPr>
            </w:pPr>
            <w:r>
              <w:rPr>
                <w:noProof/>
                <w:lang w:eastAsia="en-GB"/>
              </w:rPr>
              <w:drawing>
                <wp:inline distT="0" distB="0" distL="0" distR="0" wp14:anchorId="343671F6" wp14:editId="27BEC316">
                  <wp:extent cx="3425343" cy="2428875"/>
                  <wp:effectExtent l="0" t="0" r="3810" b="0"/>
                  <wp:docPr id="35882" name="Picture 35882" descr="http://teledynelecroy.com/images/protocolanalyzer/standard/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ledynelecroy.com/images/protocolanalyzer/standard/image002.gif"/>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3427168" cy="2430169"/>
                          </a:xfrm>
                          <a:prstGeom prst="rect">
                            <a:avLst/>
                          </a:prstGeom>
                          <a:noFill/>
                          <a:ln>
                            <a:noFill/>
                          </a:ln>
                        </pic:spPr>
                      </pic:pic>
                    </a:graphicData>
                  </a:graphic>
                </wp:inline>
              </w:drawing>
            </w:r>
            <w:r w:rsidRPr="003A358A">
              <w:rPr>
                <w:b/>
              </w:rPr>
              <w:t xml:space="preserve"> </w:t>
            </w:r>
          </w:p>
          <w:p w:rsidR="001E1AD7" w:rsidRPr="009171F9" w:rsidRDefault="001E1AD7" w:rsidP="00422714">
            <w:pPr>
              <w:spacing w:after="0"/>
              <w:rPr>
                <w:noProof/>
                <w:lang w:eastAsia="en-GB"/>
              </w:rPr>
            </w:pPr>
            <w:r w:rsidRPr="003A358A">
              <w:rPr>
                <w:b/>
              </w:rPr>
              <w:t xml:space="preserve">Figure </w:t>
            </w:r>
            <w:r w:rsidR="00422714">
              <w:rPr>
                <w:b/>
              </w:rPr>
              <w:t>5</w:t>
            </w:r>
            <w:r>
              <w:rPr>
                <w:b/>
              </w:rPr>
              <w:t>.9</w:t>
            </w:r>
            <w:r w:rsidRPr="003A358A">
              <w:rPr>
                <w:b/>
              </w:rPr>
              <w:t xml:space="preserve"> Switched </w:t>
            </w:r>
            <w:r>
              <w:rPr>
                <w:b/>
              </w:rPr>
              <w:t>Bus Topology</w:t>
            </w:r>
            <w:sdt>
              <w:sdtPr>
                <w:rPr>
                  <w:b/>
                </w:rPr>
                <w:id w:val="547038309"/>
                <w:citation/>
              </w:sdtPr>
              <w:sdtContent>
                <w:r w:rsidR="000212AA">
                  <w:rPr>
                    <w:b/>
                  </w:rPr>
                  <w:fldChar w:fldCharType="begin"/>
                </w:r>
                <w:r w:rsidR="000212AA">
                  <w:rPr>
                    <w:b/>
                  </w:rPr>
                  <w:instrText xml:space="preserve"> CITATION Tel14 \l 2057 </w:instrText>
                </w:r>
                <w:r w:rsidR="000212AA">
                  <w:rPr>
                    <w:b/>
                  </w:rPr>
                  <w:fldChar w:fldCharType="separate"/>
                </w:r>
                <w:r w:rsidR="00442E45">
                  <w:rPr>
                    <w:b/>
                    <w:noProof/>
                  </w:rPr>
                  <w:t xml:space="preserve"> </w:t>
                </w:r>
                <w:r w:rsidR="00442E45">
                  <w:rPr>
                    <w:noProof/>
                  </w:rPr>
                  <w:t>(Teledyne LeCroy)</w:t>
                </w:r>
                <w:r w:rsidR="000212AA">
                  <w:rPr>
                    <w:b/>
                  </w:rPr>
                  <w:fldChar w:fldCharType="end"/>
                </w:r>
              </w:sdtContent>
            </w:sdt>
          </w:p>
        </w:tc>
      </w:tr>
    </w:tbl>
    <w:p w:rsidR="001E1AD7" w:rsidRPr="002076C9" w:rsidRDefault="001E1AD7" w:rsidP="0048436F">
      <w:pPr>
        <w:pStyle w:val="Heading3"/>
        <w:rPr>
          <w:sz w:val="8"/>
          <w:szCs w:val="8"/>
        </w:rPr>
      </w:pPr>
    </w:p>
    <w:p w:rsidR="001E1AD7" w:rsidRDefault="001E1AD7" w:rsidP="0048436F">
      <w:pPr>
        <w:pStyle w:val="Heading3"/>
      </w:pPr>
      <w:r>
        <w:t>Serial and Parallel Data Transfer</w:t>
      </w:r>
    </w:p>
    <w:p w:rsidR="001E1AD7" w:rsidRPr="00376D8E" w:rsidRDefault="001E1AD7" w:rsidP="0048436F">
      <w:pPr>
        <w:pStyle w:val="Heading4"/>
      </w:pPr>
      <w:r>
        <w:t>Parallel Buses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6"/>
        <w:gridCol w:w="4791"/>
      </w:tblGrid>
      <w:tr w:rsidR="001E1AD7" w:rsidTr="0048436F">
        <w:tc>
          <w:tcPr>
            <w:tcW w:w="4496" w:type="dxa"/>
          </w:tcPr>
          <w:p w:rsidR="001E1AD7" w:rsidRDefault="001E1AD7" w:rsidP="0048436F">
            <w:r>
              <w:t>Parallel connections allow the transmission of complete words (8, 16, 32, or 64 bits say) in one transaction.</w:t>
            </w:r>
          </w:p>
          <w:p w:rsidR="001E1AD7" w:rsidRDefault="001E1AD7" w:rsidP="0048436F">
            <w:r>
              <w:t>On-chip connections are short  and generally parallel for fast data transfer rates.</w:t>
            </w:r>
          </w:p>
          <w:p w:rsidR="001E1AD7" w:rsidRDefault="001E1AD7" w:rsidP="0048436F">
            <w:r>
              <w:t>The simplest form of</w:t>
            </w:r>
            <w:r w:rsidRPr="00CD0406">
              <w:t xml:space="preserve"> </w:t>
            </w:r>
            <w:r>
              <w:t xml:space="preserve">off-chip </w:t>
            </w:r>
            <w:r w:rsidRPr="00CD0406">
              <w:t xml:space="preserve">I/O </w:t>
            </w:r>
            <w:r>
              <w:t xml:space="preserve">bus is an extension of the internal processor data bus as shown in figure </w:t>
            </w:r>
            <w:r w:rsidR="00422714">
              <w:t>5</w:t>
            </w:r>
            <w:r>
              <w:t>.11.</w:t>
            </w:r>
          </w:p>
          <w:p w:rsidR="001E1AD7" w:rsidRDefault="001E1AD7" w:rsidP="0048436F">
            <w:r>
              <w:t>In this case the</w:t>
            </w:r>
            <w:r w:rsidRPr="00CD0406">
              <w:t xml:space="preserve"> I/O </w:t>
            </w:r>
            <w:r>
              <w:t>device contains high impedance buffers for isolation, along with drivers to power signals across external</w:t>
            </w:r>
          </w:p>
        </w:tc>
        <w:tc>
          <w:tcPr>
            <w:tcW w:w="4791" w:type="dxa"/>
          </w:tcPr>
          <w:p w:rsidR="001E1AD7" w:rsidRDefault="001E1AD7" w:rsidP="0048436F">
            <w:r w:rsidRPr="008459AC">
              <w:rPr>
                <w:noProof/>
                <w:lang w:eastAsia="en-GB"/>
              </w:rPr>
              <w:drawing>
                <wp:inline distT="0" distB="0" distL="0" distR="0" wp14:anchorId="5C4ED8DD" wp14:editId="57E28720">
                  <wp:extent cx="2760924" cy="1685925"/>
                  <wp:effectExtent l="0" t="0" r="1905" b="0"/>
                  <wp:docPr id="35883" name="Picture 2" descr="http://telecomunicationsjb.wikispaces.com/file/view/Parallel_and_Serial_Transmission.gif/163153499/Parallel_and_Serial_Transmiss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telecomunicationsjb.wikispaces.com/file/view/Parallel_and_Serial_Transmission.gif/163153499/Parallel_and_Serial_Transmission.gif"/>
                          <pic:cNvPicPr>
                            <a:picLocks noChangeAspect="1" noChangeArrowheads="1"/>
                          </pic:cNvPicPr>
                        </pic:nvPicPr>
                        <pic:blipFill rotWithShape="1">
                          <a:blip r:embed="rId466">
                            <a:extLst>
                              <a:ext uri="{28A0092B-C50C-407E-A947-70E740481C1C}">
                                <a14:useLocalDpi xmlns:a14="http://schemas.microsoft.com/office/drawing/2010/main" val="0"/>
                              </a:ext>
                            </a:extLst>
                          </a:blip>
                          <a:srcRect b="42903"/>
                          <a:stretch/>
                        </pic:blipFill>
                        <pic:spPr bwMode="auto">
                          <a:xfrm>
                            <a:off x="0" y="0"/>
                            <a:ext cx="2762250" cy="1686735"/>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1D02DA" w:rsidRDefault="001E1AD7" w:rsidP="00422714">
            <w:pPr>
              <w:rPr>
                <w:b/>
              </w:rPr>
            </w:pPr>
            <w:r>
              <w:rPr>
                <w:b/>
              </w:rPr>
              <w:t xml:space="preserve">    </w:t>
            </w:r>
            <w:r w:rsidRPr="001D02DA">
              <w:rPr>
                <w:b/>
              </w:rPr>
              <w:t xml:space="preserve">Figure </w:t>
            </w:r>
            <w:r w:rsidR="00422714">
              <w:rPr>
                <w:b/>
              </w:rPr>
              <w:t>5</w:t>
            </w:r>
            <w:r>
              <w:rPr>
                <w:b/>
              </w:rPr>
              <w:t>.10</w:t>
            </w:r>
            <w:r w:rsidRPr="001D02DA">
              <w:rPr>
                <w:b/>
              </w:rPr>
              <w:t xml:space="preserve"> Parallel</w:t>
            </w:r>
            <w:r w:rsidRPr="00CD0406">
              <w:rPr>
                <w:b/>
              </w:rPr>
              <w:t xml:space="preserve"> I/O </w:t>
            </w:r>
            <w:r w:rsidRPr="001D02DA">
              <w:rPr>
                <w:b/>
              </w:rPr>
              <w:t>Bus</w:t>
            </w:r>
          </w:p>
        </w:tc>
      </w:tr>
      <w:tr w:rsidR="001E1AD7" w:rsidTr="0048436F">
        <w:tc>
          <w:tcPr>
            <w:tcW w:w="4496" w:type="dxa"/>
          </w:tcPr>
          <w:p w:rsidR="001E1AD7" w:rsidRDefault="001E1AD7" w:rsidP="0048436F">
            <w:r>
              <w:t xml:space="preserve">connections and any appropriate control and addressing logic. </w:t>
            </w:r>
          </w:p>
          <w:p w:rsidR="001E1AD7" w:rsidRDefault="001E1AD7" w:rsidP="0048436F">
            <w:r>
              <w:t>Early microprocessor families included parallel</w:t>
            </w:r>
            <w:r w:rsidRPr="00CD0406">
              <w:t xml:space="preserve"> I/O </w:t>
            </w:r>
            <w:r>
              <w:t>chips with these functions, such as the Zilog Z80-PIO, the Intel 8255 and Motorola  6820, that simply bolted on to the processor buses.</w:t>
            </w:r>
          </w:p>
          <w:p w:rsidR="001E1AD7" w:rsidRDefault="001E1AD7" w:rsidP="0048436F">
            <w:r>
              <w:t xml:space="preserve">Popular parallel buses include the original IBM/Intel PC </w:t>
            </w:r>
            <w:r w:rsidRPr="00376D8E">
              <w:rPr>
                <w:b/>
              </w:rPr>
              <w:t>ISA</w:t>
            </w:r>
            <w:r>
              <w:t xml:space="preserve"> bus and its successors including the IBM </w:t>
            </w:r>
            <w:r w:rsidRPr="00376D8E">
              <w:rPr>
                <w:b/>
              </w:rPr>
              <w:t>MCA</w:t>
            </w:r>
            <w:r>
              <w:t xml:space="preserve"> bus, the </w:t>
            </w:r>
            <w:r w:rsidRPr="00376D8E">
              <w:rPr>
                <w:b/>
              </w:rPr>
              <w:t xml:space="preserve">EISA </w:t>
            </w:r>
            <w:r>
              <w:t xml:space="preserve">and </w:t>
            </w:r>
            <w:r w:rsidRPr="00376D8E">
              <w:rPr>
                <w:b/>
              </w:rPr>
              <w:t>PCI</w:t>
            </w:r>
            <w:r>
              <w:t xml:space="preserve"> buses and the </w:t>
            </w:r>
            <w:r w:rsidRPr="00376D8E">
              <w:rPr>
                <w:b/>
              </w:rPr>
              <w:t>Centronics</w:t>
            </w:r>
            <w:r>
              <w:t xml:space="preserve"> bus largely used for connecting printers.</w:t>
            </w:r>
          </w:p>
          <w:p w:rsidR="001E1AD7" w:rsidRDefault="001E1AD7" w:rsidP="0048436F">
            <w:r>
              <w:t>However parallel connections become inefficient with increasing connector lengths and data rates.</w:t>
            </w:r>
          </w:p>
        </w:tc>
        <w:tc>
          <w:tcPr>
            <w:tcW w:w="4791" w:type="dxa"/>
          </w:tcPr>
          <w:p w:rsidR="001E1AD7" w:rsidRDefault="001E1AD7" w:rsidP="0048436F">
            <w:pPr>
              <w:rPr>
                <w:noProof/>
                <w:lang w:eastAsia="en-GB"/>
              </w:rPr>
            </w:pPr>
            <w:r w:rsidRPr="001D02DA">
              <w:rPr>
                <w:noProof/>
                <w:lang w:eastAsia="en-GB"/>
              </w:rPr>
              <w:drawing>
                <wp:inline distT="0" distB="0" distL="0" distR="0" wp14:anchorId="2866C598" wp14:editId="09B73270">
                  <wp:extent cx="2729707" cy="3163621"/>
                  <wp:effectExtent l="0" t="0" r="0" b="0"/>
                  <wp:docPr id="35884" name="Picture 4" descr="parallel po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4" descr="parallel ports"/>
                          <pic:cNvPicPr>
                            <a:picLocks noChangeAspect="1" noChangeArrowheads="1"/>
                          </pic:cNvPicPr>
                        </pic:nvPicPr>
                        <pic:blipFill rotWithShape="1">
                          <a:blip r:embed="rId467" cstate="print">
                            <a:extLst>
                              <a:ext uri="{28A0092B-C50C-407E-A947-70E740481C1C}">
                                <a14:useLocalDpi xmlns:a14="http://schemas.microsoft.com/office/drawing/2010/main" val="0"/>
                              </a:ext>
                            </a:extLst>
                          </a:blip>
                          <a:srcRect l="14085"/>
                          <a:stretch/>
                        </pic:blipFill>
                        <pic:spPr bwMode="auto">
                          <a:xfrm>
                            <a:off x="0" y="0"/>
                            <a:ext cx="2737098" cy="3172187"/>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8C2346" w:rsidRDefault="001E1AD7" w:rsidP="00422714">
            <w:pPr>
              <w:rPr>
                <w:b/>
                <w:noProof/>
                <w:lang w:eastAsia="en-GB"/>
              </w:rPr>
            </w:pPr>
            <w:r>
              <w:rPr>
                <w:b/>
                <w:noProof/>
                <w:lang w:eastAsia="en-GB"/>
              </w:rPr>
              <w:t xml:space="preserve">      </w:t>
            </w:r>
            <w:r w:rsidRPr="008C2346">
              <w:rPr>
                <w:b/>
                <w:noProof/>
                <w:lang w:eastAsia="en-GB"/>
              </w:rPr>
              <w:t xml:space="preserve">Figure </w:t>
            </w:r>
            <w:r w:rsidR="00422714">
              <w:rPr>
                <w:b/>
                <w:noProof/>
                <w:lang w:eastAsia="en-GB"/>
              </w:rPr>
              <w:t>5</w:t>
            </w:r>
            <w:r w:rsidRPr="008C2346">
              <w:rPr>
                <w:b/>
                <w:noProof/>
                <w:lang w:eastAsia="en-GB"/>
              </w:rPr>
              <w:t>.11 Parallel Bus Interface</w:t>
            </w:r>
          </w:p>
        </w:tc>
      </w:tr>
    </w:tbl>
    <w:p w:rsidR="001E1AD7" w:rsidRDefault="001E1AD7" w:rsidP="0048436F"/>
    <w:p w:rsidR="001E1AD7" w:rsidRDefault="001E1AD7" w:rsidP="0048436F">
      <w:pPr>
        <w:pStyle w:val="Heading4"/>
      </w:pPr>
      <w:r>
        <w:lastRenderedPageBreak/>
        <w:t>Serial Buses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1"/>
        <w:gridCol w:w="4656"/>
      </w:tblGrid>
      <w:tr w:rsidR="001E1AD7" w:rsidTr="0048436F">
        <w:tc>
          <w:tcPr>
            <w:tcW w:w="4631" w:type="dxa"/>
          </w:tcPr>
          <w:p w:rsidR="001E1AD7" w:rsidRDefault="001E1AD7" w:rsidP="0048436F">
            <w:r>
              <w:t xml:space="preserve">Series buses originated with teleprinter and modem type devices for phone line communications, and have rapidly developed since. The essential processing required in this case is a shift register that can be loaded in parallel from the data bus and then clocked out bit by bit onto the serial interface as shown in figure </w:t>
            </w:r>
            <w:r w:rsidR="00422714">
              <w:t>5</w:t>
            </w:r>
            <w:r>
              <w:t xml:space="preserve">.12. </w:t>
            </w:r>
          </w:p>
          <w:p w:rsidR="001E1AD7" w:rsidRDefault="001E1AD7" w:rsidP="0048436F">
            <w:r>
              <w:t>Serial bus standards include RS232, USB, Firewire, PCIe (PCI Express) and SATA.</w:t>
            </w:r>
          </w:p>
        </w:tc>
        <w:tc>
          <w:tcPr>
            <w:tcW w:w="4656" w:type="dxa"/>
          </w:tcPr>
          <w:p w:rsidR="001E1AD7" w:rsidRDefault="001E1AD7" w:rsidP="0048436F">
            <w:r w:rsidRPr="00376D8E">
              <w:rPr>
                <w:noProof/>
                <w:lang w:eastAsia="en-GB"/>
              </w:rPr>
              <w:drawing>
                <wp:inline distT="0" distB="0" distL="0" distR="0" wp14:anchorId="54169A79" wp14:editId="0230FF1C">
                  <wp:extent cx="2811496" cy="1628775"/>
                  <wp:effectExtent l="0" t="0" r="8255" b="0"/>
                  <wp:docPr id="35885" name="Picture 4" descr="http://freeonlinebooks.net/iserial/01_WQ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4" descr="http://freeonlinebooks.net/iserial/01_WQS.gif"/>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2811496" cy="1628775"/>
                          </a:xfrm>
                          <a:prstGeom prst="rect">
                            <a:avLst/>
                          </a:prstGeom>
                          <a:noFill/>
                          <a:ln>
                            <a:noFill/>
                          </a:ln>
                          <a:extLst/>
                        </pic:spPr>
                      </pic:pic>
                    </a:graphicData>
                  </a:graphic>
                </wp:inline>
              </w:drawing>
            </w:r>
          </w:p>
          <w:p w:rsidR="001E1AD7" w:rsidRPr="00376D8E" w:rsidRDefault="001E1AD7" w:rsidP="00422714">
            <w:pPr>
              <w:rPr>
                <w:b/>
              </w:rPr>
            </w:pPr>
            <w:r w:rsidRPr="00376D8E">
              <w:rPr>
                <w:b/>
              </w:rPr>
              <w:t xml:space="preserve">Figure </w:t>
            </w:r>
            <w:r w:rsidR="00422714">
              <w:rPr>
                <w:b/>
              </w:rPr>
              <w:t>5</w:t>
            </w:r>
            <w:r w:rsidRPr="00376D8E">
              <w:rPr>
                <w:b/>
              </w:rPr>
              <w:t>.</w:t>
            </w:r>
            <w:r>
              <w:rPr>
                <w:b/>
              </w:rPr>
              <w:t>12</w:t>
            </w:r>
            <w:r w:rsidRPr="00376D8E">
              <w:rPr>
                <w:b/>
              </w:rPr>
              <w:t xml:space="preserve"> Serial Bus Interface</w:t>
            </w:r>
          </w:p>
        </w:tc>
      </w:tr>
    </w:tbl>
    <w:p w:rsidR="001E1AD7" w:rsidRDefault="001E1AD7" w:rsidP="0048436F">
      <w:pPr>
        <w:pStyle w:val="Heading3"/>
      </w:pPr>
      <w:r>
        <w:t>Bus Timing</w:t>
      </w:r>
    </w:p>
    <w:p w:rsidR="001E1AD7" w:rsidRPr="0055564E" w:rsidRDefault="001E1AD7" w:rsidP="0048436F">
      <w:pPr>
        <w:pStyle w:val="Heading4"/>
      </w:pPr>
      <w:r>
        <w:t>Asynchronous Data Transfer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31"/>
        <w:gridCol w:w="313"/>
        <w:gridCol w:w="4643"/>
      </w:tblGrid>
      <w:tr w:rsidR="001E1AD7" w:rsidTr="0048436F">
        <w:trPr>
          <w:trHeight w:val="4517"/>
        </w:trPr>
        <w:tc>
          <w:tcPr>
            <w:tcW w:w="4644" w:type="dxa"/>
            <w:gridSpan w:val="2"/>
          </w:tcPr>
          <w:p w:rsidR="001E1AD7" w:rsidRDefault="001E1AD7" w:rsidP="0048436F">
            <w:r>
              <w:t xml:space="preserve">Data transfers between devices that run at a different rate, require synchronisation. </w:t>
            </w:r>
          </w:p>
          <w:p w:rsidR="001E1AD7" w:rsidRDefault="001E1AD7" w:rsidP="0048436F">
            <w:r>
              <w:t xml:space="preserve">The simplest form of two wire ‘handshaking’ synchronisation is illustrated in figure </w:t>
            </w:r>
            <w:r w:rsidR="00FF7346">
              <w:t>5</w:t>
            </w:r>
            <w:r>
              <w:t>.13.</w:t>
            </w:r>
          </w:p>
          <w:p w:rsidR="001E1AD7" w:rsidRDefault="001E1AD7" w:rsidP="0048436F">
            <w:r>
              <w:t xml:space="preserve">The sender puts data out onto the bus and sets a ‘data available’ DAV control line to alert the receiver. </w:t>
            </w:r>
          </w:p>
          <w:p w:rsidR="001E1AD7" w:rsidRDefault="001E1AD7" w:rsidP="0048436F">
            <w:r>
              <w:t xml:space="preserve">The receiver picks up the data and asserts the ‘data acknowledge’ DAC control line to confirm this. </w:t>
            </w:r>
          </w:p>
          <w:p w:rsidR="001E1AD7" w:rsidRDefault="001E1AD7" w:rsidP="0048436F">
            <w:r>
              <w:t>The transmitter can then reset DAC, remove the data and continue on to other operations.</w:t>
            </w:r>
          </w:p>
        </w:tc>
        <w:tc>
          <w:tcPr>
            <w:tcW w:w="4643" w:type="dxa"/>
          </w:tcPr>
          <w:p w:rsidR="001E1AD7" w:rsidRDefault="001E1AD7" w:rsidP="0048436F">
            <w:pPr>
              <w:tabs>
                <w:tab w:val="left" w:pos="1455"/>
              </w:tabs>
              <w:spacing w:after="0"/>
            </w:pPr>
            <w:r w:rsidRPr="00530A2B">
              <w:rPr>
                <w:noProof/>
                <w:lang w:eastAsia="en-GB"/>
              </w:rPr>
              <w:drawing>
                <wp:inline distT="0" distB="0" distL="0" distR="0" wp14:anchorId="2CB77EE9" wp14:editId="168C6ACB">
                  <wp:extent cx="2672846" cy="2514600"/>
                  <wp:effectExtent l="0" t="0" r="0" b="0"/>
                  <wp:docPr id="81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pic:cNvPicPr>
                            <a:picLocks noChangeAspect="1"/>
                          </pic:cNvPicPr>
                        </pic:nvPicPr>
                        <pic:blipFill>
                          <a:blip r:embed="rId469" cstate="print">
                            <a:extLst>
                              <a:ext uri="{28A0092B-C50C-407E-A947-70E740481C1C}">
                                <a14:useLocalDpi xmlns:a14="http://schemas.microsoft.com/office/drawing/2010/main" val="0"/>
                              </a:ext>
                            </a:extLst>
                          </a:blip>
                          <a:srcRect/>
                          <a:stretch>
                            <a:fillRect/>
                          </a:stretch>
                        </pic:blipFill>
                        <pic:spPr bwMode="auto">
                          <a:xfrm>
                            <a:off x="0" y="0"/>
                            <a:ext cx="2674544" cy="2516197"/>
                          </a:xfrm>
                          <a:prstGeom prst="rect">
                            <a:avLst/>
                          </a:prstGeom>
                          <a:noFill/>
                          <a:ln>
                            <a:noFill/>
                          </a:ln>
                          <a:extLst/>
                        </pic:spPr>
                      </pic:pic>
                    </a:graphicData>
                  </a:graphic>
                </wp:inline>
              </w:drawing>
            </w:r>
          </w:p>
          <w:p w:rsidR="001E1AD7" w:rsidRPr="00530A2B" w:rsidRDefault="001E1AD7" w:rsidP="0048436F">
            <w:pPr>
              <w:tabs>
                <w:tab w:val="left" w:pos="1455"/>
              </w:tabs>
              <w:spacing w:after="0"/>
              <w:rPr>
                <w:sz w:val="8"/>
                <w:szCs w:val="8"/>
              </w:rPr>
            </w:pPr>
          </w:p>
          <w:p w:rsidR="001E1AD7" w:rsidRPr="00530A2B" w:rsidRDefault="001E1AD7" w:rsidP="00FF7346">
            <w:pPr>
              <w:tabs>
                <w:tab w:val="left" w:pos="1455"/>
              </w:tabs>
              <w:spacing w:after="0"/>
              <w:rPr>
                <w:b/>
              </w:rPr>
            </w:pPr>
            <w:r w:rsidRPr="00530A2B">
              <w:rPr>
                <w:b/>
              </w:rPr>
              <w:t xml:space="preserve">Figure </w:t>
            </w:r>
            <w:r w:rsidR="00FF7346">
              <w:rPr>
                <w:b/>
              </w:rPr>
              <w:t>5</w:t>
            </w:r>
            <w:r w:rsidRPr="00530A2B">
              <w:rPr>
                <w:b/>
              </w:rPr>
              <w:t>.1</w:t>
            </w:r>
            <w:r>
              <w:rPr>
                <w:b/>
              </w:rPr>
              <w:t>3</w:t>
            </w:r>
            <w:r w:rsidRPr="00530A2B">
              <w:rPr>
                <w:b/>
              </w:rPr>
              <w:t xml:space="preserve"> </w:t>
            </w:r>
            <w:r>
              <w:rPr>
                <w:b/>
              </w:rPr>
              <w:t xml:space="preserve">Simple </w:t>
            </w:r>
            <w:r w:rsidRPr="00530A2B">
              <w:rPr>
                <w:b/>
              </w:rPr>
              <w:t>Handshaking</w:t>
            </w:r>
          </w:p>
        </w:tc>
      </w:tr>
      <w:tr w:rsidR="001E1AD7" w:rsidTr="0048436F">
        <w:tc>
          <w:tcPr>
            <w:tcW w:w="4331" w:type="dxa"/>
          </w:tcPr>
          <w:p w:rsidR="001E1AD7" w:rsidRDefault="001E1AD7" w:rsidP="0048436F">
            <w:r>
              <w:t xml:space="preserve">Within the computer system, memory normally operates at a slower rate than the processor, and it would be possible to use this scheme although more control lines are used as indicated in figure </w:t>
            </w:r>
            <w:r w:rsidR="00FF7346">
              <w:t>5</w:t>
            </w:r>
            <w:r>
              <w:t>.14.</w:t>
            </w:r>
          </w:p>
          <w:p w:rsidR="001E1AD7" w:rsidRDefault="001E1AD7" w:rsidP="0048436F">
            <w:r>
              <w:t xml:space="preserve">The memory address is placed on the address bus and asserting the  </w:t>
            </w:r>
            <m:oMath>
              <m:acc>
                <m:accPr>
                  <m:chr m:val="̅"/>
                  <m:ctrlPr>
                    <w:rPr>
                      <w:rFonts w:ascii="Cambria Math" w:hAnsi="Cambria Math"/>
                      <w:i/>
                    </w:rPr>
                  </m:ctrlPr>
                </m:accPr>
                <m:e>
                  <m:r>
                    <w:rPr>
                      <w:rFonts w:ascii="Cambria Math" w:hAnsi="Cambria Math"/>
                    </w:rPr>
                    <m:t>MREQ</m:t>
                  </m:r>
                </m:e>
              </m:acc>
            </m:oMath>
            <w:r>
              <w:t xml:space="preserve"> and </w:t>
            </w:r>
            <m:oMath>
              <m:acc>
                <m:accPr>
                  <m:chr m:val="̅"/>
                  <m:ctrlPr>
                    <w:rPr>
                      <w:rFonts w:ascii="Cambria Math" w:hAnsi="Cambria Math"/>
                      <w:i/>
                    </w:rPr>
                  </m:ctrlPr>
                </m:accPr>
                <m:e>
                  <m:r>
                    <w:rPr>
                      <w:rFonts w:ascii="Cambria Math" w:hAnsi="Cambria Math"/>
                    </w:rPr>
                    <m:t>RD</m:t>
                  </m:r>
                </m:e>
              </m:acc>
            </m:oMath>
            <w:r>
              <w:t xml:space="preserve"> lines. </w:t>
            </w:r>
          </w:p>
          <w:p w:rsidR="001E1AD7" w:rsidRPr="000E5C5E" w:rsidRDefault="001E1AD7" w:rsidP="0048436F">
            <w:pPr>
              <w:spacing w:after="0"/>
              <w:rPr>
                <w:rFonts w:ascii="Cambria" w:hAnsi="Cambria" w:cs="Arial"/>
                <w:b/>
                <w:bCs/>
                <w:kern w:val="32"/>
                <w:sz w:val="36"/>
                <w:szCs w:val="32"/>
              </w:rPr>
            </w:pPr>
            <w:r>
              <w:t xml:space="preserve">The </w:t>
            </w:r>
            <m:oMath>
              <m:acc>
                <m:accPr>
                  <m:chr m:val="̅"/>
                  <m:ctrlPr>
                    <w:rPr>
                      <w:rFonts w:ascii="Cambria Math" w:hAnsi="Cambria Math"/>
                      <w:i/>
                    </w:rPr>
                  </m:ctrlPr>
                </m:accPr>
                <m:e>
                  <m:r>
                    <w:rPr>
                      <w:rFonts w:ascii="Cambria Math" w:hAnsi="Cambria Math"/>
                    </w:rPr>
                    <m:t>MSYN</m:t>
                  </m:r>
                </m:e>
              </m:acc>
            </m:oMath>
            <w:r>
              <w:t xml:space="preserve"> line indicates the processor is waiting for data. The memory sets </w:t>
            </w:r>
            <m:oMath>
              <m:acc>
                <m:accPr>
                  <m:chr m:val="̅"/>
                  <m:ctrlPr>
                    <w:rPr>
                      <w:rFonts w:ascii="Cambria Math" w:hAnsi="Cambria Math"/>
                      <w:i/>
                    </w:rPr>
                  </m:ctrlPr>
                </m:accPr>
                <m:e>
                  <m:r>
                    <w:rPr>
                      <w:rFonts w:ascii="Cambria Math" w:hAnsi="Cambria Math"/>
                    </w:rPr>
                    <m:t>SSYN</m:t>
                  </m:r>
                </m:e>
              </m:acc>
            </m:oMath>
            <w:r>
              <w:t xml:space="preserve"> to trigger the processor to read the data and reset the other control lines in turn.</w:t>
            </w:r>
          </w:p>
        </w:tc>
        <w:tc>
          <w:tcPr>
            <w:tcW w:w="4956" w:type="dxa"/>
            <w:gridSpan w:val="2"/>
          </w:tcPr>
          <w:p w:rsidR="001E1AD7" w:rsidRDefault="001E1AD7" w:rsidP="0048436F">
            <w:r w:rsidRPr="003C710A">
              <w:rPr>
                <w:noProof/>
                <w:lang w:eastAsia="en-GB"/>
              </w:rPr>
              <w:drawing>
                <wp:inline distT="0" distB="0" distL="0" distR="0" wp14:anchorId="23E9B66E" wp14:editId="580854C7">
                  <wp:extent cx="3009738" cy="1479788"/>
                  <wp:effectExtent l="0" t="0" r="635" b="6350"/>
                  <wp:docPr id="35886" name="Picture 4" descr="bus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4" descr="bus03"/>
                          <pic:cNvPicPr>
                            <a:picLocks noChangeAspect="1" noChangeArrowheads="1"/>
                          </pic:cNvPicPr>
                        </pic:nvPicPr>
                        <pic:blipFill>
                          <a:blip r:embed="rId470" cstate="print">
                            <a:extLst>
                              <a:ext uri="{28A0092B-C50C-407E-A947-70E740481C1C}">
                                <a14:useLocalDpi xmlns:a14="http://schemas.microsoft.com/office/drawing/2010/main" val="0"/>
                              </a:ext>
                            </a:extLst>
                          </a:blip>
                          <a:srcRect/>
                          <a:stretch>
                            <a:fillRect/>
                          </a:stretch>
                        </pic:blipFill>
                        <pic:spPr bwMode="auto">
                          <a:xfrm>
                            <a:off x="0" y="0"/>
                            <a:ext cx="3020600" cy="1485128"/>
                          </a:xfrm>
                          <a:prstGeom prst="rect">
                            <a:avLst/>
                          </a:prstGeom>
                          <a:noFill/>
                          <a:ln>
                            <a:noFill/>
                          </a:ln>
                          <a:extLst/>
                        </pic:spPr>
                      </pic:pic>
                    </a:graphicData>
                  </a:graphic>
                </wp:inline>
              </w:drawing>
            </w:r>
          </w:p>
          <w:p w:rsidR="001E1AD7" w:rsidRDefault="001E1AD7" w:rsidP="00FF7346">
            <w:pPr>
              <w:ind w:left="1339" w:hanging="1339"/>
            </w:pPr>
            <w:r>
              <w:rPr>
                <w:b/>
              </w:rPr>
              <w:t xml:space="preserve">     </w:t>
            </w:r>
            <w:r w:rsidRPr="003C710A">
              <w:rPr>
                <w:b/>
              </w:rPr>
              <w:t xml:space="preserve">Figure </w:t>
            </w:r>
            <w:r w:rsidR="00FF7346">
              <w:rPr>
                <w:b/>
              </w:rPr>
              <w:t>5</w:t>
            </w:r>
            <w:r w:rsidRPr="003C710A">
              <w:rPr>
                <w:b/>
              </w:rPr>
              <w:t>.</w:t>
            </w:r>
            <w:r>
              <w:rPr>
                <w:b/>
              </w:rPr>
              <w:t>14</w:t>
            </w:r>
            <w:r w:rsidRPr="003C710A">
              <w:rPr>
                <w:b/>
              </w:rPr>
              <w:t xml:space="preserve"> Asynchronous </w:t>
            </w:r>
            <w:r>
              <w:rPr>
                <w:b/>
              </w:rPr>
              <w:t xml:space="preserve">Memory </w:t>
            </w:r>
            <w:r w:rsidRPr="003C710A">
              <w:rPr>
                <w:b/>
              </w:rPr>
              <w:t xml:space="preserve">Data </w:t>
            </w:r>
            <w:r>
              <w:rPr>
                <w:b/>
              </w:rPr>
              <w:t xml:space="preserve"> </w:t>
            </w:r>
            <w:r w:rsidRPr="003C710A">
              <w:rPr>
                <w:b/>
              </w:rPr>
              <w:t>Transfer</w:t>
            </w:r>
            <w:r>
              <w:rPr>
                <w:b/>
              </w:rPr>
              <w:t xml:space="preserve"> Example</w:t>
            </w:r>
          </w:p>
        </w:tc>
      </w:tr>
    </w:tbl>
    <w:p w:rsidR="001E1AD7" w:rsidRPr="00A508AC" w:rsidRDefault="001E1AD7" w:rsidP="0048436F">
      <w:pPr>
        <w:rPr>
          <w:b/>
          <w:sz w:val="8"/>
          <w:szCs w:val="8"/>
        </w:rPr>
      </w:pPr>
    </w:p>
    <w:p w:rsidR="001E1AD7" w:rsidRDefault="001E1AD7" w:rsidP="0048436F">
      <w:r>
        <w:t xml:space="preserve">In this case asynchronous timing provides the data in the shortest possible time, but the unpredictability of its arrival causes problems synchronising with the rest of the system as transfer speeds increase. This is particularly a problem for parallel data transfers between the processor and memory which are crucial to overall system performance, and these are normally timed against a fixed clock in ‘synchronous’ operation.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E1AD7" w:rsidTr="0048436F">
        <w:tc>
          <w:tcPr>
            <w:tcW w:w="4643" w:type="dxa"/>
          </w:tcPr>
          <w:p w:rsidR="001E1AD7" w:rsidRDefault="001E1AD7" w:rsidP="0048436F">
            <w:r>
              <w:lastRenderedPageBreak/>
              <w:t>Data transfers to external devices are however usually serial as well as slower and more intermittent. In this case it may be possible to use an asynchronous character based scheme such as RS232 as shown in figure</w:t>
            </w:r>
            <w:r w:rsidR="00FF7346">
              <w:t xml:space="preserve"> 5</w:t>
            </w:r>
            <w:r>
              <w:t>.15.</w:t>
            </w:r>
          </w:p>
          <w:p w:rsidR="001E1AD7" w:rsidRDefault="001E1AD7" w:rsidP="0048436F">
            <w:r>
              <w:t xml:space="preserve">The line idles at around -15V. The receiver is alerted to incoming data by a ‘start bit’ transition to +15V. </w:t>
            </w:r>
          </w:p>
        </w:tc>
        <w:tc>
          <w:tcPr>
            <w:tcW w:w="4644" w:type="dxa"/>
          </w:tcPr>
          <w:p w:rsidR="001E1AD7" w:rsidRDefault="001E1AD7" w:rsidP="0048436F">
            <w:r w:rsidRPr="00FC3995">
              <w:rPr>
                <w:noProof/>
                <w:lang w:eastAsia="en-GB"/>
              </w:rPr>
              <w:drawing>
                <wp:inline distT="0" distB="0" distL="0" distR="0" wp14:anchorId="52A946AF" wp14:editId="43099319">
                  <wp:extent cx="2708990" cy="1114425"/>
                  <wp:effectExtent l="0" t="0" r="0" b="0"/>
                  <wp:docPr id="35887" name="Picture 2" descr="http://freeonlinebooks.net/iserial/04_WQ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2" descr="http://freeonlinebooks.net/iserial/04_WQS.gif"/>
                          <pic:cNvPicPr>
                            <a:picLocks noChangeAspect="1" noChangeArrowheads="1"/>
                          </pic:cNvPicPr>
                        </pic:nvPicPr>
                        <pic:blipFill rotWithShape="1">
                          <a:blip r:embed="rId471">
                            <a:extLst>
                              <a:ext uri="{28A0092B-C50C-407E-A947-70E740481C1C}">
                                <a14:useLocalDpi xmlns:a14="http://schemas.microsoft.com/office/drawing/2010/main" val="0"/>
                              </a:ext>
                            </a:extLst>
                          </a:blip>
                          <a:srcRect t="24026"/>
                          <a:stretch/>
                        </pic:blipFill>
                        <pic:spPr bwMode="auto">
                          <a:xfrm>
                            <a:off x="0" y="0"/>
                            <a:ext cx="2714625" cy="1116743"/>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55564E" w:rsidRDefault="001E1AD7" w:rsidP="00FF7346">
            <w:pPr>
              <w:rPr>
                <w:b/>
              </w:rPr>
            </w:pPr>
            <w:r w:rsidRPr="0055564E">
              <w:rPr>
                <w:b/>
              </w:rPr>
              <w:t xml:space="preserve">Figure </w:t>
            </w:r>
            <w:r w:rsidR="00FF7346">
              <w:rPr>
                <w:b/>
              </w:rPr>
              <w:t>5</w:t>
            </w:r>
            <w:r w:rsidRPr="0055564E">
              <w:rPr>
                <w:b/>
              </w:rPr>
              <w:t>.15 Asynchronous Serial Data Transfer</w:t>
            </w:r>
          </w:p>
        </w:tc>
      </w:tr>
    </w:tbl>
    <w:p w:rsidR="001E1AD7" w:rsidRDefault="001E1AD7" w:rsidP="0048436F">
      <w:r>
        <w:t xml:space="preserve">The receiver must know the baud rate of the data to synchronise its own clock to look for the incoming bits at the appropriate times. However it only has to stay in sync for the time to transmit one character. </w:t>
      </w:r>
    </w:p>
    <w:p w:rsidR="001E1AD7" w:rsidRDefault="001E1AD7" w:rsidP="0048436F">
      <w:pPr>
        <w:pStyle w:val="Heading4"/>
      </w:pPr>
      <w:r>
        <w:t>Synchronous Data Transfer</w:t>
      </w:r>
    </w:p>
    <w:p w:rsidR="001E1AD7" w:rsidRDefault="001E1AD7" w:rsidP="0048436F">
      <w:r>
        <w:t>O</w:t>
      </w:r>
      <w:r w:rsidRPr="000F5D30">
        <w:t xml:space="preserve">n-chip </w:t>
      </w:r>
      <w:r>
        <w:t>data transfers</w:t>
      </w:r>
      <w:r w:rsidRPr="000F5D30">
        <w:t xml:space="preserve"> are</w:t>
      </w:r>
      <w:r>
        <w:t xml:space="preserve"> parallel and</w:t>
      </w:r>
      <w:r w:rsidRPr="000F5D30">
        <w:t xml:space="preserve"> timed from the system clock. </w:t>
      </w:r>
      <w:r>
        <w:t>Early buses that extended the processor bus shared this timing. Later buses decoupled the bus clock rate from that of the processor for better flexibility but kept the synchronous operation.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4"/>
        <w:gridCol w:w="6433"/>
      </w:tblGrid>
      <w:tr w:rsidR="001E1AD7" w:rsidTr="0048436F">
        <w:tc>
          <w:tcPr>
            <w:tcW w:w="2854" w:type="dxa"/>
          </w:tcPr>
          <w:p w:rsidR="001E1AD7" w:rsidRDefault="001E1AD7" w:rsidP="0048436F">
            <w:r>
              <w:t xml:space="preserve">Figure </w:t>
            </w:r>
            <w:r w:rsidR="00FF7346">
              <w:t>5</w:t>
            </w:r>
            <w:r>
              <w:t>.1</w:t>
            </w:r>
            <w:r w:rsidR="00FF7346">
              <w:t>6</w:t>
            </w:r>
            <w:r>
              <w:t xml:space="preserve"> shows the timing of a synchronous memory data transfer operation.</w:t>
            </w:r>
          </w:p>
          <w:p w:rsidR="001E1AD7" w:rsidRDefault="001E1AD7" w:rsidP="0048436F">
            <w:r>
              <w:t>The processor timing states T</w:t>
            </w:r>
            <w:r w:rsidRPr="00FA7D45">
              <w:rPr>
                <w:vertAlign w:val="subscript"/>
              </w:rPr>
              <w:t>1</w:t>
            </w:r>
            <w:r>
              <w:t>, T</w:t>
            </w:r>
            <w:r w:rsidRPr="00FA7D45">
              <w:rPr>
                <w:vertAlign w:val="subscript"/>
              </w:rPr>
              <w:t>2</w:t>
            </w:r>
            <w:r>
              <w:t xml:space="preserve"> etc are directly derived from the clock.</w:t>
            </w:r>
          </w:p>
          <w:p w:rsidR="001E1AD7" w:rsidRDefault="001E1AD7" w:rsidP="0048436F">
            <w:r>
              <w:t>The address of data to be read is first placed on the address bus by the processor.</w:t>
            </w:r>
          </w:p>
          <w:p w:rsidR="001E1AD7" w:rsidRDefault="001E1AD7" w:rsidP="0048436F">
            <w:r>
              <w:t xml:space="preserve">The </w:t>
            </w:r>
            <m:oMath>
              <m:acc>
                <m:accPr>
                  <m:chr m:val="̅"/>
                  <m:ctrlPr>
                    <w:rPr>
                      <w:rFonts w:ascii="Cambria Math" w:hAnsi="Cambria Math"/>
                      <w:i/>
                    </w:rPr>
                  </m:ctrlPr>
                </m:accPr>
                <m:e>
                  <m:r>
                    <w:rPr>
                      <w:rFonts w:ascii="Cambria Math" w:hAnsi="Cambria Math"/>
                    </w:rPr>
                    <m:t>MREQ</m:t>
                  </m:r>
                </m:e>
              </m:acc>
            </m:oMath>
            <w:r>
              <w:t xml:space="preserve"> and </w:t>
            </w:r>
            <m:oMath>
              <m:acc>
                <m:accPr>
                  <m:chr m:val="̅"/>
                  <m:ctrlPr>
                    <w:rPr>
                      <w:rFonts w:ascii="Cambria Math" w:hAnsi="Cambria Math"/>
                      <w:i/>
                    </w:rPr>
                  </m:ctrlPr>
                </m:accPr>
                <m:e>
                  <m:r>
                    <w:rPr>
                      <w:rFonts w:ascii="Cambria Math" w:hAnsi="Cambria Math"/>
                    </w:rPr>
                    <m:t>RD</m:t>
                  </m:r>
                </m:e>
              </m:acc>
            </m:oMath>
            <w:r>
              <w:t xml:space="preserve"> lines are then asserted to request the data from the memory chips. The memory takes down the </w:t>
            </w:r>
            <m:oMath>
              <m:acc>
                <m:accPr>
                  <m:chr m:val="̅"/>
                  <m:ctrlPr>
                    <w:rPr>
                      <w:rFonts w:ascii="Cambria Math" w:hAnsi="Cambria Math"/>
                      <w:i/>
                    </w:rPr>
                  </m:ctrlPr>
                </m:accPr>
                <m:e>
                  <m:r>
                    <w:rPr>
                      <w:rFonts w:ascii="Cambria Math" w:hAnsi="Cambria Math"/>
                    </w:rPr>
                    <m:t>WAIT</m:t>
                  </m:r>
                </m:e>
              </m:acc>
            </m:oMath>
            <w:r>
              <w:t xml:space="preserve"> line to beg the processor for more time, releasing it at the start of the</w:t>
            </w:r>
          </w:p>
        </w:tc>
        <w:tc>
          <w:tcPr>
            <w:tcW w:w="6433" w:type="dxa"/>
          </w:tcPr>
          <w:p w:rsidR="001E1AD7" w:rsidRDefault="001E1AD7" w:rsidP="0048436F">
            <w:r w:rsidRPr="008459AC">
              <w:rPr>
                <w:noProof/>
                <w:lang w:eastAsia="en-GB"/>
              </w:rPr>
              <w:drawing>
                <wp:inline distT="0" distB="0" distL="0" distR="0" wp14:anchorId="615CF2A8" wp14:editId="45D6094C">
                  <wp:extent cx="3947938" cy="2539165"/>
                  <wp:effectExtent l="0" t="0" r="0" b="0"/>
                  <wp:docPr id="35888" name="Picture 4" descr="img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4" descr="img002"/>
                          <pic:cNvPicPr>
                            <a:picLocks noChangeAspect="1" noChangeArrowheads="1"/>
                          </pic:cNvPicPr>
                        </pic:nvPicPr>
                        <pic:blipFill>
                          <a:blip r:embed="rId472">
                            <a:extLst>
                              <a:ext uri="{28A0092B-C50C-407E-A947-70E740481C1C}">
                                <a14:useLocalDpi xmlns:a14="http://schemas.microsoft.com/office/drawing/2010/main" val="0"/>
                              </a:ext>
                            </a:extLst>
                          </a:blip>
                          <a:srcRect l="23158" t="28833" r="11996" b="40663"/>
                          <a:stretch>
                            <a:fillRect/>
                          </a:stretch>
                        </pic:blipFill>
                        <pic:spPr bwMode="auto">
                          <a:xfrm>
                            <a:off x="0" y="0"/>
                            <a:ext cx="3951220" cy="2541276"/>
                          </a:xfrm>
                          <a:prstGeom prst="rect">
                            <a:avLst/>
                          </a:prstGeom>
                          <a:noFill/>
                          <a:ln>
                            <a:noFill/>
                          </a:ln>
                          <a:extLst/>
                        </pic:spPr>
                      </pic:pic>
                    </a:graphicData>
                  </a:graphic>
                </wp:inline>
              </w:drawing>
            </w:r>
          </w:p>
          <w:p w:rsidR="001E1AD7" w:rsidRPr="008459AC" w:rsidRDefault="001E1AD7" w:rsidP="00FF7346">
            <w:pPr>
              <w:rPr>
                <w:b/>
              </w:rPr>
            </w:pPr>
            <w:r>
              <w:t xml:space="preserve"> </w:t>
            </w:r>
            <w:r w:rsidRPr="008459AC">
              <w:rPr>
                <w:b/>
              </w:rPr>
              <w:t xml:space="preserve">Figure </w:t>
            </w:r>
            <w:r w:rsidR="00FF7346">
              <w:rPr>
                <w:b/>
              </w:rPr>
              <w:t>5</w:t>
            </w:r>
            <w:r w:rsidRPr="008459AC">
              <w:rPr>
                <w:b/>
              </w:rPr>
              <w:t>.</w:t>
            </w:r>
            <w:r>
              <w:rPr>
                <w:b/>
              </w:rPr>
              <w:t>1</w:t>
            </w:r>
            <w:r w:rsidR="00FF7346">
              <w:rPr>
                <w:b/>
              </w:rPr>
              <w:t>6</w:t>
            </w:r>
            <w:r w:rsidRPr="008459AC">
              <w:rPr>
                <w:b/>
              </w:rPr>
              <w:t xml:space="preserve"> Synchronous Data Transfer</w:t>
            </w:r>
          </w:p>
        </w:tc>
      </w:tr>
    </w:tbl>
    <w:p w:rsidR="001E1AD7" w:rsidRDefault="001E1AD7" w:rsidP="0048436F">
      <w:pPr>
        <w:spacing w:after="0"/>
      </w:pPr>
      <w:r>
        <w:t>T</w:t>
      </w:r>
      <w:r w:rsidRPr="00FA7D45">
        <w:rPr>
          <w:vertAlign w:val="subscript"/>
        </w:rPr>
        <w:t>3</w:t>
      </w:r>
      <w:r>
        <w:t xml:space="preserve"> when it places the data on the bus. The processor reads the data on the falling edge of T</w:t>
      </w:r>
      <w:r w:rsidRPr="00FA7D45">
        <w:rPr>
          <w:vertAlign w:val="subscript"/>
        </w:rPr>
        <w:t>3</w:t>
      </w:r>
      <w:r>
        <w:t>.</w:t>
      </w:r>
    </w:p>
    <w:p w:rsidR="001E1AD7" w:rsidRDefault="001E1AD7">
      <w:pPr>
        <w:spacing w:after="0"/>
      </w:pPr>
    </w:p>
    <w:p w:rsidR="001E1AD7" w:rsidRDefault="001E1AD7">
      <w:pPr>
        <w:spacing w:after="0"/>
      </w:pPr>
      <w:r w:rsidRPr="008150F5">
        <w:rPr>
          <w:b/>
        </w:rPr>
        <w:t>Parallel buses</w:t>
      </w:r>
      <w:r>
        <w:t xml:space="preserve"> are invariably synchronous, timed from a clock signal. More hardware is required but they are easier to scale to higher transfer rates by increasing clock speeds or by enabling data transfers on both edges of the clock (‘double pumping’). They also do not require any of the control signal overhead associated with asynchronous buses (start/stop bits etc.).</w:t>
      </w:r>
    </w:p>
    <w:p w:rsidR="001E1AD7" w:rsidRPr="002076C9" w:rsidRDefault="001E1AD7">
      <w:pPr>
        <w:spacing w:after="0"/>
        <w:rPr>
          <w:sz w:val="8"/>
          <w:szCs w:val="8"/>
        </w:rPr>
      </w:pPr>
    </w:p>
    <w:p w:rsidR="001E1AD7" w:rsidRDefault="001E1AD7">
      <w:pPr>
        <w:spacing w:after="0"/>
      </w:pPr>
      <w:r w:rsidRPr="008150F5">
        <w:rPr>
          <w:b/>
        </w:rPr>
        <w:t>Serial buses</w:t>
      </w:r>
      <w:r>
        <w:t xml:space="preserve"> can be asynchronous (RS232, USB) or synchronous such as the frame based HDLC scheme shown in figure </w:t>
      </w:r>
      <w:r w:rsidR="00FF7346">
        <w:t>5</w:t>
      </w:r>
      <w:r>
        <w:t>.1</w:t>
      </w:r>
      <w:r w:rsidR="00FF7346">
        <w:t>7</w:t>
      </w:r>
      <w:r>
        <w:t xml:space="preserve">. </w:t>
      </w:r>
    </w:p>
    <w:p w:rsidR="001E1AD7" w:rsidRPr="000E5C5E" w:rsidRDefault="001E1AD7" w:rsidP="0048436F">
      <w:pPr>
        <w:spacing w:after="0"/>
        <w:rPr>
          <w:b/>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0"/>
        <w:gridCol w:w="971"/>
        <w:gridCol w:w="4896"/>
      </w:tblGrid>
      <w:tr w:rsidR="001E1AD7" w:rsidTr="003C0092">
        <w:tc>
          <w:tcPr>
            <w:tcW w:w="4391" w:type="dxa"/>
            <w:gridSpan w:val="2"/>
          </w:tcPr>
          <w:p w:rsidR="001E1AD7" w:rsidRDefault="001E1AD7" w:rsidP="0048436F"/>
          <w:p w:rsidR="001E1AD7" w:rsidRDefault="001E1AD7" w:rsidP="0048436F">
            <w:r>
              <w:t xml:space="preserve">HDLC transmits a particular bit pattern at regular intervals to signify the start of a frame. </w:t>
            </w:r>
          </w:p>
          <w:p w:rsidR="001E1AD7" w:rsidRDefault="001E1AD7" w:rsidP="0048436F"/>
          <w:p w:rsidR="001E1AD7" w:rsidRDefault="001E1AD7" w:rsidP="0048436F">
            <w:pPr>
              <w:spacing w:after="0"/>
            </w:pPr>
          </w:p>
        </w:tc>
        <w:tc>
          <w:tcPr>
            <w:tcW w:w="4896" w:type="dxa"/>
          </w:tcPr>
          <w:p w:rsidR="001E1AD7" w:rsidRDefault="001E1AD7" w:rsidP="0048436F">
            <w:r w:rsidRPr="002E65B7">
              <w:rPr>
                <w:noProof/>
                <w:lang w:eastAsia="en-GB"/>
              </w:rPr>
              <w:drawing>
                <wp:inline distT="0" distB="0" distL="0" distR="0" wp14:anchorId="3F2F8286" wp14:editId="1CAF2753">
                  <wp:extent cx="2972423" cy="1233376"/>
                  <wp:effectExtent l="0" t="0" r="0" b="5080"/>
                  <wp:docPr id="20483" name="Picture 4" descr="http://freeonlinebooks.net/iserial/05_WQ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4" descr="http://freeonlinebooks.net/iserial/05_WQS.gif"/>
                          <pic:cNvPicPr>
                            <a:picLocks noChangeAspect="1" noChangeArrowheads="1"/>
                          </pic:cNvPicPr>
                        </pic:nvPicPr>
                        <pic:blipFill rotWithShape="1">
                          <a:blip r:embed="rId473">
                            <a:extLst>
                              <a:ext uri="{28A0092B-C50C-407E-A947-70E740481C1C}">
                                <a14:useLocalDpi xmlns:a14="http://schemas.microsoft.com/office/drawing/2010/main" val="0"/>
                              </a:ext>
                            </a:extLst>
                          </a:blip>
                          <a:srcRect t="16822"/>
                          <a:stretch/>
                        </pic:blipFill>
                        <pic:spPr bwMode="auto">
                          <a:xfrm>
                            <a:off x="0" y="0"/>
                            <a:ext cx="2980863" cy="1236878"/>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2E65B7" w:rsidRDefault="001E1AD7" w:rsidP="00FF7346">
            <w:pPr>
              <w:ind w:left="1169" w:hanging="1169"/>
              <w:rPr>
                <w:b/>
              </w:rPr>
            </w:pPr>
            <w:r w:rsidRPr="002E65B7">
              <w:rPr>
                <w:b/>
              </w:rPr>
              <w:t xml:space="preserve">Figure </w:t>
            </w:r>
            <w:r w:rsidR="00FF7346">
              <w:rPr>
                <w:b/>
              </w:rPr>
              <w:t>5</w:t>
            </w:r>
            <w:r w:rsidRPr="002E65B7">
              <w:rPr>
                <w:b/>
              </w:rPr>
              <w:t>.</w:t>
            </w:r>
            <w:r>
              <w:rPr>
                <w:b/>
              </w:rPr>
              <w:t>1</w:t>
            </w:r>
            <w:r w:rsidR="00FF7346">
              <w:rPr>
                <w:b/>
              </w:rPr>
              <w:t>7</w:t>
            </w:r>
            <w:r w:rsidRPr="002E65B7">
              <w:rPr>
                <w:b/>
              </w:rPr>
              <w:t xml:space="preserve"> </w:t>
            </w:r>
            <w:r>
              <w:rPr>
                <w:b/>
              </w:rPr>
              <w:tab/>
              <w:t xml:space="preserve">HDLC </w:t>
            </w:r>
            <w:r w:rsidRPr="002E65B7">
              <w:rPr>
                <w:b/>
              </w:rPr>
              <w:t xml:space="preserve">Synchronous </w:t>
            </w:r>
            <w:r>
              <w:rPr>
                <w:b/>
              </w:rPr>
              <w:t xml:space="preserve">Frame Based </w:t>
            </w:r>
            <w:r w:rsidRPr="002E65B7">
              <w:rPr>
                <w:b/>
              </w:rPr>
              <w:t>Transmission</w:t>
            </w:r>
          </w:p>
        </w:tc>
      </w:tr>
      <w:tr w:rsidR="001E1AD7" w:rsidTr="0048436F">
        <w:tc>
          <w:tcPr>
            <w:tcW w:w="3420" w:type="dxa"/>
          </w:tcPr>
          <w:p w:rsidR="00FF7346" w:rsidRDefault="00FF7346" w:rsidP="0048436F">
            <w:r w:rsidRPr="008150F5">
              <w:rPr>
                <w:b/>
              </w:rPr>
              <w:lastRenderedPageBreak/>
              <w:t>UART</w:t>
            </w:r>
            <w:r>
              <w:t xml:space="preserve"> </w:t>
            </w:r>
          </w:p>
          <w:p w:rsidR="001E1AD7" w:rsidRDefault="001E1AD7" w:rsidP="0048436F">
            <w:r>
              <w:t xml:space="preserve">Universal serial asynchronous receiver-transmitter (UART) devices perform the parallel to serial conversion shown in figure </w:t>
            </w:r>
            <w:r w:rsidR="003C0092">
              <w:t>5</w:t>
            </w:r>
            <w:r>
              <w:t xml:space="preserve">.12 and buffer the data transfers to the system data bus. </w:t>
            </w:r>
          </w:p>
          <w:p w:rsidR="001E1AD7" w:rsidRDefault="001E1AD7" w:rsidP="0048436F">
            <w:r>
              <w:t>They also provide start and stop bits, parity checking and error detection as well as line driver functions.</w:t>
            </w:r>
          </w:p>
          <w:p w:rsidR="001E1AD7" w:rsidRDefault="001E1AD7" w:rsidP="0048436F"/>
        </w:tc>
        <w:tc>
          <w:tcPr>
            <w:tcW w:w="5867" w:type="dxa"/>
            <w:gridSpan w:val="2"/>
          </w:tcPr>
          <w:p w:rsidR="001E1AD7" w:rsidRDefault="001E1AD7" w:rsidP="0048436F">
            <w:pPr>
              <w:rPr>
                <w:noProof/>
                <w:lang w:eastAsia="en-GB"/>
              </w:rPr>
            </w:pPr>
            <w:r>
              <w:rPr>
                <w:noProof/>
                <w:lang w:eastAsia="en-GB"/>
              </w:rPr>
              <w:drawing>
                <wp:inline distT="0" distB="0" distL="0" distR="0" wp14:anchorId="06844A10" wp14:editId="1C19F00D">
                  <wp:extent cx="3588589" cy="2061713"/>
                  <wp:effectExtent l="0" t="0" r="0" b="0"/>
                  <wp:docPr id="35889" name="Picture 35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232 1a.png"/>
                          <pic:cNvPicPr/>
                        </pic:nvPicPr>
                        <pic:blipFill rotWithShape="1">
                          <a:blip r:embed="rId474">
                            <a:extLst>
                              <a:ext uri="{28A0092B-C50C-407E-A947-70E740481C1C}">
                                <a14:useLocalDpi xmlns:a14="http://schemas.microsoft.com/office/drawing/2010/main" val="0"/>
                              </a:ext>
                            </a:extLst>
                          </a:blip>
                          <a:srcRect t="11218" b="12176"/>
                          <a:stretch/>
                        </pic:blipFill>
                        <pic:spPr bwMode="auto">
                          <a:xfrm>
                            <a:off x="0" y="0"/>
                            <a:ext cx="3600132" cy="2068345"/>
                          </a:xfrm>
                          <a:prstGeom prst="rect">
                            <a:avLst/>
                          </a:prstGeom>
                          <a:ln>
                            <a:noFill/>
                          </a:ln>
                          <a:extLst>
                            <a:ext uri="{53640926-AAD7-44D8-BBD7-CCE9431645EC}">
                              <a14:shadowObscured xmlns:a14="http://schemas.microsoft.com/office/drawing/2010/main"/>
                            </a:ext>
                          </a:extLst>
                        </pic:spPr>
                      </pic:pic>
                    </a:graphicData>
                  </a:graphic>
                </wp:inline>
              </w:drawing>
            </w:r>
          </w:p>
          <w:p w:rsidR="001E1AD7" w:rsidRDefault="001E1AD7" w:rsidP="00FF7346">
            <w:r>
              <w:rPr>
                <w:b/>
              </w:rPr>
              <w:t xml:space="preserve">           </w:t>
            </w:r>
            <w:r w:rsidRPr="00813249">
              <w:rPr>
                <w:b/>
              </w:rPr>
              <w:t xml:space="preserve">Figure </w:t>
            </w:r>
            <w:r w:rsidR="00FF7346">
              <w:rPr>
                <w:b/>
              </w:rPr>
              <w:t>5.18</w:t>
            </w:r>
            <w:r w:rsidRPr="00813249">
              <w:rPr>
                <w:b/>
              </w:rPr>
              <w:t xml:space="preserve"> </w:t>
            </w:r>
            <w:r>
              <w:rPr>
                <w:b/>
              </w:rPr>
              <w:t>UART</w:t>
            </w:r>
            <w:r w:rsidRPr="00813249">
              <w:rPr>
                <w:b/>
              </w:rPr>
              <w:t xml:space="preserve"> Serial RS232 Bus Interface</w:t>
            </w:r>
          </w:p>
        </w:tc>
      </w:tr>
    </w:tbl>
    <w:p w:rsidR="001E1AD7" w:rsidRDefault="001E1AD7" w:rsidP="0048436F">
      <w:pPr>
        <w:pStyle w:val="Heading3"/>
      </w:pPr>
      <w:r>
        <w:t>Addressing</w:t>
      </w:r>
    </w:p>
    <w:p w:rsidR="001E1AD7" w:rsidRDefault="001E1AD7" w:rsidP="0048436F">
      <w:r>
        <w:t>I/O shares the computer address and data buses with memory. There are two approaches to identifying which one is the appropriate target for a transfer of data:</w:t>
      </w:r>
    </w:p>
    <w:p w:rsidR="001E1AD7" w:rsidRDefault="001E1AD7" w:rsidP="0048436F">
      <w:pPr>
        <w:ind w:left="567"/>
      </w:pPr>
      <w:r>
        <w:t>(i) Memory Mapped I/O</w:t>
      </w:r>
    </w:p>
    <w:p w:rsidR="001E1AD7" w:rsidRDefault="001E1AD7" w:rsidP="0048436F">
      <w:pPr>
        <w:ind w:left="567"/>
      </w:pPr>
      <w:r>
        <w:t>(ii)</w:t>
      </w:r>
      <w:r w:rsidRPr="00CD0406">
        <w:t xml:space="preserve"> I/O </w:t>
      </w:r>
      <w:r>
        <w:t>Mapped</w:t>
      </w:r>
      <w:r w:rsidRPr="00CD0406">
        <w:t xml:space="preserve"> I/O </w:t>
      </w:r>
      <w:r>
        <w:t xml:space="preserve">  </w:t>
      </w:r>
    </w:p>
    <w:p w:rsidR="001E1AD7" w:rsidRPr="005759DB" w:rsidRDefault="001E1AD7" w:rsidP="0048436F">
      <w:pPr>
        <w:ind w:left="567"/>
        <w:rPr>
          <w:sz w:val="8"/>
          <w:szCs w:val="8"/>
        </w:rPr>
      </w:pPr>
    </w:p>
    <w:p w:rsidR="001E1AD7" w:rsidRPr="00966C63" w:rsidRDefault="001E1AD7" w:rsidP="0048436F">
      <w:pPr>
        <w:pStyle w:val="Heading4"/>
      </w:pPr>
      <w:r w:rsidRPr="00966C63">
        <w:t>Memory Mapped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367"/>
      </w:tblGrid>
      <w:tr w:rsidR="001E1AD7" w:rsidTr="0048436F">
        <w:tc>
          <w:tcPr>
            <w:tcW w:w="5920" w:type="dxa"/>
          </w:tcPr>
          <w:p w:rsidR="001E1AD7" w:rsidRDefault="001E1AD7" w:rsidP="0048436F">
            <w:r>
              <w:t>In this approach, used for example by Motorola and MOS processors,</w:t>
            </w:r>
            <w:r w:rsidRPr="00CD0406">
              <w:t xml:space="preserve"> I/O </w:t>
            </w:r>
            <w:r>
              <w:t xml:space="preserve">devices share address space with memory and there are no control signals or ISA instructions to distinguish the two. Figure </w:t>
            </w:r>
            <w:r w:rsidR="003C0092">
              <w:t>5.19</w:t>
            </w:r>
            <w:r>
              <w:t xml:space="preserve"> shows the arrangement.</w:t>
            </w:r>
          </w:p>
          <w:p w:rsidR="001E1AD7" w:rsidRDefault="001E1AD7" w:rsidP="0048436F"/>
        </w:tc>
        <w:tc>
          <w:tcPr>
            <w:tcW w:w="3367" w:type="dxa"/>
          </w:tcPr>
          <w:p w:rsidR="001E1AD7" w:rsidRDefault="001E1AD7" w:rsidP="0048436F">
            <w:r w:rsidRPr="006E7933">
              <w:rPr>
                <w:noProof/>
                <w:lang w:eastAsia="en-GB"/>
              </w:rPr>
              <w:drawing>
                <wp:inline distT="0" distB="0" distL="0" distR="0" wp14:anchorId="2A1AEAF5" wp14:editId="65B47060">
                  <wp:extent cx="1962150" cy="760952"/>
                  <wp:effectExtent l="0" t="0" r="0" b="1270"/>
                  <wp:docPr id="10247" name="Picture 2" descr="File:XC68000.a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7" name="Picture 2" descr="File:XC68000.agr.jpg"/>
                          <pic:cNvPicPr>
                            <a:picLocks noChangeAspect="1" noChangeArrowheads="1"/>
                          </pic:cNvPicPr>
                        </pic:nvPicPr>
                        <pic:blipFill>
                          <a:blip r:embed="rId475" cstate="print">
                            <a:extLst>
                              <a:ext uri="{28A0092B-C50C-407E-A947-70E740481C1C}">
                                <a14:useLocalDpi xmlns:a14="http://schemas.microsoft.com/office/drawing/2010/main" val="0"/>
                              </a:ext>
                            </a:extLst>
                          </a:blip>
                          <a:srcRect/>
                          <a:stretch>
                            <a:fillRect/>
                          </a:stretch>
                        </pic:blipFill>
                        <pic:spPr bwMode="auto">
                          <a:xfrm>
                            <a:off x="0" y="0"/>
                            <a:ext cx="1960503" cy="760313"/>
                          </a:xfrm>
                          <a:prstGeom prst="rect">
                            <a:avLst/>
                          </a:prstGeom>
                          <a:noFill/>
                          <a:ln>
                            <a:noFill/>
                          </a:ln>
                          <a:extLst/>
                        </pic:spPr>
                      </pic:pic>
                    </a:graphicData>
                  </a:graphic>
                </wp:inline>
              </w:drawing>
            </w:r>
          </w:p>
        </w:tc>
      </w:tr>
    </w:tbl>
    <w:p w:rsidR="001E1AD7" w:rsidRPr="005759DB" w:rsidRDefault="001E1AD7" w:rsidP="0048436F">
      <w:pPr>
        <w:rPr>
          <w:sz w:val="8"/>
          <w:szCs w:val="8"/>
        </w:rPr>
      </w:pPr>
    </w:p>
    <w:p w:rsidR="001E1AD7" w:rsidRDefault="001E1AD7" w:rsidP="0048436F">
      <w:r w:rsidRPr="005759DB">
        <w:rPr>
          <w:noProof/>
          <w:lang w:eastAsia="en-GB"/>
        </w:rPr>
        <w:drawing>
          <wp:inline distT="0" distB="0" distL="0" distR="0" wp14:anchorId="5647F5A1" wp14:editId="21A70AC4">
            <wp:extent cx="5705475" cy="3438525"/>
            <wp:effectExtent l="0" t="0" r="9525" b="9525"/>
            <wp:docPr id="122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3"/>
                    <pic:cNvPicPr>
                      <a:picLocks noChangeAspect="1"/>
                    </pic:cNvPicPr>
                  </pic:nvPicPr>
                  <pic:blipFill rotWithShape="1">
                    <a:blip r:embed="rId476">
                      <a:extLst>
                        <a:ext uri="{28A0092B-C50C-407E-A947-70E740481C1C}">
                          <a14:useLocalDpi xmlns:a14="http://schemas.microsoft.com/office/drawing/2010/main" val="0"/>
                        </a:ext>
                      </a:extLst>
                    </a:blip>
                    <a:srcRect b="48784"/>
                    <a:stretch/>
                  </pic:blipFill>
                  <pic:spPr bwMode="auto">
                    <a:xfrm>
                      <a:off x="0" y="0"/>
                      <a:ext cx="5703887" cy="3437568"/>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rsidR="001E1AD7" w:rsidRPr="005759DB" w:rsidRDefault="001E1AD7" w:rsidP="0048436F">
      <w:pPr>
        <w:rPr>
          <w:b/>
          <w:sz w:val="8"/>
          <w:szCs w:val="8"/>
        </w:rPr>
      </w:pPr>
    </w:p>
    <w:p w:rsidR="001E1AD7" w:rsidRPr="005759DB" w:rsidRDefault="001E1AD7" w:rsidP="0048436F">
      <w:pPr>
        <w:rPr>
          <w:b/>
        </w:rPr>
      </w:pPr>
      <w:r>
        <w:rPr>
          <w:b/>
        </w:rPr>
        <w:t xml:space="preserve">   </w:t>
      </w:r>
      <w:r w:rsidRPr="005759DB">
        <w:rPr>
          <w:b/>
        </w:rPr>
        <w:t xml:space="preserve">Figure </w:t>
      </w:r>
      <w:r w:rsidR="003C0092">
        <w:rPr>
          <w:b/>
        </w:rPr>
        <w:t>5.19</w:t>
      </w:r>
      <w:r w:rsidRPr="005759DB">
        <w:rPr>
          <w:b/>
        </w:rPr>
        <w:t xml:space="preserve"> Memory Mapped IO</w:t>
      </w:r>
      <w:sdt>
        <w:sdtPr>
          <w:rPr>
            <w:b/>
          </w:rPr>
          <w:id w:val="-2056154280"/>
          <w:citation/>
        </w:sdtPr>
        <w:sdtContent>
          <w:r w:rsidR="000212AA">
            <w:rPr>
              <w:b/>
            </w:rPr>
            <w:fldChar w:fldCharType="begin"/>
          </w:r>
          <w:r w:rsidR="000212AA">
            <w:rPr>
              <w:b/>
            </w:rPr>
            <w:instrText xml:space="preserve"> CITATION Placeholder2 \l 2057 </w:instrText>
          </w:r>
          <w:r w:rsidR="000212AA">
            <w:rPr>
              <w:b/>
            </w:rPr>
            <w:fldChar w:fldCharType="separate"/>
          </w:r>
          <w:r w:rsidR="00442E45">
            <w:rPr>
              <w:b/>
              <w:noProof/>
            </w:rPr>
            <w:t xml:space="preserve"> </w:t>
          </w:r>
          <w:r w:rsidR="00442E45">
            <w:rPr>
              <w:noProof/>
            </w:rPr>
            <w:t>(Protopapas, Microcomputer Hardware Design, 1988)</w:t>
          </w:r>
          <w:r w:rsidR="000212AA">
            <w:rPr>
              <w:b/>
            </w:rPr>
            <w:fldChar w:fldCharType="end"/>
          </w:r>
        </w:sdtContent>
      </w:sdt>
    </w:p>
    <w:p w:rsidR="001E1AD7" w:rsidRDefault="001E1AD7" w:rsidP="0048436F">
      <w:r>
        <w:lastRenderedPageBreak/>
        <w:t xml:space="preserve">IO devices are allocated a range of addresses and normal MOVe or ReaD/SToRe instructions are used to transfer data in the same way as memory data transfers. </w:t>
      </w:r>
    </w:p>
    <w:p w:rsidR="001E1AD7" w:rsidRDefault="001E1AD7" w:rsidP="0048436F">
      <w:r>
        <w:t xml:space="preserve">The memory map of a processor is normally partitioned to reserve areas for ROM (BIOS/ bootstrapping code) and RAM (program and data memory), along with general purpose and dedicated sound and video IO. </w:t>
      </w:r>
    </w:p>
    <w:p w:rsidR="001E1AD7" w:rsidRDefault="001E1AD7" w:rsidP="0048436F">
      <w:r>
        <w:t>The scheme saves having processor control circuitry, pins and instructions to handle IO, although this is not a major overhead for modern processors. It requires sharing address space but this again is not a major overhead for modern 32 and 64-bit systems, since general purpose</w:t>
      </w:r>
      <w:r w:rsidRPr="00CD0406">
        <w:t xml:space="preserve"> I/O </w:t>
      </w:r>
      <w:r>
        <w:t>does not require much space.</w:t>
      </w:r>
    </w:p>
    <w:p w:rsidR="001E1AD7" w:rsidRPr="00966C63" w:rsidRDefault="001E1AD7" w:rsidP="0048436F">
      <w:pPr>
        <w:rPr>
          <w:b/>
        </w:rPr>
      </w:pPr>
      <w:r w:rsidRPr="00966C63">
        <w:rPr>
          <w:b/>
        </w:rPr>
        <w:t>Example</w:t>
      </w:r>
    </w:p>
    <w:p w:rsidR="001E1AD7" w:rsidRDefault="001E1AD7" w:rsidP="0048436F">
      <w:r>
        <w:t xml:space="preserve">Figure </w:t>
      </w:r>
      <w:r w:rsidR="004668A0">
        <w:t>5.20</w:t>
      </w:r>
      <w:r>
        <w:t xml:space="preserve"> shows the address decoding for a simple microcontroller design that only requires 2 bytes to address its</w:t>
      </w:r>
      <w:r w:rsidRPr="00CD0406">
        <w:t xml:space="preserve"> I/O </w:t>
      </w:r>
      <w:r>
        <w:t>devices (perhaps a parallel input/output [PIO] chip with two data ports and two control ports).</w:t>
      </w:r>
    </w:p>
    <w:p w:rsidR="001E1AD7" w:rsidRDefault="001E1AD7" w:rsidP="0048436F">
      <w:r>
        <w:t xml:space="preserve">  </w:t>
      </w:r>
    </w:p>
    <w:p w:rsidR="001E1AD7" w:rsidRPr="004671D9" w:rsidRDefault="001E1AD7" w:rsidP="0048436F"/>
    <w:p w:rsidR="001E1AD7" w:rsidRDefault="001E1AD7" w:rsidP="0048436F">
      <w:pPr>
        <w:pStyle w:val="Heading1"/>
      </w:pPr>
      <w:bookmarkStart w:id="130" w:name="_Toc389813540"/>
      <w:bookmarkStart w:id="131" w:name="_Toc389825817"/>
      <w:bookmarkStart w:id="132" w:name="_Toc390326084"/>
      <w:bookmarkStart w:id="133" w:name="_Toc392855858"/>
      <w:bookmarkStart w:id="134" w:name="_Toc392856212"/>
      <w:bookmarkStart w:id="135" w:name="_Toc393260829"/>
      <w:r w:rsidRPr="0055524F">
        <w:rPr>
          <w:noProof/>
          <w:lang w:eastAsia="en-GB"/>
        </w:rPr>
        <w:drawing>
          <wp:inline distT="0" distB="0" distL="0" distR="0" wp14:anchorId="2054BC8C" wp14:editId="6DD21B4D">
            <wp:extent cx="5257800" cy="3751262"/>
            <wp:effectExtent l="0" t="0" r="0" b="1905"/>
            <wp:docPr id="35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1"/>
                    <pic:cNvPicPr>
                      <a:picLocks noChangeAspect="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5257800" cy="37512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bookmarkEnd w:id="130"/>
      <w:bookmarkEnd w:id="131"/>
      <w:bookmarkEnd w:id="132"/>
      <w:bookmarkEnd w:id="133"/>
      <w:bookmarkEnd w:id="134"/>
      <w:bookmarkEnd w:id="135"/>
    </w:p>
    <w:p w:rsidR="001E1AD7" w:rsidRDefault="001E1AD7" w:rsidP="0048436F">
      <w:pPr>
        <w:rPr>
          <w:b/>
        </w:rPr>
      </w:pPr>
      <w:r>
        <w:rPr>
          <w:b/>
        </w:rPr>
        <w:t xml:space="preserve">                  </w:t>
      </w:r>
      <w:r w:rsidRPr="0055524F">
        <w:rPr>
          <w:b/>
        </w:rPr>
        <w:t xml:space="preserve">Figure </w:t>
      </w:r>
      <w:r w:rsidR="003C0092">
        <w:rPr>
          <w:b/>
        </w:rPr>
        <w:t xml:space="preserve">5.20 </w:t>
      </w:r>
      <w:r>
        <w:rPr>
          <w:b/>
        </w:rPr>
        <w:t xml:space="preserve"> </w:t>
      </w:r>
      <w:r w:rsidRPr="0055524F">
        <w:rPr>
          <w:b/>
        </w:rPr>
        <w:t>Memory Mapped</w:t>
      </w:r>
      <w:r w:rsidRPr="00CD0406">
        <w:rPr>
          <w:b/>
        </w:rPr>
        <w:t xml:space="preserve"> I/O </w:t>
      </w:r>
      <w:r w:rsidRPr="0055524F">
        <w:rPr>
          <w:b/>
        </w:rPr>
        <w:t>Example</w:t>
      </w:r>
      <w:r>
        <w:rPr>
          <w:b/>
        </w:rPr>
        <w:t xml:space="preserve"> </w:t>
      </w:r>
      <w:sdt>
        <w:sdtPr>
          <w:rPr>
            <w:b/>
          </w:rPr>
          <w:id w:val="-112051397"/>
          <w:citation/>
        </w:sdtPr>
        <w:sdtContent>
          <w:r>
            <w:rPr>
              <w:b/>
            </w:rPr>
            <w:fldChar w:fldCharType="begin"/>
          </w:r>
          <w:r>
            <w:rPr>
              <w:b/>
            </w:rPr>
            <w:instrText xml:space="preserve"> CITATION RWi06 \l 2057 </w:instrText>
          </w:r>
          <w:r>
            <w:rPr>
              <w:b/>
            </w:rPr>
            <w:fldChar w:fldCharType="separate"/>
          </w:r>
          <w:r w:rsidR="00442E45">
            <w:rPr>
              <w:bCs/>
              <w:noProof/>
              <w:lang w:val="en-US"/>
            </w:rPr>
            <w:t>Invalid source specified.</w:t>
          </w:r>
          <w:r>
            <w:rPr>
              <w:b/>
            </w:rPr>
            <w:fldChar w:fldCharType="end"/>
          </w:r>
        </w:sdtContent>
      </w:sdt>
    </w:p>
    <w:p w:rsidR="001E1AD7" w:rsidRDefault="001E1AD7" w:rsidP="0048436F">
      <w:r>
        <w:t xml:space="preserve">The memory map, figure </w:t>
      </w:r>
      <w:r w:rsidR="004668A0">
        <w:t>5.21</w:t>
      </w:r>
      <w:r>
        <w:t>, shows the allocation of space and addresses for ROM, RAM and IO. ROM sits lowest followed by RAM, and</w:t>
      </w:r>
      <w:r w:rsidRPr="00CD0406">
        <w:t xml:space="preserve"> I/O </w:t>
      </w:r>
      <w:r>
        <w:t>has the top – starting at E0 0000, i.e. when bit A23 is set.</w:t>
      </w:r>
    </w:p>
    <w:p w:rsidR="001E1AD7" w:rsidRDefault="001E1AD7" w:rsidP="0048436F">
      <w:r>
        <w:t>The top three bits of the address bus A21-23 divide up the address space between PROM, RAM and IO. (Bit A21 changes on 2MB boundaries, bit A22 on 4MB boundaries and bit A23 selects addresses above 8MB.) The 3-8 decoder divides this space up the in 2M chunks to active the ‘chip select’ pins on PROM, the three banks of RAM and IO. In this simple, redundant scheme any address over 8M will activate</w:t>
      </w:r>
      <w:r w:rsidRPr="00CD0406">
        <w:t xml:space="preserve"> I/O </w:t>
      </w:r>
      <w:r>
        <w:t>although only 4 addresses are used.</w:t>
      </w:r>
    </w:p>
    <w:p w:rsidR="001E1AD7" w:rsidRDefault="001E1AD7" w:rsidP="0048436F">
      <w:r>
        <w:t>The PROM requires 20 bits to access its 1MB of address space, while the RAM chips (not shown) will require to share A0-A21. The</w:t>
      </w:r>
      <w:r w:rsidRPr="00CD0406">
        <w:t xml:space="preserve"> I/O </w:t>
      </w:r>
      <w:r>
        <w:t>only requires A0 and A1 to identify its four addresses. All components share the 8-bit data bus.</w:t>
      </w:r>
    </w:p>
    <w:p w:rsidR="001E1AD7" w:rsidRPr="001458F6" w:rsidRDefault="001E1AD7" w:rsidP="0048436F">
      <w:pPr>
        <w:rPr>
          <w:sz w:val="8"/>
          <w:szCs w:val="8"/>
        </w:rPr>
      </w:pPr>
    </w:p>
    <w:p w:rsidR="001E1AD7" w:rsidRPr="0055524F" w:rsidRDefault="001E1AD7" w:rsidP="0048436F">
      <w:pPr>
        <w:jc w:val="center"/>
      </w:pPr>
      <w:r w:rsidRPr="0055524F">
        <w:rPr>
          <w:noProof/>
          <w:lang w:eastAsia="en-GB"/>
        </w:rPr>
        <w:lastRenderedPageBreak/>
        <w:drawing>
          <wp:inline distT="0" distB="0" distL="0" distR="0" wp14:anchorId="306E4E03" wp14:editId="12B39871">
            <wp:extent cx="4531135" cy="1569493"/>
            <wp:effectExtent l="0" t="0" r="3175" b="0"/>
            <wp:docPr id="143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 name="Picture 2"/>
                    <pic:cNvPicPr>
                      <a:picLocks noChangeAspect="1"/>
                    </pic:cNvPicPr>
                  </pic:nvPicPr>
                  <pic:blipFill rotWithShape="1">
                    <a:blip r:embed="rId478" cstate="print">
                      <a:extLst>
                        <a:ext uri="{28A0092B-C50C-407E-A947-70E740481C1C}">
                          <a14:useLocalDpi xmlns:a14="http://schemas.microsoft.com/office/drawing/2010/main" val="0"/>
                        </a:ext>
                      </a:extLst>
                    </a:blip>
                    <a:srcRect b="20211"/>
                    <a:stretch/>
                  </pic:blipFill>
                  <pic:spPr bwMode="auto">
                    <a:xfrm>
                      <a:off x="0" y="0"/>
                      <a:ext cx="4550704" cy="1576271"/>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Default="001E1AD7" w:rsidP="0048436F">
      <w:pPr>
        <w:spacing w:after="0"/>
        <w:rPr>
          <w:b/>
        </w:rPr>
      </w:pPr>
      <w:r>
        <w:rPr>
          <w:b/>
        </w:rPr>
        <w:t xml:space="preserve">                    </w:t>
      </w:r>
      <w:r w:rsidRPr="0055524F">
        <w:rPr>
          <w:b/>
        </w:rPr>
        <w:t xml:space="preserve">Figure </w:t>
      </w:r>
      <w:r w:rsidR="003C0092">
        <w:rPr>
          <w:b/>
        </w:rPr>
        <w:t>5.21</w:t>
      </w:r>
      <w:r w:rsidRPr="0055524F">
        <w:rPr>
          <w:b/>
        </w:rPr>
        <w:t xml:space="preserve"> Memory Mapped</w:t>
      </w:r>
      <w:r w:rsidRPr="00CD0406">
        <w:rPr>
          <w:b/>
        </w:rPr>
        <w:t xml:space="preserve"> I/O </w:t>
      </w:r>
      <w:r w:rsidRPr="0055524F">
        <w:rPr>
          <w:b/>
        </w:rPr>
        <w:t>Example Memory Map</w:t>
      </w:r>
    </w:p>
    <w:p w:rsidR="001E1AD7" w:rsidRDefault="001E1AD7" w:rsidP="0048436F">
      <w:pPr>
        <w:spacing w:after="0"/>
        <w:rPr>
          <w:b/>
        </w:rPr>
      </w:pPr>
    </w:p>
    <w:p w:rsidR="001E1AD7" w:rsidRDefault="001E1AD7" w:rsidP="0048436F">
      <w:pPr>
        <w:tabs>
          <w:tab w:val="left" w:pos="709"/>
          <w:tab w:val="left" w:pos="2552"/>
        </w:tabs>
        <w:spacing w:after="0"/>
      </w:pPr>
      <w:r>
        <w:t xml:space="preserve">   e.g.  </w:t>
      </w:r>
      <w:r>
        <w:tab/>
        <w:t>STR (E0 0002) E1</w:t>
      </w:r>
      <w:r>
        <w:tab/>
        <w:t>Output the data word E1 to</w:t>
      </w:r>
      <w:r w:rsidRPr="00CD0406">
        <w:t xml:space="preserve"> I/O </w:t>
      </w:r>
      <w:r>
        <w:t>device at E0 0002</w:t>
      </w:r>
      <w:r w:rsidRPr="001458F6">
        <w:rPr>
          <w:vertAlign w:val="subscript"/>
        </w:rPr>
        <w:t>H</w:t>
      </w:r>
    </w:p>
    <w:p w:rsidR="001E1AD7" w:rsidRDefault="001E1AD7" w:rsidP="0048436F">
      <w:pPr>
        <w:tabs>
          <w:tab w:val="left" w:pos="709"/>
          <w:tab w:val="left" w:pos="2552"/>
        </w:tabs>
        <w:spacing w:after="0"/>
      </w:pPr>
      <w:r>
        <w:tab/>
        <w:t>STR (40 0002) E1</w:t>
      </w:r>
      <w:r>
        <w:tab/>
        <w:t>Store the word E1 in memory address 40 0002</w:t>
      </w:r>
      <w:r w:rsidRPr="001458F6">
        <w:rPr>
          <w:vertAlign w:val="subscript"/>
        </w:rPr>
        <w:t>H</w:t>
      </w:r>
      <w:r>
        <w:t xml:space="preserve">  </w:t>
      </w:r>
    </w:p>
    <w:p w:rsidR="001E1AD7" w:rsidRDefault="001E1AD7" w:rsidP="0048436F">
      <w:pPr>
        <w:spacing w:after="0"/>
        <w:rPr>
          <w:rStyle w:val="Heading3Char"/>
          <w:rFonts w:eastAsia="MS Mincho"/>
          <w:sz w:val="8"/>
          <w:szCs w:val="8"/>
        </w:rPr>
      </w:pPr>
    </w:p>
    <w:p w:rsidR="001E1AD7" w:rsidRPr="004A12D1" w:rsidRDefault="001E1AD7" w:rsidP="0048436F">
      <w:pPr>
        <w:spacing w:after="0"/>
        <w:rPr>
          <w:rStyle w:val="Heading3Char"/>
          <w:rFonts w:eastAsia="MS Mincho"/>
          <w:sz w:val="8"/>
          <w:szCs w:val="8"/>
        </w:rPr>
      </w:pPr>
    </w:p>
    <w:p w:rsidR="001E1AD7" w:rsidRDefault="001E1AD7" w:rsidP="0048436F">
      <w:r w:rsidRPr="004A12D1">
        <w:rPr>
          <w:rStyle w:val="Heading4Char"/>
        </w:rPr>
        <w:t>I/O Mapped I/O</w:t>
      </w:r>
      <w:r w:rsidRPr="00CD0406">
        <w:rPr>
          <w:rStyle w:val="Heading3Char"/>
          <w:rFonts w:eastAsia="MS Mincho"/>
        </w:rPr>
        <w:t xml:space="preserve"> </w:t>
      </w:r>
      <w:r w:rsidRPr="00CE0D24">
        <w:t>(try not to think of the 7 dwarves</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3225"/>
      </w:tblGrid>
      <w:tr w:rsidR="001E1AD7" w:rsidTr="0048436F">
        <w:tc>
          <w:tcPr>
            <w:tcW w:w="6062" w:type="dxa"/>
          </w:tcPr>
          <w:p w:rsidR="001E1AD7" w:rsidRDefault="001E1AD7" w:rsidP="0048436F">
            <w:r>
              <w:t xml:space="preserve">In this scheme, used by Intel, Zilog and many others, the processor has (IO/MEM) external control pin(s) to select between memory and I/O. </w:t>
            </w:r>
          </w:p>
          <w:p w:rsidR="001E1AD7" w:rsidRDefault="001E1AD7" w:rsidP="0048436F">
            <w:r>
              <w:t>Special</w:t>
            </w:r>
            <w:r w:rsidRPr="00CD0406">
              <w:t xml:space="preserve"> I/O </w:t>
            </w:r>
            <w:r>
              <w:t>LoaD/SToRe instructions are used for control or data transfers to</w:t>
            </w:r>
            <w:r w:rsidRPr="00CD0406">
              <w:t xml:space="preserve"> I/O </w:t>
            </w:r>
            <w:r>
              <w:t>that activate this control line.</w:t>
            </w:r>
          </w:p>
          <w:p w:rsidR="001E1AD7" w:rsidRDefault="001E1AD7" w:rsidP="0048436F">
            <w:r>
              <w:t>I/O and memory can now share the same address space.</w:t>
            </w:r>
          </w:p>
        </w:tc>
        <w:tc>
          <w:tcPr>
            <w:tcW w:w="3225" w:type="dxa"/>
          </w:tcPr>
          <w:p w:rsidR="001E1AD7" w:rsidRDefault="001E1AD7" w:rsidP="0048436F"/>
          <w:p w:rsidR="001E1AD7" w:rsidRDefault="001E1AD7" w:rsidP="0048436F">
            <w:r w:rsidRPr="006E7933">
              <w:rPr>
                <w:noProof/>
                <w:lang w:eastAsia="en-GB"/>
              </w:rPr>
              <w:drawing>
                <wp:inline distT="0" distB="0" distL="0" distR="0" wp14:anchorId="0EEBE83E" wp14:editId="0B39470D">
                  <wp:extent cx="1838325" cy="633222"/>
                  <wp:effectExtent l="0" t="0" r="0" b="0"/>
                  <wp:docPr id="10246" name="Picture 2" descr="File:M20 mb cp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2" descr="File:M20 mb cpu.jpg"/>
                          <pic:cNvPicPr>
                            <a:picLocks noChangeAspect="1" noChangeArrowheads="1"/>
                          </pic:cNvPicPr>
                        </pic:nvPicPr>
                        <pic:blipFill>
                          <a:blip r:embed="rId479" cstate="print">
                            <a:extLst>
                              <a:ext uri="{28A0092B-C50C-407E-A947-70E740481C1C}">
                                <a14:useLocalDpi xmlns:a14="http://schemas.microsoft.com/office/drawing/2010/main" val="0"/>
                              </a:ext>
                            </a:extLst>
                          </a:blip>
                          <a:srcRect l="16925" t="39661" r="6839" b="25317"/>
                          <a:stretch>
                            <a:fillRect/>
                          </a:stretch>
                        </pic:blipFill>
                        <pic:spPr bwMode="auto">
                          <a:xfrm>
                            <a:off x="0" y="0"/>
                            <a:ext cx="1840048" cy="633816"/>
                          </a:xfrm>
                          <a:prstGeom prst="rect">
                            <a:avLst/>
                          </a:prstGeom>
                          <a:noFill/>
                          <a:ln>
                            <a:noFill/>
                          </a:ln>
                          <a:extLst/>
                        </pic:spPr>
                      </pic:pic>
                    </a:graphicData>
                  </a:graphic>
                </wp:inline>
              </w:drawing>
            </w:r>
          </w:p>
        </w:tc>
      </w:tr>
    </w:tbl>
    <w:p w:rsidR="001E1AD7" w:rsidRDefault="001E1AD7" w:rsidP="0048436F">
      <w:pPr>
        <w:pStyle w:val="Heading4"/>
      </w:pPr>
      <w:r>
        <w:t>Example</w:t>
      </w:r>
    </w:p>
    <w:p w:rsidR="001E1AD7" w:rsidRDefault="001E1AD7" w:rsidP="0048436F">
      <w:r>
        <w:t xml:space="preserve">Figure </w:t>
      </w:r>
      <w:r w:rsidR="004668A0">
        <w:t>5.22</w:t>
      </w:r>
      <w:r>
        <w:t xml:space="preserve"> shows a simple Z80 based microcontroller design.</w:t>
      </w:r>
    </w:p>
    <w:p w:rsidR="001E1AD7" w:rsidRDefault="001E1AD7" w:rsidP="0048436F">
      <w:r w:rsidRPr="003200C1">
        <w:rPr>
          <w:noProof/>
          <w:lang w:eastAsia="en-GB"/>
        </w:rPr>
        <w:drawing>
          <wp:inline distT="0" distB="0" distL="0" distR="0" wp14:anchorId="2F677DDD" wp14:editId="30544D58">
            <wp:extent cx="5208587" cy="3740326"/>
            <wp:effectExtent l="0" t="0" r="0" b="0"/>
            <wp:docPr id="11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2"/>
                    <pic:cNvPicPr>
                      <a:picLocks noChangeAspect="1" noChangeArrowheads="1"/>
                    </pic:cNvPicPr>
                  </pic:nvPicPr>
                  <pic:blipFill>
                    <a:blip r:embed="rId480">
                      <a:extLst>
                        <a:ext uri="{28A0092B-C50C-407E-A947-70E740481C1C}">
                          <a14:useLocalDpi xmlns:a14="http://schemas.microsoft.com/office/drawing/2010/main" val="0"/>
                        </a:ext>
                      </a:extLst>
                    </a:blip>
                    <a:srcRect t="-7234" b="13828"/>
                    <a:stretch>
                      <a:fillRect/>
                    </a:stretch>
                  </pic:blipFill>
                  <pic:spPr bwMode="auto">
                    <a:xfrm>
                      <a:off x="0" y="0"/>
                      <a:ext cx="5208587" cy="3740326"/>
                    </a:xfrm>
                    <a:prstGeom prst="rect">
                      <a:avLst/>
                    </a:prstGeom>
                    <a:noFill/>
                    <a:ln>
                      <a:noFill/>
                    </a:ln>
                    <a:effectLst/>
                    <a:extLst/>
                  </pic:spPr>
                </pic:pic>
              </a:graphicData>
            </a:graphic>
          </wp:inline>
        </w:drawing>
      </w:r>
    </w:p>
    <w:p w:rsidR="001E1AD7" w:rsidRPr="003200C1" w:rsidRDefault="001E1AD7" w:rsidP="0048436F">
      <w:pPr>
        <w:rPr>
          <w:b/>
        </w:rPr>
      </w:pPr>
      <w:r>
        <w:rPr>
          <w:b/>
        </w:rPr>
        <w:t xml:space="preserve">         </w:t>
      </w:r>
      <w:r w:rsidRPr="003200C1">
        <w:rPr>
          <w:b/>
        </w:rPr>
        <w:t xml:space="preserve">Figure </w:t>
      </w:r>
      <w:r w:rsidR="003C0092">
        <w:rPr>
          <w:b/>
        </w:rPr>
        <w:t>5.22</w:t>
      </w:r>
      <w:r w:rsidRPr="00CD0406">
        <w:rPr>
          <w:b/>
        </w:rPr>
        <w:t xml:space="preserve"> I/O </w:t>
      </w:r>
      <w:r w:rsidRPr="003200C1">
        <w:rPr>
          <w:b/>
        </w:rPr>
        <w:t>Mapped</w:t>
      </w:r>
      <w:r w:rsidRPr="00CD0406">
        <w:rPr>
          <w:b/>
        </w:rPr>
        <w:t xml:space="preserve"> I/O </w:t>
      </w:r>
      <w:r w:rsidRPr="003200C1">
        <w:rPr>
          <w:b/>
        </w:rPr>
        <w:t>Example</w:t>
      </w:r>
      <w:sdt>
        <w:sdtPr>
          <w:rPr>
            <w:b/>
          </w:rPr>
          <w:id w:val="389939735"/>
          <w:citation/>
        </w:sdtPr>
        <w:sdtContent>
          <w:r w:rsidR="000212AA">
            <w:rPr>
              <w:b/>
            </w:rPr>
            <w:fldChar w:fldCharType="begin"/>
          </w:r>
          <w:r w:rsidR="000212AA">
            <w:rPr>
              <w:b/>
            </w:rPr>
            <w:instrText xml:space="preserve"> CITATION Zil14 \l 2057 </w:instrText>
          </w:r>
          <w:r w:rsidR="000212AA">
            <w:rPr>
              <w:b/>
            </w:rPr>
            <w:fldChar w:fldCharType="separate"/>
          </w:r>
          <w:r w:rsidR="00442E45">
            <w:rPr>
              <w:b/>
              <w:noProof/>
            </w:rPr>
            <w:t xml:space="preserve"> </w:t>
          </w:r>
          <w:r w:rsidR="00442E45">
            <w:rPr>
              <w:noProof/>
            </w:rPr>
            <w:t>(Zilog Z80 PIO)</w:t>
          </w:r>
          <w:r w:rsidR="000212AA">
            <w:rPr>
              <w:b/>
            </w:rPr>
            <w:fldChar w:fldCharType="end"/>
          </w:r>
        </w:sdtContent>
      </w:sdt>
    </w:p>
    <w:p w:rsidR="001E1AD7" w:rsidRDefault="001E1AD7" w:rsidP="0048436F">
      <w:r>
        <w:t>The Z80-PIO has two 8-bit parallel ports (A and B), each with a control port. Address lines A0 and A1 select between ports A or B and between control (C) and data (D), with addresses from 0000</w:t>
      </w:r>
      <w:r w:rsidRPr="003200C1">
        <w:rPr>
          <w:vertAlign w:val="subscript"/>
        </w:rPr>
        <w:t>H</w:t>
      </w:r>
      <w:r>
        <w:t xml:space="preserve"> to 0003</w:t>
      </w:r>
      <w:r w:rsidRPr="003200C1">
        <w:rPr>
          <w:vertAlign w:val="subscript"/>
        </w:rPr>
        <w:t>H</w:t>
      </w:r>
      <w:r>
        <w:t>.</w:t>
      </w:r>
    </w:p>
    <w:p w:rsidR="001E1AD7" w:rsidRDefault="001E1AD7" w:rsidP="0048436F">
      <w:r>
        <w:lastRenderedPageBreak/>
        <w:t xml:space="preserve"> A0-A9 select memory bytes with overlapping addresses from 0000</w:t>
      </w:r>
      <w:r w:rsidRPr="003200C1">
        <w:rPr>
          <w:vertAlign w:val="subscript"/>
        </w:rPr>
        <w:t>H</w:t>
      </w:r>
      <w:r>
        <w:t xml:space="preserve"> to 7FFF</w:t>
      </w:r>
      <w:r w:rsidRPr="003200C1">
        <w:rPr>
          <w:vertAlign w:val="subscript"/>
        </w:rPr>
        <w:t>H</w:t>
      </w:r>
      <w:r>
        <w:t xml:space="preserve"> for the 1k x 8 ROM bank.</w:t>
      </w:r>
      <w:r w:rsidRPr="00CD0406">
        <w:t xml:space="preserve"> I/O </w:t>
      </w:r>
      <w:r>
        <w:t xml:space="preserve">and memory share the </w:t>
      </w:r>
      <m:oMath>
        <m:acc>
          <m:accPr>
            <m:chr m:val="̅"/>
            <m:ctrlPr>
              <w:rPr>
                <w:rFonts w:ascii="Cambria Math" w:hAnsi="Cambria Math"/>
                <w:i/>
              </w:rPr>
            </m:ctrlPr>
          </m:accPr>
          <m:e>
            <m:r>
              <w:rPr>
                <w:rFonts w:ascii="Cambria Math" w:hAnsi="Cambria Math"/>
              </w:rPr>
              <m:t>RD</m:t>
            </m:r>
          </m:e>
        </m:acc>
      </m:oMath>
      <w:r>
        <w:t xml:space="preserve"> line to select read/write operations but the PIO uses the CPU IORQ line for its chip enable (</w:t>
      </w:r>
      <m:oMath>
        <m:acc>
          <m:accPr>
            <m:chr m:val="̅"/>
            <m:ctrlPr>
              <w:rPr>
                <w:rFonts w:ascii="Cambria Math" w:hAnsi="Cambria Math"/>
                <w:i/>
              </w:rPr>
            </m:ctrlPr>
          </m:accPr>
          <m:e>
            <m:r>
              <w:rPr>
                <w:rFonts w:ascii="Cambria Math" w:hAnsi="Cambria Math"/>
              </w:rPr>
              <m:t>CE</m:t>
            </m:r>
          </m:e>
        </m:acc>
      </m:oMath>
      <w:r>
        <w:t xml:space="preserve">) while the ROM uses the </w:t>
      </w:r>
      <m:oMath>
        <m:acc>
          <m:accPr>
            <m:chr m:val="̅"/>
            <m:ctrlPr>
              <w:rPr>
                <w:rFonts w:ascii="Cambria Math" w:hAnsi="Cambria Math"/>
                <w:i/>
              </w:rPr>
            </m:ctrlPr>
          </m:accPr>
          <m:e>
            <m:r>
              <w:rPr>
                <w:rFonts w:ascii="Cambria Math" w:hAnsi="Cambria Math"/>
              </w:rPr>
              <m:t>MREQ</m:t>
            </m:r>
          </m:e>
        </m:acc>
      </m:oMath>
      <w:r>
        <w:t xml:space="preserve"> line.</w:t>
      </w:r>
    </w:p>
    <w:p w:rsidR="001E1AD7" w:rsidRDefault="001E1AD7" w:rsidP="0048436F">
      <w:r>
        <w:t xml:space="preserve">   e.g.  </w:t>
      </w:r>
      <w:r>
        <w:tab/>
        <w:t>OUT (02) E1</w:t>
      </w:r>
      <w:r>
        <w:tab/>
        <w:t xml:space="preserve">  </w:t>
      </w:r>
      <w:r>
        <w:tab/>
        <w:t>Output the control word E1 to set up port A</w:t>
      </w:r>
    </w:p>
    <w:p w:rsidR="001E1AD7" w:rsidRDefault="001E1AD7" w:rsidP="0048436F">
      <w:r>
        <w:tab/>
      </w:r>
      <w:r>
        <w:tab/>
        <w:t>STR (02) E1</w:t>
      </w:r>
      <w:r>
        <w:tab/>
      </w:r>
      <w:r>
        <w:tab/>
        <w:t xml:space="preserve">Store the word E1 in memory address 02H  </w:t>
      </w:r>
    </w:p>
    <w:p w:rsidR="001E1AD7" w:rsidRPr="004A12D1" w:rsidRDefault="001E1AD7" w:rsidP="0048436F">
      <w:pPr>
        <w:pStyle w:val="Heading3"/>
        <w:rPr>
          <w:sz w:val="8"/>
          <w:szCs w:val="8"/>
        </w:rPr>
      </w:pPr>
    </w:p>
    <w:p w:rsidR="001E1AD7" w:rsidRDefault="001E1AD7" w:rsidP="0048436F">
      <w:pPr>
        <w:pStyle w:val="Heading3"/>
      </w:pPr>
      <w:r>
        <w:t>Bus Arbitration</w:t>
      </w:r>
    </w:p>
    <w:p w:rsidR="001E1AD7" w:rsidRDefault="001E1AD7" w:rsidP="0048436F">
      <w:pPr>
        <w:rPr>
          <w:b/>
        </w:rPr>
      </w:pPr>
      <w:r>
        <w:t>One of the main Issues with a multi-drop or shared bus is that some form of control is required to allow many devices to use it without clashing or hogging its resources. There are a number of possible strategies including centralised and distributed arbitration.</w:t>
      </w:r>
      <w:r w:rsidRPr="00B35C1C">
        <w:rPr>
          <w:b/>
        </w:rPr>
        <w:t xml:space="preserve"> </w:t>
      </w:r>
    </w:p>
    <w:p w:rsidR="001E1AD7" w:rsidRPr="00032031" w:rsidRDefault="001E1AD7" w:rsidP="0048436F">
      <w:pPr>
        <w:pStyle w:val="Heading4"/>
      </w:pPr>
      <w:r w:rsidRPr="00032031">
        <w:t>Central Arbitration</w:t>
      </w:r>
    </w:p>
    <w:p w:rsidR="001E1AD7" w:rsidRDefault="001E1AD7" w:rsidP="0048436F">
      <w:r>
        <w:t xml:space="preserve">A central arbiter allocates the bus to other devices in the system according to priority.  </w:t>
      </w:r>
    </w:p>
    <w:p w:rsidR="001E1AD7" w:rsidRDefault="001E1AD7" w:rsidP="0048436F">
      <w:r>
        <w:t>One approach is to connect every device to the arbiter with an individual bus request/grant handshake pair. A variety of priority strategies may be used. This is a fast scheme but requires a large star network overhead connecting the request/grant control lines.</w:t>
      </w:r>
      <w:r w:rsidRPr="00B35C1C">
        <w:t xml:space="preserve"> </w:t>
      </w:r>
    </w:p>
    <w:p w:rsidR="001E1AD7" w:rsidRDefault="001E1AD7" w:rsidP="0048436F">
      <w:r>
        <w:t>An alternative is shown in figure 1.19 where there is a single request line and a daisy chained grant line. The bus master on each device may only request the bus if the grant line is asserted.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1"/>
        <w:gridCol w:w="6996"/>
      </w:tblGrid>
      <w:tr w:rsidR="001E1AD7" w:rsidTr="0048436F">
        <w:trPr>
          <w:trHeight w:val="2315"/>
        </w:trPr>
        <w:tc>
          <w:tcPr>
            <w:tcW w:w="2291" w:type="dxa"/>
          </w:tcPr>
          <w:p w:rsidR="001E1AD7" w:rsidRDefault="001E1AD7" w:rsidP="0048436F">
            <w:r>
              <w:t xml:space="preserve">The grant signal is propagated down the chain so that a higher priority device nearer the master may pass it on or take control of the bus. </w:t>
            </w:r>
          </w:p>
          <w:p w:rsidR="001E1AD7" w:rsidRPr="00B35C1C" w:rsidRDefault="001E1AD7" w:rsidP="0048436F">
            <w:pPr>
              <w:spacing w:after="0"/>
            </w:pPr>
            <w:r>
              <w:t>An alternative is a ‘round robin’ scheme</w:t>
            </w:r>
          </w:p>
        </w:tc>
        <w:tc>
          <w:tcPr>
            <w:tcW w:w="6996" w:type="dxa"/>
          </w:tcPr>
          <w:p w:rsidR="001E1AD7" w:rsidRDefault="001E1AD7" w:rsidP="0048436F">
            <w:pPr>
              <w:spacing w:after="0"/>
              <w:rPr>
                <w:b/>
              </w:rPr>
            </w:pPr>
            <w:r w:rsidRPr="00032031">
              <w:rPr>
                <w:b/>
                <w:noProof/>
                <w:lang w:eastAsia="en-GB"/>
              </w:rPr>
              <w:drawing>
                <wp:inline distT="0" distB="0" distL="0" distR="0" wp14:anchorId="2D27FC71" wp14:editId="720C3BDC">
                  <wp:extent cx="4305300" cy="1228725"/>
                  <wp:effectExtent l="0" t="0" r="0" b="9525"/>
                  <wp:docPr id="35891" name="Picture 4" descr="bus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2" name="Picture 4" descr="bus20"/>
                          <pic:cNvPicPr>
                            <a:picLocks noChangeAspect="1" noChangeArrowheads="1"/>
                          </pic:cNvPicPr>
                        </pic:nvPicPr>
                        <pic:blipFill rotWithShape="1">
                          <a:blip r:embed="rId481" cstate="print">
                            <a:extLst>
                              <a:ext uri="{28A0092B-C50C-407E-A947-70E740481C1C}">
                                <a14:useLocalDpi xmlns:a14="http://schemas.microsoft.com/office/drawing/2010/main" val="0"/>
                              </a:ext>
                            </a:extLst>
                          </a:blip>
                          <a:srcRect b="52332"/>
                          <a:stretch/>
                        </pic:blipFill>
                        <pic:spPr bwMode="auto">
                          <a:xfrm>
                            <a:off x="0" y="0"/>
                            <a:ext cx="4307967" cy="1229486"/>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Default="001E1AD7" w:rsidP="003C0092">
            <w:pPr>
              <w:spacing w:after="0"/>
              <w:rPr>
                <w:b/>
              </w:rPr>
            </w:pPr>
            <w:r>
              <w:rPr>
                <w:b/>
              </w:rPr>
              <w:t xml:space="preserve">Figure </w:t>
            </w:r>
            <w:r w:rsidR="003C0092">
              <w:rPr>
                <w:b/>
              </w:rPr>
              <w:t>5.23</w:t>
            </w:r>
            <w:r>
              <w:rPr>
                <w:b/>
              </w:rPr>
              <w:t xml:space="preserve"> Central Arbitration</w:t>
            </w:r>
          </w:p>
        </w:tc>
      </w:tr>
    </w:tbl>
    <w:p w:rsidR="001E1AD7" w:rsidRDefault="001E1AD7" w:rsidP="0048436F">
      <w:pPr>
        <w:rPr>
          <w:b/>
        </w:rPr>
      </w:pPr>
      <w:r>
        <w:t>In which the arbiter cycles through the bus request lines and grants the highest priority device.</w:t>
      </w:r>
    </w:p>
    <w:p w:rsidR="001E1AD7" w:rsidRPr="00032031" w:rsidRDefault="001E1AD7" w:rsidP="0048436F">
      <w:pPr>
        <w:pStyle w:val="Heading4"/>
      </w:pPr>
      <w:r w:rsidRPr="00032031">
        <w:t>Distributed Arbitration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6911"/>
      </w:tblGrid>
      <w:tr w:rsidR="001E1AD7" w:rsidTr="0048436F">
        <w:tc>
          <w:tcPr>
            <w:tcW w:w="2376" w:type="dxa"/>
          </w:tcPr>
          <w:p w:rsidR="001E1AD7" w:rsidRDefault="001E1AD7" w:rsidP="0048436F">
            <w:pPr>
              <w:spacing w:after="0"/>
            </w:pPr>
            <w:r>
              <w:t xml:space="preserve">In this scheme there is no central arbiter. Each device bus master is allocated a priority number. This can be placed on the arbitration line provided no higher </w:t>
            </w:r>
          </w:p>
        </w:tc>
        <w:tc>
          <w:tcPr>
            <w:tcW w:w="6911" w:type="dxa"/>
          </w:tcPr>
          <w:p w:rsidR="001E1AD7" w:rsidRDefault="001E1AD7" w:rsidP="0048436F">
            <w:pPr>
              <w:spacing w:after="0"/>
            </w:pPr>
            <w:r w:rsidRPr="00032031">
              <w:rPr>
                <w:noProof/>
                <w:lang w:eastAsia="en-GB"/>
              </w:rPr>
              <w:drawing>
                <wp:inline distT="0" distB="0" distL="0" distR="0" wp14:anchorId="5A616BB2" wp14:editId="666D6068">
                  <wp:extent cx="4314825" cy="1110975"/>
                  <wp:effectExtent l="0" t="0" r="0" b="0"/>
                  <wp:docPr id="35892" name="Picture 5" descr="bus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5" descr="bus12"/>
                          <pic:cNvPicPr>
                            <a:picLocks noChangeAspect="1" noChangeArrowheads="1"/>
                          </pic:cNvPicPr>
                        </pic:nvPicPr>
                        <pic:blipFill>
                          <a:blip r:embed="rId482" cstate="print">
                            <a:extLst>
                              <a:ext uri="{28A0092B-C50C-407E-A947-70E740481C1C}">
                                <a14:useLocalDpi xmlns:a14="http://schemas.microsoft.com/office/drawing/2010/main" val="0"/>
                              </a:ext>
                            </a:extLst>
                          </a:blip>
                          <a:srcRect/>
                          <a:stretch>
                            <a:fillRect/>
                          </a:stretch>
                        </pic:blipFill>
                        <pic:spPr bwMode="auto">
                          <a:xfrm>
                            <a:off x="0" y="0"/>
                            <a:ext cx="4314825" cy="1110975"/>
                          </a:xfrm>
                          <a:prstGeom prst="rect">
                            <a:avLst/>
                          </a:prstGeom>
                          <a:noFill/>
                          <a:ln>
                            <a:noFill/>
                          </a:ln>
                          <a:extLst/>
                        </pic:spPr>
                      </pic:pic>
                    </a:graphicData>
                  </a:graphic>
                </wp:inline>
              </w:drawing>
            </w:r>
          </w:p>
          <w:p w:rsidR="001E1AD7" w:rsidRPr="00032031" w:rsidRDefault="001E1AD7" w:rsidP="003C0092">
            <w:pPr>
              <w:spacing w:after="0"/>
              <w:rPr>
                <w:b/>
              </w:rPr>
            </w:pPr>
            <w:r w:rsidRPr="00032031">
              <w:rPr>
                <w:b/>
              </w:rPr>
              <w:t xml:space="preserve">Figure </w:t>
            </w:r>
            <w:r w:rsidR="003C0092">
              <w:rPr>
                <w:b/>
              </w:rPr>
              <w:t>5.24</w:t>
            </w:r>
            <w:r w:rsidRPr="00032031">
              <w:rPr>
                <w:b/>
              </w:rPr>
              <w:t xml:space="preserve"> Distributed Arbitration</w:t>
            </w:r>
          </w:p>
        </w:tc>
      </w:tr>
    </w:tbl>
    <w:p w:rsidR="001E1AD7" w:rsidRDefault="001E1AD7" w:rsidP="0048436F">
      <w:pPr>
        <w:spacing w:after="0"/>
      </w:pPr>
      <w:r>
        <w:t>priority number is present. This scheme requires fairly complex logic on each of the devices involved.</w:t>
      </w:r>
    </w:p>
    <w:p w:rsidR="001E1AD7" w:rsidRDefault="001E1AD7" w:rsidP="0048436F">
      <w:pPr>
        <w:spacing w:after="0"/>
      </w:pPr>
      <w:r>
        <w:t>In addition to granting access to the bus, arbitration must also include some form of fair allocation policy to ensure that lower priority devices can eventually gain access. This may be a simple time out scheme or some more complex algorithm based on usage.</w:t>
      </w:r>
    </w:p>
    <w:p w:rsidR="001E1AD7" w:rsidRPr="004A12D1" w:rsidRDefault="001E1AD7" w:rsidP="0048436F">
      <w:pPr>
        <w:spacing w:after="0"/>
        <w:rPr>
          <w:sz w:val="8"/>
          <w:szCs w:val="8"/>
        </w:rPr>
      </w:pPr>
    </w:p>
    <w:p w:rsidR="001E1AD7" w:rsidRPr="00AF4256" w:rsidRDefault="001E1AD7" w:rsidP="0048436F">
      <w:pPr>
        <w:pStyle w:val="Heading3"/>
      </w:pPr>
      <w:r w:rsidRPr="00AF4256">
        <w:t xml:space="preserve">Flow Control </w:t>
      </w:r>
    </w:p>
    <w:p w:rsidR="001E1AD7" w:rsidRDefault="001E1AD7" w:rsidP="0048436F">
      <w:pPr>
        <w:spacing w:after="0"/>
      </w:pPr>
      <w:r>
        <w:t>The devices communicating over buses may often work at different rates so that some form of control is required to match their capabilities. In some protocols devices may assert a control line when their input buffer is full to halt a transmission. An alternative is a token passing scheme, whereby the receiver passes the transmitter a token on setting up the link specifying a target amount of data it can send (to fill the receiver buffers) before receiving a further token.</w:t>
      </w:r>
    </w:p>
    <w:p w:rsidR="001E1AD7" w:rsidRDefault="001E1AD7" w:rsidP="0048436F">
      <w:pPr>
        <w:rPr>
          <w:rFonts w:ascii="Cambria" w:hAnsi="Cambria" w:cs="Arial"/>
          <w:b/>
          <w:bCs/>
          <w:kern w:val="32"/>
          <w:sz w:val="36"/>
          <w:szCs w:val="32"/>
        </w:rPr>
      </w:pPr>
      <w:r>
        <w:t xml:space="preserve">  </w:t>
      </w:r>
      <w:r>
        <w:br w:type="page"/>
      </w:r>
    </w:p>
    <w:p w:rsidR="001E1AD7" w:rsidRDefault="001E1AD7" w:rsidP="0048436F">
      <w:pPr>
        <w:pStyle w:val="Heading3"/>
      </w:pPr>
      <w:r>
        <w:lastRenderedPageBreak/>
        <w:t>Access Control</w:t>
      </w:r>
    </w:p>
    <w:p w:rsidR="001E1AD7" w:rsidRDefault="001E1AD7" w:rsidP="0048436F">
      <w:r>
        <w:t>The timing of computer operations is controlled by the processor via the control bus and in sync with the system clock. However external events run to their own time and I/O must somehow synchronise with them.</w:t>
      </w:r>
    </w:p>
    <w:p w:rsidR="001E1AD7" w:rsidRDefault="001E1AD7" w:rsidP="0048436F">
      <w:r>
        <w:t>Strategies include:</w:t>
      </w:r>
    </w:p>
    <w:p w:rsidR="001E1AD7" w:rsidRPr="004668A0" w:rsidRDefault="001E1AD7" w:rsidP="00604D14">
      <w:pPr>
        <w:pStyle w:val="ListParagraph"/>
        <w:numPr>
          <w:ilvl w:val="0"/>
          <w:numId w:val="46"/>
        </w:numPr>
        <w:rPr>
          <w:rFonts w:asciiTheme="minorHAnsi" w:hAnsiTheme="minorHAnsi"/>
          <w:sz w:val="22"/>
          <w:szCs w:val="22"/>
        </w:rPr>
      </w:pPr>
      <w:r w:rsidRPr="004668A0">
        <w:rPr>
          <w:rFonts w:asciiTheme="minorHAnsi" w:hAnsiTheme="minorHAnsi"/>
          <w:sz w:val="22"/>
          <w:szCs w:val="22"/>
        </w:rPr>
        <w:t>Direct IO</w:t>
      </w:r>
    </w:p>
    <w:p w:rsidR="001E1AD7" w:rsidRPr="004668A0" w:rsidRDefault="001E1AD7" w:rsidP="00604D14">
      <w:pPr>
        <w:pStyle w:val="ListParagraph"/>
        <w:numPr>
          <w:ilvl w:val="0"/>
          <w:numId w:val="46"/>
        </w:numPr>
        <w:rPr>
          <w:rFonts w:asciiTheme="minorHAnsi" w:hAnsiTheme="minorHAnsi"/>
          <w:sz w:val="22"/>
          <w:szCs w:val="22"/>
        </w:rPr>
      </w:pPr>
      <w:r w:rsidRPr="004668A0">
        <w:rPr>
          <w:rFonts w:asciiTheme="minorHAnsi" w:hAnsiTheme="minorHAnsi"/>
          <w:sz w:val="22"/>
          <w:szCs w:val="22"/>
        </w:rPr>
        <w:t>Polling</w:t>
      </w:r>
    </w:p>
    <w:p w:rsidR="001E1AD7" w:rsidRPr="004668A0" w:rsidRDefault="001E1AD7" w:rsidP="00604D14">
      <w:pPr>
        <w:pStyle w:val="ListParagraph"/>
        <w:numPr>
          <w:ilvl w:val="0"/>
          <w:numId w:val="46"/>
        </w:numPr>
        <w:rPr>
          <w:rFonts w:asciiTheme="minorHAnsi" w:hAnsiTheme="minorHAnsi"/>
          <w:sz w:val="22"/>
          <w:szCs w:val="22"/>
        </w:rPr>
      </w:pPr>
      <w:r w:rsidRPr="004668A0">
        <w:rPr>
          <w:rFonts w:asciiTheme="minorHAnsi" w:hAnsiTheme="minorHAnsi"/>
          <w:sz w:val="22"/>
          <w:szCs w:val="22"/>
        </w:rPr>
        <w:t>Interrupts</w:t>
      </w:r>
    </w:p>
    <w:p w:rsidR="001E1AD7" w:rsidRPr="004668A0" w:rsidRDefault="001E1AD7" w:rsidP="00604D14">
      <w:pPr>
        <w:pStyle w:val="ListParagraph"/>
        <w:numPr>
          <w:ilvl w:val="0"/>
          <w:numId w:val="46"/>
        </w:numPr>
        <w:rPr>
          <w:rFonts w:asciiTheme="minorHAnsi" w:hAnsiTheme="minorHAnsi"/>
          <w:sz w:val="22"/>
          <w:szCs w:val="22"/>
        </w:rPr>
      </w:pPr>
      <w:r w:rsidRPr="004668A0">
        <w:rPr>
          <w:rFonts w:asciiTheme="minorHAnsi" w:hAnsiTheme="minorHAnsi"/>
          <w:sz w:val="22"/>
          <w:szCs w:val="22"/>
        </w:rPr>
        <w:t>DMA (Direct Memory Access)</w:t>
      </w:r>
    </w:p>
    <w:p w:rsidR="001E1AD7" w:rsidRDefault="001E1AD7">
      <w:pPr>
        <w:spacing w:after="0"/>
      </w:pPr>
    </w:p>
    <w:p w:rsidR="001E1AD7" w:rsidRPr="00595E03" w:rsidRDefault="001E1AD7" w:rsidP="0048436F">
      <w:pPr>
        <w:pStyle w:val="Heading4"/>
      </w:pPr>
      <w:r w:rsidRPr="00595E03">
        <w:t>Direct IO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9"/>
        <w:gridCol w:w="5498"/>
      </w:tblGrid>
      <w:tr w:rsidR="001E1AD7" w:rsidTr="0048436F">
        <w:tc>
          <w:tcPr>
            <w:tcW w:w="4643" w:type="dxa"/>
          </w:tcPr>
          <w:p w:rsidR="001E1AD7" w:rsidRDefault="001E1AD7" w:rsidP="0048436F">
            <w:r>
              <w:t>If the</w:t>
            </w:r>
            <w:r w:rsidRPr="00CD0406">
              <w:t xml:space="preserve"> I/O </w:t>
            </w:r>
            <w:r>
              <w:t xml:space="preserve">system is very simple, e.g. LED displays and toggle switches as shown in figure </w:t>
            </w:r>
            <w:r w:rsidR="004668A0">
              <w:t>5</w:t>
            </w:r>
            <w:r>
              <w:t>.25, then it may not be necessary to check the status of the external devices involved.</w:t>
            </w:r>
          </w:p>
          <w:p w:rsidR="001E1AD7" w:rsidRDefault="001E1AD7" w:rsidP="0048436F">
            <w:r>
              <w:t>Access can then be as straightforward as executing data input or output instructions at whatever point in the program the processor wants.</w:t>
            </w:r>
          </w:p>
          <w:p w:rsidR="001E1AD7" w:rsidRDefault="001E1AD7" w:rsidP="0048436F">
            <w:r>
              <w:t>e.g.</w:t>
            </w:r>
          </w:p>
          <w:p w:rsidR="001E1AD7" w:rsidRDefault="001E1AD7" w:rsidP="0048436F">
            <w:r>
              <w:t>IN xxxx to read the switches or</w:t>
            </w:r>
          </w:p>
          <w:p w:rsidR="001E1AD7" w:rsidRDefault="001E1AD7" w:rsidP="0048436F">
            <w:r>
              <w:t xml:space="preserve">OUT xxxx to light the LEDs.  </w:t>
            </w:r>
          </w:p>
          <w:p w:rsidR="001E1AD7" w:rsidRPr="00FE4D51" w:rsidRDefault="001E1AD7" w:rsidP="0048436F"/>
          <w:p w:rsidR="001E1AD7" w:rsidRDefault="001E1AD7" w:rsidP="0048436F"/>
        </w:tc>
        <w:tc>
          <w:tcPr>
            <w:tcW w:w="4644" w:type="dxa"/>
          </w:tcPr>
          <w:p w:rsidR="001E1AD7" w:rsidRDefault="001E1AD7" w:rsidP="0048436F">
            <w:r w:rsidRPr="00FE4D51">
              <w:rPr>
                <w:noProof/>
                <w:lang w:eastAsia="en-GB"/>
              </w:rPr>
              <w:drawing>
                <wp:inline distT="0" distB="0" distL="0" distR="0" wp14:anchorId="0D186055" wp14:editId="7B345B97">
                  <wp:extent cx="3354186" cy="3952875"/>
                  <wp:effectExtent l="0" t="0" r="0" b="0"/>
                  <wp:docPr id="256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3"/>
                          <pic:cNvPicPr>
                            <a:picLocks noChangeAspect="1"/>
                          </pic:cNvPicPr>
                        </pic:nvPicPr>
                        <pic:blipFill>
                          <a:blip r:embed="rId483" cstate="print">
                            <a:extLst>
                              <a:ext uri="{28A0092B-C50C-407E-A947-70E740481C1C}">
                                <a14:useLocalDpi xmlns:a14="http://schemas.microsoft.com/office/drawing/2010/main" val="0"/>
                              </a:ext>
                            </a:extLst>
                          </a:blip>
                          <a:srcRect/>
                          <a:stretch>
                            <a:fillRect/>
                          </a:stretch>
                        </pic:blipFill>
                        <pic:spPr bwMode="auto">
                          <a:xfrm>
                            <a:off x="0" y="0"/>
                            <a:ext cx="3358121" cy="3957512"/>
                          </a:xfrm>
                          <a:prstGeom prst="rect">
                            <a:avLst/>
                          </a:prstGeom>
                          <a:noFill/>
                          <a:ln>
                            <a:noFill/>
                          </a:ln>
                          <a:extLst/>
                        </pic:spPr>
                      </pic:pic>
                    </a:graphicData>
                  </a:graphic>
                </wp:inline>
              </w:drawing>
            </w:r>
          </w:p>
          <w:p w:rsidR="001E1AD7" w:rsidRPr="00CE0D24" w:rsidRDefault="001E1AD7" w:rsidP="004668A0">
            <w:pPr>
              <w:rPr>
                <w:b/>
              </w:rPr>
            </w:pPr>
            <w:r>
              <w:rPr>
                <w:b/>
              </w:rPr>
              <w:t xml:space="preserve"> </w:t>
            </w:r>
            <w:r w:rsidRPr="00CE0D24">
              <w:rPr>
                <w:b/>
              </w:rPr>
              <w:t xml:space="preserve">Figure </w:t>
            </w:r>
            <w:r w:rsidR="004668A0">
              <w:rPr>
                <w:b/>
              </w:rPr>
              <w:t>5</w:t>
            </w:r>
            <w:r w:rsidRPr="00CE0D24">
              <w:rPr>
                <w:b/>
              </w:rPr>
              <w:t>.</w:t>
            </w:r>
            <w:r>
              <w:rPr>
                <w:b/>
              </w:rPr>
              <w:t>25</w:t>
            </w:r>
            <w:r w:rsidRPr="00CE0D24">
              <w:rPr>
                <w:b/>
              </w:rPr>
              <w:t xml:space="preserve"> Direct Access IO</w:t>
            </w:r>
            <w:sdt>
              <w:sdtPr>
                <w:rPr>
                  <w:b/>
                </w:rPr>
                <w:id w:val="-1487460034"/>
                <w:citation/>
              </w:sdtPr>
              <w:sdtContent>
                <w:r w:rsidR="000212AA">
                  <w:rPr>
                    <w:b/>
                  </w:rPr>
                  <w:fldChar w:fldCharType="begin"/>
                </w:r>
                <w:r w:rsidR="000212AA">
                  <w:rPr>
                    <w:b/>
                  </w:rPr>
                  <w:instrText xml:space="preserve"> CITATION Pro88 \l 2057 </w:instrText>
                </w:r>
                <w:r w:rsidR="000212AA">
                  <w:rPr>
                    <w:b/>
                  </w:rPr>
                  <w:fldChar w:fldCharType="separate"/>
                </w:r>
                <w:r w:rsidR="00442E45">
                  <w:rPr>
                    <w:b/>
                    <w:noProof/>
                  </w:rPr>
                  <w:t xml:space="preserve"> </w:t>
                </w:r>
                <w:r w:rsidR="00442E45">
                  <w:rPr>
                    <w:noProof/>
                  </w:rPr>
                  <w:t>(Protopapas, Microcomputer Hardware Design, 1988)</w:t>
                </w:r>
                <w:r w:rsidR="000212AA">
                  <w:rPr>
                    <w:b/>
                  </w:rPr>
                  <w:fldChar w:fldCharType="end"/>
                </w:r>
              </w:sdtContent>
            </w:sdt>
          </w:p>
        </w:tc>
      </w:tr>
    </w:tbl>
    <w:p w:rsidR="001E1AD7" w:rsidRPr="00595E03" w:rsidRDefault="001E1AD7" w:rsidP="0048436F">
      <w:pPr>
        <w:pStyle w:val="Heading4"/>
      </w:pPr>
      <w:r w:rsidRPr="00595E03">
        <w:t>Polling</w:t>
      </w:r>
    </w:p>
    <w:p w:rsidR="001E1AD7" w:rsidRDefault="001E1AD7" w:rsidP="0048436F">
      <w:r>
        <w:t>More complex input devices like keyboards, RS232 ports or modems say will provide a signal when they have data ready to be delivered to the processor, and similarly output devices like printers will give a signal when they have finished processing previous data items and are ready to receive more.</w:t>
      </w:r>
    </w:p>
    <w:p w:rsidR="001E1AD7" w:rsidRDefault="001E1AD7" w:rsidP="0048436F">
      <w:r>
        <w:t>In this case the processor and relevant</w:t>
      </w:r>
      <w:r w:rsidRPr="00CD0406">
        <w:t xml:space="preserve"> I/O </w:t>
      </w:r>
      <w:r>
        <w:t xml:space="preserve">device driver software must first ‘poll’, or check the status of, the device before initiating any data transfers. </w:t>
      </w:r>
    </w:p>
    <w:p w:rsidR="001E1AD7" w:rsidRPr="00173C99" w:rsidRDefault="001E1AD7" w:rsidP="004668A0">
      <w:pPr>
        <w:pStyle w:val="Heading5"/>
      </w:pPr>
      <w:r w:rsidRPr="00173C99">
        <w:t>Less Demanding Tasks</w:t>
      </w:r>
    </w:p>
    <w:p w:rsidR="001E1AD7" w:rsidRDefault="001E1AD7" w:rsidP="0048436F">
      <w:r>
        <w:t>Handling</w:t>
      </w:r>
      <w:r w:rsidRPr="00CD0406">
        <w:t xml:space="preserve"> I/O </w:t>
      </w:r>
      <w:r>
        <w:t xml:space="preserve">devices is often combined with other programming tasks as shown in the flow chart of figure </w:t>
      </w:r>
      <w:r w:rsidR="004668A0">
        <w:t>5</w:t>
      </w:r>
      <w:r>
        <w:t>.26. This works so long as the</w:t>
      </w:r>
      <w:r w:rsidRPr="00CD0406">
        <w:t xml:space="preserve"> I/O </w:t>
      </w:r>
      <w:r>
        <w:t xml:space="preserve">device can wait a while to be serviced or the ‘other tasks’ do not take too much time. </w:t>
      </w:r>
    </w:p>
    <w:p w:rsidR="001E1AD7" w:rsidRDefault="001E1AD7" w:rsidP="0048436F">
      <w:pPr>
        <w:rPr>
          <w:rFonts w:ascii="Cambria" w:hAnsi="Cambria" w:cs="Arial"/>
          <w:b/>
          <w:bCs/>
          <w:kern w:val="32"/>
          <w:sz w:val="36"/>
          <w:szCs w:val="32"/>
        </w:rPr>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3"/>
        <w:gridCol w:w="2804"/>
      </w:tblGrid>
      <w:tr w:rsidR="001E1AD7" w:rsidTr="0048436F">
        <w:tc>
          <w:tcPr>
            <w:tcW w:w="6345" w:type="dxa"/>
          </w:tcPr>
          <w:p w:rsidR="001E1AD7" w:rsidRDefault="001E1AD7" w:rsidP="0048436F">
            <w:r>
              <w:lastRenderedPageBreak/>
              <w:t xml:space="preserve">Each time around the continuous loop the processor checks the status of the device, and if it is not ready it carries on with other duties. </w:t>
            </w:r>
          </w:p>
          <w:p w:rsidR="001E1AD7" w:rsidRDefault="001E1AD7" w:rsidP="0048436F">
            <w:r>
              <w:t>If the status shows ‘ready’ the processor switches to the device driver to handle the</w:t>
            </w:r>
            <w:r w:rsidRPr="00CD0406">
              <w:t xml:space="preserve"> I/O </w:t>
            </w:r>
            <w:r>
              <w:t>operation.</w:t>
            </w:r>
          </w:p>
          <w:p w:rsidR="001E1AD7" w:rsidRPr="00173C99" w:rsidRDefault="001E1AD7" w:rsidP="004668A0">
            <w:pPr>
              <w:pStyle w:val="Heading5"/>
              <w:outlineLvl w:val="4"/>
            </w:pPr>
            <w:r w:rsidRPr="00173C99">
              <w:t>More Demanding Tasks</w:t>
            </w:r>
          </w:p>
          <w:p w:rsidR="001E1AD7" w:rsidRDefault="001E1AD7" w:rsidP="0048436F">
            <w:r>
              <w:t xml:space="preserve">However, if the operation is important, the polling loop can be dedicated to handling the device, as shown in the code fragment of figure </w:t>
            </w:r>
            <w:r w:rsidR="004668A0">
              <w:t>5</w:t>
            </w:r>
            <w:r>
              <w:t>.27 below.</w:t>
            </w:r>
          </w:p>
          <w:p w:rsidR="001E1AD7" w:rsidRDefault="001E1AD7" w:rsidP="0048436F">
            <w:r w:rsidRPr="00126786">
              <w:rPr>
                <w:noProof/>
                <w:lang w:eastAsia="en-GB"/>
              </w:rPr>
              <w:drawing>
                <wp:inline distT="0" distB="0" distL="0" distR="0" wp14:anchorId="22AAB155" wp14:editId="0961DEED">
                  <wp:extent cx="4121495" cy="1323975"/>
                  <wp:effectExtent l="0" t="0" r="0" b="0"/>
                  <wp:docPr id="266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4"/>
                          <pic:cNvPicPr>
                            <a:picLocks noChangeAspect="1"/>
                          </pic:cNvPicPr>
                        </pic:nvPicPr>
                        <pic:blipFill>
                          <a:blip r:embed="rId484" cstate="print">
                            <a:extLst>
                              <a:ext uri="{28A0092B-C50C-407E-A947-70E740481C1C}">
                                <a14:useLocalDpi xmlns:a14="http://schemas.microsoft.com/office/drawing/2010/main" val="0"/>
                              </a:ext>
                            </a:extLst>
                          </a:blip>
                          <a:srcRect/>
                          <a:stretch>
                            <a:fillRect/>
                          </a:stretch>
                        </pic:blipFill>
                        <pic:spPr bwMode="auto">
                          <a:xfrm>
                            <a:off x="0" y="0"/>
                            <a:ext cx="4129490" cy="1326543"/>
                          </a:xfrm>
                          <a:prstGeom prst="rect">
                            <a:avLst/>
                          </a:prstGeom>
                          <a:noFill/>
                          <a:ln>
                            <a:noFill/>
                          </a:ln>
                          <a:extLst/>
                        </pic:spPr>
                      </pic:pic>
                    </a:graphicData>
                  </a:graphic>
                </wp:inline>
              </w:drawing>
            </w:r>
          </w:p>
          <w:p w:rsidR="001E1AD7" w:rsidRPr="00173C99" w:rsidRDefault="001E1AD7">
            <w:pPr>
              <w:spacing w:after="0"/>
              <w:rPr>
                <w:b/>
              </w:rPr>
            </w:pPr>
            <w:r>
              <w:rPr>
                <w:b/>
              </w:rPr>
              <w:t xml:space="preserve">      </w:t>
            </w:r>
            <w:r w:rsidRPr="00173C99">
              <w:rPr>
                <w:b/>
              </w:rPr>
              <w:t xml:space="preserve">Figure </w:t>
            </w:r>
            <w:r w:rsidR="004668A0">
              <w:rPr>
                <w:b/>
              </w:rPr>
              <w:t>5</w:t>
            </w:r>
            <w:r w:rsidRPr="00173C99">
              <w:rPr>
                <w:b/>
              </w:rPr>
              <w:t>.</w:t>
            </w:r>
            <w:r>
              <w:rPr>
                <w:b/>
              </w:rPr>
              <w:t>27</w:t>
            </w:r>
            <w:r w:rsidRPr="00173C99">
              <w:rPr>
                <w:b/>
              </w:rPr>
              <w:t xml:space="preserve"> Dedicated ‘Spin Polling’ Loop</w:t>
            </w:r>
          </w:p>
          <w:p w:rsidR="001E1AD7" w:rsidRPr="00173C99" w:rsidRDefault="001E1AD7">
            <w:pPr>
              <w:spacing w:after="0"/>
              <w:rPr>
                <w:sz w:val="8"/>
                <w:szCs w:val="8"/>
              </w:rPr>
            </w:pPr>
          </w:p>
          <w:p w:rsidR="001E1AD7" w:rsidRDefault="001E1AD7" w:rsidP="0048436F">
            <w:r>
              <w:t>The program sticks in the top LOOP section until the test status instruction shows RXRDY (receive data ready) at which point it switches to the DATAIN code to read in a character of data.</w:t>
            </w:r>
          </w:p>
        </w:tc>
        <w:tc>
          <w:tcPr>
            <w:tcW w:w="2942" w:type="dxa"/>
          </w:tcPr>
          <w:p w:rsidR="001E1AD7" w:rsidRDefault="001E1AD7">
            <w:pPr>
              <w:spacing w:after="0"/>
            </w:pPr>
            <w:r w:rsidRPr="00126786">
              <w:rPr>
                <w:noProof/>
                <w:lang w:eastAsia="en-GB"/>
              </w:rPr>
              <w:drawing>
                <wp:inline distT="0" distB="0" distL="0" distR="0" wp14:anchorId="0AB1E3CC" wp14:editId="657CB757">
                  <wp:extent cx="1701800" cy="3427177"/>
                  <wp:effectExtent l="0" t="0" r="0" b="1905"/>
                  <wp:docPr id="2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1"/>
                          <pic:cNvPicPr>
                            <a:picLocks noChangeAspect="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1701800" cy="3427177"/>
                          </a:xfrm>
                          <a:prstGeom prst="rect">
                            <a:avLst/>
                          </a:prstGeom>
                          <a:noFill/>
                          <a:ln>
                            <a:noFill/>
                          </a:ln>
                          <a:extLst/>
                        </pic:spPr>
                      </pic:pic>
                    </a:graphicData>
                  </a:graphic>
                </wp:inline>
              </w:drawing>
            </w:r>
          </w:p>
          <w:p w:rsidR="001E1AD7" w:rsidRPr="00126786" w:rsidRDefault="001E1AD7" w:rsidP="004668A0">
            <w:pPr>
              <w:spacing w:after="0"/>
              <w:rPr>
                <w:b/>
              </w:rPr>
            </w:pPr>
            <w:r w:rsidRPr="00126786">
              <w:rPr>
                <w:b/>
              </w:rPr>
              <w:t xml:space="preserve">Figure </w:t>
            </w:r>
            <w:r w:rsidR="004668A0">
              <w:rPr>
                <w:b/>
              </w:rPr>
              <w:t>5</w:t>
            </w:r>
            <w:r w:rsidRPr="00126786">
              <w:rPr>
                <w:b/>
              </w:rPr>
              <w:t>.</w:t>
            </w:r>
            <w:r>
              <w:rPr>
                <w:b/>
              </w:rPr>
              <w:t>26</w:t>
            </w:r>
            <w:r w:rsidRPr="00126786">
              <w:rPr>
                <w:b/>
              </w:rPr>
              <w:t xml:space="preserve"> Polling Loop</w:t>
            </w:r>
          </w:p>
        </w:tc>
      </w:tr>
    </w:tbl>
    <w:p w:rsidR="001E1AD7" w:rsidRPr="00173C99" w:rsidRDefault="001E1AD7" w:rsidP="004668A0">
      <w:pPr>
        <w:pStyle w:val="Heading5"/>
      </w:pPr>
      <w:r>
        <w:t>Time Critical</w:t>
      </w:r>
      <w:r w:rsidRPr="00173C99">
        <w:t xml:space="preserve"> Tasks</w:t>
      </w:r>
    </w:p>
    <w:p w:rsidR="001E1AD7" w:rsidRDefault="001E1AD7" w:rsidP="0048436F">
      <w:r>
        <w:t>Some tasks require rapid or regular action, e.g. it is important that data filtering or real-time control operations happen at precise time intervals, which can be messed up if loop times are unpredictable or things get stuck somewhere. In that case a timer or time driven interrupt can be used to synchronise the loop.</w:t>
      </w:r>
    </w:p>
    <w:p w:rsidR="001E1AD7" w:rsidRDefault="001E1AD7" w:rsidP="0048436F">
      <w:r>
        <w:t>E.g. an engine controller may have a structure such as that in the pseudocode fragment:</w:t>
      </w:r>
    </w:p>
    <w:p w:rsidR="001E1AD7" w:rsidRDefault="001E1AD7" w:rsidP="0048436F">
      <w:r>
        <w:rPr>
          <w:noProof/>
          <w:lang w:eastAsia="en-GB"/>
        </w:rPr>
        <mc:AlternateContent>
          <mc:Choice Requires="wps">
            <w:drawing>
              <wp:anchor distT="0" distB="0" distL="114300" distR="114300" simplePos="0" relativeHeight="251779584" behindDoc="0" locked="0" layoutInCell="1" allowOverlap="1" wp14:anchorId="7C926137" wp14:editId="16A8684E">
                <wp:simplePos x="0" y="0"/>
                <wp:positionH relativeFrom="column">
                  <wp:posOffset>1012825</wp:posOffset>
                </wp:positionH>
                <wp:positionV relativeFrom="paragraph">
                  <wp:posOffset>87630</wp:posOffset>
                </wp:positionV>
                <wp:extent cx="3514725" cy="1403985"/>
                <wp:effectExtent l="0" t="0" r="28575" b="24130"/>
                <wp:wrapNone/>
                <wp:docPr id="358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1403985"/>
                        </a:xfrm>
                        <a:prstGeom prst="rect">
                          <a:avLst/>
                        </a:prstGeom>
                        <a:solidFill>
                          <a:schemeClr val="accent1">
                            <a:lumMod val="20000"/>
                            <a:lumOff val="80000"/>
                          </a:schemeClr>
                        </a:solidFill>
                        <a:ln w="9525">
                          <a:solidFill>
                            <a:schemeClr val="tx2">
                              <a:lumMod val="20000"/>
                              <a:lumOff val="80000"/>
                            </a:schemeClr>
                          </a:solidFill>
                          <a:miter lim="800000"/>
                          <a:headEnd/>
                          <a:tailEnd/>
                        </a:ln>
                      </wps:spPr>
                      <wps:txbx>
                        <w:txbxContent>
                          <w:p w:rsidR="00572512" w:rsidRDefault="00572512" w:rsidP="0048436F">
                            <w:r>
                              <w:t>LOOP:</w:t>
                            </w:r>
                            <w:r>
                              <w:tab/>
                            </w:r>
                            <w:r>
                              <w:tab/>
                              <w:t>Wait for Timer Tick (1ms interval)</w:t>
                            </w:r>
                          </w:p>
                          <w:p w:rsidR="00572512" w:rsidRDefault="00572512" w:rsidP="0048436F">
                            <w:r>
                              <w:tab/>
                            </w:r>
                            <w:r>
                              <w:tab/>
                            </w:r>
                            <w:r>
                              <w:tab/>
                              <w:t>Output data to</w:t>
                            </w:r>
                            <w:r w:rsidRPr="00CD0406">
                              <w:t xml:space="preserve"> I/O </w:t>
                            </w:r>
                            <w:r>
                              <w:t>port</w:t>
                            </w:r>
                          </w:p>
                          <w:p w:rsidR="00572512" w:rsidRDefault="00572512" w:rsidP="0048436F">
                            <w:r>
                              <w:tab/>
                            </w:r>
                            <w:r>
                              <w:tab/>
                            </w:r>
                            <w:r>
                              <w:tab/>
                              <w:t>Calculate next output data item</w:t>
                            </w:r>
                          </w:p>
                          <w:p w:rsidR="00572512" w:rsidRDefault="00572512" w:rsidP="0048436F">
                            <w:r>
                              <w:tab/>
                            </w:r>
                            <w:r>
                              <w:tab/>
                              <w:t>Go to LOOP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2" type="#_x0000_t202" style="position:absolute;margin-left:79.75pt;margin-top:6.9pt;width:276.75pt;height:110.55pt;z-index:2517795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" fillcolor="#dbe5f1 [660]" strokecolor="#c6d9f1 [671]">
                <v:textbox style="mso-fit-shape-to-text:t">
                  <w:txbxContent>
                    <w:p w:rsidR="00572512" w:rsidRDefault="00572512" w:rsidP="0048436F">
                      <w:r>
                        <w:t>LOOP:</w:t>
                      </w:r>
                      <w:r>
                        <w:tab/>
                      </w:r>
                      <w:r>
                        <w:tab/>
                        <w:t>Wait for Timer Tick (1ms interval)</w:t>
                      </w:r>
                    </w:p>
                    <w:p w:rsidR="00572512" w:rsidRDefault="00572512" w:rsidP="0048436F">
                      <w:r>
                        <w:tab/>
                      </w:r>
                      <w:r>
                        <w:tab/>
                      </w:r>
                      <w:r>
                        <w:tab/>
                        <w:t>Output data to</w:t>
                      </w:r>
                      <w:r w:rsidRPr="00CD0406">
                        <w:t xml:space="preserve"> I/O </w:t>
                      </w:r>
                      <w:r>
                        <w:t>port</w:t>
                      </w:r>
                    </w:p>
                    <w:p w:rsidR="00572512" w:rsidRDefault="00572512" w:rsidP="0048436F">
                      <w:r>
                        <w:tab/>
                      </w:r>
                      <w:r>
                        <w:tab/>
                      </w:r>
                      <w:r>
                        <w:tab/>
                        <w:t>Calculate next output data item</w:t>
                      </w:r>
                    </w:p>
                    <w:p w:rsidR="00572512" w:rsidRDefault="00572512" w:rsidP="0048436F">
                      <w:r>
                        <w:tab/>
                      </w:r>
                      <w:r>
                        <w:tab/>
                        <w:t>Go to LOOP</w:t>
                      </w:r>
                    </w:p>
                  </w:txbxContent>
                </v:textbox>
              </v:shape>
            </w:pict>
          </mc:Fallback>
        </mc:AlternateContent>
      </w:r>
    </w:p>
    <w:p w:rsidR="001E1AD7" w:rsidRDefault="001E1AD7" w:rsidP="0048436F">
      <w:pPr>
        <w:ind w:left="851"/>
      </w:pPr>
    </w:p>
    <w:p w:rsidR="001E1AD7" w:rsidRDefault="001E1AD7" w:rsidP="0048436F">
      <w:pPr>
        <w:ind w:left="851"/>
      </w:pPr>
      <w:r>
        <w:t xml:space="preserve"> </w:t>
      </w:r>
    </w:p>
    <w:p w:rsidR="001E1AD7" w:rsidRDefault="001E1AD7" w:rsidP="0048436F">
      <w:pPr>
        <w:ind w:left="851"/>
      </w:pPr>
    </w:p>
    <w:p w:rsidR="001E1AD7" w:rsidRDefault="001E1AD7" w:rsidP="0048436F">
      <w:pPr>
        <w:ind w:left="851"/>
      </w:pPr>
    </w:p>
    <w:p w:rsidR="001E1AD7" w:rsidRPr="001C7936" w:rsidRDefault="001E1AD7" w:rsidP="0048436F">
      <w:pPr>
        <w:rPr>
          <w:sz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6"/>
        <w:gridCol w:w="7131"/>
      </w:tblGrid>
      <w:tr w:rsidR="001E1AD7" w:rsidTr="0048436F">
        <w:tc>
          <w:tcPr>
            <w:tcW w:w="4643" w:type="dxa"/>
          </w:tcPr>
          <w:p w:rsidR="001E1AD7" w:rsidRDefault="001E1AD7" w:rsidP="0048436F">
            <w:r>
              <w:t>Counter/Timers (CTCs) are common</w:t>
            </w:r>
            <w:r w:rsidRPr="00CD0406">
              <w:t xml:space="preserve"> I/O </w:t>
            </w:r>
            <w:r>
              <w:t xml:space="preserve">devices available in integrated or discrete hardware forms. Figure </w:t>
            </w:r>
            <w:r w:rsidR="00A56854">
              <w:t>5.</w:t>
            </w:r>
            <w:r>
              <w:t>28 shows the Z80-CTC which provides four independent channels that can be configured as counters or times with flexible setup and interrupt options.</w:t>
            </w:r>
          </w:p>
          <w:p w:rsidR="001E1AD7" w:rsidRDefault="001E1AD7" w:rsidP="0048436F"/>
        </w:tc>
        <w:tc>
          <w:tcPr>
            <w:tcW w:w="4644" w:type="dxa"/>
          </w:tcPr>
          <w:p w:rsidR="001E1AD7" w:rsidRDefault="001E1AD7" w:rsidP="0048436F">
            <w:r w:rsidRPr="001C7936">
              <w:rPr>
                <w:noProof/>
                <w:lang w:eastAsia="en-GB"/>
              </w:rPr>
              <w:drawing>
                <wp:inline distT="0" distB="0" distL="0" distR="0" wp14:anchorId="55B62C69" wp14:editId="48D29B33">
                  <wp:extent cx="4391025" cy="2006455"/>
                  <wp:effectExtent l="0" t="0" r="0" b="0"/>
                  <wp:docPr id="358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2"/>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4396267" cy="2008850"/>
                          </a:xfrm>
                          <a:prstGeom prst="rect">
                            <a:avLst/>
                          </a:prstGeom>
                          <a:noFill/>
                          <a:ln>
                            <a:noFill/>
                          </a:ln>
                          <a:effectLst/>
                          <a:extLst/>
                        </pic:spPr>
                      </pic:pic>
                    </a:graphicData>
                  </a:graphic>
                </wp:inline>
              </w:drawing>
            </w:r>
          </w:p>
          <w:p w:rsidR="001E1AD7" w:rsidRPr="001C7936" w:rsidRDefault="001E1AD7" w:rsidP="004668A0">
            <w:pPr>
              <w:rPr>
                <w:b/>
              </w:rPr>
            </w:pPr>
            <w:r w:rsidRPr="001C7936">
              <w:rPr>
                <w:b/>
              </w:rPr>
              <w:t xml:space="preserve"> </w:t>
            </w:r>
            <w:r>
              <w:rPr>
                <w:b/>
              </w:rPr>
              <w:t xml:space="preserve">   </w:t>
            </w:r>
            <w:r w:rsidRPr="001C7936">
              <w:rPr>
                <w:b/>
              </w:rPr>
              <w:t xml:space="preserve">Figure </w:t>
            </w:r>
            <w:r w:rsidR="004668A0">
              <w:rPr>
                <w:b/>
              </w:rPr>
              <w:t>5</w:t>
            </w:r>
            <w:r w:rsidRPr="001C7936">
              <w:rPr>
                <w:b/>
              </w:rPr>
              <w:t>.</w:t>
            </w:r>
            <w:r>
              <w:rPr>
                <w:b/>
              </w:rPr>
              <w:t>28</w:t>
            </w:r>
            <w:r w:rsidRPr="001C7936">
              <w:rPr>
                <w:b/>
              </w:rPr>
              <w:t xml:space="preserve"> Z80-CTC Counter-Timer</w:t>
            </w:r>
            <w:sdt>
              <w:sdtPr>
                <w:rPr>
                  <w:b/>
                </w:rPr>
                <w:id w:val="-814641932"/>
                <w:citation/>
              </w:sdtPr>
              <w:sdtContent>
                <w:r w:rsidR="000212AA">
                  <w:rPr>
                    <w:b/>
                  </w:rPr>
                  <w:fldChar w:fldCharType="begin"/>
                </w:r>
                <w:r w:rsidR="000212AA">
                  <w:rPr>
                    <w:b/>
                  </w:rPr>
                  <w:instrText xml:space="preserve"> CITATION Z8005 \l 2057 </w:instrText>
                </w:r>
                <w:r w:rsidR="000212AA">
                  <w:rPr>
                    <w:b/>
                  </w:rPr>
                  <w:fldChar w:fldCharType="separate"/>
                </w:r>
                <w:r w:rsidR="00442E45">
                  <w:rPr>
                    <w:b/>
                    <w:noProof/>
                  </w:rPr>
                  <w:t xml:space="preserve"> </w:t>
                </w:r>
                <w:r w:rsidR="00442E45">
                  <w:rPr>
                    <w:noProof/>
                  </w:rPr>
                  <w:t>(Z80 Manual, 2005)</w:t>
                </w:r>
                <w:r w:rsidR="000212AA">
                  <w:rPr>
                    <w:b/>
                  </w:rPr>
                  <w:fldChar w:fldCharType="end"/>
                </w:r>
              </w:sdtContent>
            </w:sdt>
          </w:p>
        </w:tc>
      </w:tr>
    </w:tbl>
    <w:p w:rsidR="001E1AD7" w:rsidRPr="00D50251" w:rsidRDefault="001E1AD7" w:rsidP="0048436F">
      <w:pPr>
        <w:pStyle w:val="Heading4"/>
      </w:pPr>
      <w:r w:rsidRPr="00D50251">
        <w:lastRenderedPageBreak/>
        <w:t>Interrupts</w:t>
      </w:r>
    </w:p>
    <w:p w:rsidR="001E1AD7" w:rsidRDefault="001E1AD7" w:rsidP="0048436F">
      <w:r>
        <w:t xml:space="preserve">The problem with timed polling is that the timer must somehow trigger the loop into action. An </w:t>
      </w:r>
      <w:r w:rsidRPr="000B3A54">
        <w:rPr>
          <w:b/>
        </w:rPr>
        <w:t>interrupt</w:t>
      </w:r>
      <w:r>
        <w:t xml:space="preserve"> is a signal that arrives asynchronously to the processor operation and causes it to respond on demand as quickly as possible to the device that caused the interrupt. The basic hardware requirement is shown in figure </w:t>
      </w:r>
      <w:r w:rsidR="00A56854">
        <w:t>5</w:t>
      </w:r>
      <w:r>
        <w:t>.29.</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8"/>
        <w:gridCol w:w="6649"/>
      </w:tblGrid>
      <w:tr w:rsidR="001E1AD7" w:rsidTr="0048436F">
        <w:tc>
          <w:tcPr>
            <w:tcW w:w="2638" w:type="dxa"/>
          </w:tcPr>
          <w:p w:rsidR="001E1AD7" w:rsidRDefault="001E1AD7" w:rsidP="0048436F">
            <w:r>
              <w:t>The</w:t>
            </w:r>
            <w:r w:rsidRPr="00CD0406">
              <w:t xml:space="preserve"> I/O </w:t>
            </w:r>
            <w:r>
              <w:t xml:space="preserve">device pulls down the </w:t>
            </w:r>
            <m:oMath>
              <m:acc>
                <m:accPr>
                  <m:chr m:val="̅"/>
                  <m:ctrlPr>
                    <w:rPr>
                      <w:rFonts w:ascii="Cambria Math" w:hAnsi="Cambria Math"/>
                      <w:i/>
                    </w:rPr>
                  </m:ctrlPr>
                </m:accPr>
                <m:e>
                  <m:r>
                    <w:rPr>
                      <w:rFonts w:ascii="Cambria Math" w:hAnsi="Cambria Math"/>
                    </w:rPr>
                    <m:t>IRQ</m:t>
                  </m:r>
                </m:e>
              </m:acc>
            </m:oMath>
            <w:r>
              <w:t xml:space="preserve"> interrupt request line.</w:t>
            </w:r>
          </w:p>
          <w:p w:rsidR="001E1AD7" w:rsidRDefault="001E1AD7" w:rsidP="0048436F">
            <w:r>
              <w:t>The processor first finishes executing its current instruction.</w:t>
            </w:r>
          </w:p>
          <w:p w:rsidR="001E1AD7" w:rsidRDefault="001E1AD7" w:rsidP="0048436F">
            <w:r>
              <w:t>Then it needs to find out what device triggered the interrupt so that it can determine how important it is, and how to vector to the appropriate interrupt handling software.</w:t>
            </w:r>
          </w:p>
        </w:tc>
        <w:tc>
          <w:tcPr>
            <w:tcW w:w="6649" w:type="dxa"/>
          </w:tcPr>
          <w:p w:rsidR="001E1AD7" w:rsidRDefault="001E1AD7" w:rsidP="0048436F">
            <w:r w:rsidRPr="001028E4">
              <w:rPr>
                <w:noProof/>
                <w:lang w:eastAsia="en-GB"/>
              </w:rPr>
              <w:drawing>
                <wp:inline distT="0" distB="0" distL="0" distR="0" wp14:anchorId="5298D250" wp14:editId="4BC91849">
                  <wp:extent cx="4085268" cy="2371725"/>
                  <wp:effectExtent l="0" t="0" r="0" b="0"/>
                  <wp:docPr id="35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4" name="Picture 1"/>
                          <pic:cNvPicPr>
                            <a:picLocks noChangeAspect="1"/>
                          </pic:cNvPicPr>
                        </pic:nvPicPr>
                        <pic:blipFill>
                          <a:blip r:embed="rId487" cstate="print">
                            <a:extLst>
                              <a:ext uri="{28A0092B-C50C-407E-A947-70E740481C1C}">
                                <a14:useLocalDpi xmlns:a14="http://schemas.microsoft.com/office/drawing/2010/main" val="0"/>
                              </a:ext>
                            </a:extLst>
                          </a:blip>
                          <a:srcRect/>
                          <a:stretch>
                            <a:fillRect/>
                          </a:stretch>
                        </pic:blipFill>
                        <pic:spPr bwMode="auto">
                          <a:xfrm>
                            <a:off x="0" y="0"/>
                            <a:ext cx="4088277" cy="2373472"/>
                          </a:xfrm>
                          <a:prstGeom prst="rect">
                            <a:avLst/>
                          </a:prstGeom>
                          <a:noFill/>
                          <a:ln>
                            <a:noFill/>
                          </a:ln>
                          <a:extLst/>
                        </pic:spPr>
                      </pic:pic>
                    </a:graphicData>
                  </a:graphic>
                </wp:inline>
              </w:drawing>
            </w:r>
          </w:p>
          <w:p w:rsidR="001E1AD7" w:rsidRPr="00E118E8" w:rsidRDefault="001E1AD7" w:rsidP="004668A0">
            <w:pPr>
              <w:rPr>
                <w:b/>
              </w:rPr>
            </w:pPr>
            <w:r w:rsidRPr="00E118E8">
              <w:rPr>
                <w:b/>
              </w:rPr>
              <w:t xml:space="preserve">Figure </w:t>
            </w:r>
            <w:r w:rsidR="004668A0">
              <w:rPr>
                <w:b/>
              </w:rPr>
              <w:t>5</w:t>
            </w:r>
            <w:r w:rsidRPr="00E118E8">
              <w:rPr>
                <w:b/>
              </w:rPr>
              <w:t>.</w:t>
            </w:r>
            <w:r>
              <w:rPr>
                <w:b/>
              </w:rPr>
              <w:t>29</w:t>
            </w:r>
            <w:r w:rsidRPr="00E118E8">
              <w:rPr>
                <w:b/>
              </w:rPr>
              <w:t xml:space="preserve"> Interrupt Request Signal</w:t>
            </w:r>
          </w:p>
        </w:tc>
      </w:tr>
    </w:tbl>
    <w:p w:rsidR="001E1AD7" w:rsidRDefault="001E1AD7" w:rsidP="0048436F">
      <w:pPr>
        <w:spacing w:after="0"/>
        <w:rPr>
          <w:b/>
        </w:rPr>
      </w:pPr>
    </w:p>
    <w:p w:rsidR="001E1AD7" w:rsidRPr="008D0B9D" w:rsidRDefault="001E1AD7" w:rsidP="004668A0">
      <w:pPr>
        <w:pStyle w:val="Heading5"/>
      </w:pPr>
      <w:r w:rsidRPr="008D0B9D">
        <w:t>Priority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4"/>
        <w:gridCol w:w="6703"/>
      </w:tblGrid>
      <w:tr w:rsidR="001E1AD7" w:rsidTr="0048436F">
        <w:tc>
          <w:tcPr>
            <w:tcW w:w="2584" w:type="dxa"/>
          </w:tcPr>
          <w:p w:rsidR="001E1AD7" w:rsidRDefault="001E1AD7" w:rsidP="00A56854">
            <w:pPr>
              <w:spacing w:after="0"/>
            </w:pPr>
            <w:r>
              <w:t>As there are usually many</w:t>
            </w:r>
            <w:r w:rsidRPr="00CD0406">
              <w:t xml:space="preserve"> I/O </w:t>
            </w:r>
            <w:r>
              <w:t xml:space="preserve">devices capable of triggering an interrupt as shown in figure </w:t>
            </w:r>
            <w:r w:rsidR="00A56854">
              <w:t>5</w:t>
            </w:r>
            <w:r>
              <w:t>.30, e.g. keyboards, printers, power down sensors etc. it is necessary to assign a relative priority so that a low priority task such as sending data to a printer does not block a high priority task such as responding to a loss of mains power.</w:t>
            </w:r>
          </w:p>
        </w:tc>
        <w:tc>
          <w:tcPr>
            <w:tcW w:w="6703" w:type="dxa"/>
          </w:tcPr>
          <w:p w:rsidR="001E1AD7" w:rsidRDefault="001E1AD7">
            <w:pPr>
              <w:spacing w:after="0"/>
            </w:pPr>
            <w:r w:rsidRPr="0052691E">
              <w:rPr>
                <w:noProof/>
                <w:lang w:eastAsia="en-GB"/>
              </w:rPr>
              <w:drawing>
                <wp:inline distT="0" distB="0" distL="0" distR="0" wp14:anchorId="7CB57E75" wp14:editId="59C15BD1">
                  <wp:extent cx="4119419" cy="1971263"/>
                  <wp:effectExtent l="0" t="0" r="0" b="0"/>
                  <wp:docPr id="29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8" name="Picture 1"/>
                          <pic:cNvPicPr>
                            <a:picLocks noChangeAspect="1"/>
                          </pic:cNvPicPr>
                        </pic:nvPicPr>
                        <pic:blipFill>
                          <a:blip r:embed="rId488" cstate="print">
                            <a:extLst>
                              <a:ext uri="{28A0092B-C50C-407E-A947-70E740481C1C}">
                                <a14:useLocalDpi xmlns:a14="http://schemas.microsoft.com/office/drawing/2010/main" val="0"/>
                              </a:ext>
                            </a:extLst>
                          </a:blip>
                          <a:srcRect/>
                          <a:stretch>
                            <a:fillRect/>
                          </a:stretch>
                        </pic:blipFill>
                        <pic:spPr bwMode="auto">
                          <a:xfrm>
                            <a:off x="0" y="0"/>
                            <a:ext cx="4121837" cy="1972420"/>
                          </a:xfrm>
                          <a:prstGeom prst="rect">
                            <a:avLst/>
                          </a:prstGeom>
                          <a:noFill/>
                          <a:ln>
                            <a:noFill/>
                          </a:ln>
                          <a:extLst/>
                        </pic:spPr>
                      </pic:pic>
                    </a:graphicData>
                  </a:graphic>
                </wp:inline>
              </w:drawing>
            </w:r>
          </w:p>
          <w:p w:rsidR="001E1AD7" w:rsidRPr="0052691E" w:rsidRDefault="001E1AD7" w:rsidP="004668A0">
            <w:pPr>
              <w:spacing w:after="0"/>
              <w:rPr>
                <w:b/>
              </w:rPr>
            </w:pPr>
            <w:r w:rsidRPr="0052691E">
              <w:rPr>
                <w:b/>
              </w:rPr>
              <w:t xml:space="preserve">Figure </w:t>
            </w:r>
            <w:r w:rsidR="004668A0">
              <w:rPr>
                <w:b/>
              </w:rPr>
              <w:t>5</w:t>
            </w:r>
            <w:r w:rsidRPr="0052691E">
              <w:rPr>
                <w:b/>
              </w:rPr>
              <w:t>.</w:t>
            </w:r>
            <w:r>
              <w:rPr>
                <w:b/>
              </w:rPr>
              <w:t>30</w:t>
            </w:r>
            <w:r w:rsidRPr="0052691E">
              <w:rPr>
                <w:b/>
              </w:rPr>
              <w:t xml:space="preserve"> Multiple Interrupt Sources</w:t>
            </w:r>
            <w:sdt>
              <w:sdtPr>
                <w:rPr>
                  <w:b/>
                </w:rPr>
                <w:id w:val="-1876609565"/>
                <w:citation/>
              </w:sdtPr>
              <w:sdtContent>
                <w:r w:rsidR="000212AA">
                  <w:rPr>
                    <w:b/>
                  </w:rPr>
                  <w:fldChar w:fldCharType="begin"/>
                </w:r>
                <w:r w:rsidR="000212AA">
                  <w:rPr>
                    <w:b/>
                  </w:rPr>
                  <w:instrText xml:space="preserve"> CITATION Wil01 \l 2057 </w:instrText>
                </w:r>
                <w:r w:rsidR="000212AA">
                  <w:rPr>
                    <w:b/>
                  </w:rPr>
                  <w:fldChar w:fldCharType="separate"/>
                </w:r>
                <w:r w:rsidR="00442E45">
                  <w:rPr>
                    <w:b/>
                    <w:noProof/>
                  </w:rPr>
                  <w:t xml:space="preserve"> </w:t>
                </w:r>
                <w:r w:rsidR="00442E45">
                  <w:rPr>
                    <w:noProof/>
                  </w:rPr>
                  <w:t>(Williams, 2001)</w:t>
                </w:r>
                <w:r w:rsidR="000212AA">
                  <w:rPr>
                    <w:b/>
                  </w:rPr>
                  <w:fldChar w:fldCharType="end"/>
                </w:r>
              </w:sdtContent>
            </w:sdt>
          </w:p>
        </w:tc>
      </w:tr>
      <w:tr w:rsidR="001E1AD7" w:rsidTr="0048436F">
        <w:tc>
          <w:tcPr>
            <w:tcW w:w="2584" w:type="dxa"/>
          </w:tcPr>
          <w:p w:rsidR="001E1AD7" w:rsidRDefault="001E1AD7" w:rsidP="0048436F">
            <w:pPr>
              <w:spacing w:after="0"/>
            </w:pPr>
          </w:p>
          <w:p w:rsidR="001E1AD7" w:rsidRPr="00870DF2" w:rsidRDefault="001E1AD7" w:rsidP="0048436F">
            <w:pPr>
              <w:spacing w:after="0"/>
              <w:rPr>
                <w:b/>
              </w:rPr>
            </w:pPr>
            <w:r w:rsidRPr="00870DF2">
              <w:rPr>
                <w:b/>
              </w:rPr>
              <w:t>Example</w:t>
            </w:r>
          </w:p>
          <w:p w:rsidR="001E1AD7" w:rsidRDefault="001E1AD7" w:rsidP="0048436F">
            <w:pPr>
              <w:spacing w:after="0"/>
            </w:pPr>
            <w:r>
              <w:t xml:space="preserve">The original IBM PC used an Intel interrupt controller chip (figure </w:t>
            </w:r>
            <w:r w:rsidR="00A56854">
              <w:t>5</w:t>
            </w:r>
            <w:r>
              <w:t>.31) to prioritise devices. When responding to a high priority device the PIC disables lower priority interrupts.</w:t>
            </w:r>
          </w:p>
          <w:p w:rsidR="001E1AD7" w:rsidRDefault="001E1AD7" w:rsidP="0048436F">
            <w:pPr>
              <w:spacing w:after="0"/>
            </w:pPr>
          </w:p>
        </w:tc>
        <w:tc>
          <w:tcPr>
            <w:tcW w:w="6703" w:type="dxa"/>
          </w:tcPr>
          <w:p w:rsidR="001E1AD7" w:rsidRDefault="001E1AD7">
            <w:pPr>
              <w:spacing w:after="0"/>
            </w:pPr>
            <w:r w:rsidRPr="0052691E">
              <w:rPr>
                <w:noProof/>
                <w:lang w:eastAsia="en-GB"/>
              </w:rPr>
              <w:drawing>
                <wp:inline distT="0" distB="0" distL="0" distR="0" wp14:anchorId="69EC50F1" wp14:editId="29EA1C99">
                  <wp:extent cx="4091435" cy="2174958"/>
                  <wp:effectExtent l="0" t="0" r="4445" b="0"/>
                  <wp:docPr id="29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2"/>
                          <pic:cNvPicPr>
                            <a:picLocks noChangeAspect="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4100463" cy="2179757"/>
                          </a:xfrm>
                          <a:prstGeom prst="rect">
                            <a:avLst/>
                          </a:prstGeom>
                          <a:noFill/>
                          <a:ln>
                            <a:noFill/>
                          </a:ln>
                          <a:extLst/>
                        </pic:spPr>
                      </pic:pic>
                    </a:graphicData>
                  </a:graphic>
                </wp:inline>
              </w:drawing>
            </w:r>
          </w:p>
          <w:p w:rsidR="001E1AD7" w:rsidRPr="0052691E" w:rsidRDefault="001E1AD7" w:rsidP="004668A0">
            <w:pPr>
              <w:spacing w:after="0"/>
              <w:rPr>
                <w:b/>
              </w:rPr>
            </w:pPr>
            <w:r w:rsidRPr="0052691E">
              <w:rPr>
                <w:b/>
              </w:rPr>
              <w:t xml:space="preserve">Figure </w:t>
            </w:r>
            <w:r w:rsidR="004668A0">
              <w:rPr>
                <w:b/>
              </w:rPr>
              <w:t>5</w:t>
            </w:r>
            <w:r w:rsidRPr="0052691E">
              <w:rPr>
                <w:b/>
              </w:rPr>
              <w:t>.</w:t>
            </w:r>
            <w:r>
              <w:rPr>
                <w:b/>
              </w:rPr>
              <w:t>31</w:t>
            </w:r>
            <w:r w:rsidRPr="0052691E">
              <w:rPr>
                <w:b/>
              </w:rPr>
              <w:t xml:space="preserve"> Programmable Interrupt Controller (PIC)</w:t>
            </w:r>
          </w:p>
        </w:tc>
      </w:tr>
    </w:tbl>
    <w:p w:rsidR="001E1AD7" w:rsidRDefault="001E1AD7">
      <w:pPr>
        <w:spacing w:after="0"/>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7"/>
        <w:gridCol w:w="7430"/>
      </w:tblGrid>
      <w:tr w:rsidR="001E1AD7" w:rsidTr="0048436F">
        <w:tc>
          <w:tcPr>
            <w:tcW w:w="4643" w:type="dxa"/>
          </w:tcPr>
          <w:p w:rsidR="001E1AD7" w:rsidRDefault="001E1AD7" w:rsidP="00A56854">
            <w:pPr>
              <w:spacing w:after="0"/>
              <w:rPr>
                <w:rFonts w:ascii="Cambria" w:hAnsi="Cambria" w:cs="Arial"/>
                <w:b/>
                <w:bCs/>
                <w:kern w:val="32"/>
                <w:sz w:val="36"/>
                <w:szCs w:val="32"/>
              </w:rPr>
            </w:pPr>
            <w:r>
              <w:lastRenderedPageBreak/>
              <w:t>Figure</w:t>
            </w:r>
            <w:r w:rsidR="00A56854">
              <w:t xml:space="preserve"> 5</w:t>
            </w:r>
            <w:r>
              <w:t>.32 shows part of the interrupt vector table for the IBM PC.</w:t>
            </w:r>
          </w:p>
        </w:tc>
        <w:tc>
          <w:tcPr>
            <w:tcW w:w="4644" w:type="dxa"/>
          </w:tcPr>
          <w:p w:rsidR="001E1AD7" w:rsidRDefault="001E1AD7">
            <w:pPr>
              <w:spacing w:after="0"/>
              <w:rPr>
                <w:rFonts w:ascii="Cambria" w:hAnsi="Cambria" w:cs="Arial"/>
                <w:b/>
                <w:bCs/>
                <w:kern w:val="32"/>
                <w:sz w:val="36"/>
                <w:szCs w:val="32"/>
              </w:rPr>
            </w:pPr>
            <w:r w:rsidRPr="0052691E">
              <w:rPr>
                <w:noProof/>
                <w:lang w:eastAsia="en-GB"/>
              </w:rPr>
              <w:drawing>
                <wp:inline distT="0" distB="0" distL="0" distR="0" wp14:anchorId="1557D467" wp14:editId="657C3D72">
                  <wp:extent cx="4581265" cy="4705350"/>
                  <wp:effectExtent l="0" t="0" r="0" b="0"/>
                  <wp:docPr id="34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1"/>
                          <pic:cNvPicPr>
                            <a:picLocks noChangeAspect="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4585500" cy="4709699"/>
                          </a:xfrm>
                          <a:prstGeom prst="rect">
                            <a:avLst/>
                          </a:prstGeom>
                          <a:noFill/>
                          <a:ln>
                            <a:noFill/>
                          </a:ln>
                          <a:extLst/>
                        </pic:spPr>
                      </pic:pic>
                    </a:graphicData>
                  </a:graphic>
                </wp:inline>
              </w:drawing>
            </w:r>
          </w:p>
          <w:p w:rsidR="001E1AD7" w:rsidRPr="0052691E" w:rsidRDefault="001E1AD7" w:rsidP="00A56854">
            <w:pPr>
              <w:rPr>
                <w:b/>
              </w:rPr>
            </w:pPr>
            <w:r>
              <w:rPr>
                <w:b/>
              </w:rPr>
              <w:t xml:space="preserve">  </w:t>
            </w:r>
            <w:r w:rsidRPr="0052691E">
              <w:rPr>
                <w:b/>
              </w:rPr>
              <w:t xml:space="preserve">Figure </w:t>
            </w:r>
            <w:r w:rsidR="00A56854">
              <w:rPr>
                <w:b/>
              </w:rPr>
              <w:t>5</w:t>
            </w:r>
            <w:r w:rsidRPr="0052691E">
              <w:rPr>
                <w:b/>
              </w:rPr>
              <w:t>.</w:t>
            </w:r>
            <w:r>
              <w:rPr>
                <w:b/>
              </w:rPr>
              <w:t>32</w:t>
            </w:r>
            <w:r w:rsidRPr="0052691E">
              <w:rPr>
                <w:b/>
              </w:rPr>
              <w:t xml:space="preserve"> PC Interrupt Table</w:t>
            </w:r>
            <w:r>
              <w:rPr>
                <w:b/>
              </w:rPr>
              <w:t xml:space="preserve"> and Connections  </w:t>
            </w:r>
            <w:sdt>
              <w:sdtPr>
                <w:rPr>
                  <w:b/>
                </w:rPr>
                <w:id w:val="620878989"/>
                <w:citation/>
              </w:sdtPr>
              <w:sdtContent>
                <w:r>
                  <w:rPr>
                    <w:b/>
                  </w:rPr>
                  <w:fldChar w:fldCharType="begin"/>
                </w:r>
                <w:r>
                  <w:rPr>
                    <w:b/>
                  </w:rPr>
                  <w:instrText xml:space="preserve"> CITATION RWi06 \l 2057 </w:instrText>
                </w:r>
                <w:r>
                  <w:rPr>
                    <w:b/>
                  </w:rPr>
                  <w:fldChar w:fldCharType="separate"/>
                </w:r>
                <w:r w:rsidR="00442E45">
                  <w:rPr>
                    <w:bCs/>
                    <w:noProof/>
                    <w:lang w:val="en-US"/>
                  </w:rPr>
                  <w:t>Invalid source specified.</w:t>
                </w:r>
                <w:r>
                  <w:rPr>
                    <w:b/>
                  </w:rPr>
                  <w:fldChar w:fldCharType="end"/>
                </w:r>
              </w:sdtContent>
            </w:sdt>
          </w:p>
        </w:tc>
      </w:tr>
    </w:tbl>
    <w:p w:rsidR="001E1AD7" w:rsidRPr="000C23EB" w:rsidRDefault="001E1AD7">
      <w:pPr>
        <w:spacing w:after="0"/>
        <w:rPr>
          <w:rFonts w:ascii="Cambria" w:hAnsi="Cambria" w:cs="Arial"/>
          <w:b/>
          <w:bCs/>
          <w:kern w:val="32"/>
          <w:sz w:val="8"/>
          <w:szCs w:val="8"/>
        </w:rPr>
      </w:pPr>
    </w:p>
    <w:p w:rsidR="001E1AD7" w:rsidRPr="008D0B9D" w:rsidRDefault="001E1AD7" w:rsidP="0048436F">
      <w:pPr>
        <w:pStyle w:val="Heading4"/>
      </w:pPr>
      <w:r w:rsidRPr="008D0B9D">
        <w:t xml:space="preserve">Interrupt Vectors </w:t>
      </w:r>
    </w:p>
    <w:p w:rsidR="001E1AD7" w:rsidRDefault="001E1AD7" w:rsidP="0048436F">
      <w:r>
        <w:t>The next problem is to identify the source of the interrupt and locate the appropriate interrupt service routine in memory. This may be achieved by an interaction between the</w:t>
      </w:r>
      <w:r w:rsidRPr="00CD0406">
        <w:t xml:space="preserve"> I/O </w:t>
      </w:r>
      <w:r>
        <w:t>port or PIC device and the processor.</w:t>
      </w:r>
    </w:p>
    <w:p w:rsidR="001E1AD7" w:rsidRPr="00870DF2" w:rsidRDefault="001E1AD7" w:rsidP="0048436F">
      <w:pPr>
        <w:rPr>
          <w:b/>
        </w:rPr>
      </w:pPr>
      <w:r w:rsidRPr="00870DF2">
        <w:rPr>
          <w:b/>
        </w:rPr>
        <w:t>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3"/>
        <w:gridCol w:w="175"/>
        <w:gridCol w:w="5629"/>
      </w:tblGrid>
      <w:tr w:rsidR="001E1AD7" w:rsidTr="0048436F">
        <w:tc>
          <w:tcPr>
            <w:tcW w:w="3483" w:type="dxa"/>
          </w:tcPr>
          <w:p w:rsidR="001E1AD7" w:rsidRDefault="001E1AD7" w:rsidP="0048436F">
            <w:r>
              <w:t>E.g. the early Z80 processor, like most others of the period, was supported by a ‘family’ of peripheral devices with interrupt support, including a programmable parallel</w:t>
            </w:r>
            <w:r w:rsidRPr="00CD0406">
              <w:t xml:space="preserve"> I/O </w:t>
            </w:r>
            <w:r>
              <w:t>device - the Z80-PIO shown in figure 1.33.</w:t>
            </w:r>
          </w:p>
          <w:p w:rsidR="001E1AD7" w:rsidRPr="004630B9" w:rsidRDefault="001E1AD7" w:rsidP="0048436F">
            <w:r>
              <w:t>This featured two 8-bit parallel</w:t>
            </w:r>
            <w:r w:rsidRPr="00CD0406">
              <w:t xml:space="preserve"> I/O </w:t>
            </w:r>
            <w:r>
              <w:t xml:space="preserve">ports that could be configured by sending data to their respective control ports to provide byte or individual bit inputs or outputs. Each port also had a mask to allow interrupts to be generated on specific inputs or input bit combinations. </w:t>
            </w:r>
          </w:p>
        </w:tc>
        <w:tc>
          <w:tcPr>
            <w:tcW w:w="5804" w:type="dxa"/>
            <w:gridSpan w:val="2"/>
          </w:tcPr>
          <w:p w:rsidR="001E1AD7" w:rsidRDefault="001E1AD7" w:rsidP="0048436F">
            <w:r w:rsidRPr="004630B9">
              <w:rPr>
                <w:noProof/>
                <w:lang w:eastAsia="en-GB"/>
              </w:rPr>
              <w:drawing>
                <wp:inline distT="0" distB="0" distL="0" distR="0" wp14:anchorId="6A4E29EF" wp14:editId="53ABA8C3">
                  <wp:extent cx="3548483" cy="2600325"/>
                  <wp:effectExtent l="0" t="0" r="0" b="0"/>
                  <wp:docPr id="327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0" name="Picture 2"/>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3558619" cy="2607753"/>
                          </a:xfrm>
                          <a:prstGeom prst="rect">
                            <a:avLst/>
                          </a:prstGeom>
                          <a:noFill/>
                          <a:ln>
                            <a:noFill/>
                          </a:ln>
                          <a:effectLst/>
                          <a:extLst/>
                        </pic:spPr>
                      </pic:pic>
                    </a:graphicData>
                  </a:graphic>
                </wp:inline>
              </w:drawing>
            </w:r>
          </w:p>
          <w:p w:rsidR="001E1AD7" w:rsidRPr="004630B9" w:rsidRDefault="001E1AD7" w:rsidP="00A56854">
            <w:pPr>
              <w:rPr>
                <w:b/>
              </w:rPr>
            </w:pPr>
            <w:r w:rsidRPr="004630B9">
              <w:rPr>
                <w:b/>
              </w:rPr>
              <w:t xml:space="preserve">Figure </w:t>
            </w:r>
            <w:r w:rsidR="00A56854">
              <w:rPr>
                <w:b/>
              </w:rPr>
              <w:t>5</w:t>
            </w:r>
            <w:r w:rsidRPr="004630B9">
              <w:rPr>
                <w:b/>
              </w:rPr>
              <w:t>.</w:t>
            </w:r>
            <w:r>
              <w:rPr>
                <w:b/>
              </w:rPr>
              <w:t>33</w:t>
            </w:r>
            <w:r w:rsidRPr="004630B9">
              <w:rPr>
                <w:b/>
              </w:rPr>
              <w:t xml:space="preserve"> Z80-PIO </w:t>
            </w:r>
            <w:r>
              <w:rPr>
                <w:b/>
              </w:rPr>
              <w:t xml:space="preserve">Port </w:t>
            </w:r>
            <w:r w:rsidRPr="004630B9">
              <w:rPr>
                <w:b/>
              </w:rPr>
              <w:t>Structure</w:t>
            </w:r>
            <w:sdt>
              <w:sdtPr>
                <w:rPr>
                  <w:b/>
                </w:rPr>
                <w:id w:val="-183520583"/>
                <w:citation/>
              </w:sdtPr>
              <w:sdtContent>
                <w:r w:rsidR="000212AA">
                  <w:rPr>
                    <w:b/>
                  </w:rPr>
                  <w:fldChar w:fldCharType="begin"/>
                </w:r>
                <w:r w:rsidR="000212AA">
                  <w:rPr>
                    <w:b/>
                  </w:rPr>
                  <w:instrText xml:space="preserve"> CITATION Zil14 \l 2057 </w:instrText>
                </w:r>
                <w:r w:rsidR="000212AA">
                  <w:rPr>
                    <w:b/>
                  </w:rPr>
                  <w:fldChar w:fldCharType="separate"/>
                </w:r>
                <w:r w:rsidR="00442E45">
                  <w:rPr>
                    <w:b/>
                    <w:noProof/>
                  </w:rPr>
                  <w:t xml:space="preserve"> </w:t>
                </w:r>
                <w:r w:rsidR="00442E45">
                  <w:rPr>
                    <w:noProof/>
                  </w:rPr>
                  <w:t>(Zilog Z80 PIO)</w:t>
                </w:r>
                <w:r w:rsidR="000212AA">
                  <w:rPr>
                    <w:b/>
                  </w:rPr>
                  <w:fldChar w:fldCharType="end"/>
                </w:r>
              </w:sdtContent>
            </w:sdt>
          </w:p>
        </w:tc>
      </w:tr>
      <w:tr w:rsidR="001E1AD7" w:rsidTr="0048436F">
        <w:tc>
          <w:tcPr>
            <w:tcW w:w="3658" w:type="dxa"/>
            <w:gridSpan w:val="2"/>
          </w:tcPr>
          <w:p w:rsidR="001E1AD7" w:rsidRDefault="001E1AD7" w:rsidP="0048436F">
            <w:r>
              <w:lastRenderedPageBreak/>
              <w:t xml:space="preserve"> The port also contains an 8</w:t>
            </w:r>
            <w:r>
              <w:noBreakHyphen/>
              <w:t>bit ‘interrupt vector’ register.</w:t>
            </w:r>
          </w:p>
          <w:p w:rsidR="001E1AD7" w:rsidRDefault="001E1AD7" w:rsidP="0048436F">
            <w:r>
              <w:t>If an input triggers an interrupt, the PIO pulls down the IRQ line to signal to the processor to complete its current instruction and service the interrupt. The processor responds when ready with an interrupt acknowledge signal (</w:t>
            </w:r>
            <m:oMath>
              <m:acc>
                <m:accPr>
                  <m:chr m:val="̅"/>
                  <m:ctrlPr>
                    <w:rPr>
                      <w:rFonts w:ascii="Cambria Math" w:hAnsi="Cambria Math"/>
                      <w:i/>
                    </w:rPr>
                  </m:ctrlPr>
                </m:accPr>
                <m:e>
                  <m:r>
                    <w:rPr>
                      <w:rFonts w:ascii="Cambria Math" w:hAnsi="Cambria Math"/>
                    </w:rPr>
                    <m:t>M1</m:t>
                  </m:r>
                </m:e>
              </m:acc>
            </m:oMath>
            <w:r>
              <w:t xml:space="preserve"> and </w:t>
            </w:r>
            <m:oMath>
              <m:acc>
                <m:accPr>
                  <m:chr m:val="̅"/>
                  <m:ctrlPr>
                    <w:rPr>
                      <w:rFonts w:ascii="Cambria Math" w:hAnsi="Cambria Math"/>
                      <w:i/>
                    </w:rPr>
                  </m:ctrlPr>
                </m:accPr>
                <m:e>
                  <m:r>
                    <w:rPr>
                      <w:rFonts w:ascii="Cambria Math" w:hAnsi="Cambria Math"/>
                    </w:rPr>
                    <m:t>IORQ</m:t>
                  </m:r>
                </m:e>
              </m:acc>
            </m:oMath>
            <w:r>
              <w:t xml:space="preserve"> ). The Interrupt Enable IN and OUT pins on the PIO can be connected to other</w:t>
            </w:r>
            <w:r w:rsidRPr="00CD0406">
              <w:t xml:space="preserve"> I/O </w:t>
            </w:r>
            <w:r>
              <w:t xml:space="preserve">devices in a priority ordered daisy chain to inhibit further interrupts ‘down the line’ during this period. </w:t>
            </w:r>
          </w:p>
          <w:p w:rsidR="001E1AD7" w:rsidRDefault="001E1AD7" w:rsidP="0048436F">
            <w:r>
              <w:t xml:space="preserve">The next stage is that the PIO puts its interrupt vector onto the data bus to be read by the CPU. </w:t>
            </w:r>
          </w:p>
        </w:tc>
        <w:tc>
          <w:tcPr>
            <w:tcW w:w="5629" w:type="dxa"/>
          </w:tcPr>
          <w:p w:rsidR="001E1AD7" w:rsidRDefault="001E1AD7" w:rsidP="0048436F">
            <w:r w:rsidRPr="004630B9">
              <w:rPr>
                <w:noProof/>
                <w:lang w:eastAsia="en-GB"/>
              </w:rPr>
              <w:drawing>
                <wp:inline distT="0" distB="0" distL="0" distR="0" wp14:anchorId="7B76331A" wp14:editId="00936CBA">
                  <wp:extent cx="3437561" cy="2647950"/>
                  <wp:effectExtent l="0" t="0" r="0" b="0"/>
                  <wp:docPr id="358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2" name="Picture 2"/>
                          <pic:cNvPicPr>
                            <a:picLocks noChangeAspect="1" noChangeArrowheads="1"/>
                          </pic:cNvPicPr>
                        </pic:nvPicPr>
                        <pic:blipFill>
                          <a:blip r:embed="rId492" cstate="print">
                            <a:extLst>
                              <a:ext uri="{28A0092B-C50C-407E-A947-70E740481C1C}">
                                <a14:useLocalDpi xmlns:a14="http://schemas.microsoft.com/office/drawing/2010/main" val="0"/>
                              </a:ext>
                            </a:extLst>
                          </a:blip>
                          <a:srcRect/>
                          <a:stretch>
                            <a:fillRect/>
                          </a:stretch>
                        </pic:blipFill>
                        <pic:spPr bwMode="auto">
                          <a:xfrm>
                            <a:off x="0" y="0"/>
                            <a:ext cx="3442334" cy="2651627"/>
                          </a:xfrm>
                          <a:prstGeom prst="rect">
                            <a:avLst/>
                          </a:prstGeom>
                          <a:noFill/>
                          <a:ln>
                            <a:noFill/>
                          </a:ln>
                          <a:effectLst/>
                          <a:extLst/>
                        </pic:spPr>
                      </pic:pic>
                    </a:graphicData>
                  </a:graphic>
                </wp:inline>
              </w:drawing>
            </w:r>
          </w:p>
          <w:p w:rsidR="001E1AD7" w:rsidRPr="000C23EB" w:rsidRDefault="001E1AD7" w:rsidP="00A56854">
            <w:pPr>
              <w:rPr>
                <w:b/>
              </w:rPr>
            </w:pPr>
            <w:r>
              <w:rPr>
                <w:b/>
              </w:rPr>
              <w:t xml:space="preserve">   </w:t>
            </w:r>
            <w:r w:rsidRPr="000C23EB">
              <w:rPr>
                <w:b/>
              </w:rPr>
              <w:t xml:space="preserve">Figure </w:t>
            </w:r>
            <w:r w:rsidR="00A56854">
              <w:rPr>
                <w:b/>
              </w:rPr>
              <w:t>5</w:t>
            </w:r>
            <w:r w:rsidRPr="000C23EB">
              <w:rPr>
                <w:b/>
              </w:rPr>
              <w:t>.</w:t>
            </w:r>
            <w:r>
              <w:rPr>
                <w:b/>
              </w:rPr>
              <w:t>34</w:t>
            </w:r>
            <w:r w:rsidRPr="000C23EB">
              <w:rPr>
                <w:b/>
              </w:rPr>
              <w:t xml:space="preserve"> Z80-PIO Pinout</w:t>
            </w:r>
          </w:p>
        </w:tc>
      </w:tr>
    </w:tbl>
    <w:p w:rsidR="001E1AD7" w:rsidRDefault="001E1AD7" w:rsidP="0048436F">
      <w:r>
        <w:t xml:space="preserve">The Z80 CPU then forms the address of the appropriate interrupt service code by combining the 8-bitvector from the PIO as an offset to its internal interrupt vector to form a 16-bit address. The CPU then updates its program counter to this address to run the interrupt handler code. </w:t>
      </w:r>
    </w:p>
    <w:p w:rsidR="001E1AD7" w:rsidRDefault="001E1AD7" w:rsidP="0048436F">
      <w:r>
        <w:t>This is responsible for saving any existing data on the stack, enabling any necessary further interrupts, handling the interrupt and finally executing a ‘return from interrupt’ RETI instruction to restore the original program sequence.</w:t>
      </w:r>
    </w:p>
    <w:p w:rsidR="001E1AD7" w:rsidRDefault="001E1AD7" w:rsidP="0048436F">
      <w:pPr>
        <w:pStyle w:val="Heading4"/>
      </w:pPr>
      <w:r>
        <w:t>Direct Memory Access (DMA)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3"/>
        <w:gridCol w:w="6314"/>
      </w:tblGrid>
      <w:tr w:rsidR="001E1AD7" w:rsidTr="0048436F">
        <w:tc>
          <w:tcPr>
            <w:tcW w:w="2973" w:type="dxa"/>
          </w:tcPr>
          <w:p w:rsidR="001E1AD7" w:rsidRDefault="001E1AD7" w:rsidP="0048436F">
            <w:r>
              <w:t xml:space="preserve">It is often necessary to move large chunks of data around the computer system, e.g. from a hard disk drive to main memory. The normal approach would be for the processor to read the data one word at a time and then to store it into memory. This is a very time consuming approach, preventing the CPU from performing other tasks. </w:t>
            </w:r>
          </w:p>
          <w:p w:rsidR="001E1AD7" w:rsidRDefault="001E1AD7" w:rsidP="00A56854">
            <w:r>
              <w:t xml:space="preserve">Direct memory access, as shown in figure </w:t>
            </w:r>
            <w:r w:rsidR="00A56854">
              <w:t>5</w:t>
            </w:r>
            <w:r>
              <w:t xml:space="preserve">.35, allows an external device to take over </w:t>
            </w:r>
          </w:p>
        </w:tc>
        <w:tc>
          <w:tcPr>
            <w:tcW w:w="6314" w:type="dxa"/>
          </w:tcPr>
          <w:p w:rsidR="001E1AD7" w:rsidRPr="00D50251" w:rsidRDefault="001E1AD7" w:rsidP="0048436F">
            <w:pPr>
              <w:rPr>
                <w:sz w:val="8"/>
                <w:szCs w:val="8"/>
              </w:rPr>
            </w:pPr>
          </w:p>
          <w:p w:rsidR="001E1AD7" w:rsidRDefault="001E1AD7" w:rsidP="0048436F">
            <w:r w:rsidRPr="00DE0D5A">
              <w:rPr>
                <w:noProof/>
                <w:lang w:eastAsia="en-GB"/>
              </w:rPr>
              <w:drawing>
                <wp:inline distT="0" distB="0" distL="0" distR="0" wp14:anchorId="32BECDD9" wp14:editId="5CEBD31A">
                  <wp:extent cx="3872754" cy="2286000"/>
                  <wp:effectExtent l="0" t="0" r="0" b="0"/>
                  <wp:docPr id="35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1"/>
                          <pic:cNvPicPr>
                            <a:picLocks noChangeAspect="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3879149" cy="2289775"/>
                          </a:xfrm>
                          <a:prstGeom prst="rect">
                            <a:avLst/>
                          </a:prstGeom>
                          <a:noFill/>
                          <a:ln>
                            <a:noFill/>
                          </a:ln>
                          <a:extLst/>
                        </pic:spPr>
                      </pic:pic>
                    </a:graphicData>
                  </a:graphic>
                </wp:inline>
              </w:drawing>
            </w:r>
          </w:p>
          <w:p w:rsidR="001E1AD7" w:rsidRPr="00DE0D5A" w:rsidRDefault="001E1AD7" w:rsidP="00A56854">
            <w:pPr>
              <w:rPr>
                <w:b/>
              </w:rPr>
            </w:pPr>
            <w:r w:rsidRPr="00DE0D5A">
              <w:rPr>
                <w:b/>
              </w:rPr>
              <w:t xml:space="preserve">Figure </w:t>
            </w:r>
            <w:r w:rsidR="00A56854">
              <w:rPr>
                <w:b/>
              </w:rPr>
              <w:t>5</w:t>
            </w:r>
            <w:r w:rsidRPr="00DE0D5A">
              <w:rPr>
                <w:b/>
              </w:rPr>
              <w:t>.</w:t>
            </w:r>
            <w:r>
              <w:rPr>
                <w:b/>
              </w:rPr>
              <w:t xml:space="preserve">35 </w:t>
            </w:r>
            <w:r w:rsidRPr="00DE0D5A">
              <w:rPr>
                <w:b/>
              </w:rPr>
              <w:t>DMA Operation</w:t>
            </w:r>
            <w:sdt>
              <w:sdtPr>
                <w:rPr>
                  <w:b/>
                </w:rPr>
                <w:id w:val="1115031876"/>
                <w:citation/>
              </w:sdtPr>
              <w:sdtContent>
                <w:r w:rsidR="000212AA">
                  <w:rPr>
                    <w:b/>
                  </w:rPr>
                  <w:fldChar w:fldCharType="begin"/>
                </w:r>
                <w:r w:rsidR="000212AA">
                  <w:rPr>
                    <w:b/>
                  </w:rPr>
                  <w:instrText xml:space="preserve"> CITATION Wil01 \l 2057 </w:instrText>
                </w:r>
                <w:r w:rsidR="000212AA">
                  <w:rPr>
                    <w:b/>
                  </w:rPr>
                  <w:fldChar w:fldCharType="separate"/>
                </w:r>
                <w:r w:rsidR="00442E45">
                  <w:rPr>
                    <w:b/>
                    <w:noProof/>
                  </w:rPr>
                  <w:t xml:space="preserve"> </w:t>
                </w:r>
                <w:r w:rsidR="00442E45">
                  <w:rPr>
                    <w:noProof/>
                  </w:rPr>
                  <w:t>(Williams, 2001)</w:t>
                </w:r>
                <w:r w:rsidR="000212AA">
                  <w:rPr>
                    <w:b/>
                  </w:rPr>
                  <w:fldChar w:fldCharType="end"/>
                </w:r>
              </w:sdtContent>
            </w:sdt>
          </w:p>
        </w:tc>
      </w:tr>
    </w:tbl>
    <w:p w:rsidR="001E1AD7" w:rsidRDefault="001E1AD7" w:rsidP="0048436F">
      <w:r>
        <w:t xml:space="preserve">the system buses and transfer data directly to the target device. </w:t>
      </w:r>
    </w:p>
    <w:p w:rsidR="001E1AD7" w:rsidRPr="0000508A" w:rsidRDefault="001E1AD7" w:rsidP="0048436F">
      <w:pPr>
        <w:rPr>
          <w:rFonts w:ascii="Cambria" w:hAnsi="Cambria" w:cs="Arial"/>
          <w:bCs/>
          <w:kern w:val="32"/>
          <w:sz w:val="36"/>
          <w:szCs w:val="32"/>
        </w:rPr>
      </w:pPr>
      <w:r>
        <w:t xml:space="preserve">The CPU pinout includes DMA request and acknowledge functions. The DMA controller generates a DMA request to the CPU, which finishes its current operation and then switches its bus interface into high impedance mode, disconnecting it from the bus and allowing the DMA data transfer to take place. </w:t>
      </w:r>
    </w:p>
    <w:p w:rsidR="001E1AD7" w:rsidRPr="00D840CA" w:rsidRDefault="001E1AD7">
      <w:pPr>
        <w:spacing w:after="0"/>
        <w:rPr>
          <w:rFonts w:ascii="Cambria" w:hAnsi="Cambria"/>
          <w:b/>
          <w:sz w:val="8"/>
          <w:szCs w:val="8"/>
        </w:rPr>
      </w:pPr>
    </w:p>
    <w:p w:rsidR="001E1AD7" w:rsidRPr="00A56854" w:rsidRDefault="001E1AD7" w:rsidP="00A56854">
      <w:pPr>
        <w:pStyle w:val="Heading3"/>
      </w:pPr>
      <w:r w:rsidRPr="00A56854">
        <w:t>Parallel v. Serial Bus Scalability</w:t>
      </w:r>
    </w:p>
    <w:p w:rsidR="001E1AD7" w:rsidRDefault="001E1AD7" w:rsidP="0048436F">
      <w:r>
        <w:t xml:space="preserve">The development of computer systems has seen a rapid and sustained growth in processing power and the need to transfer ever more data. Computer buses must be scalable to ride this progress for more than a very brief period. Scalability is mainly achieved by increasing the number of wires and by </w:t>
      </w:r>
      <w:r>
        <w:lastRenderedPageBreak/>
        <w:t>increasing the clocking rate at which data transfers are made, although improvements can also be made by better data handling using techniques such as compression and channel coding.</w:t>
      </w:r>
    </w:p>
    <w:p w:rsidR="001E1AD7" w:rsidRDefault="001E1AD7" w:rsidP="0048436F">
      <w:r>
        <w:t>The size and cost of the connectors, wiring and board area required to carry many parallel wires are significant even for internal and motherboard mounted buses. However in addition to their physical size, the problems inherent in scaling parallel buses up in speed include:</w:t>
      </w:r>
    </w:p>
    <w:p w:rsidR="001E1AD7" w:rsidRDefault="001E1AD7" w:rsidP="00604D14">
      <w:pPr>
        <w:numPr>
          <w:ilvl w:val="0"/>
          <w:numId w:val="49"/>
        </w:numPr>
        <w:overflowPunct/>
        <w:autoSpaceDE/>
        <w:autoSpaceDN/>
        <w:adjustRightInd/>
        <w:spacing w:after="0"/>
        <w:ind w:left="714" w:hanging="357"/>
        <w:textAlignment w:val="auto"/>
      </w:pPr>
      <w:r>
        <w:t>Crosstalk</w:t>
      </w:r>
    </w:p>
    <w:p w:rsidR="001E1AD7" w:rsidRDefault="001E1AD7" w:rsidP="00604D14">
      <w:pPr>
        <w:numPr>
          <w:ilvl w:val="0"/>
          <w:numId w:val="49"/>
        </w:numPr>
        <w:overflowPunct/>
        <w:autoSpaceDE/>
        <w:autoSpaceDN/>
        <w:adjustRightInd/>
        <w:spacing w:after="0"/>
        <w:ind w:left="714" w:hanging="357"/>
        <w:textAlignment w:val="auto"/>
      </w:pPr>
      <w:r>
        <w:t>Clock Skew</w:t>
      </w:r>
    </w:p>
    <w:p w:rsidR="001E1AD7" w:rsidRDefault="001E1AD7" w:rsidP="00604D14">
      <w:pPr>
        <w:numPr>
          <w:ilvl w:val="0"/>
          <w:numId w:val="49"/>
        </w:numPr>
        <w:overflowPunct/>
        <w:autoSpaceDE/>
        <w:autoSpaceDN/>
        <w:adjustRightInd/>
        <w:spacing w:after="0"/>
        <w:ind w:left="714" w:hanging="357"/>
        <w:textAlignment w:val="auto"/>
      </w:pPr>
      <w:r>
        <w:t>Electrical Interference</w:t>
      </w:r>
    </w:p>
    <w:p w:rsidR="001E1AD7" w:rsidRDefault="001E1AD7" w:rsidP="00604D14">
      <w:pPr>
        <w:numPr>
          <w:ilvl w:val="0"/>
          <w:numId w:val="49"/>
        </w:numPr>
        <w:overflowPunct/>
        <w:autoSpaceDE/>
        <w:autoSpaceDN/>
        <w:adjustRightInd/>
        <w:spacing w:after="0"/>
        <w:ind w:left="714" w:hanging="357"/>
        <w:textAlignment w:val="auto"/>
      </w:pPr>
      <w:r>
        <w:t>Ringing</w:t>
      </w:r>
    </w:p>
    <w:p w:rsidR="001E1AD7" w:rsidRDefault="001E1AD7" w:rsidP="00604D14">
      <w:pPr>
        <w:numPr>
          <w:ilvl w:val="0"/>
          <w:numId w:val="49"/>
        </w:numPr>
        <w:overflowPunct/>
        <w:autoSpaceDE/>
        <w:autoSpaceDN/>
        <w:adjustRightInd/>
        <w:textAlignment w:val="auto"/>
      </w:pPr>
      <w:r>
        <w:t>Voltage Sag</w:t>
      </w:r>
    </w:p>
    <w:p w:rsidR="001E1AD7" w:rsidRPr="00083CA9" w:rsidRDefault="001E1AD7" w:rsidP="0048436F">
      <w:pPr>
        <w:pStyle w:val="Heading4"/>
      </w:pPr>
      <w:r w:rsidRPr="00083CA9">
        <w:t>Crosstalk</w:t>
      </w:r>
    </w:p>
    <w:p w:rsidR="001E1AD7" w:rsidRDefault="001E1AD7" w:rsidP="0048436F">
      <w:r>
        <w:t xml:space="preserve">Any two parallel insulated wires form a capacitor - conductors separated by a dielectric. As frequencies increase the capacitive impedance between the wires reduces and the signals interfere </w:t>
      </w:r>
      <w:r>
        <w:rPr>
          <w:noProof/>
          <w:lang w:eastAsia="en-GB"/>
        </w:rPr>
        <mc:AlternateContent>
          <mc:Choice Requires="wps">
            <w:drawing>
              <wp:anchor distT="0" distB="0" distL="114300" distR="114300" simplePos="0" relativeHeight="251780608" behindDoc="0" locked="0" layoutInCell="1" allowOverlap="1" wp14:anchorId="5E0E668C" wp14:editId="6980DFC6">
                <wp:simplePos x="0" y="0"/>
                <wp:positionH relativeFrom="column">
                  <wp:posOffset>3052445</wp:posOffset>
                </wp:positionH>
                <wp:positionV relativeFrom="line">
                  <wp:posOffset>163195</wp:posOffset>
                </wp:positionV>
                <wp:extent cx="409575" cy="200025"/>
                <wp:effectExtent l="0" t="0" r="28575" b="28575"/>
                <wp:wrapNone/>
                <wp:docPr id="35863" name="Rectangle 35863"/>
                <wp:cNvGraphicFramePr/>
                <a:graphic xmlns:a="http://schemas.openxmlformats.org/drawingml/2006/main">
                  <a:graphicData uri="http://schemas.microsoft.com/office/word/2010/wordprocessingShape">
                    <wps:wsp>
                      <wps:cNvSpPr/>
                      <wps:spPr>
                        <a:xfrm>
                          <a:off x="0" y="0"/>
                          <a:ext cx="409575" cy="2000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5863" o:spid="_x0000_s1026" style="position:absolute;margin-left:240.35pt;margin-top:12.85pt;width:32.25pt;height:15.75pt;z-index:251780608;visibility:visible;mso-wrap-style:square;mso-wrap-distance-left:9pt;mso-wrap-distance-top:0;mso-wrap-distance-right:9pt;mso-wrap-distance-bottom:0;mso-position-horizontal:absolute;mso-position-horizontal-relative:text;mso-position-vertical:absolute;mso-position-vertical-relative:lin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" fillcolor="white [3212]" strokecolor="white [3212]" strokeweight="2pt">
                <w10:wrap anchory="line"/>
              </v:rect>
            </w:pict>
          </mc:Fallback>
        </mc:AlternateContent>
      </w:r>
      <w:r>
        <w:t xml:space="preserve">with each other.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5"/>
        <w:gridCol w:w="1948"/>
        <w:gridCol w:w="3934"/>
      </w:tblGrid>
      <w:tr w:rsidR="001E1AD7" w:rsidTr="0048436F">
        <w:tc>
          <w:tcPr>
            <w:tcW w:w="5353" w:type="dxa"/>
            <w:gridSpan w:val="2"/>
          </w:tcPr>
          <w:p w:rsidR="001E1AD7" w:rsidRDefault="001E1AD7" w:rsidP="0048436F">
            <w:r>
              <w:t xml:space="preserve">On PCB earths are often interposed between conductor tracks and in connectors along with ground planes to reduce this effect. </w:t>
            </w:r>
          </w:p>
          <w:p w:rsidR="001E1AD7" w:rsidRDefault="001E1AD7" w:rsidP="0048436F">
            <w:r>
              <w:t xml:space="preserve">The two capacitors form a potential divider chain down to the ground plane in which the capacitance to the ground is much greater than that between the tracks, and hence greatly reducing the voltage induced in the ‘victim’ trace. </w:t>
            </w:r>
          </w:p>
          <w:p w:rsidR="001E1AD7" w:rsidRDefault="001E1AD7" w:rsidP="0048436F">
            <w:r>
              <w:t>Shielded coax type wiring can also be used but this would add considerable bulk, rigidity and cost for parallel buses with over a hundred wires.</w:t>
            </w:r>
          </w:p>
        </w:tc>
        <w:tc>
          <w:tcPr>
            <w:tcW w:w="3934" w:type="dxa"/>
          </w:tcPr>
          <w:p w:rsidR="001E1AD7" w:rsidRDefault="001E1AD7" w:rsidP="0048436F">
            <w:r>
              <w:rPr>
                <w:noProof/>
                <w:lang w:eastAsia="en-GB"/>
              </w:rPr>
              <w:drawing>
                <wp:inline distT="0" distB="0" distL="0" distR="0" wp14:anchorId="1015A3BF" wp14:editId="293790AF">
                  <wp:extent cx="2333625" cy="1849290"/>
                  <wp:effectExtent l="0" t="0" r="0" b="0"/>
                  <wp:docPr id="35897" name="Picture 3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nd plane.png"/>
                          <pic:cNvPicPr/>
                        </pic:nvPicPr>
                        <pic:blipFill>
                          <a:blip r:embed="rId494">
                            <a:extLst>
                              <a:ext uri="{28A0092B-C50C-407E-A947-70E740481C1C}">
                                <a14:useLocalDpi xmlns:a14="http://schemas.microsoft.com/office/drawing/2010/main" val="0"/>
                              </a:ext>
                            </a:extLst>
                          </a:blip>
                          <a:stretch>
                            <a:fillRect/>
                          </a:stretch>
                        </pic:blipFill>
                        <pic:spPr>
                          <a:xfrm>
                            <a:off x="0" y="0"/>
                            <a:ext cx="2343068" cy="1856773"/>
                          </a:xfrm>
                          <a:prstGeom prst="rect">
                            <a:avLst/>
                          </a:prstGeom>
                        </pic:spPr>
                      </pic:pic>
                    </a:graphicData>
                  </a:graphic>
                </wp:inline>
              </w:drawing>
            </w:r>
          </w:p>
          <w:p w:rsidR="001E1AD7" w:rsidRPr="00D83EC8" w:rsidRDefault="001E1AD7" w:rsidP="00A56854">
            <w:pPr>
              <w:rPr>
                <w:b/>
              </w:rPr>
            </w:pPr>
            <w:r w:rsidRPr="00D83EC8">
              <w:rPr>
                <w:b/>
              </w:rPr>
              <w:t xml:space="preserve">Figure </w:t>
            </w:r>
            <w:r w:rsidR="00A56854">
              <w:rPr>
                <w:b/>
              </w:rPr>
              <w:t>5</w:t>
            </w:r>
            <w:r>
              <w:rPr>
                <w:b/>
              </w:rPr>
              <w:t>.36</w:t>
            </w:r>
            <w:r w:rsidRPr="00D83EC8">
              <w:rPr>
                <w:b/>
              </w:rPr>
              <w:t xml:space="preserve"> PCB Ground Plane</w:t>
            </w:r>
          </w:p>
        </w:tc>
      </w:tr>
      <w:tr w:rsidR="001E1AD7" w:rsidTr="0048436F">
        <w:tc>
          <w:tcPr>
            <w:tcW w:w="3405" w:type="dxa"/>
          </w:tcPr>
          <w:p w:rsidR="001E1AD7" w:rsidRDefault="001E1AD7" w:rsidP="0048436F">
            <w:r>
              <w:rPr>
                <w:noProof/>
                <w:lang w:eastAsia="en-GB"/>
              </w:rPr>
              <w:drawing>
                <wp:inline distT="0" distB="0" distL="0" distR="0" wp14:anchorId="53B64930" wp14:editId="13229872">
                  <wp:extent cx="1958159" cy="1371600"/>
                  <wp:effectExtent l="0" t="0" r="4445" b="0"/>
                  <wp:docPr id="35898" name="Picture 35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1961628" cy="1374030"/>
                          </a:xfrm>
                          <a:prstGeom prst="rect">
                            <a:avLst/>
                          </a:prstGeom>
                          <a:noFill/>
                        </pic:spPr>
                      </pic:pic>
                    </a:graphicData>
                  </a:graphic>
                </wp:inline>
              </w:drawing>
            </w:r>
          </w:p>
          <w:p w:rsidR="001E1AD7" w:rsidRPr="00B83CAA" w:rsidRDefault="001E1AD7" w:rsidP="00A56854">
            <w:pPr>
              <w:rPr>
                <w:b/>
              </w:rPr>
            </w:pPr>
            <w:r w:rsidRPr="00B83CAA">
              <w:rPr>
                <w:b/>
              </w:rPr>
              <w:t xml:space="preserve">Figure </w:t>
            </w:r>
            <w:r w:rsidR="00A56854">
              <w:rPr>
                <w:b/>
              </w:rPr>
              <w:t>5</w:t>
            </w:r>
            <w:r>
              <w:rPr>
                <w:b/>
              </w:rPr>
              <w:t>.37</w:t>
            </w:r>
            <w:r w:rsidRPr="00B83CAA">
              <w:rPr>
                <w:b/>
              </w:rPr>
              <w:t xml:space="preserve"> Coax Shielded Cable</w:t>
            </w:r>
          </w:p>
        </w:tc>
        <w:tc>
          <w:tcPr>
            <w:tcW w:w="5882" w:type="dxa"/>
            <w:gridSpan w:val="2"/>
          </w:tcPr>
          <w:p w:rsidR="001E1AD7" w:rsidRDefault="001E1AD7" w:rsidP="0048436F">
            <w:r>
              <w:rPr>
                <w:noProof/>
                <w:lang w:eastAsia="en-GB"/>
              </w:rPr>
              <w:drawing>
                <wp:inline distT="0" distB="0" distL="0" distR="0" wp14:anchorId="313F175F" wp14:editId="5C7055B3">
                  <wp:extent cx="3508410" cy="1371600"/>
                  <wp:effectExtent l="0" t="0" r="0" b="0"/>
                  <wp:docPr id="35899" name="Picture 35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4F490.tmp"/>
                          <pic:cNvPicPr/>
                        </pic:nvPicPr>
                        <pic:blipFill>
                          <a:blip r:embed="rId496">
                            <a:extLst>
                              <a:ext uri="{28A0092B-C50C-407E-A947-70E740481C1C}">
                                <a14:useLocalDpi xmlns:a14="http://schemas.microsoft.com/office/drawing/2010/main" val="0"/>
                              </a:ext>
                            </a:extLst>
                          </a:blip>
                          <a:stretch>
                            <a:fillRect/>
                          </a:stretch>
                        </pic:blipFill>
                        <pic:spPr>
                          <a:xfrm>
                            <a:off x="0" y="0"/>
                            <a:ext cx="3510180" cy="1372292"/>
                          </a:xfrm>
                          <a:prstGeom prst="rect">
                            <a:avLst/>
                          </a:prstGeom>
                        </pic:spPr>
                      </pic:pic>
                    </a:graphicData>
                  </a:graphic>
                </wp:inline>
              </w:drawing>
            </w:r>
          </w:p>
          <w:p w:rsidR="001E1AD7" w:rsidRPr="00B83CAA" w:rsidRDefault="001E1AD7" w:rsidP="00A56854">
            <w:pPr>
              <w:rPr>
                <w:b/>
              </w:rPr>
            </w:pPr>
            <w:r w:rsidRPr="00B83CAA">
              <w:rPr>
                <w:b/>
              </w:rPr>
              <w:t xml:space="preserve">Figure </w:t>
            </w:r>
            <w:r w:rsidR="00A56854">
              <w:rPr>
                <w:b/>
              </w:rPr>
              <w:t>5</w:t>
            </w:r>
            <w:r>
              <w:rPr>
                <w:b/>
              </w:rPr>
              <w:t>.38</w:t>
            </w:r>
            <w:r w:rsidRPr="00B83CAA">
              <w:rPr>
                <w:b/>
              </w:rPr>
              <w:t xml:space="preserve"> Guard Trace to Prevent Crosstalk</w:t>
            </w:r>
          </w:p>
        </w:tc>
      </w:tr>
    </w:tbl>
    <w:p w:rsidR="001E1AD7" w:rsidRPr="00B83CAA" w:rsidRDefault="001E1AD7" w:rsidP="0048436F">
      <w:pPr>
        <w:pStyle w:val="Heading4"/>
        <w:rPr>
          <w:sz w:val="8"/>
          <w:szCs w:val="8"/>
        </w:rPr>
      </w:pPr>
    </w:p>
    <w:p w:rsidR="001E1AD7" w:rsidRDefault="001E1AD7" w:rsidP="0048436F">
      <w:pPr>
        <w:pStyle w:val="Heading4"/>
      </w:pPr>
      <w:r>
        <w:t>Clock Skew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2753"/>
        <w:gridCol w:w="3307"/>
      </w:tblGrid>
      <w:tr w:rsidR="001E1AD7" w:rsidTr="0048436F">
        <w:tc>
          <w:tcPr>
            <w:tcW w:w="3227" w:type="dxa"/>
          </w:tcPr>
          <w:p w:rsidR="001E1AD7" w:rsidRDefault="001E1AD7" w:rsidP="0048436F">
            <w:r>
              <w:t>It is very difficult to keep the path of every conductor in a parallel bus cable identical to its neighbours. Small differences in path result in signals that started out together arriving at slightly different times. This will place a limit on the bus clock frequency that is possible without glitches.</w:t>
            </w:r>
          </w:p>
        </w:tc>
        <w:tc>
          <w:tcPr>
            <w:tcW w:w="2753" w:type="dxa"/>
          </w:tcPr>
          <w:p w:rsidR="001E1AD7" w:rsidRDefault="001E1AD7" w:rsidP="0048436F">
            <w:pPr>
              <w:rPr>
                <w:noProof/>
                <w:lang w:eastAsia="en-GB"/>
              </w:rPr>
            </w:pPr>
            <w:r>
              <w:rPr>
                <w:noProof/>
                <w:lang w:eastAsia="en-GB"/>
              </w:rPr>
              <w:drawing>
                <wp:inline distT="0" distB="0" distL="0" distR="0" wp14:anchorId="5C94AB16" wp14:editId="4E745CE2">
                  <wp:extent cx="1601362" cy="1076325"/>
                  <wp:effectExtent l="0" t="0" r="0" b="0"/>
                  <wp:docPr id="35900" name="Picture 35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46FA9.tmp"/>
                          <pic:cNvPicPr/>
                        </pic:nvPicPr>
                        <pic:blipFill>
                          <a:blip r:embed="rId497" cstate="print">
                            <a:extLst>
                              <a:ext uri="{28A0092B-C50C-407E-A947-70E740481C1C}">
                                <a14:useLocalDpi xmlns:a14="http://schemas.microsoft.com/office/drawing/2010/main" val="0"/>
                              </a:ext>
                            </a:extLst>
                          </a:blip>
                          <a:stretch>
                            <a:fillRect/>
                          </a:stretch>
                        </pic:blipFill>
                        <pic:spPr>
                          <a:xfrm>
                            <a:off x="0" y="0"/>
                            <a:ext cx="1604775" cy="1078619"/>
                          </a:xfrm>
                          <a:prstGeom prst="rect">
                            <a:avLst/>
                          </a:prstGeom>
                        </pic:spPr>
                      </pic:pic>
                    </a:graphicData>
                  </a:graphic>
                </wp:inline>
              </w:drawing>
            </w:r>
          </w:p>
          <w:p w:rsidR="001E1AD7" w:rsidRPr="00064F4E" w:rsidRDefault="001E1AD7" w:rsidP="0048436F">
            <w:pPr>
              <w:rPr>
                <w:b/>
                <w:sz w:val="8"/>
                <w:szCs w:val="8"/>
              </w:rPr>
            </w:pPr>
          </w:p>
          <w:p w:rsidR="001E1AD7" w:rsidRDefault="001E1AD7" w:rsidP="00A56854">
            <w:r w:rsidRPr="00064F4E">
              <w:rPr>
                <w:b/>
              </w:rPr>
              <w:t xml:space="preserve">Figure </w:t>
            </w:r>
            <w:r w:rsidR="00A56854">
              <w:rPr>
                <w:b/>
              </w:rPr>
              <w:t>5</w:t>
            </w:r>
            <w:r>
              <w:rPr>
                <w:b/>
              </w:rPr>
              <w:t>.39</w:t>
            </w:r>
            <w:r w:rsidRPr="00064F4E">
              <w:rPr>
                <w:b/>
              </w:rPr>
              <w:t xml:space="preserve"> Clock Skew</w:t>
            </w:r>
          </w:p>
        </w:tc>
        <w:tc>
          <w:tcPr>
            <w:tcW w:w="3307" w:type="dxa"/>
          </w:tcPr>
          <w:p w:rsidR="001E1AD7" w:rsidRPr="00064F4E" w:rsidRDefault="001E1AD7" w:rsidP="0048436F">
            <w:pPr>
              <w:rPr>
                <w:b/>
              </w:rPr>
            </w:pPr>
            <w:r>
              <w:rPr>
                <w:noProof/>
                <w:lang w:eastAsia="en-GB"/>
              </w:rPr>
              <w:drawing>
                <wp:inline distT="0" distB="0" distL="0" distR="0" wp14:anchorId="611C2789" wp14:editId="1025A005">
                  <wp:extent cx="1944173" cy="1504559"/>
                  <wp:effectExtent l="0" t="0" r="0" b="635"/>
                  <wp:docPr id="35901" name="Picture 35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1948614" cy="1507996"/>
                          </a:xfrm>
                          <a:prstGeom prst="rect">
                            <a:avLst/>
                          </a:prstGeom>
                          <a:noFill/>
                        </pic:spPr>
                      </pic:pic>
                    </a:graphicData>
                  </a:graphic>
                </wp:inline>
              </w:drawing>
            </w:r>
            <w:r>
              <w:rPr>
                <w:b/>
              </w:rPr>
              <w:t xml:space="preserve"> </w:t>
            </w:r>
            <w:r w:rsidRPr="00064F4E">
              <w:rPr>
                <w:b/>
              </w:rPr>
              <w:t xml:space="preserve"> </w:t>
            </w:r>
          </w:p>
        </w:tc>
      </w:tr>
    </w:tbl>
    <w:p w:rsidR="001E1AD7" w:rsidRDefault="001E1AD7" w:rsidP="0048436F">
      <w:pPr>
        <w:pStyle w:val="Heading4"/>
        <w:rPr>
          <w:noProof/>
          <w:lang w:eastAsia="en-GB"/>
        </w:rPr>
      </w:pPr>
      <w:r>
        <w:rPr>
          <w:noProof/>
          <w:lang w:eastAsia="en-GB"/>
        </w:rPr>
        <w:t>Electrical Interference</w:t>
      </w:r>
    </w:p>
    <w:p w:rsidR="001E1AD7" w:rsidRDefault="001E1AD7" w:rsidP="0048436F">
      <w:r>
        <w:t>Interference arises from external signals inducing voltages and currents in the bus conductors as well as from the conductors themselves radiating interference to their neighbours.</w:t>
      </w:r>
    </w:p>
    <w:p w:rsidR="001E1AD7" w:rsidRDefault="001E1AD7" w:rsidP="0048436F">
      <w:r>
        <w:lastRenderedPageBreak/>
        <w:t>Interference can be capacitive (crosstalk as discussed above), inductive (changing currents produce changing magnetic fields that induce voltages in neighbouring conductors) and radio frequency (where the conductors act as antennas for rf signals).</w:t>
      </w:r>
      <w:r w:rsidRPr="00167A39">
        <w:t xml:space="preserve"> </w:t>
      </w:r>
    </w:p>
    <w:p w:rsidR="001E1AD7" w:rsidRDefault="001E1AD7" w:rsidP="0048436F">
      <w:r>
        <w:t>Solutions to this problem include avoidance, shielding and signal design.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9"/>
        <w:gridCol w:w="6248"/>
      </w:tblGrid>
      <w:tr w:rsidR="001E1AD7" w:rsidTr="0048436F">
        <w:tc>
          <w:tcPr>
            <w:tcW w:w="3039" w:type="dxa"/>
          </w:tcPr>
          <w:p w:rsidR="001E1AD7" w:rsidRPr="00167A39" w:rsidRDefault="001E1AD7" w:rsidP="00A56854">
            <w:pPr>
              <w:pStyle w:val="Heading5"/>
              <w:outlineLvl w:val="4"/>
            </w:pPr>
            <w:r w:rsidRPr="00167A39">
              <w:t>Common Mode Rejection</w:t>
            </w:r>
          </w:p>
          <w:p w:rsidR="001E1AD7" w:rsidRDefault="001E1AD7" w:rsidP="0048436F">
            <w:r>
              <w:t>Two adjacent wires will receive the same amount of external interference or ‘common mode’ voltages.</w:t>
            </w:r>
          </w:p>
          <w:p w:rsidR="001E1AD7" w:rsidRDefault="001E1AD7" w:rsidP="0048436F">
            <w:r>
              <w:t>However if the receiver simply amplifies the difference between the two wires, these interfering common mode voltages will cancel each other out to leave the transmitted signal from the source.</w:t>
            </w:r>
          </w:p>
        </w:tc>
        <w:tc>
          <w:tcPr>
            <w:tcW w:w="6248" w:type="dxa"/>
          </w:tcPr>
          <w:p w:rsidR="001E1AD7" w:rsidRDefault="001E1AD7" w:rsidP="0048436F">
            <w:r>
              <w:rPr>
                <w:noProof/>
                <w:lang w:eastAsia="en-GB"/>
              </w:rPr>
              <w:drawing>
                <wp:inline distT="0" distB="0" distL="0" distR="0" wp14:anchorId="0E788CDA" wp14:editId="41C0410A">
                  <wp:extent cx="3830552" cy="2524125"/>
                  <wp:effectExtent l="0" t="0" r="0" b="0"/>
                  <wp:docPr id="35902" name="Picture 35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3832205" cy="2525214"/>
                          </a:xfrm>
                          <a:prstGeom prst="rect">
                            <a:avLst/>
                          </a:prstGeom>
                          <a:noFill/>
                        </pic:spPr>
                      </pic:pic>
                    </a:graphicData>
                  </a:graphic>
                </wp:inline>
              </w:drawing>
            </w:r>
          </w:p>
          <w:p w:rsidR="001E1AD7" w:rsidRDefault="001E1AD7" w:rsidP="0048436F">
            <w:pPr>
              <w:rPr>
                <w:b/>
              </w:rPr>
            </w:pPr>
            <w:r w:rsidRPr="00C679BF">
              <w:rPr>
                <w:b/>
              </w:rPr>
              <w:t xml:space="preserve">Figure </w:t>
            </w:r>
            <w:r w:rsidR="00A56854">
              <w:rPr>
                <w:b/>
              </w:rPr>
              <w:t>5</w:t>
            </w:r>
            <w:r>
              <w:rPr>
                <w:b/>
              </w:rPr>
              <w:t>.40</w:t>
            </w:r>
            <w:r w:rsidRPr="00C679BF">
              <w:rPr>
                <w:b/>
              </w:rPr>
              <w:t xml:space="preserve"> Common Mode Signals</w:t>
            </w:r>
          </w:p>
          <w:p w:rsidR="001E1AD7" w:rsidRPr="00167A39" w:rsidRDefault="001E1AD7" w:rsidP="0048436F">
            <w:pPr>
              <w:rPr>
                <w:b/>
                <w:sz w:val="8"/>
                <w:szCs w:val="8"/>
              </w:rPr>
            </w:pPr>
          </w:p>
        </w:tc>
      </w:tr>
    </w:tbl>
    <w:p w:rsidR="001E1AD7" w:rsidRDefault="001E1AD7" w:rsidP="0048436F">
      <w:pPr>
        <w:jc w:val="center"/>
      </w:pPr>
      <w:r w:rsidRPr="00E874FA">
        <w:rPr>
          <w:noProof/>
          <w:lang w:eastAsia="en-GB"/>
        </w:rPr>
        <w:drawing>
          <wp:inline distT="0" distB="0" distL="0" distR="0" wp14:anchorId="078BFF2B" wp14:editId="20C8C2A1">
            <wp:extent cx="5267325" cy="1733550"/>
            <wp:effectExtent l="0" t="0" r="9525" b="0"/>
            <wp:docPr id="35903" name="Picture 35903" descr="http://www.mmstudioz.com/images/BLIA%20Fi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mstudioz.com/images/BLIA%20Fig3.GIF"/>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5267325" cy="1733550"/>
                    </a:xfrm>
                    <a:prstGeom prst="rect">
                      <a:avLst/>
                    </a:prstGeom>
                    <a:noFill/>
                    <a:ln>
                      <a:noFill/>
                    </a:ln>
                  </pic:spPr>
                </pic:pic>
              </a:graphicData>
            </a:graphic>
          </wp:inline>
        </w:drawing>
      </w:r>
    </w:p>
    <w:p w:rsidR="001E1AD7" w:rsidRPr="00167A39" w:rsidRDefault="001E1AD7" w:rsidP="0048436F">
      <w:pPr>
        <w:rPr>
          <w:b/>
        </w:rPr>
      </w:pPr>
      <w:r>
        <w:rPr>
          <w:b/>
        </w:rPr>
        <w:t xml:space="preserve">       </w:t>
      </w:r>
      <w:r w:rsidRPr="00167A39">
        <w:rPr>
          <w:b/>
        </w:rPr>
        <w:t xml:space="preserve">Figure </w:t>
      </w:r>
      <w:r w:rsidR="00A56854">
        <w:rPr>
          <w:b/>
        </w:rPr>
        <w:t>5</w:t>
      </w:r>
      <w:r>
        <w:rPr>
          <w:b/>
        </w:rPr>
        <w:t>.41</w:t>
      </w:r>
      <w:r w:rsidRPr="00167A39">
        <w:rPr>
          <w:b/>
        </w:rPr>
        <w:t xml:space="preserve"> Differential Signalling</w:t>
      </w:r>
    </w:p>
    <w:p w:rsidR="001E1AD7" w:rsidRDefault="001E1AD7" w:rsidP="0048436F">
      <w:r>
        <w:t xml:space="preserve">Also if the transmitted signals are sent differentially, i.e. instead of sending a signal across one wire w.r.t. earth, two wires are used: one wire to +V volts and the other wire to –V volts, then the effective signal strength is doubled and the two external fields cancel each other to reduce interference to other circuits. </w:t>
      </w:r>
    </w:p>
    <w:p w:rsidR="001E1AD7" w:rsidRDefault="001E1AD7" w:rsidP="0048436F">
      <w:r>
        <w:t>However this approach is only appropriate for serial buses as doubling the number of conductors in a parallel bus is most likely a cost too far.</w:t>
      </w:r>
    </w:p>
    <w:p w:rsidR="001E1AD7" w:rsidRDefault="001E1AD7" w:rsidP="0048436F">
      <w:r>
        <w:t>Twisting each pair and wrapping them in a shield gives a very effective reduction in both received and transmitted interference.</w:t>
      </w:r>
    </w:p>
    <w:p w:rsidR="001E1AD7" w:rsidRDefault="001E1AD7" w:rsidP="0048436F">
      <w:r>
        <w:t>More drastic solutions involve voltage to frequency conversion, and in difficult conditions, the use of optical fibre.</w:t>
      </w:r>
    </w:p>
    <w:p w:rsidR="001E1AD7" w:rsidRDefault="001E1AD7" w:rsidP="0048436F">
      <w:r>
        <w:t xml:space="preserve"> </w:t>
      </w:r>
    </w:p>
    <w:p w:rsidR="001E1AD7" w:rsidRDefault="001E1AD7" w:rsidP="0048436F">
      <w:r>
        <w:t xml:space="preserve"> </w:t>
      </w:r>
    </w:p>
    <w:p w:rsidR="001E1AD7" w:rsidRDefault="001E1AD7" w:rsidP="0048436F"/>
    <w:p w:rsidR="001E1AD7" w:rsidRDefault="001E1AD7" w:rsidP="00A56854">
      <w:pPr>
        <w:pStyle w:val="Heading5"/>
      </w:pPr>
      <w:r w:rsidRPr="00F15FB9">
        <w:t>Ringing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1"/>
        <w:gridCol w:w="5736"/>
      </w:tblGrid>
      <w:tr w:rsidR="001E1AD7" w:rsidTr="0048436F">
        <w:tc>
          <w:tcPr>
            <w:tcW w:w="4643" w:type="dxa"/>
          </w:tcPr>
          <w:p w:rsidR="001E1AD7" w:rsidRDefault="001E1AD7" w:rsidP="0048436F">
            <w:r>
              <w:lastRenderedPageBreak/>
              <w:t xml:space="preserve">At high frequencies conductors become transmission lines with distributed stray inductance, capacitance and resistance. They become filters with particular frequency characteristics and resonances that distort signals passed through them. </w:t>
            </w:r>
          </w:p>
          <w:p w:rsidR="001E1AD7" w:rsidRDefault="001E1AD7" w:rsidP="0048436F">
            <w:r>
              <w:t xml:space="preserve">It is possible to ‘tune’ individual links with matching filters for the best pulse response, as illustrated in figure </w:t>
            </w:r>
            <w:r w:rsidR="00A56854">
              <w:t>5</w:t>
            </w:r>
            <w:r>
              <w:t>.42, but this becomes extremely difficult for parallel buses with many individual conductors with different characteristics.</w:t>
            </w:r>
          </w:p>
          <w:p w:rsidR="001E1AD7" w:rsidRDefault="001E1AD7" w:rsidP="0048436F"/>
        </w:tc>
        <w:tc>
          <w:tcPr>
            <w:tcW w:w="4644" w:type="dxa"/>
          </w:tcPr>
          <w:p w:rsidR="001E1AD7" w:rsidRDefault="001E1AD7" w:rsidP="0048436F">
            <w:r>
              <w:rPr>
                <w:noProof/>
                <w:lang w:eastAsia="en-GB"/>
              </w:rPr>
              <w:drawing>
                <wp:inline distT="0" distB="0" distL="0" distR="0" wp14:anchorId="50DF6232" wp14:editId="24C6EB7C">
                  <wp:extent cx="3505070" cy="2628900"/>
                  <wp:effectExtent l="0" t="0" r="635" b="0"/>
                  <wp:docPr id="40960" name="Picture 4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1" cstate="print">
                            <a:extLst>
                              <a:ext uri="{28A0092B-C50C-407E-A947-70E740481C1C}">
                                <a14:useLocalDpi xmlns:a14="http://schemas.microsoft.com/office/drawing/2010/main" val="0"/>
                              </a:ext>
                            </a:extLst>
                          </a:blip>
                          <a:srcRect/>
                          <a:stretch>
                            <a:fillRect/>
                          </a:stretch>
                        </pic:blipFill>
                        <pic:spPr bwMode="auto">
                          <a:xfrm>
                            <a:off x="0" y="0"/>
                            <a:ext cx="3507142" cy="2630454"/>
                          </a:xfrm>
                          <a:prstGeom prst="rect">
                            <a:avLst/>
                          </a:prstGeom>
                          <a:noFill/>
                        </pic:spPr>
                      </pic:pic>
                    </a:graphicData>
                  </a:graphic>
                </wp:inline>
              </w:drawing>
            </w:r>
          </w:p>
          <w:p w:rsidR="001E1AD7" w:rsidRPr="00B95F9B" w:rsidRDefault="001E1AD7" w:rsidP="00A56854">
            <w:pPr>
              <w:rPr>
                <w:b/>
              </w:rPr>
            </w:pPr>
            <w:r w:rsidRPr="00B95F9B">
              <w:rPr>
                <w:b/>
              </w:rPr>
              <w:t xml:space="preserve">Figure </w:t>
            </w:r>
            <w:r w:rsidR="00A56854">
              <w:rPr>
                <w:b/>
              </w:rPr>
              <w:t>5</w:t>
            </w:r>
            <w:r>
              <w:rPr>
                <w:b/>
              </w:rPr>
              <w:t>.42</w:t>
            </w:r>
            <w:r w:rsidRPr="00B95F9B">
              <w:rPr>
                <w:b/>
              </w:rPr>
              <w:t xml:space="preserve"> Signal Ringing and Matching Effects</w:t>
            </w:r>
          </w:p>
        </w:tc>
      </w:tr>
    </w:tbl>
    <w:p w:rsidR="001E1AD7" w:rsidRDefault="001E1AD7" w:rsidP="00A56854">
      <w:pPr>
        <w:pStyle w:val="Heading5"/>
      </w:pPr>
      <w:r>
        <w:t xml:space="preserve">Voltage Sag </w:t>
      </w:r>
      <w:r w:rsidRPr="00B95F9B">
        <w:t>(an age thing)</w:t>
      </w:r>
    </w:p>
    <w:p w:rsidR="001E1AD7" w:rsidRDefault="001E1AD7" w:rsidP="0048436F">
      <w:r>
        <w:t>Many parallel signals switching together may load the line drivers and the power supply resulting in a drop of voltage.</w:t>
      </w:r>
    </w:p>
    <w:p w:rsidR="001E1AD7" w:rsidRDefault="001E1AD7" w:rsidP="00A56854">
      <w:pPr>
        <w:pStyle w:val="Heading5"/>
      </w:pPr>
      <w:r>
        <w:t>Summary</w:t>
      </w:r>
    </w:p>
    <w:p w:rsidR="001E1AD7" w:rsidRDefault="001E1AD7" w:rsidP="0048436F">
      <w:r>
        <w:t>The measures take to mitigate crosstalk, interference and ringing are much more appropriate and cost effective for serial buses. At around 1GHz, depending on construction, parallel buses hit a speed barrier and a migration to serial buses is required. At rates much higher than 12GHz or so the use of wired links becomes a problem and waveguide, radio or optical links are required.</w:t>
      </w:r>
    </w:p>
    <w:p w:rsidR="001E1AD7" w:rsidRPr="00E7775E" w:rsidRDefault="001E1AD7" w:rsidP="0048436F">
      <w:pPr>
        <w:rPr>
          <w:sz w:val="8"/>
          <w:szCs w:val="8"/>
        </w:rPr>
      </w:pPr>
    </w:p>
    <w:p w:rsidR="001E1AD7" w:rsidRDefault="001E1AD7" w:rsidP="0048436F">
      <w:pPr>
        <w:pStyle w:val="Heading3"/>
      </w:pPr>
      <w:r>
        <w:t>Packets and Protocols</w:t>
      </w:r>
    </w:p>
    <w:p w:rsidR="001E1AD7" w:rsidRDefault="001E1AD7" w:rsidP="0048436F">
      <w:r>
        <w:t xml:space="preserve">Early buses such as ISA or RS232 perform simple, regular data transfers. </w:t>
      </w:r>
    </w:p>
    <w:p w:rsidR="001E1AD7" w:rsidRDefault="001E1AD7" w:rsidP="0048436F">
      <w:r>
        <w:t>The explosion of internet packet based communications demonstrated the advantages of a ‘smart’ approach. It provides flexibility of data types, allowing the coexistence of different types of data and destinations on shared physical connections, along with features such as the allocation of priorities to particular messages.</w:t>
      </w:r>
    </w:p>
    <w:p w:rsidR="001E1AD7" w:rsidRDefault="001E1AD7" w:rsidP="0048436F">
      <w:r>
        <w:t xml:space="preserve">These advantages along with the availability of supporting electronic network switching technologies have resulted in the increasing adoption of packet based TCP/IP type protocols in modern buses. </w:t>
      </w:r>
    </w:p>
    <w:p w:rsidR="001E1AD7" w:rsidRDefault="001E1AD7" w:rsidP="0048436F">
      <w:pPr>
        <w:pStyle w:val="Heading3"/>
      </w:pPr>
      <w:r>
        <w:t>Usability</w:t>
      </w:r>
    </w:p>
    <w:p w:rsidR="001E1AD7" w:rsidRDefault="001E1AD7" w:rsidP="0048436F">
      <w:r>
        <w:t xml:space="preserve">Early buses required the user to setup connections for features such as baud rate, signal frames and interrupts in software (at the PC end) and hardware (at the device end). </w:t>
      </w:r>
    </w:p>
    <w:p w:rsidR="001E1AD7" w:rsidRDefault="001E1AD7" w:rsidP="0048436F">
      <w:r>
        <w:t xml:space="preserve">Modern buses include a substantial amount of processing technology enabling the implementation of features such as auto-configuration ‘plug and play’ and ‘hot swapping’. </w:t>
      </w:r>
    </w:p>
    <w:p w:rsidR="001E1AD7" w:rsidRDefault="001E1AD7" w:rsidP="0048436F">
      <w:r>
        <w:t>This in turn requires devices that connect to the bus to include memory that contains the information the bus requires to transfer its data - such as its software drivers (or their web location), buffer size, data rates etc.</w:t>
      </w:r>
    </w:p>
    <w:p w:rsidR="001E1AD7" w:rsidRDefault="001E1AD7">
      <w:pPr>
        <w:spacing w:after="0"/>
        <w:rPr>
          <w:rFonts w:ascii="Cambria" w:hAnsi="Cambria"/>
          <w:b/>
          <w:sz w:val="28"/>
        </w:rPr>
      </w:pPr>
      <w:r>
        <w:br w:type="page"/>
      </w:r>
    </w:p>
    <w:p w:rsidR="001E1AD7" w:rsidRDefault="001E1AD7" w:rsidP="0048436F">
      <w:pPr>
        <w:pStyle w:val="Heading3"/>
      </w:pPr>
      <w:r>
        <w:lastRenderedPageBreak/>
        <w:t>Hardware</w:t>
      </w:r>
    </w:p>
    <w:p w:rsidR="001E1AD7" w:rsidRDefault="001E1AD7" w:rsidP="0048436F">
      <w:r>
        <w:t>Early parallel wiring and connections took a lot of space, but since then the trend has been towards ever smaller, lighter and more mobile hardware.</w:t>
      </w:r>
    </w:p>
    <w:p w:rsidR="001E1AD7" w:rsidRDefault="001E1AD7" w:rsidP="0048436F">
      <w:r>
        <w:t>Issues such as legacy however are important for PC type applications so that updating a computer does not necessarily require replacing all of the peripheral devices used with it (Windows Vista 64 was another matter!).</w:t>
      </w:r>
    </w:p>
    <w:p w:rsidR="001E1AD7" w:rsidRDefault="001E1AD7" w:rsidP="0048436F">
      <w:r>
        <w:t>Standard hardware is an important consumer issue, as evidenced by current attempts to harmonise mobile phone chargers.</w:t>
      </w:r>
    </w:p>
    <w:p w:rsidR="001E1AD7" w:rsidRDefault="001E1AD7" w:rsidP="0048436F">
      <w:r>
        <w:t>Scalability can however also be a problem. Higher performance buses may require more connectors, as in the expansion of ISA and PCI buses to 16, 32 and 64 word lengths, accompanied by changes in voltage levels and clock speeds. Plug-in cards working on later versions of the same bus were not physically or electrically compatible with earlier versions.</w:t>
      </w:r>
    </w:p>
    <w:p w:rsidR="001E1AD7" w:rsidRDefault="001E1AD7" w:rsidP="0048436F">
      <w:r>
        <w:t>A better approach perhaps is the PCIe one of scaling with extra lanes and connector slots but allowing backwards compatibility such that a 4-lane card can plug into and work in a single lane socket albeit with a drop in performance.</w:t>
      </w:r>
    </w:p>
    <w:p w:rsidR="001E1AD7" w:rsidRPr="003C710A" w:rsidRDefault="001E1AD7" w:rsidP="0048436F">
      <w:pPr>
        <w:pStyle w:val="Heading3"/>
      </w:pPr>
      <w:r>
        <w:t xml:space="preserve">Size and </w:t>
      </w:r>
      <w:r w:rsidRPr="003C710A">
        <w:t>Performance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1"/>
        <w:gridCol w:w="7146"/>
      </w:tblGrid>
      <w:tr w:rsidR="001E1AD7" w:rsidTr="0048436F">
        <w:tc>
          <w:tcPr>
            <w:tcW w:w="2141" w:type="dxa"/>
          </w:tcPr>
          <w:p w:rsidR="001E1AD7" w:rsidRPr="007543D9" w:rsidRDefault="001E1AD7" w:rsidP="00A56854">
            <w:pPr>
              <w:pStyle w:val="Heading4"/>
              <w:outlineLvl w:val="3"/>
            </w:pPr>
            <w:r w:rsidRPr="007543D9">
              <w:t>Size</w:t>
            </w:r>
          </w:p>
          <w:p w:rsidR="001E1AD7" w:rsidRDefault="001E1AD7" w:rsidP="0048436F">
            <w:pPr>
              <w:spacing w:after="0"/>
            </w:pPr>
            <w:r>
              <w:t>Parallel buses have been going growing inexorably in size from the early days of microprocessors.</w:t>
            </w:r>
          </w:p>
          <w:p w:rsidR="001E1AD7" w:rsidRDefault="001E1AD7" w:rsidP="0048436F">
            <w:pPr>
              <w:spacing w:after="0"/>
            </w:pPr>
            <w:r>
              <w:t xml:space="preserve">E.g. The 20-bit address bus, 8-bit data bus and 15-wire control bus of the 1979 40-pin Intel 8088 chip grew into the 24-bit address </w:t>
            </w:r>
          </w:p>
        </w:tc>
        <w:tc>
          <w:tcPr>
            <w:tcW w:w="7146" w:type="dxa"/>
          </w:tcPr>
          <w:p w:rsidR="001E1AD7" w:rsidRDefault="001E1AD7" w:rsidP="0048436F">
            <w:pPr>
              <w:spacing w:after="0"/>
            </w:pPr>
            <w:r w:rsidRPr="003C710A">
              <w:rPr>
                <w:noProof/>
                <w:lang w:eastAsia="en-GB"/>
              </w:rPr>
              <w:drawing>
                <wp:inline distT="0" distB="0" distL="0" distR="0" wp14:anchorId="7E44CD48" wp14:editId="3084502C">
                  <wp:extent cx="4400550" cy="1927121"/>
                  <wp:effectExtent l="0" t="0" r="0" b="0"/>
                  <wp:docPr id="40961" name="Picture 4" descr="bus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4" descr="bus02"/>
                          <pic:cNvPicPr>
                            <a:picLocks noChangeAspect="1" noChangeArrowheads="1"/>
                          </pic:cNvPicPr>
                        </pic:nvPicPr>
                        <pic:blipFill>
                          <a:blip r:embed="rId502" cstate="print">
                            <a:extLst>
                              <a:ext uri="{28A0092B-C50C-407E-A947-70E740481C1C}">
                                <a14:useLocalDpi xmlns:a14="http://schemas.microsoft.com/office/drawing/2010/main" val="0"/>
                              </a:ext>
                            </a:extLst>
                          </a:blip>
                          <a:srcRect/>
                          <a:stretch>
                            <a:fillRect/>
                          </a:stretch>
                        </pic:blipFill>
                        <pic:spPr bwMode="auto">
                          <a:xfrm>
                            <a:off x="0" y="0"/>
                            <a:ext cx="4408408" cy="1930562"/>
                          </a:xfrm>
                          <a:prstGeom prst="rect">
                            <a:avLst/>
                          </a:prstGeom>
                          <a:noFill/>
                          <a:ln>
                            <a:noFill/>
                          </a:ln>
                          <a:extLst/>
                        </pic:spPr>
                      </pic:pic>
                    </a:graphicData>
                  </a:graphic>
                </wp:inline>
              </w:drawing>
            </w:r>
          </w:p>
          <w:p w:rsidR="001E1AD7" w:rsidRPr="001B165D" w:rsidRDefault="001E1AD7" w:rsidP="00A56854">
            <w:pPr>
              <w:spacing w:after="0"/>
              <w:rPr>
                <w:b/>
              </w:rPr>
            </w:pPr>
            <w:r>
              <w:t xml:space="preserve">  </w:t>
            </w:r>
            <w:r w:rsidRPr="001B165D">
              <w:rPr>
                <w:b/>
              </w:rPr>
              <w:t xml:space="preserve">Figure </w:t>
            </w:r>
            <w:r w:rsidR="00A56854">
              <w:rPr>
                <w:b/>
              </w:rPr>
              <w:t>5.43</w:t>
            </w:r>
            <w:r w:rsidRPr="001B165D">
              <w:rPr>
                <w:b/>
              </w:rPr>
              <w:t xml:space="preserve"> Intel Processor Bus Connections</w:t>
            </w:r>
          </w:p>
        </w:tc>
      </w:tr>
    </w:tbl>
    <w:p w:rsidR="001E1AD7" w:rsidRDefault="001E1AD7" w:rsidP="0048436F">
      <w:pPr>
        <w:spacing w:after="0"/>
      </w:pPr>
      <w:r>
        <w:t>bus and 32-bit data bus of the 80386 and onwards from there to the 168-pin i486 and beyond…</w:t>
      </w:r>
    </w:p>
    <w:p w:rsidR="001E1AD7" w:rsidRPr="007543D9" w:rsidRDefault="001E1AD7" w:rsidP="0048436F">
      <w:pPr>
        <w:spacing w:after="0"/>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7"/>
        <w:gridCol w:w="7280"/>
      </w:tblGrid>
      <w:tr w:rsidR="001E1AD7" w:rsidTr="0048436F">
        <w:tc>
          <w:tcPr>
            <w:tcW w:w="4643" w:type="dxa"/>
          </w:tcPr>
          <w:p w:rsidR="001E1AD7" w:rsidRDefault="001E1AD7" w:rsidP="00A56854">
            <w:r w:rsidRPr="00A56854">
              <w:rPr>
                <w:rStyle w:val="Heading4Char"/>
              </w:rPr>
              <w:t>Performance</w:t>
            </w:r>
            <w:r>
              <w:t xml:space="preserve"> Figure </w:t>
            </w:r>
            <w:r w:rsidR="00A56854">
              <w:t>5.44</w:t>
            </w:r>
            <w:r>
              <w:t xml:space="preserve"> shows the development in bus bandwidth from around 8MHz in the early 1980s towards the 1GHz parallel bus limit and beyond to the copper signalling limit of around 12GHz,</w:t>
            </w:r>
          </w:p>
        </w:tc>
        <w:tc>
          <w:tcPr>
            <w:tcW w:w="4644" w:type="dxa"/>
          </w:tcPr>
          <w:p w:rsidR="001E1AD7" w:rsidRDefault="001E1AD7" w:rsidP="0048436F">
            <w:pPr>
              <w:spacing w:after="0"/>
            </w:pPr>
            <w:r w:rsidRPr="007543D9">
              <w:rPr>
                <w:noProof/>
                <w:lang w:eastAsia="en-GB"/>
              </w:rPr>
              <w:drawing>
                <wp:inline distT="0" distB="0" distL="0" distR="0" wp14:anchorId="5F047C21" wp14:editId="4A1AD727">
                  <wp:extent cx="4485936" cy="2923527"/>
                  <wp:effectExtent l="0" t="0" r="0" b="0"/>
                  <wp:docPr id="409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Picture 6"/>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4493313" cy="2928335"/>
                          </a:xfrm>
                          <a:prstGeom prst="rect">
                            <a:avLst/>
                          </a:prstGeom>
                          <a:noFill/>
                          <a:ln>
                            <a:noFill/>
                          </a:ln>
                          <a:effectLst/>
                          <a:extLst/>
                        </pic:spPr>
                      </pic:pic>
                    </a:graphicData>
                  </a:graphic>
                </wp:inline>
              </w:drawing>
            </w:r>
          </w:p>
          <w:p w:rsidR="001E1AD7" w:rsidRPr="007543D9" w:rsidRDefault="001E1AD7" w:rsidP="0048436F">
            <w:pPr>
              <w:spacing w:after="0"/>
              <w:rPr>
                <w:sz w:val="8"/>
                <w:szCs w:val="8"/>
              </w:rPr>
            </w:pPr>
          </w:p>
          <w:p w:rsidR="001E1AD7" w:rsidRPr="007543D9" w:rsidRDefault="001E1AD7" w:rsidP="00A56854">
            <w:pPr>
              <w:spacing w:after="0"/>
              <w:rPr>
                <w:b/>
              </w:rPr>
            </w:pPr>
            <w:r>
              <w:t xml:space="preserve"> </w:t>
            </w:r>
            <w:r w:rsidR="00A56854">
              <w:t xml:space="preserve">          </w:t>
            </w:r>
            <w:r w:rsidRPr="007543D9">
              <w:rPr>
                <w:b/>
              </w:rPr>
              <w:t xml:space="preserve">Figure </w:t>
            </w:r>
            <w:r w:rsidR="00A56854">
              <w:rPr>
                <w:b/>
              </w:rPr>
              <w:t>5.44</w:t>
            </w:r>
            <w:r w:rsidRPr="007543D9">
              <w:rPr>
                <w:b/>
              </w:rPr>
              <w:t xml:space="preserve"> Bus Performance </w:t>
            </w:r>
            <w:r>
              <w:rPr>
                <w:b/>
              </w:rPr>
              <w:t>Increase</w:t>
            </w:r>
          </w:p>
        </w:tc>
      </w:tr>
    </w:tbl>
    <w:p w:rsidR="001E1AD7" w:rsidRDefault="00BE6392" w:rsidP="0048436F">
      <w:pPr>
        <w:pStyle w:val="Heading2"/>
      </w:pPr>
      <w:r>
        <w:lastRenderedPageBreak/>
        <w:t>5.</w:t>
      </w:r>
      <w:r w:rsidR="001E1AD7">
        <w:t>1.4 I/O History and Development</w:t>
      </w:r>
    </w:p>
    <w:p w:rsidR="001E1AD7" w:rsidRDefault="001E1AD7" w:rsidP="00BE6392">
      <w:pPr>
        <w:pStyle w:val="Heading3"/>
      </w:pPr>
      <w:r>
        <w:t>Plug-Ins</w:t>
      </w:r>
    </w:p>
    <w:p w:rsidR="001E1AD7" w:rsidRDefault="001E1AD7" w:rsidP="0048436F">
      <w:r>
        <w:t>As a general purpose machine, a computer is an ideal platform for many applications that require hardware support. Originally, attaching any such devices (e.g. network cards, sound cards, graphics, analogue/digital</w:t>
      </w:r>
      <w:r w:rsidRPr="00CD0406">
        <w:t xml:space="preserve"> I/O </w:t>
      </w:r>
      <w:r>
        <w:t>cards, modems, scanners, gerbil botherers</w:t>
      </w:r>
      <w:r>
        <w:rPr>
          <w:rStyle w:val="FootnoteReference"/>
        </w:rPr>
        <w:footnoteReference w:id="6"/>
      </w:r>
      <w:r>
        <w:t xml:space="preserve"> etc.) required plugging them in directly or via an interface card to a bus slot on the computer motherboard.  </w:t>
      </w:r>
    </w:p>
    <w:p w:rsidR="001E1AD7" w:rsidRDefault="001E1AD7" w:rsidP="0048436F">
      <w:r>
        <w:t xml:space="preserve">The </w:t>
      </w:r>
      <w:r w:rsidRPr="00F244E3">
        <w:rPr>
          <w:b/>
        </w:rPr>
        <w:t>ISA</w:t>
      </w:r>
      <w:r>
        <w:t xml:space="preserve"> (Industry Standard Architecture) bus, developed from the original IBM PC, is essentially an extension of the internal Intel 8088 bus running at its 4.77MHz clock rate and with capabilities that do not stretch much past the demands of character displays. </w:t>
      </w:r>
    </w:p>
    <w:p w:rsidR="001E1AD7" w:rsidRDefault="001E1AD7" w:rsidP="0048436F">
      <w:r>
        <w:t xml:space="preserve">The introduction of bit mapped graphics spurred a move to better things. IBM developed their proprietary </w:t>
      </w:r>
      <w:r w:rsidRPr="00470DF5">
        <w:rPr>
          <w:b/>
        </w:rPr>
        <w:t>MCA</w:t>
      </w:r>
      <w:r>
        <w:t xml:space="preserve"> (Micro Channel Architecture) bus in an attempt to claw back some control over the PC market that had been overrun by clones of its open architecture. </w:t>
      </w:r>
    </w:p>
    <w:p w:rsidR="001E1AD7" w:rsidRDefault="001E1AD7" w:rsidP="0048436F">
      <w:r>
        <w:t xml:space="preserve">The clones struck back in 1988 with the free </w:t>
      </w:r>
      <w:r w:rsidRPr="00470DF5">
        <w:rPr>
          <w:b/>
        </w:rPr>
        <w:t>EISA</w:t>
      </w:r>
      <w:r>
        <w:t xml:space="preserve"> (extended ISA bus) with 32 bits and similar features of bus mastering and software configuration (not complete plug and play) but it was still relatively expensive to implement despite Intel (and later) IBM support.  </w:t>
      </w:r>
    </w:p>
    <w:p w:rsidR="001E1AD7" w:rsidRDefault="001E1AD7" w:rsidP="0048436F">
      <w:r>
        <w:t xml:space="preserve">At the same time Motorola was developing its 68000 chips and in a similar way to Intel extended the chip internals to produce the </w:t>
      </w:r>
      <w:r w:rsidRPr="00470DF5">
        <w:rPr>
          <w:b/>
        </w:rPr>
        <w:t xml:space="preserve">VMEbus </w:t>
      </w:r>
      <w:r>
        <w:t xml:space="preserve"> (Versa Module Europa bus - named apparently after days of intense brainstorming), but in a standard Eurocard format and benefitting from the cleaner memory model of the 68000. The standard has since been much extended and updated and is still in use with many industrial applications.   </w:t>
      </w:r>
    </w:p>
    <w:p w:rsidR="001E1AD7" w:rsidRDefault="001E1AD7" w:rsidP="0048436F">
      <w:r>
        <w:t xml:space="preserve">Meanwhile, back at the PC, the increasing demand for graphics bandwidth pushing beyond the capabilities of the EISA bus led to many proprietary extensions. The introduction of the Intel i486 chip combined with this trend in the </w:t>
      </w:r>
      <w:r w:rsidRPr="009A5BA2">
        <w:rPr>
          <w:b/>
        </w:rPr>
        <w:t>VESA</w:t>
      </w:r>
      <w:r>
        <w:t xml:space="preserve"> (Video Electronics Standards Association) local bus or </w:t>
      </w:r>
      <w:r w:rsidRPr="009A5BA2">
        <w:rPr>
          <w:b/>
        </w:rPr>
        <w:t>VLB</w:t>
      </w:r>
      <w:r>
        <w:t>. However it was closely tied to the i486 bus design and the introduction of differently structured Pentium chips closed off this route.</w:t>
      </w:r>
    </w:p>
    <w:p w:rsidR="001E1AD7" w:rsidRDefault="001E1AD7" w:rsidP="0048436F">
      <w:r>
        <w:t xml:space="preserve">More success was obtained with the Intel led development of the </w:t>
      </w:r>
      <w:r w:rsidRPr="009A5BA2">
        <w:rPr>
          <w:b/>
        </w:rPr>
        <w:t xml:space="preserve">PCI </w:t>
      </w:r>
      <w:r>
        <w:t>(Peripheral Component Interconnect) bus. This parallel, multidrop bus featured plug and play operation and is still in use, with several updates including PCI-X, for cards such as network controllers that plug into the motherboard.</w:t>
      </w:r>
    </w:p>
    <w:p w:rsidR="001E1AD7" w:rsidRDefault="001E1AD7" w:rsidP="0048436F">
      <w:r>
        <w:t xml:space="preserve">By 1997 the demands of 3d graphics had outpaced the PCI bus limits and a dedicated point-to-point </w:t>
      </w:r>
      <w:r w:rsidRPr="005B3248">
        <w:rPr>
          <w:b/>
        </w:rPr>
        <w:t>AGP</w:t>
      </w:r>
      <w:r>
        <w:t xml:space="preserve"> (accelerated graphics port) bus was developed, avoiding issues of bus contention and arbitration.</w:t>
      </w:r>
    </w:p>
    <w:p w:rsidR="001E1AD7" w:rsidRDefault="001E1AD7" w:rsidP="0048436F">
      <w:r>
        <w:t xml:space="preserve">The provision of an AGP slot along with a number of PCI slots was common in PCs up to around 2007 when the serial, packet based </w:t>
      </w:r>
      <w:r w:rsidRPr="005B3248">
        <w:rPr>
          <w:b/>
        </w:rPr>
        <w:t>PCI-e</w:t>
      </w:r>
      <w:r>
        <w:t xml:space="preserve"> (PCI Express) bus was introduced. This avoids the signalling limitations of conventional parallel buses and is scalable with the introduction of more (parallel) lanes.</w:t>
      </w:r>
    </w:p>
    <w:p w:rsidR="001E1AD7" w:rsidRDefault="001E1AD7" w:rsidP="00BE6392">
      <w:pPr>
        <w:pStyle w:val="Heading3"/>
      </w:pPr>
      <w:r>
        <w:t>Secondary Memory</w:t>
      </w:r>
    </w:p>
    <w:p w:rsidR="001E1AD7" w:rsidRDefault="001E1AD7" w:rsidP="0048436F">
      <w:r>
        <w:t xml:space="preserve">In addition to external components, manufacturers also needed to provide connections for hard disk and optical drives. The </w:t>
      </w:r>
      <w:r w:rsidRPr="00FE04EF">
        <w:rPr>
          <w:b/>
        </w:rPr>
        <w:t>PATA</w:t>
      </w:r>
      <w:r>
        <w:t xml:space="preserve"> bus was developed by Western Digital (hard drives) and others as the IDE (integrated drive electronics) standard to connect to the IBM PC/AT bus. The ATAPI extension to accommodate removable media copied the </w:t>
      </w:r>
      <w:r w:rsidRPr="00FE04EF">
        <w:rPr>
          <w:b/>
        </w:rPr>
        <w:t xml:space="preserve">SCSI </w:t>
      </w:r>
      <w:r>
        <w:t>protocol.</w:t>
      </w:r>
    </w:p>
    <w:p w:rsidR="001E1AD7" w:rsidRDefault="001E1AD7" w:rsidP="0048436F">
      <w:r w:rsidRPr="001A3573">
        <w:rPr>
          <w:b/>
        </w:rPr>
        <w:t>SCSI</w:t>
      </w:r>
      <w:r>
        <w:t xml:space="preserve"> (small computer systems interface) originated with Shugart (hard drives) as an alternative to PATA. It is widely used with many updates including serial and fibre versions.  </w:t>
      </w:r>
    </w:p>
    <w:p w:rsidR="001E1AD7" w:rsidRDefault="001E1AD7" w:rsidP="00BE6392">
      <w:pPr>
        <w:pStyle w:val="Heading3"/>
      </w:pPr>
      <w:r>
        <w:lastRenderedPageBreak/>
        <w:t>External Devices</w:t>
      </w:r>
    </w:p>
    <w:p w:rsidR="001E1AD7" w:rsidRDefault="001E1AD7" w:rsidP="0048436F">
      <w:r>
        <w:t xml:space="preserve">Connections outside of the computer originated with the serial and simple </w:t>
      </w:r>
      <w:r w:rsidRPr="00187A22">
        <w:rPr>
          <w:b/>
        </w:rPr>
        <w:t>RS232</w:t>
      </w:r>
      <w:r>
        <w:t xml:space="preserve"> protocol inherited from teleprinter technology. </w:t>
      </w:r>
    </w:p>
    <w:p w:rsidR="001E1AD7" w:rsidRPr="008A0540" w:rsidRDefault="001E1AD7" w:rsidP="0048436F">
      <w:r w:rsidRPr="00203E57">
        <w:rPr>
          <w:b/>
        </w:rPr>
        <w:t xml:space="preserve">Firewire </w:t>
      </w:r>
      <w:r>
        <w:t xml:space="preserve">(standardised as </w:t>
      </w:r>
      <w:r w:rsidRPr="00203E57">
        <w:rPr>
          <w:b/>
        </w:rPr>
        <w:t>IEEE1394</w:t>
      </w:r>
      <w:r>
        <w:t xml:space="preserve">) was developed by Apple in 1986 as a replacement for SCSI to connect to audio and video equipment such as Sony camcorders. </w:t>
      </w:r>
    </w:p>
    <w:p w:rsidR="001E1AD7" w:rsidRDefault="001E1AD7" w:rsidP="0048436F">
      <w:r w:rsidRPr="00203E57">
        <w:rPr>
          <w:b/>
        </w:rPr>
        <w:t xml:space="preserve">USB </w:t>
      </w:r>
      <w:r>
        <w:t>(Universal Serial Bus) was developed in the 1990s by a consortium including Intel and Microsoft to standardise the connection and power supply of peripherals (keyboards, mice, printers etc.) and is currently in widespread use. Originally slower than Firewire, successive updates have greatly increased its capacity.</w:t>
      </w:r>
    </w:p>
    <w:p w:rsidR="001E1AD7" w:rsidRDefault="001E1AD7" w:rsidP="0048436F">
      <w:r w:rsidRPr="00083225">
        <w:rPr>
          <w:b/>
        </w:rPr>
        <w:t>Bluetooth</w:t>
      </w:r>
      <w:r>
        <w:t xml:space="preserve"> is a wireless protocol originally intended to replace RS232 connections to external peripheral devices, but also having the capability to fulfil a variety of simultaneous functions including running a local area network. The trend towards increased mobility and convenience has resulted in its use to drive many devices such as keyboards, mice, printers and headsets. There is intense competition in the short range radio domain and this along with an increasing move towards computers without cables is likely to drive rapid developments in this area (e.g. Intel’s commitment to WiGig in 2015 Skylake designs).</w:t>
      </w:r>
    </w:p>
    <w:p w:rsidR="001E1AD7" w:rsidRPr="009474A6" w:rsidRDefault="001E1AD7" w:rsidP="0048436F">
      <w:pPr>
        <w:rPr>
          <w:sz w:val="8"/>
          <w:szCs w:val="8"/>
        </w:rPr>
      </w:pPr>
    </w:p>
    <w:p w:rsidR="001E1AD7" w:rsidRDefault="001E1AD7" w:rsidP="00BE6392">
      <w:pPr>
        <w:pStyle w:val="Heading3"/>
      </w:pPr>
      <w:r>
        <w:t>Graphics and Displays</w:t>
      </w:r>
    </w:p>
    <w:p w:rsidR="001E1AD7" w:rsidRDefault="001E1AD7" w:rsidP="0048436F">
      <w:pPr>
        <w:rPr>
          <w:rFonts w:cs="Arial"/>
          <w:bCs/>
          <w:kern w:val="32"/>
          <w:sz w:val="36"/>
          <w:szCs w:val="32"/>
        </w:rPr>
      </w:pPr>
      <w:r>
        <w:t xml:space="preserve">The increasing functionality of computer graphics has been a major driver of input/output technology.  Some of the devices, processing and standards are considered in section 5 below including </w:t>
      </w:r>
      <w:r w:rsidRPr="009474A6">
        <w:rPr>
          <w:b/>
        </w:rPr>
        <w:t>LCD</w:t>
      </w:r>
      <w:r>
        <w:t xml:space="preserve"> and </w:t>
      </w:r>
      <w:r w:rsidRPr="009474A6">
        <w:rPr>
          <w:b/>
        </w:rPr>
        <w:t>AMOLED</w:t>
      </w:r>
      <w:r>
        <w:t xml:space="preserve"> flatscreens, anisotropic filtering and </w:t>
      </w:r>
      <w:r w:rsidRPr="009474A6">
        <w:rPr>
          <w:b/>
        </w:rPr>
        <w:t>DVI</w:t>
      </w:r>
      <w:r>
        <w:t xml:space="preserve"> links.   </w:t>
      </w:r>
      <w:r>
        <w:br w:type="page"/>
      </w:r>
    </w:p>
    <w:p w:rsidR="001E1AD7" w:rsidRDefault="00BE6392" w:rsidP="0048436F">
      <w:pPr>
        <w:pStyle w:val="Heading1"/>
      </w:pPr>
      <w:bookmarkStart w:id="136" w:name="_Toc389825818"/>
      <w:bookmarkStart w:id="137" w:name="_Toc392855859"/>
      <w:bookmarkStart w:id="138" w:name="_Toc393260830"/>
      <w:r>
        <w:lastRenderedPageBreak/>
        <w:t>5.</w:t>
      </w:r>
      <w:r w:rsidR="001E1AD7">
        <w:t>2 Parallel Buses</w:t>
      </w:r>
      <w:bookmarkEnd w:id="136"/>
      <w:bookmarkEnd w:id="137"/>
      <w:bookmarkEnd w:id="138"/>
    </w:p>
    <w:p w:rsidR="001E1AD7" w:rsidRDefault="001E1AD7">
      <w:pPr>
        <w:spacing w:after="0"/>
      </w:pPr>
      <w:r>
        <w:t>This section deals with common parallel buses as used in PCs with particular attention on the original ISA bus and the current PCI bus.</w:t>
      </w:r>
    </w:p>
    <w:p w:rsidR="001E1AD7" w:rsidRPr="008D0B9D" w:rsidRDefault="001E1AD7">
      <w:pPr>
        <w:spacing w:after="0"/>
        <w:rPr>
          <w:sz w:val="8"/>
          <w:szCs w:val="8"/>
        </w:rPr>
      </w:pPr>
    </w:p>
    <w:p w:rsidR="001E1AD7" w:rsidRDefault="00BE6392" w:rsidP="0048436F">
      <w:pPr>
        <w:pStyle w:val="Heading2"/>
      </w:pPr>
      <w:bookmarkStart w:id="139" w:name="_Toc389825819"/>
      <w:r>
        <w:t>5.</w:t>
      </w:r>
      <w:r w:rsidR="001E1AD7">
        <w:t>2.1 The ISA Bus</w:t>
      </w:r>
      <w:bookmarkEnd w:id="139"/>
      <w:r w:rsidR="001E1AD7" w:rsidRPr="00073477">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1"/>
        <w:gridCol w:w="480"/>
        <w:gridCol w:w="4926"/>
      </w:tblGrid>
      <w:tr w:rsidR="001E1AD7" w:rsidTr="0048436F">
        <w:tc>
          <w:tcPr>
            <w:tcW w:w="4361" w:type="dxa"/>
            <w:gridSpan w:val="2"/>
          </w:tcPr>
          <w:p w:rsidR="001E1AD7" w:rsidRDefault="001E1AD7" w:rsidP="0048436F">
            <w:r>
              <w:t>The ISA bus is essentially an extension of the internal 8088 data and address buses, originally running at the same 4.77MHz (later 8MHz) with the internal clock. The buses are buffered to drive external loads and de-multiplexed.</w:t>
            </w:r>
          </w:p>
          <w:p w:rsidR="001E1AD7" w:rsidRDefault="001E1AD7">
            <w:pPr>
              <w:spacing w:after="0"/>
            </w:pPr>
          </w:p>
        </w:tc>
        <w:tc>
          <w:tcPr>
            <w:tcW w:w="4926" w:type="dxa"/>
          </w:tcPr>
          <w:p w:rsidR="001E1AD7" w:rsidRDefault="001E1AD7">
            <w:pPr>
              <w:spacing w:after="0"/>
            </w:pPr>
            <w:r w:rsidRPr="00073477">
              <w:rPr>
                <w:noProof/>
                <w:lang w:eastAsia="en-GB"/>
              </w:rPr>
              <w:drawing>
                <wp:inline distT="0" distB="0" distL="0" distR="0" wp14:anchorId="02BCD2DB" wp14:editId="20F1CD50">
                  <wp:extent cx="2990617" cy="1219200"/>
                  <wp:effectExtent l="0" t="0" r="635" b="0"/>
                  <wp:docPr id="40964" name="Picture 5" descr="File:Isa1.jpg">
                    <a:hlinkClick xmlns:a="http://schemas.openxmlformats.org/drawingml/2006/main" r:id="rId5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5" descr="File:Isa1.jpg">
                            <a:hlinkClick r:id="rId504"/>
                          </pic:cNvPr>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3000587" cy="1223264"/>
                          </a:xfrm>
                          <a:prstGeom prst="rect">
                            <a:avLst/>
                          </a:prstGeom>
                          <a:noFill/>
                          <a:ln>
                            <a:noFill/>
                          </a:ln>
                          <a:extLst/>
                        </pic:spPr>
                      </pic:pic>
                    </a:graphicData>
                  </a:graphic>
                </wp:inline>
              </w:drawing>
            </w:r>
          </w:p>
        </w:tc>
      </w:tr>
      <w:tr w:rsidR="001E1AD7" w:rsidTr="0048436F">
        <w:tc>
          <w:tcPr>
            <w:tcW w:w="3881" w:type="dxa"/>
          </w:tcPr>
          <w:p w:rsidR="001E1AD7" w:rsidRDefault="001E1AD7" w:rsidP="0048436F">
            <w:r>
              <w:t xml:space="preserve">It was subsequently updated to have its own clock to support PC clones running with faster clock speeds. </w:t>
            </w:r>
          </w:p>
          <w:p w:rsidR="001E1AD7" w:rsidRPr="00073477" w:rsidRDefault="001E1AD7" w:rsidP="0048436F">
            <w:r>
              <w:t>The introduction of the 16-bit IBM PC/AT required the addition of another set of pins, maintaining backward compatibility.</w:t>
            </w:r>
          </w:p>
        </w:tc>
        <w:tc>
          <w:tcPr>
            <w:tcW w:w="5406" w:type="dxa"/>
            <w:gridSpan w:val="2"/>
          </w:tcPr>
          <w:p w:rsidR="001E1AD7" w:rsidRDefault="001E1AD7">
            <w:pPr>
              <w:spacing w:after="0"/>
            </w:pPr>
            <w:r w:rsidRPr="00073477">
              <w:rPr>
                <w:noProof/>
                <w:lang w:eastAsia="en-GB"/>
              </w:rPr>
              <w:drawing>
                <wp:inline distT="0" distB="0" distL="0" distR="0" wp14:anchorId="775E40EA" wp14:editId="75ED5374">
                  <wp:extent cx="3293001" cy="2102526"/>
                  <wp:effectExtent l="0" t="0" r="3175" b="0"/>
                  <wp:docPr id="33795" name="Picture 6" descr="bus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6" descr="bus34"/>
                          <pic:cNvPicPr>
                            <a:picLocks noChangeAspect="1" noChangeArrowheads="1"/>
                          </pic:cNvPicPr>
                        </pic:nvPicPr>
                        <pic:blipFill>
                          <a:blip r:embed="rId506" cstate="print">
                            <a:extLst>
                              <a:ext uri="{28A0092B-C50C-407E-A947-70E740481C1C}">
                                <a14:useLocalDpi xmlns:a14="http://schemas.microsoft.com/office/drawing/2010/main" val="0"/>
                              </a:ext>
                            </a:extLst>
                          </a:blip>
                          <a:srcRect/>
                          <a:stretch>
                            <a:fillRect/>
                          </a:stretch>
                        </pic:blipFill>
                        <pic:spPr bwMode="auto">
                          <a:xfrm>
                            <a:off x="0" y="0"/>
                            <a:ext cx="3297240" cy="2105233"/>
                          </a:xfrm>
                          <a:prstGeom prst="rect">
                            <a:avLst/>
                          </a:prstGeom>
                          <a:noFill/>
                          <a:ln>
                            <a:noFill/>
                          </a:ln>
                          <a:extLst/>
                        </pic:spPr>
                      </pic:pic>
                    </a:graphicData>
                  </a:graphic>
                </wp:inline>
              </w:drawing>
            </w:r>
          </w:p>
          <w:p w:rsidR="001E1AD7" w:rsidRPr="00073477" w:rsidRDefault="001E1AD7" w:rsidP="00BE6392">
            <w:pPr>
              <w:spacing w:after="0"/>
              <w:rPr>
                <w:b/>
              </w:rPr>
            </w:pPr>
            <w:r w:rsidRPr="00073477">
              <w:rPr>
                <w:b/>
              </w:rPr>
              <w:t xml:space="preserve">Figure </w:t>
            </w:r>
            <w:r w:rsidR="00BE6392">
              <w:rPr>
                <w:b/>
              </w:rPr>
              <w:t>5.45</w:t>
            </w:r>
            <w:r w:rsidRPr="00073477">
              <w:rPr>
                <w:b/>
              </w:rPr>
              <w:t xml:space="preserve"> ISA Bus </w:t>
            </w:r>
            <w:r>
              <w:rPr>
                <w:b/>
              </w:rPr>
              <w:t>Hardware</w:t>
            </w:r>
            <w:sdt>
              <w:sdtPr>
                <w:rPr>
                  <w:b/>
                </w:rPr>
                <w:id w:val="525682536"/>
                <w:citation/>
              </w:sdtPr>
              <w:sdtContent>
                <w:r>
                  <w:rPr>
                    <w:b/>
                  </w:rPr>
                  <w:fldChar w:fldCharType="begin"/>
                </w:r>
                <w:r>
                  <w:rPr>
                    <w:b/>
                  </w:rPr>
                  <w:instrText xml:space="preserve"> CITATION Tan06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pPr>
        <w:pStyle w:val="Heading3"/>
      </w:pPr>
      <w:r>
        <w:t>Bus Features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5918"/>
      </w:tblGrid>
      <w:tr w:rsidR="001E1AD7" w:rsidTr="0048436F">
        <w:tc>
          <w:tcPr>
            <w:tcW w:w="3369" w:type="dxa"/>
          </w:tcPr>
          <w:p w:rsidR="001E1AD7" w:rsidRDefault="001E1AD7">
            <w:pPr>
              <w:spacing w:after="0"/>
            </w:pPr>
            <w:r w:rsidRPr="00C23D9F">
              <w:rPr>
                <w:noProof/>
                <w:lang w:eastAsia="en-GB"/>
              </w:rPr>
              <w:drawing>
                <wp:inline distT="0" distB="0" distL="0" distR="0" wp14:anchorId="2CA7927C" wp14:editId="33AB76F0">
                  <wp:extent cx="1902267" cy="3862552"/>
                  <wp:effectExtent l="0" t="0" r="3175" b="5080"/>
                  <wp:docPr id="33799" name="Picture 9" descr="File:XT Bus p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9" name="Picture 9" descr="File:XT Bus pins.png"/>
                          <pic:cNvPicPr>
                            <a:picLocks noChangeAspect="1" noChangeArrowheads="1"/>
                          </pic:cNvPicPr>
                        </pic:nvPicPr>
                        <pic:blipFill>
                          <a:blip r:embed="rId507">
                            <a:extLst>
                              <a:ext uri="{28A0092B-C50C-407E-A947-70E740481C1C}">
                                <a14:useLocalDpi xmlns:a14="http://schemas.microsoft.com/office/drawing/2010/main" val="0"/>
                              </a:ext>
                            </a:extLst>
                          </a:blip>
                          <a:srcRect l="22247" t="6070" r="21780" b="7004"/>
                          <a:stretch>
                            <a:fillRect/>
                          </a:stretch>
                        </pic:blipFill>
                        <pic:spPr bwMode="auto">
                          <a:xfrm>
                            <a:off x="0" y="0"/>
                            <a:ext cx="1901245" cy="3860476"/>
                          </a:xfrm>
                          <a:prstGeom prst="rect">
                            <a:avLst/>
                          </a:prstGeom>
                          <a:noFill/>
                          <a:ln>
                            <a:noFill/>
                          </a:ln>
                          <a:extLst/>
                        </pic:spPr>
                      </pic:pic>
                    </a:graphicData>
                  </a:graphic>
                </wp:inline>
              </w:drawing>
            </w:r>
          </w:p>
          <w:p w:rsidR="001E1AD7" w:rsidRPr="00C23D9F" w:rsidRDefault="00BE6392" w:rsidP="00BE6392">
            <w:pPr>
              <w:spacing w:after="0"/>
              <w:rPr>
                <w:b/>
              </w:rPr>
            </w:pPr>
            <w:r>
              <w:rPr>
                <w:b/>
              </w:rPr>
              <w:t>Figure 5.46</w:t>
            </w:r>
            <w:r w:rsidR="001E1AD7" w:rsidRPr="00C23D9F">
              <w:rPr>
                <w:b/>
              </w:rPr>
              <w:t xml:space="preserve"> Original ISA Socket</w:t>
            </w:r>
          </w:p>
        </w:tc>
        <w:tc>
          <w:tcPr>
            <w:tcW w:w="5918" w:type="dxa"/>
          </w:tcPr>
          <w:p w:rsidR="001E1AD7" w:rsidRDefault="001E1AD7" w:rsidP="0048436F">
            <w:r>
              <w:t>The ISA bus is an open standard consistent with the original IBM PC design, carrying separate 8/16-bit data and 20/24-bit address lines, with a total of 98 connectors running at 0/5V levels.</w:t>
            </w:r>
          </w:p>
          <w:p w:rsidR="001E1AD7" w:rsidRDefault="001E1AD7" w:rsidP="0048436F">
            <w:r>
              <w:t>There is no plug and play so that port address, interrupt number and priority have to be set manually.</w:t>
            </w:r>
          </w:p>
          <w:p w:rsidR="001E1AD7" w:rsidRDefault="001E1AD7" w:rsidP="0048436F">
            <w:r>
              <w:t>At the 8MHz clock rate the nominal bandwidth is 16MB/s. This is sufficient for character graphics,</w:t>
            </w:r>
          </w:p>
          <w:p w:rsidR="001E1AD7" w:rsidRDefault="001E1AD7" w:rsidP="0048436F">
            <w:r>
              <w:t>e.g. 80 x 25 characters x 2 byte/character x 50Hz refresh = 200kB/s.</w:t>
            </w:r>
          </w:p>
          <w:p w:rsidR="001E1AD7" w:rsidRDefault="001E1AD7" w:rsidP="0048436F">
            <w:r>
              <w:t>Each device is allocated a separate interrupt bus line working with an Intel 8259 interrupt controller (2 x 8259 for the AT).</w:t>
            </w:r>
          </w:p>
          <w:p w:rsidR="001E1AD7" w:rsidRDefault="001E1AD7" w:rsidP="0048436F">
            <w:r>
              <w:t xml:space="preserve"> </w:t>
            </w:r>
          </w:p>
        </w:tc>
      </w:tr>
    </w:tbl>
    <w:p w:rsidR="001E1AD7" w:rsidRDefault="001E1AD7">
      <w:pPr>
        <w:spacing w:after="0"/>
      </w:pPr>
    </w:p>
    <w:p w:rsidR="001E1AD7" w:rsidRDefault="001E1AD7" w:rsidP="0048436F">
      <w:pPr>
        <w:pStyle w:val="Heading3"/>
      </w:pPr>
      <w:r>
        <w:t>ISA Card Example</w:t>
      </w:r>
    </w:p>
    <w:p w:rsidR="001E1AD7" w:rsidRPr="00226048" w:rsidRDefault="001E1AD7" w:rsidP="0048436F">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1"/>
        <w:gridCol w:w="7176"/>
      </w:tblGrid>
      <w:tr w:rsidR="001E1AD7" w:rsidTr="0048436F">
        <w:tc>
          <w:tcPr>
            <w:tcW w:w="2111" w:type="dxa"/>
          </w:tcPr>
          <w:p w:rsidR="001E1AD7" w:rsidRDefault="001E1AD7">
            <w:pPr>
              <w:spacing w:after="0"/>
            </w:pPr>
            <w:r>
              <w:t>This card plugs into an 8-bit ISA slot and provides a 24-bit digital output to a DB37 connector.</w:t>
            </w:r>
          </w:p>
          <w:p w:rsidR="001E1AD7" w:rsidRDefault="001E1AD7">
            <w:pPr>
              <w:spacing w:after="0"/>
            </w:pPr>
            <w:r>
              <w:t>It uses 5V 74LSxx family TTL logic.</w:t>
            </w:r>
          </w:p>
          <w:p w:rsidR="001E1AD7" w:rsidRDefault="001E1AD7">
            <w:pPr>
              <w:spacing w:after="0"/>
            </w:pPr>
            <w:r>
              <w:t>The 244 is a buffer to reduce the bus loading to one TTL device.</w:t>
            </w:r>
          </w:p>
          <w:p w:rsidR="001E1AD7" w:rsidRDefault="001E1AD7">
            <w:pPr>
              <w:spacing w:after="0"/>
            </w:pPr>
            <w:r>
              <w:t>The four 374 chips are latches to hold the data from the 244.</w:t>
            </w:r>
          </w:p>
          <w:p w:rsidR="001E1AD7" w:rsidRDefault="001E1AD7" w:rsidP="00B932D4">
            <w:pPr>
              <w:spacing w:after="0"/>
            </w:pPr>
            <w:r>
              <w:t>The top 138 is a 3-8</w:t>
            </w:r>
            <w:r w:rsidR="00B932D4">
              <w:t xml:space="preserve"> </w:t>
            </w:r>
            <w:r>
              <w:t>decoder</w:t>
            </w:r>
            <w:r w:rsidR="00B932D4">
              <w:t>. It</w:t>
            </w:r>
            <w:r>
              <w:t xml:space="preserve"> enable</w:t>
            </w:r>
            <w:r w:rsidR="00B932D4">
              <w:t>s</w:t>
            </w:r>
            <w:r>
              <w:t xml:space="preserve"> the latches in turn to acquire data when their address is placed on pins A0 and A1. </w:t>
            </w:r>
          </w:p>
        </w:tc>
        <w:tc>
          <w:tcPr>
            <w:tcW w:w="7176" w:type="dxa"/>
          </w:tcPr>
          <w:p w:rsidR="001E1AD7" w:rsidRDefault="001E1AD7">
            <w:pPr>
              <w:spacing w:after="0"/>
            </w:pPr>
            <w:r w:rsidRPr="00894859">
              <w:rPr>
                <w:noProof/>
                <w:lang w:eastAsia="en-GB"/>
              </w:rPr>
              <w:drawing>
                <wp:inline distT="0" distB="0" distL="0" distR="0" wp14:anchorId="53FEB180" wp14:editId="6CEC4CF2">
                  <wp:extent cx="4410402" cy="3236180"/>
                  <wp:effectExtent l="0" t="0" r="9525" b="2540"/>
                  <wp:docPr id="348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5"/>
                          <pic:cNvPicPr>
                            <a:picLocks noChangeAspect="1" noChangeArrowheads="1"/>
                          </pic:cNvPicPr>
                        </pic:nvPicPr>
                        <pic:blipFill>
                          <a:blip r:embed="rId508" cstate="print">
                            <a:extLst>
                              <a:ext uri="{28A0092B-C50C-407E-A947-70E740481C1C}">
                                <a14:useLocalDpi xmlns:a14="http://schemas.microsoft.com/office/drawing/2010/main" val="0"/>
                              </a:ext>
                            </a:extLst>
                          </a:blip>
                          <a:srcRect/>
                          <a:stretch>
                            <a:fillRect/>
                          </a:stretch>
                        </pic:blipFill>
                        <pic:spPr bwMode="auto">
                          <a:xfrm>
                            <a:off x="0" y="0"/>
                            <a:ext cx="4412703" cy="3237868"/>
                          </a:xfrm>
                          <a:prstGeom prst="rect">
                            <a:avLst/>
                          </a:prstGeom>
                          <a:noFill/>
                          <a:ln>
                            <a:noFill/>
                          </a:ln>
                          <a:effectLst/>
                          <a:extLst/>
                        </pic:spPr>
                      </pic:pic>
                    </a:graphicData>
                  </a:graphic>
                </wp:inline>
              </w:drawing>
            </w:r>
          </w:p>
          <w:p w:rsidR="001E1AD7" w:rsidRDefault="001E1AD7">
            <w:pPr>
              <w:spacing w:after="0"/>
            </w:pPr>
          </w:p>
          <w:p w:rsidR="001E1AD7" w:rsidRPr="00894859" w:rsidRDefault="001E1AD7" w:rsidP="006D222B">
            <w:pPr>
              <w:spacing w:after="0"/>
              <w:rPr>
                <w:b/>
              </w:rPr>
            </w:pPr>
            <w:r>
              <w:rPr>
                <w:b/>
              </w:rPr>
              <w:t xml:space="preserve">    </w:t>
            </w:r>
            <w:r w:rsidRPr="00894859">
              <w:rPr>
                <w:b/>
              </w:rPr>
              <w:t xml:space="preserve">Figure </w:t>
            </w:r>
            <w:r w:rsidR="006D222B">
              <w:rPr>
                <w:b/>
              </w:rPr>
              <w:t xml:space="preserve">5.47 </w:t>
            </w:r>
            <w:r w:rsidRPr="00894859">
              <w:rPr>
                <w:b/>
              </w:rPr>
              <w:t>ISA Bus Digital Interface Card</w:t>
            </w:r>
            <w:sdt>
              <w:sdtPr>
                <w:rPr>
                  <w:b/>
                </w:rPr>
                <w:id w:val="-883012453"/>
                <w:citation/>
              </w:sdtPr>
              <w:sdtContent>
                <w:r w:rsidR="00B932D4">
                  <w:rPr>
                    <w:b/>
                  </w:rPr>
                  <w:fldChar w:fldCharType="begin"/>
                </w:r>
                <w:r w:rsidR="00B932D4">
                  <w:rPr>
                    <w:b/>
                  </w:rPr>
                  <w:instrText xml:space="preserve"> CITATION Bus14 \l 2057 </w:instrText>
                </w:r>
                <w:r w:rsidR="00B932D4">
                  <w:rPr>
                    <w:b/>
                  </w:rPr>
                  <w:fldChar w:fldCharType="separate"/>
                </w:r>
                <w:r w:rsidR="00442E45">
                  <w:rPr>
                    <w:b/>
                    <w:noProof/>
                  </w:rPr>
                  <w:t xml:space="preserve"> </w:t>
                </w:r>
                <w:r w:rsidR="00442E45">
                  <w:rPr>
                    <w:noProof/>
                  </w:rPr>
                  <w:t>(Bus Interfaces)</w:t>
                </w:r>
                <w:r w:rsidR="00B932D4">
                  <w:rPr>
                    <w:b/>
                  </w:rPr>
                  <w:fldChar w:fldCharType="end"/>
                </w:r>
              </w:sdtContent>
            </w:sdt>
          </w:p>
        </w:tc>
      </w:tr>
    </w:tbl>
    <w:p w:rsidR="001E1AD7" w:rsidRDefault="001E1AD7">
      <w:pPr>
        <w:spacing w:after="0"/>
      </w:pPr>
      <w:r>
        <w:t>The DIP switch sets the address of the card in the processor memory space using a the lower 138 chip.</w:t>
      </w:r>
    </w:p>
    <w:p w:rsidR="001E1AD7" w:rsidRDefault="001E1AD7">
      <w:pPr>
        <w:spacing w:after="0"/>
      </w:pPr>
    </w:p>
    <w:p w:rsidR="001E1AD7" w:rsidRPr="00E40D5F" w:rsidRDefault="00C17209" w:rsidP="0048436F">
      <w:pPr>
        <w:pStyle w:val="Heading2"/>
      </w:pPr>
      <w:bookmarkStart w:id="140" w:name="_Toc389825820"/>
      <w:r>
        <w:t>5.</w:t>
      </w:r>
      <w:r w:rsidR="001E1AD7" w:rsidRPr="00E40D5F">
        <w:t>2.</w:t>
      </w:r>
      <w:r w:rsidR="001E1AD7">
        <w:t>2</w:t>
      </w:r>
      <w:r w:rsidR="001E1AD7" w:rsidRPr="00E40D5F">
        <w:t xml:space="preserve"> The VME Bus</w:t>
      </w:r>
      <w:bookmarkEnd w:id="1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2516"/>
      </w:tblGrid>
      <w:tr w:rsidR="001E1AD7" w:rsidTr="0048436F">
        <w:tc>
          <w:tcPr>
            <w:tcW w:w="6771" w:type="dxa"/>
          </w:tcPr>
          <w:p w:rsidR="001E1AD7" w:rsidRDefault="001E1AD7" w:rsidP="0048436F">
            <w:r>
              <w:t>This started out as a Motorola designed 16-bit bus for 68000 systems using the Eurocard standard mechanical layout.</w:t>
            </w:r>
          </w:p>
          <w:p w:rsidR="001E1AD7" w:rsidRDefault="001E1AD7" w:rsidP="0048436F">
            <w:r>
              <w:t xml:space="preserve">It uses separate 32-bit data and address lines. Control is achieved using an arbiter module master card sitting in slot one of the chassis, working via a 9 wire arbitration bus supporting round robin and prioritised arbitration. </w:t>
            </w:r>
          </w:p>
          <w:p w:rsidR="001E1AD7" w:rsidRDefault="001E1AD7" w:rsidP="0048436F">
            <w:r>
              <w:t>The various interrupt modes of the 68000 are also supported.</w:t>
            </w:r>
          </w:p>
          <w:p w:rsidR="001E1AD7" w:rsidRDefault="001E1AD7" w:rsidP="0048436F">
            <w:r>
              <w:t>The bus has been extensively used and upgraded since its introduction in 1981, including the VME64 64-bit parallel, and the use of parallel and series sub-buses.</w:t>
            </w:r>
          </w:p>
          <w:p w:rsidR="001E1AD7" w:rsidRDefault="001E1AD7" w:rsidP="0048436F">
            <w:r>
              <w:t>The bandwidth ranges from 40 to 320Mbits/s and is compatible with bit mapped graphics,</w:t>
            </w:r>
          </w:p>
          <w:p w:rsidR="001E1AD7" w:rsidRDefault="001E1AD7" w:rsidP="0048436F">
            <w:r>
              <w:t>e.g. 1280 x 1024 pixels x 3 bytes/pixel x 30 frames/s = 90MB/s</w:t>
            </w:r>
          </w:p>
        </w:tc>
        <w:tc>
          <w:tcPr>
            <w:tcW w:w="2516" w:type="dxa"/>
          </w:tcPr>
          <w:p w:rsidR="001E1AD7" w:rsidRDefault="001E1AD7">
            <w:pPr>
              <w:spacing w:after="0"/>
            </w:pPr>
            <w:r>
              <w:rPr>
                <w:noProof/>
                <w:color w:val="0000FF"/>
                <w:lang w:eastAsia="en-GB"/>
              </w:rPr>
              <w:drawing>
                <wp:inline distT="0" distB="0" distL="0" distR="0" wp14:anchorId="4050CAC3" wp14:editId="767F7593">
                  <wp:extent cx="1312794" cy="2154803"/>
                  <wp:effectExtent l="0" t="0" r="1905" b="0"/>
                  <wp:docPr id="40965" name="Picture 40965" descr="File:VMEbus.jpg">
                    <a:hlinkClick xmlns:a="http://schemas.openxmlformats.org/drawingml/2006/main" r:id="rId5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VMEbus.jpg">
                            <a:hlinkClick r:id="rId509"/>
                          </pic:cNvPr>
                          <pic:cNvPicPr>
                            <a:picLocks noChangeAspect="1" noChangeArrowheads="1"/>
                          </pic:cNvPicPr>
                        </pic:nvPicPr>
                        <pic:blipFill>
                          <a:blip r:embed="rId510" cstate="print">
                            <a:extLst>
                              <a:ext uri="{28A0092B-C50C-407E-A947-70E740481C1C}">
                                <a14:useLocalDpi xmlns:a14="http://schemas.microsoft.com/office/drawing/2010/main" val="0"/>
                              </a:ext>
                            </a:extLst>
                          </a:blip>
                          <a:srcRect/>
                          <a:stretch>
                            <a:fillRect/>
                          </a:stretch>
                        </pic:blipFill>
                        <pic:spPr bwMode="auto">
                          <a:xfrm>
                            <a:off x="0" y="0"/>
                            <a:ext cx="1314647" cy="2157844"/>
                          </a:xfrm>
                          <a:prstGeom prst="rect">
                            <a:avLst/>
                          </a:prstGeom>
                          <a:noFill/>
                          <a:ln>
                            <a:noFill/>
                          </a:ln>
                        </pic:spPr>
                      </pic:pic>
                    </a:graphicData>
                  </a:graphic>
                </wp:inline>
              </w:drawing>
            </w:r>
          </w:p>
          <w:p w:rsidR="001E1AD7" w:rsidRPr="00513554" w:rsidRDefault="001E1AD7">
            <w:pPr>
              <w:spacing w:after="0"/>
              <w:rPr>
                <w:sz w:val="8"/>
                <w:szCs w:val="8"/>
              </w:rPr>
            </w:pPr>
          </w:p>
          <w:p w:rsidR="001E1AD7" w:rsidRPr="00513554" w:rsidRDefault="001E1AD7" w:rsidP="006D222B">
            <w:pPr>
              <w:spacing w:after="0"/>
              <w:rPr>
                <w:b/>
              </w:rPr>
            </w:pPr>
            <w:r w:rsidRPr="00513554">
              <w:rPr>
                <w:b/>
              </w:rPr>
              <w:t xml:space="preserve">Figure </w:t>
            </w:r>
            <w:r w:rsidR="006D222B">
              <w:rPr>
                <w:b/>
              </w:rPr>
              <w:t>5.48</w:t>
            </w:r>
            <w:r w:rsidRPr="00513554">
              <w:rPr>
                <w:b/>
              </w:rPr>
              <w:t xml:space="preserve"> VME64 Crate</w:t>
            </w:r>
          </w:p>
        </w:tc>
      </w:tr>
    </w:tbl>
    <w:p w:rsidR="001E1AD7" w:rsidRDefault="001E1AD7" w:rsidP="0048436F">
      <w:pPr>
        <w:pStyle w:val="Heading2"/>
      </w:pPr>
    </w:p>
    <w:p w:rsidR="001E1AD7" w:rsidRDefault="001E1AD7">
      <w:pPr>
        <w:spacing w:after="0"/>
        <w:rPr>
          <w:rFonts w:ascii="Cambria" w:hAnsi="Cambria"/>
          <w:b/>
          <w:sz w:val="32"/>
        </w:rPr>
      </w:pPr>
      <w:r>
        <w:br w:type="page"/>
      </w:r>
    </w:p>
    <w:p w:rsidR="001E1AD7" w:rsidRDefault="00C17209" w:rsidP="0048436F">
      <w:pPr>
        <w:pStyle w:val="Heading2"/>
      </w:pPr>
      <w:bookmarkStart w:id="141" w:name="_Toc389825821"/>
      <w:r>
        <w:lastRenderedPageBreak/>
        <w:t>5.</w:t>
      </w:r>
      <w:r w:rsidR="001E1AD7">
        <w:t>2.3 The PCI Bus</w:t>
      </w:r>
      <w:bookmarkEnd w:id="141"/>
    </w:p>
    <w:p w:rsidR="001E1AD7" w:rsidRPr="004B57C7" w:rsidRDefault="001E1AD7" w:rsidP="0048436F">
      <w:pPr>
        <w:pStyle w:val="Heading3"/>
      </w:pPr>
      <w:r>
        <w:t>Introduction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1"/>
        <w:gridCol w:w="1530"/>
        <w:gridCol w:w="3246"/>
      </w:tblGrid>
      <w:tr w:rsidR="001E1AD7" w:rsidTr="0048436F">
        <w:trPr>
          <w:trHeight w:val="3790"/>
        </w:trPr>
        <w:tc>
          <w:tcPr>
            <w:tcW w:w="4511" w:type="dxa"/>
          </w:tcPr>
          <w:p w:rsidR="001E1AD7" w:rsidRDefault="001E1AD7" w:rsidP="0048436F">
            <w:r>
              <w:t xml:space="preserve">This 32-bit multidrop, extendable, parallel bus was developed by Intel and subsequently put into the public domain via a special interest group in 1992 for PC motherboard connections, replacing the existing ISA, EISE, MCA and VLB buses. </w:t>
            </w:r>
          </w:p>
          <w:p w:rsidR="001E1AD7" w:rsidRDefault="001E1AD7" w:rsidP="0048436F">
            <w:r>
              <w:t>It originally provided a bandwidth of 133MB/s at a 66MHz clock rate which increased later to 533MBs at 64-bits.</w:t>
            </w:r>
          </w:p>
          <w:p w:rsidR="001E1AD7" w:rsidRDefault="001E1AD7" w:rsidP="0048436F">
            <w:r>
              <w:t>It was designed to handle high speed data transfers to graphics and memory with automatic plug and play configuration.</w:t>
            </w:r>
          </w:p>
          <w:p w:rsidR="001E1AD7" w:rsidRDefault="001E1AD7" w:rsidP="0048436F"/>
        </w:tc>
        <w:tc>
          <w:tcPr>
            <w:tcW w:w="4776" w:type="dxa"/>
            <w:gridSpan w:val="2"/>
          </w:tcPr>
          <w:p w:rsidR="001E1AD7" w:rsidRDefault="001E1AD7">
            <w:pPr>
              <w:spacing w:after="0"/>
            </w:pPr>
            <w:r>
              <w:rPr>
                <w:noProof/>
                <w:lang w:eastAsia="en-GB"/>
              </w:rPr>
              <w:drawing>
                <wp:inline distT="0" distB="0" distL="0" distR="0" wp14:anchorId="12CE8755" wp14:editId="182A9655">
                  <wp:extent cx="2894275" cy="2174552"/>
                  <wp:effectExtent l="0" t="0" r="1905" b="0"/>
                  <wp:docPr id="40966" name="Picture 40966" descr="http://blog.ub.ac.id/ucupucup/files/2012/03/p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blog.ub.ac.id/ucupucup/files/2012/03/pci.jpg"/>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2894284" cy="2174559"/>
                          </a:xfrm>
                          <a:prstGeom prst="rect">
                            <a:avLst/>
                          </a:prstGeom>
                          <a:noFill/>
                          <a:ln>
                            <a:noFill/>
                          </a:ln>
                        </pic:spPr>
                      </pic:pic>
                    </a:graphicData>
                  </a:graphic>
                </wp:inline>
              </w:drawing>
            </w:r>
          </w:p>
          <w:p w:rsidR="001E1AD7" w:rsidRPr="00EA741E" w:rsidRDefault="001E1AD7" w:rsidP="006D222B">
            <w:pPr>
              <w:spacing w:after="0"/>
              <w:rPr>
                <w:b/>
              </w:rPr>
            </w:pPr>
            <w:r w:rsidRPr="00EA741E">
              <w:rPr>
                <w:b/>
              </w:rPr>
              <w:t xml:space="preserve">Figure </w:t>
            </w:r>
            <w:r w:rsidR="006D222B">
              <w:rPr>
                <w:b/>
              </w:rPr>
              <w:t>5.49</w:t>
            </w:r>
            <w:r w:rsidRPr="00EA741E">
              <w:rPr>
                <w:b/>
              </w:rPr>
              <w:t xml:space="preserve"> PCI Bus Slots</w:t>
            </w:r>
          </w:p>
        </w:tc>
      </w:tr>
      <w:tr w:rsidR="001E1AD7" w:rsidTr="0048436F">
        <w:trPr>
          <w:trHeight w:val="3831"/>
        </w:trPr>
        <w:tc>
          <w:tcPr>
            <w:tcW w:w="6041" w:type="dxa"/>
            <w:gridSpan w:val="2"/>
          </w:tcPr>
          <w:p w:rsidR="001E1AD7" w:rsidRDefault="001E1AD7">
            <w:pPr>
              <w:spacing w:after="0"/>
              <w:rPr>
                <w:noProof/>
                <w:lang w:eastAsia="en-GB"/>
              </w:rPr>
            </w:pPr>
          </w:p>
          <w:p w:rsidR="001E1AD7" w:rsidRDefault="001E1AD7">
            <w:pPr>
              <w:spacing w:after="0"/>
              <w:rPr>
                <w:noProof/>
                <w:lang w:eastAsia="en-GB"/>
              </w:rPr>
            </w:pPr>
            <w:r w:rsidRPr="00B50E92">
              <w:rPr>
                <w:noProof/>
                <w:lang w:eastAsia="en-GB"/>
              </w:rPr>
              <w:drawing>
                <wp:inline distT="0" distB="0" distL="0" distR="0" wp14:anchorId="34D5F52D" wp14:editId="0F2B7EF7">
                  <wp:extent cx="3586039" cy="1049793"/>
                  <wp:effectExtent l="0" t="0" r="0" b="0"/>
                  <wp:docPr id="40967" name="Picture 8" descr="File:PCI Keying.png">
                    <a:hlinkClick xmlns:a="http://schemas.openxmlformats.org/drawingml/2006/main" r:id="rId5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6" name="Picture 8" descr="File:PCI Keying.png">
                            <a:hlinkClick r:id="rId512"/>
                          </pic:cNvPr>
                          <pic:cNvPicPr>
                            <a:picLocks noChangeAspect="1" noChangeArrowheads="1"/>
                          </pic:cNvPicPr>
                        </pic:nvPicPr>
                        <pic:blipFill>
                          <a:blip r:embed="rId513">
                            <a:extLst>
                              <a:ext uri="{28A0092B-C50C-407E-A947-70E740481C1C}">
                                <a14:useLocalDpi xmlns:a14="http://schemas.microsoft.com/office/drawing/2010/main" val="0"/>
                              </a:ext>
                            </a:extLst>
                          </a:blip>
                          <a:srcRect t="51817"/>
                          <a:stretch>
                            <a:fillRect/>
                          </a:stretch>
                        </pic:blipFill>
                        <pic:spPr bwMode="auto">
                          <a:xfrm>
                            <a:off x="0" y="0"/>
                            <a:ext cx="3600734" cy="1054095"/>
                          </a:xfrm>
                          <a:prstGeom prst="rect">
                            <a:avLst/>
                          </a:prstGeom>
                          <a:noFill/>
                          <a:ln>
                            <a:noFill/>
                          </a:ln>
                          <a:extLst/>
                        </pic:spPr>
                      </pic:pic>
                    </a:graphicData>
                  </a:graphic>
                </wp:inline>
              </w:drawing>
            </w:r>
          </w:p>
          <w:p w:rsidR="001E1AD7" w:rsidRDefault="001E1AD7">
            <w:pPr>
              <w:spacing w:after="0"/>
              <w:rPr>
                <w:noProof/>
                <w:lang w:eastAsia="en-GB"/>
              </w:rPr>
            </w:pPr>
          </w:p>
          <w:p w:rsidR="001E1AD7" w:rsidRDefault="001E1AD7">
            <w:pPr>
              <w:spacing w:after="0"/>
            </w:pPr>
            <w:r>
              <w:rPr>
                <w:b/>
                <w:noProof/>
                <w:lang w:eastAsia="en-GB"/>
              </w:rPr>
              <w:t xml:space="preserve">   </w:t>
            </w:r>
            <w:r w:rsidRPr="00B50E92">
              <w:rPr>
                <w:b/>
                <w:noProof/>
                <w:lang w:eastAsia="en-GB"/>
              </w:rPr>
              <w:t xml:space="preserve">Figure </w:t>
            </w:r>
            <w:r w:rsidR="006D222B">
              <w:rPr>
                <w:b/>
                <w:noProof/>
                <w:lang w:eastAsia="en-GB"/>
              </w:rPr>
              <w:t>5.50</w:t>
            </w:r>
            <w:r w:rsidRPr="00B50E92">
              <w:rPr>
                <w:b/>
                <w:noProof/>
                <w:lang w:eastAsia="en-GB"/>
              </w:rPr>
              <w:t xml:space="preserve"> PCI Slot Configurations</w:t>
            </w:r>
            <w:r>
              <w:t xml:space="preserve"> </w:t>
            </w:r>
          </w:p>
          <w:p w:rsidR="001E1AD7" w:rsidRPr="00B50E92" w:rsidRDefault="001E1AD7">
            <w:pPr>
              <w:spacing w:after="0"/>
              <w:rPr>
                <w:sz w:val="8"/>
                <w:szCs w:val="8"/>
              </w:rPr>
            </w:pPr>
          </w:p>
          <w:p w:rsidR="001E1AD7" w:rsidRPr="00A74745" w:rsidRDefault="001E1AD7" w:rsidP="0048436F">
            <w:pPr>
              <w:spacing w:after="0"/>
            </w:pPr>
            <w:r>
              <w:t>A similar approach to the ISA bus was used to extend the standard to 64-bits as shown in figure 2.6 with an extension from 120 to 184 connectors. Lower 3.3V versions are also distinguished by the slot configurations.</w:t>
            </w:r>
          </w:p>
        </w:tc>
        <w:tc>
          <w:tcPr>
            <w:tcW w:w="3246" w:type="dxa"/>
          </w:tcPr>
          <w:p w:rsidR="001E1AD7" w:rsidRDefault="001E1AD7">
            <w:pPr>
              <w:spacing w:after="0"/>
              <w:rPr>
                <w:b/>
                <w:noProof/>
                <w:lang w:eastAsia="en-GB"/>
              </w:rPr>
            </w:pPr>
            <w:r>
              <w:rPr>
                <w:noProof/>
                <w:lang w:eastAsia="en-GB"/>
              </w:rPr>
              <w:drawing>
                <wp:inline distT="0" distB="0" distL="0" distR="0" wp14:anchorId="12B28560" wp14:editId="65B37DD4">
                  <wp:extent cx="1924216" cy="1948069"/>
                  <wp:effectExtent l="0" t="0" r="0" b="0"/>
                  <wp:docPr id="40968" name="Picture 40968" descr="http://item.shopping.c.yimg.jp/i/j/sunmuse_rme-hdsp-pci-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tem.shopping.c.yimg.jp/i/j/sunmuse_rme-hdsp-pci-bus"/>
                          <pic:cNvPicPr>
                            <a:picLocks noChangeAspect="1" noChangeArrowheads="1"/>
                          </pic:cNvPicPr>
                        </pic:nvPicPr>
                        <pic:blipFill rotWithShape="1">
                          <a:blip r:embed="rId514">
                            <a:extLst>
                              <a:ext uri="{28A0092B-C50C-407E-A947-70E740481C1C}">
                                <a14:useLocalDpi xmlns:a14="http://schemas.microsoft.com/office/drawing/2010/main" val="0"/>
                              </a:ext>
                            </a:extLst>
                          </a:blip>
                          <a:srcRect l="15878" t="15599" r="16713" b="16156"/>
                          <a:stretch/>
                        </pic:blipFill>
                        <pic:spPr bwMode="auto">
                          <a:xfrm>
                            <a:off x="0" y="0"/>
                            <a:ext cx="1924086" cy="1947937"/>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EA741E" w:rsidRDefault="001E1AD7" w:rsidP="006D222B">
            <w:pPr>
              <w:spacing w:after="0"/>
              <w:rPr>
                <w:b/>
                <w:noProof/>
                <w:lang w:eastAsia="en-GB"/>
              </w:rPr>
            </w:pPr>
            <w:r>
              <w:rPr>
                <w:b/>
                <w:noProof/>
                <w:lang w:eastAsia="en-GB"/>
              </w:rPr>
              <w:t xml:space="preserve">            </w:t>
            </w:r>
            <w:r w:rsidRPr="00EA741E">
              <w:rPr>
                <w:b/>
                <w:noProof/>
                <w:lang w:eastAsia="en-GB"/>
              </w:rPr>
              <w:t xml:space="preserve">Figure </w:t>
            </w:r>
            <w:r w:rsidR="006D222B">
              <w:rPr>
                <w:b/>
                <w:noProof/>
                <w:lang w:eastAsia="en-GB"/>
              </w:rPr>
              <w:t>5.51</w:t>
            </w:r>
            <w:r w:rsidRPr="00EA741E">
              <w:rPr>
                <w:b/>
                <w:noProof/>
                <w:lang w:eastAsia="en-GB"/>
              </w:rPr>
              <w:t xml:space="preserve"> PCI Bus Card</w:t>
            </w:r>
          </w:p>
        </w:tc>
      </w:tr>
    </w:tbl>
    <w:p w:rsidR="001E1AD7" w:rsidRDefault="001E1AD7" w:rsidP="0048436F">
      <w:pPr>
        <w:pStyle w:val="Heading3"/>
      </w:pPr>
      <w:r>
        <w:t>Characteristics</w:t>
      </w:r>
    </w:p>
    <w:p w:rsidR="001E1AD7" w:rsidRDefault="001E1AD7">
      <w:pPr>
        <w:spacing w:after="0"/>
      </w:pPr>
      <w:r>
        <w:t>The difference in clock rates between the processor and the bus is matched using a bridge chip (the ‘Northbridge’ in Intel PC chipsets).</w:t>
      </w:r>
    </w:p>
    <w:p w:rsidR="001E1AD7" w:rsidRDefault="001E1AD7">
      <w:pPr>
        <w:spacing w:after="0"/>
      </w:pPr>
      <w:r>
        <w:t>The plug and play feature requires PCI devices to contain ROM with 256-bytes of configuration space. The operating system queries all PCI buses at startup using this configuration space to discover the devices present, driver information and the resources they require for memory space,</w:t>
      </w:r>
      <w:r w:rsidRPr="00CD0406">
        <w:t xml:space="preserve"> I/O </w:t>
      </w:r>
      <w:r>
        <w:t>space and interrupts - which it then allocates.</w:t>
      </w:r>
    </w:p>
    <w:p w:rsidR="001E1AD7" w:rsidRDefault="001E1AD7">
      <w:pPr>
        <w:spacing w:after="0"/>
      </w:pPr>
      <w:r>
        <w:t>The bus contains four level triggered interrupt lines, rotated between the slots to spread the device load. These are mapped onto system interrupts by the bridge chip. Later versions support software, message signalled interrupts to overcome the scarcity of hardware interrupt lines.</w:t>
      </w:r>
    </w:p>
    <w:p w:rsidR="001E1AD7" w:rsidRDefault="001E1AD7" w:rsidP="0048436F">
      <w:r>
        <w:t>Separate memory and</w:t>
      </w:r>
      <w:r w:rsidRPr="00CD0406">
        <w:t xml:space="preserve"> I/O </w:t>
      </w:r>
      <w:r>
        <w:t>port addresses are allocated by software, with each device able to request up to six areas of memory or</w:t>
      </w:r>
      <w:r w:rsidRPr="00CD0406">
        <w:t xml:space="preserve"> I/O </w:t>
      </w:r>
      <w:r>
        <w:t>port space.</w:t>
      </w:r>
      <w:r w:rsidRPr="00B42FEE">
        <w:t xml:space="preserve"> </w:t>
      </w:r>
    </w:p>
    <w:p w:rsidR="001E1AD7" w:rsidRDefault="001E1AD7" w:rsidP="0048436F">
      <w:pPr>
        <w:pStyle w:val="Heading3"/>
      </w:pPr>
      <w:r>
        <w:t>Arbitration</w:t>
      </w:r>
    </w:p>
    <w:p w:rsidR="001E1AD7" w:rsidRDefault="001E1AD7" w:rsidP="0048436F">
      <w:r>
        <w:t xml:space="preserve">Centralised arbitration is used as shown in figure </w:t>
      </w:r>
      <w:r w:rsidR="006D222B">
        <w:t>5.52</w:t>
      </w:r>
      <w:r>
        <w:t>.</w:t>
      </w:r>
    </w:p>
    <w:p w:rsidR="001E1AD7" w:rsidRPr="002C012D" w:rsidRDefault="001E1AD7" w:rsidP="0048436F">
      <w:r>
        <w:t xml:space="preserve">Any device may initiate a transaction. </w:t>
      </w:r>
      <w:r w:rsidRPr="002C012D">
        <w:t>Each master must first wait for a bus grant signal</w:t>
      </w:r>
      <w:r>
        <w:t>,</w:t>
      </w:r>
      <w:r w:rsidRPr="002C012D">
        <w:t xml:space="preserve"> GNT#</w:t>
      </w:r>
      <w:r>
        <w:t>,</w:t>
      </w:r>
      <w:r w:rsidRPr="002C012D">
        <w:t xml:space="preserve"> from </w:t>
      </w:r>
      <w:r>
        <w:t>the</w:t>
      </w:r>
      <w:r w:rsidRPr="002C012D">
        <w:t xml:space="preserve"> motherboard arbiter</w:t>
      </w:r>
      <w:r>
        <w:t>.</w:t>
      </w:r>
    </w:p>
    <w:p w:rsidR="001E1AD7" w:rsidRDefault="001E1AD7" w:rsidP="0048436F">
      <w:pPr>
        <w:spacing w:after="0"/>
      </w:pPr>
      <w:r w:rsidRPr="002C012D">
        <w:t>Each device has a separate request line REQ# that requests the bus, but the</w:t>
      </w:r>
      <w:r w:rsidRPr="00B42FEE">
        <w:t xml:space="preserve"> </w:t>
      </w:r>
      <w:r w:rsidRPr="002C012D">
        <w:t>arbiter may "park" the bus grant signal at any device if there are no current requests</w:t>
      </w:r>
      <w:r w:rsidRPr="00B42FEE">
        <w:t xml:space="preserve"> </w:t>
      </w:r>
    </w:p>
    <w:p w:rsidR="001E1AD7" w:rsidRPr="002C012D" w:rsidRDefault="001E1AD7" w:rsidP="0048436F">
      <w:pPr>
        <w:spacing w:after="0"/>
      </w:pPr>
      <w:r w:rsidRPr="002C012D">
        <w:lastRenderedPageBreak/>
        <w:t>The arbiter may remove or provide GNT# at any time, including during another master's transaction</w:t>
      </w:r>
      <w:r>
        <w:t>.</w:t>
      </w:r>
    </w:p>
    <w:p w:rsidR="001E1AD7" w:rsidRPr="002C012D" w:rsidRDefault="001E1AD7" w:rsidP="0048436F">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6"/>
        <w:gridCol w:w="6261"/>
      </w:tblGrid>
      <w:tr w:rsidR="001E1AD7" w:rsidTr="0048436F">
        <w:trPr>
          <w:trHeight w:val="2444"/>
        </w:trPr>
        <w:tc>
          <w:tcPr>
            <w:tcW w:w="3026" w:type="dxa"/>
          </w:tcPr>
          <w:p w:rsidR="001E1AD7" w:rsidRDefault="001E1AD7" w:rsidP="0048436F">
            <w:pPr>
              <w:spacing w:after="0"/>
            </w:pPr>
            <w:r w:rsidRPr="002C012D">
              <w:t>A device may initiate a transaction at any time that GNT# is asserted and the bus is idle</w:t>
            </w:r>
            <w:r>
              <w:t>.</w:t>
            </w:r>
          </w:p>
          <w:p w:rsidR="001E1AD7" w:rsidRDefault="001E1AD7" w:rsidP="0048436F">
            <w:pPr>
              <w:spacing w:after="0"/>
            </w:pPr>
            <w:r>
              <w:t>A latency timer system is used to count down to zero from the time a device acquires the bus until it has to release it to ensure fair bus access.</w:t>
            </w:r>
          </w:p>
        </w:tc>
        <w:tc>
          <w:tcPr>
            <w:tcW w:w="6261" w:type="dxa"/>
          </w:tcPr>
          <w:p w:rsidR="001E1AD7" w:rsidRDefault="001E1AD7" w:rsidP="0048436F">
            <w:pPr>
              <w:spacing w:after="0"/>
            </w:pPr>
            <w:r w:rsidRPr="002C012D">
              <w:rPr>
                <w:noProof/>
                <w:lang w:eastAsia="en-GB"/>
              </w:rPr>
              <w:drawing>
                <wp:inline distT="0" distB="0" distL="0" distR="0" wp14:anchorId="31EF1292" wp14:editId="3BA83BBD">
                  <wp:extent cx="3838779" cy="1289436"/>
                  <wp:effectExtent l="0" t="0" r="0" b="6350"/>
                  <wp:docPr id="40969" name="Picture 4" descr="arbite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8" name="Picture 4" descr="arbiter3"/>
                          <pic:cNvPicPr>
                            <a:picLocks noChangeAspect="1" noChangeArrowheads="1"/>
                          </pic:cNvPicPr>
                        </pic:nvPicPr>
                        <pic:blipFill>
                          <a:blip r:embed="rId515" cstate="print">
                            <a:extLst>
                              <a:ext uri="{28A0092B-C50C-407E-A947-70E740481C1C}">
                                <a14:useLocalDpi xmlns:a14="http://schemas.microsoft.com/office/drawing/2010/main" val="0"/>
                              </a:ext>
                            </a:extLst>
                          </a:blip>
                          <a:srcRect/>
                          <a:stretch>
                            <a:fillRect/>
                          </a:stretch>
                        </pic:blipFill>
                        <pic:spPr bwMode="auto">
                          <a:xfrm>
                            <a:off x="0" y="0"/>
                            <a:ext cx="3836213" cy="1288574"/>
                          </a:xfrm>
                          <a:prstGeom prst="rect">
                            <a:avLst/>
                          </a:prstGeom>
                          <a:noFill/>
                          <a:ln>
                            <a:noFill/>
                          </a:ln>
                          <a:extLst/>
                        </pic:spPr>
                      </pic:pic>
                    </a:graphicData>
                  </a:graphic>
                </wp:inline>
              </w:drawing>
            </w:r>
          </w:p>
          <w:p w:rsidR="001E1AD7" w:rsidRPr="002C012D" w:rsidRDefault="001E1AD7" w:rsidP="006D222B">
            <w:pPr>
              <w:spacing w:after="0"/>
              <w:rPr>
                <w:b/>
              </w:rPr>
            </w:pPr>
            <w:r>
              <w:t xml:space="preserve"> </w:t>
            </w:r>
            <w:r w:rsidRPr="002C012D">
              <w:rPr>
                <w:b/>
              </w:rPr>
              <w:t xml:space="preserve">Figure </w:t>
            </w:r>
            <w:r w:rsidR="006D222B">
              <w:rPr>
                <w:b/>
              </w:rPr>
              <w:t>5.52</w:t>
            </w:r>
            <w:r w:rsidRPr="002C012D">
              <w:rPr>
                <w:b/>
              </w:rPr>
              <w:t xml:space="preserve"> PCI Bus Arbitration</w:t>
            </w:r>
          </w:p>
        </w:tc>
      </w:tr>
    </w:tbl>
    <w:p w:rsidR="001E1AD7" w:rsidRPr="002C012D" w:rsidRDefault="001E1AD7" w:rsidP="0048436F">
      <w:pPr>
        <w:spacing w:after="0"/>
      </w:pPr>
    </w:p>
    <w:p w:rsidR="001E1AD7" w:rsidRDefault="001E1AD7" w:rsidP="0048436F">
      <w:pPr>
        <w:pStyle w:val="Heading3"/>
      </w:pPr>
      <w:r>
        <w:t>Bus Transactions</w:t>
      </w:r>
    </w:p>
    <w:p w:rsidR="001E1AD7" w:rsidRDefault="001E1AD7" w:rsidP="0048436F">
      <w:r>
        <w:t xml:space="preserve">Each 32-bit transaction comprises an address phase and one or more data phases going in the same direction. Once the initiator has acquired the bus it broadcasts a 32-bit address and a 4-bit command code. The target device checks the address and responds. </w:t>
      </w:r>
    </w:p>
    <w:p w:rsidR="001E1AD7" w:rsidRDefault="001E1AD7" w:rsidP="0048436F">
      <w:r>
        <w:t>The 12 command codes include interrupt acknowledge,</w:t>
      </w:r>
      <w:r w:rsidRPr="00CD0406">
        <w:t xml:space="preserve"> I/O </w:t>
      </w:r>
      <w:r>
        <w:t>read,</w:t>
      </w:r>
      <w:r w:rsidRPr="00CD0406">
        <w:t xml:space="preserve"> I/O </w:t>
      </w:r>
      <w:r>
        <w:t>write, memory read/write, multiple memory read and configuration read/write.</w:t>
      </w:r>
    </w:p>
    <w:p w:rsidR="001E1AD7" w:rsidRDefault="001E1AD7" w:rsidP="0048436F">
      <w:r>
        <w:t xml:space="preserve">64-bit transactions send the 64-bit address in two stages. </w:t>
      </w:r>
    </w:p>
    <w:p w:rsidR="001E1AD7" w:rsidRPr="00FC2DA2" w:rsidRDefault="001E1AD7">
      <w:pPr>
        <w:spacing w:after="0"/>
        <w:rPr>
          <w:sz w:val="8"/>
          <w:szCs w:val="8"/>
        </w:rPr>
      </w:pPr>
    </w:p>
    <w:p w:rsidR="001E1AD7" w:rsidRDefault="001E1AD7" w:rsidP="0048436F">
      <w:pPr>
        <w:pStyle w:val="Heading3"/>
      </w:pPr>
      <w:r>
        <w:t>Signals</w:t>
      </w:r>
    </w:p>
    <w:p w:rsidR="001E1AD7" w:rsidRDefault="001E1AD7" w:rsidP="0048436F">
      <w:pPr>
        <w:rPr>
          <w:rFonts w:ascii="Times New Roman" w:eastAsiaTheme="minorEastAsia" w:hAnsi="Times New Roman" w:cstheme="minorBidi"/>
          <w:color w:val="000000" w:themeColor="text1"/>
          <w:kern w:val="24"/>
          <w:sz w:val="24"/>
          <w:szCs w:val="24"/>
          <w:lang w:eastAsia="en-GB"/>
        </w:rPr>
      </w:pPr>
      <w:r>
        <w:t xml:space="preserve">Figure </w:t>
      </w:r>
      <w:r w:rsidR="006D222B">
        <w:t>5.53</w:t>
      </w:r>
      <w:r>
        <w:t xml:space="preserve"> illustrates the signals during a PCI bus read transaction.</w:t>
      </w:r>
    </w:p>
    <w:p w:rsidR="001E1AD7" w:rsidRDefault="001E1AD7" w:rsidP="0048436F">
      <w:pPr>
        <w:spacing w:after="0"/>
      </w:pPr>
      <w:r>
        <w:t>Cycle 1 – The bus starts idle.</w:t>
      </w:r>
    </w:p>
    <w:p w:rsidR="001E1AD7" w:rsidRPr="0067022C" w:rsidRDefault="001E1AD7" w:rsidP="0048436F">
      <w:pPr>
        <w:spacing w:after="0"/>
      </w:pPr>
      <w:r w:rsidRPr="0067022C">
        <w:t>Cycle 2 - The initiator asserts a valid address and places a read command on the C/BE# signals. This is the address phase.</w:t>
      </w:r>
    </w:p>
    <w:p w:rsidR="001E1AD7" w:rsidRPr="0067022C" w:rsidRDefault="001E1AD7" w:rsidP="0048436F">
      <w:pPr>
        <w:spacing w:after="0"/>
      </w:pPr>
      <w:r w:rsidRPr="0067022C">
        <w:t>Cycle 3 - The initiator tri-states the address in preparation for the target driving read data. The initiator now drives valid byte enable information on the C/BE# signals. The initiator asserts IRDY# low indicating it is ready to capture read data. The target asserts DEVSEL# low (in this cycle or the next) as an acknowledgment it has positively decoded the address. The target drives TRDY# high indicating it is not yet providing valid read data.</w:t>
      </w:r>
    </w:p>
    <w:p w:rsidR="001E1AD7" w:rsidRPr="0067022C" w:rsidRDefault="001E1AD7" w:rsidP="0048436F">
      <w:pPr>
        <w:spacing w:after="0"/>
      </w:pPr>
      <w:r w:rsidRPr="0067022C">
        <w:t>Cycle 4 - The target provides valid data and asserts TRDY# low indicating to the initiator that data is valid. IRDY# and TRDY# are both low during this cycle causing a data transfer to take place. The initiator captures the data. This is the first data phase.</w:t>
      </w:r>
    </w:p>
    <w:p w:rsidR="001E1AD7" w:rsidRPr="0067022C" w:rsidRDefault="001E1AD7" w:rsidP="0048436F">
      <w:pPr>
        <w:spacing w:after="0"/>
      </w:pPr>
      <w:r w:rsidRPr="0067022C">
        <w:t>Cycle 5 - The target deasserts TRDY# high indicating it needs more time to prepare the next data transfer.</w:t>
      </w:r>
    </w:p>
    <w:p w:rsidR="001E1AD7" w:rsidRPr="0067022C" w:rsidRDefault="001E1AD7" w:rsidP="0048436F">
      <w:pPr>
        <w:spacing w:after="0"/>
      </w:pPr>
      <w:r w:rsidRPr="0067022C">
        <w:t>Cycle 6 - The second data phase occurs as both IRDY# and TRDY# are low. The initiator captures the data provided by the target.</w:t>
      </w:r>
    </w:p>
    <w:p w:rsidR="001E1AD7" w:rsidRPr="0067022C" w:rsidRDefault="001E1AD7" w:rsidP="0048436F">
      <w:pPr>
        <w:spacing w:after="0"/>
      </w:pPr>
      <w:r w:rsidRPr="0067022C">
        <w:t>Cycle 7 - The target provides valid data for the third data phase, but the initiator indicates it is not ready by deasserting IRDY# high.</w:t>
      </w:r>
    </w:p>
    <w:p w:rsidR="001E1AD7" w:rsidRPr="0067022C" w:rsidRDefault="001E1AD7" w:rsidP="0048436F">
      <w:pPr>
        <w:spacing w:after="0"/>
      </w:pPr>
      <w:r w:rsidRPr="0067022C">
        <w:t>Cycle 8 - The initiator re-asserts IRDY# low to complete the third data phase. The initiator captures the data provided by the target. The initiator drives FRAME# high indicating this is the final data phase (master termination).</w:t>
      </w:r>
    </w:p>
    <w:p w:rsidR="001E1AD7" w:rsidRPr="0067022C" w:rsidRDefault="001E1AD7" w:rsidP="0048436F">
      <w:pPr>
        <w:spacing w:after="0"/>
      </w:pPr>
      <w:r w:rsidRPr="0067022C">
        <w:t>Cycle 9 - FRAME#, AD, and C/BE# are tri-stated, as IRDY#, TRDY#, and DEVSEL# are driven inactive high for one cycle prior to being tri-stated.</w:t>
      </w:r>
    </w:p>
    <w:p w:rsidR="001E1AD7" w:rsidRDefault="001E1AD7" w:rsidP="0048436F"/>
    <w:p w:rsidR="001E1AD7" w:rsidRDefault="001E1AD7" w:rsidP="0048436F">
      <w:pPr>
        <w:spacing w:after="0"/>
        <w:jc w:val="center"/>
      </w:pPr>
      <w:r w:rsidRPr="00FC2DA2">
        <w:rPr>
          <w:noProof/>
          <w:lang w:eastAsia="en-GB"/>
        </w:rPr>
        <w:lastRenderedPageBreak/>
        <w:drawing>
          <wp:inline distT="0" distB="0" distL="0" distR="0" wp14:anchorId="40088D30" wp14:editId="231D47E0">
            <wp:extent cx="5581816" cy="3881498"/>
            <wp:effectExtent l="0" t="0" r="0" b="5080"/>
            <wp:docPr id="47106" name="Picture 4" descr="pci si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6" name="Picture 4" descr="pci sigs"/>
                    <pic:cNvPicPr>
                      <a:picLocks noChangeAspect="1" noChangeArrowheads="1"/>
                    </pic:cNvPicPr>
                  </pic:nvPicPr>
                  <pic:blipFill rotWithShape="1">
                    <a:blip r:embed="rId516" cstate="print">
                      <a:extLst>
                        <a:ext uri="{28A0092B-C50C-407E-A947-70E740481C1C}">
                          <a14:useLocalDpi xmlns:a14="http://schemas.microsoft.com/office/drawing/2010/main" val="0"/>
                        </a:ext>
                      </a:extLst>
                    </a:blip>
                    <a:srcRect l="3039"/>
                    <a:stretch/>
                  </pic:blipFill>
                  <pic:spPr bwMode="auto">
                    <a:xfrm>
                      <a:off x="0" y="0"/>
                      <a:ext cx="5585055" cy="3883750"/>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FC2DA2" w:rsidRDefault="001E1AD7" w:rsidP="0048436F">
      <w:pPr>
        <w:spacing w:after="0"/>
        <w:jc w:val="center"/>
        <w:rPr>
          <w:sz w:val="8"/>
          <w:szCs w:val="8"/>
        </w:rPr>
      </w:pPr>
    </w:p>
    <w:p w:rsidR="001E1AD7" w:rsidRDefault="001E1AD7" w:rsidP="0048436F">
      <w:pPr>
        <w:spacing w:after="0"/>
        <w:rPr>
          <w:b/>
        </w:rPr>
      </w:pPr>
      <w:r>
        <w:rPr>
          <w:b/>
        </w:rPr>
        <w:t xml:space="preserve">         </w:t>
      </w:r>
      <w:r w:rsidRPr="00FC2DA2">
        <w:rPr>
          <w:b/>
        </w:rPr>
        <w:t xml:space="preserve">Figure </w:t>
      </w:r>
      <w:r w:rsidR="006D222B">
        <w:rPr>
          <w:b/>
        </w:rPr>
        <w:t>5.53</w:t>
      </w:r>
      <w:r w:rsidRPr="00FC2DA2">
        <w:rPr>
          <w:b/>
        </w:rPr>
        <w:t xml:space="preserve"> Bus Transaction Signals</w:t>
      </w:r>
    </w:p>
    <w:p w:rsidR="001E1AD7" w:rsidRDefault="001E1AD7">
      <w:pPr>
        <w:spacing w:after="0"/>
      </w:pPr>
    </w:p>
    <w:p w:rsidR="001E1AD7" w:rsidRDefault="00C17209" w:rsidP="0048436F">
      <w:pPr>
        <w:pStyle w:val="Heading2"/>
      </w:pPr>
      <w:bookmarkStart w:id="142" w:name="_Toc389825822"/>
      <w:r>
        <w:t>5.</w:t>
      </w:r>
      <w:r w:rsidR="001E1AD7">
        <w:t>2.4 The AGP Bus</w:t>
      </w:r>
      <w:bookmarkEnd w:id="14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10"/>
        <w:gridCol w:w="5377"/>
      </w:tblGrid>
      <w:tr w:rsidR="001E1AD7" w:rsidTr="0048436F">
        <w:tc>
          <w:tcPr>
            <w:tcW w:w="3910" w:type="dxa"/>
          </w:tcPr>
          <w:p w:rsidR="001E1AD7" w:rsidRDefault="001E1AD7" w:rsidP="0048436F">
            <w:r>
              <w:t>The inexorable rise in demand for graphics bandwidth exceeded the capabilities of the PCI bus towards the end of the 1990s with the introduction of 3d.</w:t>
            </w:r>
          </w:p>
          <w:p w:rsidR="001E1AD7" w:rsidRDefault="001E1AD7" w:rsidP="0048436F">
            <w:r>
              <w:t>One of the major limiting factors on PCI bus performance is the overhead involved in sharing the resources of a general purpose multidrop bus between different devices.</w:t>
            </w:r>
          </w:p>
          <w:p w:rsidR="001E1AD7" w:rsidRDefault="001E1AD7" w:rsidP="0048436F">
            <w:r>
              <w:t>The AGP bus was developed as a dedicated point-to-point graphics link running at the processor front side bus speed.</w:t>
            </w:r>
          </w:p>
          <w:p w:rsidR="001E1AD7" w:rsidRDefault="001E1AD7" w:rsidP="0048436F">
            <w:r>
              <w:t>It also allowed data transfers on both leading and trailing edges of the clock.</w:t>
            </w:r>
          </w:p>
          <w:p w:rsidR="001E1AD7" w:rsidRDefault="001E1AD7" w:rsidP="0048436F"/>
        </w:tc>
        <w:tc>
          <w:tcPr>
            <w:tcW w:w="5377" w:type="dxa"/>
          </w:tcPr>
          <w:p w:rsidR="001E1AD7" w:rsidRDefault="001E1AD7" w:rsidP="0048436F">
            <w:r w:rsidRPr="002D10F4">
              <w:rPr>
                <w:noProof/>
                <w:lang w:eastAsia="en-GB"/>
              </w:rPr>
              <w:drawing>
                <wp:inline distT="0" distB="0" distL="0" distR="0" wp14:anchorId="355B2342" wp14:editId="04646E60">
                  <wp:extent cx="3277590" cy="2843957"/>
                  <wp:effectExtent l="0" t="0" r="0" b="0"/>
                  <wp:docPr id="40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0" name="Picture 4"/>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3290584" cy="2855232"/>
                          </a:xfrm>
                          <a:prstGeom prst="rect">
                            <a:avLst/>
                          </a:prstGeom>
                          <a:noFill/>
                          <a:ln>
                            <a:noFill/>
                          </a:ln>
                          <a:extLst/>
                        </pic:spPr>
                      </pic:pic>
                    </a:graphicData>
                  </a:graphic>
                </wp:inline>
              </w:drawing>
            </w:r>
          </w:p>
          <w:p w:rsidR="001E1AD7" w:rsidRPr="002D10F4" w:rsidRDefault="001E1AD7" w:rsidP="006D222B">
            <w:pPr>
              <w:rPr>
                <w:b/>
              </w:rPr>
            </w:pPr>
            <w:r>
              <w:rPr>
                <w:b/>
              </w:rPr>
              <w:t xml:space="preserve">  </w:t>
            </w:r>
            <w:r w:rsidRPr="002D10F4">
              <w:rPr>
                <w:b/>
              </w:rPr>
              <w:t xml:space="preserve">Figure </w:t>
            </w:r>
            <w:r w:rsidR="006D222B">
              <w:rPr>
                <w:b/>
              </w:rPr>
              <w:t>5.54</w:t>
            </w:r>
            <w:r w:rsidRPr="002D10F4">
              <w:rPr>
                <w:b/>
              </w:rPr>
              <w:t xml:space="preserve"> AGP Bus Connections</w:t>
            </w:r>
            <w:sdt>
              <w:sdtPr>
                <w:rPr>
                  <w:b/>
                </w:rPr>
                <w:id w:val="-1900584534"/>
                <w:citation/>
              </w:sdtPr>
              <w:sdtContent>
                <w:r>
                  <w:rPr>
                    <w:b/>
                  </w:rPr>
                  <w:fldChar w:fldCharType="begin"/>
                </w:r>
                <w:r>
                  <w:rPr>
                    <w:b/>
                  </w:rPr>
                  <w:instrText xml:space="preserve"> CITATION And14 \l 2057 </w:instrText>
                </w:r>
                <w:r>
                  <w:rPr>
                    <w:b/>
                  </w:rPr>
                  <w:fldChar w:fldCharType="separate"/>
                </w:r>
                <w:r w:rsidR="00442E45">
                  <w:rPr>
                    <w:bCs/>
                    <w:noProof/>
                    <w:lang w:val="en-US"/>
                  </w:rPr>
                  <w:t>Invalid source specified.</w:t>
                </w:r>
                <w:r>
                  <w:rPr>
                    <w:b/>
                  </w:rPr>
                  <w:fldChar w:fldCharType="end"/>
                </w:r>
              </w:sdtContent>
            </w:sdt>
          </w:p>
        </w:tc>
      </w:tr>
    </w:tbl>
    <w:p w:rsidR="001E1AD7" w:rsidRDefault="001E1AD7">
      <w:pPr>
        <w:spacing w:after="0"/>
      </w:pPr>
      <w:r>
        <w:t>Other improvements included ‘side band addressing’ by which commands could be queued and sent alongside data transfers.  It also supported the direct DMA reading of textures from system memory (PCI had to copy this to video RAM) and pipelining video cards.</w:t>
      </w:r>
    </w:p>
    <w:p w:rsidR="001E1AD7" w:rsidRDefault="001E1AD7">
      <w:pPr>
        <w:spacing w:after="0"/>
      </w:pPr>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1"/>
        <w:gridCol w:w="5256"/>
      </w:tblGrid>
      <w:tr w:rsidR="001E1AD7" w:rsidTr="0048436F">
        <w:tc>
          <w:tcPr>
            <w:tcW w:w="4643" w:type="dxa"/>
          </w:tcPr>
          <w:p w:rsidR="001E1AD7" w:rsidRDefault="001E1AD7" w:rsidP="0048436F">
            <w:r>
              <w:lastRenderedPageBreak/>
              <w:t xml:space="preserve">Updates and extensions to the bus were made as usual with lower voltage (running down from 5v to 3.3v, 1.5v and 0.8v), larger slots and clock pumping (single, double, quad and octuplet) with some backwards and forwards compatibility. </w:t>
            </w:r>
          </w:p>
          <w:p w:rsidR="001E1AD7" w:rsidRDefault="001E1AD7" w:rsidP="0048436F">
            <w:r>
              <w:t>PCs of the period typically had motherboards with one AGP slot for the graphics card and several PCI slots for other devices.</w:t>
            </w:r>
          </w:p>
          <w:p w:rsidR="001E1AD7" w:rsidRDefault="001E1AD7" w:rsidP="0048436F">
            <w:r>
              <w:t>Speeds ran from 133MB/s up to 2133MB/s, pretty much at the limit for parallel bus operation. However by 2004 even this rate was being challenged by further developments in graphics.</w:t>
            </w:r>
          </w:p>
        </w:tc>
        <w:tc>
          <w:tcPr>
            <w:tcW w:w="4644" w:type="dxa"/>
          </w:tcPr>
          <w:p w:rsidR="001E1AD7" w:rsidRDefault="001E1AD7">
            <w:pPr>
              <w:spacing w:after="0"/>
            </w:pPr>
            <w:r>
              <w:rPr>
                <w:noProof/>
                <w:lang w:eastAsia="en-GB"/>
              </w:rPr>
              <w:drawing>
                <wp:inline distT="0" distB="0" distL="0" distR="0" wp14:anchorId="1BEB12B9" wp14:editId="2439FF60">
                  <wp:extent cx="3194462" cy="2387184"/>
                  <wp:effectExtent l="0" t="0" r="6350" b="0"/>
                  <wp:docPr id="40971" name="Picture 40971" descr="http://www.asus4u.com/download/computer/card/slot_agp_bu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sus4u.com/download/computer/card/slot_agp_bus1.jpg"/>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3194423" cy="2387155"/>
                          </a:xfrm>
                          <a:prstGeom prst="rect">
                            <a:avLst/>
                          </a:prstGeom>
                          <a:noFill/>
                          <a:ln>
                            <a:noFill/>
                          </a:ln>
                        </pic:spPr>
                      </pic:pic>
                    </a:graphicData>
                  </a:graphic>
                </wp:inline>
              </w:drawing>
            </w:r>
          </w:p>
          <w:p w:rsidR="001E1AD7" w:rsidRDefault="001E1AD7">
            <w:pPr>
              <w:spacing w:after="0"/>
            </w:pPr>
          </w:p>
          <w:p w:rsidR="001E1AD7" w:rsidRPr="008112E7" w:rsidRDefault="001E1AD7" w:rsidP="006D222B">
            <w:pPr>
              <w:spacing w:after="0"/>
              <w:rPr>
                <w:b/>
              </w:rPr>
            </w:pPr>
            <w:r w:rsidRPr="008112E7">
              <w:rPr>
                <w:b/>
              </w:rPr>
              <w:t xml:space="preserve">Figure </w:t>
            </w:r>
            <w:r w:rsidR="006D222B">
              <w:rPr>
                <w:b/>
              </w:rPr>
              <w:t>5.55</w:t>
            </w:r>
            <w:r w:rsidRPr="008112E7">
              <w:rPr>
                <w:b/>
              </w:rPr>
              <w:t xml:space="preserve"> AGP and PCI Slots</w:t>
            </w:r>
          </w:p>
        </w:tc>
      </w:tr>
    </w:tbl>
    <w:p w:rsidR="001E1AD7" w:rsidRDefault="001E1AD7">
      <w:pPr>
        <w:spacing w:after="0"/>
      </w:pPr>
    </w:p>
    <w:p w:rsidR="001E1AD7" w:rsidRDefault="00C17209" w:rsidP="0048436F">
      <w:pPr>
        <w:pStyle w:val="Heading2"/>
      </w:pPr>
      <w:bookmarkStart w:id="143" w:name="_Toc389825823"/>
      <w:r>
        <w:t>5.</w:t>
      </w:r>
      <w:r w:rsidR="001E1AD7">
        <w:t>2.5 Parallel Bus Evolution</w:t>
      </w:r>
      <w:bookmarkEnd w:id="143"/>
    </w:p>
    <w:p w:rsidR="001E1AD7" w:rsidRDefault="001E1AD7">
      <w:pPr>
        <w:spacing w:after="0"/>
      </w:pPr>
      <w:r>
        <w:t>The connections between the local (inside the box) components of a computer started out as simple extensions of the parallel internal buses of the processors used and working at the bus clock rates and voltage levels (typically TTL logic at 5V).</w:t>
      </w:r>
    </w:p>
    <w:p w:rsidR="001E1AD7" w:rsidRDefault="001E1AD7">
      <w:pPr>
        <w:spacing w:after="0"/>
      </w:pPr>
      <w:r>
        <w:t xml:space="preserve">Their processing functions included buffering and isolation, line driving, de-multiplexing, interrupt prioritisation and bus arbitration.  </w:t>
      </w:r>
    </w:p>
    <w:p w:rsidR="001E1AD7" w:rsidRDefault="001E1AD7">
      <w:pPr>
        <w:spacing w:after="0"/>
      </w:pPr>
      <w:r>
        <w:t>The demand imposed by the rapid development of graphics from basic characters to bit-mapped displays with 3d, high definition, fast frame rates, sophisticated processing and interaction, played a large part in driving bus development.</w:t>
      </w:r>
    </w:p>
    <w:p w:rsidR="001E1AD7" w:rsidRDefault="001E1AD7">
      <w:pPr>
        <w:spacing w:after="0"/>
      </w:pPr>
      <w:r>
        <w:t>The main requirements were for higher bandwidth, along with automatic ‘plug and play’ configuration, and smarter use of the available resources to cope with issues such as interrupts, bus contention and data priority.</w:t>
      </w:r>
    </w:p>
    <w:p w:rsidR="001E1AD7" w:rsidRDefault="001E1AD7">
      <w:pPr>
        <w:spacing w:after="0"/>
      </w:pPr>
      <w:r>
        <w:t>Buses had to be scalable – by adding more connections and running at faster clock speeds aided by lower line voltages and improved hardware to reduce switching losses and interference.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2"/>
        <w:gridCol w:w="6465"/>
      </w:tblGrid>
      <w:tr w:rsidR="001E1AD7" w:rsidTr="0048436F">
        <w:tc>
          <w:tcPr>
            <w:tcW w:w="4643" w:type="dxa"/>
          </w:tcPr>
          <w:p w:rsidR="001E1AD7" w:rsidRPr="00925D37" w:rsidRDefault="001E1AD7" w:rsidP="0048436F">
            <w:pPr>
              <w:spacing w:after="0"/>
              <w:rPr>
                <w:sz w:val="8"/>
                <w:szCs w:val="8"/>
              </w:rPr>
            </w:pPr>
          </w:p>
          <w:p w:rsidR="001E1AD7" w:rsidRDefault="001E1AD7" w:rsidP="0048436F">
            <w:pPr>
              <w:spacing w:after="0"/>
            </w:pPr>
            <w:r>
              <w:t xml:space="preserve">Manufacturers developed chipsets to accompany processor families to isolate standard buses and their connecting devices from individual processor clock rates and architectures. </w:t>
            </w:r>
          </w:p>
          <w:p w:rsidR="001E1AD7" w:rsidRDefault="001E1AD7" w:rsidP="0048436F">
            <w:pPr>
              <w:spacing w:after="0"/>
            </w:pPr>
            <w:r>
              <w:t>By the introduction of the early Pentium processors standard PC motherboards could have the range of</w:t>
            </w:r>
            <w:r w:rsidRPr="00CD0406">
              <w:t xml:space="preserve"> I/O </w:t>
            </w:r>
            <w:r>
              <w:t>shown in figure 2.12 with PCI slots for graphics and faster devices including feeds for USB and SCSI interfaces, and ISA slots for slower and legacy devices.</w:t>
            </w:r>
          </w:p>
          <w:p w:rsidR="001E1AD7" w:rsidRDefault="001E1AD7" w:rsidP="0048436F">
            <w:pPr>
              <w:spacing w:after="0"/>
              <w:rPr>
                <w:rFonts w:ascii="Cambria" w:hAnsi="Cambria" w:cs="Arial"/>
                <w:b/>
                <w:bCs/>
                <w:kern w:val="32"/>
                <w:sz w:val="36"/>
                <w:szCs w:val="32"/>
              </w:rPr>
            </w:pPr>
            <w:r>
              <w:t xml:space="preserve"> </w:t>
            </w:r>
            <w:r>
              <w:br w:type="page"/>
            </w:r>
          </w:p>
          <w:p w:rsidR="001E1AD7" w:rsidRDefault="001E1AD7">
            <w:pPr>
              <w:spacing w:after="0"/>
            </w:pPr>
          </w:p>
        </w:tc>
        <w:tc>
          <w:tcPr>
            <w:tcW w:w="4644" w:type="dxa"/>
          </w:tcPr>
          <w:p w:rsidR="001E1AD7" w:rsidRDefault="001E1AD7">
            <w:pPr>
              <w:spacing w:after="0"/>
            </w:pPr>
            <w:r w:rsidRPr="00FB0BC4">
              <w:rPr>
                <w:noProof/>
                <w:lang w:eastAsia="en-GB"/>
              </w:rPr>
              <w:drawing>
                <wp:inline distT="0" distB="0" distL="0" distR="0" wp14:anchorId="6006DA3E" wp14:editId="01EF6A99">
                  <wp:extent cx="3968150" cy="2879876"/>
                  <wp:effectExtent l="0" t="0" r="0" b="0"/>
                  <wp:docPr id="40972" name="Picture 4" descr="seri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 name="Picture 4" descr="serial1"/>
                          <pic:cNvPicPr>
                            <a:picLocks noChangeAspect="1" noChangeArrowheads="1"/>
                          </pic:cNvPicPr>
                        </pic:nvPicPr>
                        <pic:blipFill>
                          <a:blip r:embed="rId519" cstate="print">
                            <a:extLst>
                              <a:ext uri="{28A0092B-C50C-407E-A947-70E740481C1C}">
                                <a14:useLocalDpi xmlns:a14="http://schemas.microsoft.com/office/drawing/2010/main" val="0"/>
                              </a:ext>
                            </a:extLst>
                          </a:blip>
                          <a:srcRect/>
                          <a:stretch>
                            <a:fillRect/>
                          </a:stretch>
                        </pic:blipFill>
                        <pic:spPr bwMode="auto">
                          <a:xfrm>
                            <a:off x="0" y="0"/>
                            <a:ext cx="3971151" cy="2882054"/>
                          </a:xfrm>
                          <a:prstGeom prst="rect">
                            <a:avLst/>
                          </a:prstGeom>
                          <a:noFill/>
                          <a:ln>
                            <a:noFill/>
                          </a:ln>
                          <a:extLst/>
                        </pic:spPr>
                      </pic:pic>
                    </a:graphicData>
                  </a:graphic>
                </wp:inline>
              </w:drawing>
            </w:r>
          </w:p>
          <w:p w:rsidR="001E1AD7" w:rsidRPr="00FB0BC4" w:rsidRDefault="001E1AD7" w:rsidP="006D222B">
            <w:pPr>
              <w:spacing w:after="0"/>
              <w:rPr>
                <w:b/>
              </w:rPr>
            </w:pPr>
            <w:r>
              <w:rPr>
                <w:b/>
              </w:rPr>
              <w:t xml:space="preserve">  </w:t>
            </w:r>
            <w:r w:rsidRPr="00FB0BC4">
              <w:rPr>
                <w:b/>
              </w:rPr>
              <w:t xml:space="preserve">Figure </w:t>
            </w:r>
            <w:r w:rsidR="006D222B">
              <w:rPr>
                <w:b/>
              </w:rPr>
              <w:t>5.56</w:t>
            </w:r>
            <w:r w:rsidRPr="00FB0BC4">
              <w:rPr>
                <w:b/>
              </w:rPr>
              <w:t xml:space="preserve"> Early Pentium Based System</w:t>
            </w:r>
            <w:r w:rsidRPr="00CD0406">
              <w:rPr>
                <w:b/>
              </w:rPr>
              <w:t xml:space="preserve"> I/O </w:t>
            </w:r>
          </w:p>
        </w:tc>
      </w:tr>
    </w:tbl>
    <w:p w:rsidR="001E1AD7" w:rsidRDefault="001E1AD7" w:rsidP="0048436F">
      <w:pPr>
        <w:pStyle w:val="Heading1"/>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1"/>
        <w:gridCol w:w="6246"/>
      </w:tblGrid>
      <w:tr w:rsidR="001E1AD7" w:rsidTr="0048436F">
        <w:tc>
          <w:tcPr>
            <w:tcW w:w="3041" w:type="dxa"/>
          </w:tcPr>
          <w:p w:rsidR="001E1AD7" w:rsidRDefault="001E1AD7">
            <w:pPr>
              <w:spacing w:after="0"/>
            </w:pPr>
            <w:r>
              <w:t xml:space="preserve">By the introduction of the Pentium 4, the ISA bus had been largely dropped and the AGP bus had replaced PCI for connection to graphics. </w:t>
            </w:r>
          </w:p>
          <w:p w:rsidR="001E1AD7" w:rsidRDefault="001E1AD7">
            <w:pPr>
              <w:spacing w:after="0"/>
            </w:pPr>
            <w:r>
              <w:t>USB was also starting to replace internal PCI/ISA interface cards to connect to external peripherals.</w:t>
            </w:r>
          </w:p>
          <w:p w:rsidR="001E1AD7" w:rsidRDefault="001E1AD7" w:rsidP="0048436F">
            <w:pPr>
              <w:spacing w:after="0"/>
            </w:pPr>
          </w:p>
        </w:tc>
        <w:tc>
          <w:tcPr>
            <w:tcW w:w="6246" w:type="dxa"/>
          </w:tcPr>
          <w:p w:rsidR="001E1AD7" w:rsidRDefault="001E1AD7">
            <w:pPr>
              <w:spacing w:after="0"/>
            </w:pPr>
            <w:r w:rsidRPr="00FB0BC4">
              <w:rPr>
                <w:noProof/>
                <w:lang w:eastAsia="en-GB"/>
              </w:rPr>
              <w:drawing>
                <wp:inline distT="0" distB="0" distL="0" distR="0" wp14:anchorId="58D91C8A" wp14:editId="1C28B361">
                  <wp:extent cx="3821501" cy="2861226"/>
                  <wp:effectExtent l="0" t="0" r="7620" b="0"/>
                  <wp:docPr id="40973" name="Picture 4" descr="bus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4" descr="bus220"/>
                          <pic:cNvPicPr>
                            <a:picLocks noChangeAspect="1" noChangeArrowheads="1"/>
                          </pic:cNvPicPr>
                        </pic:nvPicPr>
                        <pic:blipFill>
                          <a:blip r:embed="rId520" cstate="print">
                            <a:extLst>
                              <a:ext uri="{28A0092B-C50C-407E-A947-70E740481C1C}">
                                <a14:useLocalDpi xmlns:a14="http://schemas.microsoft.com/office/drawing/2010/main" val="0"/>
                              </a:ext>
                            </a:extLst>
                          </a:blip>
                          <a:srcRect/>
                          <a:stretch>
                            <a:fillRect/>
                          </a:stretch>
                        </pic:blipFill>
                        <pic:spPr bwMode="auto">
                          <a:xfrm>
                            <a:off x="0" y="0"/>
                            <a:ext cx="3825382" cy="2864132"/>
                          </a:xfrm>
                          <a:prstGeom prst="rect">
                            <a:avLst/>
                          </a:prstGeom>
                          <a:noFill/>
                          <a:ln>
                            <a:noFill/>
                          </a:ln>
                          <a:extLst/>
                        </pic:spPr>
                      </pic:pic>
                    </a:graphicData>
                  </a:graphic>
                </wp:inline>
              </w:drawing>
            </w:r>
          </w:p>
          <w:p w:rsidR="001E1AD7" w:rsidRDefault="001E1AD7">
            <w:pPr>
              <w:spacing w:after="0"/>
            </w:pPr>
          </w:p>
          <w:p w:rsidR="001E1AD7" w:rsidRPr="00FB0BC4" w:rsidRDefault="001E1AD7" w:rsidP="006D222B">
            <w:pPr>
              <w:spacing w:after="0"/>
              <w:rPr>
                <w:b/>
              </w:rPr>
            </w:pPr>
            <w:r>
              <w:rPr>
                <w:b/>
              </w:rPr>
              <w:t xml:space="preserve">     </w:t>
            </w:r>
            <w:r w:rsidRPr="00FB0BC4">
              <w:rPr>
                <w:b/>
              </w:rPr>
              <w:t xml:space="preserve">Figure </w:t>
            </w:r>
            <w:r w:rsidR="006D222B">
              <w:rPr>
                <w:b/>
              </w:rPr>
              <w:t>5.57</w:t>
            </w:r>
            <w:r w:rsidRPr="00FB0BC4">
              <w:rPr>
                <w:b/>
              </w:rPr>
              <w:t xml:space="preserve"> Pentium 4 System</w:t>
            </w:r>
          </w:p>
        </w:tc>
      </w:tr>
    </w:tbl>
    <w:p w:rsidR="001E1AD7" w:rsidRDefault="001E1AD7" w:rsidP="0048436F">
      <w:pPr>
        <w:spacing w:after="0"/>
      </w:pPr>
    </w:p>
    <w:p w:rsidR="001E1AD7" w:rsidRDefault="001E1AD7" w:rsidP="0048436F">
      <w:pPr>
        <w:spacing w:after="0"/>
      </w:pPr>
      <w:r>
        <w:t>By 2004 PCIe was being introduced. Figure 2.14 shows the Northbridge-Southbridge chipset organisation that was introduced in a number of variants for different processors and application areas (entry level, performance, workstation etc.).</w:t>
      </w:r>
    </w:p>
    <w:p w:rsidR="001E1AD7" w:rsidRDefault="001E1AD7" w:rsidP="0048436F">
      <w:pPr>
        <w:spacing w:after="0"/>
      </w:pPr>
      <w:r>
        <w:t>The Northbridge is physically located close to the processor, graphics card and memory slots, often with cooling or a passive heatsink.</w:t>
      </w:r>
    </w:p>
    <w:p w:rsidR="001E1AD7" w:rsidRDefault="001E1AD7" w:rsidP="0048436F">
      <w:pPr>
        <w:spacing w:after="0"/>
      </w:pPr>
      <w:r>
        <w:t>The Southbridge is located near the PCI slots and feeds for the other slower devices.</w:t>
      </w:r>
    </w:p>
    <w:p w:rsidR="001E1AD7" w:rsidRDefault="001E1AD7">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4"/>
        <w:gridCol w:w="5473"/>
      </w:tblGrid>
      <w:tr w:rsidR="001E1AD7" w:rsidTr="0048436F">
        <w:tc>
          <w:tcPr>
            <w:tcW w:w="4643" w:type="dxa"/>
          </w:tcPr>
          <w:p w:rsidR="001E1AD7" w:rsidRDefault="001E1AD7" w:rsidP="0048436F">
            <w:pPr>
              <w:spacing w:after="0"/>
            </w:pPr>
            <w:r w:rsidRPr="007D3677">
              <w:rPr>
                <w:noProof/>
                <w:lang w:eastAsia="en-GB"/>
              </w:rPr>
              <w:drawing>
                <wp:inline distT="0" distB="0" distL="0" distR="0" wp14:anchorId="6076412A" wp14:editId="33AED98D">
                  <wp:extent cx="2196763" cy="2641336"/>
                  <wp:effectExtent l="0" t="0" r="0" b="6985"/>
                  <wp:docPr id="60418" name="Picture 5" descr="File:Schema chipsatz.png">
                    <a:hlinkClick xmlns:a="http://schemas.openxmlformats.org/drawingml/2006/main" r:id="rId5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18" name="Picture 5" descr="File:Schema chipsatz.png">
                            <a:hlinkClick r:id="rId521"/>
                          </pic:cNvPr>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2198440" cy="2643352"/>
                          </a:xfrm>
                          <a:prstGeom prst="rect">
                            <a:avLst/>
                          </a:prstGeom>
                          <a:noFill/>
                          <a:ln>
                            <a:noFill/>
                          </a:ln>
                          <a:extLst/>
                        </pic:spPr>
                      </pic:pic>
                    </a:graphicData>
                  </a:graphic>
                </wp:inline>
              </w:drawing>
            </w:r>
          </w:p>
          <w:p w:rsidR="001E1AD7" w:rsidRDefault="001E1AD7" w:rsidP="0048436F">
            <w:pPr>
              <w:spacing w:after="0"/>
              <w:rPr>
                <w:b/>
              </w:rPr>
            </w:pPr>
          </w:p>
          <w:p w:rsidR="001E1AD7" w:rsidRDefault="001E1AD7" w:rsidP="00B932D4">
            <w:pPr>
              <w:spacing w:after="0"/>
            </w:pPr>
            <w:r w:rsidRPr="0061559F">
              <w:rPr>
                <w:b/>
              </w:rPr>
              <w:t xml:space="preserve">Figure </w:t>
            </w:r>
            <w:r w:rsidR="006D222B">
              <w:rPr>
                <w:b/>
              </w:rPr>
              <w:t>5.58</w:t>
            </w:r>
            <w:r w:rsidRPr="0061559F">
              <w:rPr>
                <w:b/>
              </w:rPr>
              <w:t xml:space="preserve"> Pentium4 Chipset</w:t>
            </w:r>
            <w:r w:rsidR="00B932D4">
              <w:rPr>
                <w:b/>
              </w:rPr>
              <w:t xml:space="preserve"> </w:t>
            </w:r>
            <w:r w:rsidR="00B932D4" w:rsidRPr="00B932D4">
              <w:t>(Intel)</w:t>
            </w:r>
          </w:p>
        </w:tc>
        <w:tc>
          <w:tcPr>
            <w:tcW w:w="4644" w:type="dxa"/>
          </w:tcPr>
          <w:p w:rsidR="001E1AD7" w:rsidRDefault="001E1AD7">
            <w:pPr>
              <w:spacing w:after="0"/>
            </w:pPr>
            <w:r w:rsidRPr="00925D37">
              <w:rPr>
                <w:noProof/>
                <w:lang w:eastAsia="en-GB"/>
              </w:rPr>
              <w:drawing>
                <wp:inline distT="0" distB="0" distL="0" distR="0" wp14:anchorId="55DCC246" wp14:editId="1115DF49">
                  <wp:extent cx="3338423" cy="2845205"/>
                  <wp:effectExtent l="0" t="0" r="0" b="0"/>
                  <wp:docPr id="63490" name="Picture 5" descr="i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0" name="Picture 5" descr="i915"/>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3335895" cy="2843050"/>
                          </a:xfrm>
                          <a:prstGeom prst="rect">
                            <a:avLst/>
                          </a:prstGeom>
                          <a:noFill/>
                          <a:ln>
                            <a:noFill/>
                          </a:ln>
                          <a:extLst/>
                        </pic:spPr>
                      </pic:pic>
                    </a:graphicData>
                  </a:graphic>
                </wp:inline>
              </w:drawing>
            </w:r>
          </w:p>
          <w:p w:rsidR="001E1AD7" w:rsidRPr="0061559F" w:rsidRDefault="001E1AD7" w:rsidP="0048436F">
            <w:pPr>
              <w:spacing w:after="0"/>
              <w:rPr>
                <w:sz w:val="8"/>
                <w:szCs w:val="8"/>
              </w:rPr>
            </w:pPr>
          </w:p>
          <w:p w:rsidR="001E1AD7" w:rsidRPr="0061559F" w:rsidRDefault="001E1AD7" w:rsidP="0048436F">
            <w:pPr>
              <w:spacing w:after="0"/>
              <w:rPr>
                <w:b/>
              </w:rPr>
            </w:pPr>
          </w:p>
        </w:tc>
      </w:tr>
    </w:tbl>
    <w:p w:rsidR="001E1AD7" w:rsidRDefault="001E1AD7">
      <w:pPr>
        <w:spacing w:after="0"/>
      </w:pPr>
      <w:r>
        <w:br w:type="page"/>
      </w:r>
    </w:p>
    <w:p w:rsidR="001E1AD7" w:rsidRDefault="00C17209">
      <w:pPr>
        <w:spacing w:after="0"/>
      </w:pPr>
      <w:r>
        <w:lastRenderedPageBreak/>
        <w:t>Table 5.2</w:t>
      </w:r>
      <w:r w:rsidR="001E1AD7">
        <w:t xml:space="preserve"> gives a comparison of the major PC buses over this period leading up to the introduction of the serial PCIe bus considered in the next section.</w:t>
      </w:r>
    </w:p>
    <w:p w:rsidR="001E1AD7" w:rsidRPr="00925D37" w:rsidRDefault="001E1AD7">
      <w:pPr>
        <w:spacing w:after="0"/>
        <w:rPr>
          <w:sz w:val="8"/>
          <w:szCs w:val="8"/>
        </w:rPr>
      </w:pPr>
    </w:p>
    <w:p w:rsidR="001E1AD7" w:rsidRDefault="001E1AD7">
      <w:pPr>
        <w:spacing w:after="0"/>
      </w:pPr>
    </w:p>
    <w:p w:rsidR="001E1AD7" w:rsidRDefault="001E1AD7" w:rsidP="0048436F">
      <w:pPr>
        <w:spacing w:after="0"/>
        <w:jc w:val="center"/>
      </w:pPr>
      <w:r w:rsidRPr="00925D37">
        <w:rPr>
          <w:noProof/>
          <w:lang w:eastAsia="en-GB"/>
        </w:rPr>
        <w:drawing>
          <wp:inline distT="0" distB="0" distL="0" distR="0" wp14:anchorId="0F239D8F" wp14:editId="6460269A">
            <wp:extent cx="4921371" cy="3937097"/>
            <wp:effectExtent l="0" t="0" r="0" b="6350"/>
            <wp:docPr id="655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 name="Picture 4"/>
                    <pic:cNvPicPr>
                      <a:picLocks noChangeAspect="1" noChangeArrowheads="1"/>
                    </pic:cNvPicPr>
                  </pic:nvPicPr>
                  <pic:blipFill>
                    <a:blip r:embed="rId524">
                      <a:extLst>
                        <a:ext uri="{28A0092B-C50C-407E-A947-70E740481C1C}">
                          <a14:useLocalDpi xmlns:a14="http://schemas.microsoft.com/office/drawing/2010/main" val="0"/>
                        </a:ext>
                      </a:extLst>
                    </a:blip>
                    <a:srcRect l="10039" t="23633" r="30899" b="17300"/>
                    <a:stretch>
                      <a:fillRect/>
                    </a:stretch>
                  </pic:blipFill>
                  <pic:spPr bwMode="auto">
                    <a:xfrm>
                      <a:off x="0" y="0"/>
                      <a:ext cx="4923039" cy="3938431"/>
                    </a:xfrm>
                    <a:prstGeom prst="rect">
                      <a:avLst/>
                    </a:prstGeom>
                    <a:noFill/>
                    <a:ln>
                      <a:noFill/>
                    </a:ln>
                    <a:effectLst/>
                    <a:extLst/>
                  </pic:spPr>
                </pic:pic>
              </a:graphicData>
            </a:graphic>
          </wp:inline>
        </w:drawing>
      </w:r>
    </w:p>
    <w:p w:rsidR="001E1AD7" w:rsidRPr="00925D37" w:rsidRDefault="001E1AD7">
      <w:pPr>
        <w:spacing w:after="0"/>
        <w:rPr>
          <w:rFonts w:ascii="Cambria" w:hAnsi="Cambria" w:cs="Arial"/>
          <w:b/>
          <w:bCs/>
          <w:kern w:val="32"/>
          <w:sz w:val="36"/>
          <w:szCs w:val="32"/>
        </w:rPr>
      </w:pPr>
      <w:r>
        <w:rPr>
          <w:b/>
        </w:rPr>
        <w:t xml:space="preserve">             </w:t>
      </w:r>
      <w:r w:rsidRPr="00925D37">
        <w:rPr>
          <w:b/>
        </w:rPr>
        <w:t xml:space="preserve">Figure </w:t>
      </w:r>
      <w:r w:rsidR="00C17209">
        <w:rPr>
          <w:b/>
        </w:rPr>
        <w:t>5.2</w:t>
      </w:r>
      <w:r w:rsidRPr="00925D37">
        <w:rPr>
          <w:b/>
        </w:rPr>
        <w:t xml:space="preserve"> PC Bus Standards and Performance</w:t>
      </w:r>
      <w:r w:rsidRPr="00925D37">
        <w:rPr>
          <w:b/>
        </w:rPr>
        <w:br w:type="page"/>
      </w:r>
    </w:p>
    <w:p w:rsidR="001E1AD7" w:rsidRDefault="00C17209" w:rsidP="0048436F">
      <w:pPr>
        <w:pStyle w:val="Heading1"/>
      </w:pPr>
      <w:bookmarkStart w:id="144" w:name="_Toc389825824"/>
      <w:bookmarkStart w:id="145" w:name="_Toc392855860"/>
      <w:bookmarkStart w:id="146" w:name="_Toc393260831"/>
      <w:r>
        <w:lastRenderedPageBreak/>
        <w:t>5.</w:t>
      </w:r>
      <w:r w:rsidR="005F6BD6">
        <w:t>3</w:t>
      </w:r>
      <w:r w:rsidR="001E1AD7">
        <w:t xml:space="preserve"> Serial Buses</w:t>
      </w:r>
      <w:bookmarkEnd w:id="144"/>
      <w:bookmarkEnd w:id="145"/>
      <w:bookmarkEnd w:id="146"/>
    </w:p>
    <w:p w:rsidR="001E1AD7" w:rsidRPr="00FD4A0E" w:rsidRDefault="00C17209" w:rsidP="0048436F">
      <w:pPr>
        <w:pStyle w:val="Heading2"/>
      </w:pPr>
      <w:bookmarkStart w:id="147" w:name="_Toc389825825"/>
      <w:r>
        <w:t>5.</w:t>
      </w:r>
      <w:r w:rsidR="001E1AD7">
        <w:t>3.1 Introduction</w:t>
      </w:r>
      <w:bookmarkEnd w:id="14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0"/>
        <w:gridCol w:w="4277"/>
      </w:tblGrid>
      <w:tr w:rsidR="001E1AD7" w:rsidTr="0048436F">
        <w:tc>
          <w:tcPr>
            <w:tcW w:w="5010" w:type="dxa"/>
          </w:tcPr>
          <w:p w:rsidR="001E1AD7" w:rsidRDefault="001E1AD7" w:rsidP="0048436F">
            <w:r>
              <w:t>Inside the computer system box, where leads are shorter, computer connections are often parallel (although PCs up to the 1990s also included a parallel ‘Centronics’ output port for local printers).</w:t>
            </w:r>
          </w:p>
          <w:p w:rsidR="001E1AD7" w:rsidRDefault="001E1AD7" w:rsidP="0048436F">
            <w:r>
              <w:t xml:space="preserve">Serial data transfers have however always been preferred over parallel for wiring connections over a distance, where the costs, size and losses of many long parallel cables becomes a major limitation   </w:t>
            </w:r>
          </w:p>
          <w:p w:rsidR="001E1AD7" w:rsidRDefault="001E1AD7" w:rsidP="0048436F">
            <w:r>
              <w:t>Computer links ‘beyond the box’ started with teleprinters (a.k.a. teletypewriter, teletype, TTY)  – electromechanical typewriters used to input data or print out responses over phone type wiring.</w:t>
            </w:r>
          </w:p>
          <w:p w:rsidR="001E1AD7" w:rsidRDefault="001E1AD7" w:rsidP="0048436F"/>
        </w:tc>
        <w:tc>
          <w:tcPr>
            <w:tcW w:w="4277" w:type="dxa"/>
          </w:tcPr>
          <w:p w:rsidR="001E1AD7" w:rsidRDefault="001E1AD7" w:rsidP="0048436F">
            <w:r>
              <w:rPr>
                <w:noProof/>
                <w:lang w:eastAsia="en-GB"/>
              </w:rPr>
              <w:drawing>
                <wp:inline distT="0" distB="0" distL="0" distR="0" wp14:anchorId="57B5CFDD" wp14:editId="74F43D07">
                  <wp:extent cx="2578999" cy="1936266"/>
                  <wp:effectExtent l="0" t="0" r="0" b="6985"/>
                  <wp:docPr id="40974" name="Picture 40974" descr="http://upload.wikimedia.org/wikipedia/commons/thumb/d/df/ASR-33_at_CHM.agr.jpg/320px-ASR-33_at_CHM.ag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d/df/ASR-33_at_CHM.agr.jpg/320px-ASR-33_at_CHM.agr.jpg"/>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2578999" cy="1936266"/>
                          </a:xfrm>
                          <a:prstGeom prst="rect">
                            <a:avLst/>
                          </a:prstGeom>
                          <a:noFill/>
                          <a:ln>
                            <a:noFill/>
                          </a:ln>
                        </pic:spPr>
                      </pic:pic>
                    </a:graphicData>
                  </a:graphic>
                </wp:inline>
              </w:drawing>
            </w:r>
          </w:p>
          <w:p w:rsidR="001E1AD7" w:rsidRPr="0024161C" w:rsidRDefault="001E1AD7" w:rsidP="00C17209">
            <w:pPr>
              <w:rPr>
                <w:b/>
              </w:rPr>
            </w:pPr>
            <w:r w:rsidRPr="0024161C">
              <w:rPr>
                <w:b/>
              </w:rPr>
              <w:t xml:space="preserve">Figure </w:t>
            </w:r>
            <w:r w:rsidR="00C17209">
              <w:rPr>
                <w:b/>
              </w:rPr>
              <w:t>5.59</w:t>
            </w:r>
            <w:r w:rsidRPr="0024161C">
              <w:rPr>
                <w:b/>
              </w:rPr>
              <w:t xml:space="preserve"> Teleprinter</w:t>
            </w:r>
            <w:sdt>
              <w:sdtPr>
                <w:rPr>
                  <w:b/>
                </w:rPr>
                <w:id w:val="-1432735565"/>
                <w:citation/>
              </w:sdtPr>
              <w:sdtContent>
                <w:r>
                  <w:rPr>
                    <w:b/>
                  </w:rPr>
                  <w:fldChar w:fldCharType="begin"/>
                </w:r>
                <w:r>
                  <w:rPr>
                    <w:b/>
                  </w:rPr>
                  <w:instrText xml:space="preserve"> CITATION Wik \l 2057 </w:instrText>
                </w:r>
                <w:r>
                  <w:rPr>
                    <w:b/>
                  </w:rPr>
                  <w:fldChar w:fldCharType="separate"/>
                </w:r>
                <w:r w:rsidR="00442E45">
                  <w:rPr>
                    <w:bCs/>
                    <w:noProof/>
                    <w:lang w:val="en-US"/>
                  </w:rPr>
                  <w:t>Invalid source specified.</w:t>
                </w:r>
                <w:r>
                  <w:rPr>
                    <w:b/>
                  </w:rPr>
                  <w:fldChar w:fldCharType="end"/>
                </w:r>
              </w:sdtContent>
            </w:sdt>
          </w:p>
        </w:tc>
      </w:tr>
    </w:tbl>
    <w:p w:rsidR="001E1AD7" w:rsidRDefault="00C17209" w:rsidP="0048436F">
      <w:pPr>
        <w:pStyle w:val="Heading2"/>
      </w:pPr>
      <w:bookmarkStart w:id="148" w:name="_Toc389825826"/>
      <w:r>
        <w:t>5.</w:t>
      </w:r>
      <w:r w:rsidR="001E1AD7">
        <w:t>3.2 RS232 (CCITT V24)</w:t>
      </w:r>
      <w:bookmarkEnd w:id="14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784"/>
      </w:tblGrid>
      <w:tr w:rsidR="001E1AD7" w:rsidTr="0048436F">
        <w:tc>
          <w:tcPr>
            <w:tcW w:w="4503" w:type="dxa"/>
          </w:tcPr>
          <w:p w:rsidR="001E1AD7" w:rsidRDefault="001E1AD7" w:rsidP="0048436F">
            <w:r>
              <w:t xml:space="preserve">Early PCs included serial ports using the RS232  protocol designed for teleprinters.  </w:t>
            </w:r>
          </w:p>
          <w:p w:rsidR="001E1AD7" w:rsidRDefault="001E1AD7" w:rsidP="0048436F">
            <w:r>
              <w:t xml:space="preserve">The PC took the DTE ‘Data Terminal Equipment’ role while the connected device is the ‘Data Communications Equipment’. </w:t>
            </w:r>
          </w:p>
          <w:p w:rsidR="001E1AD7" w:rsidRDefault="001E1AD7" w:rsidP="0048436F">
            <w:pPr>
              <w:pStyle w:val="Heading3"/>
              <w:outlineLvl w:val="2"/>
            </w:pPr>
            <w:r>
              <w:t>Connections</w:t>
            </w:r>
          </w:p>
          <w:p w:rsidR="001E1AD7" w:rsidRDefault="001E1AD7" w:rsidP="0048436F">
            <w:r>
              <w:t>The standard defines 25 wires implemented using a 25-way or a 9-way ‘D’ connector. These include TXD ‘Transmit Data’ and RXD ‘Receive Data’ along with controls, handshakes and earths.</w:t>
            </w:r>
          </w:p>
        </w:tc>
        <w:tc>
          <w:tcPr>
            <w:tcW w:w="4784" w:type="dxa"/>
          </w:tcPr>
          <w:p w:rsidR="001E1AD7" w:rsidRDefault="001E1AD7" w:rsidP="0048436F">
            <w:r>
              <w:rPr>
                <w:noProof/>
                <w:lang w:eastAsia="en-GB"/>
              </w:rPr>
              <w:drawing>
                <wp:inline distT="0" distB="0" distL="0" distR="0" wp14:anchorId="58D63D63" wp14:editId="2DFDE4F2">
                  <wp:extent cx="2731325" cy="14127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885D5.tmp"/>
                          <pic:cNvPicPr/>
                        </pic:nvPicPr>
                        <pic:blipFill>
                          <a:blip r:embed="rId526">
                            <a:extLst>
                              <a:ext uri="{28A0092B-C50C-407E-A947-70E740481C1C}">
                                <a14:useLocalDpi xmlns:a14="http://schemas.microsoft.com/office/drawing/2010/main" val="0"/>
                              </a:ext>
                            </a:extLst>
                          </a:blip>
                          <a:stretch>
                            <a:fillRect/>
                          </a:stretch>
                        </pic:blipFill>
                        <pic:spPr>
                          <a:xfrm>
                            <a:off x="0" y="0"/>
                            <a:ext cx="2738819" cy="1416630"/>
                          </a:xfrm>
                          <a:prstGeom prst="rect">
                            <a:avLst/>
                          </a:prstGeom>
                        </pic:spPr>
                      </pic:pic>
                    </a:graphicData>
                  </a:graphic>
                </wp:inline>
              </w:drawing>
            </w:r>
          </w:p>
          <w:p w:rsidR="001E1AD7" w:rsidRPr="0030711B" w:rsidRDefault="001E1AD7" w:rsidP="00C17209">
            <w:pPr>
              <w:rPr>
                <w:b/>
              </w:rPr>
            </w:pPr>
            <w:r>
              <w:t xml:space="preserve"> </w:t>
            </w:r>
            <w:r w:rsidRPr="0030711B">
              <w:rPr>
                <w:b/>
              </w:rPr>
              <w:t xml:space="preserve">Figure </w:t>
            </w:r>
            <w:r w:rsidR="00C17209">
              <w:rPr>
                <w:b/>
              </w:rPr>
              <w:t>5.60</w:t>
            </w:r>
            <w:r w:rsidRPr="0030711B">
              <w:rPr>
                <w:b/>
              </w:rPr>
              <w:t xml:space="preserve"> RS232 Serial Bus Connection</w:t>
            </w:r>
          </w:p>
        </w:tc>
      </w:tr>
      <w:tr w:rsidR="001E1AD7" w:rsidTr="0048436F">
        <w:tc>
          <w:tcPr>
            <w:tcW w:w="4503" w:type="dxa"/>
          </w:tcPr>
          <w:p w:rsidR="001E1AD7" w:rsidRDefault="001E1AD7" w:rsidP="0048436F">
            <w:pPr>
              <w:rPr>
                <w:noProof/>
                <w:lang w:eastAsia="en-GB"/>
              </w:rPr>
            </w:pPr>
            <w:r>
              <w:rPr>
                <w:noProof/>
                <w:lang w:eastAsia="en-GB"/>
              </w:rPr>
              <w:t>Table 3.1 lists the main signals. The DTR/DSR ‘Data Terminal Ready’/’Data Set Ready’ is a handshake check for connected equipment.</w:t>
            </w:r>
          </w:p>
          <w:p w:rsidR="001E1AD7" w:rsidRDefault="001E1AD7" w:rsidP="0048436F">
            <w:pPr>
              <w:rPr>
                <w:noProof/>
                <w:lang w:eastAsia="en-GB"/>
              </w:rPr>
            </w:pPr>
            <w:r>
              <w:rPr>
                <w:noProof/>
                <w:lang w:eastAsia="en-GB"/>
              </w:rPr>
              <w:t>The RTS/CTS ‘Ready to Send’/’Clear to Send’ is the handshake for data transfers.</w:t>
            </w:r>
          </w:p>
          <w:p w:rsidR="001E1AD7" w:rsidRDefault="001E1AD7" w:rsidP="0048436F">
            <w:pPr>
              <w:rPr>
                <w:noProof/>
                <w:lang w:eastAsia="en-GB"/>
              </w:rPr>
            </w:pPr>
            <w:r>
              <w:rPr>
                <w:noProof/>
                <w:lang w:eastAsia="en-GB"/>
              </w:rPr>
              <w:t xml:space="preserve">In practice it is common to use simply the two data wires and earth (pins 2,3 and 7). However different equipment may require more control signals and wire connection can then become an issue. </w:t>
            </w:r>
          </w:p>
          <w:p w:rsidR="001E1AD7" w:rsidRDefault="001E1AD7" w:rsidP="0048436F">
            <w:pPr>
              <w:rPr>
                <w:noProof/>
                <w:lang w:eastAsia="en-GB"/>
              </w:rPr>
            </w:pPr>
            <w:r>
              <w:rPr>
                <w:noProof/>
                <w:lang w:eastAsia="en-GB"/>
              </w:rPr>
              <w:t>Some equipment may require all lines to be connected while others may use one or more handshakes. One solution is simply to wire back the handshakes at both ends of the cable.</w:t>
            </w:r>
          </w:p>
          <w:p w:rsidR="001E1AD7" w:rsidRDefault="001E1AD7" w:rsidP="00C17209">
            <w:pPr>
              <w:rPr>
                <w:noProof/>
                <w:lang w:eastAsia="en-GB"/>
              </w:rPr>
            </w:pPr>
            <w:r>
              <w:rPr>
                <w:noProof/>
                <w:lang w:eastAsia="en-GB"/>
              </w:rPr>
              <w:t xml:space="preserve">Another problem is that of connecting two computers together when there is no obvious DTE or DCE. The solution is to use the ‘null modem’ crossover of pins 2 and 3 as shown in figure </w:t>
            </w:r>
            <w:r w:rsidR="00C17209">
              <w:rPr>
                <w:noProof/>
                <w:lang w:eastAsia="en-GB"/>
              </w:rPr>
              <w:t>5.62</w:t>
            </w:r>
            <w:r>
              <w:rPr>
                <w:noProof/>
                <w:lang w:eastAsia="en-GB"/>
              </w:rPr>
              <w:t xml:space="preserve">. </w:t>
            </w:r>
          </w:p>
        </w:tc>
        <w:tc>
          <w:tcPr>
            <w:tcW w:w="4784" w:type="dxa"/>
          </w:tcPr>
          <w:p w:rsidR="001E1AD7" w:rsidRDefault="001E1AD7" w:rsidP="0048436F">
            <w:pPr>
              <w:jc w:val="center"/>
              <w:rPr>
                <w:noProof/>
                <w:lang w:eastAsia="en-GB"/>
              </w:rPr>
            </w:pPr>
            <w:r>
              <w:rPr>
                <w:noProof/>
                <w:lang w:eastAsia="en-GB"/>
              </w:rPr>
              <w:drawing>
                <wp:inline distT="0" distB="0" distL="0" distR="0" wp14:anchorId="0044D390" wp14:editId="6B74DEE7">
                  <wp:extent cx="2342474" cy="2434442"/>
                  <wp:effectExtent l="0" t="0" r="1270" b="4445"/>
                  <wp:docPr id="40975" name="Picture 40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232 1.png"/>
                          <pic:cNvPicPr/>
                        </pic:nvPicPr>
                        <pic:blipFill>
                          <a:blip r:embed="rId527">
                            <a:extLst>
                              <a:ext uri="{28A0092B-C50C-407E-A947-70E740481C1C}">
                                <a14:useLocalDpi xmlns:a14="http://schemas.microsoft.com/office/drawing/2010/main" val="0"/>
                              </a:ext>
                            </a:extLst>
                          </a:blip>
                          <a:stretch>
                            <a:fillRect/>
                          </a:stretch>
                        </pic:blipFill>
                        <pic:spPr>
                          <a:xfrm>
                            <a:off x="0" y="0"/>
                            <a:ext cx="2349524" cy="2441768"/>
                          </a:xfrm>
                          <a:prstGeom prst="rect">
                            <a:avLst/>
                          </a:prstGeom>
                        </pic:spPr>
                      </pic:pic>
                    </a:graphicData>
                  </a:graphic>
                </wp:inline>
              </w:drawing>
            </w:r>
          </w:p>
          <w:p w:rsidR="001E1AD7" w:rsidRPr="0030711B" w:rsidRDefault="001E1AD7" w:rsidP="00C17209">
            <w:pPr>
              <w:rPr>
                <w:b/>
                <w:noProof/>
                <w:lang w:eastAsia="en-GB"/>
              </w:rPr>
            </w:pPr>
            <w:r>
              <w:rPr>
                <w:noProof/>
                <w:lang w:eastAsia="en-GB"/>
              </w:rPr>
              <w:t xml:space="preserve">           F</w:t>
            </w:r>
            <w:r w:rsidRPr="0030711B">
              <w:rPr>
                <w:b/>
                <w:noProof/>
                <w:lang w:eastAsia="en-GB"/>
              </w:rPr>
              <w:t xml:space="preserve">igure </w:t>
            </w:r>
            <w:r w:rsidR="00C17209">
              <w:rPr>
                <w:b/>
                <w:noProof/>
                <w:lang w:eastAsia="en-GB"/>
              </w:rPr>
              <w:t>5.61</w:t>
            </w:r>
            <w:r w:rsidRPr="0030711B">
              <w:rPr>
                <w:b/>
                <w:noProof/>
                <w:lang w:eastAsia="en-GB"/>
              </w:rPr>
              <w:t xml:space="preserve"> 9-way D connector Signals</w:t>
            </w:r>
          </w:p>
        </w:tc>
      </w:tr>
    </w:tbl>
    <w:p w:rsidR="001E1AD7" w:rsidRDefault="001E1AD7" w:rsidP="0048436F">
      <w:pPr>
        <w:jc w:val="center"/>
      </w:pPr>
      <w:r>
        <w:br w:type="page"/>
      </w:r>
      <w:r w:rsidRPr="00221042">
        <w:rPr>
          <w:noProof/>
          <w:bdr w:val="single" w:sz="4" w:space="0" w:color="auto" w:shadow="1"/>
          <w:lang w:eastAsia="en-GB"/>
        </w:rPr>
        <w:lastRenderedPageBreak/>
        <w:drawing>
          <wp:inline distT="0" distB="0" distL="0" distR="0" wp14:anchorId="7D982878" wp14:editId="5155890A">
            <wp:extent cx="5075145" cy="2650896"/>
            <wp:effectExtent l="0" t="0" r="0" b="0"/>
            <wp:docPr id="40976" name="Picture 2" descr="rs232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descr="rs232 4"/>
                    <pic:cNvPicPr>
                      <a:picLocks noChangeAspect="1" noChangeArrowheads="1"/>
                    </pic:cNvPicPr>
                  </pic:nvPicPr>
                  <pic:blipFill>
                    <a:blip r:embed="rId528" cstate="print">
                      <a:extLst>
                        <a:ext uri="{28A0092B-C50C-407E-A947-70E740481C1C}">
                          <a14:useLocalDpi xmlns:a14="http://schemas.microsoft.com/office/drawing/2010/main" val="0"/>
                        </a:ext>
                      </a:extLst>
                    </a:blip>
                    <a:srcRect/>
                    <a:stretch>
                      <a:fillRect/>
                    </a:stretch>
                  </pic:blipFill>
                  <pic:spPr bwMode="auto">
                    <a:xfrm>
                      <a:off x="0" y="0"/>
                      <a:ext cx="5082245" cy="2654604"/>
                    </a:xfrm>
                    <a:prstGeom prst="rect">
                      <a:avLst/>
                    </a:prstGeom>
                    <a:noFill/>
                    <a:ln>
                      <a:noFill/>
                    </a:ln>
                    <a:extLst/>
                  </pic:spPr>
                </pic:pic>
              </a:graphicData>
            </a:graphic>
          </wp:inline>
        </w:drawing>
      </w:r>
    </w:p>
    <w:p w:rsidR="001E1AD7" w:rsidRDefault="001E1AD7" w:rsidP="0048436F">
      <w:pPr>
        <w:rPr>
          <w:b/>
        </w:rPr>
      </w:pPr>
      <w:r>
        <w:rPr>
          <w:b/>
        </w:rPr>
        <w:t xml:space="preserve">           </w:t>
      </w:r>
      <w:r w:rsidRPr="00221042">
        <w:rPr>
          <w:b/>
        </w:rPr>
        <w:t xml:space="preserve">Table </w:t>
      </w:r>
      <w:r w:rsidR="00C17209">
        <w:rPr>
          <w:b/>
        </w:rPr>
        <w:t>5.2</w:t>
      </w:r>
      <w:r w:rsidRPr="00221042">
        <w:rPr>
          <w:b/>
        </w:rPr>
        <w:t xml:space="preserve"> RS232 Signals</w:t>
      </w:r>
    </w:p>
    <w:p w:rsidR="001E1AD7" w:rsidRPr="00F00EA4" w:rsidRDefault="001E1AD7" w:rsidP="0048436F">
      <w:pPr>
        <w:rPr>
          <w:b/>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7"/>
      </w:tblGrid>
      <w:tr w:rsidR="001E1AD7" w:rsidTr="0048436F">
        <w:trPr>
          <w:trHeight w:val="6258"/>
        </w:trPr>
        <w:tc>
          <w:tcPr>
            <w:tcW w:w="9287" w:type="dxa"/>
          </w:tcPr>
          <w:p w:rsidR="001E1AD7" w:rsidRDefault="001E1AD7" w:rsidP="0048436F">
            <w:pPr>
              <w:rPr>
                <w:b/>
              </w:rPr>
            </w:pPr>
            <w:r w:rsidRPr="00F00EA4">
              <w:rPr>
                <w:b/>
              </w:rPr>
              <w:t>Minimum Connection</w:t>
            </w:r>
          </w:p>
          <w:p w:rsidR="001E1AD7" w:rsidRPr="00563828" w:rsidRDefault="001E1AD7" w:rsidP="0048436F">
            <w:r w:rsidRPr="00563828">
              <w:t>( pins 2 and 3 straight through for PC to peripheral, crossover for 2 smart devices)</w:t>
            </w:r>
          </w:p>
          <w:p w:rsidR="001E1AD7" w:rsidRDefault="001E1AD7" w:rsidP="0048436F">
            <w:pPr>
              <w:jc w:val="center"/>
            </w:pPr>
            <w:r>
              <w:rPr>
                <w:noProof/>
                <w:lang w:eastAsia="en-GB"/>
              </w:rPr>
              <w:drawing>
                <wp:inline distT="0" distB="0" distL="0" distR="0" wp14:anchorId="597731CD" wp14:editId="4CBE7843">
                  <wp:extent cx="2470068" cy="1181850"/>
                  <wp:effectExtent l="0" t="0" r="6985" b="0"/>
                  <wp:docPr id="40977" name="Picture 40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8B899.tmp"/>
                          <pic:cNvPicPr/>
                        </pic:nvPicPr>
                        <pic:blipFill>
                          <a:blip r:embed="rId529">
                            <a:extLst>
                              <a:ext uri="{28A0092B-C50C-407E-A947-70E740481C1C}">
                                <a14:useLocalDpi xmlns:a14="http://schemas.microsoft.com/office/drawing/2010/main" val="0"/>
                              </a:ext>
                            </a:extLst>
                          </a:blip>
                          <a:stretch>
                            <a:fillRect/>
                          </a:stretch>
                        </pic:blipFill>
                        <pic:spPr>
                          <a:xfrm>
                            <a:off x="0" y="0"/>
                            <a:ext cx="2479813" cy="1186513"/>
                          </a:xfrm>
                          <a:prstGeom prst="rect">
                            <a:avLst/>
                          </a:prstGeom>
                        </pic:spPr>
                      </pic:pic>
                    </a:graphicData>
                  </a:graphic>
                </wp:inline>
              </w:drawing>
            </w:r>
          </w:p>
          <w:p w:rsidR="001E1AD7" w:rsidRDefault="001E1AD7" w:rsidP="0048436F">
            <w:r>
              <w:t>If that does not work try the following:</w:t>
            </w:r>
          </w:p>
          <w:p w:rsidR="001E1AD7" w:rsidRDefault="001E1AD7" w:rsidP="0048436F">
            <w:pPr>
              <w:jc w:val="center"/>
            </w:pPr>
            <w:r w:rsidRPr="00221042">
              <w:rPr>
                <w:noProof/>
                <w:lang w:eastAsia="en-GB"/>
              </w:rPr>
              <w:drawing>
                <wp:inline distT="0" distB="0" distL="0" distR="0" wp14:anchorId="421886AB" wp14:editId="41F33047">
                  <wp:extent cx="3883231" cy="3486195"/>
                  <wp:effectExtent l="0" t="0" r="3175" b="0"/>
                  <wp:docPr id="23554" name="Picture 2" descr="rs232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rs232 3"/>
                          <pic:cNvPicPr>
                            <a:picLocks noChangeAspect="1" noChangeArrowheads="1"/>
                          </pic:cNvPicPr>
                        </pic:nvPicPr>
                        <pic:blipFill>
                          <a:blip r:embed="rId530" cstate="print">
                            <a:extLst>
                              <a:ext uri="{28A0092B-C50C-407E-A947-70E740481C1C}">
                                <a14:useLocalDpi xmlns:a14="http://schemas.microsoft.com/office/drawing/2010/main" val="0"/>
                              </a:ext>
                            </a:extLst>
                          </a:blip>
                          <a:srcRect t="3255"/>
                          <a:stretch>
                            <a:fillRect/>
                          </a:stretch>
                        </pic:blipFill>
                        <pic:spPr bwMode="auto">
                          <a:xfrm>
                            <a:off x="0" y="0"/>
                            <a:ext cx="3888435" cy="3490867"/>
                          </a:xfrm>
                          <a:prstGeom prst="rect">
                            <a:avLst/>
                          </a:prstGeom>
                          <a:noFill/>
                          <a:ln>
                            <a:noFill/>
                          </a:ln>
                          <a:extLst/>
                        </pic:spPr>
                      </pic:pic>
                    </a:graphicData>
                  </a:graphic>
                </wp:inline>
              </w:drawing>
            </w:r>
          </w:p>
          <w:p w:rsidR="001E1AD7" w:rsidRPr="00F00EA4" w:rsidRDefault="001E1AD7" w:rsidP="00C17209">
            <w:pPr>
              <w:rPr>
                <w:b/>
              </w:rPr>
            </w:pPr>
            <w:r>
              <w:t xml:space="preserve">                                </w:t>
            </w:r>
            <w:r w:rsidRPr="00F00EA4">
              <w:rPr>
                <w:b/>
              </w:rPr>
              <w:t xml:space="preserve">Figure </w:t>
            </w:r>
            <w:r w:rsidR="00C17209">
              <w:rPr>
                <w:b/>
              </w:rPr>
              <w:t>5.62</w:t>
            </w:r>
            <w:r w:rsidRPr="00F00EA4">
              <w:rPr>
                <w:b/>
              </w:rPr>
              <w:t xml:space="preserve"> RS232 Connector Wiring</w:t>
            </w:r>
            <w:r>
              <w:rPr>
                <w:b/>
              </w:rPr>
              <w:t xml:space="preserve"> </w:t>
            </w:r>
          </w:p>
        </w:tc>
      </w:tr>
    </w:tbl>
    <w:p w:rsidR="001E1AD7" w:rsidRDefault="001E1AD7" w:rsidP="0048436F"/>
    <w:p w:rsidR="001E1AD7" w:rsidRDefault="001E1AD7" w:rsidP="0048436F">
      <w:pPr>
        <w:pStyle w:val="Heading3"/>
      </w:pPr>
      <w:r>
        <w:lastRenderedPageBreak/>
        <w:t>Signals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11"/>
        <w:gridCol w:w="6276"/>
      </w:tblGrid>
      <w:tr w:rsidR="001E1AD7" w:rsidTr="0048436F">
        <w:tc>
          <w:tcPr>
            <w:tcW w:w="4643" w:type="dxa"/>
          </w:tcPr>
          <w:p w:rsidR="001E1AD7" w:rsidRDefault="001E1AD7" w:rsidP="0048436F">
            <w:r>
              <w:t xml:space="preserve">The line voltages  are between </w:t>
            </w:r>
            <w:r>
              <w:noBreakHyphen/>
              <w:t>25V to  -5V to represent a binary ‘1’ and between +5V to +25V to represent a binary ‘0’.</w:t>
            </w:r>
          </w:p>
          <w:p w:rsidR="001E1AD7" w:rsidRDefault="001E1AD7" w:rsidP="0048436F">
            <w:r>
              <w:t>These voltages are rather higher than the TTL 0/5V levels found on motherboards of the period and requiring driver chips.</w:t>
            </w:r>
          </w:p>
          <w:p w:rsidR="001E1AD7" w:rsidRDefault="001E1AD7" w:rsidP="0048436F">
            <w:r>
              <w:t xml:space="preserve">The line idles low and a ‘start’ bit is sent to commence the data transfer. </w:t>
            </w:r>
          </w:p>
          <w:p w:rsidR="001E1AD7" w:rsidRDefault="001E1AD7" w:rsidP="0048436F">
            <w:r>
              <w:t>The receiver then looks for the data bits at the appropriate baud rate. One or more stop bits complete the frame.</w:t>
            </w:r>
          </w:p>
        </w:tc>
        <w:tc>
          <w:tcPr>
            <w:tcW w:w="4644" w:type="dxa"/>
          </w:tcPr>
          <w:p w:rsidR="001E1AD7" w:rsidRDefault="001E1AD7">
            <w:pPr>
              <w:spacing w:after="0"/>
            </w:pPr>
            <w:r w:rsidRPr="008414B5">
              <w:rPr>
                <w:noProof/>
                <w:lang w:eastAsia="en-GB"/>
              </w:rPr>
              <w:drawing>
                <wp:inline distT="0" distB="0" distL="0" distR="0" wp14:anchorId="298FEBB0" wp14:editId="115174E4">
                  <wp:extent cx="3843857" cy="2576945"/>
                  <wp:effectExtent l="0" t="0" r="4445" b="0"/>
                  <wp:docPr id="40978" name="Picture 5" descr="File:Rs232 oscilloscope trace.svg">
                    <a:hlinkClick xmlns:a="http://schemas.openxmlformats.org/drawingml/2006/main" r:id="rId5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 name="Picture 5" descr="File:Rs232 oscilloscope trace.svg">
                            <a:hlinkClick r:id="rId531"/>
                          </pic:cNvPr>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3840022" cy="2574374"/>
                          </a:xfrm>
                          <a:prstGeom prst="rect">
                            <a:avLst/>
                          </a:prstGeom>
                          <a:noFill/>
                          <a:ln>
                            <a:noFill/>
                          </a:ln>
                          <a:extLst/>
                        </pic:spPr>
                      </pic:pic>
                    </a:graphicData>
                  </a:graphic>
                </wp:inline>
              </w:drawing>
            </w:r>
          </w:p>
          <w:p w:rsidR="001E1AD7" w:rsidRDefault="001E1AD7">
            <w:pPr>
              <w:spacing w:after="0"/>
            </w:pPr>
          </w:p>
          <w:p w:rsidR="001E1AD7" w:rsidRPr="00CB6E56" w:rsidRDefault="001E1AD7" w:rsidP="00C17209">
            <w:pPr>
              <w:spacing w:after="0"/>
              <w:rPr>
                <w:b/>
              </w:rPr>
            </w:pPr>
            <w:r w:rsidRPr="00CB6E56">
              <w:rPr>
                <w:b/>
              </w:rPr>
              <w:t xml:space="preserve">Figure </w:t>
            </w:r>
            <w:r w:rsidR="00C17209">
              <w:rPr>
                <w:b/>
              </w:rPr>
              <w:t>5.63</w:t>
            </w:r>
            <w:r w:rsidRPr="00CB6E56">
              <w:rPr>
                <w:b/>
              </w:rPr>
              <w:t xml:space="preserve"> RS232 Signal Frame</w:t>
            </w:r>
          </w:p>
        </w:tc>
      </w:tr>
    </w:tbl>
    <w:p w:rsidR="001E1AD7" w:rsidRDefault="001E1AD7" w:rsidP="0048436F">
      <w:pPr>
        <w:rPr>
          <w:shd w:val="clear" w:color="auto" w:fill="FFFFFF"/>
        </w:rPr>
      </w:pPr>
      <w:r>
        <w:t xml:space="preserve">However the </w:t>
      </w:r>
      <w:r>
        <w:rPr>
          <w:shd w:val="clear" w:color="auto" w:fill="FFFFFF"/>
        </w:rPr>
        <w:t xml:space="preserve">bit rate, character framing, communications protocol, character encoding, data compression, and error detection are not themselves defined in RS232 and must be set up at both ends of the connection. </w:t>
      </w:r>
    </w:p>
    <w:p w:rsidR="001E1AD7" w:rsidRDefault="001E1AD7" w:rsidP="0048436F">
      <w:r>
        <w:t>The data frame for the 8250 UART used in a PC is a 7 or 8 bit ASCII coded character followed by parity check and stop bits. The baud rate is variable from 75bits/s to 115,200bits/s.</w:t>
      </w:r>
    </w:p>
    <w:p w:rsidR="001E1AD7" w:rsidRDefault="001E1AD7" w:rsidP="0048436F"/>
    <w:p w:rsidR="001E1AD7" w:rsidRDefault="001E1AD7" w:rsidP="0048436F">
      <w:pPr>
        <w:pStyle w:val="Heading3"/>
      </w:pPr>
      <w:r>
        <w:t>Hardware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31"/>
        <w:gridCol w:w="5856"/>
      </w:tblGrid>
      <w:tr w:rsidR="001E1AD7" w:rsidTr="0048436F">
        <w:tc>
          <w:tcPr>
            <w:tcW w:w="3431" w:type="dxa"/>
          </w:tcPr>
          <w:p w:rsidR="001E1AD7" w:rsidRDefault="001E1AD7" w:rsidP="0048436F">
            <w:r>
              <w:t xml:space="preserve">Figure </w:t>
            </w:r>
            <w:r w:rsidR="00C17209">
              <w:t>5.64</w:t>
            </w:r>
            <w:r>
              <w:t xml:space="preserve"> shows the UART connections to a PC. The chip plugs directly onto the PC data bus. The address bus is decoded to select the chip and lines A0..A2 select the required on-chip register to control baud rate, status and interrupts.  </w:t>
            </w:r>
          </w:p>
          <w:p w:rsidR="001E1AD7" w:rsidRDefault="001E1AD7" w:rsidP="0048436F">
            <w:r>
              <w:t>The right hand side connections link directly to the 9-way serial port connector.</w:t>
            </w:r>
          </w:p>
          <w:p w:rsidR="001E1AD7" w:rsidRDefault="001E1AD7" w:rsidP="00C17209">
            <w:r>
              <w:t xml:space="preserve">Figure </w:t>
            </w:r>
            <w:r w:rsidR="00C17209">
              <w:t>5.65</w:t>
            </w:r>
            <w:r>
              <w:t xml:space="preserve"> shows the structure of one channel of a UART. In addition to the parallel/series shift registers this provides start and stop bits, parity checking and error detection functions.</w:t>
            </w:r>
          </w:p>
        </w:tc>
        <w:tc>
          <w:tcPr>
            <w:tcW w:w="5856" w:type="dxa"/>
          </w:tcPr>
          <w:p w:rsidR="001E1AD7" w:rsidRDefault="001E1AD7" w:rsidP="0048436F">
            <w:r>
              <w:rPr>
                <w:noProof/>
                <w:lang w:eastAsia="en-GB"/>
              </w:rPr>
              <w:drawing>
                <wp:inline distT="0" distB="0" distL="0" distR="0" wp14:anchorId="7CFDF9E9" wp14:editId="36694A7E">
                  <wp:extent cx="3581400" cy="2733803"/>
                  <wp:effectExtent l="0" t="0" r="0" b="9525"/>
                  <wp:docPr id="40979" name="Picture 40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s232 2.png"/>
                          <pic:cNvPicPr/>
                        </pic:nvPicPr>
                        <pic:blipFill>
                          <a:blip r:embed="rId533" cstate="print">
                            <a:extLst>
                              <a:ext uri="{28A0092B-C50C-407E-A947-70E740481C1C}">
                                <a14:useLocalDpi xmlns:a14="http://schemas.microsoft.com/office/drawing/2010/main" val="0"/>
                              </a:ext>
                            </a:extLst>
                          </a:blip>
                          <a:stretch>
                            <a:fillRect/>
                          </a:stretch>
                        </pic:blipFill>
                        <pic:spPr>
                          <a:xfrm>
                            <a:off x="0" y="0"/>
                            <a:ext cx="3588245" cy="2739028"/>
                          </a:xfrm>
                          <a:prstGeom prst="rect">
                            <a:avLst/>
                          </a:prstGeom>
                        </pic:spPr>
                      </pic:pic>
                    </a:graphicData>
                  </a:graphic>
                </wp:inline>
              </w:drawing>
            </w:r>
          </w:p>
          <w:p w:rsidR="001E1AD7" w:rsidRPr="007A3899" w:rsidRDefault="001E1AD7" w:rsidP="00C17209">
            <w:pPr>
              <w:rPr>
                <w:b/>
              </w:rPr>
            </w:pPr>
            <w:r w:rsidRPr="007A3899">
              <w:rPr>
                <w:b/>
              </w:rPr>
              <w:t xml:space="preserve">Figure </w:t>
            </w:r>
            <w:r w:rsidR="00C17209">
              <w:rPr>
                <w:b/>
              </w:rPr>
              <w:t>5.64</w:t>
            </w:r>
            <w:r w:rsidRPr="007A3899">
              <w:rPr>
                <w:b/>
              </w:rPr>
              <w:t xml:space="preserve"> 8250 UART</w:t>
            </w:r>
          </w:p>
        </w:tc>
      </w:tr>
    </w:tbl>
    <w:p w:rsidR="001E1AD7" w:rsidRDefault="001E1AD7" w:rsidP="0048436F">
      <w:r>
        <w:t>Interrupts may be set according to the internal IER (interrupt enable register) on ‘character received’, ‘room for another character to be sent’ as well as receiver and modem status.</w:t>
      </w:r>
    </w:p>
    <w:p w:rsidR="001E1AD7" w:rsidRDefault="001E1AD7" w:rsidP="0048436F">
      <w:pPr>
        <w:jc w:val="center"/>
      </w:pPr>
    </w:p>
    <w:p w:rsidR="001E1AD7" w:rsidRDefault="001E1AD7" w:rsidP="0048436F"/>
    <w:p w:rsidR="001E1AD7" w:rsidRDefault="001E1AD7" w:rsidP="0048436F">
      <w:pPr>
        <w:jc w:val="center"/>
      </w:pPr>
      <w:r>
        <w:rPr>
          <w:noProof/>
          <w:lang w:eastAsia="en-GB"/>
        </w:rPr>
        <w:lastRenderedPageBreak/>
        <w:drawing>
          <wp:inline distT="0" distB="0" distL="0" distR="0" wp14:anchorId="005B9E84" wp14:editId="55DCE027">
            <wp:extent cx="5667375" cy="3542499"/>
            <wp:effectExtent l="0" t="0" r="0" b="1270"/>
            <wp:docPr id="40980" name="Picture 40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80-DART.png"/>
                    <pic:cNvPicPr/>
                  </pic:nvPicPr>
                  <pic:blipFill>
                    <a:blip r:embed="rId534">
                      <a:extLst>
                        <a:ext uri="{28A0092B-C50C-407E-A947-70E740481C1C}">
                          <a14:useLocalDpi xmlns:a14="http://schemas.microsoft.com/office/drawing/2010/main" val="0"/>
                        </a:ext>
                      </a:extLst>
                    </a:blip>
                    <a:stretch>
                      <a:fillRect/>
                    </a:stretch>
                  </pic:blipFill>
                  <pic:spPr>
                    <a:xfrm>
                      <a:off x="0" y="0"/>
                      <a:ext cx="5667332" cy="3542472"/>
                    </a:xfrm>
                    <a:prstGeom prst="rect">
                      <a:avLst/>
                    </a:prstGeom>
                  </pic:spPr>
                </pic:pic>
              </a:graphicData>
            </a:graphic>
          </wp:inline>
        </w:drawing>
      </w:r>
    </w:p>
    <w:p w:rsidR="001E1AD7" w:rsidRPr="00813249" w:rsidRDefault="001E1AD7" w:rsidP="0048436F">
      <w:pPr>
        <w:rPr>
          <w:b/>
        </w:rPr>
      </w:pPr>
      <w:r>
        <w:rPr>
          <w:b/>
        </w:rPr>
        <w:t xml:space="preserve">    </w:t>
      </w:r>
      <w:r w:rsidRPr="00813249">
        <w:rPr>
          <w:b/>
        </w:rPr>
        <w:t xml:space="preserve">Figure </w:t>
      </w:r>
      <w:r w:rsidR="00C17209">
        <w:rPr>
          <w:b/>
        </w:rPr>
        <w:t>5.65</w:t>
      </w:r>
      <w:r w:rsidRPr="00813249">
        <w:rPr>
          <w:b/>
        </w:rPr>
        <w:t xml:space="preserve"> </w:t>
      </w:r>
      <w:r>
        <w:rPr>
          <w:b/>
        </w:rPr>
        <w:t>UART</w:t>
      </w:r>
      <w:r w:rsidRPr="00813249">
        <w:rPr>
          <w:b/>
        </w:rPr>
        <w:t xml:space="preserve"> </w:t>
      </w:r>
      <w:r>
        <w:rPr>
          <w:b/>
        </w:rPr>
        <w:t xml:space="preserve">(Z80-DART) </w:t>
      </w:r>
      <w:r w:rsidRPr="00813249">
        <w:rPr>
          <w:b/>
        </w:rPr>
        <w:t xml:space="preserve">RS232 </w:t>
      </w:r>
      <w:r>
        <w:rPr>
          <w:b/>
        </w:rPr>
        <w:t xml:space="preserve">to Data </w:t>
      </w:r>
      <w:r w:rsidRPr="00813249">
        <w:rPr>
          <w:b/>
        </w:rPr>
        <w:t>Bus Interface</w:t>
      </w:r>
      <w:sdt>
        <w:sdtPr>
          <w:rPr>
            <w:b/>
          </w:rPr>
          <w:id w:val="972019149"/>
          <w:citation/>
        </w:sdtPr>
        <w:sdtContent>
          <w:r w:rsidR="00B932D4">
            <w:rPr>
              <w:b/>
            </w:rPr>
            <w:fldChar w:fldCharType="begin"/>
          </w:r>
          <w:r w:rsidR="00B932D4">
            <w:rPr>
              <w:b/>
            </w:rPr>
            <w:instrText xml:space="preserve"> CITATION Z8005 \l 2057 </w:instrText>
          </w:r>
          <w:r w:rsidR="00B932D4">
            <w:rPr>
              <w:b/>
            </w:rPr>
            <w:fldChar w:fldCharType="separate"/>
          </w:r>
          <w:r w:rsidR="00442E45">
            <w:rPr>
              <w:b/>
              <w:noProof/>
            </w:rPr>
            <w:t xml:space="preserve"> </w:t>
          </w:r>
          <w:r w:rsidR="00442E45">
            <w:rPr>
              <w:noProof/>
            </w:rPr>
            <w:t>(Z80 Manual, 2005)</w:t>
          </w:r>
          <w:r w:rsidR="00B932D4">
            <w:rPr>
              <w:b/>
            </w:rPr>
            <w:fldChar w:fldCharType="end"/>
          </w:r>
        </w:sdtContent>
      </w:sdt>
    </w:p>
    <w:p w:rsidR="001E1AD7" w:rsidRPr="004368D3" w:rsidRDefault="001E1AD7" w:rsidP="0048436F">
      <w:pPr>
        <w:rPr>
          <w:b/>
          <w:sz w:val="8"/>
          <w:szCs w:val="8"/>
        </w:rPr>
      </w:pPr>
    </w:p>
    <w:p w:rsidR="001E1AD7" w:rsidRDefault="001E1AD7" w:rsidP="0048436F">
      <w:pPr>
        <w:pStyle w:val="Heading3"/>
      </w:pPr>
      <w:r>
        <w:t>Summary</w:t>
      </w:r>
    </w:p>
    <w:p w:rsidR="001E1AD7" w:rsidRDefault="001E1AD7" w:rsidP="0048436F">
      <w:pPr>
        <w:rPr>
          <w:shd w:val="clear" w:color="auto" w:fill="FFFFFF"/>
        </w:rPr>
      </w:pPr>
      <w:r>
        <w:rPr>
          <w:shd w:val="clear" w:color="auto" w:fill="FFFFFF"/>
        </w:rPr>
        <w:t>RS232 provided a cheap means of implementing serial bus connections on early PCs. However it is a very simple standard requiring setting up in software both transmitter and receiver with the appropriate baud rate, parity checking and stop bits for successful data transfer to a particular device.</w:t>
      </w:r>
    </w:p>
    <w:p w:rsidR="001E1AD7" w:rsidRDefault="001E1AD7" w:rsidP="0048436F">
      <w:pPr>
        <w:rPr>
          <w:shd w:val="clear" w:color="auto" w:fill="FFFFFF"/>
        </w:rPr>
      </w:pPr>
      <w:r>
        <w:rPr>
          <w:shd w:val="clear" w:color="auto" w:fill="FFFFFF"/>
        </w:rPr>
        <w:t xml:space="preserve">Also it is a low speed standard using physically large connectors, with wide voltage swings in comparison to the levels on current motherboards and hence requiring the use of additional drivers to power the lines. </w:t>
      </w:r>
    </w:p>
    <w:p w:rsidR="001E1AD7" w:rsidRDefault="001E1AD7" w:rsidP="0048436F">
      <w:pPr>
        <w:rPr>
          <w:shd w:val="clear" w:color="auto" w:fill="FFFFFF"/>
        </w:rPr>
      </w:pPr>
      <w:r>
        <w:rPr>
          <w:shd w:val="clear" w:color="auto" w:fill="FFFFFF"/>
        </w:rPr>
        <w:t>It has now been effectively superseded by USB except for technical equipment and applications requiring long connections (up to around 15m cable length).</w:t>
      </w:r>
    </w:p>
    <w:p w:rsidR="001E1AD7" w:rsidRDefault="001E1AD7">
      <w:pPr>
        <w:spacing w:after="0"/>
        <w:rPr>
          <w:rFonts w:ascii="Cambria" w:hAnsi="Cambria"/>
          <w:b/>
          <w:sz w:val="32"/>
        </w:rPr>
      </w:pPr>
    </w:p>
    <w:p w:rsidR="001E1AD7" w:rsidRDefault="00C17209" w:rsidP="0048436F">
      <w:pPr>
        <w:pStyle w:val="Heading2"/>
      </w:pPr>
      <w:bookmarkStart w:id="149" w:name="_Toc389825827"/>
      <w:r>
        <w:t>5.</w:t>
      </w:r>
      <w:r w:rsidR="001E1AD7">
        <w:t>3.3 PCIe (PCI-Express)</w:t>
      </w:r>
      <w:bookmarkEnd w:id="149"/>
    </w:p>
    <w:p w:rsidR="001E1AD7" w:rsidRDefault="001E1AD7" w:rsidP="0048436F">
      <w:pPr>
        <w:pStyle w:val="Heading3"/>
      </w:pPr>
      <w:r>
        <w:t xml:space="preserve">Introduction </w:t>
      </w:r>
    </w:p>
    <w:p w:rsidR="001E1AD7" w:rsidRDefault="001E1AD7" w:rsidP="0048436F">
      <w:r>
        <w:t>The need for a new and faster internal PC bus arose when the parallel point-to-point AGP bus reached the limit of effective parallel transfer rates in the late 1990s while the demand for increasingly sophisticated and data hungry graphics carried on going.</w:t>
      </w:r>
    </w:p>
    <w:p w:rsidR="001E1AD7" w:rsidRDefault="001E1AD7" w:rsidP="0048436F">
      <w:r>
        <w:t>The PCI-Express bus (a.k.a. PCIe and not to be confused with PCI-X) was developed by a consortium of Intel, Dell, HP and IBM but is now run by a special interest group.</w:t>
      </w:r>
    </w:p>
    <w:p w:rsidR="001E1AD7" w:rsidRDefault="001E1AD7" w:rsidP="0048436F">
      <w:r>
        <w:t xml:space="preserve">It is a packet based scalable, switched point-to-point serial bus that is software compatible with the PCI parallel bus. </w:t>
      </w:r>
    </w:p>
    <w:p w:rsidR="001E1AD7" w:rsidRDefault="001E1AD7" w:rsidP="0048436F">
      <w:pPr>
        <w:pStyle w:val="Heading3"/>
      </w:pPr>
      <w:r>
        <w:lastRenderedPageBreak/>
        <w:t>The PCIe Bus Structure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71"/>
        <w:gridCol w:w="125"/>
        <w:gridCol w:w="5691"/>
      </w:tblGrid>
      <w:tr w:rsidR="001E1AD7" w:rsidTr="0048436F">
        <w:tc>
          <w:tcPr>
            <w:tcW w:w="3369" w:type="dxa"/>
          </w:tcPr>
          <w:p w:rsidR="001E1AD7" w:rsidRDefault="001E1AD7" w:rsidP="0048436F">
            <w:r>
              <w:t xml:space="preserve">PCIe is a serial bus that works much like a network. </w:t>
            </w:r>
          </w:p>
          <w:p w:rsidR="001E1AD7" w:rsidRDefault="001E1AD7" w:rsidP="0048436F">
            <w:r>
              <w:t>On startup the bus finds all devices physically plugged in and negotiates the capacity they require.</w:t>
            </w:r>
          </w:p>
          <w:p w:rsidR="001E1AD7" w:rsidRDefault="001E1AD7" w:rsidP="0048436F">
            <w:r>
              <w:t xml:space="preserve">The root complex connects the processor and memory subsystems to the bus. It may be fabricated in the northbridge or integrated into the processor.  </w:t>
            </w:r>
          </w:p>
          <w:p w:rsidR="001E1AD7" w:rsidRDefault="001E1AD7" w:rsidP="0048436F">
            <w:r>
              <w:t>Each PCIe card connects directly to the root complex or via a switch.</w:t>
            </w:r>
          </w:p>
          <w:p w:rsidR="001E1AD7" w:rsidRDefault="001E1AD7" w:rsidP="0048436F">
            <w:r>
              <w:t>The switch provides a full bandwidth point-to-point connection between devices.</w:t>
            </w:r>
          </w:p>
        </w:tc>
        <w:tc>
          <w:tcPr>
            <w:tcW w:w="5918" w:type="dxa"/>
            <w:gridSpan w:val="2"/>
          </w:tcPr>
          <w:p w:rsidR="001E1AD7" w:rsidRDefault="001E1AD7" w:rsidP="0048436F">
            <w:r>
              <w:rPr>
                <w:noProof/>
                <w:lang w:eastAsia="en-GB"/>
              </w:rPr>
              <w:drawing>
                <wp:inline distT="0" distB="0" distL="0" distR="0" wp14:anchorId="15902CD6" wp14:editId="5714C87C">
                  <wp:extent cx="3605820" cy="275617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84F9B.tmp"/>
                          <pic:cNvPicPr/>
                        </pic:nvPicPr>
                        <pic:blipFill>
                          <a:blip r:embed="rId535">
                            <a:extLst>
                              <a:ext uri="{28A0092B-C50C-407E-A947-70E740481C1C}">
                                <a14:useLocalDpi xmlns:a14="http://schemas.microsoft.com/office/drawing/2010/main" val="0"/>
                              </a:ext>
                            </a:extLst>
                          </a:blip>
                          <a:stretch>
                            <a:fillRect/>
                          </a:stretch>
                        </pic:blipFill>
                        <pic:spPr>
                          <a:xfrm>
                            <a:off x="0" y="0"/>
                            <a:ext cx="3606324" cy="2756560"/>
                          </a:xfrm>
                          <a:prstGeom prst="rect">
                            <a:avLst/>
                          </a:prstGeom>
                        </pic:spPr>
                      </pic:pic>
                    </a:graphicData>
                  </a:graphic>
                </wp:inline>
              </w:drawing>
            </w:r>
          </w:p>
          <w:p w:rsidR="001E1AD7" w:rsidRPr="00D35D7E" w:rsidRDefault="001E1AD7" w:rsidP="00C17209">
            <w:pPr>
              <w:rPr>
                <w:b/>
              </w:rPr>
            </w:pPr>
            <w:r w:rsidRPr="00D35D7E">
              <w:rPr>
                <w:b/>
              </w:rPr>
              <w:t xml:space="preserve">Figure </w:t>
            </w:r>
            <w:r w:rsidR="00C17209">
              <w:rPr>
                <w:b/>
              </w:rPr>
              <w:t>5.67</w:t>
            </w:r>
            <w:r w:rsidRPr="00D35D7E">
              <w:rPr>
                <w:b/>
              </w:rPr>
              <w:t xml:space="preserve"> PCIe Bus Structure</w:t>
            </w:r>
            <w:sdt>
              <w:sdtPr>
                <w:rPr>
                  <w:b/>
                </w:rPr>
                <w:id w:val="18277830"/>
                <w:citation/>
              </w:sdtPr>
              <w:sdtContent>
                <w:r>
                  <w:rPr>
                    <w:b/>
                  </w:rPr>
                  <w:fldChar w:fldCharType="begin"/>
                </w:r>
                <w:r>
                  <w:rPr>
                    <w:b/>
                  </w:rPr>
                  <w:instrText xml:space="preserve"> CITATION Ric12 \l 2057 </w:instrText>
                </w:r>
                <w:r>
                  <w:rPr>
                    <w:b/>
                  </w:rPr>
                  <w:fldChar w:fldCharType="separate"/>
                </w:r>
                <w:r w:rsidR="00442E45">
                  <w:rPr>
                    <w:bCs/>
                    <w:noProof/>
                    <w:lang w:val="en-US"/>
                  </w:rPr>
                  <w:t>Invalid source specified.</w:t>
                </w:r>
                <w:r>
                  <w:rPr>
                    <w:b/>
                  </w:rPr>
                  <w:fldChar w:fldCharType="end"/>
                </w:r>
              </w:sdtContent>
            </w:sdt>
          </w:p>
        </w:tc>
      </w:tr>
      <w:tr w:rsidR="001E1AD7" w:rsidTr="0048436F">
        <w:tc>
          <w:tcPr>
            <w:tcW w:w="3450" w:type="dxa"/>
            <w:gridSpan w:val="2"/>
          </w:tcPr>
          <w:p w:rsidR="001E1AD7" w:rsidRDefault="001E1AD7" w:rsidP="0048436F">
            <w:r>
              <w:rPr>
                <w:noProof/>
                <w:lang w:eastAsia="en-GB"/>
              </w:rPr>
              <w:drawing>
                <wp:inline distT="0" distB="0" distL="0" distR="0" wp14:anchorId="535C2678" wp14:editId="113CB93D">
                  <wp:extent cx="2190750" cy="3429237"/>
                  <wp:effectExtent l="0" t="0" r="0" b="0"/>
                  <wp:docPr id="40981" name="Picture 4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ie lanes.png"/>
                          <pic:cNvPicPr/>
                        </pic:nvPicPr>
                        <pic:blipFill>
                          <a:blip r:embed="rId536">
                            <a:extLst>
                              <a:ext uri="{28A0092B-C50C-407E-A947-70E740481C1C}">
                                <a14:useLocalDpi xmlns:a14="http://schemas.microsoft.com/office/drawing/2010/main" val="0"/>
                              </a:ext>
                            </a:extLst>
                          </a:blip>
                          <a:stretch>
                            <a:fillRect/>
                          </a:stretch>
                        </pic:blipFill>
                        <pic:spPr>
                          <a:xfrm>
                            <a:off x="0" y="0"/>
                            <a:ext cx="2196260" cy="3437861"/>
                          </a:xfrm>
                          <a:prstGeom prst="rect">
                            <a:avLst/>
                          </a:prstGeom>
                        </pic:spPr>
                      </pic:pic>
                    </a:graphicData>
                  </a:graphic>
                </wp:inline>
              </w:drawing>
            </w:r>
          </w:p>
          <w:p w:rsidR="001E1AD7" w:rsidRPr="00BA271D" w:rsidRDefault="001E1AD7" w:rsidP="0048436F">
            <w:pPr>
              <w:rPr>
                <w:b/>
                <w:sz w:val="8"/>
                <w:szCs w:val="8"/>
              </w:rPr>
            </w:pPr>
          </w:p>
          <w:p w:rsidR="001E1AD7" w:rsidRDefault="001E1AD7" w:rsidP="00C17209">
            <w:r w:rsidRPr="00BA271D">
              <w:rPr>
                <w:b/>
              </w:rPr>
              <w:t xml:space="preserve">Figure </w:t>
            </w:r>
            <w:r w:rsidR="00C17209">
              <w:rPr>
                <w:b/>
              </w:rPr>
              <w:t>5.69</w:t>
            </w:r>
            <w:r w:rsidRPr="00BA271D">
              <w:rPr>
                <w:b/>
              </w:rPr>
              <w:t xml:space="preserve"> PCIe Lanes</w:t>
            </w:r>
            <w:sdt>
              <w:sdtPr>
                <w:rPr>
                  <w:b/>
                </w:rPr>
                <w:id w:val="-1405293852"/>
                <w:citation/>
              </w:sdtPr>
              <w:sdtContent>
                <w:r>
                  <w:rPr>
                    <w:b/>
                  </w:rPr>
                  <w:fldChar w:fldCharType="begin"/>
                </w:r>
                <w:r>
                  <w:rPr>
                    <w:b/>
                  </w:rPr>
                  <w:instrText xml:space="preserve"> CITATION TVW14 \l 2057 </w:instrText>
                </w:r>
                <w:r>
                  <w:rPr>
                    <w:b/>
                  </w:rPr>
                  <w:fldChar w:fldCharType="separate"/>
                </w:r>
                <w:r w:rsidR="00442E45">
                  <w:rPr>
                    <w:bCs/>
                    <w:noProof/>
                    <w:lang w:val="en-US"/>
                  </w:rPr>
                  <w:t>Invalid source specified.</w:t>
                </w:r>
                <w:r>
                  <w:rPr>
                    <w:b/>
                  </w:rPr>
                  <w:fldChar w:fldCharType="end"/>
                </w:r>
              </w:sdtContent>
            </w:sdt>
          </w:p>
        </w:tc>
        <w:tc>
          <w:tcPr>
            <w:tcW w:w="5837" w:type="dxa"/>
          </w:tcPr>
          <w:p w:rsidR="001E1AD7" w:rsidRDefault="001E1AD7" w:rsidP="0048436F">
            <w:r>
              <w:t xml:space="preserve">The bus allocates capacity to devices in 1 to 32 dedicated  ‘lanes’. </w:t>
            </w:r>
          </w:p>
          <w:p w:rsidR="001E1AD7" w:rsidRDefault="001E1AD7" w:rsidP="0048436F">
            <w:r>
              <w:t>A low bandwidth peripheral may use 1 lane (x1) while a high bandwidth graphics card may have 16 lanes (x16).</w:t>
            </w:r>
          </w:p>
          <w:p w:rsidR="001E1AD7" w:rsidRPr="00BA271D" w:rsidRDefault="001E1AD7" w:rsidP="0048436F">
            <w:pPr>
              <w:rPr>
                <w:sz w:val="8"/>
                <w:szCs w:val="8"/>
              </w:rPr>
            </w:pPr>
          </w:p>
          <w:p w:rsidR="001E1AD7" w:rsidRDefault="001E1AD7" w:rsidP="0048436F">
            <w:pPr>
              <w:jc w:val="center"/>
            </w:pPr>
            <w:r w:rsidRPr="00BA271D">
              <w:rPr>
                <w:noProof/>
                <w:lang w:eastAsia="en-GB"/>
              </w:rPr>
              <w:drawing>
                <wp:inline distT="0" distB="0" distL="0" distR="0" wp14:anchorId="619B255C" wp14:editId="17F53036">
                  <wp:extent cx="2438400" cy="1658879"/>
                  <wp:effectExtent l="0" t="0" r="0" b="0"/>
                  <wp:docPr id="460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85" name="Picture 3"/>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2442757" cy="1661843"/>
                          </a:xfrm>
                          <a:prstGeom prst="rect">
                            <a:avLst/>
                          </a:prstGeom>
                          <a:noFill/>
                          <a:ln>
                            <a:noFill/>
                          </a:ln>
                          <a:effectLst/>
                          <a:extLst/>
                        </pic:spPr>
                      </pic:pic>
                    </a:graphicData>
                  </a:graphic>
                </wp:inline>
              </w:drawing>
            </w:r>
          </w:p>
          <w:p w:rsidR="001E1AD7" w:rsidRPr="00BA271D" w:rsidRDefault="001E1AD7" w:rsidP="0048436F">
            <w:pPr>
              <w:rPr>
                <w:b/>
              </w:rPr>
            </w:pPr>
            <w:r>
              <w:rPr>
                <w:b/>
              </w:rPr>
              <w:t xml:space="preserve">             </w:t>
            </w:r>
            <w:r w:rsidRPr="00BA271D">
              <w:rPr>
                <w:b/>
              </w:rPr>
              <w:t xml:space="preserve">Figure </w:t>
            </w:r>
            <w:r w:rsidR="00C17209">
              <w:rPr>
                <w:b/>
              </w:rPr>
              <w:t>5.68</w:t>
            </w:r>
            <w:r w:rsidRPr="00BA271D">
              <w:rPr>
                <w:b/>
              </w:rPr>
              <w:t xml:space="preserve"> PCIe Motherboard Slots (x4, x16, x1, x16)</w:t>
            </w:r>
          </w:p>
          <w:p w:rsidR="001E1AD7" w:rsidRPr="00BA271D" w:rsidRDefault="001E1AD7" w:rsidP="0048436F">
            <w:r>
              <w:t>However this scalability maintains backwards compatibility in that a x16 card will work (slowly) in a x1 slot while a x1 card will work in a x16 slot (but not any faster).</w:t>
            </w:r>
          </w:p>
          <w:p w:rsidR="001E1AD7" w:rsidRPr="00BA271D" w:rsidRDefault="001E1AD7" w:rsidP="0048436F">
            <w:pPr>
              <w:rPr>
                <w:b/>
              </w:rPr>
            </w:pPr>
          </w:p>
        </w:tc>
      </w:tr>
    </w:tbl>
    <w:p w:rsidR="001E1AD7" w:rsidRDefault="001E1AD7" w:rsidP="0048436F">
      <w:pPr>
        <w:pStyle w:val="Heading3"/>
      </w:pPr>
      <w:r>
        <w:lastRenderedPageBreak/>
        <w:t>Signals, Lanes and Links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gridCol w:w="6281"/>
      </w:tblGrid>
      <w:tr w:rsidR="001E1AD7" w:rsidRPr="00914873" w:rsidTr="0048436F">
        <w:trPr>
          <w:trHeight w:val="2393"/>
        </w:trPr>
        <w:tc>
          <w:tcPr>
            <w:tcW w:w="3006" w:type="dxa"/>
            <w:vMerge w:val="restart"/>
          </w:tcPr>
          <w:p w:rsidR="001E1AD7" w:rsidRDefault="001E1AD7" w:rsidP="0048436F">
            <w:r>
              <w:t xml:space="preserve">AVLTC/AVLT (advanced low voltage CMOS/BiCMOS technology) electronics allows high speed, low voltage, and low power differential signalling with reduced interference. </w:t>
            </w:r>
          </w:p>
          <w:p w:rsidR="001E1AD7" w:rsidRDefault="001E1AD7" w:rsidP="0048436F"/>
          <w:p w:rsidR="001E1AD7" w:rsidRPr="00D04CA7" w:rsidRDefault="001E1AD7" w:rsidP="0048436F">
            <w:pPr>
              <w:rPr>
                <w:sz w:val="8"/>
                <w:szCs w:val="8"/>
              </w:rPr>
            </w:pPr>
          </w:p>
          <w:p w:rsidR="001E1AD7" w:rsidRDefault="001E1AD7" w:rsidP="0048436F">
            <w:r>
              <w:t xml:space="preserve">It is a dual simplex connection. A twisted pair of </w:t>
            </w:r>
            <w:r w:rsidRPr="00D04CA7">
              <w:rPr>
                <w:b/>
              </w:rPr>
              <w:t>wires</w:t>
            </w:r>
            <w:r>
              <w:t xml:space="preserve"> carries a </w:t>
            </w:r>
            <w:r w:rsidRPr="00D04CA7">
              <w:rPr>
                <w:b/>
              </w:rPr>
              <w:t>signal</w:t>
            </w:r>
            <w:r>
              <w:t xml:space="preserve"> in one direction.</w:t>
            </w:r>
          </w:p>
          <w:p w:rsidR="001E1AD7" w:rsidRDefault="001E1AD7" w:rsidP="0048436F">
            <w:r>
              <w:t xml:space="preserve">Two pairs of wires (one send and one receive) form a duplex </w:t>
            </w:r>
            <w:r w:rsidRPr="00D04CA7">
              <w:rPr>
                <w:b/>
              </w:rPr>
              <w:t>lane</w:t>
            </w:r>
            <w:r>
              <w:t>.</w:t>
            </w:r>
          </w:p>
          <w:p w:rsidR="001E1AD7" w:rsidRDefault="001E1AD7" w:rsidP="0048436F">
            <w:r>
              <w:t xml:space="preserve">The bus scales by adding more lanes to form a </w:t>
            </w:r>
            <w:r w:rsidRPr="00D04CA7">
              <w:rPr>
                <w:b/>
              </w:rPr>
              <w:t xml:space="preserve">link </w:t>
            </w:r>
            <w:r>
              <w:t>(up to 32 lanes, although x1, x2, x4, x8, x12 and x 16 are commonly used).</w:t>
            </w:r>
          </w:p>
          <w:p w:rsidR="001E1AD7" w:rsidRDefault="001E1AD7" w:rsidP="0048436F">
            <w:r>
              <w:t xml:space="preserve"> </w:t>
            </w:r>
          </w:p>
        </w:tc>
        <w:tc>
          <w:tcPr>
            <w:tcW w:w="6281" w:type="dxa"/>
          </w:tcPr>
          <w:p w:rsidR="001E1AD7" w:rsidRDefault="001E1AD7" w:rsidP="0048436F">
            <w:r>
              <w:rPr>
                <w:noProof/>
                <w:lang w:eastAsia="en-GB"/>
              </w:rPr>
              <w:drawing>
                <wp:inline distT="0" distB="0" distL="0" distR="0" wp14:anchorId="34474FC6" wp14:editId="2ECC35B3">
                  <wp:extent cx="3851565" cy="930303"/>
                  <wp:effectExtent l="0" t="0" r="0" b="3175"/>
                  <wp:docPr id="40982" name="Picture 40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fferential signalling.png"/>
                          <pic:cNvPicPr/>
                        </pic:nvPicPr>
                        <pic:blipFill>
                          <a:blip r:embed="rId538">
                            <a:extLst>
                              <a:ext uri="{28A0092B-C50C-407E-A947-70E740481C1C}">
                                <a14:useLocalDpi xmlns:a14="http://schemas.microsoft.com/office/drawing/2010/main" val="0"/>
                              </a:ext>
                            </a:extLst>
                          </a:blip>
                          <a:stretch>
                            <a:fillRect/>
                          </a:stretch>
                        </pic:blipFill>
                        <pic:spPr>
                          <a:xfrm>
                            <a:off x="0" y="0"/>
                            <a:ext cx="3853800" cy="930843"/>
                          </a:xfrm>
                          <a:prstGeom prst="rect">
                            <a:avLst/>
                          </a:prstGeom>
                        </pic:spPr>
                      </pic:pic>
                    </a:graphicData>
                  </a:graphic>
                </wp:inline>
              </w:drawing>
            </w:r>
          </w:p>
          <w:p w:rsidR="001E1AD7" w:rsidRDefault="001E1AD7" w:rsidP="0048436F">
            <w:pPr>
              <w:rPr>
                <w:b/>
              </w:rPr>
            </w:pPr>
            <w:r>
              <w:rPr>
                <w:b/>
              </w:rPr>
              <w:t xml:space="preserve">                                </w:t>
            </w:r>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Diffp</m:t>
                  </m:r>
                </m:sub>
              </m:sSub>
              <m:r>
                <m:rPr>
                  <m:sty m:val="bi"/>
                </m:rPr>
                <w:rPr>
                  <w:rFonts w:ascii="Cambria Math" w:hAnsi="Cambria Math"/>
                </w:rPr>
                <m:t xml:space="preserve"> ≅0.5</m:t>
              </m:r>
              <m:r>
                <m:rPr>
                  <m:sty m:val="bi"/>
                </m:rPr>
                <w:rPr>
                  <w:rFonts w:ascii="Cambria Math" w:hAnsi="Cambria Math"/>
                </w:rPr>
                <m:t>V</m:t>
              </m:r>
            </m:oMath>
          </w:p>
          <w:p w:rsidR="001E1AD7" w:rsidRPr="00914873" w:rsidRDefault="001E1AD7" w:rsidP="00C17209">
            <w:pPr>
              <w:rPr>
                <w:b/>
              </w:rPr>
            </w:pPr>
            <w:r w:rsidRPr="00914873">
              <w:rPr>
                <w:b/>
              </w:rPr>
              <w:t xml:space="preserve">Figure </w:t>
            </w:r>
            <w:r w:rsidR="00C17209">
              <w:rPr>
                <w:b/>
              </w:rPr>
              <w:t>5.70</w:t>
            </w:r>
            <w:r w:rsidRPr="00914873">
              <w:rPr>
                <w:b/>
              </w:rPr>
              <w:t xml:space="preserve"> PCIe Differential Signalling</w:t>
            </w:r>
          </w:p>
        </w:tc>
      </w:tr>
      <w:tr w:rsidR="001E1AD7" w:rsidTr="0048436F">
        <w:tc>
          <w:tcPr>
            <w:tcW w:w="3006" w:type="dxa"/>
            <w:vMerge/>
          </w:tcPr>
          <w:p w:rsidR="001E1AD7" w:rsidRDefault="001E1AD7" w:rsidP="0048436F"/>
        </w:tc>
        <w:tc>
          <w:tcPr>
            <w:tcW w:w="6281" w:type="dxa"/>
          </w:tcPr>
          <w:p w:rsidR="001E1AD7" w:rsidRDefault="001E1AD7" w:rsidP="0048436F">
            <w:r>
              <w:rPr>
                <w:noProof/>
                <w:lang w:eastAsia="en-GB"/>
              </w:rPr>
              <w:drawing>
                <wp:inline distT="0" distB="0" distL="0" distR="0" wp14:anchorId="6B34D48A" wp14:editId="64CA9B08">
                  <wp:extent cx="3474720" cy="1963971"/>
                  <wp:effectExtent l="0" t="0" r="0" b="0"/>
                  <wp:docPr id="40983" name="Picture 40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48BD9.tmp"/>
                          <pic:cNvPicPr/>
                        </pic:nvPicPr>
                        <pic:blipFill>
                          <a:blip r:embed="rId539">
                            <a:extLst>
                              <a:ext uri="{28A0092B-C50C-407E-A947-70E740481C1C}">
                                <a14:useLocalDpi xmlns:a14="http://schemas.microsoft.com/office/drawing/2010/main" val="0"/>
                              </a:ext>
                            </a:extLst>
                          </a:blip>
                          <a:stretch>
                            <a:fillRect/>
                          </a:stretch>
                        </pic:blipFill>
                        <pic:spPr>
                          <a:xfrm>
                            <a:off x="0" y="0"/>
                            <a:ext cx="3476999" cy="1965259"/>
                          </a:xfrm>
                          <a:prstGeom prst="rect">
                            <a:avLst/>
                          </a:prstGeom>
                        </pic:spPr>
                      </pic:pic>
                    </a:graphicData>
                  </a:graphic>
                </wp:inline>
              </w:drawing>
            </w:r>
          </w:p>
          <w:p w:rsidR="001E1AD7" w:rsidRPr="00D04CA7" w:rsidRDefault="001E1AD7" w:rsidP="00C17209">
            <w:pPr>
              <w:rPr>
                <w:b/>
              </w:rPr>
            </w:pPr>
            <w:r w:rsidRPr="00D04CA7">
              <w:rPr>
                <w:b/>
              </w:rPr>
              <w:t xml:space="preserve">Figure </w:t>
            </w:r>
            <w:r w:rsidR="00C17209">
              <w:rPr>
                <w:b/>
              </w:rPr>
              <w:t>5.71</w:t>
            </w:r>
            <w:r w:rsidRPr="00D04CA7">
              <w:rPr>
                <w:b/>
              </w:rPr>
              <w:t xml:space="preserve"> PCI Terminology</w:t>
            </w:r>
          </w:p>
        </w:tc>
      </w:tr>
    </w:tbl>
    <w:p w:rsidR="001E1AD7" w:rsidRPr="00AA7C2A" w:rsidRDefault="001E1AD7" w:rsidP="0048436F">
      <w:pPr>
        <w:pStyle w:val="Heading3"/>
      </w:pPr>
      <w:r w:rsidRPr="00AA7C2A">
        <w:t>8b/10b Coding</w:t>
      </w:r>
    </w:p>
    <w:p w:rsidR="001E1AD7" w:rsidRDefault="001E1AD7" w:rsidP="0048436F">
      <w:r>
        <w:t>PCIe v1 and v2 use 8b/10b (i.e. 10 bits per byte) encoding at 2.5 GT/s and 5GT/s for a bandwidth of 250MB/s and 500MB/s per lane.</w:t>
      </w:r>
    </w:p>
    <w:p w:rsidR="001E1AD7" w:rsidRDefault="001E1AD7" w:rsidP="0048436F">
      <w:r>
        <w:t xml:space="preserve">The PCIe bus, like most serial buses does not transmit a separate clock signal. The receiver has to extract the clock from the signal using a phase locked loop (PLL) to keep itself in sync. The PLL is a feedback circuit that latches its local oscillator onto the incoming frequency. It is therefore important that the signal switches reasonably regularly and evenly between logic states to give the PLL a viable target.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1"/>
        <w:gridCol w:w="5616"/>
      </w:tblGrid>
      <w:tr w:rsidR="001E1AD7" w:rsidTr="0048436F">
        <w:tc>
          <w:tcPr>
            <w:tcW w:w="4643" w:type="dxa"/>
          </w:tcPr>
          <w:p w:rsidR="001E1AD7" w:rsidRDefault="001E1AD7" w:rsidP="0048436F">
            <w:r>
              <w:t>The 8b/10b encoding maps the 256 possible 8-bit patterns onto the 1024 possible 10-bit patterns, choosing only those 10-bit patterns without long strings of more than five ones or zeroes, and with an approximately even number of each (</w:t>
            </w:r>
            <w:r>
              <w:sym w:font="Symbol" w:char="F0B1"/>
            </w:r>
            <w:r>
              <w:t xml:space="preserve">2 over a run of 20 bits, and 0 overall).  </w:t>
            </w:r>
          </w:p>
        </w:tc>
        <w:tc>
          <w:tcPr>
            <w:tcW w:w="4644" w:type="dxa"/>
          </w:tcPr>
          <w:p w:rsidR="001E1AD7" w:rsidRDefault="001E1AD7" w:rsidP="0048436F">
            <w:r>
              <w:rPr>
                <w:noProof/>
                <w:lang w:eastAsia="en-GB"/>
              </w:rPr>
              <w:drawing>
                <wp:inline distT="0" distB="0" distL="0" distR="0" wp14:anchorId="4BAA6722" wp14:editId="63436C66">
                  <wp:extent cx="3427012" cy="1045643"/>
                  <wp:effectExtent l="0" t="0" r="2540" b="2540"/>
                  <wp:docPr id="40984" name="Picture 4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442097.tmp"/>
                          <pic:cNvPicPr/>
                        </pic:nvPicPr>
                        <pic:blipFill>
                          <a:blip r:embed="rId540">
                            <a:extLst>
                              <a:ext uri="{28A0092B-C50C-407E-A947-70E740481C1C}">
                                <a14:useLocalDpi xmlns:a14="http://schemas.microsoft.com/office/drawing/2010/main" val="0"/>
                              </a:ext>
                            </a:extLst>
                          </a:blip>
                          <a:stretch>
                            <a:fillRect/>
                          </a:stretch>
                        </pic:blipFill>
                        <pic:spPr>
                          <a:xfrm>
                            <a:off x="0" y="0"/>
                            <a:ext cx="3424911" cy="1045002"/>
                          </a:xfrm>
                          <a:prstGeom prst="rect">
                            <a:avLst/>
                          </a:prstGeom>
                        </pic:spPr>
                      </pic:pic>
                    </a:graphicData>
                  </a:graphic>
                </wp:inline>
              </w:drawing>
            </w:r>
          </w:p>
          <w:p w:rsidR="001E1AD7" w:rsidRPr="00A02016" w:rsidRDefault="001E1AD7" w:rsidP="00C17209">
            <w:pPr>
              <w:rPr>
                <w:b/>
              </w:rPr>
            </w:pPr>
            <w:r w:rsidRPr="00A02016">
              <w:rPr>
                <w:b/>
              </w:rPr>
              <w:t xml:space="preserve">Figure </w:t>
            </w:r>
            <w:r w:rsidR="00C17209">
              <w:rPr>
                <w:b/>
              </w:rPr>
              <w:t>5.72</w:t>
            </w:r>
            <w:r w:rsidRPr="00A02016">
              <w:rPr>
                <w:b/>
              </w:rPr>
              <w:t xml:space="preserve"> 8b/10b Encoding Example</w:t>
            </w:r>
          </w:p>
        </w:tc>
      </w:tr>
    </w:tbl>
    <w:p w:rsidR="001E1AD7" w:rsidRDefault="001E1AD7" w:rsidP="0048436F">
      <w:r>
        <w:t xml:space="preserve">The two examples in figure </w:t>
      </w:r>
      <w:r w:rsidR="00977F0D">
        <w:t>5.72</w:t>
      </w:r>
      <w:r>
        <w:t xml:space="preserve"> show how the run of ‘1s’ is split up. It also indicates a RD ‘running disparity’ difference between the total number of 1’s and 0’s transmitted for later correction.</w:t>
      </w:r>
      <w:r w:rsidRPr="00BA271D">
        <w:t xml:space="preserve"> </w:t>
      </w:r>
    </w:p>
    <w:p w:rsidR="001E1AD7" w:rsidRDefault="001E1AD7" w:rsidP="0048436F"/>
    <w:p w:rsidR="001E1AD7" w:rsidRDefault="001E1AD7">
      <w:pPr>
        <w:spacing w:after="0"/>
        <w:rPr>
          <w:rFonts w:ascii="Cambria" w:hAnsi="Cambria"/>
          <w:b/>
          <w:sz w:val="28"/>
        </w:rPr>
      </w:pPr>
      <w:r>
        <w:br w:type="page"/>
      </w:r>
    </w:p>
    <w:p w:rsidR="001E1AD7" w:rsidRDefault="001E1AD7" w:rsidP="0048436F">
      <w:pPr>
        <w:pStyle w:val="Heading3"/>
      </w:pPr>
      <w:r>
        <w:lastRenderedPageBreak/>
        <w:t>Packets and Routing</w:t>
      </w:r>
    </w:p>
    <w:p w:rsidR="001E1AD7" w:rsidRPr="00003043" w:rsidRDefault="001E1AD7" w:rsidP="0048436F">
      <w:pPr>
        <w:pStyle w:val="Heading4"/>
      </w:pPr>
      <w:r>
        <w:t>Layers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1"/>
        <w:gridCol w:w="7146"/>
      </w:tblGrid>
      <w:tr w:rsidR="001E1AD7" w:rsidTr="0048436F">
        <w:tc>
          <w:tcPr>
            <w:tcW w:w="4643" w:type="dxa"/>
          </w:tcPr>
          <w:p w:rsidR="001E1AD7" w:rsidRDefault="001E1AD7" w:rsidP="0048436F">
            <w:r>
              <w:t>PCIe operates as a packet based network with flow control, error detection and re-transmission.</w:t>
            </w:r>
          </w:p>
          <w:p w:rsidR="001E1AD7" w:rsidRDefault="001E1AD7" w:rsidP="0048436F">
            <w:r>
              <w:t>However it is also compatible with PCI legacy software and can act as a transparent bridge to co-existing PCI devices.</w:t>
            </w:r>
          </w:p>
          <w:p w:rsidR="001E1AD7" w:rsidRDefault="001E1AD7" w:rsidP="0048436F">
            <w:r>
              <w:t>To do this it mirrors the parallel PCI bus standard with addresses, reads, writes and interrupts.</w:t>
            </w:r>
          </w:p>
          <w:p w:rsidR="001E1AD7" w:rsidRDefault="001E1AD7" w:rsidP="00977F0D">
            <w:r>
              <w:t xml:space="preserve">Figure </w:t>
            </w:r>
            <w:r w:rsidR="00977F0D">
              <w:t>5.73</w:t>
            </w:r>
            <w:r>
              <w:t xml:space="preserve"> shows the layers involved in a data transfer.</w:t>
            </w:r>
          </w:p>
        </w:tc>
        <w:tc>
          <w:tcPr>
            <w:tcW w:w="4644" w:type="dxa"/>
          </w:tcPr>
          <w:p w:rsidR="001E1AD7" w:rsidRDefault="001E1AD7" w:rsidP="0048436F">
            <w:r>
              <w:rPr>
                <w:noProof/>
                <w:lang w:eastAsia="en-GB"/>
              </w:rPr>
              <w:drawing>
                <wp:inline distT="0" distB="0" distL="0" distR="0" wp14:anchorId="2CA27839" wp14:editId="6FEADD26">
                  <wp:extent cx="4401165" cy="3734321"/>
                  <wp:effectExtent l="0" t="0" r="0" b="0"/>
                  <wp:docPr id="40985" name="Picture 40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659C.tmp"/>
                          <pic:cNvPicPr/>
                        </pic:nvPicPr>
                        <pic:blipFill>
                          <a:blip r:embed="rId541">
                            <a:extLst>
                              <a:ext uri="{28A0092B-C50C-407E-A947-70E740481C1C}">
                                <a14:useLocalDpi xmlns:a14="http://schemas.microsoft.com/office/drawing/2010/main" val="0"/>
                              </a:ext>
                            </a:extLst>
                          </a:blip>
                          <a:stretch>
                            <a:fillRect/>
                          </a:stretch>
                        </pic:blipFill>
                        <pic:spPr>
                          <a:xfrm>
                            <a:off x="0" y="0"/>
                            <a:ext cx="4401165" cy="3734321"/>
                          </a:xfrm>
                          <a:prstGeom prst="rect">
                            <a:avLst/>
                          </a:prstGeom>
                        </pic:spPr>
                      </pic:pic>
                    </a:graphicData>
                  </a:graphic>
                </wp:inline>
              </w:drawing>
            </w:r>
          </w:p>
          <w:p w:rsidR="001E1AD7" w:rsidRPr="004F380D" w:rsidRDefault="001E1AD7" w:rsidP="00C17209">
            <w:pPr>
              <w:rPr>
                <w:b/>
              </w:rPr>
            </w:pPr>
            <w:r w:rsidRPr="004F380D">
              <w:rPr>
                <w:b/>
              </w:rPr>
              <w:t xml:space="preserve">Figure </w:t>
            </w:r>
            <w:r w:rsidR="00C17209">
              <w:rPr>
                <w:b/>
              </w:rPr>
              <w:t>5.73</w:t>
            </w:r>
            <w:r w:rsidRPr="004F380D">
              <w:rPr>
                <w:b/>
              </w:rPr>
              <w:t xml:space="preserve"> PCIe Bus Layers</w:t>
            </w:r>
            <w:r>
              <w:rPr>
                <w:b/>
              </w:rPr>
              <w:t xml:space="preserve"> </w:t>
            </w:r>
            <w:sdt>
              <w:sdtPr>
                <w:rPr>
                  <w:b/>
                </w:rPr>
                <w:id w:val="1981577251"/>
                <w:citation/>
              </w:sdtPr>
              <w:sdtContent>
                <w:r>
                  <w:rPr>
                    <w:b/>
                  </w:rPr>
                  <w:fldChar w:fldCharType="begin"/>
                </w:r>
                <w:r>
                  <w:rPr>
                    <w:b/>
                  </w:rPr>
                  <w:instrText xml:space="preserve"> CITATION Ric12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pPr>
        <w:pStyle w:val="Heading4"/>
      </w:pPr>
      <w:r>
        <w:t>Transaction Layer Packets (TLPs) and Routing</w:t>
      </w:r>
    </w:p>
    <w:p w:rsidR="001E1AD7" w:rsidRDefault="001E1AD7" w:rsidP="0048436F">
      <w:r>
        <w:t>TLPs include Memory Read/Write, I/O Read/Write, Configuration Read/Write and Signalling Messages.</w:t>
      </w:r>
    </w:p>
    <w:p w:rsidR="001E1AD7" w:rsidRDefault="001E1AD7" w:rsidP="0048436F">
      <w:r>
        <w:t xml:space="preserve">The CPU may for example perform a write operation to memory, connected via the CPU bus to the PCIe bus, which is in turn connected to the memory controller chipset.  The root complex generates a memory write </w:t>
      </w:r>
      <w:r w:rsidRPr="00A57440">
        <w:rPr>
          <w:b/>
        </w:rPr>
        <w:t>transaction layer</w:t>
      </w:r>
      <w:r>
        <w:t xml:space="preserve"> packet (TLP) for transmission.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5918"/>
      </w:tblGrid>
      <w:tr w:rsidR="001E1AD7" w:rsidTr="0048436F">
        <w:tc>
          <w:tcPr>
            <w:tcW w:w="3369" w:type="dxa"/>
          </w:tcPr>
          <w:p w:rsidR="001E1AD7" w:rsidRDefault="001E1AD7" w:rsidP="0048436F">
            <w:r>
              <w:t xml:space="preserve">This comprises a header of 3 or 4 x 32-bit DW (double) words followed by a 32-bit word of the data to be written. </w:t>
            </w:r>
          </w:p>
          <w:p w:rsidR="001E1AD7" w:rsidRDefault="001E1AD7" w:rsidP="0048436F">
            <w:r>
              <w:t>The data link layer is responsible for ensuring that the TLP arrives at its destination. It wraps the TLP with its own header and with a link CRC check. This works with a flow control and acknowledge/ retransmit mechanism.</w:t>
            </w:r>
          </w:p>
          <w:p w:rsidR="001E1AD7" w:rsidRDefault="001E1AD7" w:rsidP="0048436F">
            <w:r>
              <w:t>Finally the physical layer adds start and stop bytes.</w:t>
            </w:r>
          </w:p>
          <w:p w:rsidR="001E1AD7" w:rsidRDefault="001E1AD7" w:rsidP="0048436F"/>
        </w:tc>
        <w:tc>
          <w:tcPr>
            <w:tcW w:w="5918" w:type="dxa"/>
          </w:tcPr>
          <w:p w:rsidR="001E1AD7" w:rsidRDefault="001E1AD7" w:rsidP="0048436F">
            <w:r>
              <w:rPr>
                <w:noProof/>
                <w:lang w:eastAsia="en-GB"/>
              </w:rPr>
              <w:drawing>
                <wp:inline distT="0" distB="0" distL="0" distR="0" wp14:anchorId="2032EEB9" wp14:editId="5CFCE2AE">
                  <wp:extent cx="3621377" cy="2416260"/>
                  <wp:effectExtent l="0" t="0" r="0" b="3175"/>
                  <wp:docPr id="40986" name="Picture 40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B7F5.tmp"/>
                          <pic:cNvPicPr/>
                        </pic:nvPicPr>
                        <pic:blipFill>
                          <a:blip r:embed="rId542">
                            <a:extLst>
                              <a:ext uri="{28A0092B-C50C-407E-A947-70E740481C1C}">
                                <a14:useLocalDpi xmlns:a14="http://schemas.microsoft.com/office/drawing/2010/main" val="0"/>
                              </a:ext>
                            </a:extLst>
                          </a:blip>
                          <a:stretch>
                            <a:fillRect/>
                          </a:stretch>
                        </pic:blipFill>
                        <pic:spPr>
                          <a:xfrm>
                            <a:off x="0" y="0"/>
                            <a:ext cx="3629461" cy="2421654"/>
                          </a:xfrm>
                          <a:prstGeom prst="rect">
                            <a:avLst/>
                          </a:prstGeom>
                        </pic:spPr>
                      </pic:pic>
                    </a:graphicData>
                  </a:graphic>
                </wp:inline>
              </w:drawing>
            </w:r>
          </w:p>
          <w:p w:rsidR="001E1AD7" w:rsidRPr="00F4032B" w:rsidRDefault="001E1AD7" w:rsidP="00C17209">
            <w:pPr>
              <w:rPr>
                <w:b/>
              </w:rPr>
            </w:pPr>
            <w:r w:rsidRPr="00F4032B">
              <w:rPr>
                <w:b/>
              </w:rPr>
              <w:t xml:space="preserve">Figure </w:t>
            </w:r>
            <w:r w:rsidR="00C17209">
              <w:rPr>
                <w:b/>
              </w:rPr>
              <w:t>5.74</w:t>
            </w:r>
            <w:r w:rsidRPr="00F4032B">
              <w:rPr>
                <w:b/>
              </w:rPr>
              <w:t xml:space="preserve"> Packet Structure</w:t>
            </w:r>
            <w:r>
              <w:rPr>
                <w:b/>
              </w:rPr>
              <w:t xml:space="preserve"> </w:t>
            </w:r>
            <w:sdt>
              <w:sdtPr>
                <w:rPr>
                  <w:b/>
                </w:rPr>
                <w:id w:val="259733979"/>
                <w:citation/>
              </w:sdtPr>
              <w:sdtContent>
                <w:r>
                  <w:rPr>
                    <w:b/>
                  </w:rPr>
                  <w:fldChar w:fldCharType="begin"/>
                </w:r>
                <w:r>
                  <w:rPr>
                    <w:b/>
                  </w:rPr>
                  <w:instrText xml:space="preserve"> CITATION Ric12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pP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1"/>
        <w:gridCol w:w="7506"/>
      </w:tblGrid>
      <w:tr w:rsidR="001E1AD7" w:rsidTr="0048436F">
        <w:tc>
          <w:tcPr>
            <w:tcW w:w="4643" w:type="dxa"/>
          </w:tcPr>
          <w:p w:rsidR="001E1AD7" w:rsidRDefault="001E1AD7" w:rsidP="0048436F">
            <w:r>
              <w:lastRenderedPageBreak/>
              <w:t>Programmed I/O operations read and write data to endpoint devices.</w:t>
            </w:r>
          </w:p>
          <w:p w:rsidR="001E1AD7" w:rsidRDefault="001E1AD7" w:rsidP="0048436F">
            <w:r w:rsidRPr="00FE15A0">
              <w:t xml:space="preserve">Figure </w:t>
            </w:r>
            <w:r w:rsidR="00977F0D">
              <w:t>5.75</w:t>
            </w:r>
            <w:r w:rsidRPr="00FE15A0">
              <w:t xml:space="preserve"> illustrates a read </w:t>
            </w:r>
            <w:r>
              <w:t>transaction</w:t>
            </w:r>
            <w:r w:rsidRPr="00FE15A0">
              <w:t>.</w:t>
            </w:r>
            <w:r>
              <w:t xml:space="preserve"> </w:t>
            </w:r>
          </w:p>
          <w:p w:rsidR="001E1AD7" w:rsidRPr="00FE15A0" w:rsidRDefault="001E1AD7" w:rsidP="0048436F">
            <w:r>
              <w:t>This involves the ‘Requester’ sending a packet to the endpoint device asking for data. The endpoint device or ‘Completer’ replies with a TLP containing the requested data.</w:t>
            </w:r>
            <w:r w:rsidRPr="00FE15A0">
              <w:t xml:space="preserve"> </w:t>
            </w:r>
          </w:p>
        </w:tc>
        <w:tc>
          <w:tcPr>
            <w:tcW w:w="4644" w:type="dxa"/>
          </w:tcPr>
          <w:p w:rsidR="001E1AD7" w:rsidRDefault="001E1AD7">
            <w:pPr>
              <w:spacing w:after="0"/>
              <w:rPr>
                <w:b/>
              </w:rPr>
            </w:pPr>
            <w:r>
              <w:rPr>
                <w:b/>
                <w:noProof/>
                <w:lang w:eastAsia="en-GB"/>
              </w:rPr>
              <w:drawing>
                <wp:inline distT="0" distB="0" distL="0" distR="0" wp14:anchorId="6C91253E" wp14:editId="174EBB47">
                  <wp:extent cx="4624552" cy="2886075"/>
                  <wp:effectExtent l="0" t="0" r="5080" b="0"/>
                  <wp:docPr id="40987" name="Picture 40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40F8.tmp"/>
                          <pic:cNvPicPr/>
                        </pic:nvPicPr>
                        <pic:blipFill>
                          <a:blip r:embed="rId543">
                            <a:extLst>
                              <a:ext uri="{28A0092B-C50C-407E-A947-70E740481C1C}">
                                <a14:useLocalDpi xmlns:a14="http://schemas.microsoft.com/office/drawing/2010/main" val="0"/>
                              </a:ext>
                            </a:extLst>
                          </a:blip>
                          <a:stretch>
                            <a:fillRect/>
                          </a:stretch>
                        </pic:blipFill>
                        <pic:spPr>
                          <a:xfrm>
                            <a:off x="0" y="0"/>
                            <a:ext cx="4629459" cy="2889137"/>
                          </a:xfrm>
                          <a:prstGeom prst="rect">
                            <a:avLst/>
                          </a:prstGeom>
                        </pic:spPr>
                      </pic:pic>
                    </a:graphicData>
                  </a:graphic>
                </wp:inline>
              </w:drawing>
            </w:r>
          </w:p>
          <w:p w:rsidR="001E1AD7" w:rsidRDefault="001E1AD7">
            <w:pPr>
              <w:spacing w:after="0"/>
              <w:rPr>
                <w:b/>
              </w:rPr>
            </w:pPr>
          </w:p>
          <w:p w:rsidR="001E1AD7" w:rsidRDefault="001E1AD7" w:rsidP="00C17209">
            <w:pPr>
              <w:spacing w:after="0"/>
              <w:rPr>
                <w:b/>
              </w:rPr>
            </w:pPr>
            <w:r>
              <w:rPr>
                <w:b/>
              </w:rPr>
              <w:t xml:space="preserve">Figure </w:t>
            </w:r>
            <w:r w:rsidR="00C17209">
              <w:rPr>
                <w:b/>
              </w:rPr>
              <w:t>5.75</w:t>
            </w:r>
            <w:r>
              <w:rPr>
                <w:b/>
              </w:rPr>
              <w:t xml:space="preserve"> Programmed I/O Transaction</w:t>
            </w:r>
            <w:r w:rsidR="00B932D4">
              <w:rPr>
                <w:b/>
              </w:rPr>
              <w:t xml:space="preserve"> </w:t>
            </w:r>
            <w:sdt>
              <w:sdtPr>
                <w:rPr>
                  <w:b/>
                </w:rPr>
                <w:id w:val="1416589200"/>
                <w:citation/>
              </w:sdtPr>
              <w:sdtContent>
                <w:r w:rsidR="00B932D4">
                  <w:rPr>
                    <w:b/>
                  </w:rPr>
                  <w:fldChar w:fldCharType="begin"/>
                </w:r>
                <w:r w:rsidR="00B932D4">
                  <w:rPr>
                    <w:b/>
                  </w:rPr>
                  <w:instrText xml:space="preserve"> CITATION Ric12 \l 2057 </w:instrText>
                </w:r>
                <w:r w:rsidR="00B932D4">
                  <w:rPr>
                    <w:b/>
                  </w:rPr>
                  <w:fldChar w:fldCharType="separate"/>
                </w:r>
                <w:r w:rsidR="00442E45">
                  <w:rPr>
                    <w:bCs/>
                    <w:noProof/>
                    <w:lang w:val="en-US"/>
                  </w:rPr>
                  <w:t>Invalid source specified.</w:t>
                </w:r>
                <w:r w:rsidR="00B932D4">
                  <w:rPr>
                    <w:b/>
                  </w:rPr>
                  <w:fldChar w:fldCharType="end"/>
                </w:r>
              </w:sdtContent>
            </w:sdt>
          </w:p>
        </w:tc>
      </w:tr>
    </w:tbl>
    <w:p w:rsidR="001E1AD7" w:rsidRPr="00001A15" w:rsidRDefault="001E1AD7" w:rsidP="00977F0D">
      <w:pPr>
        <w:pStyle w:val="Heading5"/>
      </w:pPr>
      <w:r w:rsidRPr="00001A15">
        <w:t>Example</w:t>
      </w:r>
      <w:r>
        <w:t xml:space="preserve"> 1 Write Operation</w:t>
      </w:r>
    </w:p>
    <w:p w:rsidR="001E1AD7" w:rsidRDefault="001E1AD7" w:rsidP="0048436F">
      <w:r>
        <w:t xml:space="preserve">The CPU may perform a write operation to memory, connected via the CPU bus to the PCIe bus, connected to the memory controller chipset.  The root complex generates a memory write </w:t>
      </w:r>
      <w:r w:rsidRPr="00A57440">
        <w:rPr>
          <w:b/>
        </w:rPr>
        <w:t>transaction layer</w:t>
      </w:r>
      <w:r>
        <w:t xml:space="preserve"> packet (TLP) for transmission. </w:t>
      </w:r>
    </w:p>
    <w:p w:rsidR="001E1AD7" w:rsidRDefault="001E1AD7" w:rsidP="0048436F">
      <w:r>
        <w:t xml:space="preserve">This comprises a header of 3 or 4 x 32-bit words followed by a 32-bit word of the data to be written. </w:t>
      </w:r>
    </w:p>
    <w:p w:rsidR="001E1AD7" w:rsidRDefault="001E1AD7" w:rsidP="0048436F">
      <w:r>
        <w:t>If</w:t>
      </w:r>
      <w:r w:rsidRPr="00001A15">
        <w:t xml:space="preserve"> the CPU wr</w:t>
      </w:r>
      <w:r>
        <w:t>i</w:t>
      </w:r>
      <w:r w:rsidRPr="00001A15">
        <w:t>te</w:t>
      </w:r>
      <w:r>
        <w:t>s</w:t>
      </w:r>
      <w:r w:rsidRPr="00001A15">
        <w:t xml:space="preserve"> the value 0x12345678 to the physical address 0xf</w:t>
      </w:r>
      <w:r>
        <w:t>daff040 using 32-bit addressing,</w:t>
      </w:r>
      <w:r w:rsidRPr="00001A15">
        <w:t xml:space="preserve"> </w:t>
      </w:r>
      <w:r>
        <w:t>t</w:t>
      </w:r>
      <w:r w:rsidRPr="00001A15">
        <w:t>he packet could then consist of four 32-bit words:</w:t>
      </w:r>
    </w:p>
    <w:p w:rsidR="001E1AD7" w:rsidRDefault="001E1AD7" w:rsidP="0048436F">
      <w:pPr>
        <w:rPr>
          <w:rFonts w:ascii="Cambria" w:hAnsi="Cambria"/>
          <w:b/>
          <w:sz w:val="28"/>
        </w:rPr>
      </w:pPr>
      <w:r>
        <w:rPr>
          <w:rFonts w:ascii="Cambria" w:hAnsi="Cambria"/>
          <w:b/>
          <w:noProof/>
          <w:sz w:val="28"/>
          <w:lang w:eastAsia="en-GB"/>
        </w:rPr>
        <w:drawing>
          <wp:inline distT="0" distB="0" distL="0" distR="0" wp14:anchorId="42736118" wp14:editId="5F60A870">
            <wp:extent cx="5760085" cy="1831975"/>
            <wp:effectExtent l="0" t="0" r="0" b="0"/>
            <wp:docPr id="40988" name="Picture 40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AD7B.tmp"/>
                    <pic:cNvPicPr/>
                  </pic:nvPicPr>
                  <pic:blipFill>
                    <a:blip r:embed="rId544">
                      <a:extLst>
                        <a:ext uri="{28A0092B-C50C-407E-A947-70E740481C1C}">
                          <a14:useLocalDpi xmlns:a14="http://schemas.microsoft.com/office/drawing/2010/main" val="0"/>
                        </a:ext>
                      </a:extLst>
                    </a:blip>
                    <a:stretch>
                      <a:fillRect/>
                    </a:stretch>
                  </pic:blipFill>
                  <pic:spPr>
                    <a:xfrm>
                      <a:off x="0" y="0"/>
                      <a:ext cx="5760085" cy="1831975"/>
                    </a:xfrm>
                    <a:prstGeom prst="rect">
                      <a:avLst/>
                    </a:prstGeom>
                  </pic:spPr>
                </pic:pic>
              </a:graphicData>
            </a:graphic>
          </wp:inline>
        </w:drawing>
      </w:r>
    </w:p>
    <w:p w:rsidR="001E1AD7" w:rsidRDefault="001E1AD7" w:rsidP="0048436F">
      <w:pPr>
        <w:rPr>
          <w:b/>
        </w:rPr>
      </w:pPr>
      <w:r>
        <w:rPr>
          <w:b/>
        </w:rPr>
        <w:t xml:space="preserve">  </w:t>
      </w:r>
      <w:r w:rsidRPr="00001A15">
        <w:rPr>
          <w:b/>
        </w:rPr>
        <w:t xml:space="preserve">Figure </w:t>
      </w:r>
      <w:r w:rsidR="00C17209">
        <w:rPr>
          <w:b/>
        </w:rPr>
        <w:t>5.76</w:t>
      </w:r>
      <w:r w:rsidRPr="00001A15">
        <w:rPr>
          <w:b/>
        </w:rPr>
        <w:t xml:space="preserve"> Memory Write Request TLP</w:t>
      </w:r>
      <w:sdt>
        <w:sdtPr>
          <w:rPr>
            <w:b/>
          </w:rPr>
          <w:id w:val="1312444125"/>
          <w:citation/>
        </w:sdtPr>
        <w:sdtContent>
          <w:r>
            <w:rPr>
              <w:b/>
            </w:rPr>
            <w:fldChar w:fldCharType="begin"/>
          </w:r>
          <w:r>
            <w:rPr>
              <w:b/>
            </w:rPr>
            <w:instrText xml:space="preserve">CITATION How141 \l 2057 </w:instrText>
          </w:r>
          <w:r>
            <w:rPr>
              <w:b/>
            </w:rPr>
            <w:fldChar w:fldCharType="separate"/>
          </w:r>
          <w:r w:rsidR="00442E45">
            <w:rPr>
              <w:bCs/>
              <w:noProof/>
              <w:lang w:val="en-US"/>
            </w:rPr>
            <w:t>Invalid source specified.</w:t>
          </w:r>
          <w:r>
            <w:rPr>
              <w:b/>
            </w:rPr>
            <w:fldChar w:fldCharType="end"/>
          </w:r>
        </w:sdtContent>
      </w:sdt>
    </w:p>
    <w:p w:rsidR="001E1AD7" w:rsidRPr="008544C8" w:rsidRDefault="001E1AD7" w:rsidP="0048436F">
      <w:pPr>
        <w:rPr>
          <w:b/>
          <w:sz w:val="8"/>
          <w:szCs w:val="8"/>
        </w:rPr>
      </w:pPr>
    </w:p>
    <w:p w:rsidR="001E1AD7" w:rsidRDefault="001E1AD7" w:rsidP="0048436F">
      <w:r w:rsidRPr="0023321F">
        <w:t>The packet is transmitted as 0x40000001, 0x0000000f, 0xfdaff040, 0x12345678.</w:t>
      </w:r>
      <w:r>
        <w:t xml:space="preserve"> The grey fields in figure </w:t>
      </w:r>
      <w:r w:rsidR="00977F0D">
        <w:t>5.76</w:t>
      </w:r>
      <w:r>
        <w:t xml:space="preserve"> are reserved and set to zero, as are green fields which are rarely used. The valid fields in red are:</w:t>
      </w:r>
    </w:p>
    <w:p w:rsidR="001E1AD7" w:rsidRDefault="001E1AD7" w:rsidP="00604D14">
      <w:pPr>
        <w:pStyle w:val="ListParagraph"/>
        <w:numPr>
          <w:ilvl w:val="0"/>
          <w:numId w:val="50"/>
        </w:numPr>
        <w:tabs>
          <w:tab w:val="left" w:pos="2268"/>
        </w:tabs>
        <w:spacing w:after="80"/>
      </w:pPr>
      <w:r w:rsidRPr="0023321F">
        <w:rPr>
          <w:b/>
        </w:rPr>
        <w:t>Fmt</w:t>
      </w:r>
      <w:r>
        <w:t xml:space="preserve"> and </w:t>
      </w:r>
      <w:r w:rsidRPr="0023321F">
        <w:rPr>
          <w:b/>
        </w:rPr>
        <w:t>Type</w:t>
      </w:r>
      <w:r>
        <w:t xml:space="preserve">    </w:t>
      </w:r>
      <w:r>
        <w:tab/>
        <w:t>These together indicate a memory request.</w:t>
      </w:r>
    </w:p>
    <w:p w:rsidR="001E1AD7" w:rsidRDefault="001E1AD7" w:rsidP="00604D14">
      <w:pPr>
        <w:pStyle w:val="ListParagraph"/>
        <w:numPr>
          <w:ilvl w:val="0"/>
          <w:numId w:val="50"/>
        </w:numPr>
        <w:tabs>
          <w:tab w:val="left" w:pos="2268"/>
        </w:tabs>
        <w:spacing w:after="80"/>
      </w:pPr>
      <w:r w:rsidRPr="0023321F">
        <w:rPr>
          <w:b/>
        </w:rPr>
        <w:t>TD</w:t>
      </w:r>
      <w:r>
        <w:t xml:space="preserve"> bit                  </w:t>
      </w:r>
      <w:r>
        <w:tab/>
        <w:t xml:space="preserve">This is set to zero indicating no extra CRC check on the TLP </w:t>
      </w:r>
      <w:r w:rsidR="00977F0D">
        <w:tab/>
      </w:r>
      <w:r w:rsidR="00977F0D">
        <w:tab/>
      </w:r>
      <w:r w:rsidR="00977F0D">
        <w:tab/>
      </w:r>
      <w:r>
        <w:t xml:space="preserve">data – normal here for the hopefully reliable root hardware as </w:t>
      </w:r>
      <w:r w:rsidR="00977F0D">
        <w:tab/>
      </w:r>
      <w:r w:rsidR="00977F0D">
        <w:tab/>
      </w:r>
      <w:r w:rsidR="00977F0D">
        <w:tab/>
      </w:r>
      <w:r>
        <w:t xml:space="preserve">the data link layer can add its own CRC to check the </w:t>
      </w:r>
      <w:r w:rsidR="00977F0D">
        <w:tab/>
      </w:r>
      <w:r w:rsidR="00977F0D">
        <w:tab/>
      </w:r>
      <w:r w:rsidR="00977F0D">
        <w:tab/>
      </w:r>
      <w:r w:rsidR="00977F0D">
        <w:tab/>
      </w:r>
      <w:r>
        <w:t>transmission over the link.</w:t>
      </w:r>
    </w:p>
    <w:p w:rsidR="001E1AD7" w:rsidRDefault="001E1AD7" w:rsidP="00604D14">
      <w:pPr>
        <w:pStyle w:val="ListParagraph"/>
        <w:numPr>
          <w:ilvl w:val="0"/>
          <w:numId w:val="50"/>
        </w:numPr>
        <w:tabs>
          <w:tab w:val="left" w:pos="2268"/>
        </w:tabs>
        <w:spacing w:after="80"/>
      </w:pPr>
      <w:r w:rsidRPr="0023321F">
        <w:rPr>
          <w:b/>
        </w:rPr>
        <w:t>Length</w:t>
      </w:r>
      <w:r w:rsidR="00977F0D">
        <w:t xml:space="preserve"> </w:t>
      </w:r>
      <w:r>
        <w:t>0x001</w:t>
      </w:r>
      <w:r>
        <w:tab/>
      </w:r>
      <w:r w:rsidR="00977F0D">
        <w:tab/>
      </w:r>
      <w:r w:rsidR="00977F0D">
        <w:tab/>
      </w:r>
      <w:r>
        <w:t>indicates that this TLP comprises one DW;</w:t>
      </w:r>
    </w:p>
    <w:p w:rsidR="001E1AD7" w:rsidRDefault="001E1AD7" w:rsidP="00604D14">
      <w:pPr>
        <w:pStyle w:val="ListParagraph"/>
        <w:numPr>
          <w:ilvl w:val="0"/>
          <w:numId w:val="50"/>
        </w:numPr>
        <w:tabs>
          <w:tab w:val="left" w:pos="2268"/>
        </w:tabs>
        <w:spacing w:after="80"/>
      </w:pPr>
      <w:r w:rsidRPr="0023321F">
        <w:rPr>
          <w:b/>
        </w:rPr>
        <w:t>Requester ID</w:t>
      </w:r>
      <w:r>
        <w:t xml:space="preserve"> </w:t>
      </w:r>
      <w:r>
        <w:tab/>
      </w:r>
      <w:r w:rsidR="00977F0D">
        <w:tab/>
      </w:r>
      <w:r w:rsidR="00977F0D">
        <w:tab/>
      </w:r>
      <w:r>
        <w:t xml:space="preserve">This identifies the packet sender as ID zero, the root complex </w:t>
      </w:r>
      <w:r w:rsidR="00977F0D">
        <w:tab/>
      </w:r>
      <w:r w:rsidR="00977F0D">
        <w:tab/>
      </w:r>
      <w:r w:rsidR="00977F0D">
        <w:tab/>
      </w:r>
      <w:r>
        <w:t>and the port closest to the CPU</w:t>
      </w:r>
      <w:r w:rsidR="00977F0D">
        <w:t>.</w:t>
      </w:r>
    </w:p>
    <w:p w:rsidR="001E1AD7" w:rsidRDefault="001E1AD7" w:rsidP="00604D14">
      <w:pPr>
        <w:pStyle w:val="ListParagraph"/>
        <w:numPr>
          <w:ilvl w:val="0"/>
          <w:numId w:val="50"/>
        </w:numPr>
        <w:tabs>
          <w:tab w:val="left" w:pos="2268"/>
        </w:tabs>
        <w:spacing w:after="80"/>
      </w:pPr>
      <w:r w:rsidRPr="0023321F">
        <w:rPr>
          <w:b/>
        </w:rPr>
        <w:lastRenderedPageBreak/>
        <w:t>Tag</w:t>
      </w:r>
      <w:r>
        <w:t xml:space="preserve"> </w:t>
      </w:r>
      <w:r>
        <w:tab/>
        <w:t>This is unused here.</w:t>
      </w:r>
    </w:p>
    <w:p w:rsidR="001E1AD7" w:rsidRDefault="001E1AD7" w:rsidP="00604D14">
      <w:pPr>
        <w:pStyle w:val="ListParagraph"/>
        <w:numPr>
          <w:ilvl w:val="0"/>
          <w:numId w:val="50"/>
        </w:numPr>
        <w:tabs>
          <w:tab w:val="left" w:pos="2268"/>
        </w:tabs>
        <w:spacing w:after="80"/>
      </w:pPr>
      <w:r>
        <w:rPr>
          <w:b/>
        </w:rPr>
        <w:t>Last BE</w:t>
      </w:r>
      <w:r>
        <w:rPr>
          <w:b/>
        </w:rPr>
        <w:tab/>
      </w:r>
      <w:r>
        <w:t>This must be zero if Length = unity (1</w:t>
      </w:r>
      <w:r w:rsidRPr="003C54FC">
        <w:rPr>
          <w:vertAlign w:val="superscript"/>
        </w:rPr>
        <w:t>st</w:t>
      </w:r>
      <w:r>
        <w:t xml:space="preserve"> DW = last DW)</w:t>
      </w:r>
    </w:p>
    <w:p w:rsidR="001E1AD7" w:rsidRDefault="001E1AD7" w:rsidP="00604D14">
      <w:pPr>
        <w:pStyle w:val="ListParagraph"/>
        <w:numPr>
          <w:ilvl w:val="0"/>
          <w:numId w:val="50"/>
        </w:numPr>
        <w:tabs>
          <w:tab w:val="left" w:pos="2268"/>
        </w:tabs>
        <w:spacing w:after="80"/>
      </w:pPr>
      <w:r>
        <w:rPr>
          <w:b/>
        </w:rPr>
        <w:t>Address</w:t>
      </w:r>
      <w:r>
        <w:rPr>
          <w:b/>
        </w:rPr>
        <w:tab/>
      </w:r>
      <w:r>
        <w:t>DW2 contains the address. The last 2 bits of 0xfdaff040 are zero (32-</w:t>
      </w:r>
      <w:r w:rsidR="00977F0D">
        <w:tab/>
      </w:r>
      <w:r>
        <w:t>bit words) (4 x 0x3f6bfc10 = 0xfdaff040)</w:t>
      </w:r>
    </w:p>
    <w:p w:rsidR="001E1AD7" w:rsidRDefault="001E1AD7" w:rsidP="00604D14">
      <w:pPr>
        <w:pStyle w:val="ListParagraph"/>
        <w:numPr>
          <w:ilvl w:val="0"/>
          <w:numId w:val="50"/>
        </w:numPr>
        <w:tabs>
          <w:tab w:val="left" w:pos="2268"/>
        </w:tabs>
        <w:spacing w:after="80"/>
      </w:pPr>
      <w:r>
        <w:rPr>
          <w:b/>
        </w:rPr>
        <w:t>Data</w:t>
      </w:r>
      <w:r>
        <w:rPr>
          <w:b/>
        </w:rPr>
        <w:tab/>
      </w:r>
      <w:r>
        <w:t>This is the data in big Endian form.</w:t>
      </w:r>
    </w:p>
    <w:p w:rsidR="001E1AD7" w:rsidRDefault="001E1AD7" w:rsidP="0048436F"/>
    <w:p w:rsidR="001E1AD7" w:rsidRPr="00952F4E" w:rsidRDefault="001E1AD7" w:rsidP="00977F0D">
      <w:pPr>
        <w:pStyle w:val="Heading5"/>
      </w:pPr>
      <w:r w:rsidRPr="00952F4E">
        <w:t>Example 2 Read Operation</w:t>
      </w:r>
    </w:p>
    <w:p w:rsidR="001E1AD7" w:rsidRDefault="001E1AD7" w:rsidP="0048436F">
      <w:r>
        <w:t>Read operations involve two packets – a request packet from the CPU to the peripheral and one TLP returning with the data. The request packet (assuming the same memory address) looks like:</w:t>
      </w:r>
      <w:r>
        <w:br/>
      </w:r>
      <w:r>
        <w:rPr>
          <w:noProof/>
          <w:lang w:eastAsia="en-GB"/>
        </w:rPr>
        <w:drawing>
          <wp:inline distT="0" distB="0" distL="0" distR="0" wp14:anchorId="1A2ABEE9" wp14:editId="74EAAB89">
            <wp:extent cx="5340150" cy="1636602"/>
            <wp:effectExtent l="0" t="0" r="0" b="1905"/>
            <wp:docPr id="40989" name="Picture 40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2B04.tmp"/>
                    <pic:cNvPicPr/>
                  </pic:nvPicPr>
                  <pic:blipFill>
                    <a:blip r:embed="rId545">
                      <a:extLst>
                        <a:ext uri="{28A0092B-C50C-407E-A947-70E740481C1C}">
                          <a14:useLocalDpi xmlns:a14="http://schemas.microsoft.com/office/drawing/2010/main" val="0"/>
                        </a:ext>
                      </a:extLst>
                    </a:blip>
                    <a:stretch>
                      <a:fillRect/>
                    </a:stretch>
                  </pic:blipFill>
                  <pic:spPr>
                    <a:xfrm>
                      <a:off x="0" y="0"/>
                      <a:ext cx="5349772" cy="1639551"/>
                    </a:xfrm>
                    <a:prstGeom prst="rect">
                      <a:avLst/>
                    </a:prstGeom>
                  </pic:spPr>
                </pic:pic>
              </a:graphicData>
            </a:graphic>
          </wp:inline>
        </w:drawing>
      </w:r>
    </w:p>
    <w:p w:rsidR="001E1AD7" w:rsidRPr="0027472C" w:rsidRDefault="00977F0D" w:rsidP="0048436F">
      <w:pPr>
        <w:rPr>
          <w:b/>
        </w:rPr>
      </w:pPr>
      <w:r>
        <w:rPr>
          <w:b/>
        </w:rPr>
        <w:t xml:space="preserve">       </w:t>
      </w:r>
      <w:r w:rsidR="001E1AD7" w:rsidRPr="0027472C">
        <w:rPr>
          <w:b/>
        </w:rPr>
        <w:t xml:space="preserve">Figure </w:t>
      </w:r>
      <w:r>
        <w:rPr>
          <w:b/>
        </w:rPr>
        <w:t>5.77</w:t>
      </w:r>
      <w:r w:rsidR="001E1AD7" w:rsidRPr="0027472C">
        <w:rPr>
          <w:b/>
        </w:rPr>
        <w:t xml:space="preserve"> Memory Read Request</w:t>
      </w:r>
    </w:p>
    <w:p w:rsidR="001E1AD7" w:rsidRDefault="001E1AD7" w:rsidP="0048436F">
      <w:r>
        <w:t>The differences here are:</w:t>
      </w:r>
    </w:p>
    <w:p w:rsidR="001E1AD7" w:rsidRDefault="001E1AD7" w:rsidP="00604D14">
      <w:pPr>
        <w:pStyle w:val="ListParagraph"/>
        <w:numPr>
          <w:ilvl w:val="0"/>
          <w:numId w:val="50"/>
        </w:numPr>
        <w:tabs>
          <w:tab w:val="left" w:pos="2268"/>
        </w:tabs>
        <w:spacing w:after="80"/>
      </w:pPr>
      <w:r w:rsidRPr="0023321F">
        <w:rPr>
          <w:b/>
        </w:rPr>
        <w:t>Fmt</w:t>
      </w:r>
      <w:r>
        <w:t xml:space="preserve">   </w:t>
      </w:r>
      <w:r>
        <w:tab/>
        <w:t>This changes to indicate a read request.</w:t>
      </w:r>
    </w:p>
    <w:p w:rsidR="001E1AD7" w:rsidRDefault="001E1AD7" w:rsidP="00604D14">
      <w:pPr>
        <w:pStyle w:val="ListParagraph"/>
        <w:numPr>
          <w:ilvl w:val="0"/>
          <w:numId w:val="50"/>
        </w:numPr>
        <w:tabs>
          <w:tab w:val="left" w:pos="2268"/>
        </w:tabs>
        <w:spacing w:after="80"/>
      </w:pPr>
      <w:r>
        <w:rPr>
          <w:b/>
        </w:rPr>
        <w:t>Requester ID</w:t>
      </w:r>
      <w:r>
        <w:rPr>
          <w:b/>
        </w:rPr>
        <w:tab/>
      </w:r>
      <w:r>
        <w:t>This becomes the address for the response</w:t>
      </w:r>
    </w:p>
    <w:p w:rsidR="001E1AD7" w:rsidRDefault="001E1AD7" w:rsidP="00604D14">
      <w:pPr>
        <w:pStyle w:val="ListParagraph"/>
        <w:numPr>
          <w:ilvl w:val="0"/>
          <w:numId w:val="50"/>
        </w:numPr>
        <w:tabs>
          <w:tab w:val="left" w:pos="2268"/>
        </w:tabs>
        <w:spacing w:after="80"/>
      </w:pPr>
      <w:r>
        <w:rPr>
          <w:b/>
        </w:rPr>
        <w:t>Tag</w:t>
      </w:r>
      <w:r>
        <w:rPr>
          <w:b/>
        </w:rPr>
        <w:tab/>
      </w:r>
      <w:r>
        <w:t xml:space="preserve">This is a tracking number. The responder copies its value to the </w:t>
      </w:r>
      <w:r w:rsidR="00977F0D">
        <w:tab/>
      </w:r>
      <w:r>
        <w:t xml:space="preserve">completion TLP so that the requester can match the answer against the </w:t>
      </w:r>
      <w:r w:rsidR="00977F0D">
        <w:tab/>
      </w:r>
      <w:r>
        <w:t>request.</w:t>
      </w:r>
    </w:p>
    <w:p w:rsidR="001E1AD7" w:rsidRDefault="001E1AD7" w:rsidP="0048436F">
      <w:pPr>
        <w:tabs>
          <w:tab w:val="left" w:pos="2268"/>
        </w:tabs>
      </w:pPr>
      <w:r>
        <w:t>The packet resulting from a successful completion of this request has the form shown in figure 3.18.</w:t>
      </w:r>
      <w:r>
        <w:rPr>
          <w:b/>
          <w:noProof/>
          <w:lang w:eastAsia="en-GB"/>
        </w:rPr>
        <w:drawing>
          <wp:inline distT="0" distB="0" distL="0" distR="0" wp14:anchorId="69C39E21" wp14:editId="10963F78">
            <wp:extent cx="5481850" cy="1732001"/>
            <wp:effectExtent l="0" t="0" r="5080" b="1905"/>
            <wp:docPr id="40990" name="Picture 40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7252.tmp"/>
                    <pic:cNvPicPr/>
                  </pic:nvPicPr>
                  <pic:blipFill>
                    <a:blip r:embed="rId546">
                      <a:extLst>
                        <a:ext uri="{28A0092B-C50C-407E-A947-70E740481C1C}">
                          <a14:useLocalDpi xmlns:a14="http://schemas.microsoft.com/office/drawing/2010/main" val="0"/>
                        </a:ext>
                      </a:extLst>
                    </a:blip>
                    <a:stretch>
                      <a:fillRect/>
                    </a:stretch>
                  </pic:blipFill>
                  <pic:spPr>
                    <a:xfrm>
                      <a:off x="0" y="0"/>
                      <a:ext cx="5483763" cy="1732606"/>
                    </a:xfrm>
                    <a:prstGeom prst="rect">
                      <a:avLst/>
                    </a:prstGeom>
                  </pic:spPr>
                </pic:pic>
              </a:graphicData>
            </a:graphic>
          </wp:inline>
        </w:drawing>
      </w:r>
    </w:p>
    <w:p w:rsidR="001E1AD7" w:rsidRPr="00952F4E" w:rsidRDefault="001E1AD7" w:rsidP="0048436F">
      <w:pPr>
        <w:tabs>
          <w:tab w:val="left" w:pos="2268"/>
        </w:tabs>
        <w:rPr>
          <w:b/>
        </w:rPr>
      </w:pPr>
      <w:r w:rsidRPr="00952F4E">
        <w:rPr>
          <w:b/>
        </w:rPr>
        <w:t xml:space="preserve">Figure </w:t>
      </w:r>
      <w:r w:rsidR="00977F0D">
        <w:rPr>
          <w:b/>
        </w:rPr>
        <w:t>5.78</w:t>
      </w:r>
      <w:r w:rsidRPr="00952F4E">
        <w:rPr>
          <w:b/>
        </w:rPr>
        <w:t xml:space="preserve"> Memory Read Request Completion TLP</w:t>
      </w:r>
      <w:r w:rsidRPr="00952F4E">
        <w:rPr>
          <w:b/>
        </w:rPr>
        <w:tab/>
      </w:r>
    </w:p>
    <w:p w:rsidR="001E1AD7" w:rsidRDefault="001E1AD7">
      <w:pPr>
        <w:spacing w:after="0"/>
        <w:rPr>
          <w:rFonts w:ascii="Cambria" w:hAnsi="Cambria"/>
          <w:b/>
          <w:sz w:val="28"/>
        </w:rPr>
      </w:pPr>
    </w:p>
    <w:p w:rsidR="001E1AD7" w:rsidRDefault="001E1AD7" w:rsidP="0048436F">
      <w:r>
        <w:t>T</w:t>
      </w:r>
      <w:r w:rsidRPr="008544C8">
        <w:t xml:space="preserve">he TLP consists of 0x4a000001, 0x01000004, 0x00000c00, 0x12345678. </w:t>
      </w:r>
    </w:p>
    <w:p w:rsidR="001E1AD7" w:rsidRDefault="001E1AD7" w:rsidP="0048436F">
      <w:r w:rsidRPr="008544C8">
        <w:t>The</w:t>
      </w:r>
      <w:r>
        <w:t xml:space="preserve">se read as </w:t>
      </w:r>
      <w:r w:rsidRPr="008544C8">
        <w:t xml:space="preserve">“tell bus entity 0x0000 the answer to its Request to entity 0x0100, which was tagged 0x0c, is 0x12345678.” </w:t>
      </w:r>
    </w:p>
    <w:p w:rsidR="001E1AD7" w:rsidRDefault="001E1AD7" w:rsidP="0048436F">
      <w:r w:rsidRPr="008544C8">
        <w:t>The CPU (or actually, the memory controller = Root Complex) can now look up in its internal records what that request was about, and complete the relevant bus cycle.</w:t>
      </w:r>
    </w:p>
    <w:p w:rsidR="001E1AD7" w:rsidRDefault="001E1AD7" w:rsidP="0048436F">
      <w:r>
        <w:t>The TLP fields</w:t>
      </w:r>
      <w:r w:rsidR="00977F0D">
        <w:t xml:space="preserve"> are described in detail in </w:t>
      </w:r>
      <w:r>
        <w:t xml:space="preserve">table </w:t>
      </w:r>
      <w:r w:rsidR="00977F0D">
        <w:t xml:space="preserve">5.3 </w:t>
      </w:r>
      <w:r>
        <w:t>below.</w:t>
      </w:r>
    </w:p>
    <w:p w:rsidR="001E1AD7" w:rsidRDefault="001E1AD7" w:rsidP="0048436F"/>
    <w:p w:rsidR="001E1AD7" w:rsidRDefault="001E1AD7" w:rsidP="0048436F"/>
    <w:tbl>
      <w:tblPr>
        <w:tblStyle w:val="TableGrid"/>
        <w:tblW w:w="0" w:type="auto"/>
        <w:tblLayout w:type="fixed"/>
        <w:tblLook w:val="04A0" w:firstRow="1" w:lastRow="0" w:firstColumn="1" w:lastColumn="0" w:noHBand="0" w:noVBand="1"/>
      </w:tblPr>
      <w:tblGrid>
        <w:gridCol w:w="2093"/>
        <w:gridCol w:w="7194"/>
      </w:tblGrid>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b/>
                <w:sz w:val="20"/>
              </w:rPr>
            </w:pPr>
            <w:r w:rsidRPr="00645606">
              <w:rPr>
                <w:b/>
                <w:sz w:val="20"/>
              </w:rPr>
              <w:lastRenderedPageBreak/>
              <w:t>Fmt and Type</w:t>
            </w:r>
          </w:p>
        </w:tc>
        <w:tc>
          <w:tcPr>
            <w:tcW w:w="7194" w:type="dxa"/>
          </w:tcPr>
          <w:p w:rsidR="001E1AD7" w:rsidRPr="00645606" w:rsidRDefault="001E1AD7" w:rsidP="0048436F">
            <w:pPr>
              <w:rPr>
                <w:sz w:val="20"/>
              </w:rPr>
            </w:pPr>
            <w:r w:rsidRPr="00645606">
              <w:rPr>
                <w:sz w:val="20"/>
              </w:rPr>
              <w:t xml:space="preserve">This is a Completion packet with data. </w:t>
            </w:r>
          </w:p>
        </w:tc>
      </w:tr>
      <w:tr w:rsidR="001E1AD7" w:rsidTr="0048436F">
        <w:trPr>
          <w:trHeight w:val="717"/>
        </w:trPr>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sz w:val="20"/>
              </w:rPr>
            </w:pPr>
            <w:r w:rsidRPr="00645606">
              <w:rPr>
                <w:b/>
                <w:sz w:val="20"/>
              </w:rPr>
              <w:t xml:space="preserve">Length </w:t>
            </w:r>
            <w:r w:rsidRPr="00645606">
              <w:rPr>
                <w:sz w:val="20"/>
              </w:rPr>
              <w:t>0x001</w:t>
            </w:r>
          </w:p>
          <w:p w:rsidR="001E1AD7" w:rsidRPr="00645606" w:rsidRDefault="001E1AD7" w:rsidP="0048436F">
            <w:pPr>
              <w:tabs>
                <w:tab w:val="left" w:pos="2835"/>
              </w:tabs>
              <w:rPr>
                <w:sz w:val="20"/>
              </w:rPr>
            </w:pPr>
          </w:p>
        </w:tc>
        <w:tc>
          <w:tcPr>
            <w:tcW w:w="7194" w:type="dxa"/>
          </w:tcPr>
          <w:p w:rsidR="001E1AD7" w:rsidRPr="00645606" w:rsidRDefault="001E1AD7" w:rsidP="0048436F">
            <w:pPr>
              <w:rPr>
                <w:sz w:val="20"/>
              </w:rPr>
            </w:pPr>
            <w:r w:rsidRPr="00645606">
              <w:rPr>
                <w:sz w:val="20"/>
              </w:rPr>
              <w:t>indicates this TLP has one DW (32-bit word) of data. If the limit to a TLP’s length is less than the number of DWs requested, several Completion TLPs are sent back and the Length field indicates how many DWs are in this specific packet.</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b/>
                <w:sz w:val="20"/>
              </w:rPr>
            </w:pPr>
            <w:r w:rsidRPr="00645606">
              <w:rPr>
                <w:b/>
                <w:sz w:val="20"/>
              </w:rPr>
              <w:t>Byte Count</w:t>
            </w:r>
          </w:p>
        </w:tc>
        <w:tc>
          <w:tcPr>
            <w:tcW w:w="7194" w:type="dxa"/>
          </w:tcPr>
          <w:p w:rsidR="001E1AD7" w:rsidRPr="00645606" w:rsidRDefault="001E1AD7" w:rsidP="0048436F">
            <w:pPr>
              <w:rPr>
                <w:sz w:val="20"/>
              </w:rPr>
            </w:pPr>
            <w:r w:rsidRPr="00645606">
              <w:rPr>
                <w:sz w:val="20"/>
              </w:rPr>
              <w:t>For a single-TLP completion, this is the number of valid payload bytes in the packet. Since the 1st DW BE field in the Request was all ones, we have four valid bytes. The definition of this field is the number of bytes left for transmission, including those in the current packet which is useful in multiple TLP completions.</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sz w:val="20"/>
              </w:rPr>
            </w:pPr>
            <w:r w:rsidRPr="00645606">
              <w:rPr>
                <w:b/>
                <w:sz w:val="20"/>
              </w:rPr>
              <w:t>Lower Address</w:t>
            </w:r>
            <w:r w:rsidRPr="00645606">
              <w:rPr>
                <w:sz w:val="20"/>
              </w:rPr>
              <w:t xml:space="preserve"> </w:t>
            </w:r>
            <w:r w:rsidRPr="00645606">
              <w:rPr>
                <w:sz w:val="20"/>
              </w:rPr>
              <w:tab/>
            </w:r>
          </w:p>
        </w:tc>
        <w:tc>
          <w:tcPr>
            <w:tcW w:w="7194" w:type="dxa"/>
          </w:tcPr>
          <w:p w:rsidR="001E1AD7" w:rsidRPr="00645606" w:rsidRDefault="001E1AD7" w:rsidP="0048436F">
            <w:pPr>
              <w:rPr>
                <w:sz w:val="20"/>
              </w:rPr>
            </w:pPr>
            <w:r w:rsidRPr="00645606">
              <w:rPr>
                <w:sz w:val="20"/>
              </w:rPr>
              <w:t>This is the 7 least significant bits of the address, from which the first byte in this TLP was read. It’s 0x40 here, coming from the lower bits of 0xfdaff040. This field can be useful with multiple TLP completions.</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sz w:val="20"/>
              </w:rPr>
            </w:pPr>
            <w:r w:rsidRPr="00645606">
              <w:rPr>
                <w:b/>
                <w:sz w:val="20"/>
              </w:rPr>
              <w:t>Completer ID</w:t>
            </w:r>
            <w:r w:rsidRPr="00645606">
              <w:rPr>
                <w:sz w:val="20"/>
              </w:rPr>
              <w:t xml:space="preserve"> </w:t>
            </w:r>
            <w:r w:rsidRPr="00645606">
              <w:rPr>
                <w:sz w:val="20"/>
              </w:rPr>
              <w:tab/>
            </w:r>
          </w:p>
        </w:tc>
        <w:tc>
          <w:tcPr>
            <w:tcW w:w="7194" w:type="dxa"/>
          </w:tcPr>
          <w:p w:rsidR="001E1AD7" w:rsidRPr="00645606" w:rsidRDefault="001E1AD7" w:rsidP="0048436F">
            <w:pPr>
              <w:rPr>
                <w:sz w:val="20"/>
              </w:rPr>
            </w:pPr>
            <w:r w:rsidRPr="00645606">
              <w:rPr>
                <w:sz w:val="20"/>
              </w:rPr>
              <w:t>This identifies the sender of this packet, which is 0x0100.</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sz w:val="20"/>
              </w:rPr>
            </w:pPr>
            <w:r w:rsidRPr="00645606">
              <w:rPr>
                <w:b/>
                <w:sz w:val="20"/>
              </w:rPr>
              <w:t>Requester ID</w:t>
            </w:r>
          </w:p>
        </w:tc>
        <w:tc>
          <w:tcPr>
            <w:tcW w:w="7194" w:type="dxa"/>
          </w:tcPr>
          <w:p w:rsidR="001E1AD7" w:rsidRPr="00645606" w:rsidRDefault="001E1AD7" w:rsidP="0048436F">
            <w:pPr>
              <w:rPr>
                <w:sz w:val="20"/>
              </w:rPr>
            </w:pPr>
            <w:r w:rsidRPr="00645606">
              <w:rPr>
                <w:sz w:val="20"/>
              </w:rPr>
              <w:t>This identifies the receiver of this packet, which is zero ID (Root Complex). If there’s some PCIe switches to route through, this serves as the destination address.</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sz w:val="20"/>
              </w:rPr>
            </w:pPr>
            <w:r w:rsidRPr="00645606">
              <w:rPr>
                <w:b/>
                <w:sz w:val="20"/>
              </w:rPr>
              <w:t xml:space="preserve">Status </w:t>
            </w:r>
            <w:r w:rsidRPr="00645606">
              <w:rPr>
                <w:sz w:val="20"/>
              </w:rPr>
              <w:tab/>
            </w:r>
          </w:p>
        </w:tc>
        <w:tc>
          <w:tcPr>
            <w:tcW w:w="7194" w:type="dxa"/>
          </w:tcPr>
          <w:p w:rsidR="001E1AD7" w:rsidRPr="00645606" w:rsidRDefault="001E1AD7" w:rsidP="0048436F">
            <w:pPr>
              <w:rPr>
                <w:sz w:val="20"/>
              </w:rPr>
            </w:pPr>
            <w:r w:rsidRPr="00645606">
              <w:rPr>
                <w:sz w:val="20"/>
              </w:rPr>
              <w:t>This field is zero, indicating that the Completion was successful. Other values indicate different types of rejections.</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sz w:val="20"/>
              </w:rPr>
            </w:pPr>
            <w:r w:rsidRPr="00645606">
              <w:rPr>
                <w:b/>
                <w:sz w:val="20"/>
              </w:rPr>
              <w:t xml:space="preserve">BCM </w:t>
            </w:r>
            <w:r w:rsidRPr="00645606">
              <w:rPr>
                <w:sz w:val="20"/>
              </w:rPr>
              <w:tab/>
              <w:t xml:space="preserve"> </w:t>
            </w:r>
          </w:p>
        </w:tc>
        <w:tc>
          <w:tcPr>
            <w:tcW w:w="7194" w:type="dxa"/>
          </w:tcPr>
          <w:p w:rsidR="001E1AD7" w:rsidRPr="00645606" w:rsidRDefault="001E1AD7" w:rsidP="0048436F">
            <w:pPr>
              <w:rPr>
                <w:sz w:val="20"/>
              </w:rPr>
            </w:pPr>
            <w:r w:rsidRPr="00645606">
              <w:rPr>
                <w:sz w:val="20"/>
              </w:rPr>
              <w:t>This field is always zero, except when a packet origins from a bridge with PCI-X.</w:t>
            </w:r>
          </w:p>
        </w:tc>
      </w:tr>
      <w:tr w:rsidR="001E1AD7" w:rsidTr="0048436F">
        <w:tc>
          <w:tcPr>
            <w:tcW w:w="2093" w:type="dxa"/>
          </w:tcPr>
          <w:p w:rsidR="001E1AD7" w:rsidRPr="00645606" w:rsidRDefault="001E1AD7" w:rsidP="00604D14">
            <w:pPr>
              <w:pStyle w:val="ListParagraph"/>
              <w:numPr>
                <w:ilvl w:val="0"/>
                <w:numId w:val="51"/>
              </w:numPr>
              <w:tabs>
                <w:tab w:val="left" w:pos="2835"/>
              </w:tabs>
              <w:overflowPunct w:val="0"/>
              <w:autoSpaceDE w:val="0"/>
              <w:autoSpaceDN w:val="0"/>
              <w:adjustRightInd w:val="0"/>
              <w:spacing w:after="80"/>
              <w:ind w:left="426" w:hanging="284"/>
              <w:textAlignment w:val="baseline"/>
              <w:rPr>
                <w:b/>
                <w:sz w:val="20"/>
              </w:rPr>
            </w:pPr>
            <w:r w:rsidRPr="00645606">
              <w:rPr>
                <w:b/>
                <w:sz w:val="20"/>
              </w:rPr>
              <w:t>Data</w:t>
            </w:r>
          </w:p>
        </w:tc>
        <w:tc>
          <w:tcPr>
            <w:tcW w:w="7194" w:type="dxa"/>
          </w:tcPr>
          <w:p w:rsidR="001E1AD7" w:rsidRPr="00645606" w:rsidRDefault="001E1AD7" w:rsidP="0048436F">
            <w:pPr>
              <w:rPr>
                <w:sz w:val="20"/>
              </w:rPr>
            </w:pPr>
            <w:r w:rsidRPr="00645606">
              <w:rPr>
                <w:sz w:val="20"/>
              </w:rPr>
              <w:t>The data payload.</w:t>
            </w:r>
          </w:p>
        </w:tc>
      </w:tr>
    </w:tbl>
    <w:p w:rsidR="001E1AD7" w:rsidRDefault="001E1AD7" w:rsidP="0048436F">
      <w:pPr>
        <w:rPr>
          <w:sz w:val="8"/>
          <w:szCs w:val="8"/>
        </w:rPr>
      </w:pPr>
    </w:p>
    <w:p w:rsidR="00977F0D" w:rsidRPr="00977F0D" w:rsidRDefault="00977F0D" w:rsidP="00977F0D">
      <w:pPr>
        <w:rPr>
          <w:b/>
        </w:rPr>
      </w:pPr>
      <w:r w:rsidRPr="00977F0D">
        <w:rPr>
          <w:b/>
        </w:rPr>
        <w:t>Table 5.3 PCIe TLP Fields</w:t>
      </w:r>
    </w:p>
    <w:p w:rsidR="001E1AD7" w:rsidRDefault="001E1AD7" w:rsidP="0048436F">
      <w:pPr>
        <w:pStyle w:val="Heading4"/>
      </w:pPr>
      <w:r>
        <w:t>Routing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21"/>
        <w:gridCol w:w="5166"/>
      </w:tblGrid>
      <w:tr w:rsidR="001E1AD7" w:rsidTr="0048436F">
        <w:tc>
          <w:tcPr>
            <w:tcW w:w="4121" w:type="dxa"/>
          </w:tcPr>
          <w:p w:rsidR="001E1AD7" w:rsidRDefault="001E1AD7" w:rsidP="0048436F">
            <w:r>
              <w:t>The PCIe bus switches can route packets by address, by ID or by implicit addressing.</w:t>
            </w:r>
          </w:p>
          <w:p w:rsidR="001E1AD7" w:rsidRDefault="001E1AD7" w:rsidP="0048436F">
            <w:r>
              <w:t>Address routing is used for memory and legacy I/O requests.</w:t>
            </w:r>
          </w:p>
          <w:p w:rsidR="001E1AD7" w:rsidRDefault="001E1AD7" w:rsidP="0048436F">
            <w:r>
              <w:t xml:space="preserve"> Implicit routing is used for broadcasts from the root complex or messages that always go to the root complex. Everything else uses ID addressing. </w:t>
            </w:r>
          </w:p>
        </w:tc>
        <w:tc>
          <w:tcPr>
            <w:tcW w:w="5166" w:type="dxa"/>
          </w:tcPr>
          <w:p w:rsidR="001E1AD7" w:rsidRDefault="001E1AD7" w:rsidP="0048436F">
            <w:pPr>
              <w:tabs>
                <w:tab w:val="left" w:pos="2835"/>
              </w:tabs>
              <w:spacing w:after="0"/>
            </w:pPr>
            <w:r>
              <w:rPr>
                <w:noProof/>
                <w:lang w:eastAsia="en-GB"/>
              </w:rPr>
              <w:drawing>
                <wp:inline distT="0" distB="0" distL="0" distR="0" wp14:anchorId="6F0D8C26" wp14:editId="75C6786D">
                  <wp:extent cx="2905125" cy="1249584"/>
                  <wp:effectExtent l="0" t="0" r="0" b="8255"/>
                  <wp:docPr id="40991" name="Picture 40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EB78.tmp"/>
                          <pic:cNvPicPr/>
                        </pic:nvPicPr>
                        <pic:blipFill>
                          <a:blip r:embed="rId547">
                            <a:extLst>
                              <a:ext uri="{28A0092B-C50C-407E-A947-70E740481C1C}">
                                <a14:useLocalDpi xmlns:a14="http://schemas.microsoft.com/office/drawing/2010/main" val="0"/>
                              </a:ext>
                            </a:extLst>
                          </a:blip>
                          <a:stretch>
                            <a:fillRect/>
                          </a:stretch>
                        </pic:blipFill>
                        <pic:spPr>
                          <a:xfrm>
                            <a:off x="0" y="0"/>
                            <a:ext cx="2905531" cy="1249759"/>
                          </a:xfrm>
                          <a:prstGeom prst="rect">
                            <a:avLst/>
                          </a:prstGeom>
                        </pic:spPr>
                      </pic:pic>
                    </a:graphicData>
                  </a:graphic>
                </wp:inline>
              </w:drawing>
            </w:r>
          </w:p>
          <w:p w:rsidR="001E1AD7" w:rsidRPr="007D70B7" w:rsidRDefault="001E1AD7" w:rsidP="00977F0D">
            <w:pPr>
              <w:tabs>
                <w:tab w:val="left" w:pos="2835"/>
              </w:tabs>
              <w:spacing w:after="0"/>
              <w:rPr>
                <w:b/>
              </w:rPr>
            </w:pPr>
            <w:r w:rsidRPr="007D70B7">
              <w:rPr>
                <w:b/>
              </w:rPr>
              <w:t xml:space="preserve">Figure </w:t>
            </w:r>
            <w:r w:rsidR="00977F0D">
              <w:rPr>
                <w:b/>
              </w:rPr>
              <w:t>5.79</w:t>
            </w:r>
            <w:r w:rsidRPr="007D70B7">
              <w:rPr>
                <w:b/>
              </w:rPr>
              <w:t xml:space="preserve"> PCIe ID Formation</w:t>
            </w:r>
          </w:p>
        </w:tc>
      </w:tr>
    </w:tbl>
    <w:p w:rsidR="001E1AD7" w:rsidRDefault="001E1AD7" w:rsidP="0048436F">
      <w:r>
        <w:t>The ID is a 16-bit word as shown in the example packets above that is formed from bus number, device number and function number as used in legacy PCI buses.</w:t>
      </w:r>
    </w:p>
    <w:p w:rsidR="001E1AD7" w:rsidRDefault="001E1AD7" w:rsidP="0048436F">
      <w:pPr>
        <w:pStyle w:val="Heading4"/>
      </w:pPr>
      <w:r>
        <w:t>DMA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1"/>
        <w:gridCol w:w="6556"/>
      </w:tblGrid>
      <w:tr w:rsidR="001E1AD7" w:rsidTr="0048436F">
        <w:tc>
          <w:tcPr>
            <w:tcW w:w="4643" w:type="dxa"/>
          </w:tcPr>
          <w:p w:rsidR="001E1AD7" w:rsidRDefault="001E1AD7" w:rsidP="0048436F">
            <w:r>
              <w:t xml:space="preserve">Any device connected to the bus, not just the root complex, can send read and write TLPs </w:t>
            </w:r>
          </w:p>
          <w:p w:rsidR="001E1AD7" w:rsidRDefault="001E1AD7" w:rsidP="0048436F">
            <w:r>
              <w:t xml:space="preserve">DMA transactions as illustrated in figure </w:t>
            </w:r>
            <w:r w:rsidR="00977F0D">
              <w:t>5.80</w:t>
            </w:r>
            <w:r>
              <w:t xml:space="preserve"> allow endpoint devices to connect directly to memory. </w:t>
            </w:r>
          </w:p>
          <w:p w:rsidR="001E1AD7" w:rsidRDefault="001E1AD7" w:rsidP="0048436F">
            <w:r>
              <w:t>Similarly peer-to-peer transactions between endpoint devices can be made.</w:t>
            </w:r>
          </w:p>
          <w:p w:rsidR="001E1AD7" w:rsidRDefault="001E1AD7" w:rsidP="0048436F"/>
        </w:tc>
        <w:tc>
          <w:tcPr>
            <w:tcW w:w="4644" w:type="dxa"/>
          </w:tcPr>
          <w:p w:rsidR="001E1AD7" w:rsidRDefault="001E1AD7" w:rsidP="0048436F">
            <w:r>
              <w:rPr>
                <w:noProof/>
                <w:lang w:eastAsia="en-GB"/>
              </w:rPr>
              <w:drawing>
                <wp:inline distT="0" distB="0" distL="0" distR="0" wp14:anchorId="5A06D9B8" wp14:editId="53DB45E1">
                  <wp:extent cx="4026089" cy="2452669"/>
                  <wp:effectExtent l="0" t="0" r="0" b="5080"/>
                  <wp:docPr id="40992" name="Picture 40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EA14.tmp"/>
                          <pic:cNvPicPr/>
                        </pic:nvPicPr>
                        <pic:blipFill>
                          <a:blip r:embed="rId548">
                            <a:extLst>
                              <a:ext uri="{28A0092B-C50C-407E-A947-70E740481C1C}">
                                <a14:useLocalDpi xmlns:a14="http://schemas.microsoft.com/office/drawing/2010/main" val="0"/>
                              </a:ext>
                            </a:extLst>
                          </a:blip>
                          <a:stretch>
                            <a:fillRect/>
                          </a:stretch>
                        </pic:blipFill>
                        <pic:spPr>
                          <a:xfrm>
                            <a:off x="0" y="0"/>
                            <a:ext cx="4031343" cy="2455870"/>
                          </a:xfrm>
                          <a:prstGeom prst="rect">
                            <a:avLst/>
                          </a:prstGeom>
                        </pic:spPr>
                      </pic:pic>
                    </a:graphicData>
                  </a:graphic>
                </wp:inline>
              </w:drawing>
            </w:r>
          </w:p>
          <w:p w:rsidR="001E1AD7" w:rsidRPr="00226892" w:rsidRDefault="001E1AD7" w:rsidP="00977F0D">
            <w:pPr>
              <w:rPr>
                <w:b/>
              </w:rPr>
            </w:pPr>
            <w:r w:rsidRPr="00226892">
              <w:rPr>
                <w:b/>
              </w:rPr>
              <w:t xml:space="preserve">Figure </w:t>
            </w:r>
            <w:r w:rsidR="00977F0D">
              <w:rPr>
                <w:b/>
              </w:rPr>
              <w:t>5.80</w:t>
            </w:r>
            <w:r w:rsidRPr="00226892">
              <w:rPr>
                <w:b/>
              </w:rPr>
              <w:t xml:space="preserve"> PCIe DMA Transaction</w:t>
            </w:r>
            <w:r w:rsidR="00E457B2">
              <w:rPr>
                <w:b/>
              </w:rPr>
              <w:t xml:space="preserve"> </w:t>
            </w:r>
            <w:sdt>
              <w:sdtPr>
                <w:rPr>
                  <w:b/>
                </w:rPr>
                <w:id w:val="515198533"/>
                <w:citation/>
              </w:sdtPr>
              <w:sdtContent>
                <w:r w:rsidR="00E457B2">
                  <w:rPr>
                    <w:b/>
                  </w:rPr>
                  <w:fldChar w:fldCharType="begin"/>
                </w:r>
                <w:r w:rsidR="00E457B2">
                  <w:rPr>
                    <w:b/>
                  </w:rPr>
                  <w:instrText xml:space="preserve"> CITATION Ric12 \l 2057 </w:instrText>
                </w:r>
                <w:r w:rsidR="00E457B2">
                  <w:rPr>
                    <w:b/>
                  </w:rPr>
                  <w:fldChar w:fldCharType="separate"/>
                </w:r>
                <w:r w:rsidR="00442E45">
                  <w:rPr>
                    <w:bCs/>
                    <w:noProof/>
                    <w:lang w:val="en-US"/>
                  </w:rPr>
                  <w:t>Invalid source specified.</w:t>
                </w:r>
                <w:r w:rsidR="00E457B2">
                  <w:rPr>
                    <w:b/>
                  </w:rPr>
                  <w:fldChar w:fldCharType="end"/>
                </w:r>
              </w:sdtContent>
            </w:sdt>
          </w:p>
        </w:tc>
      </w:tr>
    </w:tbl>
    <w:p w:rsidR="001E1AD7" w:rsidRDefault="001E1AD7">
      <w:pPr>
        <w:spacing w:after="0"/>
        <w:rPr>
          <w:rFonts w:ascii="Cambria" w:hAnsi="Cambria"/>
          <w:b/>
          <w:sz w:val="28"/>
        </w:rPr>
      </w:pPr>
      <w:r>
        <w:br w:type="page"/>
      </w:r>
    </w:p>
    <w:p w:rsidR="001E1AD7" w:rsidRDefault="001E1AD7" w:rsidP="0048436F">
      <w:pPr>
        <w:pStyle w:val="Heading3"/>
      </w:pPr>
      <w:r>
        <w:lastRenderedPageBreak/>
        <w:t>Data Link Layer Packets (DLLPs)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3509"/>
      </w:tblGrid>
      <w:tr w:rsidR="001E1AD7" w:rsidTr="0048436F">
        <w:tc>
          <w:tcPr>
            <w:tcW w:w="5778" w:type="dxa"/>
          </w:tcPr>
          <w:p w:rsidR="001E1AD7" w:rsidRDefault="001E1AD7" w:rsidP="0048436F">
            <w:r>
              <w:t>The data link layer sends and receives packets in its own right. These include packets for AXCK/NAQ and Flow Control (in addition to power management and vendor defined functions).</w:t>
            </w:r>
          </w:p>
          <w:p w:rsidR="001E1AD7" w:rsidRDefault="001E1AD7" w:rsidP="00977F0D">
            <w:r>
              <w:t xml:space="preserve">These have the structure shown in figure </w:t>
            </w:r>
            <w:r w:rsidR="00977F0D">
              <w:t>5.81</w:t>
            </w:r>
            <w:r>
              <w:t>.</w:t>
            </w:r>
          </w:p>
        </w:tc>
        <w:tc>
          <w:tcPr>
            <w:tcW w:w="3509" w:type="dxa"/>
          </w:tcPr>
          <w:p w:rsidR="001E1AD7" w:rsidRDefault="001E1AD7" w:rsidP="0048436F">
            <w:pPr>
              <w:pStyle w:val="Heading3"/>
              <w:jc w:val="center"/>
              <w:outlineLvl w:val="2"/>
            </w:pPr>
            <w:r>
              <w:rPr>
                <w:noProof/>
                <w:lang w:eastAsia="en-GB"/>
              </w:rPr>
              <w:drawing>
                <wp:inline distT="0" distB="0" distL="0" distR="0" wp14:anchorId="1E14A102" wp14:editId="18717C28">
                  <wp:extent cx="1769454" cy="1590675"/>
                  <wp:effectExtent l="0" t="0" r="2540" b="0"/>
                  <wp:docPr id="40993" name="Picture 40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7C54.tmp"/>
                          <pic:cNvPicPr/>
                        </pic:nvPicPr>
                        <pic:blipFill>
                          <a:blip r:embed="rId549">
                            <a:extLst>
                              <a:ext uri="{28A0092B-C50C-407E-A947-70E740481C1C}">
                                <a14:useLocalDpi xmlns:a14="http://schemas.microsoft.com/office/drawing/2010/main" val="0"/>
                              </a:ext>
                            </a:extLst>
                          </a:blip>
                          <a:stretch>
                            <a:fillRect/>
                          </a:stretch>
                        </pic:blipFill>
                        <pic:spPr>
                          <a:xfrm>
                            <a:off x="0" y="0"/>
                            <a:ext cx="1775640" cy="1596236"/>
                          </a:xfrm>
                          <a:prstGeom prst="rect">
                            <a:avLst/>
                          </a:prstGeom>
                        </pic:spPr>
                      </pic:pic>
                    </a:graphicData>
                  </a:graphic>
                </wp:inline>
              </w:drawing>
            </w:r>
          </w:p>
          <w:p w:rsidR="001E1AD7" w:rsidRPr="00B2792A" w:rsidRDefault="001E1AD7" w:rsidP="00977F0D">
            <w:pPr>
              <w:rPr>
                <w:b/>
              </w:rPr>
            </w:pPr>
            <w:r>
              <w:rPr>
                <w:b/>
              </w:rPr>
              <w:t xml:space="preserve">  </w:t>
            </w:r>
            <w:r w:rsidRPr="00B2792A">
              <w:rPr>
                <w:b/>
              </w:rPr>
              <w:t xml:space="preserve">Figure </w:t>
            </w:r>
            <w:r w:rsidR="00977F0D">
              <w:rPr>
                <w:b/>
              </w:rPr>
              <w:t>5.81</w:t>
            </w:r>
            <w:r w:rsidRPr="00B2792A">
              <w:rPr>
                <w:b/>
              </w:rPr>
              <w:t xml:space="preserve"> DLLP</w:t>
            </w:r>
            <w:r>
              <w:rPr>
                <w:b/>
              </w:rPr>
              <w:t>s</w:t>
            </w:r>
            <w:sdt>
              <w:sdtPr>
                <w:rPr>
                  <w:b/>
                </w:rPr>
                <w:id w:val="549108881"/>
                <w:citation/>
              </w:sdtPr>
              <w:sdtContent>
                <w:r>
                  <w:rPr>
                    <w:b/>
                  </w:rPr>
                  <w:fldChar w:fldCharType="begin"/>
                </w:r>
                <w:r>
                  <w:rPr>
                    <w:b/>
                  </w:rPr>
                  <w:instrText xml:space="preserve"> CITATION Ric12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pPr>
        <w:pStyle w:val="Heading3"/>
      </w:pPr>
      <w:r>
        <w:t>Flow Control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6822"/>
      </w:tblGrid>
      <w:tr w:rsidR="001E1AD7" w:rsidTr="0048436F">
        <w:tc>
          <w:tcPr>
            <w:tcW w:w="4643" w:type="dxa"/>
          </w:tcPr>
          <w:p w:rsidR="001E1AD7" w:rsidRDefault="001E1AD7" w:rsidP="0048436F">
            <w:r>
              <w:t xml:space="preserve">This uses a point-to-point (i.e. switches count as a point) credit based system whereby the receiver sends a DLLP flow control packet to the transmitter with a number of credits representing its input buffer availability. The transmitter must wait for further credits before exceeding this amount. </w:t>
            </w:r>
          </w:p>
        </w:tc>
        <w:tc>
          <w:tcPr>
            <w:tcW w:w="4644" w:type="dxa"/>
          </w:tcPr>
          <w:p w:rsidR="001E1AD7" w:rsidRDefault="001E1AD7" w:rsidP="0048436F">
            <w:r>
              <w:rPr>
                <w:noProof/>
                <w:lang w:eastAsia="en-GB"/>
              </w:rPr>
              <w:drawing>
                <wp:inline distT="0" distB="0" distL="0" distR="0" wp14:anchorId="54B4C75F" wp14:editId="3651743C">
                  <wp:extent cx="4195307" cy="1800225"/>
                  <wp:effectExtent l="0" t="0" r="0" b="0"/>
                  <wp:docPr id="40994" name="Picture 40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A8A3.tmp"/>
                          <pic:cNvPicPr/>
                        </pic:nvPicPr>
                        <pic:blipFill>
                          <a:blip r:embed="rId550">
                            <a:extLst>
                              <a:ext uri="{28A0092B-C50C-407E-A947-70E740481C1C}">
                                <a14:useLocalDpi xmlns:a14="http://schemas.microsoft.com/office/drawing/2010/main" val="0"/>
                              </a:ext>
                            </a:extLst>
                          </a:blip>
                          <a:stretch>
                            <a:fillRect/>
                          </a:stretch>
                        </pic:blipFill>
                        <pic:spPr>
                          <a:xfrm>
                            <a:off x="0" y="0"/>
                            <a:ext cx="4195893" cy="1800476"/>
                          </a:xfrm>
                          <a:prstGeom prst="rect">
                            <a:avLst/>
                          </a:prstGeom>
                        </pic:spPr>
                      </pic:pic>
                    </a:graphicData>
                  </a:graphic>
                </wp:inline>
              </w:drawing>
            </w:r>
          </w:p>
          <w:p w:rsidR="001E1AD7" w:rsidRPr="00226892" w:rsidRDefault="00977F0D" w:rsidP="00977F0D">
            <w:pPr>
              <w:rPr>
                <w:b/>
              </w:rPr>
            </w:pPr>
            <w:r>
              <w:rPr>
                <w:b/>
              </w:rPr>
              <w:t>Figure 5.82</w:t>
            </w:r>
            <w:r w:rsidR="001E1AD7" w:rsidRPr="00226892">
              <w:rPr>
                <w:b/>
              </w:rPr>
              <w:t xml:space="preserve"> Flow Control</w:t>
            </w:r>
          </w:p>
        </w:tc>
      </w:tr>
    </w:tbl>
    <w:p w:rsidR="001E1AD7" w:rsidRDefault="001E1AD7" w:rsidP="0048436F">
      <w:pPr>
        <w:pStyle w:val="Heading4"/>
      </w:pPr>
      <w:r>
        <w:t>Ack/NAQ</w:t>
      </w:r>
    </w:p>
    <w:p w:rsidR="001E1AD7" w:rsidRDefault="001E1AD7" w:rsidP="0048436F">
      <w:r>
        <w:t xml:space="preserve">This mechanism is detailed in figure </w:t>
      </w:r>
      <w:r w:rsidR="00977F0D">
        <w:t>5.83</w:t>
      </w:r>
      <w:r>
        <w:t>. The data link layer adds its CRC onto the transmitted TLP. The receiver strips off the CRC, performs the error check and replies with a DLLP packet to the transmitter, while passing the remainder of the TLP up to the transaction layer.</w:t>
      </w:r>
    </w:p>
    <w:p w:rsidR="001E1AD7" w:rsidRDefault="001E1AD7" w:rsidP="0048436F">
      <w:pPr>
        <w:jc w:val="center"/>
      </w:pPr>
      <w:r>
        <w:rPr>
          <w:noProof/>
          <w:lang w:eastAsia="en-GB"/>
        </w:rPr>
        <w:drawing>
          <wp:inline distT="0" distB="0" distL="0" distR="0" wp14:anchorId="6DE4EAC6" wp14:editId="020FAAFD">
            <wp:extent cx="5345297" cy="3255734"/>
            <wp:effectExtent l="0" t="0" r="8255" b="1905"/>
            <wp:docPr id="40995" name="Picture 4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3EAB.tmp"/>
                    <pic:cNvPicPr/>
                  </pic:nvPicPr>
                  <pic:blipFill>
                    <a:blip r:embed="rId551">
                      <a:extLst>
                        <a:ext uri="{28A0092B-C50C-407E-A947-70E740481C1C}">
                          <a14:useLocalDpi xmlns:a14="http://schemas.microsoft.com/office/drawing/2010/main" val="0"/>
                        </a:ext>
                      </a:extLst>
                    </a:blip>
                    <a:stretch>
                      <a:fillRect/>
                    </a:stretch>
                  </pic:blipFill>
                  <pic:spPr>
                    <a:xfrm>
                      <a:off x="0" y="0"/>
                      <a:ext cx="5350139" cy="3258683"/>
                    </a:xfrm>
                    <a:prstGeom prst="rect">
                      <a:avLst/>
                    </a:prstGeom>
                  </pic:spPr>
                </pic:pic>
              </a:graphicData>
            </a:graphic>
          </wp:inline>
        </w:drawing>
      </w:r>
    </w:p>
    <w:p w:rsidR="001E1AD7" w:rsidRPr="0037423C" w:rsidRDefault="001E1AD7" w:rsidP="0048436F">
      <w:pPr>
        <w:rPr>
          <w:b/>
        </w:rPr>
      </w:pPr>
      <w:r>
        <w:rPr>
          <w:b/>
        </w:rPr>
        <w:lastRenderedPageBreak/>
        <w:t xml:space="preserve">      </w:t>
      </w:r>
      <w:r w:rsidRPr="0037423C">
        <w:rPr>
          <w:b/>
        </w:rPr>
        <w:t xml:space="preserve">Figure </w:t>
      </w:r>
      <w:r w:rsidR="00977F0D">
        <w:rPr>
          <w:b/>
        </w:rPr>
        <w:t>5.83</w:t>
      </w:r>
      <w:r w:rsidRPr="0037423C">
        <w:rPr>
          <w:b/>
        </w:rPr>
        <w:t xml:space="preserve"> ACK/NAQ Operation</w:t>
      </w:r>
    </w:p>
    <w:p w:rsidR="001E1AD7" w:rsidRDefault="001E1AD7" w:rsidP="0048436F">
      <w:pPr>
        <w:pStyle w:val="Heading3"/>
      </w:pPr>
      <w:r>
        <w:t xml:space="preserve">Physical Layer </w:t>
      </w:r>
    </w:p>
    <w:p w:rsidR="001E1AD7" w:rsidRDefault="001E1AD7" w:rsidP="0048436F">
      <w:r>
        <w:t xml:space="preserve">The physical layer also exchanges packets known as ‘Ordered Sets’ for link initialisation and training. </w:t>
      </w:r>
    </w:p>
    <w:p w:rsidR="001E1AD7" w:rsidRDefault="001E1AD7" w:rsidP="0048436F">
      <w:pPr>
        <w:pStyle w:val="Heading3"/>
      </w:pPr>
      <w:r>
        <w:t>Interrupts</w:t>
      </w:r>
    </w:p>
    <w:p w:rsidR="001E1AD7" w:rsidRDefault="001E1AD7" w:rsidP="0048436F">
      <w:r>
        <w:t xml:space="preserve">The PCI bus MSI interrupt mechanism is preferred over the legacy INTx scheme. Since virtually all PCI and PCIe devices have bus mastering, the simplest way to signal an interrupt is for a device to send a TLP write request packet with a special address that the host has written into the peripheral’s configuration space at startup. The OS can then call the appropriate interrupt routine directly without having to interrogate the peripheral. </w:t>
      </w:r>
    </w:p>
    <w:p w:rsidR="001E1AD7" w:rsidRDefault="001E1AD7" w:rsidP="0048436F">
      <w:pPr>
        <w:pStyle w:val="Heading3"/>
      </w:pPr>
      <w:r>
        <w:t>Scaling</w:t>
      </w:r>
    </w:p>
    <w:p w:rsidR="001E1AD7" w:rsidRDefault="001E1AD7" w:rsidP="0048436F">
      <w:r>
        <w:t xml:space="preserve">PCIe has scaled in speed as well as in lanes as illustrated in figure </w:t>
      </w:r>
      <w:r w:rsidR="009C4097">
        <w:t>5.84.</w:t>
      </w:r>
    </w:p>
    <w:p w:rsidR="001E1AD7" w:rsidRDefault="001E1AD7" w:rsidP="0048436F">
      <w:r>
        <w:t>Version 1 (2003) used a 2.5GHz clock transferring 1bit/s/lane (2.5G data transfers/s)</w:t>
      </w:r>
      <w:r w:rsidRPr="00BA271D">
        <w:t xml:space="preserve"> </w:t>
      </w:r>
    </w:p>
    <w:p w:rsidR="001E1AD7" w:rsidRDefault="001E1AD7" w:rsidP="0048436F">
      <w:r>
        <w:t>The 8b/10b encoding gives a 20% data rate overhead resulting in an effective maximum data rate of 2.5GB/s x 80% = 250MB/s. A 16-lane card hence achieved 4GB/s of data bandwidth.</w:t>
      </w:r>
    </w:p>
    <w:p w:rsidR="001E1AD7" w:rsidRDefault="001E1AD7" w:rsidP="0048436F">
      <w:r>
        <w:t>The v2 standard (2007) doubled the clock rate to 5GHz with a corresponding increase in data bandwidth but good backward compatibility.</w:t>
      </w:r>
    </w:p>
    <w:p w:rsidR="001E1AD7" w:rsidRDefault="001E1AD7" w:rsidP="0048436F">
      <w:pPr>
        <w:pStyle w:val="Heading3"/>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1"/>
        <w:gridCol w:w="7296"/>
      </w:tblGrid>
      <w:tr w:rsidR="001E1AD7" w:rsidTr="0048436F">
        <w:trPr>
          <w:trHeight w:val="2783"/>
        </w:trPr>
        <w:tc>
          <w:tcPr>
            <w:tcW w:w="1991" w:type="dxa"/>
          </w:tcPr>
          <w:p w:rsidR="001E1AD7" w:rsidRDefault="001E1AD7" w:rsidP="0048436F">
            <w:r>
              <w:t xml:space="preserve">The v3 revision (2010) updated the encoding scheme to 128b/130b reducing this overhead using a scrambling technique, and increased the data transfer rate to 8GT/s. </w:t>
            </w:r>
          </w:p>
        </w:tc>
        <w:tc>
          <w:tcPr>
            <w:tcW w:w="7296" w:type="dxa"/>
          </w:tcPr>
          <w:p w:rsidR="001E1AD7" w:rsidRDefault="001E1AD7" w:rsidP="0048436F">
            <w:r>
              <w:rPr>
                <w:noProof/>
                <w:lang w:eastAsia="en-GB"/>
              </w:rPr>
              <w:drawing>
                <wp:inline distT="0" distB="0" distL="0" distR="0" wp14:anchorId="2E1F6588" wp14:editId="0586E00A">
                  <wp:extent cx="4491369" cy="1485900"/>
                  <wp:effectExtent l="0" t="0" r="4445" b="0"/>
                  <wp:docPr id="40996" name="Picture 40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50C5F2.tmp"/>
                          <pic:cNvPicPr/>
                        </pic:nvPicPr>
                        <pic:blipFill>
                          <a:blip r:embed="rId552">
                            <a:extLst>
                              <a:ext uri="{28A0092B-C50C-407E-A947-70E740481C1C}">
                                <a14:useLocalDpi xmlns:a14="http://schemas.microsoft.com/office/drawing/2010/main" val="0"/>
                              </a:ext>
                            </a:extLst>
                          </a:blip>
                          <a:stretch>
                            <a:fillRect/>
                          </a:stretch>
                        </pic:blipFill>
                        <pic:spPr>
                          <a:xfrm>
                            <a:off x="0" y="0"/>
                            <a:ext cx="4492866" cy="1486395"/>
                          </a:xfrm>
                          <a:prstGeom prst="rect">
                            <a:avLst/>
                          </a:prstGeom>
                        </pic:spPr>
                      </pic:pic>
                    </a:graphicData>
                  </a:graphic>
                </wp:inline>
              </w:drawing>
            </w:r>
          </w:p>
          <w:p w:rsidR="001E1AD7" w:rsidRPr="00BA271D" w:rsidRDefault="001E1AD7" w:rsidP="009C4097">
            <w:pPr>
              <w:rPr>
                <w:b/>
              </w:rPr>
            </w:pPr>
            <w:r w:rsidRPr="00BA271D">
              <w:rPr>
                <w:b/>
              </w:rPr>
              <w:t xml:space="preserve">Figure </w:t>
            </w:r>
            <w:r w:rsidR="009C4097">
              <w:rPr>
                <w:b/>
              </w:rPr>
              <w:t>5.84</w:t>
            </w:r>
            <w:r w:rsidRPr="00BA271D">
              <w:rPr>
                <w:b/>
              </w:rPr>
              <w:t xml:space="preserve"> PCIe Version Capacities</w:t>
            </w:r>
            <w:sdt>
              <w:sdtPr>
                <w:rPr>
                  <w:b/>
                </w:rPr>
                <w:id w:val="-1891171838"/>
                <w:citation/>
              </w:sdtPr>
              <w:sdtContent>
                <w:r>
                  <w:rPr>
                    <w:b/>
                  </w:rPr>
                  <w:fldChar w:fldCharType="begin"/>
                </w:r>
                <w:r>
                  <w:rPr>
                    <w:b/>
                  </w:rPr>
                  <w:instrText xml:space="preserve"> CITATION PCI14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r>
        <w:t>The v4 revision has yet to be finalised but aims for a further doubling in capacity.</w:t>
      </w:r>
    </w:p>
    <w:p w:rsidR="001E1AD7" w:rsidRDefault="001E1AD7" w:rsidP="0048436F"/>
    <w:p w:rsidR="001E1AD7" w:rsidRDefault="001E1AD7">
      <w:pPr>
        <w:spacing w:after="0"/>
        <w:rPr>
          <w:rFonts w:ascii="Cambria" w:hAnsi="Cambria"/>
          <w:b/>
          <w:sz w:val="32"/>
        </w:rPr>
      </w:pPr>
      <w:r>
        <w:br w:type="page"/>
      </w:r>
    </w:p>
    <w:p w:rsidR="001E1AD7" w:rsidRDefault="009C4097" w:rsidP="0048436F">
      <w:pPr>
        <w:pStyle w:val="Heading2"/>
      </w:pPr>
      <w:bookmarkStart w:id="150" w:name="_Toc389825828"/>
      <w:r>
        <w:lastRenderedPageBreak/>
        <w:t>5.</w:t>
      </w:r>
      <w:r w:rsidR="001E1AD7">
        <w:t>3.4 The Universal Serial Bus (USB)</w:t>
      </w:r>
      <w:bookmarkEnd w:id="150"/>
    </w:p>
    <w:p w:rsidR="001E1AD7" w:rsidRDefault="001E1AD7" w:rsidP="0048436F">
      <w:pPr>
        <w:pStyle w:val="Heading3"/>
      </w:pPr>
      <w:r>
        <w:t>Introduction</w:t>
      </w:r>
    </w:p>
    <w:p w:rsidR="001E1AD7" w:rsidRDefault="001E1AD7" w:rsidP="0048436F">
      <w:r>
        <w:t>USB was introduced in the mid-1990s by a consortium of companies including IBM, Compaq, DEC, Intel and Microsoft to make it easier to connect devices such as keyboards, printers, disk drives etc. to PCs.</w:t>
      </w:r>
    </w:p>
    <w:p w:rsidR="001E1AD7" w:rsidRDefault="001E1AD7" w:rsidP="0048436F">
      <w:r>
        <w:t>The design objectives included the provision of:</w:t>
      </w:r>
    </w:p>
    <w:p w:rsidR="001E1AD7" w:rsidRDefault="001E1AD7" w:rsidP="00604D14">
      <w:pPr>
        <w:numPr>
          <w:ilvl w:val="0"/>
          <w:numId w:val="52"/>
        </w:numPr>
        <w:overflowPunct/>
        <w:autoSpaceDE/>
        <w:autoSpaceDN/>
        <w:adjustRightInd/>
        <w:spacing w:after="0"/>
        <w:ind w:left="426" w:hanging="284"/>
        <w:textAlignment w:val="auto"/>
      </w:pPr>
      <w:r>
        <w:t>A Standard cable and connectors;</w:t>
      </w:r>
    </w:p>
    <w:p w:rsidR="001E1AD7" w:rsidRDefault="001E1AD7" w:rsidP="00604D14">
      <w:pPr>
        <w:numPr>
          <w:ilvl w:val="0"/>
          <w:numId w:val="52"/>
        </w:numPr>
        <w:overflowPunct/>
        <w:autoSpaceDE/>
        <w:autoSpaceDN/>
        <w:adjustRightInd/>
        <w:spacing w:after="0"/>
        <w:ind w:left="426" w:hanging="284"/>
        <w:textAlignment w:val="auto"/>
      </w:pPr>
      <w:r>
        <w:t>Plug and play setup avoiding the need to open cases, insert I/O cards and set switches, setup software interrupts or install drivers, or reboot the machine;</w:t>
      </w:r>
    </w:p>
    <w:p w:rsidR="001E1AD7" w:rsidRDefault="001E1AD7" w:rsidP="00604D14">
      <w:pPr>
        <w:numPr>
          <w:ilvl w:val="0"/>
          <w:numId w:val="52"/>
        </w:numPr>
        <w:overflowPunct/>
        <w:autoSpaceDE/>
        <w:autoSpaceDN/>
        <w:adjustRightInd/>
        <w:spacing w:after="0"/>
        <w:ind w:left="426" w:hanging="284"/>
        <w:textAlignment w:val="auto"/>
      </w:pPr>
      <w:r>
        <w:t>P</w:t>
      </w:r>
      <w:r w:rsidRPr="007530BC">
        <w:t xml:space="preserve">ower for </w:t>
      </w:r>
      <w:r>
        <w:t xml:space="preserve">attached </w:t>
      </w:r>
      <w:r w:rsidRPr="007530BC">
        <w:t>devices</w:t>
      </w:r>
      <w:r>
        <w:t>;</w:t>
      </w:r>
    </w:p>
    <w:p w:rsidR="001E1AD7" w:rsidRDefault="001E1AD7" w:rsidP="00604D14">
      <w:pPr>
        <w:numPr>
          <w:ilvl w:val="0"/>
          <w:numId w:val="52"/>
        </w:numPr>
        <w:overflowPunct/>
        <w:autoSpaceDE/>
        <w:autoSpaceDN/>
        <w:adjustRightInd/>
        <w:spacing w:after="0"/>
        <w:ind w:left="426" w:hanging="284"/>
        <w:textAlignment w:val="auto"/>
      </w:pPr>
      <w:r>
        <w:t>Hot swapping;</w:t>
      </w:r>
    </w:p>
    <w:p w:rsidR="001E1AD7" w:rsidRDefault="001E1AD7" w:rsidP="00604D14">
      <w:pPr>
        <w:numPr>
          <w:ilvl w:val="0"/>
          <w:numId w:val="52"/>
        </w:numPr>
        <w:overflowPunct/>
        <w:autoSpaceDE/>
        <w:autoSpaceDN/>
        <w:adjustRightInd/>
        <w:spacing w:after="0"/>
        <w:ind w:left="426" w:hanging="284"/>
        <w:textAlignment w:val="auto"/>
      </w:pPr>
      <w:r>
        <w:t>Low cost; and</w:t>
      </w:r>
    </w:p>
    <w:p w:rsidR="001E1AD7" w:rsidRDefault="001E1AD7" w:rsidP="00604D14">
      <w:pPr>
        <w:numPr>
          <w:ilvl w:val="0"/>
          <w:numId w:val="52"/>
        </w:numPr>
        <w:overflowPunct/>
        <w:autoSpaceDE/>
        <w:autoSpaceDN/>
        <w:adjustRightInd/>
        <w:spacing w:after="0"/>
        <w:ind w:left="426" w:hanging="284"/>
        <w:textAlignment w:val="auto"/>
      </w:pPr>
      <w:r>
        <w:t>The attachment of up to 127 devices.</w:t>
      </w:r>
    </w:p>
    <w:p w:rsidR="001E1AD7" w:rsidRDefault="001E1AD7" w:rsidP="0048436F">
      <w:pPr>
        <w:spacing w:after="0"/>
        <w:ind w:left="426"/>
      </w:pPr>
    </w:p>
    <w:p w:rsidR="001E1AD7" w:rsidRDefault="001E1AD7" w:rsidP="0048436F">
      <w:pPr>
        <w:pStyle w:val="Heading3"/>
      </w:pPr>
      <w:r>
        <w:t>Bus Structure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01"/>
        <w:gridCol w:w="6186"/>
      </w:tblGrid>
      <w:tr w:rsidR="001E1AD7" w:rsidTr="0048436F">
        <w:trPr>
          <w:trHeight w:val="8726"/>
        </w:trPr>
        <w:tc>
          <w:tcPr>
            <w:tcW w:w="3101" w:type="dxa"/>
          </w:tcPr>
          <w:p w:rsidR="001E1AD7" w:rsidRDefault="001E1AD7" w:rsidP="0048436F">
            <w:r>
              <w:t>The bus is controlled by the root hub and all traffic passes between the root hub and a connected device. Up to 7 devices including a hub can be connected.</w:t>
            </w:r>
          </w:p>
          <w:p w:rsidR="001E1AD7" w:rsidRDefault="001E1AD7" w:rsidP="0048436F">
            <w:r>
              <w:t xml:space="preserve">A hierarchy of up to 127 devices can be attached in a tiered star topology (similar to a tree) via additional hubs as for the example shown in figure </w:t>
            </w:r>
            <w:r w:rsidR="009C4097">
              <w:t>5.86.</w:t>
            </w:r>
            <w:r>
              <w:t xml:space="preserve">  </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USB host with host controller</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2-port root hub integrated into the host controller</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4-port hub integrated into the keyboard (part of the compound device)</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USB keyboard (part of the compound device)</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USB keypad (part of the compound device)</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4-port hub (part of the 7-port hub)</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4-port hub (part of the 7-port hub)</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USB mouse</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USB flash drive</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4-port hub</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4-port hub</w:t>
            </w:r>
          </w:p>
          <w:p w:rsidR="001E1AD7" w:rsidRPr="00397420" w:rsidRDefault="001E1AD7" w:rsidP="00604D14">
            <w:pPr>
              <w:pStyle w:val="litext"/>
              <w:numPr>
                <w:ilvl w:val="0"/>
                <w:numId w:val="53"/>
              </w:numPr>
              <w:shd w:val="clear" w:color="auto" w:fill="FFFFFF"/>
              <w:tabs>
                <w:tab w:val="clear" w:pos="720"/>
                <w:tab w:val="num" w:pos="284"/>
              </w:tabs>
              <w:overflowPunct w:val="0"/>
              <w:autoSpaceDE w:val="0"/>
              <w:autoSpaceDN w:val="0"/>
              <w:adjustRightInd w:val="0"/>
              <w:spacing w:before="0" w:beforeAutospacing="0" w:after="0" w:afterAutospacing="0" w:line="235" w:lineRule="atLeast"/>
              <w:ind w:left="426" w:hanging="426"/>
              <w:jc w:val="both"/>
              <w:textAlignment w:val="baseline"/>
              <w:rPr>
                <w:rFonts w:ascii="Verdana" w:hAnsi="Verdana"/>
                <w:color w:val="000000"/>
                <w:sz w:val="16"/>
                <w:szCs w:val="17"/>
              </w:rPr>
            </w:pPr>
            <w:r w:rsidRPr="00397420">
              <w:rPr>
                <w:rFonts w:ascii="Verdana" w:hAnsi="Verdana"/>
                <w:color w:val="000000"/>
                <w:sz w:val="16"/>
                <w:szCs w:val="17"/>
              </w:rPr>
              <w:t>USB bluetooth adapter</w:t>
            </w:r>
          </w:p>
          <w:p w:rsidR="001E1AD7" w:rsidRDefault="001E1AD7" w:rsidP="0048436F"/>
        </w:tc>
        <w:tc>
          <w:tcPr>
            <w:tcW w:w="6186" w:type="dxa"/>
          </w:tcPr>
          <w:p w:rsidR="001E1AD7" w:rsidRDefault="001E1AD7" w:rsidP="0048436F">
            <w:r>
              <w:rPr>
                <w:noProof/>
                <w:lang w:eastAsia="en-GB"/>
              </w:rPr>
              <w:drawing>
                <wp:inline distT="0" distB="0" distL="0" distR="0" wp14:anchorId="224D8AA5" wp14:editId="13CC9976">
                  <wp:extent cx="3781425" cy="1609952"/>
                  <wp:effectExtent l="0" t="0" r="0" b="9525"/>
                  <wp:docPr id="40997" name="Picture 40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B5EA.tmp"/>
                          <pic:cNvPicPr/>
                        </pic:nvPicPr>
                        <pic:blipFill>
                          <a:blip r:embed="rId553">
                            <a:extLst>
                              <a:ext uri="{28A0092B-C50C-407E-A947-70E740481C1C}">
                                <a14:useLocalDpi xmlns:a14="http://schemas.microsoft.com/office/drawing/2010/main" val="0"/>
                              </a:ext>
                            </a:extLst>
                          </a:blip>
                          <a:stretch>
                            <a:fillRect/>
                          </a:stretch>
                        </pic:blipFill>
                        <pic:spPr>
                          <a:xfrm>
                            <a:off x="0" y="0"/>
                            <a:ext cx="3798592" cy="1617261"/>
                          </a:xfrm>
                          <a:prstGeom prst="rect">
                            <a:avLst/>
                          </a:prstGeom>
                        </pic:spPr>
                      </pic:pic>
                    </a:graphicData>
                  </a:graphic>
                </wp:inline>
              </w:drawing>
            </w:r>
          </w:p>
          <w:p w:rsidR="001E1AD7" w:rsidRDefault="001E1AD7" w:rsidP="0048436F">
            <w:pPr>
              <w:rPr>
                <w:b/>
              </w:rPr>
            </w:pPr>
            <w:r w:rsidRPr="00397420">
              <w:rPr>
                <w:b/>
              </w:rPr>
              <w:t xml:space="preserve">Figure </w:t>
            </w:r>
            <w:r w:rsidR="009C4097">
              <w:rPr>
                <w:b/>
              </w:rPr>
              <w:t>5.85</w:t>
            </w:r>
            <w:r w:rsidRPr="00397420">
              <w:rPr>
                <w:b/>
              </w:rPr>
              <w:t xml:space="preserve"> USB Tiered Hierarchy</w:t>
            </w:r>
            <w:r>
              <w:rPr>
                <w:b/>
              </w:rPr>
              <w:t xml:space="preserve"> </w:t>
            </w:r>
            <w:sdt>
              <w:sdtPr>
                <w:rPr>
                  <w:b/>
                </w:rPr>
                <w:id w:val="772202861"/>
                <w:citation/>
              </w:sdtPr>
              <w:sdtContent>
                <w:r>
                  <w:rPr>
                    <w:b/>
                  </w:rPr>
                  <w:fldChar w:fldCharType="begin"/>
                </w:r>
                <w:r>
                  <w:rPr>
                    <w:b/>
                  </w:rPr>
                  <w:instrText xml:space="preserve"> CITATION USB141 \l 2057 </w:instrText>
                </w:r>
                <w:r>
                  <w:rPr>
                    <w:b/>
                  </w:rPr>
                  <w:fldChar w:fldCharType="separate"/>
                </w:r>
                <w:r w:rsidR="00442E45">
                  <w:rPr>
                    <w:bCs/>
                    <w:noProof/>
                    <w:lang w:val="en-US"/>
                  </w:rPr>
                  <w:t>Invalid source specified.</w:t>
                </w:r>
                <w:r>
                  <w:rPr>
                    <w:b/>
                  </w:rPr>
                  <w:fldChar w:fldCharType="end"/>
                </w:r>
              </w:sdtContent>
            </w:sdt>
          </w:p>
          <w:p w:rsidR="001E1AD7" w:rsidRPr="00227688" w:rsidRDefault="001E1AD7" w:rsidP="0048436F">
            <w:pPr>
              <w:rPr>
                <w:b/>
                <w:sz w:val="8"/>
                <w:szCs w:val="8"/>
              </w:rPr>
            </w:pPr>
          </w:p>
          <w:p w:rsidR="001E1AD7" w:rsidRDefault="001E1AD7" w:rsidP="0048436F">
            <w:pPr>
              <w:rPr>
                <w:b/>
              </w:rPr>
            </w:pPr>
            <w:r>
              <w:rPr>
                <w:noProof/>
                <w:lang w:eastAsia="en-GB"/>
              </w:rPr>
              <w:drawing>
                <wp:inline distT="0" distB="0" distL="0" distR="0" wp14:anchorId="2B27FC37" wp14:editId="3803943C">
                  <wp:extent cx="3781849" cy="3209925"/>
                  <wp:effectExtent l="0" t="0" r="9525" b="0"/>
                  <wp:docPr id="40998" name="Picture 40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b hierarchy.png"/>
                          <pic:cNvPicPr/>
                        </pic:nvPicPr>
                        <pic:blipFill>
                          <a:blip r:embed="rId554">
                            <a:extLst>
                              <a:ext uri="{28A0092B-C50C-407E-A947-70E740481C1C}">
                                <a14:useLocalDpi xmlns:a14="http://schemas.microsoft.com/office/drawing/2010/main" val="0"/>
                              </a:ext>
                            </a:extLst>
                          </a:blip>
                          <a:stretch>
                            <a:fillRect/>
                          </a:stretch>
                        </pic:blipFill>
                        <pic:spPr>
                          <a:xfrm>
                            <a:off x="0" y="0"/>
                            <a:ext cx="3781849" cy="3209925"/>
                          </a:xfrm>
                          <a:prstGeom prst="rect">
                            <a:avLst/>
                          </a:prstGeom>
                        </pic:spPr>
                      </pic:pic>
                    </a:graphicData>
                  </a:graphic>
                </wp:inline>
              </w:drawing>
            </w:r>
          </w:p>
          <w:p w:rsidR="001E1AD7" w:rsidRPr="00397420" w:rsidRDefault="001E1AD7" w:rsidP="009C4097">
            <w:pPr>
              <w:rPr>
                <w:b/>
              </w:rPr>
            </w:pPr>
            <w:r w:rsidRPr="00397420">
              <w:rPr>
                <w:b/>
              </w:rPr>
              <w:t xml:space="preserve">Figure </w:t>
            </w:r>
            <w:r w:rsidR="009C4097">
              <w:rPr>
                <w:b/>
              </w:rPr>
              <w:t>5.86</w:t>
            </w:r>
            <w:r w:rsidRPr="00397420">
              <w:rPr>
                <w:b/>
              </w:rPr>
              <w:t xml:space="preserve"> USB Tiered Hierarchy</w:t>
            </w:r>
            <w:r>
              <w:rPr>
                <w:b/>
              </w:rPr>
              <w:t xml:space="preserve"> Example </w:t>
            </w:r>
            <w:sdt>
              <w:sdtPr>
                <w:rPr>
                  <w:b/>
                </w:rPr>
                <w:id w:val="678857584"/>
                <w:citation/>
              </w:sdtPr>
              <w:sdtContent>
                <w:r>
                  <w:rPr>
                    <w:b/>
                  </w:rPr>
                  <w:fldChar w:fldCharType="begin"/>
                </w:r>
                <w:r>
                  <w:rPr>
                    <w:b/>
                  </w:rPr>
                  <w:instrText xml:space="preserve"> CITATION USB14 \l 2057 </w:instrText>
                </w:r>
                <w:r>
                  <w:rPr>
                    <w:b/>
                  </w:rPr>
                  <w:fldChar w:fldCharType="separate"/>
                </w:r>
                <w:r w:rsidR="00442E45">
                  <w:rPr>
                    <w:noProof/>
                  </w:rPr>
                  <w:t>(USB)</w:t>
                </w:r>
                <w:r>
                  <w:rPr>
                    <w:b/>
                  </w:rPr>
                  <w:fldChar w:fldCharType="end"/>
                </w:r>
              </w:sdtContent>
            </w:sdt>
          </w:p>
        </w:tc>
      </w:tr>
    </w:tbl>
    <w:p w:rsidR="001E1AD7" w:rsidRDefault="001E1AD7" w:rsidP="0048436F"/>
    <w:p w:rsidR="001E1AD7" w:rsidRDefault="001E1AD7">
      <w:pPr>
        <w:spacing w:after="0"/>
      </w:pPr>
      <w:r>
        <w:br w:type="page"/>
      </w:r>
    </w:p>
    <w:p w:rsidR="001E1AD7" w:rsidRPr="00C14B8E" w:rsidRDefault="001E1AD7" w:rsidP="0048436F">
      <w:pPr>
        <w:pStyle w:val="Heading3"/>
      </w:pPr>
      <w:r>
        <w:lastRenderedPageBreak/>
        <w:t xml:space="preserve">Terminology </w:t>
      </w:r>
    </w:p>
    <w:p w:rsidR="001E1AD7" w:rsidRDefault="001E1AD7" w:rsidP="0048436F">
      <w:r>
        <w:t xml:space="preserve">USB is a short range (up to 5m) packet based bus with central control designed to connect peripherals to a PC.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gridCol w:w="6769"/>
      </w:tblGrid>
      <w:tr w:rsidR="001E1AD7" w:rsidTr="0048436F">
        <w:tc>
          <w:tcPr>
            <w:tcW w:w="2518" w:type="dxa"/>
          </w:tcPr>
          <w:p w:rsidR="001E1AD7" w:rsidRDefault="001E1AD7" w:rsidP="0048436F">
            <w:r>
              <w:t>The ‘</w:t>
            </w:r>
            <w:r>
              <w:rPr>
                <w:b/>
              </w:rPr>
              <w:t>T</w:t>
            </w:r>
            <w:r w:rsidRPr="004E7D50">
              <w:rPr>
                <w:b/>
              </w:rPr>
              <w:t>ransfer</w:t>
            </w:r>
            <w:r>
              <w:rPr>
                <w:b/>
              </w:rPr>
              <w:t>’</w:t>
            </w:r>
            <w:r>
              <w:t xml:space="preserve"> is the highest logical level of the USB protocol and defines the structure of the information carried. </w:t>
            </w:r>
          </w:p>
          <w:p w:rsidR="001E1AD7" w:rsidRDefault="001E1AD7" w:rsidP="0048436F">
            <w:r w:rsidRPr="009E4661">
              <w:t xml:space="preserve">Transfers </w:t>
            </w:r>
            <w:r>
              <w:t>are formed of one or more ‘</w:t>
            </w:r>
            <w:r w:rsidRPr="00BB4B44">
              <w:rPr>
                <w:b/>
              </w:rPr>
              <w:t>transactions</w:t>
            </w:r>
            <w:r>
              <w:t>’.</w:t>
            </w:r>
            <w:r w:rsidRPr="009E4661">
              <w:t xml:space="preserve"> </w:t>
            </w:r>
          </w:p>
          <w:p w:rsidR="001E1AD7" w:rsidRDefault="001E1AD7" w:rsidP="0048436F">
            <w:r>
              <w:t xml:space="preserve">A </w:t>
            </w:r>
            <w:r w:rsidRPr="00AE32FE">
              <w:t>Transaction</w:t>
            </w:r>
            <w:r>
              <w:t xml:space="preserve"> in turn</w:t>
            </w:r>
            <w:r w:rsidRPr="00AE32FE">
              <w:t xml:space="preserve"> i</w:t>
            </w:r>
            <w:r>
              <w:t>s made up of a sequence of 1 - 3 ‘</w:t>
            </w:r>
            <w:r w:rsidRPr="00BB4B44">
              <w:rPr>
                <w:b/>
              </w:rPr>
              <w:t>packets</w:t>
            </w:r>
            <w:r>
              <w:t>’.</w:t>
            </w:r>
          </w:p>
          <w:p w:rsidR="001E1AD7" w:rsidRDefault="001E1AD7" w:rsidP="0048436F">
            <w:r>
              <w:t xml:space="preserve">A handshake confirms the successful receipt of the whole transaction. If the handshake fails the transaction may be re-transmitted. </w:t>
            </w:r>
          </w:p>
          <w:p w:rsidR="001E1AD7" w:rsidRDefault="001E1AD7" w:rsidP="009C4097">
            <w:r>
              <w:t xml:space="preserve">Packets are the basic element of the USB transfer hierarchy – what is actually sent across the bus, with the typical format shown in figure </w:t>
            </w:r>
            <w:r w:rsidR="009C4097">
              <w:t>5.87</w:t>
            </w:r>
            <w:r>
              <w:t>.</w:t>
            </w:r>
          </w:p>
        </w:tc>
        <w:tc>
          <w:tcPr>
            <w:tcW w:w="6769" w:type="dxa"/>
          </w:tcPr>
          <w:p w:rsidR="001E1AD7" w:rsidRDefault="001E1AD7" w:rsidP="0048436F">
            <w:r>
              <w:rPr>
                <w:noProof/>
                <w:lang w:eastAsia="en-GB"/>
              </w:rPr>
              <w:drawing>
                <wp:inline distT="0" distB="0" distL="0" distR="0" wp14:anchorId="7C5A9BDB" wp14:editId="3B1A2D80">
                  <wp:extent cx="4324350" cy="4267200"/>
                  <wp:effectExtent l="0" t="0" r="0" b="0"/>
                  <wp:docPr id="40999" name="Picture 40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C267A.tmp"/>
                          <pic:cNvPicPr/>
                        </pic:nvPicPr>
                        <pic:blipFill rotWithShape="1">
                          <a:blip r:embed="rId555">
                            <a:extLst>
                              <a:ext uri="{28A0092B-C50C-407E-A947-70E740481C1C}">
                                <a14:useLocalDpi xmlns:a14="http://schemas.microsoft.com/office/drawing/2010/main" val="0"/>
                              </a:ext>
                            </a:extLst>
                          </a:blip>
                          <a:srcRect l="1305"/>
                          <a:stretch/>
                        </pic:blipFill>
                        <pic:spPr bwMode="auto">
                          <a:xfrm>
                            <a:off x="0" y="0"/>
                            <a:ext cx="4324954" cy="4267796"/>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1B602C" w:rsidRDefault="001E1AD7" w:rsidP="009C4097">
            <w:pPr>
              <w:rPr>
                <w:b/>
              </w:rPr>
            </w:pPr>
            <w:r>
              <w:rPr>
                <w:b/>
              </w:rPr>
              <w:t xml:space="preserve">    </w:t>
            </w:r>
            <w:r w:rsidRPr="001B602C">
              <w:rPr>
                <w:b/>
              </w:rPr>
              <w:t xml:space="preserve">Figure </w:t>
            </w:r>
            <w:r w:rsidR="009C4097">
              <w:rPr>
                <w:b/>
              </w:rPr>
              <w:t>5.87</w:t>
            </w:r>
            <w:r w:rsidRPr="001B602C">
              <w:rPr>
                <w:b/>
              </w:rPr>
              <w:t xml:space="preserve"> Transfers, Transactions and Packets </w:t>
            </w:r>
            <w:sdt>
              <w:sdtPr>
                <w:rPr>
                  <w:b/>
                </w:rPr>
                <w:id w:val="-881776565"/>
                <w:citation/>
              </w:sdtPr>
              <w:sdtContent>
                <w:r>
                  <w:rPr>
                    <w:b/>
                  </w:rPr>
                  <w:fldChar w:fldCharType="begin"/>
                </w:r>
                <w:r>
                  <w:rPr>
                    <w:b/>
                  </w:rPr>
                  <w:instrText xml:space="preserve">CITATION Sil14 \l 2057 </w:instrText>
                </w:r>
                <w:r>
                  <w:rPr>
                    <w:b/>
                  </w:rPr>
                  <w:fldChar w:fldCharType="separate"/>
                </w:r>
                <w:r w:rsidR="00442E45">
                  <w:rPr>
                    <w:bCs/>
                    <w:noProof/>
                    <w:lang w:val="en-US"/>
                  </w:rPr>
                  <w:t>Invalid source specified.</w:t>
                </w:r>
                <w:r>
                  <w:rPr>
                    <w:b/>
                  </w:rPr>
                  <w:fldChar w:fldCharType="end"/>
                </w:r>
              </w:sdtContent>
            </w:sdt>
          </w:p>
        </w:tc>
      </w:tr>
    </w:tbl>
    <w:p w:rsidR="001E1AD7" w:rsidRPr="00BB4B44" w:rsidRDefault="001E1AD7" w:rsidP="0048436F">
      <w:pPr>
        <w:pStyle w:val="Heading4"/>
        <w:rPr>
          <w:sz w:val="8"/>
          <w:szCs w:val="8"/>
        </w:rPr>
      </w:pPr>
    </w:p>
    <w:p w:rsidR="001E1AD7" w:rsidRPr="00462CB4" w:rsidRDefault="001E1AD7" w:rsidP="0048436F">
      <w:pPr>
        <w:pStyle w:val="Heading4"/>
      </w:pPr>
      <w:r>
        <w:t xml:space="preserve">Addresses and </w:t>
      </w:r>
      <w:r w:rsidRPr="00462CB4">
        <w:t>Endpoint</w:t>
      </w:r>
      <w:r>
        <w:t>s</w:t>
      </w:r>
    </w:p>
    <w:p w:rsidR="001E1AD7" w:rsidRDefault="001E1AD7" w:rsidP="0048436F">
      <w:r>
        <w:t xml:space="preserve">Every device is allocated a unique address (0 – 127) during setup.  </w:t>
      </w:r>
    </w:p>
    <w:p w:rsidR="001E1AD7" w:rsidRDefault="001E1AD7" w:rsidP="0048436F">
      <w:r>
        <w:t>Every transfer occurs between the host and a device endpoint. An endpoint is a memory location or register in the device controller containing data to be transmitted or received.  Devices may have a number of endpoints for different functions,</w:t>
      </w:r>
      <w:r w:rsidRPr="006F7821">
        <w:t xml:space="preserve"> </w:t>
      </w:r>
      <w:r>
        <w:t xml:space="preserve">numbered 0 to 15, with 0 reserved for bidirectional control operations. Other numbers have  separate one directional IN and/or OUT endpoints. </w:t>
      </w:r>
    </w:p>
    <w:p w:rsidR="001E1AD7" w:rsidRPr="00462CB4" w:rsidRDefault="001E1AD7" w:rsidP="0048436F">
      <w:pPr>
        <w:pStyle w:val="Heading4"/>
      </w:pPr>
      <w:r w:rsidRPr="00462CB4">
        <w:t>Frames and Microframes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7716"/>
      </w:tblGrid>
      <w:tr w:rsidR="001E1AD7" w:rsidTr="0048436F">
        <w:tc>
          <w:tcPr>
            <w:tcW w:w="1571" w:type="dxa"/>
          </w:tcPr>
          <w:p w:rsidR="001E1AD7" w:rsidRDefault="001E1AD7" w:rsidP="0048436F">
            <w:r>
              <w:t xml:space="preserve">USB1.1 runs at a data rate of 12Mb/s. The timing is controlled by the host into 1millisecond frames using SOF (start of </w:t>
            </w:r>
          </w:p>
        </w:tc>
        <w:tc>
          <w:tcPr>
            <w:tcW w:w="7716" w:type="dxa"/>
          </w:tcPr>
          <w:p w:rsidR="001E1AD7" w:rsidRDefault="001E1AD7" w:rsidP="0048436F">
            <w:r>
              <w:rPr>
                <w:noProof/>
                <w:lang w:eastAsia="en-GB"/>
              </w:rPr>
              <w:drawing>
                <wp:inline distT="0" distB="0" distL="0" distR="0" wp14:anchorId="76505499" wp14:editId="02CA6E44">
                  <wp:extent cx="4762500" cy="1334274"/>
                  <wp:effectExtent l="0" t="0" r="0" b="0"/>
                  <wp:docPr id="41000" name="Picture 4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0207.jpg"/>
                          <pic:cNvPicPr/>
                        </pic:nvPicPr>
                        <pic:blipFill>
                          <a:blip r:embed="rId556" cstate="print">
                            <a:extLst>
                              <a:ext uri="{28A0092B-C50C-407E-A947-70E740481C1C}">
                                <a14:useLocalDpi xmlns:a14="http://schemas.microsoft.com/office/drawing/2010/main" val="0"/>
                              </a:ext>
                            </a:extLst>
                          </a:blip>
                          <a:stretch>
                            <a:fillRect/>
                          </a:stretch>
                        </pic:blipFill>
                        <pic:spPr>
                          <a:xfrm>
                            <a:off x="0" y="0"/>
                            <a:ext cx="4759739" cy="1333501"/>
                          </a:xfrm>
                          <a:prstGeom prst="rect">
                            <a:avLst/>
                          </a:prstGeom>
                        </pic:spPr>
                      </pic:pic>
                    </a:graphicData>
                  </a:graphic>
                </wp:inline>
              </w:drawing>
            </w:r>
          </w:p>
          <w:p w:rsidR="001E1AD7" w:rsidRPr="00B80056" w:rsidRDefault="001E1AD7" w:rsidP="009C4097">
            <w:pPr>
              <w:rPr>
                <w:b/>
              </w:rPr>
            </w:pPr>
            <w:r w:rsidRPr="00B80056">
              <w:rPr>
                <w:b/>
              </w:rPr>
              <w:t xml:space="preserve">Figure </w:t>
            </w:r>
            <w:r w:rsidR="009C4097">
              <w:rPr>
                <w:b/>
              </w:rPr>
              <w:t>5.88</w:t>
            </w:r>
            <w:r w:rsidRPr="00B80056">
              <w:rPr>
                <w:b/>
              </w:rPr>
              <w:t xml:space="preserve"> Frame Timing</w:t>
            </w:r>
            <w:sdt>
              <w:sdtPr>
                <w:rPr>
                  <w:b/>
                </w:rPr>
                <w:id w:val="1100991996"/>
                <w:citation/>
              </w:sdtPr>
              <w:sdtContent>
                <w:r>
                  <w:rPr>
                    <w:b/>
                  </w:rPr>
                  <w:fldChar w:fldCharType="begin"/>
                </w:r>
                <w:r>
                  <w:rPr>
                    <w:b/>
                  </w:rPr>
                  <w:instrText xml:space="preserve"> CITATION Axe05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r>
        <w:t xml:space="preserve">frame) packets. It can schedule transfers to different devices within these frames as shown in figure 5.34 to best manage the bus bandwidth and comply with the requirements of the type of data being </w:t>
      </w:r>
      <w:r>
        <w:lastRenderedPageBreak/>
        <w:t>carried. USB2 runs at 480Mb/s and uses 125</w:t>
      </w:r>
      <w:r w:rsidRPr="00B80056">
        <w:rPr>
          <w:rFonts w:ascii="Symbol" w:hAnsi="Symbol"/>
        </w:rPr>
        <w:t></w:t>
      </w:r>
      <w:r>
        <w:t xml:space="preserve">s ‘microframes’ with 8 microframes/frame for backward compatibility. </w:t>
      </w:r>
    </w:p>
    <w:p w:rsidR="001E1AD7" w:rsidRDefault="001E1AD7" w:rsidP="0048436F">
      <w:pPr>
        <w:pStyle w:val="Heading3"/>
      </w:pPr>
      <w:r>
        <w:t>Transfers</w:t>
      </w:r>
    </w:p>
    <w:p w:rsidR="001E1AD7" w:rsidRDefault="001E1AD7" w:rsidP="0048436F">
      <w:r>
        <w:t>A transfer is a communication from root to a device endpoint with the data format, flow direction, packet size, bus access, latency, data sequences and error handling appropriate to that communication.</w:t>
      </w:r>
    </w:p>
    <w:p w:rsidR="001E1AD7" w:rsidRDefault="001E1AD7" w:rsidP="0048436F">
      <w:pPr>
        <w:rPr>
          <w:b/>
        </w:rPr>
      </w:pPr>
      <w:r>
        <w:t>A Transfer can be ‘</w:t>
      </w:r>
      <w:r w:rsidRPr="001B602C">
        <w:t>IN/OUT’</w:t>
      </w:r>
      <w:r>
        <w:t xml:space="preserve"> (to or from the root) carrying ‘bulk’, ‘interrupt’ or ‘isochronous’ </w:t>
      </w:r>
      <w:r w:rsidRPr="00E02470">
        <w:rPr>
          <w:b/>
        </w:rPr>
        <w:t>data</w:t>
      </w:r>
      <w:r>
        <w:t xml:space="preserve">, or </w:t>
      </w:r>
      <w:r w:rsidRPr="001B602C">
        <w:t>‘</w:t>
      </w:r>
      <w:r w:rsidRPr="00E02470">
        <w:rPr>
          <w:b/>
        </w:rPr>
        <w:t>control</w:t>
      </w:r>
      <w:r w:rsidRPr="001B602C">
        <w:t>’</w:t>
      </w:r>
      <w:r>
        <w:rPr>
          <w:b/>
        </w:rPr>
        <w:t xml:space="preserve"> </w:t>
      </w:r>
      <w:r>
        <w:t>for device or bus setup.</w:t>
      </w:r>
      <w:r w:rsidRPr="007056AD">
        <w:rPr>
          <w:b/>
        </w:rPr>
        <w:t xml:space="preserve"> </w:t>
      </w:r>
    </w:p>
    <w:p w:rsidR="001E1AD7" w:rsidRDefault="001E1AD7" w:rsidP="00604D14">
      <w:pPr>
        <w:numPr>
          <w:ilvl w:val="0"/>
          <w:numId w:val="54"/>
        </w:numPr>
        <w:overflowPunct/>
        <w:autoSpaceDE/>
        <w:autoSpaceDN/>
        <w:adjustRightInd/>
        <w:spacing w:after="0"/>
        <w:textAlignment w:val="auto"/>
      </w:pPr>
      <w:r>
        <w:t xml:space="preserve">Bulk (data) </w:t>
      </w:r>
    </w:p>
    <w:p w:rsidR="001E1AD7" w:rsidRDefault="001E1AD7" w:rsidP="00604D14">
      <w:pPr>
        <w:numPr>
          <w:ilvl w:val="1"/>
          <w:numId w:val="54"/>
        </w:numPr>
        <w:overflowPunct/>
        <w:autoSpaceDE/>
        <w:autoSpaceDN/>
        <w:adjustRightInd/>
        <w:spacing w:after="0"/>
        <w:ind w:left="1134" w:hanging="283"/>
        <w:textAlignment w:val="auto"/>
      </w:pPr>
      <w:r>
        <w:t>Connect devices like printers that take 64-byte chunks of data. These use all available bandwidth but do not guarantee bandwidth or latency and suit file transfers.</w:t>
      </w:r>
    </w:p>
    <w:p w:rsidR="001E1AD7" w:rsidRDefault="001E1AD7" w:rsidP="00604D14">
      <w:pPr>
        <w:numPr>
          <w:ilvl w:val="0"/>
          <w:numId w:val="54"/>
        </w:numPr>
        <w:overflowPunct/>
        <w:autoSpaceDE/>
        <w:autoSpaceDN/>
        <w:adjustRightInd/>
        <w:spacing w:after="0"/>
        <w:textAlignment w:val="auto"/>
      </w:pPr>
      <w:r>
        <w:t>Isochronous (data)</w:t>
      </w:r>
    </w:p>
    <w:p w:rsidR="001E1AD7" w:rsidRDefault="001E1AD7" w:rsidP="00604D14">
      <w:pPr>
        <w:numPr>
          <w:ilvl w:val="1"/>
          <w:numId w:val="54"/>
        </w:numPr>
        <w:overflowPunct/>
        <w:autoSpaceDE/>
        <w:autoSpaceDN/>
        <w:adjustRightInd/>
        <w:spacing w:after="0"/>
        <w:ind w:left="1134" w:hanging="283"/>
        <w:textAlignment w:val="auto"/>
      </w:pPr>
      <w:r>
        <w:t>Carry streaming audio or video data where the flow of data is important and error correction is not used. The data rate is guaranteed but data loss is possible.</w:t>
      </w:r>
    </w:p>
    <w:p w:rsidR="001E1AD7" w:rsidRDefault="001E1AD7" w:rsidP="00604D14">
      <w:pPr>
        <w:numPr>
          <w:ilvl w:val="0"/>
          <w:numId w:val="54"/>
        </w:numPr>
        <w:overflowPunct/>
        <w:autoSpaceDE/>
        <w:autoSpaceDN/>
        <w:adjustRightInd/>
        <w:spacing w:after="0"/>
        <w:textAlignment w:val="auto"/>
      </w:pPr>
      <w:r>
        <w:t>Interrupts (data)</w:t>
      </w:r>
    </w:p>
    <w:p w:rsidR="001E1AD7" w:rsidRDefault="001E1AD7" w:rsidP="00604D14">
      <w:pPr>
        <w:numPr>
          <w:ilvl w:val="1"/>
          <w:numId w:val="54"/>
        </w:numPr>
        <w:overflowPunct/>
        <w:autoSpaceDE/>
        <w:autoSpaceDN/>
        <w:adjustRightInd/>
        <w:spacing w:after="0"/>
        <w:ind w:left="1134" w:hanging="283"/>
        <w:textAlignment w:val="auto"/>
      </w:pPr>
      <w:r>
        <w:t xml:space="preserve">Connect devices such as keyboards or pointing devices that sporadically send small amounts of data but require a quick response. The response latency is guaranteed. </w:t>
      </w:r>
    </w:p>
    <w:p w:rsidR="001E1AD7" w:rsidRDefault="001E1AD7" w:rsidP="00604D14">
      <w:pPr>
        <w:numPr>
          <w:ilvl w:val="0"/>
          <w:numId w:val="54"/>
        </w:numPr>
        <w:overflowPunct/>
        <w:autoSpaceDE/>
        <w:autoSpaceDN/>
        <w:adjustRightInd/>
        <w:spacing w:after="0"/>
        <w:textAlignment w:val="auto"/>
      </w:pPr>
      <w:r>
        <w:t>Control</w:t>
      </w:r>
    </w:p>
    <w:p w:rsidR="001E1AD7" w:rsidRDefault="001E1AD7" w:rsidP="00604D14">
      <w:pPr>
        <w:numPr>
          <w:ilvl w:val="1"/>
          <w:numId w:val="54"/>
        </w:numPr>
        <w:overflowPunct/>
        <w:autoSpaceDE/>
        <w:autoSpaceDN/>
        <w:adjustRightInd/>
        <w:spacing w:after="0"/>
        <w:ind w:left="1134" w:hanging="283"/>
        <w:textAlignment w:val="auto"/>
      </w:pPr>
      <w:r>
        <w:t>Simple commands with status responses.</w:t>
      </w:r>
    </w:p>
    <w:p w:rsidR="001E1AD7" w:rsidRPr="00E02470" w:rsidRDefault="001E1AD7" w:rsidP="0048436F">
      <w:pPr>
        <w:spacing w:after="0"/>
        <w:ind w:left="426"/>
        <w:rPr>
          <w:sz w:val="8"/>
          <w:szCs w:val="8"/>
        </w:rPr>
      </w:pPr>
    </w:p>
    <w:p w:rsidR="001E1AD7" w:rsidRDefault="001E1AD7" w:rsidP="0048436F">
      <w:r>
        <w:t>Transfers occur through a logical ‘</w:t>
      </w:r>
      <w:r w:rsidRPr="004E7D50">
        <w:rPr>
          <w:b/>
        </w:rPr>
        <w:t>pipe</w:t>
      </w:r>
      <w:r>
        <w:rPr>
          <w:b/>
        </w:rPr>
        <w:t>’</w:t>
      </w:r>
      <w:r>
        <w:t xml:space="preserve"> connecting the peripheral device to the root hub. Pipes are associations between the host and a device’s endpoints established during setup and removed if the device is disconnected:</w:t>
      </w:r>
    </w:p>
    <w:p w:rsidR="001E1AD7" w:rsidRDefault="001E1AD7" w:rsidP="0048436F">
      <w:pPr>
        <w:spacing w:after="0"/>
        <w:ind w:left="425"/>
      </w:pPr>
      <w:r>
        <w:t xml:space="preserve"> ‘</w:t>
      </w:r>
      <w:r w:rsidRPr="00744C37">
        <w:rPr>
          <w:b/>
        </w:rPr>
        <w:t>Stream</w:t>
      </w:r>
      <w:r>
        <w:t>’ pipes are unidirectional and carry isochronous, interrupt or bulk data.</w:t>
      </w:r>
    </w:p>
    <w:p w:rsidR="001E1AD7" w:rsidRDefault="001E1AD7" w:rsidP="0048436F">
      <w:pPr>
        <w:ind w:left="426"/>
      </w:pPr>
      <w:r>
        <w:t>‘</w:t>
      </w:r>
      <w:r w:rsidRPr="00744C37">
        <w:rPr>
          <w:b/>
        </w:rPr>
        <w:t>Message</w:t>
      </w:r>
      <w:r>
        <w:t>’ pipes are bi-directional and carry control signals.</w:t>
      </w:r>
    </w:p>
    <w:p w:rsidR="001E1AD7" w:rsidRPr="00F83B9F" w:rsidRDefault="001E1AD7" w:rsidP="0048436F">
      <w:pPr>
        <w:ind w:left="426"/>
        <w:rPr>
          <w:sz w:val="8"/>
          <w:szCs w:val="8"/>
        </w:rPr>
      </w:pPr>
    </w:p>
    <w:p w:rsidR="001E1AD7" w:rsidRDefault="001E1AD7" w:rsidP="0048436F">
      <w:pPr>
        <w:pStyle w:val="Heading3"/>
      </w:pPr>
      <w:r>
        <w:t>Transactions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6966"/>
      </w:tblGrid>
      <w:tr w:rsidR="001E1AD7" w:rsidTr="0048436F">
        <w:tc>
          <w:tcPr>
            <w:tcW w:w="2321" w:type="dxa"/>
          </w:tcPr>
          <w:p w:rsidR="001E1AD7" w:rsidRDefault="001E1AD7" w:rsidP="0048436F">
            <w:r>
              <w:t>A transfer may require several transactions to complete its function.</w:t>
            </w:r>
          </w:p>
          <w:p w:rsidR="001E1AD7" w:rsidRDefault="001E1AD7" w:rsidP="0048436F">
            <w:r>
              <w:t>A transaction in turn consists of a number of packets. It starts with a</w:t>
            </w:r>
            <w:r w:rsidRPr="009E4661">
              <w:rPr>
                <w:b/>
              </w:rPr>
              <w:t xml:space="preserve"> </w:t>
            </w:r>
            <w:r>
              <w:rPr>
                <w:b/>
              </w:rPr>
              <w:t>‘</w:t>
            </w:r>
            <w:r w:rsidRPr="00F83B9F">
              <w:rPr>
                <w:b/>
              </w:rPr>
              <w:t>Token</w:t>
            </w:r>
            <w:r>
              <w:t xml:space="preserve">’ packet that identifies type of transaction, possibly followed by </w:t>
            </w:r>
            <w:r w:rsidRPr="00F83B9F">
              <w:rPr>
                <w:b/>
              </w:rPr>
              <w:t>data</w:t>
            </w:r>
            <w:r>
              <w:t xml:space="preserve"> and terminated by a </w:t>
            </w:r>
            <w:r w:rsidRPr="00F83B9F">
              <w:rPr>
                <w:b/>
              </w:rPr>
              <w:t>handshake</w:t>
            </w:r>
            <w:r>
              <w:t xml:space="preserve"> packet to confirm its delivery.</w:t>
            </w:r>
          </w:p>
          <w:p w:rsidR="001E1AD7" w:rsidRDefault="001E1AD7" w:rsidP="0048436F">
            <w:r w:rsidRPr="00744C37">
              <w:t>Transaction</w:t>
            </w:r>
            <w:r>
              <w:t xml:space="preserve"> types include ‘</w:t>
            </w:r>
            <w:r w:rsidRPr="00D158DD">
              <w:rPr>
                <w:b/>
              </w:rPr>
              <w:t>Data</w:t>
            </w:r>
            <w:r>
              <w:rPr>
                <w:b/>
              </w:rPr>
              <w:t xml:space="preserve"> IN or Data OUT</w:t>
            </w:r>
            <w:r>
              <w:t xml:space="preserve">’ (associated </w:t>
            </w:r>
          </w:p>
        </w:tc>
        <w:tc>
          <w:tcPr>
            <w:tcW w:w="6966" w:type="dxa"/>
          </w:tcPr>
          <w:p w:rsidR="001E1AD7" w:rsidRDefault="001E1AD7" w:rsidP="0048436F">
            <w:r>
              <w:rPr>
                <w:noProof/>
                <w:lang w:eastAsia="en-GB"/>
              </w:rPr>
              <w:drawing>
                <wp:inline distT="0" distB="0" distL="0" distR="0" wp14:anchorId="2AF4E3C5" wp14:editId="0FD2D7D6">
                  <wp:extent cx="4286249" cy="2481914"/>
                  <wp:effectExtent l="0" t="0" r="635" b="0"/>
                  <wp:docPr id="41001" name="Picture 4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CBBCC.tmp"/>
                          <pic:cNvPicPr/>
                        </pic:nvPicPr>
                        <pic:blipFill>
                          <a:blip r:embed="rId557">
                            <a:extLst>
                              <a:ext uri="{28A0092B-C50C-407E-A947-70E740481C1C}">
                                <a14:useLocalDpi xmlns:a14="http://schemas.microsoft.com/office/drawing/2010/main" val="0"/>
                              </a:ext>
                            </a:extLst>
                          </a:blip>
                          <a:stretch>
                            <a:fillRect/>
                          </a:stretch>
                        </pic:blipFill>
                        <pic:spPr>
                          <a:xfrm>
                            <a:off x="0" y="0"/>
                            <a:ext cx="4286848" cy="2482261"/>
                          </a:xfrm>
                          <a:prstGeom prst="rect">
                            <a:avLst/>
                          </a:prstGeom>
                        </pic:spPr>
                      </pic:pic>
                    </a:graphicData>
                  </a:graphic>
                </wp:inline>
              </w:drawing>
            </w:r>
          </w:p>
          <w:p w:rsidR="001E1AD7" w:rsidRPr="00BF2124" w:rsidRDefault="001E1AD7" w:rsidP="009C4097">
            <w:pPr>
              <w:rPr>
                <w:b/>
              </w:rPr>
            </w:pPr>
            <w:r>
              <w:rPr>
                <w:b/>
              </w:rPr>
              <w:t xml:space="preserve"> </w:t>
            </w:r>
            <w:r w:rsidRPr="00BF2124">
              <w:rPr>
                <w:b/>
              </w:rPr>
              <w:t xml:space="preserve">Figure </w:t>
            </w:r>
            <w:r w:rsidR="009C4097">
              <w:rPr>
                <w:b/>
              </w:rPr>
              <w:t>5.89</w:t>
            </w:r>
            <w:r w:rsidRPr="00BF2124">
              <w:rPr>
                <w:b/>
              </w:rPr>
              <w:t xml:space="preserve"> Transfers Types, Transactions and Packets</w:t>
            </w:r>
            <w:r>
              <w:rPr>
                <w:b/>
              </w:rPr>
              <w:t xml:space="preserve"> </w:t>
            </w:r>
            <w:sdt>
              <w:sdtPr>
                <w:rPr>
                  <w:b/>
                </w:rPr>
                <w:id w:val="1367716633"/>
                <w:citation/>
              </w:sdtPr>
              <w:sdtContent>
                <w:r>
                  <w:rPr>
                    <w:b/>
                  </w:rPr>
                  <w:fldChar w:fldCharType="begin"/>
                </w:r>
                <w:r>
                  <w:rPr>
                    <w:b/>
                  </w:rPr>
                  <w:instrText xml:space="preserve"> CITATION Sil14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r>
        <w:t>with IN/OUT transfers) and ‘Setup’ and ‘Status’ (associated with control transfers).</w:t>
      </w:r>
    </w:p>
    <w:p w:rsidR="001E1AD7" w:rsidRPr="00332456" w:rsidRDefault="001E1AD7" w:rsidP="0048436F">
      <w:pPr>
        <w:pStyle w:val="Heading4"/>
      </w:pPr>
      <w:r w:rsidRPr="00332456">
        <w:t>Data Transactions</w:t>
      </w:r>
    </w:p>
    <w:p w:rsidR="001E1AD7" w:rsidRDefault="001E1AD7" w:rsidP="0048436F">
      <w:r>
        <w:t>Data transactions for bulk or interrupt transfers are formed of token, data, and handshak</w:t>
      </w:r>
      <w:r w:rsidR="009C4097">
        <w:t>e packets as shown in figure 5.89</w:t>
      </w:r>
      <w:r>
        <w:t xml:space="preserve"> with confirmed arrival. However isochronous transfers are not checked and have no handshake packets as dropping bits of streaming audio or video is less important than keeping up with the flow. </w:t>
      </w:r>
    </w:p>
    <w:p w:rsidR="001E1AD7" w:rsidRDefault="001E1AD7" w:rsidP="0048436F">
      <w:r>
        <w:lastRenderedPageBreak/>
        <w:t>The host schedules interrupt transfers to minimise latency, and fits in bulk transfers where it can.</w:t>
      </w:r>
    </w:p>
    <w:p w:rsidR="001E1AD7" w:rsidRPr="00332456" w:rsidRDefault="001E1AD7" w:rsidP="0048436F">
      <w:pPr>
        <w:pStyle w:val="Heading4"/>
      </w:pPr>
      <w:r w:rsidRPr="00332456">
        <w:t>Control transactions</w:t>
      </w:r>
    </w:p>
    <w:p w:rsidR="001E1AD7" w:rsidRDefault="001E1AD7" w:rsidP="0048436F">
      <w:r>
        <w:t xml:space="preserve">Three types of transaction may be involved in a control transfer, all with the token, data, handshake packet sequence: </w:t>
      </w:r>
    </w:p>
    <w:p w:rsidR="001E1AD7" w:rsidRDefault="001E1AD7" w:rsidP="0048436F">
      <w:r>
        <w:t>The ‘Setup’ transaction initiates a control transfer and specifies its function in the data packet.</w:t>
      </w:r>
    </w:p>
    <w:p w:rsidR="001E1AD7" w:rsidRDefault="001E1AD7" w:rsidP="0048436F">
      <w:r>
        <w:t>The ‘Data’ transaction is optional. It may be OUT, e.g. to allocate a device address, or IN, e.g. to convey device information to the host. Several data transactions may be involved in a control transfer.</w:t>
      </w:r>
    </w:p>
    <w:p w:rsidR="001E1AD7" w:rsidRDefault="001E1AD7" w:rsidP="0048436F">
      <w:r>
        <w:t>The ‘ Status’ transaction is an IN or OUT data transaction that reports the success of the data transaction stage of the transfer (or acknowledgement if there is no data stage).</w:t>
      </w:r>
    </w:p>
    <w:p w:rsidR="001E1AD7" w:rsidRPr="0083448F" w:rsidRDefault="001E1AD7" w:rsidP="0048436F">
      <w:pPr>
        <w:pStyle w:val="Heading3"/>
      </w:pPr>
      <w:r>
        <w:t>Packets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7"/>
        <w:gridCol w:w="3765"/>
        <w:gridCol w:w="2375"/>
      </w:tblGrid>
      <w:tr w:rsidR="001E1AD7" w:rsidTr="0048436F">
        <w:trPr>
          <w:trHeight w:val="3763"/>
        </w:trPr>
        <w:tc>
          <w:tcPr>
            <w:tcW w:w="3147" w:type="dxa"/>
          </w:tcPr>
          <w:p w:rsidR="001E1AD7" w:rsidRDefault="001E1AD7" w:rsidP="0048436F">
            <w:r>
              <w:t>Packet types are ‘</w:t>
            </w:r>
            <w:r w:rsidRPr="00F01C7B">
              <w:rPr>
                <w:b/>
              </w:rPr>
              <w:t>Token</w:t>
            </w:r>
            <w:r>
              <w:t>’,’</w:t>
            </w:r>
            <w:r w:rsidRPr="000D14B6">
              <w:rPr>
                <w:b/>
              </w:rPr>
              <w:t>SOF</w:t>
            </w:r>
            <w:r>
              <w:t>’, ‘</w:t>
            </w:r>
            <w:r w:rsidRPr="00F01C7B">
              <w:rPr>
                <w:b/>
              </w:rPr>
              <w:t>Data</w:t>
            </w:r>
            <w:r>
              <w:t>’ and ‘</w:t>
            </w:r>
            <w:r w:rsidRPr="00F01C7B">
              <w:rPr>
                <w:b/>
              </w:rPr>
              <w:t>Handshake</w:t>
            </w:r>
            <w:r>
              <w:t>’.</w:t>
            </w:r>
          </w:p>
          <w:p w:rsidR="001E1AD7" w:rsidRDefault="001E1AD7" w:rsidP="0048436F">
            <w:r>
              <w:t>Packets start with a ‘</w:t>
            </w:r>
            <w:r w:rsidRPr="00170079">
              <w:rPr>
                <w:b/>
              </w:rPr>
              <w:t>PID</w:t>
            </w:r>
            <w:r>
              <w:t xml:space="preserve">’ (packet identifier) comprising 4 bits of ID, repeated in inverted form for error checking. </w:t>
            </w:r>
          </w:p>
          <w:p w:rsidR="001E1AD7" w:rsidRPr="00A44C32" w:rsidRDefault="001E1AD7" w:rsidP="0048436F">
            <w:pPr>
              <w:pStyle w:val="Heading4"/>
              <w:outlineLvl w:val="3"/>
            </w:pPr>
            <w:r w:rsidRPr="00A44C32">
              <w:t>SOF</w:t>
            </w:r>
          </w:p>
          <w:p w:rsidR="001E1AD7" w:rsidRDefault="001E1AD7" w:rsidP="0048436F">
            <w:r>
              <w:t>THE Start of Frame is sent by the host to establish the 1ms/125</w:t>
            </w:r>
            <w:r w:rsidRPr="000D14B6">
              <w:rPr>
                <w:rFonts w:ascii="Symbol" w:hAnsi="Symbol"/>
              </w:rPr>
              <w:t></w:t>
            </w:r>
            <w:r>
              <w:t>s time-base and to declare the frame number (a rolling count that remains the same for the 8 microframes in a frame).</w:t>
            </w:r>
          </w:p>
        </w:tc>
        <w:tc>
          <w:tcPr>
            <w:tcW w:w="6140" w:type="dxa"/>
            <w:gridSpan w:val="2"/>
          </w:tcPr>
          <w:p w:rsidR="001E1AD7" w:rsidRDefault="001E1AD7" w:rsidP="0048436F">
            <w:r>
              <w:rPr>
                <w:noProof/>
                <w:lang w:eastAsia="en-GB"/>
              </w:rPr>
              <w:drawing>
                <wp:inline distT="0" distB="0" distL="0" distR="0" wp14:anchorId="26AEDA00" wp14:editId="1CEE00C1">
                  <wp:extent cx="3762374" cy="1983665"/>
                  <wp:effectExtent l="0" t="0" r="0" b="0"/>
                  <wp:docPr id="41002" name="Picture 4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C4BC8.tmp"/>
                          <pic:cNvPicPr/>
                        </pic:nvPicPr>
                        <pic:blipFill rotWithShape="1">
                          <a:blip r:embed="rId558">
                            <a:extLst>
                              <a:ext uri="{28A0092B-C50C-407E-A947-70E740481C1C}">
                                <a14:useLocalDpi xmlns:a14="http://schemas.microsoft.com/office/drawing/2010/main" val="0"/>
                              </a:ext>
                            </a:extLst>
                          </a:blip>
                          <a:srcRect t="1811"/>
                          <a:stretch/>
                        </pic:blipFill>
                        <pic:spPr bwMode="auto">
                          <a:xfrm>
                            <a:off x="0" y="0"/>
                            <a:ext cx="3762900" cy="1983942"/>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F01C7B" w:rsidRDefault="001E1AD7" w:rsidP="0048436F">
            <w:pPr>
              <w:rPr>
                <w:sz w:val="8"/>
                <w:szCs w:val="8"/>
              </w:rPr>
            </w:pPr>
          </w:p>
          <w:p w:rsidR="001E1AD7" w:rsidRPr="00F01C7B" w:rsidRDefault="001E1AD7" w:rsidP="009C4097">
            <w:pPr>
              <w:rPr>
                <w:b/>
              </w:rPr>
            </w:pPr>
            <w:r>
              <w:t xml:space="preserve"> </w:t>
            </w:r>
            <w:r w:rsidR="009C4097">
              <w:rPr>
                <w:b/>
              </w:rPr>
              <w:t>5.90</w:t>
            </w:r>
            <w:r w:rsidRPr="00F01C7B">
              <w:rPr>
                <w:b/>
              </w:rPr>
              <w:t xml:space="preserve"> USB Packets</w:t>
            </w:r>
            <w:r>
              <w:rPr>
                <w:b/>
              </w:rPr>
              <w:t xml:space="preserve"> </w:t>
            </w:r>
            <w:sdt>
              <w:sdtPr>
                <w:rPr>
                  <w:b/>
                </w:rPr>
                <w:id w:val="1352073288"/>
                <w:citation/>
              </w:sdtPr>
              <w:sdtContent>
                <w:r>
                  <w:rPr>
                    <w:b/>
                  </w:rPr>
                  <w:fldChar w:fldCharType="begin"/>
                </w:r>
                <w:r>
                  <w:rPr>
                    <w:b/>
                  </w:rPr>
                  <w:instrText xml:space="preserve"> CITATION Sil14 \l 2057 </w:instrText>
                </w:r>
                <w:r>
                  <w:rPr>
                    <w:b/>
                  </w:rPr>
                  <w:fldChar w:fldCharType="separate"/>
                </w:r>
                <w:r w:rsidR="00442E45">
                  <w:rPr>
                    <w:bCs/>
                    <w:noProof/>
                    <w:lang w:val="en-US"/>
                  </w:rPr>
                  <w:t>Invalid source specified.</w:t>
                </w:r>
                <w:r>
                  <w:rPr>
                    <w:b/>
                  </w:rPr>
                  <w:fldChar w:fldCharType="end"/>
                </w:r>
              </w:sdtContent>
            </w:sdt>
          </w:p>
        </w:tc>
      </w:tr>
      <w:tr w:rsidR="001E1AD7" w:rsidTr="0048436F">
        <w:tc>
          <w:tcPr>
            <w:tcW w:w="6912" w:type="dxa"/>
            <w:gridSpan w:val="2"/>
          </w:tcPr>
          <w:p w:rsidR="001E1AD7" w:rsidRPr="00A44C32" w:rsidRDefault="001E1AD7" w:rsidP="0048436F">
            <w:pPr>
              <w:pStyle w:val="Heading4"/>
              <w:outlineLvl w:val="3"/>
            </w:pPr>
            <w:r w:rsidRPr="00A44C32">
              <w:t>Token</w:t>
            </w:r>
          </w:p>
          <w:p w:rsidR="001E1AD7" w:rsidRDefault="001E1AD7" w:rsidP="0048436F">
            <w:r>
              <w:t xml:space="preserve">A transaction starts with a Token packet (with OUT, IN, SOF or SETUP PIDs) that defines the transaction function along with the address and endpoint of the device involved. </w:t>
            </w:r>
          </w:p>
          <w:p w:rsidR="001E1AD7" w:rsidRDefault="001E1AD7" w:rsidP="0048436F">
            <w:r>
              <w:t>Token packets consist of a PID byte followed by two payload bytes: 11 bits of address and a 5-bit CRC. Tokens are only sent by the host.</w:t>
            </w:r>
          </w:p>
          <w:p w:rsidR="001E1AD7" w:rsidRDefault="001E1AD7" w:rsidP="0048436F">
            <w:r w:rsidRPr="008F548C">
              <w:rPr>
                <w:iCs/>
              </w:rPr>
              <w:t>IN</w:t>
            </w:r>
            <w:r w:rsidRPr="008F548C">
              <w:rPr>
                <w:rStyle w:val="apple-converted-space"/>
                <w:rFonts w:ascii="Arial" w:hAnsi="Arial" w:cs="Arial"/>
                <w:color w:val="252525"/>
                <w:sz w:val="20"/>
              </w:rPr>
              <w:t> </w:t>
            </w:r>
            <w:r>
              <w:t>and</w:t>
            </w:r>
            <w:r>
              <w:rPr>
                <w:rStyle w:val="apple-converted-space"/>
                <w:rFonts w:ascii="Arial" w:hAnsi="Arial" w:cs="Arial"/>
                <w:color w:val="252525"/>
                <w:sz w:val="20"/>
              </w:rPr>
              <w:t> </w:t>
            </w:r>
            <w:r w:rsidRPr="008F548C">
              <w:rPr>
                <w:iCs/>
              </w:rPr>
              <w:t>OUT</w:t>
            </w:r>
            <w:r w:rsidRPr="008F548C">
              <w:rPr>
                <w:rStyle w:val="apple-converted-space"/>
                <w:rFonts w:ascii="Arial" w:hAnsi="Arial" w:cs="Arial"/>
                <w:color w:val="252525"/>
                <w:sz w:val="20"/>
              </w:rPr>
              <w:t> </w:t>
            </w:r>
            <w:r>
              <w:t>tokens contain a 7-bit device number and 4-bit function number (for multifunction devices) and command the device to transmit DATAx packets, or receive the following DATAx packets.</w:t>
            </w:r>
          </w:p>
          <w:p w:rsidR="001E1AD7" w:rsidRDefault="001E1AD7" w:rsidP="0048436F">
            <w:r>
              <w:t xml:space="preserve">An IN token expects a response from a device. The response may be a NAK or STALL response, or a DATAx frame to which the host issues an ACK handshake if appropriate. </w:t>
            </w:r>
          </w:p>
          <w:p w:rsidR="001E1AD7" w:rsidRDefault="001E1AD7" w:rsidP="0048436F">
            <w:r>
              <w:t>An OUT token is followed immediately by a DATAx frame. The device</w:t>
            </w:r>
          </w:p>
        </w:tc>
        <w:tc>
          <w:tcPr>
            <w:tcW w:w="2375" w:type="dxa"/>
          </w:tcPr>
          <w:p w:rsidR="001E1AD7" w:rsidRDefault="001E1AD7" w:rsidP="0048436F">
            <w:r>
              <w:rPr>
                <w:noProof/>
                <w:lang w:eastAsia="en-GB"/>
              </w:rPr>
              <w:drawing>
                <wp:inline distT="0" distB="0" distL="0" distR="0" wp14:anchorId="719F9BEA" wp14:editId="132D5BDE">
                  <wp:extent cx="1352550" cy="2228850"/>
                  <wp:effectExtent l="0" t="0" r="0" b="0"/>
                  <wp:docPr id="41003" name="Picture 4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ECDB2C.tmp"/>
                          <pic:cNvPicPr/>
                        </pic:nvPicPr>
                        <pic:blipFill rotWithShape="1">
                          <a:blip r:embed="rId559">
                            <a:extLst>
                              <a:ext uri="{28A0092B-C50C-407E-A947-70E740481C1C}">
                                <a14:useLocalDpi xmlns:a14="http://schemas.microsoft.com/office/drawing/2010/main" val="0"/>
                              </a:ext>
                            </a:extLst>
                          </a:blip>
                          <a:srcRect r="40720"/>
                          <a:stretch/>
                        </pic:blipFill>
                        <pic:spPr bwMode="auto">
                          <a:xfrm>
                            <a:off x="0" y="0"/>
                            <a:ext cx="1355345" cy="2233456"/>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A44C32" w:rsidRDefault="001E1AD7" w:rsidP="009C4097">
            <w:pPr>
              <w:rPr>
                <w:b/>
              </w:rPr>
            </w:pPr>
            <w:r w:rsidRPr="00A44C32">
              <w:rPr>
                <w:b/>
              </w:rPr>
              <w:t xml:space="preserve">Figure </w:t>
            </w:r>
            <w:r w:rsidR="009C4097">
              <w:rPr>
                <w:b/>
              </w:rPr>
              <w:t>5.91</w:t>
            </w:r>
            <w:r w:rsidRPr="00A44C32">
              <w:rPr>
                <w:b/>
              </w:rPr>
              <w:t xml:space="preserve"> PID Types</w:t>
            </w:r>
          </w:p>
        </w:tc>
      </w:tr>
    </w:tbl>
    <w:p w:rsidR="001E1AD7" w:rsidRDefault="001E1AD7" w:rsidP="0048436F">
      <w:r>
        <w:t>responds with ACK, NAK, NYET, or STALL, as appropriate.</w:t>
      </w:r>
    </w:p>
    <w:p w:rsidR="001E1AD7" w:rsidRDefault="001E1AD7" w:rsidP="0048436F">
      <w:r w:rsidRPr="008F548C">
        <w:rPr>
          <w:iCs/>
        </w:rPr>
        <w:t>SETUP</w:t>
      </w:r>
      <w:r w:rsidRPr="008F548C">
        <w:rPr>
          <w:rStyle w:val="apple-converted-space"/>
          <w:rFonts w:ascii="Arial" w:hAnsi="Arial" w:cs="Arial"/>
          <w:color w:val="252525"/>
          <w:sz w:val="20"/>
        </w:rPr>
        <w:t> </w:t>
      </w:r>
      <w:r>
        <w:t>operates like an OUT token, but is used for initial device setup. It is followed by an 8-byte DATA0 frame.</w:t>
      </w:r>
    </w:p>
    <w:p w:rsidR="001E1AD7" w:rsidRPr="00A44C32" w:rsidRDefault="001E1AD7" w:rsidP="0048436F">
      <w:pPr>
        <w:pStyle w:val="Heading4"/>
      </w:pPr>
      <w:r w:rsidRPr="00A44C32">
        <w:t>Data</w:t>
      </w:r>
    </w:p>
    <w:p w:rsidR="001E1AD7" w:rsidRDefault="001E1AD7" w:rsidP="0048436F">
      <w:pPr>
        <w:rPr>
          <w:rFonts w:ascii="Arial" w:hAnsi="Arial" w:cs="Arial"/>
          <w:color w:val="252525"/>
          <w:sz w:val="20"/>
        </w:rPr>
      </w:pPr>
      <w:r>
        <w:t>These packets carry the required information in the appropriate direction (for IN or OUT transactions). The length of the data field depends on the type of data being carried. It</w:t>
      </w:r>
      <w:r>
        <w:rPr>
          <w:rFonts w:ascii="Arial" w:hAnsi="Arial" w:cs="Arial"/>
          <w:color w:val="252525"/>
          <w:sz w:val="20"/>
        </w:rPr>
        <w:t xml:space="preserve"> consists of the PID followed by 0–1,023 bits of data payload and a 16-bit CRC.</w:t>
      </w:r>
    </w:p>
    <w:p w:rsidR="001E1AD7" w:rsidRDefault="001E1AD7" w:rsidP="0048436F">
      <w:pPr>
        <w:rPr>
          <w:rFonts w:ascii="Arial" w:hAnsi="Arial" w:cs="Arial"/>
          <w:color w:val="252525"/>
          <w:sz w:val="20"/>
        </w:rPr>
      </w:pPr>
      <w:r>
        <w:rPr>
          <w:rFonts w:ascii="Arial" w:hAnsi="Arial" w:cs="Arial"/>
          <w:color w:val="252525"/>
          <w:sz w:val="20"/>
        </w:rPr>
        <w:lastRenderedPageBreak/>
        <w:t>There are two basic forms of data packet,</w:t>
      </w:r>
      <w:r>
        <w:rPr>
          <w:rStyle w:val="apple-converted-space"/>
          <w:rFonts w:ascii="Arial" w:hAnsi="Arial" w:cs="Arial"/>
          <w:color w:val="252525"/>
          <w:sz w:val="20"/>
        </w:rPr>
        <w:t> </w:t>
      </w:r>
      <w:r>
        <w:rPr>
          <w:rFonts w:ascii="Arial" w:hAnsi="Arial" w:cs="Arial"/>
          <w:i/>
          <w:iCs/>
          <w:color w:val="252525"/>
          <w:sz w:val="20"/>
        </w:rPr>
        <w:t>DATA0</w:t>
      </w:r>
      <w:r>
        <w:rPr>
          <w:rStyle w:val="apple-converted-space"/>
          <w:rFonts w:ascii="Arial" w:hAnsi="Arial" w:cs="Arial"/>
          <w:color w:val="252525"/>
          <w:sz w:val="20"/>
        </w:rPr>
        <w:t> </w:t>
      </w:r>
      <w:r>
        <w:rPr>
          <w:rFonts w:ascii="Arial" w:hAnsi="Arial" w:cs="Arial"/>
          <w:color w:val="252525"/>
          <w:sz w:val="20"/>
        </w:rPr>
        <w:t>and</w:t>
      </w:r>
      <w:r>
        <w:rPr>
          <w:rStyle w:val="apple-converted-space"/>
          <w:rFonts w:ascii="Arial" w:hAnsi="Arial" w:cs="Arial"/>
          <w:color w:val="252525"/>
          <w:sz w:val="20"/>
        </w:rPr>
        <w:t> </w:t>
      </w:r>
      <w:r>
        <w:rPr>
          <w:rFonts w:ascii="Arial" w:hAnsi="Arial" w:cs="Arial"/>
          <w:i/>
          <w:iCs/>
          <w:color w:val="252525"/>
          <w:sz w:val="20"/>
        </w:rPr>
        <w:t>DATA1</w:t>
      </w:r>
      <w:r>
        <w:rPr>
          <w:rFonts w:ascii="Arial" w:hAnsi="Arial" w:cs="Arial"/>
          <w:color w:val="252525"/>
          <w:sz w:val="20"/>
        </w:rPr>
        <w:t xml:space="preserve">. A data packet must always be preceded by an address token, and is usually followed by a handshake token from the receiver back to the transmitter. </w:t>
      </w:r>
    </w:p>
    <w:p w:rsidR="001E1AD7" w:rsidRDefault="001E1AD7" w:rsidP="0048436F">
      <w:pPr>
        <w:rPr>
          <w:rFonts w:ascii="Arial" w:hAnsi="Arial" w:cs="Arial"/>
          <w:color w:val="252525"/>
          <w:sz w:val="20"/>
        </w:rPr>
      </w:pPr>
      <w:r>
        <w:rPr>
          <w:rFonts w:ascii="Arial" w:hAnsi="Arial" w:cs="Arial"/>
          <w:color w:val="252525"/>
          <w:sz w:val="20"/>
        </w:rPr>
        <w:t>Transfers alternate between DATA0 and DATA1 with a 0/1 bit data type field. If a packet is sent and no ACK is received it is possible that the data may have been received but the ACK failed. If the CRC check fails the sender re-sends the packet. If the ACK fails the sender re-transmits the packet and the receiver gets 2 copies but ignores the second one owing to the incorrect data type.</w:t>
      </w:r>
    </w:p>
    <w:p w:rsidR="001E1AD7" w:rsidRDefault="001E1AD7" w:rsidP="0048436F">
      <w:pPr>
        <w:pStyle w:val="Heading4"/>
      </w:pPr>
      <w:r w:rsidRPr="00A44C32">
        <w:t>Handshake</w:t>
      </w:r>
    </w:p>
    <w:p w:rsidR="001E1AD7" w:rsidRDefault="001E1AD7" w:rsidP="0048436F">
      <w:pPr>
        <w:rPr>
          <w:rFonts w:ascii="Arial" w:hAnsi="Arial" w:cs="Arial"/>
          <w:color w:val="252525"/>
          <w:sz w:val="20"/>
        </w:rPr>
      </w:pPr>
      <w:r>
        <w:rPr>
          <w:rFonts w:ascii="Arial" w:hAnsi="Arial" w:cs="Arial"/>
          <w:color w:val="252525"/>
          <w:sz w:val="20"/>
        </w:rPr>
        <w:t>Handshake packets consist of a PID byte, and are generally sent in response to data packets. The three basic types are</w:t>
      </w:r>
      <w:r>
        <w:rPr>
          <w:rStyle w:val="apple-converted-space"/>
          <w:rFonts w:ascii="Arial" w:hAnsi="Arial" w:cs="Arial"/>
          <w:color w:val="252525"/>
          <w:sz w:val="20"/>
        </w:rPr>
        <w:t> </w:t>
      </w:r>
      <w:r w:rsidRPr="008F548C">
        <w:rPr>
          <w:rFonts w:ascii="Arial" w:hAnsi="Arial" w:cs="Arial"/>
          <w:iCs/>
          <w:color w:val="252525"/>
          <w:sz w:val="20"/>
        </w:rPr>
        <w:t>ACK</w:t>
      </w:r>
      <w:r w:rsidRPr="008F548C">
        <w:rPr>
          <w:rFonts w:ascii="Arial" w:hAnsi="Arial" w:cs="Arial"/>
          <w:color w:val="252525"/>
          <w:sz w:val="20"/>
        </w:rPr>
        <w:t>,</w:t>
      </w:r>
      <w:r>
        <w:rPr>
          <w:rFonts w:ascii="Arial" w:hAnsi="Arial" w:cs="Arial"/>
          <w:color w:val="252525"/>
          <w:sz w:val="20"/>
        </w:rPr>
        <w:t xml:space="preserve"> indicating that data was successfully received,</w:t>
      </w:r>
      <w:r>
        <w:rPr>
          <w:rStyle w:val="apple-converted-space"/>
          <w:rFonts w:ascii="Arial" w:hAnsi="Arial" w:cs="Arial"/>
          <w:color w:val="252525"/>
          <w:sz w:val="20"/>
        </w:rPr>
        <w:t> </w:t>
      </w:r>
      <w:r w:rsidRPr="008F548C">
        <w:rPr>
          <w:rFonts w:ascii="Arial" w:hAnsi="Arial" w:cs="Arial"/>
          <w:iCs/>
          <w:color w:val="252525"/>
          <w:sz w:val="20"/>
        </w:rPr>
        <w:t>NAK</w:t>
      </w:r>
      <w:r>
        <w:rPr>
          <w:rFonts w:ascii="Arial" w:hAnsi="Arial" w:cs="Arial"/>
          <w:color w:val="252525"/>
          <w:sz w:val="20"/>
        </w:rPr>
        <w:t xml:space="preserve">, indicating that the data cannot be received and should be retried, and </w:t>
      </w:r>
      <w:r w:rsidRPr="008F548C">
        <w:rPr>
          <w:rFonts w:ascii="Arial" w:hAnsi="Arial" w:cs="Arial"/>
          <w:iCs/>
          <w:color w:val="252525"/>
          <w:sz w:val="20"/>
        </w:rPr>
        <w:t>STALL</w:t>
      </w:r>
      <w:r>
        <w:rPr>
          <w:rFonts w:ascii="Arial" w:hAnsi="Arial" w:cs="Arial"/>
          <w:color w:val="252525"/>
          <w:sz w:val="20"/>
        </w:rPr>
        <w:t>, indicating that the device has an error condition and cannot transfer data until some corrective action such as initialization occurs.</w:t>
      </w:r>
    </w:p>
    <w:p w:rsidR="001E1AD7" w:rsidRDefault="001E1AD7" w:rsidP="0048436F">
      <w:pPr>
        <w:rPr>
          <w:rFonts w:ascii="Arial" w:hAnsi="Arial" w:cs="Arial"/>
          <w:color w:val="252525"/>
          <w:sz w:val="20"/>
        </w:rPr>
      </w:pPr>
      <w:r>
        <w:rPr>
          <w:rFonts w:ascii="Arial" w:hAnsi="Arial" w:cs="Arial"/>
          <w:color w:val="252525"/>
          <w:sz w:val="20"/>
        </w:rPr>
        <w:t>The host only generates ACKs as it only instructs a device to send if it is ready.</w:t>
      </w:r>
    </w:p>
    <w:p w:rsidR="001E1AD7" w:rsidRDefault="001E1AD7" w:rsidP="0048436F">
      <w:pPr>
        <w:pStyle w:val="Heading3"/>
      </w:pPr>
      <w:r>
        <w:t>Example Transfers</w:t>
      </w:r>
    </w:p>
    <w:p w:rsidR="001E1AD7" w:rsidRPr="001040D8" w:rsidRDefault="001E1AD7" w:rsidP="0048436F">
      <w:pPr>
        <w:pStyle w:val="Heading4"/>
      </w:pPr>
      <w:r>
        <w:t>Control Transfers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52"/>
      </w:tblGrid>
      <w:tr w:rsidR="001E1AD7" w:rsidTr="0048436F">
        <w:tc>
          <w:tcPr>
            <w:tcW w:w="2235" w:type="dxa"/>
          </w:tcPr>
          <w:p w:rsidR="001E1AD7" w:rsidRDefault="001E1AD7" w:rsidP="0048436F">
            <w:r w:rsidRPr="002013DA">
              <w:t xml:space="preserve">Figure  </w:t>
            </w:r>
            <w:r w:rsidR="009C4097">
              <w:t xml:space="preserve">5.92 </w:t>
            </w:r>
            <w:r>
              <w:t xml:space="preserve">shows an example of a control transfer comprising 3 transactions. </w:t>
            </w:r>
          </w:p>
          <w:p w:rsidR="001E1AD7" w:rsidRPr="002013DA" w:rsidRDefault="001E1AD7" w:rsidP="0048436F">
            <w:r>
              <w:t>The actual data (e.g. device address) is carried in the second transaction and the device acknowledges its receipt with a status transaction.</w:t>
            </w:r>
          </w:p>
        </w:tc>
        <w:tc>
          <w:tcPr>
            <w:tcW w:w="7052" w:type="dxa"/>
          </w:tcPr>
          <w:p w:rsidR="001E1AD7" w:rsidRDefault="001E1AD7" w:rsidP="0048436F">
            <w:pPr>
              <w:rPr>
                <w:b/>
              </w:rPr>
            </w:pPr>
            <w:r>
              <w:rPr>
                <w:b/>
                <w:noProof/>
                <w:lang w:eastAsia="en-GB"/>
              </w:rPr>
              <w:drawing>
                <wp:inline distT="0" distB="0" distL="0" distR="0" wp14:anchorId="4E2A10DD" wp14:editId="3ED5D77C">
                  <wp:extent cx="4399263" cy="2690656"/>
                  <wp:effectExtent l="0" t="0" r="1905" b="0"/>
                  <wp:docPr id="41004" name="Picture 4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4DB.tmp"/>
                          <pic:cNvPicPr/>
                        </pic:nvPicPr>
                        <pic:blipFill>
                          <a:blip r:embed="rId560">
                            <a:extLst>
                              <a:ext uri="{28A0092B-C50C-407E-A947-70E740481C1C}">
                                <a14:useLocalDpi xmlns:a14="http://schemas.microsoft.com/office/drawing/2010/main" val="0"/>
                              </a:ext>
                            </a:extLst>
                          </a:blip>
                          <a:stretch>
                            <a:fillRect/>
                          </a:stretch>
                        </pic:blipFill>
                        <pic:spPr>
                          <a:xfrm>
                            <a:off x="0" y="0"/>
                            <a:ext cx="4404799" cy="2694042"/>
                          </a:xfrm>
                          <a:prstGeom prst="rect">
                            <a:avLst/>
                          </a:prstGeom>
                        </pic:spPr>
                      </pic:pic>
                    </a:graphicData>
                  </a:graphic>
                </wp:inline>
              </w:drawing>
            </w:r>
          </w:p>
          <w:p w:rsidR="001E1AD7" w:rsidRDefault="001E1AD7" w:rsidP="0048436F">
            <w:pPr>
              <w:rPr>
                <w:b/>
              </w:rPr>
            </w:pPr>
            <w:r>
              <w:rPr>
                <w:b/>
              </w:rPr>
              <w:t xml:space="preserve">Figure </w:t>
            </w:r>
            <w:r w:rsidR="009C4097">
              <w:rPr>
                <w:b/>
              </w:rPr>
              <w:t>5.92</w:t>
            </w:r>
            <w:r>
              <w:rPr>
                <w:b/>
              </w:rPr>
              <w:t xml:space="preserve">  Control Write (OUT) Transfer </w:t>
            </w:r>
            <w:sdt>
              <w:sdtPr>
                <w:rPr>
                  <w:b/>
                </w:rPr>
                <w:id w:val="1372731983"/>
                <w:citation/>
              </w:sdtPr>
              <w:sdtContent>
                <w:r>
                  <w:rPr>
                    <w:b/>
                  </w:rPr>
                  <w:fldChar w:fldCharType="begin"/>
                </w:r>
                <w:r>
                  <w:rPr>
                    <w:b/>
                  </w:rPr>
                  <w:instrText xml:space="preserve"> CITATION Sil14 \l 2057 </w:instrText>
                </w:r>
                <w:r>
                  <w:rPr>
                    <w:b/>
                  </w:rPr>
                  <w:fldChar w:fldCharType="separate"/>
                </w:r>
                <w:r w:rsidR="00442E45">
                  <w:rPr>
                    <w:bCs/>
                    <w:noProof/>
                    <w:lang w:val="en-US"/>
                  </w:rPr>
                  <w:t>Invalid source specified.</w:t>
                </w:r>
                <w:r>
                  <w:rPr>
                    <w:b/>
                  </w:rPr>
                  <w:fldChar w:fldCharType="end"/>
                </w:r>
              </w:sdtContent>
            </w:sdt>
          </w:p>
        </w:tc>
      </w:tr>
      <w:tr w:rsidR="001E1AD7" w:rsidTr="0048436F">
        <w:tc>
          <w:tcPr>
            <w:tcW w:w="2235" w:type="dxa"/>
          </w:tcPr>
          <w:p w:rsidR="001E1AD7" w:rsidRDefault="001E1AD7" w:rsidP="0048436F">
            <w:r>
              <w:t>In this case the host is requesting data from the device (e.g. its configuration information).</w:t>
            </w:r>
          </w:p>
          <w:p w:rsidR="001E1AD7" w:rsidRDefault="001E1AD7" w:rsidP="0048436F">
            <w:r>
              <w:t xml:space="preserve">The Date IN transaction sent from the host leaves a space for the device data after which the host sends an acknowledgement. </w:t>
            </w:r>
          </w:p>
          <w:p w:rsidR="001E1AD7" w:rsidRPr="002013DA" w:rsidRDefault="001E1AD7" w:rsidP="0048436F">
            <w:r>
              <w:t>Finally in the status transaction the device confirms ACKs the transfer.</w:t>
            </w:r>
          </w:p>
        </w:tc>
        <w:tc>
          <w:tcPr>
            <w:tcW w:w="7052" w:type="dxa"/>
          </w:tcPr>
          <w:p w:rsidR="001E1AD7" w:rsidRDefault="001E1AD7" w:rsidP="0048436F">
            <w:pPr>
              <w:rPr>
                <w:b/>
                <w:noProof/>
                <w:lang w:eastAsia="en-GB"/>
              </w:rPr>
            </w:pPr>
            <w:r>
              <w:rPr>
                <w:b/>
                <w:noProof/>
                <w:lang w:eastAsia="en-GB"/>
              </w:rPr>
              <w:drawing>
                <wp:inline distT="0" distB="0" distL="0" distR="0" wp14:anchorId="2CB88AC9" wp14:editId="3EB11996">
                  <wp:extent cx="4411027" cy="2648198"/>
                  <wp:effectExtent l="0" t="0" r="8890" b="0"/>
                  <wp:docPr id="41005" name="Picture 4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4ED6B.tmp"/>
                          <pic:cNvPicPr/>
                        </pic:nvPicPr>
                        <pic:blipFill>
                          <a:blip r:embed="rId561">
                            <a:extLst>
                              <a:ext uri="{28A0092B-C50C-407E-A947-70E740481C1C}">
                                <a14:useLocalDpi xmlns:a14="http://schemas.microsoft.com/office/drawing/2010/main" val="0"/>
                              </a:ext>
                            </a:extLst>
                          </a:blip>
                          <a:stretch>
                            <a:fillRect/>
                          </a:stretch>
                        </pic:blipFill>
                        <pic:spPr>
                          <a:xfrm>
                            <a:off x="0" y="0"/>
                            <a:ext cx="4413819" cy="2649874"/>
                          </a:xfrm>
                          <a:prstGeom prst="rect">
                            <a:avLst/>
                          </a:prstGeom>
                        </pic:spPr>
                      </pic:pic>
                    </a:graphicData>
                  </a:graphic>
                </wp:inline>
              </w:drawing>
            </w:r>
          </w:p>
          <w:p w:rsidR="001E1AD7" w:rsidRDefault="001E1AD7" w:rsidP="0048436F">
            <w:pPr>
              <w:rPr>
                <w:b/>
                <w:noProof/>
                <w:lang w:eastAsia="en-GB"/>
              </w:rPr>
            </w:pPr>
            <w:r>
              <w:rPr>
                <w:b/>
              </w:rPr>
              <w:t xml:space="preserve">Figure </w:t>
            </w:r>
            <w:r w:rsidR="009C4097">
              <w:rPr>
                <w:b/>
              </w:rPr>
              <w:t>5.93</w:t>
            </w:r>
            <w:r>
              <w:rPr>
                <w:b/>
              </w:rPr>
              <w:t xml:space="preserve">  Control Read (IN) Transfer </w:t>
            </w:r>
            <w:sdt>
              <w:sdtPr>
                <w:rPr>
                  <w:b/>
                </w:rPr>
                <w:id w:val="-2120365169"/>
                <w:citation/>
              </w:sdtPr>
              <w:sdtContent>
                <w:r>
                  <w:rPr>
                    <w:b/>
                  </w:rPr>
                  <w:fldChar w:fldCharType="begin"/>
                </w:r>
                <w:r>
                  <w:rPr>
                    <w:b/>
                  </w:rPr>
                  <w:instrText xml:space="preserve"> CITATION Sil14 \l 2057 </w:instrText>
                </w:r>
                <w:r>
                  <w:rPr>
                    <w:b/>
                  </w:rPr>
                  <w:fldChar w:fldCharType="separate"/>
                </w:r>
                <w:r w:rsidR="00442E45">
                  <w:rPr>
                    <w:bCs/>
                    <w:noProof/>
                    <w:lang w:val="en-US"/>
                  </w:rPr>
                  <w:t>Invalid source specified.</w:t>
                </w:r>
                <w:r>
                  <w:rPr>
                    <w:b/>
                  </w:rPr>
                  <w:fldChar w:fldCharType="end"/>
                </w:r>
              </w:sdtContent>
            </w:sdt>
          </w:p>
        </w:tc>
      </w:tr>
    </w:tbl>
    <w:p w:rsidR="001E1AD7" w:rsidRDefault="001E1AD7">
      <w:pPr>
        <w:spacing w:after="0"/>
        <w:rPr>
          <w:rFonts w:ascii="Cambria" w:hAnsi="Cambria"/>
          <w:b/>
          <w:sz w:val="24"/>
        </w:rPr>
      </w:pPr>
      <w:r>
        <w:br w:type="page"/>
      </w:r>
    </w:p>
    <w:p w:rsidR="001E1AD7" w:rsidRDefault="001E1AD7" w:rsidP="0048436F">
      <w:pPr>
        <w:pStyle w:val="Heading4"/>
      </w:pPr>
      <w:r>
        <w:lastRenderedPageBreak/>
        <w:t>Bulk/Interrupt Transfers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6"/>
        <w:gridCol w:w="6821"/>
      </w:tblGrid>
      <w:tr w:rsidR="001E1AD7" w:rsidTr="0048436F">
        <w:trPr>
          <w:trHeight w:val="4309"/>
        </w:trPr>
        <w:tc>
          <w:tcPr>
            <w:tcW w:w="2466" w:type="dxa"/>
          </w:tcPr>
          <w:p w:rsidR="001E1AD7" w:rsidRDefault="001E1AD7" w:rsidP="0048436F">
            <w:r>
              <w:t xml:space="preserve">These contain IN/OUT, data and handshake transactions. Bulk transfers are scheduled by the host at the maximum rate available from the bus bandwidth. </w:t>
            </w:r>
          </w:p>
          <w:p w:rsidR="001E1AD7" w:rsidRPr="001040D8" w:rsidRDefault="001E1AD7" w:rsidP="0048436F">
            <w:r>
              <w:t>Interrupt transfers are scheduled at regular intervals.</w:t>
            </w:r>
          </w:p>
          <w:p w:rsidR="001E1AD7" w:rsidRDefault="001E1AD7" w:rsidP="0048436F">
            <w:r>
              <w:t>Data transactions transfer the data in multiples of the maximum packet size defined in the peripheral device.</w:t>
            </w:r>
          </w:p>
        </w:tc>
        <w:tc>
          <w:tcPr>
            <w:tcW w:w="6821" w:type="dxa"/>
          </w:tcPr>
          <w:p w:rsidR="001E1AD7" w:rsidRDefault="001E1AD7" w:rsidP="0048436F">
            <w:r>
              <w:rPr>
                <w:noProof/>
                <w:lang w:eastAsia="en-GB"/>
              </w:rPr>
              <w:drawing>
                <wp:inline distT="0" distB="0" distL="0" distR="0" wp14:anchorId="2B2F5DCB" wp14:editId="532E0777">
                  <wp:extent cx="4194721" cy="2152650"/>
                  <wp:effectExtent l="0" t="0" r="0" b="0"/>
                  <wp:docPr id="41006" name="Picture 4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42935.tmp"/>
                          <pic:cNvPicPr/>
                        </pic:nvPicPr>
                        <pic:blipFill>
                          <a:blip r:embed="rId562">
                            <a:extLst>
                              <a:ext uri="{28A0092B-C50C-407E-A947-70E740481C1C}">
                                <a14:useLocalDpi xmlns:a14="http://schemas.microsoft.com/office/drawing/2010/main" val="0"/>
                              </a:ext>
                            </a:extLst>
                          </a:blip>
                          <a:stretch>
                            <a:fillRect/>
                          </a:stretch>
                        </pic:blipFill>
                        <pic:spPr>
                          <a:xfrm>
                            <a:off x="0" y="0"/>
                            <a:ext cx="4203347" cy="2157076"/>
                          </a:xfrm>
                          <a:prstGeom prst="rect">
                            <a:avLst/>
                          </a:prstGeom>
                        </pic:spPr>
                      </pic:pic>
                    </a:graphicData>
                  </a:graphic>
                </wp:inline>
              </w:drawing>
            </w:r>
          </w:p>
          <w:p w:rsidR="001E1AD7" w:rsidRDefault="001E1AD7" w:rsidP="0048436F"/>
          <w:p w:rsidR="001E1AD7" w:rsidRPr="00B35631" w:rsidRDefault="001E1AD7" w:rsidP="0048436F">
            <w:pPr>
              <w:rPr>
                <w:b/>
              </w:rPr>
            </w:pPr>
            <w:r w:rsidRPr="00B35631">
              <w:rPr>
                <w:b/>
              </w:rPr>
              <w:t>Figure</w:t>
            </w:r>
            <w:r w:rsidR="009C4097">
              <w:rPr>
                <w:b/>
              </w:rPr>
              <w:t xml:space="preserve"> 5.94</w:t>
            </w:r>
            <w:r w:rsidRPr="00B35631">
              <w:rPr>
                <w:b/>
              </w:rPr>
              <w:t xml:space="preserve">  Bulk/Interrupt ~Transfers </w:t>
            </w:r>
            <w:sdt>
              <w:sdtPr>
                <w:rPr>
                  <w:b/>
                </w:rPr>
                <w:id w:val="1869252404"/>
                <w:citation/>
              </w:sdtPr>
              <w:sdtContent>
                <w:r w:rsidRPr="00B35631">
                  <w:rPr>
                    <w:b/>
                  </w:rPr>
                  <w:fldChar w:fldCharType="begin"/>
                </w:r>
                <w:r w:rsidRPr="00B35631">
                  <w:rPr>
                    <w:b/>
                  </w:rPr>
                  <w:instrText xml:space="preserve"> CITATION Sil14 \l 2057 </w:instrText>
                </w:r>
                <w:r w:rsidRPr="00B35631">
                  <w:rPr>
                    <w:b/>
                  </w:rPr>
                  <w:fldChar w:fldCharType="separate"/>
                </w:r>
                <w:r w:rsidR="00442E45">
                  <w:rPr>
                    <w:bCs/>
                    <w:noProof/>
                    <w:lang w:val="en-US"/>
                  </w:rPr>
                  <w:t>Invalid source specified.</w:t>
                </w:r>
                <w:r w:rsidRPr="00B35631">
                  <w:rPr>
                    <w:b/>
                  </w:rPr>
                  <w:fldChar w:fldCharType="end"/>
                </w:r>
              </w:sdtContent>
            </w:sdt>
          </w:p>
        </w:tc>
      </w:tr>
    </w:tbl>
    <w:p w:rsidR="001E1AD7" w:rsidRDefault="001E1AD7" w:rsidP="0048436F">
      <w:pPr>
        <w:pStyle w:val="Heading4"/>
      </w:pPr>
      <w:r>
        <w:t>Isochronous Transfers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6966"/>
      </w:tblGrid>
      <w:tr w:rsidR="001E1AD7" w:rsidTr="0048436F">
        <w:tc>
          <w:tcPr>
            <w:tcW w:w="4643" w:type="dxa"/>
          </w:tcPr>
          <w:p w:rsidR="001E1AD7" w:rsidRDefault="001E1AD7" w:rsidP="0048436F">
            <w:r>
              <w:t xml:space="preserve">These contain IN/OUT transactions only. </w:t>
            </w:r>
          </w:p>
          <w:p w:rsidR="001E1AD7" w:rsidRDefault="001E1AD7" w:rsidP="0048436F">
            <w:r>
              <w:t>The host schedules transfers at fixed times per frame.</w:t>
            </w:r>
          </w:p>
          <w:p w:rsidR="001E1AD7" w:rsidRDefault="001E1AD7" w:rsidP="0048436F"/>
          <w:p w:rsidR="001E1AD7" w:rsidRDefault="001E1AD7" w:rsidP="0048436F"/>
          <w:p w:rsidR="001E1AD7" w:rsidRDefault="001E1AD7" w:rsidP="0048436F"/>
        </w:tc>
        <w:tc>
          <w:tcPr>
            <w:tcW w:w="4644" w:type="dxa"/>
          </w:tcPr>
          <w:p w:rsidR="001E1AD7" w:rsidRDefault="001E1AD7" w:rsidP="0048436F">
            <w:r>
              <w:rPr>
                <w:noProof/>
                <w:lang w:eastAsia="en-GB"/>
              </w:rPr>
              <w:drawing>
                <wp:inline distT="0" distB="0" distL="0" distR="0" wp14:anchorId="27E14E74" wp14:editId="098B730A">
                  <wp:extent cx="4279475" cy="1351834"/>
                  <wp:effectExtent l="0" t="0" r="6985" b="1270"/>
                  <wp:docPr id="41007" name="Picture 4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48B34.tmp"/>
                          <pic:cNvPicPr/>
                        </pic:nvPicPr>
                        <pic:blipFill>
                          <a:blip r:embed="rId563">
                            <a:extLst>
                              <a:ext uri="{28A0092B-C50C-407E-A947-70E740481C1C}">
                                <a14:useLocalDpi xmlns:a14="http://schemas.microsoft.com/office/drawing/2010/main" val="0"/>
                              </a:ext>
                            </a:extLst>
                          </a:blip>
                          <a:stretch>
                            <a:fillRect/>
                          </a:stretch>
                        </pic:blipFill>
                        <pic:spPr>
                          <a:xfrm>
                            <a:off x="0" y="0"/>
                            <a:ext cx="4297576" cy="1357552"/>
                          </a:xfrm>
                          <a:prstGeom prst="rect">
                            <a:avLst/>
                          </a:prstGeom>
                        </pic:spPr>
                      </pic:pic>
                    </a:graphicData>
                  </a:graphic>
                </wp:inline>
              </w:drawing>
            </w:r>
          </w:p>
          <w:p w:rsidR="001E1AD7" w:rsidRDefault="001E1AD7" w:rsidP="0048436F">
            <w:r w:rsidRPr="00B35631">
              <w:rPr>
                <w:b/>
              </w:rPr>
              <w:t xml:space="preserve">Figure </w:t>
            </w:r>
            <w:r w:rsidR="009C4097">
              <w:rPr>
                <w:b/>
              </w:rPr>
              <w:t>5.95</w:t>
            </w:r>
            <w:r w:rsidRPr="00B35631">
              <w:rPr>
                <w:b/>
              </w:rPr>
              <w:t xml:space="preserve"> </w:t>
            </w:r>
            <w:r>
              <w:rPr>
                <w:b/>
              </w:rPr>
              <w:t xml:space="preserve"> Isochronous </w:t>
            </w:r>
            <w:r w:rsidRPr="00B35631">
              <w:rPr>
                <w:b/>
              </w:rPr>
              <w:t xml:space="preserve">Transfers </w:t>
            </w:r>
            <w:sdt>
              <w:sdtPr>
                <w:rPr>
                  <w:b/>
                </w:rPr>
                <w:id w:val="-367833294"/>
                <w:citation/>
              </w:sdtPr>
              <w:sdtContent>
                <w:r w:rsidRPr="00B35631">
                  <w:rPr>
                    <w:b/>
                  </w:rPr>
                  <w:fldChar w:fldCharType="begin"/>
                </w:r>
                <w:r w:rsidRPr="00B35631">
                  <w:rPr>
                    <w:b/>
                  </w:rPr>
                  <w:instrText xml:space="preserve"> CITATION Sil14 \l 2057 </w:instrText>
                </w:r>
                <w:r w:rsidRPr="00B35631">
                  <w:rPr>
                    <w:b/>
                  </w:rPr>
                  <w:fldChar w:fldCharType="separate"/>
                </w:r>
                <w:r w:rsidR="00442E45">
                  <w:rPr>
                    <w:bCs/>
                    <w:noProof/>
                    <w:lang w:val="en-US"/>
                  </w:rPr>
                  <w:t>Invalid source specified.</w:t>
                </w:r>
                <w:r w:rsidRPr="00B35631">
                  <w:rPr>
                    <w:b/>
                  </w:rPr>
                  <w:fldChar w:fldCharType="end"/>
                </w:r>
              </w:sdtContent>
            </w:sdt>
          </w:p>
        </w:tc>
      </w:tr>
    </w:tbl>
    <w:p w:rsidR="001E1AD7" w:rsidRDefault="001E1AD7" w:rsidP="0048436F">
      <w:pPr>
        <w:pStyle w:val="Heading3"/>
      </w:pPr>
      <w:r>
        <w:t>Host Control</w:t>
      </w:r>
    </w:p>
    <w:p w:rsidR="001E1AD7" w:rsidRDefault="001E1AD7" w:rsidP="0048436F">
      <w:r>
        <w:t xml:space="preserve">The host has to detect devices attached to the bus. Each hub has an interrupt IN endpoint to report this, and on system boot up the host scans its root hub to find attached devices.  Thereafter it polls periodically to find new attachments and removals.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6344"/>
      </w:tblGrid>
      <w:tr w:rsidR="001E1AD7" w:rsidTr="0048436F">
        <w:tc>
          <w:tcPr>
            <w:tcW w:w="2943" w:type="dxa"/>
          </w:tcPr>
          <w:p w:rsidR="001E1AD7" w:rsidRDefault="001E1AD7" w:rsidP="0048436F">
            <w:pPr>
              <w:pStyle w:val="Heading4"/>
              <w:outlineLvl w:val="3"/>
              <w:rPr>
                <w:rFonts w:eastAsiaTheme="minorEastAsia"/>
              </w:rPr>
            </w:pPr>
            <w:r>
              <w:rPr>
                <w:rFonts w:eastAsiaTheme="minorEastAsia"/>
              </w:rPr>
              <w:t xml:space="preserve">Device Detection </w:t>
            </w:r>
          </w:p>
          <w:p w:rsidR="001E1AD7" w:rsidRDefault="001E1AD7" w:rsidP="0048436F">
            <w:pPr>
              <w:rPr>
                <w:rFonts w:eastAsiaTheme="minorEastAsia"/>
              </w:rPr>
            </w:pPr>
            <w:r>
              <w:rPr>
                <w:rFonts w:eastAsiaTheme="minorEastAsia"/>
              </w:rPr>
              <w:t xml:space="preserve">A USB device includes a 1.5k pull-up resistor to the supply.  The host has 15k pull-down resistors that cause the Data +/- lines to idle at 0V. </w:t>
            </w:r>
          </w:p>
          <w:p w:rsidR="001E1AD7" w:rsidRDefault="001E1AD7" w:rsidP="0048436F">
            <w:pPr>
              <w:rPr>
                <w:rFonts w:eastAsiaTheme="minorEastAsia"/>
              </w:rPr>
            </w:pPr>
            <w:r>
              <w:rPr>
                <w:rFonts w:eastAsiaTheme="minorEastAsia"/>
              </w:rPr>
              <w:t xml:space="preserve">Inserting the device,  ‘an attach event’, the D+ line (for </w:t>
            </w:r>
          </w:p>
        </w:tc>
        <w:tc>
          <w:tcPr>
            <w:tcW w:w="6344" w:type="dxa"/>
          </w:tcPr>
          <w:p w:rsidR="001E1AD7" w:rsidRDefault="001E1AD7" w:rsidP="0048436F">
            <w:pPr>
              <w:rPr>
                <w:rFonts w:eastAsiaTheme="minorEastAsia"/>
              </w:rPr>
            </w:pPr>
            <w:r>
              <w:rPr>
                <w:rFonts w:eastAsiaTheme="minorEastAsia"/>
                <w:noProof/>
                <w:lang w:eastAsia="en-GB"/>
              </w:rPr>
              <w:drawing>
                <wp:inline distT="0" distB="0" distL="0" distR="0" wp14:anchorId="45C8F144" wp14:editId="48DCA51B">
                  <wp:extent cx="3886199" cy="1114425"/>
                  <wp:effectExtent l="0" t="0" r="635" b="0"/>
                  <wp:docPr id="41008" name="Picture 4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C2FF9.tmp"/>
                          <pic:cNvPicPr/>
                        </pic:nvPicPr>
                        <pic:blipFill rotWithShape="1">
                          <a:blip r:embed="rId564">
                            <a:extLst>
                              <a:ext uri="{28A0092B-C50C-407E-A947-70E740481C1C}">
                                <a14:useLocalDpi xmlns:a14="http://schemas.microsoft.com/office/drawing/2010/main" val="0"/>
                              </a:ext>
                            </a:extLst>
                          </a:blip>
                          <a:srcRect t="1429" b="49850"/>
                          <a:stretch/>
                        </pic:blipFill>
                        <pic:spPr bwMode="auto">
                          <a:xfrm>
                            <a:off x="0" y="0"/>
                            <a:ext cx="3890185" cy="1115568"/>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3C1309" w:rsidRDefault="009C4097" w:rsidP="009C4097">
            <w:pPr>
              <w:rPr>
                <w:rFonts w:eastAsiaTheme="minorEastAsia"/>
                <w:b/>
              </w:rPr>
            </w:pPr>
            <w:r>
              <w:rPr>
                <w:rFonts w:eastAsiaTheme="minorEastAsia"/>
                <w:b/>
              </w:rPr>
              <w:t>Figure 5.96</w:t>
            </w:r>
            <w:r w:rsidR="001E1AD7" w:rsidRPr="003C1309">
              <w:rPr>
                <w:rFonts w:eastAsiaTheme="minorEastAsia"/>
                <w:b/>
              </w:rPr>
              <w:t xml:space="preserve"> USB Initialisation Sequence</w:t>
            </w:r>
            <w:sdt>
              <w:sdtPr>
                <w:rPr>
                  <w:rFonts w:eastAsiaTheme="minorEastAsia"/>
                  <w:b/>
                </w:rPr>
                <w:id w:val="-1660608810"/>
                <w:citation/>
              </w:sdtPr>
              <w:sdtContent>
                <w:r w:rsidR="001E1AD7">
                  <w:rPr>
                    <w:rFonts w:eastAsiaTheme="minorEastAsia"/>
                    <w:b/>
                  </w:rPr>
                  <w:fldChar w:fldCharType="begin"/>
                </w:r>
                <w:r w:rsidR="001E1AD7">
                  <w:rPr>
                    <w:rFonts w:eastAsiaTheme="minorEastAsia"/>
                    <w:b/>
                  </w:rPr>
                  <w:instrText xml:space="preserve"> CITATION USB142 \l 2057 </w:instrText>
                </w:r>
                <w:r w:rsidR="001E1AD7">
                  <w:rPr>
                    <w:rFonts w:eastAsiaTheme="minorEastAsia"/>
                    <w:b/>
                  </w:rPr>
                  <w:fldChar w:fldCharType="separate"/>
                </w:r>
                <w:r w:rsidR="00442E45">
                  <w:rPr>
                    <w:rFonts w:eastAsiaTheme="minorEastAsia"/>
                    <w:bCs/>
                    <w:noProof/>
                    <w:lang w:val="en-US"/>
                  </w:rPr>
                  <w:t>Invalid source specified.</w:t>
                </w:r>
                <w:r w:rsidR="001E1AD7">
                  <w:rPr>
                    <w:rFonts w:eastAsiaTheme="minorEastAsia"/>
                    <w:b/>
                  </w:rPr>
                  <w:fldChar w:fldCharType="end"/>
                </w:r>
              </w:sdtContent>
            </w:sdt>
          </w:p>
        </w:tc>
      </w:tr>
    </w:tbl>
    <w:p w:rsidR="001E1AD7" w:rsidRDefault="001E1AD7" w:rsidP="0048436F">
      <w:pPr>
        <w:rPr>
          <w:rFonts w:eastAsiaTheme="minorEastAsia"/>
        </w:rPr>
      </w:pPr>
      <w:r>
        <w:rPr>
          <w:rFonts w:eastAsiaTheme="minorEastAsia"/>
        </w:rPr>
        <w:t>a full speed device, D- for low speed) is pulled up to +V notifying the host to begin a full rate enumeration sequence. This involves the host requesting the device information and assigning it a 7-bit address, and loading the appropriate device drivers if necessary.</w:t>
      </w:r>
    </w:p>
    <w:p w:rsidR="001E1AD7" w:rsidRDefault="001E1AD7" w:rsidP="0048436F">
      <w:pPr>
        <w:pStyle w:val="Heading4"/>
        <w:rPr>
          <w:rFonts w:eastAsiaTheme="minorEastAsia"/>
        </w:rPr>
      </w:pPr>
      <w:r>
        <w:rPr>
          <w:rFonts w:eastAsiaTheme="minorEastAsia"/>
        </w:rPr>
        <w:t>Enumeration</w:t>
      </w:r>
    </w:p>
    <w:p w:rsidR="001E1AD7" w:rsidRPr="00053DF3" w:rsidRDefault="001E1AD7" w:rsidP="0048436F">
      <w:pPr>
        <w:rPr>
          <w:rFonts w:eastAsiaTheme="minorEastAsia"/>
        </w:rPr>
      </w:pPr>
      <w:r>
        <w:rPr>
          <w:rFonts w:eastAsiaTheme="minorEastAsia"/>
        </w:rPr>
        <w:t xml:space="preserve">The host sends a series of requests to the hub to make the hub establish a path between the host and the device. The host sends control transfers to the device endpoint 0 (reserved for this) to which the device responds, returning the requested information. The device must contain hardware or </w:t>
      </w:r>
      <w:r>
        <w:rPr>
          <w:rFonts w:eastAsiaTheme="minorEastAsia"/>
        </w:rPr>
        <w:lastRenderedPageBreak/>
        <w:t xml:space="preserve">firmware to manage the enumeration process. The operating system manages the process from the host side. </w:t>
      </w:r>
    </w:p>
    <w:p w:rsidR="001E1AD7" w:rsidRDefault="001E1AD7" w:rsidP="0048436F">
      <w:r>
        <w:t>The enumeration process includes:</w:t>
      </w:r>
    </w:p>
    <w:p w:rsidR="001E1AD7" w:rsidRDefault="001E1AD7" w:rsidP="00604D14">
      <w:pPr>
        <w:numPr>
          <w:ilvl w:val="0"/>
          <w:numId w:val="55"/>
        </w:numPr>
        <w:overflowPunct/>
        <w:autoSpaceDE/>
        <w:autoSpaceDN/>
        <w:adjustRightInd/>
        <w:ind w:left="426" w:hanging="284"/>
        <w:textAlignment w:val="auto"/>
      </w:pPr>
      <w:r>
        <w:t>Hub reports events to the host using its interrupt endpoint and detects if an attached device is low speed or high speed by checking the line idle voltage.</w:t>
      </w:r>
    </w:p>
    <w:p w:rsidR="001E1AD7" w:rsidRDefault="001E1AD7" w:rsidP="00604D14">
      <w:pPr>
        <w:numPr>
          <w:ilvl w:val="0"/>
          <w:numId w:val="55"/>
        </w:numPr>
        <w:overflowPunct/>
        <w:autoSpaceDE/>
        <w:autoSpaceDN/>
        <w:adjustRightInd/>
        <w:ind w:left="426" w:hanging="284"/>
        <w:textAlignment w:val="auto"/>
      </w:pPr>
      <w:r>
        <w:t>Hub resets the device by placing the device data lines in reset (both D+, D- low) for 10ms.</w:t>
      </w:r>
    </w:p>
    <w:p w:rsidR="001E1AD7" w:rsidRDefault="001E1AD7" w:rsidP="00604D14">
      <w:pPr>
        <w:numPr>
          <w:ilvl w:val="0"/>
          <w:numId w:val="55"/>
        </w:numPr>
        <w:overflowPunct/>
        <w:autoSpaceDE/>
        <w:autoSpaceDN/>
        <w:adjustRightInd/>
        <w:ind w:left="426" w:hanging="284"/>
        <w:textAlignment w:val="auto"/>
      </w:pPr>
      <w:r>
        <w:t>Once reset the device goes into default state ready to respond to control transfers at endpoint 0 with a default address of 00</w:t>
      </w:r>
      <w:r w:rsidRPr="00B322D8">
        <w:rPr>
          <w:vertAlign w:val="subscript"/>
        </w:rPr>
        <w:t>H</w:t>
      </w:r>
      <w:r>
        <w:t>.</w:t>
      </w:r>
    </w:p>
    <w:p w:rsidR="001E1AD7" w:rsidRDefault="001E1AD7" w:rsidP="00604D14">
      <w:pPr>
        <w:numPr>
          <w:ilvl w:val="0"/>
          <w:numId w:val="55"/>
        </w:numPr>
        <w:overflowPunct/>
        <w:autoSpaceDE/>
        <w:autoSpaceDN/>
        <w:adjustRightInd/>
        <w:ind w:left="426" w:hanging="284"/>
        <w:textAlignment w:val="auto"/>
      </w:pPr>
      <w:r>
        <w:t>Host assigns an address, retrieves the entire device descriptor and then assigns and loads a device driver.</w:t>
      </w:r>
    </w:p>
    <w:p w:rsidR="001E1AD7" w:rsidRDefault="001E1AD7" w:rsidP="0048436F">
      <w:r>
        <w:t>Hubs are enumerated in a similar way to devices.</w:t>
      </w:r>
    </w:p>
    <w:p w:rsidR="001E1AD7" w:rsidRPr="007530BC" w:rsidRDefault="001E1AD7" w:rsidP="0048436F">
      <w:pPr>
        <w:pStyle w:val="Heading3"/>
      </w:pPr>
      <w:r>
        <w:t>USB Signals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217"/>
      </w:tblGrid>
      <w:tr w:rsidR="001E1AD7" w:rsidTr="0048436F">
        <w:tc>
          <w:tcPr>
            <w:tcW w:w="5070" w:type="dxa"/>
          </w:tcPr>
          <w:p w:rsidR="001E1AD7" w:rsidRDefault="001E1AD7" w:rsidP="0048436F">
            <w:r>
              <w:t>USB v1,2 use the same 4 wire cables comprising power (5V dc), ground, and 2 leads carrying the differential signal pair. Signals pass in both directions but only 1-way at a time.</w:t>
            </w:r>
          </w:p>
          <w:p w:rsidR="001E1AD7" w:rsidRDefault="001E1AD7" w:rsidP="0048436F">
            <w:pPr>
              <w:jc w:val="center"/>
            </w:pPr>
            <w:r w:rsidRPr="007C0FD9">
              <w:rPr>
                <w:noProof/>
                <w:lang w:eastAsia="en-GB"/>
              </w:rPr>
              <w:drawing>
                <wp:inline distT="0" distB="0" distL="0" distR="0" wp14:anchorId="53B6C9C2" wp14:editId="26670639">
                  <wp:extent cx="1558290" cy="1105535"/>
                  <wp:effectExtent l="0" t="0" r="3810" b="0"/>
                  <wp:docPr id="41009" name="Picture 41009" descr="https://encrypted-tbn2.gstatic.com/images?q=tbn:ANd9GcQ-EABLfJSFX2PYKrgmuGtu34pnxmNk65WWkB-AR0cCHCLrmbuR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2.gstatic.com/images?q=tbn:ANd9GcQ-EABLfJSFX2PYKrgmuGtu34pnxmNk65WWkB-AR0cCHCLrmbuRfQ"/>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1558290" cy="1105535"/>
                          </a:xfrm>
                          <a:prstGeom prst="rect">
                            <a:avLst/>
                          </a:prstGeom>
                          <a:noFill/>
                          <a:ln>
                            <a:noFill/>
                          </a:ln>
                        </pic:spPr>
                      </pic:pic>
                    </a:graphicData>
                  </a:graphic>
                </wp:inline>
              </w:drawing>
            </w:r>
          </w:p>
        </w:tc>
        <w:tc>
          <w:tcPr>
            <w:tcW w:w="4217" w:type="dxa"/>
          </w:tcPr>
          <w:p w:rsidR="001E1AD7" w:rsidRDefault="001E1AD7" w:rsidP="0048436F">
            <w:r>
              <w:rPr>
                <w:noProof/>
                <w:lang w:eastAsia="en-GB"/>
              </w:rPr>
              <w:drawing>
                <wp:inline distT="0" distB="0" distL="0" distR="0" wp14:anchorId="59667E04" wp14:editId="4BFD39F7">
                  <wp:extent cx="2234317" cy="1808034"/>
                  <wp:effectExtent l="0" t="0" r="0" b="1905"/>
                  <wp:docPr id="41010" name="Picture 4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sb wiring.png"/>
                          <pic:cNvPicPr/>
                        </pic:nvPicPr>
                        <pic:blipFill>
                          <a:blip r:embed="rId566">
                            <a:extLst>
                              <a:ext uri="{28A0092B-C50C-407E-A947-70E740481C1C}">
                                <a14:useLocalDpi xmlns:a14="http://schemas.microsoft.com/office/drawing/2010/main" val="0"/>
                              </a:ext>
                            </a:extLst>
                          </a:blip>
                          <a:stretch>
                            <a:fillRect/>
                          </a:stretch>
                        </pic:blipFill>
                        <pic:spPr>
                          <a:xfrm>
                            <a:off x="0" y="0"/>
                            <a:ext cx="2240040" cy="1812665"/>
                          </a:xfrm>
                          <a:prstGeom prst="rect">
                            <a:avLst/>
                          </a:prstGeom>
                        </pic:spPr>
                      </pic:pic>
                    </a:graphicData>
                  </a:graphic>
                </wp:inline>
              </w:drawing>
            </w:r>
          </w:p>
        </w:tc>
      </w:tr>
    </w:tbl>
    <w:p w:rsidR="001E1AD7" w:rsidRDefault="001E1AD7" w:rsidP="0048436F">
      <w:r>
        <w:t xml:space="preserve">Differential signalling is used with NRZI (non-return to zero inverted coding). ‘J’ states and ‘K’ states as shown in figure </w:t>
      </w:r>
      <w:r w:rsidR="009C4097">
        <w:t>5.97</w:t>
      </w:r>
      <w:r>
        <w:t xml:space="preserve"> carry the data. Binary 1s are indicated by no change in state, 0s by a change.</w:t>
      </w:r>
    </w:p>
    <w:p w:rsidR="001E1AD7" w:rsidRDefault="001E1AD7" w:rsidP="0048436F">
      <w:r>
        <w:t>The lines idle in the J state and the packet</w:t>
      </w:r>
      <w:r w:rsidRPr="007C0FD9">
        <w:t xml:space="preserve"> </w:t>
      </w:r>
      <w:r>
        <w:t xml:space="preserve">starts with a clock sync pattern to allow the receiver PLL to lock. </w:t>
      </w:r>
    </w:p>
    <w:p w:rsidR="001E1AD7" w:rsidRDefault="001E1AD7" w:rsidP="0048436F">
      <w:r>
        <w:rPr>
          <w:noProof/>
          <w:lang w:eastAsia="en-GB"/>
        </w:rPr>
        <w:drawing>
          <wp:inline distT="0" distB="0" distL="0" distR="0" wp14:anchorId="4CA5A2C1" wp14:editId="0961A0C8">
            <wp:extent cx="5760085" cy="2327275"/>
            <wp:effectExtent l="0" t="0" r="0" b="0"/>
            <wp:docPr id="41011" name="Picture 4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CE64F.tmp"/>
                    <pic:cNvPicPr/>
                  </pic:nvPicPr>
                  <pic:blipFill>
                    <a:blip r:embed="rId567">
                      <a:extLst>
                        <a:ext uri="{28A0092B-C50C-407E-A947-70E740481C1C}">
                          <a14:useLocalDpi xmlns:a14="http://schemas.microsoft.com/office/drawing/2010/main" val="0"/>
                        </a:ext>
                      </a:extLst>
                    </a:blip>
                    <a:stretch>
                      <a:fillRect/>
                    </a:stretch>
                  </pic:blipFill>
                  <pic:spPr>
                    <a:xfrm>
                      <a:off x="0" y="0"/>
                      <a:ext cx="5760085" cy="2327275"/>
                    </a:xfrm>
                    <a:prstGeom prst="rect">
                      <a:avLst/>
                    </a:prstGeom>
                  </pic:spPr>
                </pic:pic>
              </a:graphicData>
            </a:graphic>
          </wp:inline>
        </w:drawing>
      </w:r>
    </w:p>
    <w:p w:rsidR="001E1AD7" w:rsidRPr="00274086" w:rsidRDefault="009C4097" w:rsidP="0048436F">
      <w:pPr>
        <w:rPr>
          <w:b/>
        </w:rPr>
      </w:pPr>
      <w:r>
        <w:rPr>
          <w:b/>
        </w:rPr>
        <w:t>Figure 5.97</w:t>
      </w:r>
      <w:r w:rsidR="001E1AD7" w:rsidRPr="00274086">
        <w:rPr>
          <w:b/>
        </w:rPr>
        <w:t xml:space="preserve"> USB Signals</w:t>
      </w:r>
    </w:p>
    <w:p w:rsidR="001E1AD7" w:rsidRDefault="001E1AD7" w:rsidP="0048436F"/>
    <w:p w:rsidR="001E1AD7" w:rsidRPr="005C76C0" w:rsidRDefault="001E1AD7" w:rsidP="0048436F">
      <w:r>
        <w:rPr>
          <w:rFonts w:eastAsiaTheme="minorEastAsia"/>
        </w:rPr>
        <w:t>The</w:t>
      </w:r>
      <w:r w:rsidRPr="005C76C0">
        <w:rPr>
          <w:rFonts w:eastAsiaTheme="minorEastAsia"/>
        </w:rPr>
        <w:t xml:space="preserve"> packet begins with </w:t>
      </w:r>
      <w:r>
        <w:rPr>
          <w:rFonts w:eastAsiaTheme="minorEastAsia"/>
        </w:rPr>
        <w:t>the</w:t>
      </w:r>
      <w:r w:rsidRPr="005C76C0">
        <w:rPr>
          <w:rFonts w:eastAsiaTheme="minorEastAsia"/>
        </w:rPr>
        <w:t xml:space="preserve"> 8-bit synchronization sequence '00000001'</w:t>
      </w:r>
      <w:r>
        <w:rPr>
          <w:rFonts w:eastAsiaTheme="minorEastAsia"/>
        </w:rPr>
        <w:t xml:space="preserve"> (the</w:t>
      </w:r>
      <w:r w:rsidRPr="005C76C0">
        <w:rPr>
          <w:rFonts w:eastAsiaTheme="minorEastAsia"/>
        </w:rPr>
        <w:t xml:space="preserve"> data lines toggle KJKJKJKK</w:t>
      </w:r>
      <w:r>
        <w:rPr>
          <w:rFonts w:eastAsiaTheme="minorEastAsia"/>
        </w:rPr>
        <w:t>). H</w:t>
      </w:r>
      <w:r w:rsidRPr="005C76C0">
        <w:rPr>
          <w:rFonts w:eastAsiaTheme="minorEastAsia"/>
        </w:rPr>
        <w:t>igh bandwidth USB packet</w:t>
      </w:r>
      <w:r>
        <w:rPr>
          <w:rFonts w:eastAsiaTheme="minorEastAsia"/>
        </w:rPr>
        <w:t>s</w:t>
      </w:r>
      <w:r w:rsidRPr="005C76C0">
        <w:rPr>
          <w:rFonts w:eastAsiaTheme="minorEastAsia"/>
        </w:rPr>
        <w:t xml:space="preserve"> begin with a 32-bit synchronization sequence.</w:t>
      </w:r>
    </w:p>
    <w:p w:rsidR="001E1AD7" w:rsidRDefault="001E1AD7" w:rsidP="001E1AD7">
      <w:pPr>
        <w:rPr>
          <w:rFonts w:ascii="Cambria" w:eastAsiaTheme="minorEastAsia" w:hAnsi="Cambria"/>
          <w:b/>
          <w:sz w:val="28"/>
        </w:rPr>
      </w:pPr>
      <w:r w:rsidRPr="005C76C0">
        <w:rPr>
          <w:rFonts w:eastAsiaTheme="minorEastAsia"/>
        </w:rPr>
        <w:t>A USB packet's end, called EOP (end-of-packet), is indicated by the transmit</w:t>
      </w:r>
      <w:r>
        <w:rPr>
          <w:rFonts w:eastAsiaTheme="minorEastAsia"/>
        </w:rPr>
        <w:t>ter driving 2 bit times of D+ and D− both below max</w:t>
      </w:r>
      <w:r w:rsidRPr="005C76C0">
        <w:rPr>
          <w:rFonts w:eastAsiaTheme="minorEastAsia"/>
        </w:rPr>
        <w:t xml:space="preserve"> and 1 bit time of J state. After this, the transmitter ceases to drive the D+</w:t>
      </w:r>
      <w:r>
        <w:rPr>
          <w:rFonts w:eastAsiaTheme="minorEastAsia"/>
        </w:rPr>
        <w:t>/D− lines and</w:t>
      </w:r>
      <w:r w:rsidRPr="005C76C0">
        <w:rPr>
          <w:rFonts w:eastAsiaTheme="minorEastAsia"/>
        </w:rPr>
        <w:t xml:space="preserve"> pull up resistors hold it in the J (idle) state.</w:t>
      </w:r>
      <w:r w:rsidRPr="008315B4">
        <w:rPr>
          <w:rFonts w:eastAsiaTheme="minorEastAsia"/>
          <w:sz w:val="8"/>
          <w:szCs w:val="8"/>
        </w:rPr>
        <w:t xml:space="preserve"> </w:t>
      </w:r>
      <w:r>
        <w:rPr>
          <w:rFonts w:eastAsiaTheme="minorEastAsia"/>
        </w:rPr>
        <w:br w:type="page"/>
      </w:r>
    </w:p>
    <w:p w:rsidR="001E1AD7" w:rsidRDefault="001E1AD7" w:rsidP="0048436F">
      <w:pPr>
        <w:pStyle w:val="Heading3"/>
        <w:rPr>
          <w:rFonts w:eastAsiaTheme="minorEastAsia"/>
        </w:rPr>
      </w:pPr>
      <w:r>
        <w:rPr>
          <w:rFonts w:eastAsiaTheme="minorEastAsia"/>
        </w:rPr>
        <w:lastRenderedPageBreak/>
        <w:t>Hardware</w:t>
      </w:r>
    </w:p>
    <w:p w:rsidR="001E1AD7" w:rsidRDefault="001E1AD7">
      <w:pPr>
        <w:spacing w:after="0"/>
        <w:rPr>
          <w:rFonts w:eastAsiaTheme="minorEastAsia"/>
        </w:rPr>
      </w:pPr>
      <w:r>
        <w:rPr>
          <w:rFonts w:eastAsiaTheme="minorEastAsia"/>
        </w:rPr>
        <w:t xml:space="preserve">USB2 cables are twisted pair for data (D+/-) along with 5V power and ground.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1"/>
        <w:gridCol w:w="2949"/>
        <w:gridCol w:w="3367"/>
      </w:tblGrid>
      <w:tr w:rsidR="001E1AD7" w:rsidTr="0048436F">
        <w:tc>
          <w:tcPr>
            <w:tcW w:w="2971" w:type="dxa"/>
          </w:tcPr>
          <w:p w:rsidR="001E1AD7" w:rsidRDefault="001E1AD7" w:rsidP="0048436F">
            <w:pPr>
              <w:rPr>
                <w:rFonts w:eastAsiaTheme="minorEastAsia"/>
              </w:rPr>
            </w:pPr>
            <w:r>
              <w:rPr>
                <w:rFonts w:eastAsiaTheme="minorEastAsia"/>
              </w:rPr>
              <w:t>The cables have different plugs (Type A and B) at both ends to maintain upstream/downstream connections.</w:t>
            </w:r>
          </w:p>
          <w:p w:rsidR="001E1AD7" w:rsidRDefault="001E1AD7" w:rsidP="0048436F">
            <w:pPr>
              <w:rPr>
                <w:rFonts w:eastAsiaTheme="minorEastAsia"/>
              </w:rPr>
            </w:pPr>
            <w:r>
              <w:rPr>
                <w:rFonts w:eastAsiaTheme="minorEastAsia"/>
              </w:rPr>
              <w:t xml:space="preserve">Mini and micro versions are available to accommodate small and mobile devices.   </w:t>
            </w:r>
          </w:p>
          <w:p w:rsidR="001E1AD7" w:rsidRDefault="001E1AD7" w:rsidP="0048436F">
            <w:pPr>
              <w:rPr>
                <w:rFonts w:eastAsiaTheme="minorEastAsia"/>
              </w:rPr>
            </w:pPr>
            <w:r>
              <w:rPr>
                <w:rFonts w:eastAsiaTheme="minorEastAsia"/>
              </w:rPr>
              <w:t>USB3 adds two more pairs of data wires and an enlarged backwards compatible plug (A USB2 will plug into a USB3 socket but not vice versa).</w:t>
            </w:r>
          </w:p>
          <w:p w:rsidR="001E1AD7" w:rsidRDefault="001E1AD7">
            <w:pPr>
              <w:spacing w:after="0"/>
              <w:rPr>
                <w:rFonts w:eastAsiaTheme="minorEastAsia"/>
              </w:rPr>
            </w:pPr>
          </w:p>
        </w:tc>
        <w:tc>
          <w:tcPr>
            <w:tcW w:w="6316" w:type="dxa"/>
            <w:gridSpan w:val="2"/>
          </w:tcPr>
          <w:p w:rsidR="001E1AD7" w:rsidRDefault="001E1AD7">
            <w:pPr>
              <w:spacing w:after="0"/>
              <w:rPr>
                <w:rFonts w:eastAsiaTheme="minorEastAsia"/>
              </w:rPr>
            </w:pPr>
            <w:r>
              <w:rPr>
                <w:rFonts w:eastAsiaTheme="minorEastAsia"/>
                <w:noProof/>
                <w:lang w:eastAsia="en-GB"/>
              </w:rPr>
              <w:drawing>
                <wp:inline distT="0" distB="0" distL="0" distR="0" wp14:anchorId="0161C3E5" wp14:editId="1EA4D440">
                  <wp:extent cx="3873996" cy="2237872"/>
                  <wp:effectExtent l="0" t="0" r="0" b="0"/>
                  <wp:docPr id="41012" name="Picture 4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CCC01.tmp"/>
                          <pic:cNvPicPr/>
                        </pic:nvPicPr>
                        <pic:blipFill>
                          <a:blip r:embed="rId568">
                            <a:extLst>
                              <a:ext uri="{28A0092B-C50C-407E-A947-70E740481C1C}">
                                <a14:useLocalDpi xmlns:a14="http://schemas.microsoft.com/office/drawing/2010/main" val="0"/>
                              </a:ext>
                            </a:extLst>
                          </a:blip>
                          <a:stretch>
                            <a:fillRect/>
                          </a:stretch>
                        </pic:blipFill>
                        <pic:spPr>
                          <a:xfrm>
                            <a:off x="0" y="0"/>
                            <a:ext cx="3880900" cy="2241860"/>
                          </a:xfrm>
                          <a:prstGeom prst="rect">
                            <a:avLst/>
                          </a:prstGeom>
                        </pic:spPr>
                      </pic:pic>
                    </a:graphicData>
                  </a:graphic>
                </wp:inline>
              </w:drawing>
            </w:r>
          </w:p>
        </w:tc>
      </w:tr>
      <w:tr w:rsidR="001E1AD7" w:rsidTr="0048436F">
        <w:tc>
          <w:tcPr>
            <w:tcW w:w="5920" w:type="dxa"/>
            <w:gridSpan w:val="2"/>
          </w:tcPr>
          <w:p w:rsidR="001E1AD7" w:rsidRDefault="001E1AD7" w:rsidP="0048436F">
            <w:pPr>
              <w:spacing w:after="0"/>
              <w:rPr>
                <w:rFonts w:eastAsiaTheme="minorEastAsia"/>
              </w:rPr>
            </w:pPr>
          </w:p>
          <w:p w:rsidR="001E1AD7" w:rsidRDefault="001E1AD7">
            <w:pPr>
              <w:spacing w:after="0"/>
              <w:rPr>
                <w:rFonts w:eastAsiaTheme="minorEastAsia"/>
              </w:rPr>
            </w:pPr>
            <w:r>
              <w:rPr>
                <w:rFonts w:eastAsiaTheme="minorEastAsia"/>
                <w:noProof/>
                <w:lang w:eastAsia="en-GB"/>
              </w:rPr>
              <w:drawing>
                <wp:inline distT="0" distB="0" distL="0" distR="0" wp14:anchorId="346F6D99" wp14:editId="31CC5D76">
                  <wp:extent cx="2838450" cy="1099768"/>
                  <wp:effectExtent l="0" t="0" r="0" b="5715"/>
                  <wp:docPr id="41013" name="Picture 4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C5430.tmp"/>
                          <pic:cNvPicPr/>
                        </pic:nvPicPr>
                        <pic:blipFill>
                          <a:blip r:embed="rId569">
                            <a:extLst>
                              <a:ext uri="{28A0092B-C50C-407E-A947-70E740481C1C}">
                                <a14:useLocalDpi xmlns:a14="http://schemas.microsoft.com/office/drawing/2010/main" val="0"/>
                              </a:ext>
                            </a:extLst>
                          </a:blip>
                          <a:stretch>
                            <a:fillRect/>
                          </a:stretch>
                        </pic:blipFill>
                        <pic:spPr>
                          <a:xfrm>
                            <a:off x="0" y="0"/>
                            <a:ext cx="2838846" cy="1099922"/>
                          </a:xfrm>
                          <a:prstGeom prst="rect">
                            <a:avLst/>
                          </a:prstGeom>
                        </pic:spPr>
                      </pic:pic>
                    </a:graphicData>
                  </a:graphic>
                </wp:inline>
              </w:drawing>
            </w:r>
          </w:p>
        </w:tc>
        <w:tc>
          <w:tcPr>
            <w:tcW w:w="3367" w:type="dxa"/>
          </w:tcPr>
          <w:p w:rsidR="001E1AD7" w:rsidRDefault="001E1AD7">
            <w:pPr>
              <w:spacing w:after="0"/>
              <w:rPr>
                <w:rFonts w:eastAsiaTheme="minorEastAsia"/>
              </w:rPr>
            </w:pPr>
            <w:r>
              <w:rPr>
                <w:rFonts w:eastAsiaTheme="minorEastAsia"/>
                <w:noProof/>
                <w:lang w:eastAsia="en-GB"/>
              </w:rPr>
              <w:drawing>
                <wp:inline distT="0" distB="0" distL="0" distR="0" wp14:anchorId="082A5605" wp14:editId="5B32A6FD">
                  <wp:extent cx="1800225" cy="1468443"/>
                  <wp:effectExtent l="0" t="0" r="0" b="0"/>
                  <wp:docPr id="41014" name="Picture 4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CB0C1.tmp"/>
                          <pic:cNvPicPr/>
                        </pic:nvPicPr>
                        <pic:blipFill>
                          <a:blip r:embed="rId570">
                            <a:extLst>
                              <a:ext uri="{28A0092B-C50C-407E-A947-70E740481C1C}">
                                <a14:useLocalDpi xmlns:a14="http://schemas.microsoft.com/office/drawing/2010/main" val="0"/>
                              </a:ext>
                            </a:extLst>
                          </a:blip>
                          <a:stretch>
                            <a:fillRect/>
                          </a:stretch>
                        </pic:blipFill>
                        <pic:spPr>
                          <a:xfrm>
                            <a:off x="0" y="0"/>
                            <a:ext cx="1800477" cy="1468648"/>
                          </a:xfrm>
                          <a:prstGeom prst="rect">
                            <a:avLst/>
                          </a:prstGeom>
                        </pic:spPr>
                      </pic:pic>
                    </a:graphicData>
                  </a:graphic>
                </wp:inline>
              </w:drawing>
            </w:r>
          </w:p>
        </w:tc>
      </w:tr>
    </w:tbl>
    <w:p w:rsidR="001E1AD7" w:rsidRDefault="001E1AD7">
      <w:pPr>
        <w:spacing w:after="0"/>
        <w:rPr>
          <w:rFonts w:eastAsiaTheme="minorEastAsia"/>
        </w:rPr>
      </w:pPr>
    </w:p>
    <w:p w:rsidR="001E1AD7" w:rsidRDefault="001E1AD7">
      <w:pPr>
        <w:spacing w:after="0"/>
        <w:rPr>
          <w:rFonts w:eastAsiaTheme="minorEastAsia"/>
        </w:rPr>
      </w:pPr>
    </w:p>
    <w:p w:rsidR="001E1AD7" w:rsidRPr="00FC71D9" w:rsidRDefault="001E1AD7" w:rsidP="009C4097">
      <w:pPr>
        <w:pStyle w:val="Heading4"/>
        <w:rPr>
          <w:rFonts w:eastAsiaTheme="minorEastAsia"/>
        </w:rPr>
      </w:pPr>
      <w:r w:rsidRPr="00FC71D9">
        <w:rPr>
          <w:rFonts w:eastAsiaTheme="minorEastAsia"/>
        </w:rPr>
        <w:t>Power and Charging</w:t>
      </w:r>
    </w:p>
    <w:p w:rsidR="001E1AD7" w:rsidRDefault="001E1AD7" w:rsidP="0048436F">
      <w:pPr>
        <w:rPr>
          <w:rFonts w:eastAsiaTheme="minorEastAsia"/>
        </w:rPr>
      </w:pPr>
      <w:r>
        <w:rPr>
          <w:rFonts w:eastAsiaTheme="minorEastAsia"/>
        </w:rPr>
        <w:t>The standard ‘unit load’ power is 100mA (USB2) or 150mA (USB3), with a device able to draw 5 or 6 unit loads (500mA for USB2, 900mA for USB3). However ‘Y’ cables are available to double up connections and special charging ports may supply up to 5A. A bus powered hub supplies one unit load to each connected device, but a mains powered hub may provide the full allowable load.</w:t>
      </w:r>
    </w:p>
    <w:p w:rsidR="001E1AD7" w:rsidRDefault="001E1AD7" w:rsidP="0048436F">
      <w:pPr>
        <w:rPr>
          <w:rFonts w:eastAsiaTheme="minorEastAsia"/>
        </w:rPr>
      </w:pPr>
      <w:r>
        <w:rPr>
          <w:rFonts w:eastAsiaTheme="minorEastAsia"/>
        </w:rPr>
        <w:t>‘Sleep and Charge’ ports are also provided on some laptops etc. that can charge devices while the computer is switched off.</w:t>
      </w:r>
    </w:p>
    <w:p w:rsidR="001E1AD7" w:rsidRDefault="001E1AD7" w:rsidP="0048436F">
      <w:pPr>
        <w:rPr>
          <w:rFonts w:eastAsiaTheme="minorEastAsia"/>
        </w:rPr>
      </w:pPr>
    </w:p>
    <w:p w:rsidR="001E1AD7" w:rsidRDefault="001E1AD7" w:rsidP="0048436F">
      <w:pPr>
        <w:pStyle w:val="Heading3"/>
        <w:rPr>
          <w:rFonts w:eastAsiaTheme="minorEastAsia"/>
        </w:rPr>
      </w:pPr>
      <w:r>
        <w:rPr>
          <w:rFonts w:eastAsiaTheme="minorEastAsia"/>
        </w:rPr>
        <w:t>Development</w:t>
      </w:r>
    </w:p>
    <w:p w:rsidR="001E1AD7" w:rsidRDefault="001E1AD7" w:rsidP="0048436F">
      <w:pPr>
        <w:rPr>
          <w:rFonts w:eastAsiaTheme="minorEastAsia"/>
        </w:rPr>
      </w:pPr>
      <w:r>
        <w:rPr>
          <w:rFonts w:eastAsiaTheme="minorEastAsia"/>
        </w:rPr>
        <w:t>The 1998 USB1.1 specification was the first to be widely adopted and featured speeds of 1.5Mb/s (low speed for devices such as joysticks) and 12Mb/s (‘full’ speed for devices such as disk drives).</w:t>
      </w:r>
    </w:p>
    <w:p w:rsidR="001E1AD7" w:rsidRDefault="001E1AD7" w:rsidP="0048436F">
      <w:pPr>
        <w:rPr>
          <w:rFonts w:eastAsiaTheme="minorEastAsia"/>
        </w:rPr>
      </w:pPr>
      <w:r>
        <w:rPr>
          <w:rFonts w:eastAsiaTheme="minorEastAsia"/>
        </w:rPr>
        <w:t xml:space="preserve">USB2 (2000) provided a significant increase in capacity to 480Mb/s.   </w:t>
      </w:r>
    </w:p>
    <w:p w:rsidR="001E1AD7" w:rsidRDefault="001E1AD7" w:rsidP="0048436F">
      <w:pPr>
        <w:rPr>
          <w:rFonts w:eastAsiaTheme="minorEastAsia"/>
        </w:rPr>
      </w:pPr>
      <w:r>
        <w:rPr>
          <w:rFonts w:eastAsiaTheme="minorEastAsia"/>
        </w:rPr>
        <w:t xml:space="preserve">The USB3.0 ‘superspeed’ standard was published in 2008 with signalling capacity increased to 5Gb/s (8b/10b encoding giving 4Gb/s = 500MB/s of data bandwidth), increased power output and reduced power consumption but using a redesigned and enlarged 9-wire connection. </w:t>
      </w:r>
    </w:p>
    <w:p w:rsidR="001E1AD7" w:rsidRDefault="001E1AD7" w:rsidP="0048436F">
      <w:pPr>
        <w:rPr>
          <w:rFonts w:eastAsiaTheme="minorEastAsia"/>
        </w:rPr>
      </w:pPr>
      <w:r>
        <w:rPr>
          <w:rFonts w:eastAsiaTheme="minorEastAsia"/>
        </w:rPr>
        <w:t xml:space="preserve">USB3.1 is planned to increase data rates to 10Gb/s. </w:t>
      </w:r>
      <w:r>
        <w:rPr>
          <w:rFonts w:eastAsiaTheme="minorEastAsia"/>
        </w:rPr>
        <w:br w:type="page"/>
      </w:r>
    </w:p>
    <w:p w:rsidR="001E1AD7" w:rsidRDefault="009C4097" w:rsidP="0048436F">
      <w:pPr>
        <w:pStyle w:val="Heading2"/>
      </w:pPr>
      <w:bookmarkStart w:id="151" w:name="_Toc389825829"/>
      <w:r>
        <w:lastRenderedPageBreak/>
        <w:t>5.</w:t>
      </w:r>
      <w:r w:rsidR="001E1AD7">
        <w:t>3.5 Rapid I/O</w:t>
      </w:r>
      <w:bookmarkEnd w:id="151"/>
    </w:p>
    <w:p w:rsidR="001E1AD7" w:rsidRDefault="001E1AD7" w:rsidP="0048436F">
      <w:pPr>
        <w:pStyle w:val="Heading3"/>
      </w:pPr>
      <w:r>
        <w:t>Introduction</w:t>
      </w:r>
    </w:p>
    <w:p w:rsidR="001E1AD7" w:rsidRDefault="001E1AD7" w:rsidP="0048436F">
      <w:r>
        <w:t xml:space="preserve">PCIe and USB are serial buses designed for single computer host to peripheral applications - inside the box for PCIe and outside for USB. </w:t>
      </w:r>
    </w:p>
    <w:p w:rsidR="001E1AD7" w:rsidRDefault="001E1AD7" w:rsidP="0048436F">
      <w:r>
        <w:t xml:space="preserve">Rapid I/O is a packet based, scalable serial bus originally developed by Mercury and Motorola (2000) that is optimised for peer-to-peer multiprocessor networks, which may be chip to chip, board to board, or chassis to chassis. </w:t>
      </w:r>
    </w:p>
    <w:p w:rsidR="001E1AD7" w:rsidRDefault="001E1AD7" w:rsidP="0048436F">
      <w:r>
        <w:t xml:space="preserve">Its physical layer is based on Ethernet, but it is optimised for energy efficiency, low hardware costs and low latency, and is superior for smaller area systems (&lt;1km). </w:t>
      </w:r>
    </w:p>
    <w:p w:rsidR="001E1AD7" w:rsidRDefault="001E1AD7" w:rsidP="0048436F">
      <w:r>
        <w:t>Rapid I/O applications include wireless base stations, aerospace and military systems, supercomputers, and industrial control.</w:t>
      </w:r>
    </w:p>
    <w:p w:rsidR="001E1AD7" w:rsidRDefault="001E1AD7" w:rsidP="0048436F">
      <w:r>
        <w:t>v3 (2013) provides a bandwidth of 10.3GBaud per lane in both directions, scalable to 1,2,4,8 and 16 lanes.</w:t>
      </w:r>
    </w:p>
    <w:p w:rsidR="001E1AD7" w:rsidRDefault="001E1AD7" w:rsidP="0048436F">
      <w:pPr>
        <w:pStyle w:val="Heading3"/>
      </w:pPr>
      <w:r>
        <w:t>Structure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2"/>
        <w:gridCol w:w="1648"/>
        <w:gridCol w:w="4277"/>
      </w:tblGrid>
      <w:tr w:rsidR="001E1AD7" w:rsidTr="0048436F">
        <w:tc>
          <w:tcPr>
            <w:tcW w:w="5010" w:type="dxa"/>
            <w:gridSpan w:val="2"/>
          </w:tcPr>
          <w:p w:rsidR="001E1AD7" w:rsidRDefault="001E1AD7" w:rsidP="0048436F">
            <w:r>
              <w:t>It is a point-to-point packet swi</w:t>
            </w:r>
            <w:r w:rsidR="008456B5">
              <w:t>tched bus as shown in figure 5.98</w:t>
            </w:r>
          </w:p>
          <w:p w:rsidR="001E1AD7" w:rsidRDefault="001E1AD7" w:rsidP="0048436F"/>
          <w:p w:rsidR="001E1AD7" w:rsidRDefault="001E1AD7" w:rsidP="0048436F"/>
        </w:tc>
        <w:tc>
          <w:tcPr>
            <w:tcW w:w="4277" w:type="dxa"/>
          </w:tcPr>
          <w:p w:rsidR="001E1AD7" w:rsidRDefault="001E1AD7" w:rsidP="0048436F">
            <w:r>
              <w:rPr>
                <w:noProof/>
                <w:lang w:eastAsia="en-GB"/>
              </w:rPr>
              <w:drawing>
                <wp:inline distT="0" distB="0" distL="0" distR="0" wp14:anchorId="413D1DB3" wp14:editId="60A93FD5">
                  <wp:extent cx="2579298" cy="2064741"/>
                  <wp:effectExtent l="0" t="0" r="0" b="0"/>
                  <wp:docPr id="41015" name="Picture 4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922A.tmp"/>
                          <pic:cNvPicPr/>
                        </pic:nvPicPr>
                        <pic:blipFill>
                          <a:blip r:embed="rId571">
                            <a:extLst>
                              <a:ext uri="{28A0092B-C50C-407E-A947-70E740481C1C}">
                                <a14:useLocalDpi xmlns:a14="http://schemas.microsoft.com/office/drawing/2010/main" val="0"/>
                              </a:ext>
                            </a:extLst>
                          </a:blip>
                          <a:stretch>
                            <a:fillRect/>
                          </a:stretch>
                        </pic:blipFill>
                        <pic:spPr>
                          <a:xfrm>
                            <a:off x="0" y="0"/>
                            <a:ext cx="2581133" cy="2066210"/>
                          </a:xfrm>
                          <a:prstGeom prst="rect">
                            <a:avLst/>
                          </a:prstGeom>
                        </pic:spPr>
                      </pic:pic>
                    </a:graphicData>
                  </a:graphic>
                </wp:inline>
              </w:drawing>
            </w:r>
          </w:p>
          <w:p w:rsidR="001E1AD7" w:rsidRDefault="001E1AD7" w:rsidP="009C4097">
            <w:r w:rsidRPr="00200B5E">
              <w:rPr>
                <w:b/>
              </w:rPr>
              <w:t xml:space="preserve">Figure </w:t>
            </w:r>
            <w:r w:rsidR="009C4097">
              <w:rPr>
                <w:b/>
              </w:rPr>
              <w:t>5.98</w:t>
            </w:r>
            <w:r w:rsidRPr="00200B5E">
              <w:rPr>
                <w:b/>
              </w:rPr>
              <w:t xml:space="preserve"> Rapid I/O </w:t>
            </w:r>
            <w:r>
              <w:rPr>
                <w:b/>
              </w:rPr>
              <w:t>Network</w:t>
            </w:r>
          </w:p>
        </w:tc>
      </w:tr>
      <w:tr w:rsidR="001E1AD7" w:rsidTr="0048436F">
        <w:tc>
          <w:tcPr>
            <w:tcW w:w="3362" w:type="dxa"/>
          </w:tcPr>
          <w:p w:rsidR="001E1AD7" w:rsidRDefault="001E1AD7" w:rsidP="0048436F">
            <w:r>
              <w:t>The structure is one of independent layers with the respo</w:t>
            </w:r>
            <w:r w:rsidR="008456B5">
              <w:t>nsibilities shown in figure 5.99</w:t>
            </w:r>
            <w:r>
              <w:t>.</w:t>
            </w:r>
          </w:p>
          <w:p w:rsidR="001E1AD7" w:rsidRDefault="001E1AD7" w:rsidP="0048436F"/>
        </w:tc>
        <w:tc>
          <w:tcPr>
            <w:tcW w:w="5925" w:type="dxa"/>
            <w:gridSpan w:val="2"/>
          </w:tcPr>
          <w:p w:rsidR="001E1AD7" w:rsidRDefault="001E1AD7" w:rsidP="0048436F">
            <w:r>
              <w:rPr>
                <w:noProof/>
                <w:lang w:eastAsia="en-GB"/>
              </w:rPr>
              <w:drawing>
                <wp:inline distT="0" distB="0" distL="0" distR="0" wp14:anchorId="5802A61E" wp14:editId="78ABC1A2">
                  <wp:extent cx="3625661" cy="1528589"/>
                  <wp:effectExtent l="0" t="0" r="0" b="0"/>
                  <wp:docPr id="41016" name="Picture 4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6CAF.tmp"/>
                          <pic:cNvPicPr/>
                        </pic:nvPicPr>
                        <pic:blipFill>
                          <a:blip r:embed="rId572">
                            <a:extLst>
                              <a:ext uri="{28A0092B-C50C-407E-A947-70E740481C1C}">
                                <a14:useLocalDpi xmlns:a14="http://schemas.microsoft.com/office/drawing/2010/main" val="0"/>
                              </a:ext>
                            </a:extLst>
                          </a:blip>
                          <a:stretch>
                            <a:fillRect/>
                          </a:stretch>
                        </pic:blipFill>
                        <pic:spPr>
                          <a:xfrm>
                            <a:off x="0" y="0"/>
                            <a:ext cx="3628997" cy="1529995"/>
                          </a:xfrm>
                          <a:prstGeom prst="rect">
                            <a:avLst/>
                          </a:prstGeom>
                        </pic:spPr>
                      </pic:pic>
                    </a:graphicData>
                  </a:graphic>
                </wp:inline>
              </w:drawing>
            </w:r>
          </w:p>
          <w:p w:rsidR="001E1AD7" w:rsidRPr="00200B5E" w:rsidRDefault="001E1AD7" w:rsidP="0048436F">
            <w:pPr>
              <w:rPr>
                <w:b/>
              </w:rPr>
            </w:pPr>
            <w:r>
              <w:t xml:space="preserve">  </w:t>
            </w:r>
            <w:r w:rsidR="009C4097">
              <w:rPr>
                <w:b/>
              </w:rPr>
              <w:t>Figure 5.99</w:t>
            </w:r>
            <w:r w:rsidRPr="00200B5E">
              <w:rPr>
                <w:b/>
              </w:rPr>
              <w:t xml:space="preserve"> Rapid I/O Layers</w:t>
            </w:r>
          </w:p>
        </w:tc>
      </w:tr>
      <w:tr w:rsidR="001E1AD7" w:rsidTr="0048436F">
        <w:tc>
          <w:tcPr>
            <w:tcW w:w="3362" w:type="dxa"/>
          </w:tcPr>
          <w:p w:rsidR="001E1AD7" w:rsidRDefault="001E1AD7" w:rsidP="0048436F">
            <w:r>
              <w:t>The switch fabric uses routing tables to deliver packets. Each link has an ACK/NAK handshake.</w:t>
            </w:r>
          </w:p>
          <w:p w:rsidR="001E1AD7" w:rsidRDefault="001E1AD7" w:rsidP="0048436F">
            <w:r>
              <w:t>Flow control is included in the acknowledgement of a packet.</w:t>
            </w:r>
          </w:p>
        </w:tc>
        <w:tc>
          <w:tcPr>
            <w:tcW w:w="5925" w:type="dxa"/>
            <w:gridSpan w:val="2"/>
          </w:tcPr>
          <w:p w:rsidR="001E1AD7" w:rsidRDefault="001E1AD7" w:rsidP="0048436F">
            <w:r>
              <w:rPr>
                <w:noProof/>
                <w:lang w:eastAsia="en-GB"/>
              </w:rPr>
              <w:drawing>
                <wp:inline distT="0" distB="0" distL="0" distR="0" wp14:anchorId="703063E7" wp14:editId="0B757F18">
                  <wp:extent cx="3623094" cy="1547613"/>
                  <wp:effectExtent l="0" t="0" r="0" b="0"/>
                  <wp:docPr id="41017" name="Picture 4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7D7.tmp"/>
                          <pic:cNvPicPr/>
                        </pic:nvPicPr>
                        <pic:blipFill>
                          <a:blip r:embed="rId573">
                            <a:extLst>
                              <a:ext uri="{28A0092B-C50C-407E-A947-70E740481C1C}">
                                <a14:useLocalDpi xmlns:a14="http://schemas.microsoft.com/office/drawing/2010/main" val="0"/>
                              </a:ext>
                            </a:extLst>
                          </a:blip>
                          <a:stretch>
                            <a:fillRect/>
                          </a:stretch>
                        </pic:blipFill>
                        <pic:spPr>
                          <a:xfrm>
                            <a:off x="0" y="0"/>
                            <a:ext cx="3624341" cy="1548146"/>
                          </a:xfrm>
                          <a:prstGeom prst="rect">
                            <a:avLst/>
                          </a:prstGeom>
                        </pic:spPr>
                      </pic:pic>
                    </a:graphicData>
                  </a:graphic>
                </wp:inline>
              </w:drawing>
            </w:r>
          </w:p>
          <w:p w:rsidR="001E1AD7" w:rsidRPr="00200B5E" w:rsidRDefault="001E1AD7" w:rsidP="0048436F">
            <w:pPr>
              <w:rPr>
                <w:b/>
              </w:rPr>
            </w:pPr>
            <w:r>
              <w:rPr>
                <w:b/>
              </w:rPr>
              <w:t xml:space="preserve">    </w:t>
            </w:r>
            <w:r w:rsidR="009C4097">
              <w:rPr>
                <w:b/>
              </w:rPr>
              <w:t>Figure 5.100</w:t>
            </w:r>
            <w:r w:rsidRPr="00200B5E">
              <w:rPr>
                <w:b/>
              </w:rPr>
              <w:t xml:space="preserve"> Rapid I/O Request and Response</w:t>
            </w:r>
          </w:p>
        </w:tc>
      </w:tr>
    </w:tbl>
    <w:p w:rsidR="001E1AD7" w:rsidRDefault="001E1AD7"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4"/>
        <w:gridCol w:w="5473"/>
      </w:tblGrid>
      <w:tr w:rsidR="001E1AD7" w:rsidTr="008456B5">
        <w:trPr>
          <w:trHeight w:val="2480"/>
        </w:trPr>
        <w:tc>
          <w:tcPr>
            <w:tcW w:w="4643" w:type="dxa"/>
          </w:tcPr>
          <w:p w:rsidR="001E1AD7" w:rsidRDefault="001E1AD7" w:rsidP="0048436F">
            <w:r>
              <w:t>End points source and sink packets.</w:t>
            </w:r>
          </w:p>
          <w:p w:rsidR="001E1AD7" w:rsidRDefault="001E1AD7" w:rsidP="0048436F">
            <w:r>
              <w:t>Switches pass packets.</w:t>
            </w:r>
          </w:p>
          <w:p w:rsidR="001E1AD7" w:rsidRDefault="001E1AD7" w:rsidP="0048436F">
            <w:r>
              <w:t>All devices support maintenance transactions.</w:t>
            </w:r>
          </w:p>
          <w:p w:rsidR="001E1AD7" w:rsidRDefault="001E1AD7" w:rsidP="0048436F"/>
        </w:tc>
        <w:tc>
          <w:tcPr>
            <w:tcW w:w="4644" w:type="dxa"/>
          </w:tcPr>
          <w:p w:rsidR="001E1AD7" w:rsidRDefault="001E1AD7" w:rsidP="0048436F">
            <w:r>
              <w:rPr>
                <w:noProof/>
                <w:lang w:eastAsia="en-GB"/>
              </w:rPr>
              <w:drawing>
                <wp:inline distT="0" distB="0" distL="0" distR="0" wp14:anchorId="35997E08" wp14:editId="5C84C93A">
                  <wp:extent cx="3338423" cy="1334206"/>
                  <wp:effectExtent l="0" t="0" r="0" b="0"/>
                  <wp:docPr id="41018" name="Picture 4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F6B7.tmp"/>
                          <pic:cNvPicPr/>
                        </pic:nvPicPr>
                        <pic:blipFill>
                          <a:blip r:embed="rId574">
                            <a:extLst>
                              <a:ext uri="{28A0092B-C50C-407E-A947-70E740481C1C}">
                                <a14:useLocalDpi xmlns:a14="http://schemas.microsoft.com/office/drawing/2010/main" val="0"/>
                              </a:ext>
                            </a:extLst>
                          </a:blip>
                          <a:stretch>
                            <a:fillRect/>
                          </a:stretch>
                        </pic:blipFill>
                        <pic:spPr>
                          <a:xfrm>
                            <a:off x="0" y="0"/>
                            <a:ext cx="3337241" cy="1333734"/>
                          </a:xfrm>
                          <a:prstGeom prst="rect">
                            <a:avLst/>
                          </a:prstGeom>
                        </pic:spPr>
                      </pic:pic>
                    </a:graphicData>
                  </a:graphic>
                </wp:inline>
              </w:drawing>
            </w:r>
          </w:p>
          <w:p w:rsidR="001E1AD7" w:rsidRPr="00594595" w:rsidRDefault="009C4097" w:rsidP="0048436F">
            <w:pPr>
              <w:rPr>
                <w:b/>
              </w:rPr>
            </w:pPr>
            <w:r>
              <w:rPr>
                <w:b/>
              </w:rPr>
              <w:t>Figure 5.101</w:t>
            </w:r>
            <w:r w:rsidR="001E1AD7" w:rsidRPr="00594595">
              <w:rPr>
                <w:b/>
              </w:rPr>
              <w:t xml:space="preserve"> Rapid I/O Bus Topology</w:t>
            </w:r>
          </w:p>
        </w:tc>
      </w:tr>
    </w:tbl>
    <w:p w:rsidR="001E1AD7" w:rsidRDefault="001E1AD7" w:rsidP="0048436F">
      <w:pPr>
        <w:pStyle w:val="Heading3"/>
      </w:pPr>
      <w:r>
        <w:t>Transactions</w:t>
      </w:r>
    </w:p>
    <w:p w:rsidR="001E1AD7" w:rsidRDefault="001E1AD7" w:rsidP="0048436F">
      <w:r>
        <w:t>The transactions provided by the Rapid I/O bus include:</w:t>
      </w:r>
    </w:p>
    <w:p w:rsidR="001E1AD7" w:rsidRPr="008456B5" w:rsidRDefault="001E1AD7" w:rsidP="00604D14">
      <w:pPr>
        <w:pStyle w:val="ListParagraph"/>
        <w:numPr>
          <w:ilvl w:val="0"/>
          <w:numId w:val="56"/>
        </w:numPr>
        <w:spacing w:after="80"/>
        <w:ind w:left="426" w:hanging="284"/>
        <w:rPr>
          <w:rFonts w:asciiTheme="minorHAnsi" w:hAnsiTheme="minorHAnsi"/>
          <w:sz w:val="22"/>
          <w:szCs w:val="22"/>
        </w:rPr>
      </w:pPr>
      <w:r w:rsidRPr="008456B5">
        <w:rPr>
          <w:rFonts w:asciiTheme="minorHAnsi" w:hAnsiTheme="minorHAnsi"/>
          <w:sz w:val="22"/>
          <w:szCs w:val="22"/>
          <w:lang w:val="en-US"/>
        </w:rPr>
        <w:t>I/O non-coherent (non-sharable memory) :</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NREAD (data returned in response)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NWRITE (no response)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NWRITE_R (write with response)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ATOMIC (read_modify_write)</w:t>
      </w:r>
    </w:p>
    <w:p w:rsidR="001E1AD7" w:rsidRPr="008456B5" w:rsidRDefault="001E1AD7" w:rsidP="00604D14">
      <w:pPr>
        <w:pStyle w:val="ListParagraph"/>
        <w:numPr>
          <w:ilvl w:val="0"/>
          <w:numId w:val="56"/>
        </w:numPr>
        <w:spacing w:after="80"/>
        <w:ind w:left="426" w:hanging="284"/>
        <w:rPr>
          <w:rFonts w:asciiTheme="minorHAnsi" w:hAnsiTheme="minorHAnsi"/>
          <w:sz w:val="22"/>
          <w:szCs w:val="22"/>
        </w:rPr>
      </w:pPr>
      <w:r w:rsidRPr="008456B5">
        <w:rPr>
          <w:rFonts w:asciiTheme="minorHAnsi" w:hAnsiTheme="minorHAnsi"/>
          <w:sz w:val="22"/>
          <w:szCs w:val="22"/>
          <w:lang w:val="en-US"/>
        </w:rPr>
        <w:t>Port based I/O:</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Doorbell (generate an interrupt 8/16 bit message)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Message (write to port)</w:t>
      </w:r>
    </w:p>
    <w:p w:rsidR="001E1AD7" w:rsidRPr="008456B5" w:rsidRDefault="001E1AD7" w:rsidP="00604D14">
      <w:pPr>
        <w:pStyle w:val="ListParagraph"/>
        <w:numPr>
          <w:ilvl w:val="0"/>
          <w:numId w:val="56"/>
        </w:numPr>
        <w:ind w:left="426" w:hanging="284"/>
        <w:rPr>
          <w:rFonts w:asciiTheme="minorHAnsi" w:hAnsiTheme="minorHAnsi"/>
          <w:sz w:val="22"/>
          <w:szCs w:val="22"/>
        </w:rPr>
      </w:pPr>
      <w:r w:rsidRPr="008456B5">
        <w:rPr>
          <w:rFonts w:asciiTheme="minorHAnsi" w:hAnsiTheme="minorHAnsi"/>
          <w:sz w:val="22"/>
          <w:szCs w:val="22"/>
        </w:rPr>
        <w:t>System Support</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Maintenance (read or write configuration, control &amp; status registers)</w:t>
      </w:r>
    </w:p>
    <w:p w:rsidR="001E1AD7" w:rsidRPr="008456B5" w:rsidRDefault="001E1AD7" w:rsidP="00604D14">
      <w:pPr>
        <w:pStyle w:val="ListParagraph"/>
        <w:numPr>
          <w:ilvl w:val="0"/>
          <w:numId w:val="56"/>
        </w:numPr>
        <w:ind w:left="426" w:hanging="284"/>
        <w:rPr>
          <w:rFonts w:asciiTheme="minorHAnsi" w:hAnsiTheme="minorHAnsi"/>
          <w:sz w:val="22"/>
          <w:szCs w:val="22"/>
        </w:rPr>
      </w:pPr>
      <w:r w:rsidRPr="008456B5">
        <w:rPr>
          <w:rFonts w:asciiTheme="minorHAnsi" w:hAnsiTheme="minorHAnsi"/>
          <w:sz w:val="22"/>
          <w:szCs w:val="22"/>
        </w:rPr>
        <w:t>User Defined Application Specific Tasks</w:t>
      </w:r>
    </w:p>
    <w:p w:rsidR="001E1AD7" w:rsidRPr="008456B5" w:rsidRDefault="001E1AD7" w:rsidP="00604D14">
      <w:pPr>
        <w:pStyle w:val="ListParagraph"/>
        <w:numPr>
          <w:ilvl w:val="0"/>
          <w:numId w:val="56"/>
        </w:numPr>
        <w:ind w:left="426" w:hanging="284"/>
        <w:rPr>
          <w:rFonts w:asciiTheme="minorHAnsi" w:hAnsiTheme="minorHAnsi"/>
          <w:sz w:val="22"/>
          <w:szCs w:val="22"/>
        </w:rPr>
      </w:pPr>
      <w:r w:rsidRPr="008456B5">
        <w:rPr>
          <w:rFonts w:asciiTheme="minorHAnsi" w:hAnsiTheme="minorHAnsi"/>
          <w:sz w:val="22"/>
          <w:szCs w:val="22"/>
        </w:rPr>
        <w:t>Cache Coherence Functions</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READ (read globally shared cache in a domain of 16)</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READ_TO_OWN (write globally shared cache line)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CASTOUT (surrender ownership of globally shared cache line)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IKILL (instruction cache invalidate)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DKILL (data cache invalidate)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FLUSH (return globally shared cache line to memory)</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IO_READ (read non-cacheable copy of globally shared cache line)</w:t>
      </w:r>
    </w:p>
    <w:p w:rsidR="001E1AD7" w:rsidRPr="008456B5" w:rsidRDefault="001E1AD7" w:rsidP="00604D14">
      <w:pPr>
        <w:pStyle w:val="ListParagraph"/>
        <w:numPr>
          <w:ilvl w:val="0"/>
          <w:numId w:val="56"/>
        </w:numPr>
        <w:ind w:left="426" w:hanging="284"/>
        <w:rPr>
          <w:rFonts w:asciiTheme="minorHAnsi" w:hAnsiTheme="minorHAnsi"/>
          <w:sz w:val="22"/>
          <w:szCs w:val="22"/>
        </w:rPr>
      </w:pPr>
      <w:r w:rsidRPr="008456B5">
        <w:rPr>
          <w:rFonts w:asciiTheme="minorHAnsi" w:hAnsiTheme="minorHAnsi"/>
          <w:sz w:val="22"/>
          <w:szCs w:val="22"/>
        </w:rPr>
        <w:t>Operating System Support Functions</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TLBIE (TLB invalidate)</w:t>
      </w:r>
    </w:p>
    <w:p w:rsidR="001E1AD7" w:rsidRPr="008456B5" w:rsidRDefault="001E1AD7" w:rsidP="00604D14">
      <w:pPr>
        <w:pStyle w:val="ListParagraph"/>
        <w:numPr>
          <w:ilvl w:val="1"/>
          <w:numId w:val="56"/>
        </w:numPr>
        <w:spacing w:after="80"/>
        <w:rPr>
          <w:rFonts w:asciiTheme="minorHAnsi" w:hAnsiTheme="minorHAnsi"/>
          <w:sz w:val="22"/>
          <w:szCs w:val="22"/>
        </w:rPr>
      </w:pPr>
      <w:r w:rsidRPr="008456B5">
        <w:rPr>
          <w:rFonts w:asciiTheme="minorHAnsi" w:hAnsiTheme="minorHAnsi"/>
          <w:sz w:val="22"/>
          <w:szCs w:val="22"/>
          <w:lang w:val="en-US"/>
        </w:rPr>
        <w:t>TLBSYNC (force completion of TLB invalidates)</w:t>
      </w:r>
    </w:p>
    <w:p w:rsidR="001E1AD7" w:rsidRPr="008456B5" w:rsidRDefault="001E1AD7" w:rsidP="00604D14">
      <w:pPr>
        <w:pStyle w:val="ListParagraph"/>
        <w:numPr>
          <w:ilvl w:val="0"/>
          <w:numId w:val="56"/>
        </w:numPr>
        <w:ind w:left="426" w:hanging="284"/>
        <w:rPr>
          <w:rFonts w:asciiTheme="minorHAnsi" w:hAnsiTheme="minorHAnsi"/>
          <w:sz w:val="22"/>
          <w:szCs w:val="22"/>
        </w:rPr>
      </w:pPr>
      <w:r w:rsidRPr="008456B5">
        <w:rPr>
          <w:rFonts w:asciiTheme="minorHAnsi" w:hAnsiTheme="minorHAnsi"/>
          <w:sz w:val="22"/>
          <w:szCs w:val="22"/>
        </w:rPr>
        <w:t>Multicast Operations</w:t>
      </w:r>
    </w:p>
    <w:p w:rsidR="001E1AD7" w:rsidRPr="00BF7404" w:rsidRDefault="001E1AD7" w:rsidP="0048436F">
      <w:pPr>
        <w:pStyle w:val="Heading3"/>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1"/>
        <w:gridCol w:w="5916"/>
      </w:tblGrid>
      <w:tr w:rsidR="001E1AD7" w:rsidTr="008456B5">
        <w:tc>
          <w:tcPr>
            <w:tcW w:w="3371" w:type="dxa"/>
          </w:tcPr>
          <w:p w:rsidR="008456B5" w:rsidRPr="008456B5" w:rsidRDefault="008456B5" w:rsidP="0048436F">
            <w:pPr>
              <w:rPr>
                <w:sz w:val="8"/>
                <w:szCs w:val="8"/>
              </w:rPr>
            </w:pPr>
          </w:p>
          <w:p w:rsidR="008456B5" w:rsidRDefault="008456B5" w:rsidP="008456B5">
            <w:pPr>
              <w:pStyle w:val="Heading4"/>
              <w:outlineLvl w:val="3"/>
            </w:pPr>
            <w:r>
              <w:t xml:space="preserve">Packets </w:t>
            </w:r>
          </w:p>
          <w:p w:rsidR="001E1AD7" w:rsidRDefault="001E1AD7" w:rsidP="0048436F">
            <w:r>
              <w:t xml:space="preserve">Figure </w:t>
            </w:r>
            <w:r w:rsidR="008456B5">
              <w:t>5.102</w:t>
            </w:r>
            <w:r>
              <w:t xml:space="preserve"> shows an example of a request packet.</w:t>
            </w:r>
          </w:p>
          <w:p w:rsidR="001E1AD7" w:rsidRDefault="001E1AD7" w:rsidP="0048436F">
            <w:r>
              <w:t>Response packets are similar but with the ‘size’ field replaced by a ‘status’ field to indicate if the transaction completed or failed.</w:t>
            </w:r>
          </w:p>
        </w:tc>
        <w:tc>
          <w:tcPr>
            <w:tcW w:w="5916" w:type="dxa"/>
          </w:tcPr>
          <w:p w:rsidR="001E1AD7" w:rsidRDefault="001E1AD7" w:rsidP="0048436F">
            <w:r>
              <w:rPr>
                <w:noProof/>
                <w:lang w:eastAsia="en-GB"/>
              </w:rPr>
              <w:drawing>
                <wp:inline distT="0" distB="0" distL="0" distR="0" wp14:anchorId="6D28AB7B" wp14:editId="4C477FB9">
                  <wp:extent cx="3620053" cy="2188155"/>
                  <wp:effectExtent l="0" t="0" r="0" b="3175"/>
                  <wp:docPr id="41019" name="Picture 4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EA89.tmp"/>
                          <pic:cNvPicPr/>
                        </pic:nvPicPr>
                        <pic:blipFill>
                          <a:blip r:embed="rId575">
                            <a:extLst>
                              <a:ext uri="{28A0092B-C50C-407E-A947-70E740481C1C}">
                                <a14:useLocalDpi xmlns:a14="http://schemas.microsoft.com/office/drawing/2010/main" val="0"/>
                              </a:ext>
                            </a:extLst>
                          </a:blip>
                          <a:stretch>
                            <a:fillRect/>
                          </a:stretch>
                        </pic:blipFill>
                        <pic:spPr>
                          <a:xfrm>
                            <a:off x="0" y="0"/>
                            <a:ext cx="3625530" cy="2191466"/>
                          </a:xfrm>
                          <a:prstGeom prst="rect">
                            <a:avLst/>
                          </a:prstGeom>
                        </pic:spPr>
                      </pic:pic>
                    </a:graphicData>
                  </a:graphic>
                </wp:inline>
              </w:drawing>
            </w:r>
          </w:p>
          <w:p w:rsidR="001E1AD7" w:rsidRPr="00BF7404" w:rsidRDefault="001E1AD7" w:rsidP="009C4097">
            <w:pPr>
              <w:rPr>
                <w:b/>
              </w:rPr>
            </w:pPr>
            <w:r>
              <w:rPr>
                <w:b/>
              </w:rPr>
              <w:t xml:space="preserve">  </w:t>
            </w:r>
            <w:r w:rsidR="009C4097">
              <w:rPr>
                <w:b/>
              </w:rPr>
              <w:t>Figure 5.102</w:t>
            </w:r>
            <w:r w:rsidRPr="00BF7404">
              <w:rPr>
                <w:b/>
              </w:rPr>
              <w:t xml:space="preserve"> Rapid I/O Packet Example</w:t>
            </w:r>
          </w:p>
        </w:tc>
      </w:tr>
    </w:tbl>
    <w:p w:rsidR="001E1AD7" w:rsidRDefault="001E1AD7" w:rsidP="0048436F">
      <w:pPr>
        <w:pStyle w:val="Heading3"/>
      </w:pPr>
      <w:r>
        <w:lastRenderedPageBreak/>
        <w:t>Performance</w:t>
      </w:r>
    </w:p>
    <w:p w:rsidR="001E1AD7" w:rsidRDefault="001E1AD7" w:rsidP="0048436F">
      <w:r>
        <w:t>Small packet headers are followed by a variable data payload to suit the application. There may be up to 256 concurrent transactions between two devices with a priority buffer management.</w:t>
      </w:r>
    </w:p>
    <w:p w:rsidR="001E1AD7" w:rsidRDefault="001E1AD7" w:rsidP="0048436F">
      <w:r>
        <w:t>Cache coherence uses a globally shared directory based distributed programming model implemented in hardware.</w:t>
      </w:r>
    </w:p>
    <w:p w:rsidR="001E1AD7" w:rsidRDefault="001E1AD7" w:rsidP="0048436F">
      <w:r>
        <w:t>Transactions have ID and priority allocations to enable out-of-order processing.</w:t>
      </w:r>
    </w:p>
    <w:p w:rsidR="001E1AD7" w:rsidRDefault="001E1AD7" w:rsidP="0048436F">
      <w:r>
        <w:t>The bus features the reliable delivery of multiple, concurrent transactions with hardware error recovery.</w:t>
      </w:r>
    </w:p>
    <w:p w:rsidR="001E1AD7" w:rsidRDefault="001E1AD7" w:rsidP="0048436F">
      <w:r>
        <w:t>Flow control is achieved by retry, source throttling and credit based schemes.</w:t>
      </w:r>
    </w:p>
    <w:p w:rsidR="001E1AD7" w:rsidRDefault="001E1AD7" w:rsidP="0048436F">
      <w:r>
        <w:t>Maintenance transactions are used for system discovery.</w:t>
      </w:r>
    </w:p>
    <w:p w:rsidR="001E1AD7" w:rsidRDefault="001E1AD7" w:rsidP="0048436F"/>
    <w:p w:rsidR="001E1AD7" w:rsidRDefault="009C4097" w:rsidP="0048436F">
      <w:pPr>
        <w:pStyle w:val="Heading2"/>
      </w:pPr>
      <w:bookmarkStart w:id="152" w:name="_Toc389825830"/>
      <w:r>
        <w:t>5.</w:t>
      </w:r>
      <w:r w:rsidR="001E1AD7">
        <w:t>3.6 The HyperTransport Bus</w:t>
      </w:r>
      <w:bookmarkEnd w:id="152"/>
    </w:p>
    <w:p w:rsidR="001E1AD7" w:rsidRDefault="001E1AD7" w:rsidP="0048436F">
      <w:r>
        <w:t xml:space="preserve">This is a bidirectional serial/parallel, packet based, point-to-point bus introduced in 2001. Its main application is for AMD and nVidea CPUs and associated chipsets, particularly as a standard front side bus (Intel FSBs vary with chips). It is also used for NUMA multiprocessor systems and as a bus in network routers and switches. </w:t>
      </w:r>
    </w:p>
    <w:p w:rsidR="001E1AD7" w:rsidRDefault="001E1AD7" w:rsidP="0048436F">
      <w:r>
        <w:t>v3.1 (2008) can run at up to 25.6GB/s one way, 51.2GB/s bi-directional on a 32-bit link.</w:t>
      </w:r>
    </w:p>
    <w:p w:rsidR="001E1AD7" w:rsidRDefault="001E1AD7" w:rsidP="0048436F"/>
    <w:p w:rsidR="001E1AD7" w:rsidRDefault="009C4097" w:rsidP="0048436F">
      <w:pPr>
        <w:pStyle w:val="Heading2"/>
      </w:pPr>
      <w:bookmarkStart w:id="153" w:name="_Toc389825831"/>
      <w:r>
        <w:t>5.</w:t>
      </w:r>
      <w:r w:rsidR="001E1AD7">
        <w:t>3.7 SATA (Serial ATA)</w:t>
      </w:r>
      <w:bookmarkEnd w:id="15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3"/>
        <w:gridCol w:w="2466"/>
        <w:gridCol w:w="3918"/>
      </w:tblGrid>
      <w:tr w:rsidR="001E1AD7" w:rsidTr="0048436F">
        <w:tc>
          <w:tcPr>
            <w:tcW w:w="2903" w:type="dxa"/>
          </w:tcPr>
          <w:p w:rsidR="001E1AD7" w:rsidRDefault="001E1AD7" w:rsidP="0048436F">
            <w:r>
              <w:t>SATA (2003) is a serial replacement for the old ATA/EIDE parallel bus connection to in the box mass storage devices – HDDs, SSDs and DVDs.</w:t>
            </w:r>
          </w:p>
          <w:p w:rsidR="001E1AD7" w:rsidRDefault="001E1AD7" w:rsidP="0048436F">
            <w:r>
              <w:t>eSATA (2004) is designed for external drives, using better shielding, longer cables and more robust connectors, which performs better than bridged USB/SATA.</w:t>
            </w:r>
          </w:p>
          <w:p w:rsidR="001E1AD7" w:rsidRDefault="001E1AD7" w:rsidP="0048436F">
            <w:r>
              <w:t xml:space="preserve">SATA v3 (2009) runs at 6Gb/s. </w:t>
            </w:r>
          </w:p>
        </w:tc>
        <w:tc>
          <w:tcPr>
            <w:tcW w:w="2466" w:type="dxa"/>
          </w:tcPr>
          <w:p w:rsidR="001E1AD7" w:rsidRDefault="001E1AD7" w:rsidP="0048436F">
            <w:r w:rsidRPr="004D40DF">
              <w:rPr>
                <w:noProof/>
                <w:lang w:eastAsia="en-GB"/>
              </w:rPr>
              <w:drawing>
                <wp:inline distT="0" distB="0" distL="0" distR="0" wp14:anchorId="6DFBC7BA" wp14:editId="6F2A1D82">
                  <wp:extent cx="1422070" cy="1942774"/>
                  <wp:effectExtent l="0" t="0" r="6985" b="635"/>
                  <wp:docPr id="92162" name="Picture 5" descr="File:SATA ports.jpg">
                    <a:hlinkClick xmlns:a="http://schemas.openxmlformats.org/drawingml/2006/main" r:id="rId5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2" name="Picture 5" descr="File:SATA ports.jpg">
                            <a:hlinkClick r:id="rId576"/>
                          </pic:cNvPr>
                          <pic:cNvPicPr>
                            <a:picLocks noChangeAspect="1" noChangeArrowheads="1"/>
                          </pic:cNvPicPr>
                        </pic:nvPicPr>
                        <pic:blipFill>
                          <a:blip r:embed="rId577" cstate="print">
                            <a:extLst>
                              <a:ext uri="{28A0092B-C50C-407E-A947-70E740481C1C}">
                                <a14:useLocalDpi xmlns:a14="http://schemas.microsoft.com/office/drawing/2010/main" val="0"/>
                              </a:ext>
                            </a:extLst>
                          </a:blip>
                          <a:srcRect/>
                          <a:stretch>
                            <a:fillRect/>
                          </a:stretch>
                        </pic:blipFill>
                        <pic:spPr bwMode="auto">
                          <a:xfrm>
                            <a:off x="0" y="0"/>
                            <a:ext cx="1424069" cy="1945505"/>
                          </a:xfrm>
                          <a:prstGeom prst="rect">
                            <a:avLst/>
                          </a:prstGeom>
                          <a:noFill/>
                          <a:ln>
                            <a:noFill/>
                          </a:ln>
                          <a:extLst/>
                        </pic:spPr>
                      </pic:pic>
                    </a:graphicData>
                  </a:graphic>
                </wp:inline>
              </w:drawing>
            </w:r>
          </w:p>
          <w:p w:rsidR="001E1AD7" w:rsidRPr="004D40DF" w:rsidRDefault="001E1AD7" w:rsidP="008456B5">
            <w:pPr>
              <w:rPr>
                <w:b/>
              </w:rPr>
            </w:pPr>
            <w:r w:rsidRPr="004D40DF">
              <w:rPr>
                <w:b/>
              </w:rPr>
              <w:t xml:space="preserve">Figure </w:t>
            </w:r>
            <w:r w:rsidR="008456B5">
              <w:rPr>
                <w:b/>
              </w:rPr>
              <w:t>5.103</w:t>
            </w:r>
            <w:r w:rsidRPr="004D40DF">
              <w:rPr>
                <w:b/>
              </w:rPr>
              <w:t xml:space="preserve"> SATA Connectors </w:t>
            </w:r>
          </w:p>
        </w:tc>
        <w:tc>
          <w:tcPr>
            <w:tcW w:w="3918" w:type="dxa"/>
            <w:vMerge w:val="restart"/>
          </w:tcPr>
          <w:p w:rsidR="001E1AD7" w:rsidRDefault="001E1AD7" w:rsidP="0048436F">
            <w:r w:rsidRPr="004D40DF">
              <w:rPr>
                <w:noProof/>
                <w:lang w:eastAsia="en-GB"/>
              </w:rPr>
              <w:drawing>
                <wp:inline distT="0" distB="0" distL="0" distR="0" wp14:anchorId="3DBAF6A4" wp14:editId="4894D981">
                  <wp:extent cx="2344978" cy="1540000"/>
                  <wp:effectExtent l="0" t="0" r="0" b="3175"/>
                  <wp:docPr id="92166" name="Picture 12" descr="sata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6" name="Picture 12" descr="sata33"/>
                          <pic:cNvPicPr>
                            <a:picLocks noChangeAspect="1" noChangeArrowheads="1"/>
                          </pic:cNvPicPr>
                        </pic:nvPicPr>
                        <pic:blipFill>
                          <a:blip r:embed="rId578">
                            <a:extLst>
                              <a:ext uri="{28A0092B-C50C-407E-A947-70E740481C1C}">
                                <a14:useLocalDpi xmlns:a14="http://schemas.microsoft.com/office/drawing/2010/main" val="0"/>
                              </a:ext>
                            </a:extLst>
                          </a:blip>
                          <a:srcRect b="8350"/>
                          <a:stretch>
                            <a:fillRect/>
                          </a:stretch>
                        </pic:blipFill>
                        <pic:spPr bwMode="auto">
                          <a:xfrm>
                            <a:off x="0" y="0"/>
                            <a:ext cx="2349501" cy="1542970"/>
                          </a:xfrm>
                          <a:prstGeom prst="rect">
                            <a:avLst/>
                          </a:prstGeom>
                          <a:noFill/>
                          <a:ln>
                            <a:noFill/>
                          </a:ln>
                          <a:extLst/>
                        </pic:spPr>
                      </pic:pic>
                    </a:graphicData>
                  </a:graphic>
                </wp:inline>
              </w:drawing>
            </w:r>
          </w:p>
          <w:p w:rsidR="001E1AD7" w:rsidRDefault="001E1AD7" w:rsidP="0048436F">
            <w:pPr>
              <w:jc w:val="center"/>
            </w:pPr>
            <w:r>
              <w:rPr>
                <w:noProof/>
                <w:lang w:eastAsia="en-GB"/>
              </w:rPr>
              <w:drawing>
                <wp:inline distT="0" distB="0" distL="0" distR="0" wp14:anchorId="1169013C" wp14:editId="04610656">
                  <wp:extent cx="1709177" cy="1664898"/>
                  <wp:effectExtent l="0" t="0" r="5715" b="0"/>
                  <wp:docPr id="41020" name="Picture 4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947F.tmp"/>
                          <pic:cNvPicPr/>
                        </pic:nvPicPr>
                        <pic:blipFill>
                          <a:blip r:embed="rId579">
                            <a:extLst>
                              <a:ext uri="{28A0092B-C50C-407E-A947-70E740481C1C}">
                                <a14:useLocalDpi xmlns:a14="http://schemas.microsoft.com/office/drawing/2010/main" val="0"/>
                              </a:ext>
                            </a:extLst>
                          </a:blip>
                          <a:stretch>
                            <a:fillRect/>
                          </a:stretch>
                        </pic:blipFill>
                        <pic:spPr>
                          <a:xfrm>
                            <a:off x="0" y="0"/>
                            <a:ext cx="1710251" cy="1665945"/>
                          </a:xfrm>
                          <a:prstGeom prst="rect">
                            <a:avLst/>
                          </a:prstGeom>
                        </pic:spPr>
                      </pic:pic>
                    </a:graphicData>
                  </a:graphic>
                </wp:inline>
              </w:drawing>
            </w:r>
          </w:p>
        </w:tc>
      </w:tr>
      <w:tr w:rsidR="001E1AD7" w:rsidTr="0048436F">
        <w:tc>
          <w:tcPr>
            <w:tcW w:w="5369" w:type="dxa"/>
            <w:gridSpan w:val="2"/>
          </w:tcPr>
          <w:p w:rsidR="001E1AD7" w:rsidRDefault="001E1AD7" w:rsidP="0048436F"/>
        </w:tc>
        <w:tc>
          <w:tcPr>
            <w:tcW w:w="3918" w:type="dxa"/>
            <w:vMerge/>
          </w:tcPr>
          <w:p w:rsidR="001E1AD7" w:rsidRDefault="001E1AD7" w:rsidP="0048436F"/>
        </w:tc>
      </w:tr>
    </w:tbl>
    <w:p w:rsidR="001E1AD7" w:rsidRDefault="001E1AD7" w:rsidP="0048436F">
      <w:pPr>
        <w:rPr>
          <w:rFonts w:ascii="Cambria" w:hAnsi="Cambria" w:cs="Arial"/>
          <w:b/>
          <w:bCs/>
          <w:kern w:val="32"/>
          <w:sz w:val="36"/>
          <w:szCs w:val="32"/>
        </w:rPr>
      </w:pPr>
      <w:r>
        <w:br w:type="page"/>
      </w:r>
    </w:p>
    <w:p w:rsidR="001E1AD7" w:rsidRDefault="008456B5" w:rsidP="0048436F">
      <w:pPr>
        <w:pStyle w:val="Heading1"/>
      </w:pPr>
      <w:bookmarkStart w:id="154" w:name="_Toc389825832"/>
      <w:bookmarkStart w:id="155" w:name="_Toc392855861"/>
      <w:bookmarkStart w:id="156" w:name="_Toc393260832"/>
      <w:r>
        <w:lastRenderedPageBreak/>
        <w:t>5.</w:t>
      </w:r>
      <w:r w:rsidR="001E1AD7">
        <w:t>4 Bluetooth</w:t>
      </w:r>
      <w:bookmarkEnd w:id="154"/>
      <w:bookmarkEnd w:id="155"/>
      <w:bookmarkEnd w:id="156"/>
    </w:p>
    <w:p w:rsidR="001E1AD7" w:rsidRDefault="008456B5" w:rsidP="0048436F">
      <w:pPr>
        <w:pStyle w:val="Heading2"/>
      </w:pPr>
      <w:bookmarkStart w:id="157" w:name="_Toc389825833"/>
      <w:r>
        <w:t>5.</w:t>
      </w:r>
      <w:r w:rsidR="001E1AD7">
        <w:t>4.1 Introduction</w:t>
      </w:r>
      <w:bookmarkEnd w:id="157"/>
      <w:r w:rsidR="001E1AD7" w:rsidRPr="003B237E">
        <w:rPr>
          <w:noProof/>
          <w:lang w:eastAsia="en-GB"/>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0"/>
        <w:gridCol w:w="4237"/>
      </w:tblGrid>
      <w:tr w:rsidR="001E1AD7" w:rsidTr="0048436F">
        <w:tc>
          <w:tcPr>
            <w:tcW w:w="5920" w:type="dxa"/>
          </w:tcPr>
          <w:p w:rsidR="001E1AD7" w:rsidRDefault="001E1AD7" w:rsidP="0048436F">
            <w:r>
              <w:t>Bluetooth is a packet based wireless technology for short range (5 – 30m) low bandwidth data exchange between fixed and mobile devices such as printers, laptops, smartphones, GPS etc. in a ‘Personal Area Network’ (PAN).</w:t>
            </w:r>
          </w:p>
          <w:p w:rsidR="001E1AD7" w:rsidRDefault="001E1AD7" w:rsidP="0048436F">
            <w:r>
              <w:t>It operates on the short wave 2400 – 2480 MHz international, unlicensed, and heavily used Industrial, Scientific and Medical (ISM) band.</w:t>
            </w:r>
          </w:p>
        </w:tc>
        <w:tc>
          <w:tcPr>
            <w:tcW w:w="3367" w:type="dxa"/>
          </w:tcPr>
          <w:p w:rsidR="001E1AD7" w:rsidRDefault="001E1AD7" w:rsidP="0048436F">
            <w:r>
              <w:rPr>
                <w:noProof/>
                <w:lang w:eastAsia="en-GB"/>
              </w:rPr>
              <w:drawing>
                <wp:inline distT="0" distB="0" distL="0" distR="0" wp14:anchorId="193CB2D0" wp14:editId="48A4976D">
                  <wp:extent cx="2553416" cy="1319841"/>
                  <wp:effectExtent l="0" t="0" r="0" b="0"/>
                  <wp:docPr id="41021" name="Picture 4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AD8.tmp"/>
                          <pic:cNvPicPr/>
                        </pic:nvPicPr>
                        <pic:blipFill>
                          <a:blip r:embed="rId580">
                            <a:extLst>
                              <a:ext uri="{28A0092B-C50C-407E-A947-70E740481C1C}">
                                <a14:useLocalDpi xmlns:a14="http://schemas.microsoft.com/office/drawing/2010/main" val="0"/>
                              </a:ext>
                            </a:extLst>
                          </a:blip>
                          <a:stretch>
                            <a:fillRect/>
                          </a:stretch>
                        </pic:blipFill>
                        <pic:spPr>
                          <a:xfrm>
                            <a:off x="0" y="0"/>
                            <a:ext cx="2552407" cy="1319320"/>
                          </a:xfrm>
                          <a:prstGeom prst="rect">
                            <a:avLst/>
                          </a:prstGeom>
                        </pic:spPr>
                      </pic:pic>
                    </a:graphicData>
                  </a:graphic>
                </wp:inline>
              </w:drawing>
            </w:r>
          </w:p>
          <w:p w:rsidR="001E1AD7" w:rsidRPr="003B237E" w:rsidRDefault="001E1AD7" w:rsidP="0048436F">
            <w:pPr>
              <w:rPr>
                <w:b/>
              </w:rPr>
            </w:pPr>
          </w:p>
        </w:tc>
      </w:tr>
    </w:tbl>
    <w:p w:rsidR="001E1AD7" w:rsidRDefault="001E1AD7" w:rsidP="0048436F">
      <w:r>
        <w:t>It was created by Eriksson (1994) to replace wired RS232 but has been managed by a SIG (Special Interest Group) since 1998.</w:t>
      </w:r>
    </w:p>
    <w:p w:rsidR="001E1AD7" w:rsidRDefault="001E1AD7" w:rsidP="0048436F">
      <w:r>
        <w:t>Bluetooth features include:</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pPr>
      <w:r>
        <w:rPr>
          <w:lang w:val="en-US"/>
        </w:rPr>
        <w:t>A similar cost to the</w:t>
      </w:r>
      <w:r w:rsidRPr="003B237E">
        <w:rPr>
          <w:lang w:val="en-US"/>
        </w:rPr>
        <w:t xml:space="preserve"> cables </w:t>
      </w:r>
      <w:r>
        <w:rPr>
          <w:lang w:val="en-US"/>
        </w:rPr>
        <w:t>it replaces (</w:t>
      </w:r>
      <w:r w:rsidRPr="003B237E">
        <w:rPr>
          <w:lang w:val="en-US"/>
        </w:rPr>
        <w:t>chip $5</w:t>
      </w:r>
      <w:r>
        <w:rPr>
          <w:lang w:val="en-US"/>
        </w:rPr>
        <w:t>)</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pPr>
      <w:r>
        <w:rPr>
          <w:lang w:val="en-US"/>
        </w:rPr>
        <w:t xml:space="preserve">Equivalent </w:t>
      </w:r>
      <w:r w:rsidRPr="003B237E">
        <w:rPr>
          <w:lang w:val="en-US"/>
        </w:rPr>
        <w:t>secur</w:t>
      </w:r>
      <w:r>
        <w:rPr>
          <w:lang w:val="en-US"/>
        </w:rPr>
        <w:t>ity</w:t>
      </w:r>
      <w:r w:rsidRPr="003B237E">
        <w:rPr>
          <w:lang w:val="en-US"/>
        </w:rPr>
        <w:t xml:space="preserve"> as cables –</w:t>
      </w:r>
      <w:r>
        <w:rPr>
          <w:lang w:val="en-US"/>
        </w:rPr>
        <w:t xml:space="preserve"> achieved by authentication and</w:t>
      </w:r>
      <w:r w:rsidRPr="003B237E">
        <w:rPr>
          <w:lang w:val="en-US"/>
        </w:rPr>
        <w:t xml:space="preserve"> encryption</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pPr>
      <w:r>
        <w:rPr>
          <w:lang w:val="en-US"/>
        </w:rPr>
        <w:t>D</w:t>
      </w:r>
      <w:r w:rsidRPr="003B237E">
        <w:rPr>
          <w:lang w:val="en-US"/>
        </w:rPr>
        <w:t>ata and voice</w:t>
      </w:r>
      <w:r>
        <w:rPr>
          <w:lang w:val="en-US"/>
        </w:rPr>
        <w:t xml:space="preserve"> support</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pPr>
      <w:r>
        <w:rPr>
          <w:lang w:val="en-US"/>
        </w:rPr>
        <w:t>C</w:t>
      </w:r>
      <w:r w:rsidRPr="003B237E">
        <w:rPr>
          <w:lang w:val="en-US"/>
        </w:rPr>
        <w:t>onnect</w:t>
      </w:r>
      <w:r>
        <w:rPr>
          <w:lang w:val="en-US"/>
        </w:rPr>
        <w:t>ion</w:t>
      </w:r>
      <w:r w:rsidRPr="003B237E">
        <w:rPr>
          <w:lang w:val="en-US"/>
        </w:rPr>
        <w:t xml:space="preserve"> to a variety of devices</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pPr>
      <w:r>
        <w:rPr>
          <w:lang w:val="en-US"/>
        </w:rPr>
        <w:t>Tolerance to</w:t>
      </w:r>
      <w:r w:rsidRPr="003B237E">
        <w:rPr>
          <w:lang w:val="en-US"/>
        </w:rPr>
        <w:t xml:space="preserve"> a noisy enviro</w:t>
      </w:r>
      <w:r>
        <w:rPr>
          <w:lang w:val="en-US"/>
        </w:rPr>
        <w:t>nment</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pPr>
      <w:r w:rsidRPr="003B237E">
        <w:rPr>
          <w:lang w:val="en-US"/>
        </w:rPr>
        <w:t xml:space="preserve">Data rates </w:t>
      </w:r>
      <w:r>
        <w:rPr>
          <w:lang w:val="en-US"/>
        </w:rPr>
        <w:t>of 721kbps</w:t>
      </w:r>
    </w:p>
    <w:p w:rsidR="001E1AD7" w:rsidRPr="003B237E" w:rsidRDefault="001E1AD7" w:rsidP="00604D14">
      <w:pPr>
        <w:numPr>
          <w:ilvl w:val="0"/>
          <w:numId w:val="57"/>
        </w:numPr>
        <w:tabs>
          <w:tab w:val="clear" w:pos="720"/>
          <w:tab w:val="num" w:pos="426"/>
        </w:tabs>
        <w:overflowPunct/>
        <w:autoSpaceDE/>
        <w:autoSpaceDN/>
        <w:adjustRightInd/>
        <w:spacing w:after="0"/>
        <w:ind w:left="426" w:hanging="284"/>
        <w:textAlignment w:val="auto"/>
        <w:rPr>
          <w:lang w:val="en-US"/>
        </w:rPr>
      </w:pPr>
      <w:r>
        <w:rPr>
          <w:lang w:val="en-US"/>
        </w:rPr>
        <w:t>The support f</w:t>
      </w:r>
      <w:r w:rsidRPr="003B237E">
        <w:rPr>
          <w:lang w:val="en-US"/>
        </w:rPr>
        <w:t>or many simultaneous and private “piconets”</w:t>
      </w:r>
    </w:p>
    <w:p w:rsidR="001E1AD7" w:rsidRPr="00090A27" w:rsidRDefault="001E1AD7" w:rsidP="00604D14">
      <w:pPr>
        <w:numPr>
          <w:ilvl w:val="0"/>
          <w:numId w:val="57"/>
        </w:numPr>
        <w:tabs>
          <w:tab w:val="clear" w:pos="720"/>
          <w:tab w:val="num" w:pos="426"/>
        </w:tabs>
        <w:overflowPunct/>
        <w:autoSpaceDE/>
        <w:autoSpaceDN/>
        <w:adjustRightInd/>
        <w:ind w:left="426" w:hanging="284"/>
        <w:textAlignment w:val="auto"/>
      </w:pPr>
      <w:r>
        <w:rPr>
          <w:lang w:val="en-US"/>
        </w:rPr>
        <w:t>L</w:t>
      </w:r>
      <w:r w:rsidRPr="003B237E">
        <w:rPr>
          <w:lang w:val="en-US"/>
        </w:rPr>
        <w:t>ow power, compact and global</w:t>
      </w:r>
    </w:p>
    <w:p w:rsidR="001E1AD7" w:rsidRPr="00090A27" w:rsidRDefault="001E1AD7" w:rsidP="0048436F">
      <w:pPr>
        <w:ind w:left="142"/>
        <w:rPr>
          <w:sz w:val="8"/>
          <w:szCs w:val="8"/>
        </w:rPr>
      </w:pPr>
    </w:p>
    <w:p w:rsidR="001E1AD7" w:rsidRDefault="008456B5" w:rsidP="0048436F">
      <w:pPr>
        <w:pStyle w:val="Heading2"/>
      </w:pPr>
      <w:bookmarkStart w:id="158" w:name="_Toc389825834"/>
      <w:r>
        <w:t>5.</w:t>
      </w:r>
      <w:r w:rsidR="001E1AD7">
        <w:t>4.2 Versions and Variations</w:t>
      </w:r>
      <w:bookmarkEnd w:id="15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3546"/>
      </w:tblGrid>
      <w:tr w:rsidR="001E1AD7" w:rsidRPr="008456B5" w:rsidTr="0048436F">
        <w:trPr>
          <w:trHeight w:val="1501"/>
        </w:trPr>
        <w:tc>
          <w:tcPr>
            <w:tcW w:w="5634" w:type="dxa"/>
          </w:tcPr>
          <w:p w:rsidR="001E1AD7" w:rsidRPr="008456B5" w:rsidRDefault="001E1AD7" w:rsidP="0048436F">
            <w:pPr>
              <w:rPr>
                <w:szCs w:val="22"/>
              </w:rPr>
            </w:pPr>
            <w:r w:rsidRPr="008456B5">
              <w:rPr>
                <w:szCs w:val="22"/>
              </w:rPr>
              <w:t xml:space="preserve">Versions 1 - 4 of the standard have been introduced with significant differences in specification and implementation. </w:t>
            </w:r>
          </w:p>
          <w:p w:rsidR="001E1AD7" w:rsidRPr="008456B5" w:rsidRDefault="001E1AD7" w:rsidP="00604D14">
            <w:pPr>
              <w:pStyle w:val="ListParagraph"/>
              <w:numPr>
                <w:ilvl w:val="0"/>
                <w:numId w:val="58"/>
              </w:numPr>
              <w:overflowPunct w:val="0"/>
              <w:autoSpaceDE w:val="0"/>
              <w:autoSpaceDN w:val="0"/>
              <w:adjustRightInd w:val="0"/>
              <w:spacing w:after="80"/>
              <w:ind w:left="426" w:hanging="284"/>
              <w:textAlignment w:val="baseline"/>
              <w:rPr>
                <w:rFonts w:asciiTheme="minorHAnsi" w:hAnsiTheme="minorHAnsi"/>
                <w:sz w:val="22"/>
                <w:szCs w:val="22"/>
              </w:rPr>
            </w:pPr>
            <w:r w:rsidRPr="008456B5">
              <w:rPr>
                <w:rFonts w:asciiTheme="minorHAnsi" w:hAnsiTheme="minorHAnsi"/>
                <w:sz w:val="22"/>
                <w:szCs w:val="22"/>
              </w:rPr>
              <w:t xml:space="preserve">The first viable standard was v1.1 which added received signal strength indication (RSSI). </w:t>
            </w:r>
          </w:p>
          <w:p w:rsidR="001E1AD7" w:rsidRPr="008456B5" w:rsidRDefault="001E1AD7" w:rsidP="00604D14">
            <w:pPr>
              <w:pStyle w:val="ListParagraph"/>
              <w:numPr>
                <w:ilvl w:val="0"/>
                <w:numId w:val="58"/>
              </w:numPr>
              <w:overflowPunct w:val="0"/>
              <w:autoSpaceDE w:val="0"/>
              <w:autoSpaceDN w:val="0"/>
              <w:adjustRightInd w:val="0"/>
              <w:spacing w:after="80"/>
              <w:ind w:left="426" w:hanging="284"/>
              <w:textAlignment w:val="baseline"/>
              <w:rPr>
                <w:rFonts w:asciiTheme="minorHAnsi" w:hAnsiTheme="minorHAnsi"/>
                <w:sz w:val="22"/>
                <w:szCs w:val="22"/>
              </w:rPr>
            </w:pPr>
            <w:r w:rsidRPr="008456B5">
              <w:rPr>
                <w:rFonts w:asciiTheme="minorHAnsi" w:hAnsiTheme="minorHAnsi"/>
                <w:sz w:val="22"/>
                <w:szCs w:val="22"/>
              </w:rPr>
              <w:t xml:space="preserve">Version v1.2 (2002) introduced adaptive frequency hopping spread spectrum to avoid interference from Wi-Fi along with flow control and re-transmission. </w:t>
            </w:r>
          </w:p>
        </w:tc>
        <w:tc>
          <w:tcPr>
            <w:tcW w:w="3546" w:type="dxa"/>
          </w:tcPr>
          <w:p w:rsidR="001E1AD7" w:rsidRPr="008456B5" w:rsidRDefault="001E1AD7" w:rsidP="0048436F">
            <w:pPr>
              <w:rPr>
                <w:noProof/>
                <w:szCs w:val="22"/>
                <w:lang w:eastAsia="en-GB"/>
              </w:rPr>
            </w:pPr>
            <w:r w:rsidRPr="008456B5">
              <w:rPr>
                <w:noProof/>
                <w:szCs w:val="22"/>
                <w:lang w:eastAsia="en-GB"/>
              </w:rPr>
              <w:drawing>
                <wp:inline distT="0" distB="0" distL="0" distR="0" wp14:anchorId="6D51FD79" wp14:editId="7D75F2BB">
                  <wp:extent cx="1984076" cy="863775"/>
                  <wp:effectExtent l="0" t="0" r="0" b="0"/>
                  <wp:docPr id="8196" name="Picture 6" descr="File:BluetoothUSB.jpg">
                    <a:hlinkClick xmlns:a="http://schemas.openxmlformats.org/drawingml/2006/main" r:id="rId5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 name="Picture 6" descr="File:BluetoothUSB.jpg">
                            <a:hlinkClick r:id="rId581"/>
                          </pic:cNvPr>
                          <pic:cNvPicPr>
                            <a:picLocks noChangeAspect="1" noChangeArrowheads="1"/>
                          </pic:cNvPicPr>
                        </pic:nvPicPr>
                        <pic:blipFill>
                          <a:blip r:embed="rId582" cstate="print">
                            <a:extLst>
                              <a:ext uri="{28A0092B-C50C-407E-A947-70E740481C1C}">
                                <a14:useLocalDpi xmlns:a14="http://schemas.microsoft.com/office/drawing/2010/main" val="0"/>
                              </a:ext>
                            </a:extLst>
                          </a:blip>
                          <a:srcRect l="3688" r="3688" b="46222"/>
                          <a:stretch>
                            <a:fillRect/>
                          </a:stretch>
                        </pic:blipFill>
                        <pic:spPr bwMode="auto">
                          <a:xfrm>
                            <a:off x="0" y="0"/>
                            <a:ext cx="1984632" cy="864017"/>
                          </a:xfrm>
                          <a:prstGeom prst="rect">
                            <a:avLst/>
                          </a:prstGeom>
                          <a:noFill/>
                          <a:ln>
                            <a:noFill/>
                          </a:ln>
                          <a:extLst/>
                        </pic:spPr>
                      </pic:pic>
                    </a:graphicData>
                  </a:graphic>
                </wp:inline>
              </w:drawing>
            </w:r>
          </w:p>
          <w:p w:rsidR="001E1AD7" w:rsidRPr="008456B5" w:rsidRDefault="001E1AD7" w:rsidP="008456B5">
            <w:pPr>
              <w:rPr>
                <w:noProof/>
                <w:szCs w:val="22"/>
                <w:lang w:eastAsia="en-GB"/>
              </w:rPr>
            </w:pPr>
            <w:r w:rsidRPr="008456B5">
              <w:rPr>
                <w:b/>
                <w:szCs w:val="22"/>
              </w:rPr>
              <w:t xml:space="preserve">Figure </w:t>
            </w:r>
            <w:r w:rsidR="008456B5" w:rsidRPr="008456B5">
              <w:rPr>
                <w:b/>
                <w:szCs w:val="22"/>
              </w:rPr>
              <w:t>5.104</w:t>
            </w:r>
            <w:r w:rsidRPr="008456B5">
              <w:rPr>
                <w:b/>
                <w:szCs w:val="22"/>
              </w:rPr>
              <w:t xml:space="preserve"> USB/Bluetooth Dongle</w:t>
            </w:r>
          </w:p>
        </w:tc>
      </w:tr>
    </w:tbl>
    <w:p w:rsidR="001E1AD7" w:rsidRPr="008456B5" w:rsidRDefault="001E1AD7" w:rsidP="00604D14">
      <w:pPr>
        <w:pStyle w:val="ListParagraph"/>
        <w:numPr>
          <w:ilvl w:val="0"/>
          <w:numId w:val="58"/>
        </w:numPr>
        <w:spacing w:after="80"/>
        <w:ind w:left="426" w:hanging="284"/>
        <w:rPr>
          <w:rFonts w:asciiTheme="minorHAnsi" w:hAnsiTheme="minorHAnsi"/>
          <w:sz w:val="22"/>
          <w:szCs w:val="22"/>
        </w:rPr>
      </w:pPr>
      <w:r w:rsidRPr="008456B5">
        <w:rPr>
          <w:rFonts w:asciiTheme="minorHAnsi" w:hAnsiTheme="minorHAnsi"/>
          <w:sz w:val="22"/>
          <w:szCs w:val="22"/>
        </w:rPr>
        <w:t>Version 2.0 (2004) introduced an enhanced data rate (EDR) of approximately 2.1Mb/s using a combination of GFSK and DPSK modulation.</w:t>
      </w:r>
    </w:p>
    <w:p w:rsidR="001E1AD7" w:rsidRPr="008456B5" w:rsidRDefault="001E1AD7" w:rsidP="00604D14">
      <w:pPr>
        <w:pStyle w:val="ListParagraph"/>
        <w:numPr>
          <w:ilvl w:val="0"/>
          <w:numId w:val="58"/>
        </w:numPr>
        <w:spacing w:after="80"/>
        <w:ind w:left="426" w:hanging="284"/>
        <w:rPr>
          <w:rFonts w:asciiTheme="minorHAnsi" w:hAnsiTheme="minorHAnsi"/>
          <w:sz w:val="22"/>
          <w:szCs w:val="22"/>
        </w:rPr>
      </w:pPr>
      <w:r w:rsidRPr="008456B5">
        <w:rPr>
          <w:rFonts w:asciiTheme="minorHAnsi" w:hAnsiTheme="minorHAnsi"/>
          <w:sz w:val="22"/>
          <w:szCs w:val="22"/>
        </w:rPr>
        <w:t>Version 2.1 (2007) introduced secure simple pairing of devices for improved security.</w:t>
      </w:r>
    </w:p>
    <w:p w:rsidR="001E1AD7" w:rsidRPr="008456B5" w:rsidRDefault="001E1AD7" w:rsidP="00604D14">
      <w:pPr>
        <w:pStyle w:val="ListParagraph"/>
        <w:numPr>
          <w:ilvl w:val="0"/>
          <w:numId w:val="58"/>
        </w:numPr>
        <w:spacing w:after="80"/>
        <w:ind w:left="426" w:hanging="284"/>
        <w:rPr>
          <w:rFonts w:asciiTheme="minorHAnsi" w:hAnsiTheme="minorHAnsi"/>
          <w:sz w:val="22"/>
          <w:szCs w:val="22"/>
        </w:rPr>
      </w:pPr>
      <w:r w:rsidRPr="008456B5">
        <w:rPr>
          <w:rFonts w:asciiTheme="minorHAnsi" w:hAnsiTheme="minorHAnsi"/>
          <w:sz w:val="22"/>
          <w:szCs w:val="22"/>
        </w:rPr>
        <w:t>Version 3 (2009) introduced a high speed (HS) option whereby Bluetooth is used to negotiate and establish a 24Mb/s Wi-Fi 802.11 link.</w:t>
      </w:r>
    </w:p>
    <w:p w:rsidR="001E1AD7" w:rsidRPr="008456B5" w:rsidRDefault="001E1AD7" w:rsidP="00604D14">
      <w:pPr>
        <w:pStyle w:val="ListParagraph"/>
        <w:numPr>
          <w:ilvl w:val="0"/>
          <w:numId w:val="58"/>
        </w:numPr>
        <w:spacing w:after="80"/>
        <w:ind w:left="426" w:hanging="284"/>
        <w:rPr>
          <w:rFonts w:asciiTheme="minorHAnsi" w:hAnsiTheme="minorHAnsi"/>
          <w:sz w:val="22"/>
          <w:szCs w:val="22"/>
        </w:rPr>
      </w:pPr>
      <w:r w:rsidRPr="008456B5">
        <w:rPr>
          <w:rFonts w:asciiTheme="minorHAnsi" w:hAnsiTheme="minorHAnsi"/>
          <w:sz w:val="22"/>
          <w:szCs w:val="22"/>
        </w:rPr>
        <w:t>Version 4 (2010) introduced Bluetooth Low Energy (a.k.a. LE or ‘Smart’) for smartphone applications (section 4.6 below).</w:t>
      </w:r>
    </w:p>
    <w:p w:rsidR="001E1AD7" w:rsidRPr="008456B5" w:rsidRDefault="001E1AD7" w:rsidP="00604D14">
      <w:pPr>
        <w:pStyle w:val="ListParagraph"/>
        <w:numPr>
          <w:ilvl w:val="0"/>
          <w:numId w:val="58"/>
        </w:numPr>
        <w:spacing w:after="80"/>
        <w:ind w:left="426" w:hanging="284"/>
        <w:rPr>
          <w:rFonts w:asciiTheme="minorHAnsi" w:hAnsiTheme="minorHAnsi"/>
          <w:sz w:val="22"/>
          <w:szCs w:val="22"/>
        </w:rPr>
      </w:pPr>
      <w:r w:rsidRPr="008456B5">
        <w:rPr>
          <w:rFonts w:asciiTheme="minorHAnsi" w:hAnsiTheme="minorHAnsi"/>
          <w:sz w:val="22"/>
          <w:szCs w:val="22"/>
        </w:rPr>
        <w:t xml:space="preserve">Version 4.1 (2013) added features to improve usability and co-existence with LTE mobiles. </w:t>
      </w:r>
    </w:p>
    <w:p w:rsidR="001E1AD7" w:rsidRDefault="001E1AD7" w:rsidP="0048436F">
      <w:pPr>
        <w:pStyle w:val="Heading2"/>
      </w:pPr>
    </w:p>
    <w:p w:rsidR="001E1AD7" w:rsidRDefault="008456B5" w:rsidP="0048436F">
      <w:pPr>
        <w:pStyle w:val="Heading2"/>
      </w:pPr>
      <w:bookmarkStart w:id="159" w:name="_Toc389825835"/>
      <w:r>
        <w:t>5.</w:t>
      </w:r>
      <w:r w:rsidR="001E1AD7">
        <w:t>4.3 Bluetooth Applications</w:t>
      </w:r>
      <w:bookmarkEnd w:id="159"/>
      <w:r w:rsidR="001E1AD7" w:rsidRPr="009F292D">
        <w:t xml:space="preserve"> </w:t>
      </w:r>
    </w:p>
    <w:p w:rsidR="001E1AD7" w:rsidRDefault="001E1AD7" w:rsidP="0048436F">
      <w:r>
        <w:t>Bluetooth can operate as a Personal Area Network, a Voice/Data Internet Access Point, or as a wireless interconnect to Peripheral devices.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359"/>
      </w:tblGrid>
      <w:tr w:rsidR="001E1AD7" w:rsidTr="0048436F">
        <w:trPr>
          <w:trHeight w:val="3212"/>
        </w:trPr>
        <w:tc>
          <w:tcPr>
            <w:tcW w:w="4928" w:type="dxa"/>
          </w:tcPr>
          <w:p w:rsidR="001E1AD7" w:rsidRDefault="001E1AD7" w:rsidP="0048436F">
            <w:pPr>
              <w:pStyle w:val="Heading3"/>
              <w:outlineLvl w:val="2"/>
            </w:pPr>
            <w:r>
              <w:lastRenderedPageBreak/>
              <w:t>Personal Area Network</w:t>
            </w:r>
          </w:p>
          <w:p w:rsidR="001E1AD7" w:rsidRDefault="001E1AD7" w:rsidP="0048436F">
            <w:r>
              <w:t>Ad hoc PAN or ‘Piconet’ networks can be automatically established as available devices come within range. Devices may be active or passive members of one or more overlapping piconets.</w:t>
            </w:r>
          </w:p>
          <w:p w:rsidR="001E1AD7" w:rsidRPr="009F292D" w:rsidRDefault="001E1AD7" w:rsidP="0048436F">
            <w:r>
              <w:t>Piconets automatically break up as devices switch off or move away.</w:t>
            </w:r>
          </w:p>
        </w:tc>
        <w:tc>
          <w:tcPr>
            <w:tcW w:w="4359" w:type="dxa"/>
          </w:tcPr>
          <w:p w:rsidR="001E1AD7" w:rsidRDefault="001E1AD7" w:rsidP="0048436F">
            <w:r>
              <w:rPr>
                <w:noProof/>
                <w:lang w:eastAsia="en-GB"/>
              </w:rPr>
              <w:drawing>
                <wp:inline distT="0" distB="0" distL="0" distR="0" wp14:anchorId="30EDDFCE" wp14:editId="30AF9CA8">
                  <wp:extent cx="2495212" cy="1996225"/>
                  <wp:effectExtent l="0" t="0" r="635" b="4445"/>
                  <wp:docPr id="27675" name="Picture 2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D91.tmp"/>
                          <pic:cNvPicPr/>
                        </pic:nvPicPr>
                        <pic:blipFill>
                          <a:blip r:embed="rId583" cstate="print">
                            <a:extLst>
                              <a:ext uri="{28A0092B-C50C-407E-A947-70E740481C1C}">
                                <a14:useLocalDpi xmlns:a14="http://schemas.microsoft.com/office/drawing/2010/main" val="0"/>
                              </a:ext>
                            </a:extLst>
                          </a:blip>
                          <a:stretch>
                            <a:fillRect/>
                          </a:stretch>
                        </pic:blipFill>
                        <pic:spPr>
                          <a:xfrm>
                            <a:off x="0" y="0"/>
                            <a:ext cx="2505815" cy="2004708"/>
                          </a:xfrm>
                          <a:prstGeom prst="rect">
                            <a:avLst/>
                          </a:prstGeom>
                        </pic:spPr>
                      </pic:pic>
                    </a:graphicData>
                  </a:graphic>
                </wp:inline>
              </w:drawing>
            </w:r>
          </w:p>
          <w:p w:rsidR="001E1AD7" w:rsidRPr="009F292D" w:rsidRDefault="008456B5" w:rsidP="008456B5">
            <w:pPr>
              <w:rPr>
                <w:b/>
              </w:rPr>
            </w:pPr>
            <w:r>
              <w:rPr>
                <w:b/>
              </w:rPr>
              <w:t>Figure 5.105</w:t>
            </w:r>
            <w:r w:rsidR="001E1AD7" w:rsidRPr="009F292D">
              <w:rPr>
                <w:b/>
              </w:rPr>
              <w:t xml:space="preserve"> Piconet</w:t>
            </w:r>
          </w:p>
        </w:tc>
      </w:tr>
      <w:tr w:rsidR="001E1AD7" w:rsidTr="0048436F">
        <w:tc>
          <w:tcPr>
            <w:tcW w:w="4928" w:type="dxa"/>
          </w:tcPr>
          <w:p w:rsidR="001E1AD7" w:rsidRDefault="001E1AD7" w:rsidP="0048436F">
            <w:pPr>
              <w:pStyle w:val="Heading3"/>
              <w:outlineLvl w:val="2"/>
            </w:pPr>
            <w:r>
              <w:t>Access Point</w:t>
            </w:r>
          </w:p>
          <w:p w:rsidR="001E1AD7" w:rsidRDefault="001E1AD7" w:rsidP="0048436F">
            <w:r>
              <w:t>Bluetooth may be used to connect a laptop or computer to a smartphone and hence to the internet.</w:t>
            </w:r>
          </w:p>
        </w:tc>
        <w:tc>
          <w:tcPr>
            <w:tcW w:w="4359" w:type="dxa"/>
          </w:tcPr>
          <w:p w:rsidR="001E1AD7" w:rsidRDefault="001E1AD7" w:rsidP="0048436F">
            <w:r>
              <w:rPr>
                <w:noProof/>
                <w:lang w:eastAsia="en-GB"/>
              </w:rPr>
              <w:drawing>
                <wp:inline distT="0" distB="0" distL="0" distR="0" wp14:anchorId="5C19A30F" wp14:editId="5E9161F8">
                  <wp:extent cx="2597403" cy="1455089"/>
                  <wp:effectExtent l="0" t="0" r="0" b="0"/>
                  <wp:docPr id="41022" name="Picture 4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AF60.tmp"/>
                          <pic:cNvPicPr/>
                        </pic:nvPicPr>
                        <pic:blipFill>
                          <a:blip r:embed="rId584">
                            <a:extLst>
                              <a:ext uri="{28A0092B-C50C-407E-A947-70E740481C1C}">
                                <a14:useLocalDpi xmlns:a14="http://schemas.microsoft.com/office/drawing/2010/main" val="0"/>
                              </a:ext>
                            </a:extLst>
                          </a:blip>
                          <a:stretch>
                            <a:fillRect/>
                          </a:stretch>
                        </pic:blipFill>
                        <pic:spPr>
                          <a:xfrm>
                            <a:off x="0" y="0"/>
                            <a:ext cx="2601136" cy="1457180"/>
                          </a:xfrm>
                          <a:prstGeom prst="rect">
                            <a:avLst/>
                          </a:prstGeom>
                        </pic:spPr>
                      </pic:pic>
                    </a:graphicData>
                  </a:graphic>
                </wp:inline>
              </w:drawing>
            </w:r>
          </w:p>
          <w:p w:rsidR="001E1AD7" w:rsidRPr="00FC0332" w:rsidRDefault="001E1AD7" w:rsidP="008456B5">
            <w:pPr>
              <w:rPr>
                <w:b/>
              </w:rPr>
            </w:pPr>
            <w:r w:rsidRPr="00FC0332">
              <w:rPr>
                <w:b/>
              </w:rPr>
              <w:t xml:space="preserve">Figure </w:t>
            </w:r>
            <w:r w:rsidR="008456B5">
              <w:rPr>
                <w:b/>
              </w:rPr>
              <w:t>5.106</w:t>
            </w:r>
            <w:r w:rsidRPr="00FC0332">
              <w:rPr>
                <w:b/>
              </w:rPr>
              <w:t xml:space="preserve"> Access Point</w:t>
            </w:r>
          </w:p>
        </w:tc>
      </w:tr>
      <w:tr w:rsidR="001E1AD7" w:rsidRPr="00FC0332" w:rsidTr="0048436F">
        <w:tc>
          <w:tcPr>
            <w:tcW w:w="4928" w:type="dxa"/>
          </w:tcPr>
          <w:p w:rsidR="001E1AD7" w:rsidRDefault="001E1AD7" w:rsidP="0048436F">
            <w:pPr>
              <w:pStyle w:val="Heading3"/>
              <w:outlineLvl w:val="2"/>
            </w:pPr>
            <w:r>
              <w:t>Peripheral Connect</w:t>
            </w:r>
          </w:p>
          <w:p w:rsidR="001E1AD7" w:rsidRDefault="001E1AD7" w:rsidP="0048436F">
            <w:r>
              <w:t>Devices such as keyboards, mice, headsets etc. can be connected to a computer.</w:t>
            </w:r>
          </w:p>
          <w:p w:rsidR="001E1AD7" w:rsidRPr="00FC0332" w:rsidRDefault="001E1AD7" w:rsidP="0048436F">
            <w:r>
              <w:t>The same Bluetooth device can be used in different locations and with different equipment, e.g. a Bluetooth headset can be used with a DECT phone in the office and with a smartphone when mobile.</w:t>
            </w:r>
          </w:p>
        </w:tc>
        <w:tc>
          <w:tcPr>
            <w:tcW w:w="4359" w:type="dxa"/>
          </w:tcPr>
          <w:p w:rsidR="001E1AD7" w:rsidRDefault="001E1AD7" w:rsidP="0048436F">
            <w:pPr>
              <w:jc w:val="center"/>
            </w:pPr>
            <w:r>
              <w:rPr>
                <w:noProof/>
                <w:lang w:eastAsia="en-GB"/>
              </w:rPr>
              <w:drawing>
                <wp:inline distT="0" distB="0" distL="0" distR="0" wp14:anchorId="0A685A0A" wp14:editId="6052D72C">
                  <wp:extent cx="1879443" cy="1584102"/>
                  <wp:effectExtent l="0" t="0" r="6985" b="0"/>
                  <wp:docPr id="27676" name="Picture 27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26E7.tmp"/>
                          <pic:cNvPicPr/>
                        </pic:nvPicPr>
                        <pic:blipFill>
                          <a:blip r:embed="rId585" cstate="print">
                            <a:extLst>
                              <a:ext uri="{28A0092B-C50C-407E-A947-70E740481C1C}">
                                <a14:useLocalDpi xmlns:a14="http://schemas.microsoft.com/office/drawing/2010/main" val="0"/>
                              </a:ext>
                            </a:extLst>
                          </a:blip>
                          <a:stretch>
                            <a:fillRect/>
                          </a:stretch>
                        </pic:blipFill>
                        <pic:spPr>
                          <a:xfrm>
                            <a:off x="0" y="0"/>
                            <a:ext cx="1883368" cy="1587411"/>
                          </a:xfrm>
                          <a:prstGeom prst="rect">
                            <a:avLst/>
                          </a:prstGeom>
                        </pic:spPr>
                      </pic:pic>
                    </a:graphicData>
                  </a:graphic>
                </wp:inline>
              </w:drawing>
            </w:r>
          </w:p>
          <w:p w:rsidR="001E1AD7" w:rsidRPr="00FC0332" w:rsidRDefault="001E1AD7" w:rsidP="008456B5">
            <w:pPr>
              <w:rPr>
                <w:b/>
              </w:rPr>
            </w:pPr>
            <w:r w:rsidRPr="00FC0332">
              <w:rPr>
                <w:b/>
              </w:rPr>
              <w:t xml:space="preserve">Figure </w:t>
            </w:r>
            <w:r w:rsidR="008456B5">
              <w:rPr>
                <w:b/>
              </w:rPr>
              <w:t>5.107</w:t>
            </w:r>
            <w:r w:rsidRPr="00FC0332">
              <w:rPr>
                <w:b/>
              </w:rPr>
              <w:t xml:space="preserve"> Peripheral Connections</w:t>
            </w:r>
          </w:p>
        </w:tc>
      </w:tr>
    </w:tbl>
    <w:p w:rsidR="001E1AD7" w:rsidRDefault="008456B5" w:rsidP="0048436F">
      <w:pPr>
        <w:pStyle w:val="Heading2"/>
      </w:pPr>
      <w:bookmarkStart w:id="160" w:name="_Toc389825836"/>
      <w:r>
        <w:t>5.</w:t>
      </w:r>
      <w:r w:rsidR="001E1AD7">
        <w:t>4.3 Operation</w:t>
      </w:r>
      <w:bookmarkEnd w:id="16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8"/>
        <w:gridCol w:w="3519"/>
      </w:tblGrid>
      <w:tr w:rsidR="001E1AD7" w:rsidTr="0048436F">
        <w:tc>
          <w:tcPr>
            <w:tcW w:w="5768" w:type="dxa"/>
          </w:tcPr>
          <w:p w:rsidR="001E1AD7" w:rsidRDefault="001E1AD7" w:rsidP="0048436F">
            <w:pPr>
              <w:pStyle w:val="Heading3"/>
              <w:outlineLvl w:val="2"/>
            </w:pPr>
            <w:r>
              <w:t>Client – Server Model</w:t>
            </w:r>
          </w:p>
          <w:p w:rsidR="001E1AD7" w:rsidRDefault="001E1AD7" w:rsidP="0048436F">
            <w:r>
              <w:t>Bluetooth uses a client – server model. After initialisation a device (client) needs to discover the Bluetooth services available in the local area.</w:t>
            </w:r>
          </w:p>
          <w:p w:rsidR="001E1AD7" w:rsidRDefault="001E1AD7" w:rsidP="0048436F">
            <w:r>
              <w:t>These services are advertised by a server which can then handle clients that wish to use the functions on offer.</w:t>
            </w:r>
          </w:p>
          <w:p w:rsidR="001E1AD7" w:rsidRDefault="001E1AD7" w:rsidP="0048436F">
            <w:r>
              <w:t>The process of negotiating a Bluetooth connection results in one device assuming the role of the ‘master’ for the duration of the connection. The other connected devices become ‘slaves’.</w:t>
            </w:r>
          </w:p>
          <w:p w:rsidR="001E1AD7" w:rsidRDefault="001E1AD7" w:rsidP="0048436F"/>
        </w:tc>
        <w:tc>
          <w:tcPr>
            <w:tcW w:w="3519" w:type="dxa"/>
          </w:tcPr>
          <w:p w:rsidR="001E1AD7" w:rsidRDefault="001E1AD7">
            <w:pPr>
              <w:spacing w:after="0"/>
            </w:pPr>
            <w:r w:rsidRPr="009244AA">
              <w:rPr>
                <w:noProof/>
                <w:lang w:eastAsia="en-GB"/>
              </w:rPr>
              <w:drawing>
                <wp:inline distT="0" distB="0" distL="0" distR="0" wp14:anchorId="65158CE5" wp14:editId="06CB2C33">
                  <wp:extent cx="2097749" cy="2599683"/>
                  <wp:effectExtent l="0" t="0" r="0" b="0"/>
                  <wp:docPr id="153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5"/>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2098241" cy="2600293"/>
                          </a:xfrm>
                          <a:prstGeom prst="rect">
                            <a:avLst/>
                          </a:prstGeom>
                          <a:noFill/>
                          <a:ln>
                            <a:noFill/>
                          </a:ln>
                          <a:extLst/>
                        </pic:spPr>
                      </pic:pic>
                    </a:graphicData>
                  </a:graphic>
                </wp:inline>
              </w:drawing>
            </w:r>
          </w:p>
          <w:p w:rsidR="001E1AD7" w:rsidRPr="00C52A41" w:rsidRDefault="001E1AD7" w:rsidP="008456B5">
            <w:pPr>
              <w:spacing w:after="0"/>
              <w:rPr>
                <w:b/>
              </w:rPr>
            </w:pPr>
            <w:r w:rsidRPr="00C52A41">
              <w:rPr>
                <w:b/>
              </w:rPr>
              <w:t xml:space="preserve">Figure </w:t>
            </w:r>
            <w:r w:rsidR="008456B5">
              <w:rPr>
                <w:b/>
              </w:rPr>
              <w:t>5.108</w:t>
            </w:r>
            <w:r w:rsidRPr="00C52A41">
              <w:rPr>
                <w:b/>
              </w:rPr>
              <w:t xml:space="preserve"> Client – Server Model</w:t>
            </w:r>
          </w:p>
        </w:tc>
      </w:tr>
    </w:tbl>
    <w:p w:rsidR="001E1AD7" w:rsidRDefault="001E1AD7" w:rsidP="0048436F">
      <w:pPr>
        <w:pStyle w:val="Heading3"/>
      </w:pPr>
      <w:r>
        <w:lastRenderedPageBreak/>
        <w:t>Piconets and Scatternets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1"/>
        <w:gridCol w:w="6006"/>
      </w:tblGrid>
      <w:tr w:rsidR="001E1AD7" w:rsidTr="0048436F">
        <w:tc>
          <w:tcPr>
            <w:tcW w:w="4643" w:type="dxa"/>
          </w:tcPr>
          <w:p w:rsidR="001E1AD7" w:rsidRDefault="001E1AD7" w:rsidP="0048436F">
            <w:r>
              <w:t xml:space="preserve">A piconet is a collection of devices connected via Bluetooth in an ad hoc manner. </w:t>
            </w:r>
          </w:p>
          <w:p w:rsidR="001E1AD7" w:rsidRDefault="001E1AD7" w:rsidP="0048436F">
            <w:r>
              <w:t xml:space="preserve">It starts with two connected devices and can grow to a total of eight active devices or over 200 inactive ones. </w:t>
            </w:r>
          </w:p>
          <w:p w:rsidR="001E1AD7" w:rsidRDefault="001E1AD7" w:rsidP="0048436F">
            <w:r>
              <w:t xml:space="preserve">As shown in figure 4.6 piconets can co-exist in time and space (and co-exist with access point and peripheral connect applications), as ‘scatternets’. </w:t>
            </w:r>
          </w:p>
        </w:tc>
        <w:tc>
          <w:tcPr>
            <w:tcW w:w="4644" w:type="dxa"/>
          </w:tcPr>
          <w:p w:rsidR="001E1AD7" w:rsidRDefault="001E1AD7" w:rsidP="0048436F">
            <w:pPr>
              <w:pStyle w:val="Heading3"/>
              <w:outlineLvl w:val="2"/>
            </w:pPr>
            <w:r>
              <w:rPr>
                <w:noProof/>
                <w:lang w:eastAsia="en-GB"/>
              </w:rPr>
              <mc:AlternateContent>
                <mc:Choice Requires="wps">
                  <w:drawing>
                    <wp:anchor distT="0" distB="0" distL="114300" distR="114300" simplePos="0" relativeHeight="251782656" behindDoc="0" locked="0" layoutInCell="1" allowOverlap="1" wp14:anchorId="3B6B4F6F" wp14:editId="1ED323ED">
                      <wp:simplePos x="0" y="0"/>
                      <wp:positionH relativeFrom="column">
                        <wp:posOffset>164852</wp:posOffset>
                      </wp:positionH>
                      <wp:positionV relativeFrom="line">
                        <wp:posOffset>-331</wp:posOffset>
                      </wp:positionV>
                      <wp:extent cx="977900" cy="197568"/>
                      <wp:effectExtent l="0" t="0" r="0" b="0"/>
                      <wp:wrapNone/>
                      <wp:docPr id="35867" name="Rectangle 35867"/>
                      <wp:cNvGraphicFramePr/>
                      <a:graphic xmlns:a="http://schemas.openxmlformats.org/drawingml/2006/main">
                        <a:graphicData uri="http://schemas.microsoft.com/office/word/2010/wordprocessingShape">
                          <wps:wsp>
                            <wps:cNvSpPr/>
                            <wps:spPr>
                              <a:xfrm>
                                <a:off x="0" y="0"/>
                                <a:ext cx="977900" cy="19756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867" o:spid="_x0000_s1026" style="position:absolute;margin-left:13pt;margin-top:-.05pt;width:77pt;height:15.5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" fillcolor="white [3212]" stroked="f" strokeweight="2pt">
                      <w10:wrap anchory="line"/>
                    </v:rect>
                  </w:pict>
                </mc:Fallback>
              </mc:AlternateContent>
            </w:r>
            <w:r>
              <w:rPr>
                <w:noProof/>
                <w:lang w:eastAsia="en-GB"/>
              </w:rPr>
              <mc:AlternateContent>
                <mc:Choice Requires="wps">
                  <w:drawing>
                    <wp:anchor distT="0" distB="0" distL="114300" distR="114300" simplePos="0" relativeHeight="251781632" behindDoc="0" locked="0" layoutInCell="1" allowOverlap="1" wp14:anchorId="25160355" wp14:editId="588A8B40">
                      <wp:simplePos x="0" y="0"/>
                      <wp:positionH relativeFrom="column">
                        <wp:posOffset>117144</wp:posOffset>
                      </wp:positionH>
                      <wp:positionV relativeFrom="line">
                        <wp:posOffset>1430903</wp:posOffset>
                      </wp:positionV>
                      <wp:extent cx="978010" cy="636105"/>
                      <wp:effectExtent l="0" t="0" r="0" b="0"/>
                      <wp:wrapNone/>
                      <wp:docPr id="35868" name="Rectangle 35868"/>
                      <wp:cNvGraphicFramePr/>
                      <a:graphic xmlns:a="http://schemas.openxmlformats.org/drawingml/2006/main">
                        <a:graphicData uri="http://schemas.microsoft.com/office/word/2010/wordprocessingShape">
                          <wps:wsp>
                            <wps:cNvSpPr/>
                            <wps:spPr>
                              <a:xfrm>
                                <a:off x="0" y="0"/>
                                <a:ext cx="978010" cy="63610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868" o:spid="_x0000_s1026" style="position:absolute;margin-left:9.2pt;margin-top:112.65pt;width:77pt;height:50.1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" fillcolor="white [3212]" stroked="f" strokeweight="2pt">
                      <w10:wrap anchory="line"/>
                    </v:rect>
                  </w:pict>
                </mc:Fallback>
              </mc:AlternateContent>
            </w:r>
            <w:r>
              <w:rPr>
                <w:noProof/>
                <w:lang w:eastAsia="en-GB"/>
              </w:rPr>
              <w:drawing>
                <wp:inline distT="0" distB="0" distL="0" distR="0" wp14:anchorId="560CF901" wp14:editId="4AB984A3">
                  <wp:extent cx="3676485" cy="2067339"/>
                  <wp:effectExtent l="0" t="0" r="635" b="9525"/>
                  <wp:docPr id="41023" name="Picture 4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6D39.tmp"/>
                          <pic:cNvPicPr/>
                        </pic:nvPicPr>
                        <pic:blipFill rotWithShape="1">
                          <a:blip r:embed="rId587">
                            <a:extLst>
                              <a:ext uri="{28A0092B-C50C-407E-A947-70E740481C1C}">
                                <a14:useLocalDpi xmlns:a14="http://schemas.microsoft.com/office/drawing/2010/main" val="0"/>
                              </a:ext>
                            </a:extLst>
                          </a:blip>
                          <a:srcRect t="5109"/>
                          <a:stretch/>
                        </pic:blipFill>
                        <pic:spPr bwMode="auto">
                          <a:xfrm>
                            <a:off x="0" y="0"/>
                            <a:ext cx="3678215" cy="2068312"/>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4B028D" w:rsidRDefault="001E1AD7" w:rsidP="008456B5">
            <w:pPr>
              <w:rPr>
                <w:b/>
              </w:rPr>
            </w:pPr>
            <w:r>
              <w:rPr>
                <w:b/>
              </w:rPr>
              <w:t xml:space="preserve">                      </w:t>
            </w:r>
            <w:r w:rsidRPr="004B028D">
              <w:rPr>
                <w:b/>
              </w:rPr>
              <w:t xml:space="preserve">Figure </w:t>
            </w:r>
            <w:r w:rsidR="008456B5">
              <w:rPr>
                <w:b/>
              </w:rPr>
              <w:t>5.109</w:t>
            </w:r>
            <w:r w:rsidRPr="004B028D">
              <w:rPr>
                <w:b/>
              </w:rPr>
              <w:t xml:space="preserve"> Overlapping Piconets</w:t>
            </w:r>
          </w:p>
        </w:tc>
      </w:tr>
    </w:tbl>
    <w:p w:rsidR="001E1AD7" w:rsidRDefault="001E1AD7" w:rsidP="0048436F"/>
    <w:p w:rsidR="001E1AD7" w:rsidRDefault="001E1AD7" w:rsidP="0048436F"/>
    <w:p w:rsidR="001E1AD7" w:rsidRDefault="001E1AD7"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533"/>
        <w:gridCol w:w="2658"/>
      </w:tblGrid>
      <w:tr w:rsidR="001E1AD7" w:rsidTr="0048436F">
        <w:trPr>
          <w:trHeight w:val="4054"/>
        </w:trPr>
        <w:tc>
          <w:tcPr>
            <w:tcW w:w="6629" w:type="dxa"/>
            <w:gridSpan w:val="2"/>
          </w:tcPr>
          <w:p w:rsidR="001E1AD7" w:rsidRDefault="001E1AD7" w:rsidP="0048436F">
            <w:pPr>
              <w:pStyle w:val="Heading3"/>
              <w:outlineLvl w:val="2"/>
            </w:pPr>
            <w:r>
              <w:t>Masters and Slaves</w:t>
            </w:r>
          </w:p>
          <w:p w:rsidR="001E1AD7" w:rsidRDefault="001E1AD7" w:rsidP="0048436F">
            <w:r>
              <w:t xml:space="preserve">Bluetooth uses a Master – Slave packet based protocol. All Bluetooth implementations on a device are identical, but on establishing a connection one device will act as a Master (M) and the others as Slaves (S) for the duration of that connection (figure </w:t>
            </w:r>
            <w:r w:rsidR="00EF091D">
              <w:t>5.110</w:t>
            </w:r>
            <w:r>
              <w:t>).</w:t>
            </w:r>
          </w:p>
          <w:p w:rsidR="001E1AD7" w:rsidRDefault="001E1AD7" w:rsidP="0048436F">
            <w:r>
              <w:t>Communication is between master and slave rather than peer-to-peer. However if two slaves did need to talk to each other they can quickly park from the original piconet and set up their own.</w:t>
            </w:r>
          </w:p>
          <w:p w:rsidR="001E1AD7" w:rsidRDefault="001E1AD7" w:rsidP="0048436F">
            <w:r>
              <w:t xml:space="preserve">A piconet comprises one master and up to 7 active slaves. The master chooses the slave to take part in a data transfer, rotating the selection around the group of devices as shown in figure </w:t>
            </w:r>
            <w:r w:rsidR="00EF091D">
              <w:t>5.111</w:t>
            </w:r>
            <w:r>
              <w:t>.</w:t>
            </w:r>
          </w:p>
          <w:p w:rsidR="001E1AD7" w:rsidRDefault="001E1AD7" w:rsidP="0048436F">
            <w:r>
              <w:t xml:space="preserve">However a device may not be a master in more than one piconet, but it can be a master in one and a slave in another at the same time. </w:t>
            </w:r>
          </w:p>
        </w:tc>
        <w:tc>
          <w:tcPr>
            <w:tcW w:w="2658" w:type="dxa"/>
          </w:tcPr>
          <w:p w:rsidR="001E1AD7" w:rsidRDefault="001E1AD7" w:rsidP="0048436F">
            <w:r>
              <w:rPr>
                <w:noProof/>
                <w:lang w:eastAsia="en-GB"/>
              </w:rPr>
              <w:drawing>
                <wp:inline distT="0" distB="0" distL="0" distR="0" wp14:anchorId="4A2242EC" wp14:editId="1F6E2C2E">
                  <wp:extent cx="1357519" cy="2246930"/>
                  <wp:effectExtent l="0" t="0" r="0" b="127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2B47.tmp"/>
                          <pic:cNvPicPr/>
                        </pic:nvPicPr>
                        <pic:blipFill>
                          <a:blip r:embed="rId588">
                            <a:extLst>
                              <a:ext uri="{28A0092B-C50C-407E-A947-70E740481C1C}">
                                <a14:useLocalDpi xmlns:a14="http://schemas.microsoft.com/office/drawing/2010/main" val="0"/>
                              </a:ext>
                            </a:extLst>
                          </a:blip>
                          <a:stretch>
                            <a:fillRect/>
                          </a:stretch>
                        </pic:blipFill>
                        <pic:spPr>
                          <a:xfrm>
                            <a:off x="0" y="0"/>
                            <a:ext cx="1358010" cy="2247743"/>
                          </a:xfrm>
                          <a:prstGeom prst="rect">
                            <a:avLst/>
                          </a:prstGeom>
                        </pic:spPr>
                      </pic:pic>
                    </a:graphicData>
                  </a:graphic>
                </wp:inline>
              </w:drawing>
            </w:r>
          </w:p>
          <w:p w:rsidR="001E1AD7" w:rsidRPr="003B2A8A" w:rsidRDefault="001E1AD7" w:rsidP="008456B5">
            <w:pPr>
              <w:rPr>
                <w:b/>
              </w:rPr>
            </w:pPr>
            <w:r w:rsidRPr="003B2A8A">
              <w:rPr>
                <w:b/>
              </w:rPr>
              <w:t xml:space="preserve">Figure </w:t>
            </w:r>
            <w:r w:rsidR="008456B5">
              <w:rPr>
                <w:b/>
              </w:rPr>
              <w:t>5.110</w:t>
            </w:r>
            <w:r w:rsidRPr="003B2A8A">
              <w:rPr>
                <w:b/>
              </w:rPr>
              <w:t xml:space="preserve"> Scatternet</w:t>
            </w:r>
          </w:p>
        </w:tc>
      </w:tr>
      <w:tr w:rsidR="001E1AD7" w:rsidTr="0048436F">
        <w:tc>
          <w:tcPr>
            <w:tcW w:w="6096" w:type="dxa"/>
          </w:tcPr>
          <w:p w:rsidR="001E1AD7" w:rsidRDefault="001E1AD7" w:rsidP="0048436F">
            <w:pPr>
              <w:pStyle w:val="Heading3"/>
              <w:outlineLvl w:val="2"/>
            </w:pPr>
            <w:r>
              <w:rPr>
                <w:noProof/>
                <w:lang w:eastAsia="en-GB"/>
              </w:rPr>
              <w:drawing>
                <wp:inline distT="0" distB="0" distL="0" distR="0" wp14:anchorId="60A1AF62" wp14:editId="35D2382A">
                  <wp:extent cx="3727219" cy="1924215"/>
                  <wp:effectExtent l="0" t="0" r="698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7789.tmp"/>
                          <pic:cNvPicPr/>
                        </pic:nvPicPr>
                        <pic:blipFill>
                          <a:blip r:embed="rId589">
                            <a:extLst>
                              <a:ext uri="{28A0092B-C50C-407E-A947-70E740481C1C}">
                                <a14:useLocalDpi xmlns:a14="http://schemas.microsoft.com/office/drawing/2010/main" val="0"/>
                              </a:ext>
                            </a:extLst>
                          </a:blip>
                          <a:stretch>
                            <a:fillRect/>
                          </a:stretch>
                        </pic:blipFill>
                        <pic:spPr>
                          <a:xfrm>
                            <a:off x="0" y="0"/>
                            <a:ext cx="3736895" cy="1929210"/>
                          </a:xfrm>
                          <a:prstGeom prst="rect">
                            <a:avLst/>
                          </a:prstGeom>
                        </pic:spPr>
                      </pic:pic>
                    </a:graphicData>
                  </a:graphic>
                </wp:inline>
              </w:drawing>
            </w:r>
          </w:p>
          <w:p w:rsidR="001E1AD7" w:rsidRPr="009A1957" w:rsidRDefault="001E1AD7" w:rsidP="008456B5">
            <w:pPr>
              <w:rPr>
                <w:b/>
              </w:rPr>
            </w:pPr>
            <w:r>
              <w:t xml:space="preserve">   </w:t>
            </w:r>
            <w:r w:rsidRPr="009A1957">
              <w:rPr>
                <w:b/>
              </w:rPr>
              <w:t xml:space="preserve">Figure </w:t>
            </w:r>
            <w:r w:rsidR="008456B5">
              <w:rPr>
                <w:b/>
              </w:rPr>
              <w:t>5.111</w:t>
            </w:r>
            <w:r w:rsidRPr="009A1957">
              <w:rPr>
                <w:b/>
              </w:rPr>
              <w:t xml:space="preserve"> Master and Slave Transfers</w:t>
            </w:r>
          </w:p>
        </w:tc>
        <w:tc>
          <w:tcPr>
            <w:tcW w:w="3191" w:type="dxa"/>
            <w:gridSpan w:val="2"/>
          </w:tcPr>
          <w:p w:rsidR="001E1AD7" w:rsidRDefault="001E1AD7" w:rsidP="0048436F">
            <w:r>
              <w:t>All devices have a unique 48-bit global address. Active members in a piconet have a 3-bit ‘active member address’ (AMA), and passive members have an 8-bit PMA.</w:t>
            </w:r>
          </w:p>
          <w:p w:rsidR="001E1AD7" w:rsidRDefault="001E1AD7" w:rsidP="0048436F">
            <w:r>
              <w:t xml:space="preserve">Inactive devices may be parked (P) or on standby (sb) as shown in figure </w:t>
            </w:r>
            <w:r w:rsidR="00EF091D">
              <w:t>5.110</w:t>
            </w:r>
            <w:r>
              <w:t xml:space="preserve">. </w:t>
            </w:r>
          </w:p>
          <w:p w:rsidR="001E1AD7" w:rsidRDefault="001E1AD7" w:rsidP="0048436F">
            <w:r>
              <w:t>A device can be a master in only one piconet, but may be a master in one at the same time as being a slave in another.</w:t>
            </w:r>
          </w:p>
          <w:p w:rsidR="001E1AD7" w:rsidRDefault="001E1AD7" w:rsidP="0048436F">
            <w:pPr>
              <w:pStyle w:val="Heading3"/>
              <w:outlineLvl w:val="2"/>
            </w:pPr>
          </w:p>
        </w:tc>
      </w:tr>
    </w:tbl>
    <w:p w:rsidR="001E1AD7" w:rsidRPr="009A1957" w:rsidRDefault="001E1AD7" w:rsidP="0048436F">
      <w:pPr>
        <w:pStyle w:val="Heading3"/>
        <w:rPr>
          <w:sz w:val="8"/>
          <w:szCs w:val="8"/>
        </w:rPr>
      </w:pPr>
    </w:p>
    <w:p w:rsidR="001E1AD7" w:rsidRDefault="001E1AD7">
      <w:pPr>
        <w:spacing w:after="0"/>
        <w:rPr>
          <w:rFonts w:ascii="Cambria" w:hAnsi="Cambria"/>
          <w:b/>
          <w:sz w:val="28"/>
        </w:rPr>
      </w:pPr>
      <w:r>
        <w:br w:type="page"/>
      </w:r>
    </w:p>
    <w:p w:rsidR="001E1AD7" w:rsidRDefault="001E1AD7" w:rsidP="0048436F">
      <w:pPr>
        <w:pStyle w:val="Heading3"/>
      </w:pPr>
      <w:r>
        <w:lastRenderedPageBreak/>
        <w:t>Timing and Hopping</w:t>
      </w:r>
    </w:p>
    <w:p w:rsidR="001E1AD7" w:rsidRDefault="001E1AD7" w:rsidP="0048436F">
      <w:r>
        <w:t>The Master device controls the timing of data transfers, synchronising the clocks of slave devices to its own clock.</w:t>
      </w:r>
    </w:p>
    <w:p w:rsidR="001E1AD7" w:rsidRDefault="001E1AD7" w:rsidP="0048436F">
      <w:r>
        <w:rPr>
          <w:noProof/>
          <w:lang w:eastAsia="en-GB"/>
        </w:rPr>
        <w:drawing>
          <wp:inline distT="0" distB="0" distL="0" distR="0" wp14:anchorId="5CC17CDF" wp14:editId="05E05A25">
            <wp:extent cx="5760085" cy="207835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834E9.tmp"/>
                    <pic:cNvPicPr/>
                  </pic:nvPicPr>
                  <pic:blipFill>
                    <a:blip r:embed="rId590">
                      <a:extLst>
                        <a:ext uri="{28A0092B-C50C-407E-A947-70E740481C1C}">
                          <a14:useLocalDpi xmlns:a14="http://schemas.microsoft.com/office/drawing/2010/main" val="0"/>
                        </a:ext>
                      </a:extLst>
                    </a:blip>
                    <a:stretch>
                      <a:fillRect/>
                    </a:stretch>
                  </pic:blipFill>
                  <pic:spPr>
                    <a:xfrm>
                      <a:off x="0" y="0"/>
                      <a:ext cx="5760085" cy="2078355"/>
                    </a:xfrm>
                    <a:prstGeom prst="rect">
                      <a:avLst/>
                    </a:prstGeom>
                  </pic:spPr>
                </pic:pic>
              </a:graphicData>
            </a:graphic>
          </wp:inline>
        </w:drawing>
      </w:r>
    </w:p>
    <w:p w:rsidR="001E1AD7" w:rsidRPr="00361FAA" w:rsidRDefault="001E1AD7" w:rsidP="0048436F">
      <w:pPr>
        <w:rPr>
          <w:b/>
        </w:rPr>
      </w:pPr>
      <w:r>
        <w:rPr>
          <w:b/>
        </w:rPr>
        <w:t xml:space="preserve">      </w:t>
      </w:r>
      <w:r w:rsidRPr="00361FAA">
        <w:rPr>
          <w:b/>
        </w:rPr>
        <w:t xml:space="preserve">Figure </w:t>
      </w:r>
      <w:r w:rsidR="00EF091D">
        <w:rPr>
          <w:b/>
        </w:rPr>
        <w:t>5.112</w:t>
      </w:r>
      <w:r w:rsidRPr="00361FAA">
        <w:rPr>
          <w:b/>
        </w:rPr>
        <w:t xml:space="preserve"> Piconet Establishment</w:t>
      </w:r>
    </w:p>
    <w:p w:rsidR="001E1AD7" w:rsidRDefault="001E1AD7" w:rsidP="0048436F">
      <w:r>
        <w:t xml:space="preserve">Figure </w:t>
      </w:r>
      <w:r w:rsidR="00A71639">
        <w:t>5.112</w:t>
      </w:r>
      <w:r>
        <w:t xml:space="preserve"> shows 5 devices (A, B, C, D, E) initially disconnected and running different clock timings. After establishing the piconet A becomes the master with B and C as active slaves with their clocks now synced to A. Device D is inactive, parked but ready to go with its clock in sync. Device E is also inactive but in standby its clock is not synced to the piconet.</w:t>
      </w:r>
    </w:p>
    <w:p w:rsidR="001E1AD7" w:rsidRDefault="001E1AD7" w:rsidP="0048436F">
      <w:r>
        <w:t>The radio link uses a frequency hopping scheme over 99 channels spaced at 1MHz intervals running at 800 hops/s (one hop per packet sent, although a packet can stretch to up to 5 hops). Each device has a unique address and associated hopping pattern. The master has therefore not only to sync clocks but also to sync its hopping pattern with the slaves.</w:t>
      </w:r>
    </w:p>
    <w:p w:rsidR="001E1AD7" w:rsidRDefault="001E1AD7" w:rsidP="0048436F">
      <w:pPr>
        <w:pStyle w:val="Heading3"/>
      </w:pPr>
      <w:r>
        <w:t>Getting Connected</w:t>
      </w:r>
      <w:r w:rsidRPr="00BC5092">
        <w:t xml:space="preserve"> </w:t>
      </w:r>
    </w:p>
    <w:p w:rsidR="001E1AD7" w:rsidRDefault="001E1AD7" w:rsidP="0048436F">
      <w:r>
        <w:t>To establish a piconet a device uses the ‘inquiry’ process to find all the devices within range, followed by the ‘paging’ process to set up the network.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6202"/>
      </w:tblGrid>
      <w:tr w:rsidR="001E1AD7" w:rsidTr="0048436F">
        <w:tc>
          <w:tcPr>
            <w:tcW w:w="3085" w:type="dxa"/>
          </w:tcPr>
          <w:p w:rsidR="00A71639" w:rsidRPr="00A71639" w:rsidRDefault="00A71639" w:rsidP="00EF091D">
            <w:pPr>
              <w:pStyle w:val="Heading5"/>
              <w:outlineLvl w:val="4"/>
              <w:rPr>
                <w:sz w:val="4"/>
                <w:szCs w:val="4"/>
              </w:rPr>
            </w:pPr>
          </w:p>
          <w:p w:rsidR="001E1AD7" w:rsidRPr="00BC5092" w:rsidRDefault="001E1AD7" w:rsidP="00A71639">
            <w:pPr>
              <w:pStyle w:val="Heading4"/>
              <w:outlineLvl w:val="3"/>
            </w:pPr>
            <w:r w:rsidRPr="00BC5092">
              <w:t>Inquiry</w:t>
            </w:r>
          </w:p>
          <w:p w:rsidR="001E1AD7" w:rsidRDefault="001E1AD7" w:rsidP="0048436F">
            <w:r>
              <w:t xml:space="preserve">The ‘inquiry’ procedure enables a device to discover other Bluetooth devices in range along with their addresses and clocks. </w:t>
            </w:r>
          </w:p>
          <w:p w:rsidR="001E1AD7" w:rsidRDefault="001E1AD7" w:rsidP="0048436F">
            <w:r>
              <w:t xml:space="preserve">The </w:t>
            </w:r>
            <w:r w:rsidRPr="00BA1DFD">
              <w:rPr>
                <w:b/>
              </w:rPr>
              <w:t>inquiring</w:t>
            </w:r>
            <w:r>
              <w:t xml:space="preserve"> device will transmit two ID packets on two different ‘inquiry’ channels and listen for a slave reply on the next time slot. It rotates around the hopping sequence of 16 of 32 special inquiry channels every 10ms for 256 complete rotations (2.56s.) and then repeats this process for the other 16 channels. </w:t>
            </w:r>
          </w:p>
          <w:p w:rsidR="001E1AD7" w:rsidRDefault="001E1AD7" w:rsidP="00A71639">
            <w:r>
              <w:t>An unconnected Bluetooth device in ‘</w:t>
            </w:r>
            <w:r w:rsidRPr="00BA1DFD">
              <w:rPr>
                <w:b/>
              </w:rPr>
              <w:t>discoverable</w:t>
            </w:r>
            <w:r>
              <w:t xml:space="preserve">’ mode </w:t>
            </w:r>
          </w:p>
        </w:tc>
        <w:tc>
          <w:tcPr>
            <w:tcW w:w="6202" w:type="dxa"/>
          </w:tcPr>
          <w:p w:rsidR="001E1AD7" w:rsidRDefault="001E1AD7" w:rsidP="0048436F">
            <w:pPr>
              <w:jc w:val="right"/>
            </w:pPr>
            <w:r>
              <w:rPr>
                <w:noProof/>
                <w:lang w:eastAsia="en-GB"/>
              </w:rPr>
              <w:drawing>
                <wp:inline distT="0" distB="0" distL="0" distR="0" wp14:anchorId="0AEEFCD6" wp14:editId="0D66447C">
                  <wp:extent cx="3256035" cy="3221100"/>
                  <wp:effectExtent l="0" t="0" r="190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A354.tmp"/>
                          <pic:cNvPicPr/>
                        </pic:nvPicPr>
                        <pic:blipFill>
                          <a:blip r:embed="rId591">
                            <a:extLst>
                              <a:ext uri="{28A0092B-C50C-407E-A947-70E740481C1C}">
                                <a14:useLocalDpi xmlns:a14="http://schemas.microsoft.com/office/drawing/2010/main" val="0"/>
                              </a:ext>
                            </a:extLst>
                          </a:blip>
                          <a:stretch>
                            <a:fillRect/>
                          </a:stretch>
                        </pic:blipFill>
                        <pic:spPr>
                          <a:xfrm>
                            <a:off x="0" y="0"/>
                            <a:ext cx="3262866" cy="3227858"/>
                          </a:xfrm>
                          <a:prstGeom prst="rect">
                            <a:avLst/>
                          </a:prstGeom>
                        </pic:spPr>
                      </pic:pic>
                    </a:graphicData>
                  </a:graphic>
                </wp:inline>
              </w:drawing>
            </w:r>
          </w:p>
          <w:p w:rsidR="001E1AD7" w:rsidRDefault="001E1AD7" w:rsidP="0048436F">
            <w:pPr>
              <w:spacing w:after="0"/>
              <w:rPr>
                <w:b/>
              </w:rPr>
            </w:pPr>
            <w:r>
              <w:rPr>
                <w:b/>
              </w:rPr>
              <w:t xml:space="preserve">           </w:t>
            </w:r>
            <w:r w:rsidRPr="00BC5092">
              <w:rPr>
                <w:b/>
              </w:rPr>
              <w:t xml:space="preserve">Figure </w:t>
            </w:r>
            <w:r w:rsidR="00EF091D">
              <w:rPr>
                <w:b/>
              </w:rPr>
              <w:t>5.113</w:t>
            </w:r>
            <w:r w:rsidRPr="00BC5092">
              <w:rPr>
                <w:b/>
              </w:rPr>
              <w:t xml:space="preserve"> Establishing a Connection</w:t>
            </w:r>
            <w:r>
              <w:rPr>
                <w:b/>
              </w:rPr>
              <w:t xml:space="preserve">                        </w:t>
            </w:r>
          </w:p>
          <w:p w:rsidR="001E1AD7" w:rsidRPr="00A411B6" w:rsidRDefault="001E1AD7" w:rsidP="0048436F">
            <w:pPr>
              <w:rPr>
                <w:b/>
              </w:rPr>
            </w:pPr>
            <w:r>
              <w:rPr>
                <w:b/>
              </w:rPr>
              <w:t xml:space="preserve">         </w:t>
            </w:r>
            <w:r>
              <w:t xml:space="preserve"> </w:t>
            </w:r>
            <w:sdt>
              <w:sdtPr>
                <w:id w:val="-1653595794"/>
                <w:citation/>
              </w:sdtPr>
              <w:sdtContent>
                <w:r>
                  <w:fldChar w:fldCharType="begin"/>
                </w:r>
                <w:r>
                  <w:instrText xml:space="preserve"> CITATION Blu14 \l 2057 </w:instrText>
                </w:r>
                <w:r>
                  <w:fldChar w:fldCharType="separate"/>
                </w:r>
                <w:r w:rsidR="00442E45">
                  <w:rPr>
                    <w:b/>
                    <w:bCs/>
                    <w:noProof/>
                    <w:lang w:val="en-US"/>
                  </w:rPr>
                  <w:t>Invalid source specified.</w:t>
                </w:r>
                <w:r>
                  <w:fldChar w:fldCharType="end"/>
                </w:r>
              </w:sdtContent>
            </w:sdt>
          </w:p>
        </w:tc>
      </w:tr>
    </w:tbl>
    <w:p w:rsidR="001E1AD7" w:rsidRDefault="00A71639" w:rsidP="0048436F">
      <w:r>
        <w:lastRenderedPageBreak/>
        <w:t xml:space="preserve">will enter the inquiry scan state </w:t>
      </w:r>
      <w:r w:rsidR="001E1AD7">
        <w:t>every 2.56s. It listens on one of the 32 channels for 10ms, trying a different channel every 1.28s. On picking up an inquiry it will respond with its 48-bit address parameters including its name, class, list of services, clock offset/Frequency Hopping Synchronisation (FHS) packet and 48-bit address.</w:t>
      </w:r>
    </w:p>
    <w:p w:rsidR="001E1AD7" w:rsidRDefault="001E1AD7" w:rsidP="0048436F">
      <w:r>
        <w:t xml:space="preserve">After an inquiry scan the inquiring radio will have a list of all the FHS packets for all the radios within its range. </w:t>
      </w:r>
    </w:p>
    <w:p w:rsidR="001E1AD7" w:rsidRPr="00BC5092" w:rsidRDefault="001E1AD7" w:rsidP="00EF091D">
      <w:pPr>
        <w:pStyle w:val="Heading4"/>
      </w:pPr>
      <w:r w:rsidRPr="00BC5092">
        <w:t>Paging</w:t>
      </w:r>
    </w:p>
    <w:p w:rsidR="001E1AD7" w:rsidRDefault="001E1AD7" w:rsidP="0048436F">
      <w:r>
        <w:t>The ‘</w:t>
      </w:r>
      <w:r w:rsidRPr="000E3ABC">
        <w:rPr>
          <w:b/>
        </w:rPr>
        <w:t>paging</w:t>
      </w:r>
      <w:r>
        <w:t xml:space="preserve">’ procedure sets up the connection. The paging device can use the hopping pattern of these devices (determined by their 48-bit addresses) to send them its own FHS packet to synchronise the device clocks and set up the piconet. </w:t>
      </w:r>
    </w:p>
    <w:p w:rsidR="001E1AD7" w:rsidRDefault="001E1AD7" w:rsidP="0048436F">
      <w:r>
        <w:t xml:space="preserve">Only the device address is needed to set up the connection but it is speeded up if the clock is known (hence the ‘parked’ inactive mode). The inquiring device becomes the master of the newly established piconet and every active device is assigned a 3-bit AMA. The confirmation is by the master sending a ‘poll’ message to which the slave responds with a ‘null’ answer. </w:t>
      </w:r>
    </w:p>
    <w:p w:rsidR="001E1AD7" w:rsidRDefault="001E1AD7">
      <w:pPr>
        <w:spacing w:after="0"/>
      </w:pPr>
      <w:r>
        <w:t>A key feature of the Bluetooth system is that devices have time to listen (briefly) for inquiry and paging messages while still performing many other functions.</w:t>
      </w:r>
    </w:p>
    <w:p w:rsidR="001E1AD7" w:rsidRPr="00A411B6" w:rsidRDefault="001E1AD7">
      <w:pPr>
        <w:spacing w:after="0"/>
        <w:rPr>
          <w:rFonts w:ascii="Cambria" w:hAnsi="Cambria"/>
          <w:b/>
          <w:sz w:val="16"/>
          <w:szCs w:val="16"/>
        </w:rPr>
      </w:pPr>
    </w:p>
    <w:p w:rsidR="001E1AD7" w:rsidRDefault="001E1AD7" w:rsidP="0048436F">
      <w:pPr>
        <w:pStyle w:val="Heading3"/>
      </w:pPr>
      <w:r>
        <w:t>Links and Frames</w:t>
      </w:r>
    </w:p>
    <w:p w:rsidR="001E1AD7" w:rsidRDefault="001E1AD7" w:rsidP="0048436F">
      <w:pPr>
        <w:pStyle w:val="Heading4"/>
      </w:pPr>
      <w:r>
        <w:t>Types of Link</w:t>
      </w:r>
    </w:p>
    <w:p w:rsidR="001E1AD7" w:rsidRDefault="001E1AD7" w:rsidP="0048436F">
      <w:r>
        <w:t>Bluetooth uses a combination of circuit and frame switching techniques based on a time division frequency hopping scheme with a 625</w:t>
      </w:r>
      <w:r w:rsidRPr="00D23053">
        <w:rPr>
          <w:rFonts w:ascii="Symbol" w:hAnsi="Symbol"/>
        </w:rPr>
        <w:t></w:t>
      </w:r>
      <w:r>
        <w:t>s frame sent at every hop.</w:t>
      </w:r>
    </w:p>
    <w:p w:rsidR="001E1AD7" w:rsidRDefault="001E1AD7" w:rsidP="0048436F">
      <w:r>
        <w:t>Traffic is carried in three types of connection: Polling Based TDD (time division duplex) Frames; Synchronous Connection-Oriented (SCO) Links; and Asynchronous Connection-Less (ACL) Links.</w:t>
      </w:r>
    </w:p>
    <w:p w:rsidR="001E1AD7" w:rsidRDefault="001E1AD7" w:rsidP="0048436F">
      <w:r>
        <w:t>The protocol can support an asynchronous data channel, up to 3 simultaneous (64kb/s) voice channels, or a channel which supports asynchronous data simultaneously with synchronous voice at one time.</w:t>
      </w:r>
    </w:p>
    <w:p w:rsidR="001E1AD7" w:rsidRPr="005A1293" w:rsidRDefault="001E1AD7" w:rsidP="00EF091D">
      <w:pPr>
        <w:pStyle w:val="Heading4"/>
      </w:pPr>
      <w:r w:rsidRPr="005A1293">
        <w:t>TDD Frames</w:t>
      </w:r>
    </w:p>
    <w:p w:rsidR="001E1AD7" w:rsidRDefault="001E1AD7" w:rsidP="0048436F">
      <w:r>
        <w:t>This is a frame based link whereby the master polls the slave and data is sent in frames with each one comprising a transmit packet and a receive packet at a maximum rate of 1600 slots/s.</w:t>
      </w:r>
    </w:p>
    <w:p w:rsidR="001E1AD7" w:rsidRPr="005A1293" w:rsidRDefault="001E1AD7" w:rsidP="00A71639">
      <w:pPr>
        <w:pStyle w:val="Heading5"/>
      </w:pPr>
      <w:r w:rsidRPr="005A1293">
        <w:t>SCO Links</w:t>
      </w:r>
    </w:p>
    <w:p w:rsidR="001E1AD7" w:rsidRDefault="001E1AD7" w:rsidP="0048436F">
      <w:r>
        <w:t>These are circuit switched where a periodic single slot frame is assigned to provide 64kb/s full duplex transmission.</w:t>
      </w:r>
    </w:p>
    <w:p w:rsidR="001E1AD7" w:rsidRPr="005A1293" w:rsidRDefault="001E1AD7" w:rsidP="00A71639">
      <w:pPr>
        <w:pStyle w:val="Heading5"/>
      </w:pPr>
      <w:r w:rsidRPr="005A1293">
        <w:t>ACL Links</w:t>
      </w:r>
    </w:p>
    <w:p w:rsidR="001E1AD7" w:rsidRDefault="001E1AD7" w:rsidP="0048436F">
      <w:r>
        <w:t>These are frame switched. They allow asymmetric bandwidth allocation and a variable frame size of 1-5 slots. It can operate an asynchronous data channel (433.9kb/s in either direction or a maximum of 723.2kb/s one way and 57.6kb/s return)</w:t>
      </w:r>
    </w:p>
    <w:p w:rsidR="001E1AD7" w:rsidRDefault="001E1AD7" w:rsidP="0048436F"/>
    <w:p w:rsidR="001E1AD7" w:rsidRDefault="001E1AD7" w:rsidP="0048436F">
      <w:r>
        <w:rPr>
          <w:noProof/>
          <w:lang w:eastAsia="en-GB"/>
        </w:rPr>
        <w:drawing>
          <wp:inline distT="0" distB="0" distL="0" distR="0" wp14:anchorId="275DF901" wp14:editId="5B26586E">
            <wp:extent cx="5756856" cy="940158"/>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9F5.tmp"/>
                    <pic:cNvPicPr/>
                  </pic:nvPicPr>
                  <pic:blipFill>
                    <a:blip r:embed="rId592">
                      <a:extLst>
                        <a:ext uri="{28A0092B-C50C-407E-A947-70E740481C1C}">
                          <a14:useLocalDpi xmlns:a14="http://schemas.microsoft.com/office/drawing/2010/main" val="0"/>
                        </a:ext>
                      </a:extLst>
                    </a:blip>
                    <a:stretch>
                      <a:fillRect/>
                    </a:stretch>
                  </pic:blipFill>
                  <pic:spPr>
                    <a:xfrm>
                      <a:off x="0" y="0"/>
                      <a:ext cx="5760085" cy="940685"/>
                    </a:xfrm>
                    <a:prstGeom prst="rect">
                      <a:avLst/>
                    </a:prstGeom>
                  </pic:spPr>
                </pic:pic>
              </a:graphicData>
            </a:graphic>
          </wp:inline>
        </w:drawing>
      </w:r>
    </w:p>
    <w:p w:rsidR="001E1AD7" w:rsidRPr="005A1293" w:rsidRDefault="001E1AD7" w:rsidP="0048436F">
      <w:pPr>
        <w:rPr>
          <w:b/>
        </w:rPr>
      </w:pPr>
      <w:r>
        <w:rPr>
          <w:b/>
        </w:rPr>
        <w:t xml:space="preserve">    </w:t>
      </w:r>
      <w:r w:rsidRPr="005A1293">
        <w:rPr>
          <w:b/>
        </w:rPr>
        <w:t xml:space="preserve"> Figure </w:t>
      </w:r>
      <w:r w:rsidR="00EF091D">
        <w:rPr>
          <w:b/>
        </w:rPr>
        <w:t>5.114</w:t>
      </w:r>
      <w:r w:rsidRPr="005A1293">
        <w:rPr>
          <w:b/>
        </w:rPr>
        <w:t xml:space="preserve"> Frames and Links</w:t>
      </w:r>
      <w:r>
        <w:rPr>
          <w:b/>
        </w:rPr>
        <w:t xml:space="preserve"> </w:t>
      </w:r>
      <w:sdt>
        <w:sdtPr>
          <w:rPr>
            <w:b/>
          </w:rPr>
          <w:id w:val="29465861"/>
          <w:citation/>
        </w:sdtPr>
        <w:sdtContent>
          <w:r>
            <w:rPr>
              <w:b/>
            </w:rPr>
            <w:fldChar w:fldCharType="begin"/>
          </w:r>
          <w:r>
            <w:rPr>
              <w:b/>
            </w:rPr>
            <w:instrText xml:space="preserve"> CITATION Blu141 \l 2057 </w:instrText>
          </w:r>
          <w:r>
            <w:rPr>
              <w:b/>
            </w:rPr>
            <w:fldChar w:fldCharType="separate"/>
          </w:r>
          <w:r w:rsidR="00442E45">
            <w:rPr>
              <w:bCs/>
              <w:noProof/>
              <w:lang w:val="en-US"/>
            </w:rPr>
            <w:t>Invalid source specified.</w:t>
          </w:r>
          <w:r>
            <w:rPr>
              <w:b/>
            </w:rPr>
            <w:fldChar w:fldCharType="end"/>
          </w:r>
        </w:sdtContent>
      </w:sdt>
    </w:p>
    <w:p w:rsidR="001E1AD7" w:rsidRDefault="001E1AD7" w:rsidP="0048436F"/>
    <w:p w:rsidR="001E1AD7" w:rsidRPr="00CE7AFA" w:rsidRDefault="001E1AD7" w:rsidP="0048436F">
      <w:pPr>
        <w:pStyle w:val="Heading4"/>
      </w:pPr>
      <w:r w:rsidRPr="00CE7AFA">
        <w:lastRenderedPageBreak/>
        <w:t>Frame Fields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8"/>
        <w:gridCol w:w="6819"/>
      </w:tblGrid>
      <w:tr w:rsidR="001E1AD7" w:rsidTr="0048436F">
        <w:tc>
          <w:tcPr>
            <w:tcW w:w="2468" w:type="dxa"/>
          </w:tcPr>
          <w:p w:rsidR="001E1AD7" w:rsidRDefault="001E1AD7" w:rsidP="0048436F">
            <w:r>
              <w:t xml:space="preserve">The structure of a Bluetooth frame is illustrated in figure </w:t>
            </w:r>
            <w:r w:rsidR="00A71639">
              <w:t>5.115</w:t>
            </w:r>
            <w:r>
              <w:t xml:space="preserve">. The </w:t>
            </w:r>
            <w:r w:rsidRPr="00CE7AFA">
              <w:rPr>
                <w:b/>
              </w:rPr>
              <w:t>Access Code</w:t>
            </w:r>
            <w:r>
              <w:t xml:space="preserve"> is used for timing, synchronisation, offset compensation, paging and inquiry functions.</w:t>
            </w:r>
          </w:p>
          <w:p w:rsidR="001E1AD7" w:rsidRDefault="001E1AD7" w:rsidP="0048436F">
            <w:r>
              <w:t xml:space="preserve">The </w:t>
            </w:r>
            <w:r w:rsidRPr="00CE7AFA">
              <w:rPr>
                <w:b/>
              </w:rPr>
              <w:t>Header</w:t>
            </w:r>
            <w:r>
              <w:t xml:space="preserve"> identifies the type of frame and provides protocol control information</w:t>
            </w:r>
          </w:p>
          <w:p w:rsidR="001E1AD7" w:rsidRDefault="001E1AD7" w:rsidP="0048436F">
            <w:r>
              <w:t xml:space="preserve">The </w:t>
            </w:r>
            <w:r w:rsidRPr="00CE7AFA">
              <w:rPr>
                <w:b/>
              </w:rPr>
              <w:t xml:space="preserve">Payload </w:t>
            </w:r>
            <w:r>
              <w:t>contains user voice or data along with an optional payload header.</w:t>
            </w:r>
          </w:p>
          <w:p w:rsidR="001E1AD7" w:rsidRDefault="001E1AD7" w:rsidP="0048436F"/>
        </w:tc>
        <w:tc>
          <w:tcPr>
            <w:tcW w:w="6819" w:type="dxa"/>
          </w:tcPr>
          <w:p w:rsidR="001E1AD7" w:rsidRDefault="001E1AD7" w:rsidP="0048436F">
            <w:r>
              <w:rPr>
                <w:noProof/>
                <w:lang w:eastAsia="en-GB"/>
              </w:rPr>
              <w:drawing>
                <wp:inline distT="0" distB="0" distL="0" distR="0" wp14:anchorId="691B4F39" wp14:editId="57BB20B0">
                  <wp:extent cx="4193389" cy="1786270"/>
                  <wp:effectExtent l="0" t="0" r="0" b="444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B438.tmp"/>
                          <pic:cNvPicPr/>
                        </pic:nvPicPr>
                        <pic:blipFill>
                          <a:blip r:embed="rId593">
                            <a:extLst>
                              <a:ext uri="{28A0092B-C50C-407E-A947-70E740481C1C}">
                                <a14:useLocalDpi xmlns:a14="http://schemas.microsoft.com/office/drawing/2010/main" val="0"/>
                              </a:ext>
                            </a:extLst>
                          </a:blip>
                          <a:stretch>
                            <a:fillRect/>
                          </a:stretch>
                        </pic:blipFill>
                        <pic:spPr>
                          <a:xfrm>
                            <a:off x="0" y="0"/>
                            <a:ext cx="4191380" cy="1785414"/>
                          </a:xfrm>
                          <a:prstGeom prst="rect">
                            <a:avLst/>
                          </a:prstGeom>
                        </pic:spPr>
                      </pic:pic>
                    </a:graphicData>
                  </a:graphic>
                </wp:inline>
              </w:drawing>
            </w:r>
          </w:p>
          <w:p w:rsidR="001E1AD7" w:rsidRDefault="001E1AD7" w:rsidP="0048436F">
            <w:pPr>
              <w:rPr>
                <w:b/>
              </w:rPr>
            </w:pPr>
          </w:p>
          <w:p w:rsidR="001E1AD7" w:rsidRPr="00CE7AFA" w:rsidRDefault="001E1AD7" w:rsidP="00EF091D">
            <w:pPr>
              <w:rPr>
                <w:b/>
              </w:rPr>
            </w:pPr>
            <w:r>
              <w:rPr>
                <w:b/>
              </w:rPr>
              <w:t xml:space="preserve"> </w:t>
            </w:r>
            <w:r w:rsidRPr="00CE7AFA">
              <w:rPr>
                <w:b/>
              </w:rPr>
              <w:t xml:space="preserve">Figure </w:t>
            </w:r>
            <w:r w:rsidR="00EF091D">
              <w:rPr>
                <w:b/>
              </w:rPr>
              <w:t>5.115</w:t>
            </w:r>
            <w:r w:rsidRPr="00CE7AFA">
              <w:rPr>
                <w:b/>
              </w:rPr>
              <w:t xml:space="preserve"> Bluetooth Frame Fields</w:t>
            </w:r>
            <w:sdt>
              <w:sdtPr>
                <w:rPr>
                  <w:b/>
                </w:rPr>
                <w:id w:val="-1963486790"/>
                <w:citation/>
              </w:sdtPr>
              <w:sdtContent>
                <w:r>
                  <w:rPr>
                    <w:b/>
                  </w:rPr>
                  <w:fldChar w:fldCharType="begin"/>
                </w:r>
                <w:r>
                  <w:rPr>
                    <w:b/>
                  </w:rPr>
                  <w:instrText xml:space="preserve"> CITATION Blu141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pPr>
        <w:pStyle w:val="Heading3"/>
      </w:pPr>
      <w:r>
        <w:t>Staying Connected</w:t>
      </w:r>
    </w:p>
    <w:p w:rsidR="001E1AD7" w:rsidRPr="00A411B6" w:rsidRDefault="001E1AD7" w:rsidP="0048436F">
      <w:pPr>
        <w:pStyle w:val="Heading4"/>
      </w:pPr>
      <w:r>
        <w:t>Operating Modes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1"/>
        <w:gridCol w:w="5016"/>
      </w:tblGrid>
      <w:tr w:rsidR="001E1AD7" w:rsidTr="0048436F">
        <w:tc>
          <w:tcPr>
            <w:tcW w:w="4271" w:type="dxa"/>
          </w:tcPr>
          <w:p w:rsidR="001E1AD7" w:rsidRDefault="001E1AD7" w:rsidP="0048436F">
            <w:r>
              <w:t>Bluetooth provides a variety of operating modes to allow different levels of involvement in communications while maintaining as low power consumption as possible.</w:t>
            </w:r>
          </w:p>
          <w:p w:rsidR="001E1AD7" w:rsidRDefault="001E1AD7" w:rsidP="0048436F">
            <w:r>
              <w:t>The ‘</w:t>
            </w:r>
            <w:r w:rsidRPr="00DA0645">
              <w:rPr>
                <w:b/>
              </w:rPr>
              <w:t>Unconnected Standby</w:t>
            </w:r>
            <w:r>
              <w:t>’ mode simply requires a device to listen periodically on the inquiry channels.</w:t>
            </w:r>
          </w:p>
          <w:p w:rsidR="001E1AD7" w:rsidRDefault="001E1AD7" w:rsidP="0048436F">
            <w:r>
              <w:t>A discoverable device picking up an inquiry will move into ‘</w:t>
            </w:r>
            <w:r w:rsidRPr="00DA0645">
              <w:rPr>
                <w:b/>
              </w:rPr>
              <w:t>Page</w:t>
            </w:r>
            <w:r>
              <w:rPr>
                <w:b/>
              </w:rPr>
              <w:t>’</w:t>
            </w:r>
            <w:r>
              <w:t xml:space="preserve"> mode that allows it to establish an active ‘</w:t>
            </w:r>
            <w:r w:rsidRPr="00DA0645">
              <w:rPr>
                <w:b/>
              </w:rPr>
              <w:t>Connected</w:t>
            </w:r>
            <w:r>
              <w:rPr>
                <w:b/>
              </w:rPr>
              <w:t>’</w:t>
            </w:r>
            <w:r>
              <w:t xml:space="preserve"> state.</w:t>
            </w:r>
          </w:p>
          <w:p w:rsidR="001E1AD7" w:rsidRDefault="001E1AD7" w:rsidP="0048436F">
            <w:r>
              <w:t xml:space="preserve">Once a radio joins a piconet, it gets an AMA and it can </w:t>
            </w:r>
            <w:r w:rsidRPr="00DA0645">
              <w:rPr>
                <w:b/>
              </w:rPr>
              <w:t>Transmit</w:t>
            </w:r>
            <w:r>
              <w:t xml:space="preserve"> data to other devices on the net.</w:t>
            </w:r>
          </w:p>
          <w:p w:rsidR="001E1AD7" w:rsidRDefault="001E1AD7" w:rsidP="0048436F">
            <w:r>
              <w:t xml:space="preserve">If a device only requires intermittent transfers the master may put it into the temporary low power </w:t>
            </w:r>
            <w:r w:rsidRPr="004E7F2F">
              <w:rPr>
                <w:b/>
              </w:rPr>
              <w:t>Hold</w:t>
            </w:r>
            <w:r>
              <w:t xml:space="preserve"> state. It retains its AMA and can participate in SCO transfers.</w:t>
            </w:r>
          </w:p>
          <w:p w:rsidR="001E1AD7" w:rsidRDefault="001E1AD7" w:rsidP="0048436F">
            <w:r>
              <w:t>Bluetooth devices ‘</w:t>
            </w:r>
            <w:r w:rsidRPr="00AD7A9F">
              <w:rPr>
                <w:b/>
              </w:rPr>
              <w:t>Sniff</w:t>
            </w:r>
            <w:r>
              <w:t xml:space="preserve">’, i.e. they listen periodically for commands, switching the receiver to standby between these periods. </w:t>
            </w:r>
          </w:p>
        </w:tc>
        <w:tc>
          <w:tcPr>
            <w:tcW w:w="5016" w:type="dxa"/>
          </w:tcPr>
          <w:p w:rsidR="001E1AD7" w:rsidRDefault="001E1AD7" w:rsidP="0048436F">
            <w:r>
              <w:rPr>
                <w:noProof/>
                <w:lang w:eastAsia="en-GB"/>
              </w:rPr>
              <w:drawing>
                <wp:inline distT="0" distB="0" distL="0" distR="0" wp14:anchorId="40E1D7C1" wp14:editId="331EDC75">
                  <wp:extent cx="3038899" cy="3353268"/>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BC35.tmp"/>
                          <pic:cNvPicPr/>
                        </pic:nvPicPr>
                        <pic:blipFill>
                          <a:blip r:embed="rId594">
                            <a:extLst>
                              <a:ext uri="{28A0092B-C50C-407E-A947-70E740481C1C}">
                                <a14:useLocalDpi xmlns:a14="http://schemas.microsoft.com/office/drawing/2010/main" val="0"/>
                              </a:ext>
                            </a:extLst>
                          </a:blip>
                          <a:stretch>
                            <a:fillRect/>
                          </a:stretch>
                        </pic:blipFill>
                        <pic:spPr>
                          <a:xfrm>
                            <a:off x="0" y="0"/>
                            <a:ext cx="3038899" cy="3353268"/>
                          </a:xfrm>
                          <a:prstGeom prst="rect">
                            <a:avLst/>
                          </a:prstGeom>
                        </pic:spPr>
                      </pic:pic>
                    </a:graphicData>
                  </a:graphic>
                </wp:inline>
              </w:drawing>
            </w:r>
          </w:p>
          <w:p w:rsidR="001E1AD7" w:rsidRPr="004E7F2F" w:rsidRDefault="001E1AD7" w:rsidP="0048436F">
            <w:pPr>
              <w:rPr>
                <w:sz w:val="8"/>
                <w:szCs w:val="8"/>
              </w:rPr>
            </w:pPr>
          </w:p>
          <w:p w:rsidR="001E1AD7" w:rsidRPr="004E7F2F" w:rsidRDefault="001E1AD7" w:rsidP="00EF091D">
            <w:pPr>
              <w:rPr>
                <w:b/>
              </w:rPr>
            </w:pPr>
            <w:r>
              <w:rPr>
                <w:b/>
              </w:rPr>
              <w:t xml:space="preserve">  </w:t>
            </w:r>
            <w:r w:rsidRPr="004E7F2F">
              <w:rPr>
                <w:b/>
              </w:rPr>
              <w:t xml:space="preserve">Figure </w:t>
            </w:r>
            <w:r w:rsidR="00EF091D">
              <w:rPr>
                <w:b/>
              </w:rPr>
              <w:t>5.116</w:t>
            </w:r>
            <w:r w:rsidRPr="004E7F2F">
              <w:rPr>
                <w:b/>
              </w:rPr>
              <w:t xml:space="preserve"> Bluetooth Operating States</w:t>
            </w:r>
          </w:p>
        </w:tc>
      </w:tr>
    </w:tbl>
    <w:p w:rsidR="001E1AD7" w:rsidRDefault="001E1AD7" w:rsidP="0048436F">
      <w:r>
        <w:t xml:space="preserve">Once the piconet has eight devices the master will put one into passive, low power </w:t>
      </w:r>
      <w:r w:rsidRPr="004E7F2F">
        <w:rPr>
          <w:b/>
        </w:rPr>
        <w:t xml:space="preserve">Park </w:t>
      </w:r>
      <w:r>
        <w:t>mode to release its AMA for a PMA. The parked device will still keep in sync and listen periodically for a message from the master to become active again.</w:t>
      </w:r>
    </w:p>
    <w:p w:rsidR="001E1AD7" w:rsidRDefault="001E1AD7">
      <w:pPr>
        <w:spacing w:after="0"/>
      </w:pPr>
      <w:r>
        <w:br w:type="page"/>
      </w:r>
    </w:p>
    <w:p w:rsidR="001E1AD7" w:rsidRDefault="001E1AD7" w:rsidP="0048436F">
      <w:r w:rsidRPr="00A411B6">
        <w:rPr>
          <w:rStyle w:val="Heading4Char"/>
        </w:rPr>
        <w:lastRenderedPageBreak/>
        <w:t>State Control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7"/>
        <w:gridCol w:w="5740"/>
      </w:tblGrid>
      <w:tr w:rsidR="001E1AD7" w:rsidTr="0048436F">
        <w:tc>
          <w:tcPr>
            <w:tcW w:w="4643" w:type="dxa"/>
          </w:tcPr>
          <w:p w:rsidR="001E1AD7" w:rsidRDefault="001E1AD7" w:rsidP="0048436F">
            <w:r>
              <w:t xml:space="preserve">The example in figure </w:t>
            </w:r>
            <w:r w:rsidR="00A71639">
              <w:t>5.117</w:t>
            </w:r>
            <w:r>
              <w:t xml:space="preserve"> shows the master controlling</w:t>
            </w:r>
            <w:r w:rsidRPr="00AD7A9F">
              <w:t xml:space="preserve"> the sleep modes of the devices within the Piconet. </w:t>
            </w:r>
            <w:r>
              <w:t>It</w:t>
            </w:r>
            <w:r w:rsidRPr="00AD7A9F">
              <w:t xml:space="preserve"> commands a PDA to one time sleep period (hold mode) for 500 msec. </w:t>
            </w:r>
          </w:p>
          <w:p w:rsidR="001E1AD7" w:rsidRDefault="001E1AD7" w:rsidP="0048436F">
            <w:r w:rsidRPr="00AD7A9F">
              <w:t xml:space="preserve">The master then commands the mouse in the Piconet to sleep periodically (sniff mode) for 50 msec. </w:t>
            </w:r>
          </w:p>
          <w:p w:rsidR="001E1AD7" w:rsidRDefault="001E1AD7" w:rsidP="0048436F">
            <w:r w:rsidRPr="00AD7A9F">
              <w:t>The master then commands the scanner to give up its active member address and wait until 10 seconds before it will again communicate with the scanner.</w:t>
            </w:r>
          </w:p>
          <w:p w:rsidR="001E1AD7" w:rsidRDefault="001E1AD7" w:rsidP="0048436F"/>
          <w:p w:rsidR="001E1AD7" w:rsidRDefault="001E1AD7" w:rsidP="0048436F"/>
          <w:p w:rsidR="001E1AD7" w:rsidRDefault="001E1AD7" w:rsidP="0048436F"/>
          <w:p w:rsidR="001E1AD7" w:rsidRDefault="001E1AD7" w:rsidP="0048436F"/>
          <w:p w:rsidR="001E1AD7" w:rsidRDefault="001E1AD7" w:rsidP="0048436F"/>
        </w:tc>
        <w:tc>
          <w:tcPr>
            <w:tcW w:w="4644" w:type="dxa"/>
          </w:tcPr>
          <w:p w:rsidR="001E1AD7" w:rsidRDefault="001E1AD7" w:rsidP="0048436F">
            <w:r>
              <w:rPr>
                <w:noProof/>
                <w:lang w:eastAsia="en-GB"/>
              </w:rPr>
              <w:drawing>
                <wp:inline distT="0" distB="0" distL="0" distR="0" wp14:anchorId="41FC4A12" wp14:editId="06B27F04">
                  <wp:extent cx="3507974" cy="3286971"/>
                  <wp:effectExtent l="0" t="0" r="0" b="889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FF5F.tmp"/>
                          <pic:cNvPicPr/>
                        </pic:nvPicPr>
                        <pic:blipFill rotWithShape="1">
                          <a:blip r:embed="rId595">
                            <a:extLst>
                              <a:ext uri="{28A0092B-C50C-407E-A947-70E740481C1C}">
                                <a14:useLocalDpi xmlns:a14="http://schemas.microsoft.com/office/drawing/2010/main" val="0"/>
                              </a:ext>
                            </a:extLst>
                          </a:blip>
                          <a:srcRect t="1445"/>
                          <a:stretch/>
                        </pic:blipFill>
                        <pic:spPr bwMode="auto">
                          <a:xfrm>
                            <a:off x="0" y="0"/>
                            <a:ext cx="3506350" cy="3285450"/>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AD7A9F" w:rsidRDefault="001E1AD7" w:rsidP="00A71639">
            <w:pPr>
              <w:rPr>
                <w:b/>
              </w:rPr>
            </w:pPr>
            <w:r>
              <w:rPr>
                <w:b/>
              </w:rPr>
              <w:t xml:space="preserve">      </w:t>
            </w:r>
            <w:r w:rsidRPr="00AD7A9F">
              <w:rPr>
                <w:b/>
              </w:rPr>
              <w:t xml:space="preserve">Figure </w:t>
            </w:r>
            <w:r w:rsidR="00A71639">
              <w:rPr>
                <w:b/>
              </w:rPr>
              <w:t>5.117</w:t>
            </w:r>
            <w:r w:rsidRPr="00AD7A9F">
              <w:rPr>
                <w:b/>
              </w:rPr>
              <w:t xml:space="preserve"> Mode Control Example</w:t>
            </w:r>
            <w:sdt>
              <w:sdtPr>
                <w:rPr>
                  <w:b/>
                </w:rPr>
                <w:id w:val="1086268384"/>
                <w:citation/>
              </w:sdtPr>
              <w:sdtContent>
                <w:r>
                  <w:rPr>
                    <w:b/>
                  </w:rPr>
                  <w:fldChar w:fldCharType="begin"/>
                </w:r>
                <w:r>
                  <w:rPr>
                    <w:b/>
                  </w:rPr>
                  <w:instrText xml:space="preserve"> CITATION Blu141 \l 2057 </w:instrText>
                </w:r>
                <w:r>
                  <w:rPr>
                    <w:b/>
                  </w:rPr>
                  <w:fldChar w:fldCharType="separate"/>
                </w:r>
                <w:r w:rsidR="00442E45">
                  <w:rPr>
                    <w:bCs/>
                    <w:noProof/>
                    <w:lang w:val="en-US"/>
                  </w:rPr>
                  <w:t>Invalid source specified.</w:t>
                </w:r>
                <w:r>
                  <w:rPr>
                    <w:b/>
                  </w:rPr>
                  <w:fldChar w:fldCharType="end"/>
                </w:r>
              </w:sdtContent>
            </w:sdt>
          </w:p>
        </w:tc>
      </w:tr>
    </w:tbl>
    <w:p w:rsidR="001E1AD7" w:rsidRDefault="001E1AD7">
      <w:pPr>
        <w:spacing w:after="0"/>
      </w:pPr>
    </w:p>
    <w:p w:rsidR="001E1AD7" w:rsidRDefault="00A71639" w:rsidP="0048436F">
      <w:pPr>
        <w:pStyle w:val="Heading2"/>
      </w:pPr>
      <w:bookmarkStart w:id="161" w:name="_Toc389825837"/>
      <w:r>
        <w:t>5.</w:t>
      </w:r>
      <w:r w:rsidR="001E1AD7">
        <w:t>4.4 Profiles</w:t>
      </w:r>
      <w:r w:rsidR="001E1AD7" w:rsidRPr="00142FC8">
        <w:t xml:space="preserve"> </w:t>
      </w:r>
      <w:r w:rsidR="001E1AD7">
        <w:t>and Protocols</w:t>
      </w:r>
      <w:bookmarkEnd w:id="161"/>
      <w:r w:rsidR="001E1AD7">
        <w:t xml:space="preserve"> </w:t>
      </w:r>
    </w:p>
    <w:p w:rsidR="001E1AD7" w:rsidRDefault="001E1AD7" w:rsidP="0048436F">
      <w:pPr>
        <w:pStyle w:val="Heading3"/>
      </w:pPr>
      <w:r>
        <w:t>Profiles</w:t>
      </w:r>
    </w:p>
    <w:p w:rsidR="001E1AD7" w:rsidRDefault="001E1AD7" w:rsidP="0048436F">
      <w:r>
        <w:t xml:space="preserve">Bluetooth provides a hierarchically structured system of </w:t>
      </w:r>
      <w:r w:rsidRPr="00AD7A9F">
        <w:rPr>
          <w:b/>
        </w:rPr>
        <w:t>profile</w:t>
      </w:r>
      <w:r>
        <w:t>s to support applications.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9065"/>
      </w:tblGrid>
      <w:tr w:rsidR="001E1AD7" w:rsidTr="0048436F">
        <w:tc>
          <w:tcPr>
            <w:tcW w:w="1707" w:type="dxa"/>
          </w:tcPr>
          <w:p w:rsidR="001E1AD7" w:rsidRDefault="001E1AD7" w:rsidP="0048436F"/>
        </w:tc>
        <w:tc>
          <w:tcPr>
            <w:tcW w:w="7580" w:type="dxa"/>
          </w:tcPr>
          <w:p w:rsidR="001E1AD7" w:rsidRDefault="001E1AD7" w:rsidP="0048436F">
            <w:pPr>
              <w:spacing w:after="0"/>
              <w:jc w:val="center"/>
            </w:pPr>
            <w:r>
              <w:rPr>
                <w:noProof/>
                <w:lang w:eastAsia="en-GB"/>
              </w:rPr>
              <w:drawing>
                <wp:inline distT="0" distB="0" distL="0" distR="0" wp14:anchorId="08BF7434" wp14:editId="33D9A7C3">
                  <wp:extent cx="5653825" cy="3109573"/>
                  <wp:effectExtent l="0" t="0" r="444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E760.tmp"/>
                          <pic:cNvPicPr/>
                        </pic:nvPicPr>
                        <pic:blipFill>
                          <a:blip r:embed="rId596">
                            <a:extLst>
                              <a:ext uri="{28A0092B-C50C-407E-A947-70E740481C1C}">
                                <a14:useLocalDpi xmlns:a14="http://schemas.microsoft.com/office/drawing/2010/main" val="0"/>
                              </a:ext>
                            </a:extLst>
                          </a:blip>
                          <a:stretch>
                            <a:fillRect/>
                          </a:stretch>
                        </pic:blipFill>
                        <pic:spPr>
                          <a:xfrm>
                            <a:off x="0" y="0"/>
                            <a:ext cx="5654671" cy="3110038"/>
                          </a:xfrm>
                          <a:prstGeom prst="rect">
                            <a:avLst/>
                          </a:prstGeom>
                        </pic:spPr>
                      </pic:pic>
                    </a:graphicData>
                  </a:graphic>
                </wp:inline>
              </w:drawing>
            </w:r>
          </w:p>
          <w:p w:rsidR="001E1AD7" w:rsidRPr="00142FC8" w:rsidRDefault="001E1AD7" w:rsidP="00A71639">
            <w:pPr>
              <w:spacing w:after="0"/>
              <w:rPr>
                <w:b/>
              </w:rPr>
            </w:pPr>
            <w:r>
              <w:rPr>
                <w:b/>
              </w:rPr>
              <w:t xml:space="preserve">     </w:t>
            </w:r>
            <w:r w:rsidRPr="00142FC8">
              <w:rPr>
                <w:b/>
              </w:rPr>
              <w:t xml:space="preserve">Figure </w:t>
            </w:r>
            <w:r w:rsidR="00A71639">
              <w:rPr>
                <w:b/>
              </w:rPr>
              <w:t>5.118</w:t>
            </w:r>
            <w:r w:rsidRPr="00142FC8">
              <w:rPr>
                <w:b/>
              </w:rPr>
              <w:t xml:space="preserve"> Profiles</w:t>
            </w:r>
            <w:r>
              <w:rPr>
                <w:b/>
              </w:rPr>
              <w:t xml:space="preserve"> and Protocols </w:t>
            </w:r>
            <w:sdt>
              <w:sdtPr>
                <w:rPr>
                  <w:b/>
                </w:rPr>
                <w:id w:val="-2091149370"/>
                <w:citation/>
              </w:sdtPr>
              <w:sdtContent>
                <w:r>
                  <w:rPr>
                    <w:b/>
                  </w:rPr>
                  <w:fldChar w:fldCharType="begin"/>
                </w:r>
                <w:r>
                  <w:rPr>
                    <w:b/>
                  </w:rPr>
                  <w:instrText xml:space="preserve"> CITATION Blu141 \l 2057 </w:instrText>
                </w:r>
                <w:r>
                  <w:rPr>
                    <w:b/>
                  </w:rPr>
                  <w:fldChar w:fldCharType="separate"/>
                </w:r>
                <w:r w:rsidR="00442E45">
                  <w:rPr>
                    <w:bCs/>
                    <w:noProof/>
                    <w:lang w:val="en-US"/>
                  </w:rPr>
                  <w:t>Invalid source specified.</w:t>
                </w:r>
                <w:r>
                  <w:rPr>
                    <w:b/>
                  </w:rPr>
                  <w:fldChar w:fldCharType="end"/>
                </w:r>
              </w:sdtContent>
            </w:sdt>
          </w:p>
        </w:tc>
      </w:tr>
    </w:tbl>
    <w:p w:rsidR="001E1AD7" w:rsidRDefault="001E1AD7" w:rsidP="0048436F"/>
    <w:p w:rsidR="001E1AD7" w:rsidRDefault="001E1AD7" w:rsidP="0048436F">
      <w:r>
        <w:t>Profiles define the processes and protocols required to provide particular services to a user.</w:t>
      </w:r>
    </w:p>
    <w:p w:rsidR="001E1AD7" w:rsidRDefault="001E1AD7" w:rsidP="0048436F">
      <w:r>
        <w:t xml:space="preserve">Figure </w:t>
      </w:r>
      <w:r w:rsidR="00A71639">
        <w:t>5.118</w:t>
      </w:r>
      <w:r>
        <w:t xml:space="preserve"> illustrates how profiles include the protocols required for communicating between devices and the service capabilities and features available on the specific devices.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707"/>
        <w:gridCol w:w="4644"/>
      </w:tblGrid>
      <w:tr w:rsidR="001E1AD7" w:rsidTr="0048436F">
        <w:trPr>
          <w:trHeight w:val="4105"/>
        </w:trPr>
        <w:tc>
          <w:tcPr>
            <w:tcW w:w="4643" w:type="dxa"/>
            <w:gridSpan w:val="2"/>
          </w:tcPr>
          <w:p w:rsidR="001E1AD7" w:rsidRDefault="001E1AD7" w:rsidP="0048436F">
            <w:pPr>
              <w:pStyle w:val="Heading4"/>
              <w:outlineLvl w:val="3"/>
            </w:pPr>
            <w:r>
              <w:lastRenderedPageBreak/>
              <w:t>Examples</w:t>
            </w:r>
          </w:p>
          <w:p w:rsidR="001E1AD7" w:rsidRDefault="001E1AD7" w:rsidP="0048436F">
            <w:r>
              <w:t xml:space="preserve">1) The </w:t>
            </w:r>
            <w:r w:rsidRPr="000E7D09">
              <w:rPr>
                <w:b/>
              </w:rPr>
              <w:t>Basic Printing Profile</w:t>
            </w:r>
            <w:r>
              <w:t xml:space="preserve"> (BPP) includes those protocols and processes required for devices to format and print different types of information to printers with different capabilities (colour, b&amp;w etc.) without specific printer drivers.</w:t>
            </w:r>
          </w:p>
          <w:p w:rsidR="001E1AD7" w:rsidRDefault="001E1AD7" w:rsidP="00A71639">
            <w:r>
              <w:t xml:space="preserve">2)  Figure </w:t>
            </w:r>
            <w:r w:rsidR="00A71639">
              <w:t>5.119</w:t>
            </w:r>
            <w:r>
              <w:t xml:space="preserve"> shows the ‘</w:t>
            </w:r>
            <w:r w:rsidRPr="000E7D09">
              <w:rPr>
                <w:b/>
              </w:rPr>
              <w:t>Hands Free Profile</w:t>
            </w:r>
            <w:r>
              <w:t>’ (HFP) used in establishing a connection between a mobile phone and a car audio system say, with features such as voice activated dialling, memory dialling and echo cancelling. The car kit profile can ensure that incoming calls mute the radio say and activate external microphones.</w:t>
            </w:r>
          </w:p>
        </w:tc>
        <w:tc>
          <w:tcPr>
            <w:tcW w:w="4644" w:type="dxa"/>
          </w:tcPr>
          <w:p w:rsidR="001E1AD7" w:rsidRDefault="001E1AD7">
            <w:pPr>
              <w:spacing w:after="0"/>
            </w:pPr>
            <w:r>
              <w:rPr>
                <w:noProof/>
                <w:lang w:eastAsia="en-GB"/>
              </w:rPr>
              <w:drawing>
                <wp:inline distT="0" distB="0" distL="0" distR="0" wp14:anchorId="4005B882" wp14:editId="368436CF">
                  <wp:extent cx="2491442" cy="1990904"/>
                  <wp:effectExtent l="0" t="0" r="444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89D7.tmp"/>
                          <pic:cNvPicPr/>
                        </pic:nvPicPr>
                        <pic:blipFill>
                          <a:blip r:embed="rId597">
                            <a:extLst>
                              <a:ext uri="{28A0092B-C50C-407E-A947-70E740481C1C}">
                                <a14:useLocalDpi xmlns:a14="http://schemas.microsoft.com/office/drawing/2010/main" val="0"/>
                              </a:ext>
                            </a:extLst>
                          </a:blip>
                          <a:stretch>
                            <a:fillRect/>
                          </a:stretch>
                        </pic:blipFill>
                        <pic:spPr>
                          <a:xfrm>
                            <a:off x="0" y="0"/>
                            <a:ext cx="2496054" cy="1994590"/>
                          </a:xfrm>
                          <a:prstGeom prst="rect">
                            <a:avLst/>
                          </a:prstGeom>
                        </pic:spPr>
                      </pic:pic>
                    </a:graphicData>
                  </a:graphic>
                </wp:inline>
              </w:drawing>
            </w:r>
          </w:p>
          <w:p w:rsidR="001E1AD7" w:rsidRPr="00581ABE" w:rsidRDefault="001E1AD7" w:rsidP="00A71639">
            <w:pPr>
              <w:spacing w:after="0"/>
              <w:rPr>
                <w:b/>
              </w:rPr>
            </w:pPr>
            <w:r w:rsidRPr="00581ABE">
              <w:rPr>
                <w:b/>
              </w:rPr>
              <w:t xml:space="preserve">Figure </w:t>
            </w:r>
            <w:r w:rsidR="00A71639">
              <w:rPr>
                <w:b/>
              </w:rPr>
              <w:t>5.119</w:t>
            </w:r>
            <w:r w:rsidRPr="00581ABE">
              <w:rPr>
                <w:b/>
              </w:rPr>
              <w:t xml:space="preserve"> Hands Free Profile (HFP)</w:t>
            </w:r>
          </w:p>
        </w:tc>
      </w:tr>
      <w:tr w:rsidR="001E1AD7" w:rsidTr="0048436F">
        <w:tc>
          <w:tcPr>
            <w:tcW w:w="3936" w:type="dxa"/>
          </w:tcPr>
          <w:p w:rsidR="001E1AD7" w:rsidRDefault="001E1AD7" w:rsidP="0048436F">
            <w:pPr>
              <w:pStyle w:val="Heading4"/>
              <w:outlineLvl w:val="3"/>
            </w:pPr>
            <w:r>
              <w:t>Profile Hierarchy</w:t>
            </w:r>
          </w:p>
          <w:p w:rsidR="001E1AD7" w:rsidRDefault="001E1AD7" w:rsidP="0048436F">
            <w:r>
              <w:t xml:space="preserve">There are hundreds of profiles, building up particular applications based on more general functions defined higher up in the hierarchy, as shown in figure </w:t>
            </w:r>
            <w:r w:rsidR="00A71639">
              <w:t>5.120</w:t>
            </w:r>
            <w:r>
              <w:t>.</w:t>
            </w:r>
          </w:p>
          <w:p w:rsidR="001E1AD7" w:rsidRDefault="001E1AD7" w:rsidP="0048436F">
            <w:r>
              <w:t xml:space="preserve">The </w:t>
            </w:r>
            <w:r w:rsidRPr="00581ABE">
              <w:rPr>
                <w:b/>
              </w:rPr>
              <w:t>Generic Access Profile</w:t>
            </w:r>
            <w:r>
              <w:t xml:space="preserve"> (GAP) defines the process of establishing a baseband link between Bluetooth devices – it is the basis for all other profiles.</w:t>
            </w:r>
          </w:p>
          <w:p w:rsidR="001E1AD7" w:rsidRDefault="001E1AD7" w:rsidP="0048436F">
            <w:pPr>
              <w:spacing w:after="0"/>
            </w:pPr>
            <w:r w:rsidRPr="007E55F7">
              <w:rPr>
                <w:szCs w:val="22"/>
              </w:rPr>
              <w:t>The</w:t>
            </w:r>
            <w:r w:rsidRPr="007E55F7">
              <w:rPr>
                <w:rStyle w:val="apple-converted-space"/>
                <w:rFonts w:cs="Lucida Sans Unicode"/>
                <w:color w:val="000000"/>
                <w:szCs w:val="22"/>
              </w:rPr>
              <w:t> </w:t>
            </w:r>
            <w:r>
              <w:rPr>
                <w:rStyle w:val="Strong"/>
                <w:rFonts w:cs="Lucida Sans Unicode"/>
                <w:color w:val="000000"/>
                <w:szCs w:val="22"/>
              </w:rPr>
              <w:t xml:space="preserve">Service Discovery Application </w:t>
            </w:r>
            <w:r w:rsidRPr="007E55F7">
              <w:rPr>
                <w:rStyle w:val="Strong"/>
                <w:rFonts w:cs="Lucida Sans Unicode"/>
                <w:color w:val="000000"/>
                <w:szCs w:val="22"/>
              </w:rPr>
              <w:t>Profile</w:t>
            </w:r>
            <w:r>
              <w:rPr>
                <w:rStyle w:val="apple-converted-space"/>
                <w:rFonts w:ascii="Lucida Sans Unicode" w:hAnsi="Lucida Sans Unicode" w:cs="Lucida Sans Unicode"/>
                <w:color w:val="000000"/>
                <w:sz w:val="20"/>
              </w:rPr>
              <w:t> </w:t>
            </w:r>
            <w:r>
              <w:t>describes how an application can discover services on a remote device. Based on the GAP requirement to connect devices, it requires that any application be able to find out what services are available on any Bluetooth device it connects to.</w:t>
            </w:r>
          </w:p>
        </w:tc>
        <w:tc>
          <w:tcPr>
            <w:tcW w:w="5351" w:type="dxa"/>
            <w:gridSpan w:val="2"/>
          </w:tcPr>
          <w:p w:rsidR="001E1AD7" w:rsidRDefault="001E1AD7">
            <w:pPr>
              <w:spacing w:after="0"/>
            </w:pPr>
          </w:p>
          <w:p w:rsidR="001E1AD7" w:rsidRDefault="001E1AD7">
            <w:pPr>
              <w:spacing w:after="0"/>
            </w:pPr>
            <w:r>
              <w:rPr>
                <w:noProof/>
                <w:lang w:eastAsia="en-GB"/>
              </w:rPr>
              <w:drawing>
                <wp:inline distT="0" distB="0" distL="0" distR="0" wp14:anchorId="0937660A" wp14:editId="2D524202">
                  <wp:extent cx="3253828" cy="2403549"/>
                  <wp:effectExtent l="0" t="0" r="381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4C8A.tmp"/>
                          <pic:cNvPicPr/>
                        </pic:nvPicPr>
                        <pic:blipFill>
                          <a:blip r:embed="rId598">
                            <a:extLst>
                              <a:ext uri="{28A0092B-C50C-407E-A947-70E740481C1C}">
                                <a14:useLocalDpi xmlns:a14="http://schemas.microsoft.com/office/drawing/2010/main" val="0"/>
                              </a:ext>
                            </a:extLst>
                          </a:blip>
                          <a:stretch>
                            <a:fillRect/>
                          </a:stretch>
                        </pic:blipFill>
                        <pic:spPr>
                          <a:xfrm>
                            <a:off x="0" y="0"/>
                            <a:ext cx="3253828" cy="2403549"/>
                          </a:xfrm>
                          <a:prstGeom prst="rect">
                            <a:avLst/>
                          </a:prstGeom>
                        </pic:spPr>
                      </pic:pic>
                    </a:graphicData>
                  </a:graphic>
                </wp:inline>
              </w:drawing>
            </w:r>
          </w:p>
          <w:p w:rsidR="001E1AD7" w:rsidRDefault="001E1AD7">
            <w:pPr>
              <w:spacing w:after="0"/>
              <w:rPr>
                <w:b/>
              </w:rPr>
            </w:pPr>
            <w:r>
              <w:t xml:space="preserve"> </w:t>
            </w:r>
            <w:r w:rsidRPr="00581ABE">
              <w:rPr>
                <w:b/>
              </w:rPr>
              <w:t xml:space="preserve">Figure </w:t>
            </w:r>
            <w:r w:rsidR="00A71639">
              <w:rPr>
                <w:b/>
              </w:rPr>
              <w:t>5.120</w:t>
            </w:r>
            <w:r w:rsidRPr="00581ABE">
              <w:rPr>
                <w:b/>
              </w:rPr>
              <w:t xml:space="preserve"> Profile Hierarchy</w:t>
            </w:r>
          </w:p>
          <w:p w:rsidR="001E1AD7" w:rsidRPr="00581ABE" w:rsidRDefault="00572512">
            <w:pPr>
              <w:spacing w:after="0"/>
              <w:rPr>
                <w:b/>
              </w:rPr>
            </w:pPr>
            <w:sdt>
              <w:sdtPr>
                <w:rPr>
                  <w:b/>
                </w:rPr>
                <w:id w:val="-1815098302"/>
                <w:citation/>
              </w:sdtPr>
              <w:sdtContent>
                <w:r w:rsidR="001E1AD7">
                  <w:rPr>
                    <w:b/>
                  </w:rPr>
                  <w:fldChar w:fldCharType="begin"/>
                </w:r>
                <w:r w:rsidR="001E1AD7">
                  <w:rPr>
                    <w:b/>
                  </w:rPr>
                  <w:instrText xml:space="preserve"> CITATION Mac12 \l 2057 </w:instrText>
                </w:r>
                <w:r w:rsidR="001E1AD7">
                  <w:rPr>
                    <w:b/>
                  </w:rPr>
                  <w:fldChar w:fldCharType="separate"/>
                </w:r>
                <w:r w:rsidR="00442E45">
                  <w:rPr>
                    <w:bCs/>
                    <w:noProof/>
                    <w:lang w:val="en-US"/>
                  </w:rPr>
                  <w:t>Invalid source specified.</w:t>
                </w:r>
                <w:r w:rsidR="001E1AD7">
                  <w:rPr>
                    <w:b/>
                  </w:rPr>
                  <w:fldChar w:fldCharType="end"/>
                </w:r>
              </w:sdtContent>
            </w:sdt>
          </w:p>
        </w:tc>
      </w:tr>
    </w:tbl>
    <w:p w:rsidR="001E1AD7" w:rsidRDefault="001E1AD7" w:rsidP="0048436F">
      <w:r>
        <w:t>The</w:t>
      </w:r>
      <w:r>
        <w:rPr>
          <w:rStyle w:val="apple-converted-space"/>
          <w:rFonts w:ascii="Lucida Sans Unicode" w:hAnsi="Lucida Sans Unicode" w:cs="Lucida Sans Unicode"/>
          <w:color w:val="000000"/>
          <w:sz w:val="20"/>
        </w:rPr>
        <w:t> </w:t>
      </w:r>
      <w:r w:rsidRPr="007E55F7">
        <w:rPr>
          <w:rStyle w:val="Strong"/>
          <w:rFonts w:cs="Lucida Sans Unicode"/>
          <w:color w:val="000000"/>
          <w:szCs w:val="22"/>
        </w:rPr>
        <w:t>Human Interface Device (HID) Profile</w:t>
      </w:r>
      <w:r>
        <w:rPr>
          <w:rStyle w:val="apple-converted-space"/>
          <w:rFonts w:ascii="Lucida Sans Unicode" w:hAnsi="Lucida Sans Unicode" w:cs="Lucida Sans Unicode"/>
          <w:color w:val="000000"/>
          <w:sz w:val="20"/>
        </w:rPr>
        <w:t> </w:t>
      </w:r>
      <w:r>
        <w:t>describes how to communicate with a HID class device using a Bluetooth link.</w:t>
      </w:r>
    </w:p>
    <w:p w:rsidR="001E1AD7" w:rsidRDefault="001E1AD7" w:rsidP="0048436F">
      <w:r>
        <w:t>The</w:t>
      </w:r>
      <w:r>
        <w:rPr>
          <w:rStyle w:val="apple-converted-space"/>
          <w:rFonts w:ascii="Lucida Sans Unicode" w:hAnsi="Lucida Sans Unicode" w:cs="Lucida Sans Unicode"/>
          <w:bCs/>
          <w:color w:val="000000"/>
          <w:sz w:val="20"/>
        </w:rPr>
        <w:t> </w:t>
      </w:r>
      <w:r w:rsidRPr="007E55F7">
        <w:rPr>
          <w:b/>
        </w:rPr>
        <w:t>Serial Port Profile</w:t>
      </w:r>
      <w:r>
        <w:rPr>
          <w:rStyle w:val="apple-converted-space"/>
          <w:rFonts w:ascii="Lucida Sans Unicode" w:hAnsi="Lucida Sans Unicode" w:cs="Lucida Sans Unicode"/>
          <w:color w:val="000000"/>
          <w:sz w:val="20"/>
        </w:rPr>
        <w:t xml:space="preserve"> (SPP) </w:t>
      </w:r>
      <w:r>
        <w:t xml:space="preserve">defines RS232 serial-cable emulation for Bluetooth devices. As such, the profile allows legacy applications to use Bluetooth as if it were a serial-port link, without requiring any modification. </w:t>
      </w:r>
    </w:p>
    <w:p w:rsidR="001E1AD7" w:rsidRDefault="001E1AD7" w:rsidP="0048436F">
      <w:r>
        <w:rPr>
          <w:shd w:val="clear" w:color="auto" w:fill="FFFFFF"/>
        </w:rPr>
        <w:t>The</w:t>
      </w:r>
      <w:r>
        <w:rPr>
          <w:rStyle w:val="apple-converted-space"/>
          <w:rFonts w:ascii="Lucida Sans Unicode" w:hAnsi="Lucida Sans Unicode" w:cs="Lucida Sans Unicode"/>
          <w:color w:val="000000"/>
          <w:sz w:val="20"/>
          <w:shd w:val="clear" w:color="auto" w:fill="FFFFFF"/>
        </w:rPr>
        <w:t> </w:t>
      </w:r>
      <w:r w:rsidRPr="00004075">
        <w:rPr>
          <w:b/>
        </w:rPr>
        <w:t>Headset Profile</w:t>
      </w:r>
      <w:r>
        <w:rPr>
          <w:rStyle w:val="apple-converted-space"/>
          <w:rFonts w:ascii="Lucida Sans Unicode" w:hAnsi="Lucida Sans Unicode" w:cs="Lucida Sans Unicode"/>
          <w:color w:val="000000"/>
          <w:sz w:val="20"/>
          <w:shd w:val="clear" w:color="auto" w:fill="FFFFFF"/>
        </w:rPr>
        <w:t xml:space="preserve"> uses the SPP to </w:t>
      </w:r>
      <w:r>
        <w:rPr>
          <w:shd w:val="clear" w:color="auto" w:fill="FFFFFF"/>
        </w:rPr>
        <w:t>describe how a Bluetooth enabled headset should communicate with a device such as a mobile phone.</w:t>
      </w:r>
    </w:p>
    <w:p w:rsidR="001E1AD7" w:rsidRDefault="001E1AD7" w:rsidP="0048436F">
      <w:pPr>
        <w:pStyle w:val="Heading3"/>
      </w:pPr>
      <w:r>
        <w:lastRenderedPageBreak/>
        <w:t>Protocols</w:t>
      </w:r>
    </w:p>
    <w:p w:rsidR="001E1AD7" w:rsidRPr="00651951" w:rsidRDefault="001E1AD7" w:rsidP="0048436F">
      <w:pPr>
        <w:pStyle w:val="Heading4"/>
      </w:pPr>
      <w:r>
        <w:t>The Protocol Stack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gridCol w:w="6769"/>
      </w:tblGrid>
      <w:tr w:rsidR="001E1AD7" w:rsidTr="0048436F">
        <w:tc>
          <w:tcPr>
            <w:tcW w:w="2518" w:type="dxa"/>
          </w:tcPr>
          <w:p w:rsidR="001E1AD7" w:rsidRDefault="001E1AD7" w:rsidP="0048436F">
            <w:r>
              <w:t xml:space="preserve">Bluetooth is a packet based technology using a flexible range of protocols to implement the profiles employed to provide the functionality for a particular application. </w:t>
            </w:r>
          </w:p>
          <w:p w:rsidR="001E1AD7" w:rsidRDefault="001E1AD7" w:rsidP="0048436F">
            <w:r>
              <w:t xml:space="preserve">The protocol ‘Stack’ is commonly split into two main sections as illustrated in figure </w:t>
            </w:r>
            <w:r w:rsidR="00A71639">
              <w:t>5.121</w:t>
            </w:r>
            <w:r>
              <w:t>.</w:t>
            </w:r>
          </w:p>
          <w:p w:rsidR="001E1AD7" w:rsidRDefault="001E1AD7">
            <w:pPr>
              <w:spacing w:after="0"/>
            </w:pPr>
            <w:r>
              <w:t>The ‘</w:t>
            </w:r>
            <w:r w:rsidRPr="00651951">
              <w:rPr>
                <w:b/>
              </w:rPr>
              <w:t>Controller Stack</w:t>
            </w:r>
            <w:r>
              <w:t xml:space="preserve">’ combines a Bluetooth radio with a processor to handle the radio interface. </w:t>
            </w:r>
          </w:p>
        </w:tc>
        <w:tc>
          <w:tcPr>
            <w:tcW w:w="6769" w:type="dxa"/>
          </w:tcPr>
          <w:p w:rsidR="001E1AD7" w:rsidRDefault="001E1AD7">
            <w:pPr>
              <w:spacing w:after="0"/>
            </w:pPr>
            <w:r>
              <w:rPr>
                <w:noProof/>
                <w:lang w:eastAsia="en-GB"/>
              </w:rPr>
              <w:drawing>
                <wp:inline distT="0" distB="0" distL="0" distR="0" wp14:anchorId="47BB1F4B" wp14:editId="70AC4E8B">
                  <wp:extent cx="4217497" cy="2668772"/>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361F.tmp"/>
                          <pic:cNvPicPr/>
                        </pic:nvPicPr>
                        <pic:blipFill>
                          <a:blip r:embed="rId599">
                            <a:extLst>
                              <a:ext uri="{28A0092B-C50C-407E-A947-70E740481C1C}">
                                <a14:useLocalDpi xmlns:a14="http://schemas.microsoft.com/office/drawing/2010/main" val="0"/>
                              </a:ext>
                            </a:extLst>
                          </a:blip>
                          <a:stretch>
                            <a:fillRect/>
                          </a:stretch>
                        </pic:blipFill>
                        <pic:spPr>
                          <a:xfrm>
                            <a:off x="0" y="0"/>
                            <a:ext cx="4222532" cy="2671958"/>
                          </a:xfrm>
                          <a:prstGeom prst="rect">
                            <a:avLst/>
                          </a:prstGeom>
                        </pic:spPr>
                      </pic:pic>
                    </a:graphicData>
                  </a:graphic>
                </wp:inline>
              </w:drawing>
            </w:r>
          </w:p>
          <w:p w:rsidR="001E1AD7" w:rsidRPr="00651951" w:rsidRDefault="001E1AD7">
            <w:pPr>
              <w:spacing w:after="0"/>
              <w:rPr>
                <w:b/>
                <w:sz w:val="8"/>
                <w:szCs w:val="8"/>
              </w:rPr>
            </w:pPr>
          </w:p>
          <w:p w:rsidR="001E1AD7" w:rsidRDefault="001E1AD7" w:rsidP="00A71639">
            <w:pPr>
              <w:spacing w:after="0"/>
            </w:pPr>
            <w:r>
              <w:rPr>
                <w:b/>
              </w:rPr>
              <w:t xml:space="preserve"> </w:t>
            </w:r>
            <w:r w:rsidRPr="00651951">
              <w:rPr>
                <w:b/>
              </w:rPr>
              <w:t xml:space="preserve">Figure </w:t>
            </w:r>
            <w:r w:rsidR="00A71639">
              <w:rPr>
                <w:b/>
              </w:rPr>
              <w:t>5.121</w:t>
            </w:r>
            <w:r w:rsidRPr="00651951">
              <w:rPr>
                <w:b/>
              </w:rPr>
              <w:t xml:space="preserve"> Protocols</w:t>
            </w:r>
          </w:p>
        </w:tc>
      </w:tr>
    </w:tbl>
    <w:p w:rsidR="001E1AD7" w:rsidRDefault="001E1AD7" w:rsidP="0048436F">
      <w:r>
        <w:t>This is often implemented in low cost hardware (e.g. as part of a USB dongle).</w:t>
      </w:r>
    </w:p>
    <w:p w:rsidR="001E1AD7" w:rsidRDefault="001E1AD7" w:rsidP="0048436F">
      <w:r>
        <w:t>The ‘</w:t>
      </w:r>
      <w:r w:rsidRPr="00651951">
        <w:rPr>
          <w:b/>
        </w:rPr>
        <w:t>Host Stack</w:t>
      </w:r>
      <w:r>
        <w:t>’ handles the high level data and is often implemented as part of an operating system (although alternatives to the Microsoft implementation may be preferred).</w:t>
      </w:r>
    </w:p>
    <w:p w:rsidR="001E1AD7" w:rsidRDefault="001E1AD7" w:rsidP="0048436F">
      <w:pPr>
        <w:pStyle w:val="Heading4"/>
      </w:pPr>
      <w:r>
        <w:t>The Radio Layer</w:t>
      </w:r>
    </w:p>
    <w:p w:rsidR="001E1AD7" w:rsidRDefault="001E1AD7" w:rsidP="0048436F">
      <w:r>
        <w:t xml:space="preserve">This is responsible for the physical wireless connection of ACL, TDD and SCO links. The basic rate (BR) 1Mb/s transfers uses GFSK modulation while the enhanced data rate (EDR) uses </w:t>
      </w:r>
      <w:r w:rsidRPr="0048114B">
        <w:rPr>
          <w:rFonts w:ascii="Symbol" w:hAnsi="Symbol"/>
        </w:rPr>
        <w:t></w:t>
      </w:r>
      <w:r>
        <w:t xml:space="preserve">/4 DQPSK and 8DPSK modulation at 2Mb/s and 3Mb/s.  </w:t>
      </w:r>
    </w:p>
    <w:p w:rsidR="001E1AD7" w:rsidRPr="00EF59B9" w:rsidRDefault="001E1AD7" w:rsidP="0048436F">
      <w:pPr>
        <w:pStyle w:val="Heading4"/>
        <w:rPr>
          <w:sz w:val="22"/>
          <w:szCs w:val="22"/>
        </w:rPr>
      </w:pPr>
      <w:r w:rsidRPr="00EF59B9">
        <w:rPr>
          <w:sz w:val="22"/>
          <w:szCs w:val="22"/>
        </w:rPr>
        <w:t>Adaptive Frequency Hopping</w:t>
      </w:r>
    </w:p>
    <w:p w:rsidR="001E1AD7" w:rsidRDefault="001E1AD7" w:rsidP="0048436F">
      <w:r>
        <w:t xml:space="preserve">Adaptive frequency hopping spread spectrum (AFH) sends on one frequency for a certain time and then randomly hops to another frequency. </w:t>
      </w:r>
    </w:p>
    <w:p w:rsidR="001E1AD7" w:rsidRDefault="001E1AD7" w:rsidP="0048436F">
      <w:r>
        <w:t xml:space="preserve">AFH is cheaper and easier to implement with less demanding electronic specifications than direct sequence schemes, although its data packet size and data throughput is much lower. </w:t>
      </w:r>
    </w:p>
    <w:p w:rsidR="001E1AD7" w:rsidRDefault="001E1AD7" w:rsidP="0048436F">
      <w:r>
        <w:t xml:space="preserve">The adaptation is designed to avoid interference – principally from Wi-Fi which shares the same band. Essentially the radio link checks for ‘bad’ channel (those with high data errors or poor received signal strength), and removes them from the hopping list as illustrated in figure </w:t>
      </w:r>
      <w:r w:rsidR="00A71639">
        <w:t>5.122</w:t>
      </w:r>
      <w:r>
        <w:t>.</w:t>
      </w:r>
    </w:p>
    <w:p w:rsidR="001E1AD7" w:rsidRDefault="001E1AD7" w:rsidP="0048436F">
      <w:r>
        <w:t xml:space="preserve">The LMP (Link Manager Protocol) is updated to add messages for communicating the bit mask that identifies the channels to be used.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590"/>
      </w:tblGrid>
      <w:tr w:rsidR="001E1AD7" w:rsidTr="0048436F">
        <w:tc>
          <w:tcPr>
            <w:tcW w:w="4643" w:type="dxa"/>
          </w:tcPr>
          <w:p w:rsidR="001E1AD7" w:rsidRDefault="001E1AD7" w:rsidP="0048436F">
            <w:r>
              <w:rPr>
                <w:noProof/>
                <w:lang w:eastAsia="en-GB"/>
              </w:rPr>
              <w:drawing>
                <wp:inline distT="0" distB="0" distL="0" distR="0" wp14:anchorId="1D4E2395" wp14:editId="59B7D2FC">
                  <wp:extent cx="2932981" cy="1808539"/>
                  <wp:effectExtent l="0" t="0" r="1270" b="127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1729.tmp"/>
                          <pic:cNvPicPr/>
                        </pic:nvPicPr>
                        <pic:blipFill rotWithShape="1">
                          <a:blip r:embed="rId600">
                            <a:extLst>
                              <a:ext uri="{28A0092B-C50C-407E-A947-70E740481C1C}">
                                <a14:useLocalDpi xmlns:a14="http://schemas.microsoft.com/office/drawing/2010/main" val="0"/>
                              </a:ext>
                            </a:extLst>
                          </a:blip>
                          <a:srcRect t="3231" b="1"/>
                          <a:stretch/>
                        </pic:blipFill>
                        <pic:spPr bwMode="auto">
                          <a:xfrm>
                            <a:off x="0" y="0"/>
                            <a:ext cx="2932104" cy="1807998"/>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475C6D" w:rsidRDefault="001E1AD7" w:rsidP="00A71639">
            <w:pPr>
              <w:rPr>
                <w:b/>
              </w:rPr>
            </w:pPr>
            <w:r w:rsidRPr="00475C6D">
              <w:rPr>
                <w:b/>
              </w:rPr>
              <w:t xml:space="preserve">Figure </w:t>
            </w:r>
            <w:r w:rsidR="00A71639">
              <w:rPr>
                <w:b/>
              </w:rPr>
              <w:t>5.122</w:t>
            </w:r>
            <w:r w:rsidRPr="00475C6D">
              <w:rPr>
                <w:b/>
              </w:rPr>
              <w:t>a BT and Wi-Fi Collisions</w:t>
            </w:r>
          </w:p>
        </w:tc>
        <w:tc>
          <w:tcPr>
            <w:tcW w:w="4644" w:type="dxa"/>
          </w:tcPr>
          <w:p w:rsidR="001E1AD7" w:rsidRDefault="001E1AD7" w:rsidP="0048436F">
            <w:r>
              <w:rPr>
                <w:noProof/>
                <w:lang w:eastAsia="en-GB"/>
              </w:rPr>
              <w:drawing>
                <wp:inline distT="0" distB="0" distL="0" distR="0" wp14:anchorId="7C25EECD" wp14:editId="564725D5">
                  <wp:extent cx="2863970" cy="1811547"/>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7975.tmp"/>
                          <pic:cNvPicPr/>
                        </pic:nvPicPr>
                        <pic:blipFill rotWithShape="1">
                          <a:blip r:embed="rId601">
                            <a:extLst>
                              <a:ext uri="{28A0092B-C50C-407E-A947-70E740481C1C}">
                                <a14:useLocalDpi xmlns:a14="http://schemas.microsoft.com/office/drawing/2010/main" val="0"/>
                              </a:ext>
                            </a:extLst>
                          </a:blip>
                          <a:srcRect b="-3985"/>
                          <a:stretch/>
                        </pic:blipFill>
                        <pic:spPr bwMode="auto">
                          <a:xfrm>
                            <a:off x="0" y="0"/>
                            <a:ext cx="2878640" cy="1820826"/>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475C6D" w:rsidRDefault="001E1AD7" w:rsidP="00A71639">
            <w:pPr>
              <w:rPr>
                <w:b/>
              </w:rPr>
            </w:pPr>
            <w:r w:rsidRPr="00475C6D">
              <w:rPr>
                <w:b/>
              </w:rPr>
              <w:t xml:space="preserve">Figure </w:t>
            </w:r>
            <w:r w:rsidR="00A71639">
              <w:rPr>
                <w:b/>
              </w:rPr>
              <w:t>5.122</w:t>
            </w:r>
            <w:r w:rsidRPr="00475C6D">
              <w:rPr>
                <w:b/>
              </w:rPr>
              <w:t xml:space="preserve">b Collision Avoidance </w:t>
            </w:r>
          </w:p>
        </w:tc>
      </w:tr>
    </w:tbl>
    <w:p w:rsidR="001E1AD7" w:rsidRDefault="001E1AD7" w:rsidP="0048436F">
      <w:pPr>
        <w:pStyle w:val="Heading4"/>
      </w:pPr>
      <w:r>
        <w:lastRenderedPageBreak/>
        <w:t>The Baseband Layer</w:t>
      </w:r>
    </w:p>
    <w:p w:rsidR="001E1AD7" w:rsidRDefault="001E1AD7" w:rsidP="0048436F">
      <w:r>
        <w:t>This protocol controls and sends data packets over the radio link. It sets up connections and synchronises packets.</w:t>
      </w:r>
    </w:p>
    <w:p w:rsidR="001E1AD7" w:rsidRDefault="001E1AD7" w:rsidP="0048436F">
      <w:pPr>
        <w:pStyle w:val="Heading4"/>
      </w:pPr>
      <w:r>
        <w:t>The Link Manager Protocol (LMP)</w:t>
      </w:r>
    </w:p>
    <w:p w:rsidR="001E1AD7" w:rsidRDefault="001E1AD7" w:rsidP="0048436F">
      <w:r>
        <w:t xml:space="preserve">This protocol uses the links set up by the baseband to establish connections and manage piconets. The LMP (Link Manager Protocol) is now updated to add messages for communicating the bit mask that identifies the channels to be used. </w:t>
      </w:r>
    </w:p>
    <w:p w:rsidR="001E1AD7" w:rsidRDefault="001E1AD7" w:rsidP="0048436F">
      <w:pPr>
        <w:pStyle w:val="Heading4"/>
      </w:pPr>
      <w:r>
        <w:t>The Host Controller Interface (HCI)</w:t>
      </w:r>
    </w:p>
    <w:p w:rsidR="001E1AD7" w:rsidRDefault="001E1AD7" w:rsidP="0048436F">
      <w:r>
        <w:t>This is the interface between the electronics and the software, which is not required in integrated solutions.</w:t>
      </w:r>
    </w:p>
    <w:p w:rsidR="001E1AD7" w:rsidRDefault="001E1AD7" w:rsidP="0048436F">
      <w:pPr>
        <w:pStyle w:val="Heading4"/>
      </w:pPr>
      <w:r>
        <w:t>Logic Link Control and Adaption (L2CAP)</w:t>
      </w:r>
    </w:p>
    <w:p w:rsidR="001E1AD7" w:rsidRDefault="001E1AD7" w:rsidP="0048436F">
      <w:r>
        <w:t>This layer receives application data and adapts it to the Bluetooth format. It also multiplexes packets to the appropriate high level protocols, provides for the segmentation and re-assembly of packets and provides QoS (Quality of Service).</w:t>
      </w:r>
    </w:p>
    <w:p w:rsidR="001E1AD7" w:rsidRDefault="001E1AD7" w:rsidP="0048436F">
      <w:pPr>
        <w:pStyle w:val="Heading4"/>
      </w:pPr>
      <w:r>
        <w:t>Service Discovery Protocol (SDP)</w:t>
      </w:r>
    </w:p>
    <w:p w:rsidR="001E1AD7" w:rsidRDefault="001E1AD7" w:rsidP="0048436F">
      <w:r>
        <w:t>This protocol allows a device to discover the services and service parameters offered by other devices. Each service has a universal unique service identifier (UUI).</w:t>
      </w:r>
    </w:p>
    <w:p w:rsidR="001E1AD7" w:rsidRDefault="001E1AD7" w:rsidP="0048436F">
      <w:pPr>
        <w:pStyle w:val="Heading4"/>
      </w:pPr>
      <w:r>
        <w:t>Radio Frequency Communications (RFCOMM)</w:t>
      </w:r>
    </w:p>
    <w:p w:rsidR="001E1AD7" w:rsidRDefault="001E1AD7" w:rsidP="0048436F">
      <w:r>
        <w:t>This is a cable replacement protocol used to create a virtual RS232 stream over the Bluetooth baseband layer.</w:t>
      </w:r>
    </w:p>
    <w:p w:rsidR="001E1AD7" w:rsidRDefault="001E1AD7" w:rsidP="0048436F">
      <w:pPr>
        <w:pStyle w:val="Heading4"/>
      </w:pPr>
      <w:r>
        <w:t>Adopted Protocols</w:t>
      </w:r>
    </w:p>
    <w:p w:rsidR="001E1AD7" w:rsidRDefault="001E1AD7" w:rsidP="0048436F">
      <w:r>
        <w:t>This architecture integrates and re-uses protocols developed for other purposes such as PPP, IP, UDP, OBEX, WAE etc, enabling existing applications to be adapted to work with Bluetooth technology. It also enables protocols for new applications to be placed on top of the existing structure.</w:t>
      </w:r>
    </w:p>
    <w:p w:rsidR="001E1AD7" w:rsidRDefault="001E1AD7" w:rsidP="0048436F">
      <w:pPr>
        <w:pStyle w:val="Heading3"/>
      </w:pPr>
    </w:p>
    <w:p w:rsidR="001E1AD7" w:rsidRDefault="001E1AD7" w:rsidP="0048436F">
      <w:pPr>
        <w:pStyle w:val="Heading3"/>
      </w:pPr>
      <w:r>
        <w:t>The Protocol Stack and the OSI Model</w:t>
      </w:r>
      <w:r w:rsidRPr="00626115">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6911"/>
      </w:tblGrid>
      <w:tr w:rsidR="001E1AD7" w:rsidTr="0048436F">
        <w:tc>
          <w:tcPr>
            <w:tcW w:w="2376" w:type="dxa"/>
          </w:tcPr>
          <w:p w:rsidR="001E1AD7" w:rsidRDefault="001E1AD7" w:rsidP="0048436F">
            <w:r>
              <w:t xml:space="preserve">The protocol stack lines up with the OSI model and IEEE802 standard as shown in figure </w:t>
            </w:r>
            <w:r w:rsidR="00BD6EFF">
              <w:t>5.123</w:t>
            </w:r>
            <w:r>
              <w:t>.</w:t>
            </w:r>
          </w:p>
          <w:p w:rsidR="001E1AD7" w:rsidRDefault="001E1AD7" w:rsidP="0048436F"/>
        </w:tc>
        <w:tc>
          <w:tcPr>
            <w:tcW w:w="6911" w:type="dxa"/>
          </w:tcPr>
          <w:p w:rsidR="001E1AD7" w:rsidRDefault="001E1AD7" w:rsidP="0048436F">
            <w:r>
              <w:rPr>
                <w:noProof/>
                <w:lang w:eastAsia="en-GB"/>
              </w:rPr>
              <w:drawing>
                <wp:inline distT="0" distB="0" distL="0" distR="0" wp14:anchorId="028343DC" wp14:editId="00CEFC7C">
                  <wp:extent cx="4227290" cy="2541181"/>
                  <wp:effectExtent l="0" t="0" r="1905" b="0"/>
                  <wp:docPr id="142" name="Picture 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3" descr="Screen Clipping"/>
                          <pic:cNvPicPr>
                            <a:picLocks noChangeAspect="1"/>
                          </pic:cNvPicPr>
                        </pic:nvPicPr>
                        <pic:blipFill rotWithShape="1">
                          <a:blip r:embed="rId602">
                            <a:extLst>
                              <a:ext uri="{28A0092B-C50C-407E-A947-70E740481C1C}">
                                <a14:useLocalDpi xmlns:a14="http://schemas.microsoft.com/office/drawing/2010/main" val="0"/>
                              </a:ext>
                            </a:extLst>
                          </a:blip>
                          <a:srcRect t="11808"/>
                          <a:stretch/>
                        </pic:blipFill>
                        <pic:spPr bwMode="auto">
                          <a:xfrm>
                            <a:off x="0" y="0"/>
                            <a:ext cx="4231633" cy="2543791"/>
                          </a:xfrm>
                          <a:prstGeom prst="rect">
                            <a:avLst/>
                          </a:prstGeom>
                          <a:noFill/>
                          <a:ln>
                            <a:noFill/>
                          </a:ln>
                          <a:extLst>
                            <a:ext uri="{53640926-AAD7-44D8-BBD7-CCE9431645EC}">
                              <a14:shadowObscured xmlns:a14="http://schemas.microsoft.com/office/drawing/2010/main"/>
                            </a:ext>
                          </a:extLst>
                        </pic:spPr>
                      </pic:pic>
                    </a:graphicData>
                  </a:graphic>
                </wp:inline>
              </w:drawing>
            </w:r>
          </w:p>
          <w:p w:rsidR="001E1AD7" w:rsidRPr="00E403B6" w:rsidRDefault="001E1AD7" w:rsidP="00943439">
            <w:pPr>
              <w:rPr>
                <w:b/>
              </w:rPr>
            </w:pPr>
            <w:r w:rsidRPr="00E403B6">
              <w:rPr>
                <w:b/>
              </w:rPr>
              <w:t xml:space="preserve">    Figure </w:t>
            </w:r>
            <w:r w:rsidR="00943439">
              <w:rPr>
                <w:b/>
              </w:rPr>
              <w:t>5.123</w:t>
            </w:r>
            <w:r w:rsidRPr="00E403B6">
              <w:rPr>
                <w:b/>
              </w:rPr>
              <w:t xml:space="preserve"> Bluetooth, the OSI Model and IEEE802</w:t>
            </w:r>
          </w:p>
        </w:tc>
      </w:tr>
    </w:tbl>
    <w:p w:rsidR="001E1AD7" w:rsidRPr="00B24E2D" w:rsidRDefault="001E1AD7" w:rsidP="0048436F">
      <w:pPr>
        <w:pStyle w:val="Heading3"/>
        <w:rPr>
          <w:sz w:val="8"/>
          <w:szCs w:val="8"/>
        </w:rPr>
      </w:pPr>
    </w:p>
    <w:p w:rsidR="001E1AD7" w:rsidRDefault="001E1AD7" w:rsidP="0048436F">
      <w:pPr>
        <w:pStyle w:val="Heading3"/>
      </w:pPr>
      <w:r>
        <w:t>Protocol Stack Examples</w:t>
      </w:r>
      <w:r w:rsidRPr="00626115">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1"/>
        <w:gridCol w:w="5046"/>
      </w:tblGrid>
      <w:tr w:rsidR="001E1AD7" w:rsidTr="0048436F">
        <w:tc>
          <w:tcPr>
            <w:tcW w:w="4643" w:type="dxa"/>
          </w:tcPr>
          <w:p w:rsidR="001E1AD7" w:rsidRDefault="001E1AD7" w:rsidP="0048436F">
            <w:r>
              <w:t>Different applications need different profiles and can use different protocol stacks although these must share the common Bluetooth data link and physical layer.</w:t>
            </w:r>
          </w:p>
          <w:p w:rsidR="001E1AD7" w:rsidRDefault="001E1AD7" w:rsidP="00BD6EFF">
            <w:r>
              <w:t xml:space="preserve">Some of these are illustrated in figure </w:t>
            </w:r>
            <w:r w:rsidR="00BD6EFF">
              <w:t>5.125.</w:t>
            </w:r>
          </w:p>
        </w:tc>
        <w:tc>
          <w:tcPr>
            <w:tcW w:w="4644" w:type="dxa"/>
          </w:tcPr>
          <w:p w:rsidR="001E1AD7" w:rsidRDefault="001E1AD7" w:rsidP="0048436F">
            <w:r>
              <w:rPr>
                <w:noProof/>
                <w:lang w:eastAsia="en-GB"/>
              </w:rPr>
              <w:drawing>
                <wp:inline distT="0" distB="0" distL="0" distR="0" wp14:anchorId="1FB8BEF3" wp14:editId="0D822699">
                  <wp:extent cx="3062177" cy="2895528"/>
                  <wp:effectExtent l="0" t="0" r="5080" b="63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CF16.tmp"/>
                          <pic:cNvPicPr/>
                        </pic:nvPicPr>
                        <pic:blipFill>
                          <a:blip r:embed="rId603">
                            <a:extLst>
                              <a:ext uri="{28A0092B-C50C-407E-A947-70E740481C1C}">
                                <a14:useLocalDpi xmlns:a14="http://schemas.microsoft.com/office/drawing/2010/main" val="0"/>
                              </a:ext>
                            </a:extLst>
                          </a:blip>
                          <a:stretch>
                            <a:fillRect/>
                          </a:stretch>
                        </pic:blipFill>
                        <pic:spPr>
                          <a:xfrm>
                            <a:off x="0" y="0"/>
                            <a:ext cx="3066971" cy="2900061"/>
                          </a:xfrm>
                          <a:prstGeom prst="rect">
                            <a:avLst/>
                          </a:prstGeom>
                        </pic:spPr>
                      </pic:pic>
                    </a:graphicData>
                  </a:graphic>
                </wp:inline>
              </w:drawing>
            </w:r>
          </w:p>
          <w:p w:rsidR="001E1AD7" w:rsidRPr="00B24E2D" w:rsidRDefault="001E1AD7" w:rsidP="00943439">
            <w:pPr>
              <w:rPr>
                <w:b/>
              </w:rPr>
            </w:pPr>
            <w:r w:rsidRPr="00B24E2D">
              <w:rPr>
                <w:b/>
              </w:rPr>
              <w:t xml:space="preserve">Figure </w:t>
            </w:r>
            <w:r w:rsidR="00943439">
              <w:rPr>
                <w:b/>
              </w:rPr>
              <w:t>5.124</w:t>
            </w:r>
            <w:r w:rsidRPr="00B24E2D">
              <w:rPr>
                <w:b/>
              </w:rPr>
              <w:t xml:space="preserve"> Profiles, Protocols and Applications</w:t>
            </w:r>
          </w:p>
        </w:tc>
      </w:tr>
    </w:tbl>
    <w:p w:rsidR="001E1AD7" w:rsidRDefault="001E1AD7" w:rsidP="0048436F">
      <w:pPr>
        <w:rPr>
          <w:rFonts w:ascii="Cambria" w:hAnsi="Cambria" w:cs="Arial"/>
          <w:b/>
          <w:bCs/>
          <w:kern w:val="32"/>
          <w:sz w:val="36"/>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2"/>
        <w:gridCol w:w="5795"/>
      </w:tblGrid>
      <w:tr w:rsidR="001E1AD7" w:rsidTr="0048436F">
        <w:tc>
          <w:tcPr>
            <w:tcW w:w="3492" w:type="dxa"/>
          </w:tcPr>
          <w:p w:rsidR="001E1AD7" w:rsidRDefault="001E1AD7">
            <w:pPr>
              <w:spacing w:after="0"/>
            </w:pPr>
            <w:r>
              <w:rPr>
                <w:noProof/>
                <w:lang w:eastAsia="en-GB"/>
              </w:rPr>
              <w:drawing>
                <wp:inline distT="0" distB="0" distL="0" distR="0" wp14:anchorId="550F765D" wp14:editId="4D3CA783">
                  <wp:extent cx="1759789" cy="1311541"/>
                  <wp:effectExtent l="0" t="0" r="0" b="317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740F.tmp"/>
                          <pic:cNvPicPr/>
                        </pic:nvPicPr>
                        <pic:blipFill>
                          <a:blip r:embed="rId604">
                            <a:extLst>
                              <a:ext uri="{28A0092B-C50C-407E-A947-70E740481C1C}">
                                <a14:useLocalDpi xmlns:a14="http://schemas.microsoft.com/office/drawing/2010/main" val="0"/>
                              </a:ext>
                            </a:extLst>
                          </a:blip>
                          <a:stretch>
                            <a:fillRect/>
                          </a:stretch>
                        </pic:blipFill>
                        <pic:spPr>
                          <a:xfrm>
                            <a:off x="0" y="0"/>
                            <a:ext cx="1766283" cy="1316381"/>
                          </a:xfrm>
                          <a:prstGeom prst="rect">
                            <a:avLst/>
                          </a:prstGeom>
                        </pic:spPr>
                      </pic:pic>
                    </a:graphicData>
                  </a:graphic>
                </wp:inline>
              </w:drawing>
            </w:r>
          </w:p>
          <w:p w:rsidR="001E1AD7" w:rsidRPr="00B24E2D" w:rsidRDefault="001E1AD7">
            <w:pPr>
              <w:spacing w:after="0"/>
              <w:rPr>
                <w:sz w:val="8"/>
                <w:szCs w:val="8"/>
              </w:rPr>
            </w:pPr>
          </w:p>
          <w:p w:rsidR="001E1AD7" w:rsidRPr="00B24E2D" w:rsidRDefault="001E1AD7">
            <w:pPr>
              <w:spacing w:after="0"/>
              <w:rPr>
                <w:b/>
              </w:rPr>
            </w:pPr>
            <w:r w:rsidRPr="00B24E2D">
              <w:rPr>
                <w:b/>
              </w:rPr>
              <w:t xml:space="preserve"> </w:t>
            </w:r>
            <w:r>
              <w:rPr>
                <w:b/>
              </w:rPr>
              <w:t xml:space="preserve">a. </w:t>
            </w:r>
            <w:r w:rsidRPr="00B24E2D">
              <w:rPr>
                <w:b/>
              </w:rPr>
              <w:t xml:space="preserve">File Transfer </w:t>
            </w:r>
          </w:p>
        </w:tc>
        <w:tc>
          <w:tcPr>
            <w:tcW w:w="5795" w:type="dxa"/>
          </w:tcPr>
          <w:p w:rsidR="001E1AD7" w:rsidRDefault="001E1AD7">
            <w:pPr>
              <w:spacing w:after="0"/>
            </w:pPr>
            <w:r>
              <w:rPr>
                <w:noProof/>
                <w:lang w:eastAsia="en-GB"/>
              </w:rPr>
              <w:drawing>
                <wp:inline distT="0" distB="0" distL="0" distR="0" wp14:anchorId="2AF326F4" wp14:editId="4D2A3ABA">
                  <wp:extent cx="2803585" cy="1155864"/>
                  <wp:effectExtent l="0" t="0" r="0" b="635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948C.tmp"/>
                          <pic:cNvPicPr/>
                        </pic:nvPicPr>
                        <pic:blipFill>
                          <a:blip r:embed="rId605">
                            <a:extLst>
                              <a:ext uri="{28A0092B-C50C-407E-A947-70E740481C1C}">
                                <a14:useLocalDpi xmlns:a14="http://schemas.microsoft.com/office/drawing/2010/main" val="0"/>
                              </a:ext>
                            </a:extLst>
                          </a:blip>
                          <a:stretch>
                            <a:fillRect/>
                          </a:stretch>
                        </pic:blipFill>
                        <pic:spPr>
                          <a:xfrm>
                            <a:off x="0" y="0"/>
                            <a:ext cx="2825237" cy="1164791"/>
                          </a:xfrm>
                          <a:prstGeom prst="rect">
                            <a:avLst/>
                          </a:prstGeom>
                        </pic:spPr>
                      </pic:pic>
                    </a:graphicData>
                  </a:graphic>
                </wp:inline>
              </w:drawing>
            </w:r>
          </w:p>
          <w:p w:rsidR="001E1AD7" w:rsidRDefault="001E1AD7">
            <w:pPr>
              <w:spacing w:after="0"/>
            </w:pPr>
          </w:p>
          <w:p w:rsidR="001E1AD7" w:rsidRPr="00B24E2D" w:rsidRDefault="001E1AD7">
            <w:pPr>
              <w:spacing w:after="0"/>
              <w:rPr>
                <w:b/>
              </w:rPr>
            </w:pPr>
            <w:r>
              <w:rPr>
                <w:b/>
              </w:rPr>
              <w:t xml:space="preserve">b. </w:t>
            </w:r>
            <w:r w:rsidRPr="00B24E2D">
              <w:rPr>
                <w:b/>
              </w:rPr>
              <w:t>Cordless Phone</w:t>
            </w:r>
          </w:p>
        </w:tc>
      </w:tr>
      <w:tr w:rsidR="001E1AD7" w:rsidTr="0048436F">
        <w:tc>
          <w:tcPr>
            <w:tcW w:w="3492" w:type="dxa"/>
          </w:tcPr>
          <w:p w:rsidR="001E1AD7" w:rsidRDefault="001E1AD7">
            <w:pPr>
              <w:spacing w:after="0"/>
            </w:pPr>
            <w:r>
              <w:rPr>
                <w:noProof/>
                <w:lang w:eastAsia="en-GB"/>
              </w:rPr>
              <w:drawing>
                <wp:inline distT="0" distB="0" distL="0" distR="0" wp14:anchorId="681BD479" wp14:editId="0EB31D2C">
                  <wp:extent cx="1466491" cy="1404086"/>
                  <wp:effectExtent l="0" t="0" r="635" b="571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09275.tmp"/>
                          <pic:cNvPicPr/>
                        </pic:nvPicPr>
                        <pic:blipFill>
                          <a:blip r:embed="rId606">
                            <a:extLst>
                              <a:ext uri="{28A0092B-C50C-407E-A947-70E740481C1C}">
                                <a14:useLocalDpi xmlns:a14="http://schemas.microsoft.com/office/drawing/2010/main" val="0"/>
                              </a:ext>
                            </a:extLst>
                          </a:blip>
                          <a:stretch>
                            <a:fillRect/>
                          </a:stretch>
                        </pic:blipFill>
                        <pic:spPr>
                          <a:xfrm>
                            <a:off x="0" y="0"/>
                            <a:ext cx="1472021" cy="1409381"/>
                          </a:xfrm>
                          <a:prstGeom prst="rect">
                            <a:avLst/>
                          </a:prstGeom>
                        </pic:spPr>
                      </pic:pic>
                    </a:graphicData>
                  </a:graphic>
                </wp:inline>
              </w:drawing>
            </w:r>
            <w:r>
              <w:t xml:space="preserve"> </w:t>
            </w:r>
          </w:p>
          <w:p w:rsidR="001E1AD7" w:rsidRPr="00B24E2D" w:rsidRDefault="001E1AD7">
            <w:pPr>
              <w:spacing w:after="0"/>
              <w:rPr>
                <w:b/>
                <w:noProof/>
                <w:lang w:eastAsia="en-GB"/>
              </w:rPr>
            </w:pPr>
            <w:r w:rsidRPr="00B24E2D">
              <w:rPr>
                <w:b/>
              </w:rPr>
              <w:t>LAN Access</w:t>
            </w:r>
            <w:r>
              <w:rPr>
                <w:b/>
              </w:rPr>
              <w:t xml:space="preserve"> Protocol Stack</w:t>
            </w:r>
          </w:p>
        </w:tc>
        <w:tc>
          <w:tcPr>
            <w:tcW w:w="5795" w:type="dxa"/>
          </w:tcPr>
          <w:p w:rsidR="001E1AD7" w:rsidRDefault="001E1AD7">
            <w:pPr>
              <w:spacing w:after="0"/>
              <w:rPr>
                <w:noProof/>
                <w:lang w:eastAsia="en-GB"/>
              </w:rPr>
            </w:pPr>
            <w:r>
              <w:rPr>
                <w:noProof/>
                <w:lang w:eastAsia="en-GB"/>
              </w:rPr>
              <w:drawing>
                <wp:inline distT="0" distB="0" distL="0" distR="0" wp14:anchorId="0872D417" wp14:editId="383F2530">
                  <wp:extent cx="2941607" cy="1702738"/>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14EDCC.tmp"/>
                          <pic:cNvPicPr/>
                        </pic:nvPicPr>
                        <pic:blipFill>
                          <a:blip r:embed="rId607">
                            <a:extLst>
                              <a:ext uri="{28A0092B-C50C-407E-A947-70E740481C1C}">
                                <a14:useLocalDpi xmlns:a14="http://schemas.microsoft.com/office/drawing/2010/main" val="0"/>
                              </a:ext>
                            </a:extLst>
                          </a:blip>
                          <a:stretch>
                            <a:fillRect/>
                          </a:stretch>
                        </pic:blipFill>
                        <pic:spPr>
                          <a:xfrm>
                            <a:off x="0" y="0"/>
                            <a:ext cx="2945156" cy="1704792"/>
                          </a:xfrm>
                          <a:prstGeom prst="rect">
                            <a:avLst/>
                          </a:prstGeom>
                        </pic:spPr>
                      </pic:pic>
                    </a:graphicData>
                  </a:graphic>
                </wp:inline>
              </w:drawing>
            </w:r>
          </w:p>
          <w:p w:rsidR="001E1AD7" w:rsidRDefault="001E1AD7">
            <w:pPr>
              <w:spacing w:after="0"/>
              <w:rPr>
                <w:noProof/>
                <w:lang w:eastAsia="en-GB"/>
              </w:rPr>
            </w:pPr>
          </w:p>
          <w:p w:rsidR="001E1AD7" w:rsidRPr="00B24E2D" w:rsidRDefault="001E1AD7">
            <w:pPr>
              <w:spacing w:after="0"/>
              <w:rPr>
                <w:b/>
                <w:noProof/>
                <w:lang w:eastAsia="en-GB"/>
              </w:rPr>
            </w:pPr>
            <w:r w:rsidRPr="00B24E2D">
              <w:rPr>
                <w:b/>
                <w:noProof/>
                <w:lang w:eastAsia="en-GB"/>
              </w:rPr>
              <w:t>Headset</w:t>
            </w:r>
            <w:r>
              <w:rPr>
                <w:b/>
                <w:noProof/>
                <w:lang w:eastAsia="en-GB"/>
              </w:rPr>
              <w:t xml:space="preserve"> Protocol Stack</w:t>
            </w:r>
          </w:p>
        </w:tc>
      </w:tr>
      <w:tr w:rsidR="001E1AD7" w:rsidTr="0048436F">
        <w:tc>
          <w:tcPr>
            <w:tcW w:w="9287" w:type="dxa"/>
            <w:gridSpan w:val="2"/>
          </w:tcPr>
          <w:p w:rsidR="001E1AD7" w:rsidRPr="00B24E2D" w:rsidRDefault="001E1AD7" w:rsidP="00943439">
            <w:pPr>
              <w:spacing w:after="0"/>
              <w:rPr>
                <w:b/>
                <w:noProof/>
                <w:lang w:eastAsia="en-GB"/>
              </w:rPr>
            </w:pPr>
            <w:r>
              <w:rPr>
                <w:b/>
                <w:noProof/>
                <w:lang w:eastAsia="en-GB"/>
              </w:rPr>
              <w:t xml:space="preserve">    </w:t>
            </w:r>
            <w:r w:rsidRPr="00B24E2D">
              <w:rPr>
                <w:b/>
                <w:noProof/>
                <w:lang w:eastAsia="en-GB"/>
              </w:rPr>
              <w:t xml:space="preserve">Figure </w:t>
            </w:r>
            <w:r w:rsidR="00943439">
              <w:rPr>
                <w:b/>
                <w:noProof/>
                <w:lang w:eastAsia="en-GB"/>
              </w:rPr>
              <w:t>5.125</w:t>
            </w:r>
            <w:r w:rsidRPr="00B24E2D">
              <w:rPr>
                <w:b/>
                <w:noProof/>
                <w:lang w:eastAsia="en-GB"/>
              </w:rPr>
              <w:t xml:space="preserve"> Application Examples</w:t>
            </w:r>
          </w:p>
        </w:tc>
      </w:tr>
    </w:tbl>
    <w:p w:rsidR="001E1AD7" w:rsidRPr="001F014F" w:rsidRDefault="001E1AD7" w:rsidP="0048436F">
      <w:pPr>
        <w:pStyle w:val="Heading2"/>
        <w:rPr>
          <w:sz w:val="8"/>
          <w:szCs w:val="8"/>
        </w:rPr>
      </w:pPr>
    </w:p>
    <w:p w:rsidR="001E1AD7" w:rsidRDefault="001E1AD7">
      <w:pPr>
        <w:spacing w:after="0"/>
        <w:rPr>
          <w:rFonts w:ascii="Cambria" w:hAnsi="Cambria"/>
          <w:b/>
          <w:sz w:val="32"/>
        </w:rPr>
      </w:pPr>
      <w:r>
        <w:br w:type="page"/>
      </w:r>
    </w:p>
    <w:p w:rsidR="001E1AD7" w:rsidRDefault="00943439" w:rsidP="0048436F">
      <w:pPr>
        <w:pStyle w:val="Heading2"/>
      </w:pPr>
      <w:bookmarkStart w:id="162" w:name="_Toc389825838"/>
      <w:r>
        <w:lastRenderedPageBreak/>
        <w:t>5.</w:t>
      </w:r>
      <w:r w:rsidR="001E1AD7">
        <w:t>4.5 Security</w:t>
      </w:r>
      <w:bookmarkEnd w:id="162"/>
    </w:p>
    <w:p w:rsidR="001E1AD7" w:rsidRDefault="001E1AD7" w:rsidP="0048436F">
      <w:r>
        <w:t>The generic access profile defines a security model comprising the elements of pseudo-random frequency hopping, authentication and encryption.</w:t>
      </w:r>
    </w:p>
    <w:p w:rsidR="001E1AD7" w:rsidRDefault="001E1AD7" w:rsidP="0048436F">
      <w:pPr>
        <w:pStyle w:val="Heading3"/>
      </w:pPr>
      <w:r>
        <w:t>Pairing Mechanisms</w:t>
      </w:r>
    </w:p>
    <w:p w:rsidR="001E1AD7" w:rsidRDefault="001E1AD7" w:rsidP="0048436F">
      <w:r>
        <w:t>In order to protect users while enabling automatic device connection, Bluetooth uses a pairing process to ‘bond’ with a known reliable machine. This requires the user to confirm the identity of a device on connecting to a service or when manually ‘add(ing) a Bluetooth device’.</w:t>
      </w:r>
    </w:p>
    <w:p w:rsidR="001E1AD7" w:rsidRDefault="001E1AD7" w:rsidP="0048436F">
      <w:r>
        <w:t>The pairing process creates a shared secret ‘link’ key stored on both devices. This may then be used to encrypt an authenticated ACL link to protect data transmitted between the devices.</w:t>
      </w:r>
    </w:p>
    <w:p w:rsidR="001E1AD7" w:rsidRDefault="001E1AD7" w:rsidP="0048436F">
      <w:r>
        <w:t>Bluetooth v2 requires a PIN code for pairing. Headsets and limited input devices may have a hardwired PIN.</w:t>
      </w:r>
    </w:p>
    <w:p w:rsidR="001E1AD7" w:rsidRDefault="001E1AD7" w:rsidP="0048436F">
      <w:r>
        <w:t>Bluetooth v2.1 introduced Secure Simple Pairing (SSP) using a form of public key cryptography that requires either no user interaction or simple confirmation.</w:t>
      </w:r>
    </w:p>
    <w:p w:rsidR="001E1AD7" w:rsidRDefault="001E1AD7" w:rsidP="0048436F">
      <w:pPr>
        <w:pStyle w:val="Heading3"/>
      </w:pPr>
      <w:r>
        <w:t>Security Issues</w:t>
      </w:r>
    </w:p>
    <w:p w:rsidR="001E1AD7" w:rsidRDefault="001E1AD7" w:rsidP="0048436F">
      <w:r>
        <w:t>Pre v2.1 encryption is not required and a simple key is vulnerable to XOR attack if used for longer than 23.5 hours. It is also frequently necessary to turn off encryption in normal use.</w:t>
      </w:r>
    </w:p>
    <w:p w:rsidR="001E1AD7" w:rsidRDefault="001E1AD7" w:rsidP="0048436F">
      <w:r>
        <w:t>Bluetooth v2.1 requires encryption, and uses a ‘pause and resume’ when encryption has to be turned off to identify normal operation. Also the encryption key has to be renewed before it expires.</w:t>
      </w:r>
    </w:p>
    <w:p w:rsidR="001E1AD7" w:rsidRDefault="001E1AD7" w:rsidP="0048436F">
      <w:r>
        <w:t>These approaches have reduced the risk but it is still wise to take precautions such as only enabling Bluetooth and ‘discoverable’ mode when necessary, using a long passkey and keeping paired devices close while monitoring their behaviour.</w:t>
      </w:r>
    </w:p>
    <w:p w:rsidR="001E1AD7" w:rsidRPr="00C83643" w:rsidRDefault="001E1AD7" w:rsidP="0048436F">
      <w:pPr>
        <w:pStyle w:val="Heading2"/>
        <w:rPr>
          <w:sz w:val="8"/>
          <w:szCs w:val="8"/>
        </w:rPr>
      </w:pPr>
    </w:p>
    <w:p w:rsidR="001E1AD7" w:rsidRDefault="00943439" w:rsidP="0048436F">
      <w:pPr>
        <w:pStyle w:val="Heading2"/>
      </w:pPr>
      <w:bookmarkStart w:id="163" w:name="_Toc389825839"/>
      <w:r>
        <w:t>5.</w:t>
      </w:r>
      <w:r w:rsidR="001E1AD7">
        <w:t>4.6 Bluetooth Low Energy (LE)</w:t>
      </w:r>
      <w:bookmarkEnd w:id="163"/>
    </w:p>
    <w:p w:rsidR="001E1AD7" w:rsidRDefault="001E1AD7" w:rsidP="0048436F">
      <w:pPr>
        <w:pStyle w:val="Heading3"/>
      </w:pPr>
      <w:r>
        <w:t>Introduction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650"/>
      </w:tblGrid>
      <w:tr w:rsidR="001E1AD7" w:rsidTr="0048436F">
        <w:tc>
          <w:tcPr>
            <w:tcW w:w="5637" w:type="dxa"/>
          </w:tcPr>
          <w:p w:rsidR="001E1AD7" w:rsidRDefault="001E1AD7" w:rsidP="0048436F">
            <w:r>
              <w:t>This was originally the SIG/Nokia ‘Wibree’ that was merged into Bluetooth v4 in 2010 and is marketed as Bluetooth ‘Smart’. ‘Smart Ready’ devices are dual mode.</w:t>
            </w:r>
          </w:p>
          <w:p w:rsidR="001E1AD7" w:rsidRDefault="001E1AD7" w:rsidP="0048436F">
            <w:r>
              <w:t>It is essentially a ‘Body Area Network’ (BAN), whereas Bluetooth is a Personal Area Network. It is optimised for wireless communications between a smartphone and battery operated devices in the immediate vicinity, with particular relevance to marketing, health &amp; fitness and entertainment applications.</w:t>
            </w:r>
          </w:p>
        </w:tc>
        <w:tc>
          <w:tcPr>
            <w:tcW w:w="3650" w:type="dxa"/>
          </w:tcPr>
          <w:p w:rsidR="001E1AD7" w:rsidRDefault="001E1AD7" w:rsidP="0048436F">
            <w:r>
              <w:rPr>
                <w:noProof/>
                <w:lang w:eastAsia="en-GB"/>
              </w:rPr>
              <w:drawing>
                <wp:inline distT="0" distB="0" distL="0" distR="0" wp14:anchorId="69826A11" wp14:editId="4B2C00E4">
                  <wp:extent cx="1938397" cy="1241857"/>
                  <wp:effectExtent l="0" t="0" r="508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AFC.tmp"/>
                          <pic:cNvPicPr/>
                        </pic:nvPicPr>
                        <pic:blipFill>
                          <a:blip r:embed="rId608">
                            <a:extLst>
                              <a:ext uri="{28A0092B-C50C-407E-A947-70E740481C1C}">
                                <a14:useLocalDpi xmlns:a14="http://schemas.microsoft.com/office/drawing/2010/main" val="0"/>
                              </a:ext>
                            </a:extLst>
                          </a:blip>
                          <a:stretch>
                            <a:fillRect/>
                          </a:stretch>
                        </pic:blipFill>
                        <pic:spPr>
                          <a:xfrm>
                            <a:off x="0" y="0"/>
                            <a:ext cx="1940153" cy="1242982"/>
                          </a:xfrm>
                          <a:prstGeom prst="rect">
                            <a:avLst/>
                          </a:prstGeom>
                        </pic:spPr>
                      </pic:pic>
                    </a:graphicData>
                  </a:graphic>
                </wp:inline>
              </w:drawing>
            </w:r>
          </w:p>
          <w:p w:rsidR="001E1AD7" w:rsidRDefault="001E1AD7" w:rsidP="0048436F">
            <w:r>
              <w:t>Bluetooth ‘Smart’ Heart Rate Monitor</w:t>
            </w:r>
          </w:p>
        </w:tc>
      </w:tr>
    </w:tbl>
    <w:p w:rsidR="001E1AD7" w:rsidRDefault="001E1AD7" w:rsidP="0048436F">
      <w:r>
        <w:t>Its principal advantage in a highly competitive low range wireless market is that it is already deployed in around 2 billion mobile phones (iOS, Android, Windows Phone, Blackberry) virtually free of charge.</w:t>
      </w:r>
    </w:p>
    <w:p w:rsidR="001E1AD7" w:rsidRDefault="001E1AD7" w:rsidP="0048436F">
      <w:r>
        <w:t>It is not compatible with ‘classic’ Bluetooth although it shares an antenna and much of the radio part for easy implementation. However it is otherwise much simplified with reduced power demand, particularly for slave devices, but providing a similar range.</w:t>
      </w:r>
    </w:p>
    <w:p w:rsidR="001E1AD7" w:rsidRDefault="001E1AD7" w:rsidP="0048436F">
      <w:r>
        <w:t xml:space="preserve">The data rate is 1Mb/s using GFSK modulation although the application throughput is reduced to around 0.27Mb/s owing to the more aggressive power management approach. Essentially the host is allowed to sleep for longer periods and is only woken up by the controller when some action is required. </w:t>
      </w:r>
    </w:p>
    <w:p w:rsidR="001E1AD7" w:rsidRDefault="001E1AD7" w:rsidP="0048436F">
      <w:r>
        <w:t>Robustness is improved with a strong 24-bit CRC check on all packets and strong security provides AES-128 encryption and authentication.</w:t>
      </w:r>
    </w:p>
    <w:p w:rsidR="001E1AD7" w:rsidRDefault="001E1AD7" w:rsidP="0048436F">
      <w:r>
        <w:lastRenderedPageBreak/>
        <w:t>A 32-bit access address is used on every packet allowing for the possible connection of billions of devices in a one to many star topology. However latency is much reduced (to around 3ms) allowing for the rapid establishment, data transfer and tearing down of links.</w:t>
      </w:r>
    </w:p>
    <w:p w:rsidR="001E1AD7" w:rsidRDefault="001E1AD7" w:rsidP="0048436F">
      <w:r>
        <w:t>LE is optimised for battery life over high data rates, achieving ½ to 1/100 of the power drain of classic Bluetooth.</w:t>
      </w:r>
    </w:p>
    <w:p w:rsidR="001E1AD7" w:rsidRDefault="001E1AD7" w:rsidP="0048436F"/>
    <w:p w:rsidR="001E1AD7" w:rsidRDefault="001E1AD7" w:rsidP="0048436F">
      <w:pPr>
        <w:pStyle w:val="Heading3"/>
      </w:pPr>
      <w:r>
        <w:t>Channels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7"/>
        <w:gridCol w:w="4910"/>
      </w:tblGrid>
      <w:tr w:rsidR="001E1AD7" w:rsidTr="0048436F">
        <w:tc>
          <w:tcPr>
            <w:tcW w:w="4377" w:type="dxa"/>
          </w:tcPr>
          <w:p w:rsidR="001E1AD7" w:rsidRDefault="001E1AD7" w:rsidP="0048436F">
            <w:r>
              <w:t>Bluetooth LE shares the same 2.4GHz ISM band as Bluetooth, allowing the re-use of most radio parts, but it uses a 40-channel partition spaced by 2MHz and a simpler modulation system.</w:t>
            </w:r>
          </w:p>
          <w:p w:rsidR="001E1AD7" w:rsidRDefault="001E1AD7" w:rsidP="0048436F">
            <w:r>
              <w:t>This splits into 37 data channels and 3 channels for service advertising and setup. These are allocated in different parts of the spectrum for increased immunity to interference from Wi-Fi and other sources in this band.</w:t>
            </w:r>
          </w:p>
        </w:tc>
        <w:tc>
          <w:tcPr>
            <w:tcW w:w="4910" w:type="dxa"/>
          </w:tcPr>
          <w:p w:rsidR="001E1AD7" w:rsidRDefault="001E1AD7" w:rsidP="0048436F">
            <w:r>
              <w:rPr>
                <w:noProof/>
                <w:lang w:eastAsia="en-GB"/>
              </w:rPr>
              <w:drawing>
                <wp:inline distT="0" distB="0" distL="0" distR="0" wp14:anchorId="722B0830" wp14:editId="77E5FFB6">
                  <wp:extent cx="2980996" cy="1745776"/>
                  <wp:effectExtent l="0" t="0" r="0" b="698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7888.tmp"/>
                          <pic:cNvPicPr/>
                        </pic:nvPicPr>
                        <pic:blipFill>
                          <a:blip r:embed="rId609">
                            <a:extLst>
                              <a:ext uri="{28A0092B-C50C-407E-A947-70E740481C1C}">
                                <a14:useLocalDpi xmlns:a14="http://schemas.microsoft.com/office/drawing/2010/main" val="0"/>
                              </a:ext>
                            </a:extLst>
                          </a:blip>
                          <a:stretch>
                            <a:fillRect/>
                          </a:stretch>
                        </pic:blipFill>
                        <pic:spPr>
                          <a:xfrm>
                            <a:off x="0" y="0"/>
                            <a:ext cx="2982474" cy="1746642"/>
                          </a:xfrm>
                          <a:prstGeom prst="rect">
                            <a:avLst/>
                          </a:prstGeom>
                        </pic:spPr>
                      </pic:pic>
                    </a:graphicData>
                  </a:graphic>
                </wp:inline>
              </w:drawing>
            </w:r>
          </w:p>
          <w:p w:rsidR="001E1AD7" w:rsidRPr="00D5537E" w:rsidRDefault="001E1AD7" w:rsidP="0048436F">
            <w:pPr>
              <w:rPr>
                <w:sz w:val="8"/>
                <w:szCs w:val="8"/>
              </w:rPr>
            </w:pPr>
          </w:p>
          <w:p w:rsidR="001E1AD7" w:rsidRPr="00D5537E" w:rsidRDefault="001E1AD7" w:rsidP="00BD6EFF">
            <w:pPr>
              <w:rPr>
                <w:b/>
              </w:rPr>
            </w:pPr>
            <w:r w:rsidRPr="00D5537E">
              <w:rPr>
                <w:b/>
              </w:rPr>
              <w:t xml:space="preserve">Figure </w:t>
            </w:r>
            <w:r w:rsidR="00BD6EFF">
              <w:rPr>
                <w:b/>
              </w:rPr>
              <w:t>5.125</w:t>
            </w:r>
            <w:r w:rsidRPr="00D5537E">
              <w:rPr>
                <w:b/>
              </w:rPr>
              <w:t xml:space="preserve"> Bluetooth LE Channels</w:t>
            </w:r>
          </w:p>
        </w:tc>
      </w:tr>
    </w:tbl>
    <w:p w:rsidR="001E1AD7" w:rsidRDefault="001E1AD7">
      <w:pPr>
        <w:spacing w:after="0"/>
        <w:rPr>
          <w:rFonts w:ascii="Cambria" w:hAnsi="Cambria"/>
          <w:b/>
          <w:sz w:val="28"/>
        </w:rPr>
      </w:pPr>
    </w:p>
    <w:p w:rsidR="001E1AD7" w:rsidRDefault="001E1AD7" w:rsidP="0048436F">
      <w:pPr>
        <w:pStyle w:val="Heading3"/>
      </w:pPr>
      <w:r>
        <w:t>Operating Modes</w:t>
      </w:r>
    </w:p>
    <w:p w:rsidR="001E1AD7" w:rsidRDefault="001E1AD7" w:rsidP="0048436F">
      <w:r>
        <w:t xml:space="preserve">The system is designed to allow very low power devices to send data to smartphones as they come within range.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gridCol w:w="5147"/>
      </w:tblGrid>
      <w:tr w:rsidR="001E1AD7" w:rsidTr="0048436F">
        <w:tc>
          <w:tcPr>
            <w:tcW w:w="4643" w:type="dxa"/>
          </w:tcPr>
          <w:p w:rsidR="001E1AD7" w:rsidRPr="00BD6EFF" w:rsidRDefault="001E1AD7" w:rsidP="00BD6EFF">
            <w:pPr>
              <w:pStyle w:val="Heading4"/>
              <w:outlineLvl w:val="3"/>
            </w:pPr>
            <w:r w:rsidRPr="00BD6EFF">
              <w:t>Advertising Mode</w:t>
            </w:r>
          </w:p>
          <w:p w:rsidR="001E1AD7" w:rsidRDefault="001E1AD7" w:rsidP="0048436F">
            <w:r>
              <w:t>In the ‘Advertising’ mode devices periodically transmit and respond to requests for information. Advertising only devices only require transmit functionality to reduce power and cost.</w:t>
            </w:r>
          </w:p>
          <w:p w:rsidR="001E1AD7" w:rsidRPr="00BD6EFF" w:rsidRDefault="001E1AD7" w:rsidP="00BD6EFF">
            <w:pPr>
              <w:pStyle w:val="Heading4"/>
              <w:outlineLvl w:val="3"/>
            </w:pPr>
            <w:r w:rsidRPr="00BD6EFF">
              <w:t>Scanning Mode</w:t>
            </w:r>
          </w:p>
          <w:p w:rsidR="001E1AD7" w:rsidRDefault="001E1AD7" w:rsidP="0048436F">
            <w:r>
              <w:t xml:space="preserve">‘Scanning’ mode listens to advertising from other devices and may request more information under the ‘active scanning’ mode. Passive scan devices only require receiver functionality. </w:t>
            </w:r>
          </w:p>
          <w:p w:rsidR="001E1AD7" w:rsidRPr="00BD6EFF" w:rsidRDefault="001E1AD7" w:rsidP="00BD6EFF">
            <w:pPr>
              <w:pStyle w:val="Heading4"/>
              <w:outlineLvl w:val="3"/>
            </w:pPr>
            <w:r w:rsidRPr="00BD6EFF">
              <w:t>Initiator Mode</w:t>
            </w:r>
          </w:p>
        </w:tc>
        <w:tc>
          <w:tcPr>
            <w:tcW w:w="4644" w:type="dxa"/>
          </w:tcPr>
          <w:p w:rsidR="001E1AD7" w:rsidRDefault="001E1AD7" w:rsidP="0048436F">
            <w:pPr>
              <w:pStyle w:val="Heading4"/>
              <w:outlineLvl w:val="3"/>
            </w:pPr>
            <w:r>
              <w:rPr>
                <w:noProof/>
                <w:lang w:eastAsia="en-GB"/>
              </w:rPr>
              <w:drawing>
                <wp:inline distT="0" distB="0" distL="0" distR="0" wp14:anchorId="4D8FE712" wp14:editId="24A0846B">
                  <wp:extent cx="3131389" cy="2198194"/>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806.tmp"/>
                          <pic:cNvPicPr/>
                        </pic:nvPicPr>
                        <pic:blipFill>
                          <a:blip r:embed="rId610">
                            <a:extLst>
                              <a:ext uri="{28A0092B-C50C-407E-A947-70E740481C1C}">
                                <a14:useLocalDpi xmlns:a14="http://schemas.microsoft.com/office/drawing/2010/main" val="0"/>
                              </a:ext>
                            </a:extLst>
                          </a:blip>
                          <a:stretch>
                            <a:fillRect/>
                          </a:stretch>
                        </pic:blipFill>
                        <pic:spPr>
                          <a:xfrm>
                            <a:off x="0" y="0"/>
                            <a:ext cx="3133001" cy="2199325"/>
                          </a:xfrm>
                          <a:prstGeom prst="rect">
                            <a:avLst/>
                          </a:prstGeom>
                        </pic:spPr>
                      </pic:pic>
                    </a:graphicData>
                  </a:graphic>
                </wp:inline>
              </w:drawing>
            </w:r>
          </w:p>
          <w:p w:rsidR="001E1AD7" w:rsidRPr="007C4C73" w:rsidRDefault="001E1AD7" w:rsidP="00BD6EFF">
            <w:pPr>
              <w:rPr>
                <w:b/>
              </w:rPr>
            </w:pPr>
            <w:r>
              <w:t xml:space="preserve">    </w:t>
            </w:r>
            <w:r w:rsidRPr="007C4C73">
              <w:rPr>
                <w:b/>
              </w:rPr>
              <w:t xml:space="preserve">Figure </w:t>
            </w:r>
            <w:r w:rsidR="00BD6EFF">
              <w:rPr>
                <w:b/>
              </w:rPr>
              <w:t>5.126</w:t>
            </w:r>
            <w:r w:rsidRPr="007C4C73">
              <w:rPr>
                <w:b/>
              </w:rPr>
              <w:t xml:space="preserve"> Advertising and Scanning Devices</w:t>
            </w:r>
          </w:p>
        </w:tc>
      </w:tr>
    </w:tbl>
    <w:p w:rsidR="001E1AD7" w:rsidRDefault="001E1AD7" w:rsidP="0048436F">
      <w:r>
        <w:t>This mode is similar to the scanning mode but with the intention to establish a connection. The device scans for a desirable service advertising packet and then sends a connection request. The initiator then assumes the master role and the advertiser becomes the slave.</w:t>
      </w:r>
    </w:p>
    <w:p w:rsidR="001E1AD7" w:rsidRPr="00BD6EFF" w:rsidRDefault="001E1AD7" w:rsidP="00BD6EFF">
      <w:pPr>
        <w:pStyle w:val="Heading4"/>
      </w:pPr>
      <w:r w:rsidRPr="00BD6EFF">
        <w:t>Master Mode (Smartphone)</w:t>
      </w:r>
    </w:p>
    <w:p w:rsidR="001E1AD7" w:rsidRDefault="001E1AD7" w:rsidP="0048436F">
      <w:r>
        <w:t>The master may have multiple connections with slaves.</w:t>
      </w:r>
    </w:p>
    <w:p w:rsidR="001E1AD7" w:rsidRPr="00BD6EFF" w:rsidRDefault="001E1AD7" w:rsidP="00BD6EFF">
      <w:pPr>
        <w:pStyle w:val="Heading4"/>
      </w:pPr>
      <w:r w:rsidRPr="00BD6EFF">
        <w:t>Slave Mode (Sensor/Beacon etc.)</w:t>
      </w:r>
    </w:p>
    <w:p w:rsidR="001E1AD7" w:rsidRDefault="001E1AD7" w:rsidP="0048436F">
      <w:r>
        <w:t>The slave device may only have one active connection, requiring simple hardware and software resources.</w:t>
      </w:r>
    </w:p>
    <w:p w:rsidR="001E1AD7" w:rsidRDefault="001E1AD7" w:rsidP="0048436F">
      <w:pPr>
        <w:pStyle w:val="Heading3"/>
      </w:pPr>
      <w:r>
        <w:lastRenderedPageBreak/>
        <w:t>Frames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8"/>
        <w:gridCol w:w="5079"/>
      </w:tblGrid>
      <w:tr w:rsidR="001E1AD7" w:rsidTr="0048436F">
        <w:tc>
          <w:tcPr>
            <w:tcW w:w="4208" w:type="dxa"/>
          </w:tcPr>
          <w:p w:rsidR="001E1AD7" w:rsidRDefault="001E1AD7" w:rsidP="0048436F">
            <w:r>
              <w:t xml:space="preserve">Figure </w:t>
            </w:r>
            <w:r w:rsidR="003E67C9">
              <w:t>5.127</w:t>
            </w:r>
            <w:r>
              <w:t xml:space="preserve"> shows the format of basic LE packets as comprising 1 byte of preamble, 4 bytes of access address and between 2 and 39 bytes carrying either advertising or data channel information, terminated by a 3-byte CRC.</w:t>
            </w:r>
          </w:p>
          <w:p w:rsidR="001E1AD7" w:rsidRDefault="001E1AD7" w:rsidP="0048436F">
            <w:r>
              <w:t xml:space="preserve">The advertising channel payload carries the device’s discovery and connection information. </w:t>
            </w:r>
          </w:p>
          <w:p w:rsidR="001E1AD7" w:rsidRDefault="001E1AD7" w:rsidP="0048436F">
            <w:r>
              <w:t xml:space="preserve">After connection the data channel payload provides link control data and information for higher level protocols as well as data. It is terminated by a message integrity check (MIC) for encrypted connections. </w:t>
            </w:r>
          </w:p>
          <w:p w:rsidR="001E1AD7" w:rsidRDefault="001E1AD7" w:rsidP="0048436F">
            <w:pPr>
              <w:spacing w:after="0"/>
            </w:pPr>
            <w:r>
              <w:t>The shortest packet would contain 80 bits</w:t>
            </w:r>
          </w:p>
        </w:tc>
        <w:tc>
          <w:tcPr>
            <w:tcW w:w="5079" w:type="dxa"/>
          </w:tcPr>
          <w:p w:rsidR="001E1AD7" w:rsidRDefault="001E1AD7" w:rsidP="0048436F">
            <w:r>
              <w:rPr>
                <w:noProof/>
                <w:lang w:eastAsia="en-GB"/>
              </w:rPr>
              <w:drawing>
                <wp:inline distT="0" distB="0" distL="0" distR="0" wp14:anchorId="3D04BF68" wp14:editId="7A2FDE02">
                  <wp:extent cx="3088256" cy="2323938"/>
                  <wp:effectExtent l="0" t="0" r="0" b="635"/>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DD2.tmp"/>
                          <pic:cNvPicPr/>
                        </pic:nvPicPr>
                        <pic:blipFill>
                          <a:blip r:embed="rId611">
                            <a:extLst>
                              <a:ext uri="{28A0092B-C50C-407E-A947-70E740481C1C}">
                                <a14:useLocalDpi xmlns:a14="http://schemas.microsoft.com/office/drawing/2010/main" val="0"/>
                              </a:ext>
                            </a:extLst>
                          </a:blip>
                          <a:stretch>
                            <a:fillRect/>
                          </a:stretch>
                        </pic:blipFill>
                        <pic:spPr>
                          <a:xfrm>
                            <a:off x="0" y="0"/>
                            <a:ext cx="3086992" cy="2322987"/>
                          </a:xfrm>
                          <a:prstGeom prst="rect">
                            <a:avLst/>
                          </a:prstGeom>
                        </pic:spPr>
                      </pic:pic>
                    </a:graphicData>
                  </a:graphic>
                </wp:inline>
              </w:drawing>
            </w:r>
          </w:p>
          <w:p w:rsidR="001E1AD7" w:rsidRPr="00DD318E" w:rsidRDefault="001E1AD7" w:rsidP="00BD6EFF">
            <w:pPr>
              <w:rPr>
                <w:b/>
              </w:rPr>
            </w:pPr>
            <w:r w:rsidRPr="00DD318E">
              <w:rPr>
                <w:b/>
              </w:rPr>
              <w:t xml:space="preserve">Figure </w:t>
            </w:r>
            <w:r w:rsidR="00BD6EFF">
              <w:rPr>
                <w:b/>
              </w:rPr>
              <w:t>5.127</w:t>
            </w:r>
            <w:r w:rsidRPr="00DD318E">
              <w:rPr>
                <w:b/>
              </w:rPr>
              <w:t xml:space="preserve"> Bluetooth LE Packets</w:t>
            </w:r>
          </w:p>
        </w:tc>
      </w:tr>
    </w:tbl>
    <w:p w:rsidR="001E1AD7" w:rsidRDefault="001E1AD7" w:rsidP="0048436F">
      <w:r>
        <w:t>transmitted in 80</w:t>
      </w:r>
      <w:r w:rsidRPr="00FF3B09">
        <w:rPr>
          <w:rFonts w:ascii="Symbol" w:hAnsi="Symbol"/>
        </w:rPr>
        <w:t></w:t>
      </w:r>
      <w:r>
        <w:t xml:space="preserve">s and the longest (376 bits) requires less than 0.3ms. The active scanner may request up to 31 bytes of additional information from an advertiser without the need to establish a connection. </w:t>
      </w:r>
    </w:p>
    <w:p w:rsidR="001E1AD7" w:rsidRDefault="001E1AD7" w:rsidP="0048436F">
      <w:r>
        <w:t>Advertising intervals can be from 20ms to 10s performed sequentially on the enabled channels.</w:t>
      </w:r>
    </w:p>
    <w:p w:rsidR="001E1AD7" w:rsidRPr="00C02FBB" w:rsidRDefault="001E1AD7" w:rsidP="0048436F">
      <w:r>
        <w:t>Each event is started by a master transmission which anchors the time to calculate the next event. During communication events the master and slave alternate sending and receiving packets until one stops, terminating the event.</w:t>
      </w:r>
    </w:p>
    <w:p w:rsidR="001E1AD7" w:rsidRDefault="001E1AD7" w:rsidP="0048436F">
      <w:pPr>
        <w:pStyle w:val="Heading3"/>
      </w:pPr>
      <w:r>
        <w:t>Protocols and Profiles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5106"/>
      </w:tblGrid>
      <w:tr w:rsidR="001E1AD7" w:rsidTr="0048436F">
        <w:tc>
          <w:tcPr>
            <w:tcW w:w="4643" w:type="dxa"/>
          </w:tcPr>
          <w:p w:rsidR="001E1AD7" w:rsidRDefault="001E1AD7" w:rsidP="0048436F">
            <w:r>
              <w:t xml:space="preserve">Figure </w:t>
            </w:r>
            <w:r w:rsidR="003E67C9">
              <w:t>5.128</w:t>
            </w:r>
            <w:r>
              <w:t xml:space="preserve"> shows the simplified LE profiles and protocol stack.</w:t>
            </w:r>
          </w:p>
          <w:p w:rsidR="001E1AD7" w:rsidRDefault="001E1AD7" w:rsidP="0048436F">
            <w:pPr>
              <w:pStyle w:val="Heading4"/>
              <w:outlineLvl w:val="3"/>
            </w:pPr>
            <w:r>
              <w:br w:type="page"/>
            </w:r>
            <w:r w:rsidRPr="00F50A78">
              <w:t>Profiles</w:t>
            </w:r>
            <w:r>
              <w:t xml:space="preserve"> </w:t>
            </w:r>
          </w:p>
          <w:p w:rsidR="001E1AD7" w:rsidRDefault="001E1AD7" w:rsidP="0048436F">
            <w:r>
              <w:t>These are based on the generic attribute profile (GATT) with application profiles including:</w:t>
            </w:r>
          </w:p>
          <w:p w:rsidR="001E1AD7" w:rsidRDefault="001E1AD7" w:rsidP="0048436F">
            <w:pPr>
              <w:spacing w:after="0"/>
            </w:pPr>
            <w:r w:rsidRPr="00703C4F">
              <w:rPr>
                <w:b/>
              </w:rPr>
              <w:t>HTP</w:t>
            </w:r>
            <w:r>
              <w:t xml:space="preserve"> medical temperature measurement devices</w:t>
            </w:r>
          </w:p>
          <w:p w:rsidR="001E1AD7" w:rsidRDefault="001E1AD7" w:rsidP="0048436F">
            <w:pPr>
              <w:spacing w:after="0"/>
            </w:pPr>
            <w:r w:rsidRPr="00703C4F">
              <w:rPr>
                <w:b/>
              </w:rPr>
              <w:t>GLP</w:t>
            </w:r>
            <w:r>
              <w:t xml:space="preserve"> blood glucose</w:t>
            </w:r>
          </w:p>
          <w:p w:rsidR="001E1AD7" w:rsidRDefault="001E1AD7" w:rsidP="0048436F">
            <w:pPr>
              <w:spacing w:after="0"/>
            </w:pPr>
            <w:r w:rsidRPr="00703C4F">
              <w:rPr>
                <w:b/>
              </w:rPr>
              <w:t>BLP</w:t>
            </w:r>
            <w:r>
              <w:t xml:space="preserve"> blood pressure</w:t>
            </w:r>
          </w:p>
          <w:p w:rsidR="001E1AD7" w:rsidRDefault="001E1AD7" w:rsidP="0048436F">
            <w:pPr>
              <w:spacing w:after="0"/>
            </w:pPr>
            <w:r w:rsidRPr="00703C4F">
              <w:rPr>
                <w:b/>
              </w:rPr>
              <w:t>HRP</w:t>
            </w:r>
            <w:r>
              <w:t xml:space="preserve"> heart rate</w:t>
            </w:r>
          </w:p>
          <w:p w:rsidR="001E1AD7" w:rsidRDefault="001E1AD7" w:rsidP="0048436F">
            <w:pPr>
              <w:spacing w:after="0"/>
            </w:pPr>
            <w:r w:rsidRPr="00703C4F">
              <w:rPr>
                <w:b/>
              </w:rPr>
              <w:t>CSCP</w:t>
            </w:r>
            <w:r>
              <w:t xml:space="preserve"> bicycle cadence and wheel speed</w:t>
            </w:r>
          </w:p>
          <w:p w:rsidR="001E1AD7" w:rsidRDefault="001E1AD7" w:rsidP="0048436F">
            <w:pPr>
              <w:spacing w:after="0"/>
            </w:pPr>
            <w:r w:rsidRPr="00703C4F">
              <w:rPr>
                <w:b/>
              </w:rPr>
              <w:t>RSCP</w:t>
            </w:r>
            <w:r>
              <w:t xml:space="preserve"> running speed and cadence</w:t>
            </w:r>
          </w:p>
          <w:p w:rsidR="001E1AD7" w:rsidRDefault="001E1AD7" w:rsidP="0048436F">
            <w:pPr>
              <w:spacing w:after="0"/>
            </w:pPr>
            <w:r w:rsidRPr="00703C4F">
              <w:rPr>
                <w:b/>
              </w:rPr>
              <w:t>LNP</w:t>
            </w:r>
            <w:r>
              <w:t xml:space="preserve"> location and navigation</w:t>
            </w:r>
          </w:p>
        </w:tc>
        <w:tc>
          <w:tcPr>
            <w:tcW w:w="4644" w:type="dxa"/>
          </w:tcPr>
          <w:p w:rsidR="001E1AD7" w:rsidRDefault="001E1AD7" w:rsidP="0048436F">
            <w:r>
              <w:rPr>
                <w:noProof/>
                <w:lang w:eastAsia="en-GB"/>
              </w:rPr>
              <w:drawing>
                <wp:inline distT="0" distB="0" distL="0" distR="0" wp14:anchorId="1964DBC7" wp14:editId="4D502E3E">
                  <wp:extent cx="3099038" cy="2199735"/>
                  <wp:effectExtent l="0" t="0" r="635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751.tmp"/>
                          <pic:cNvPicPr/>
                        </pic:nvPicPr>
                        <pic:blipFill>
                          <a:blip r:embed="rId612">
                            <a:extLst>
                              <a:ext uri="{28A0092B-C50C-407E-A947-70E740481C1C}">
                                <a14:useLocalDpi xmlns:a14="http://schemas.microsoft.com/office/drawing/2010/main" val="0"/>
                              </a:ext>
                            </a:extLst>
                          </a:blip>
                          <a:stretch>
                            <a:fillRect/>
                          </a:stretch>
                        </pic:blipFill>
                        <pic:spPr>
                          <a:xfrm>
                            <a:off x="0" y="0"/>
                            <a:ext cx="3102915" cy="2202487"/>
                          </a:xfrm>
                          <a:prstGeom prst="rect">
                            <a:avLst/>
                          </a:prstGeom>
                        </pic:spPr>
                      </pic:pic>
                    </a:graphicData>
                  </a:graphic>
                </wp:inline>
              </w:drawing>
            </w:r>
          </w:p>
          <w:p w:rsidR="001E1AD7" w:rsidRPr="00F50A78" w:rsidRDefault="001E1AD7" w:rsidP="00BD6EFF">
            <w:pPr>
              <w:rPr>
                <w:b/>
              </w:rPr>
            </w:pPr>
            <w:r>
              <w:t xml:space="preserve"> </w:t>
            </w:r>
            <w:r>
              <w:rPr>
                <w:b/>
              </w:rPr>
              <w:t xml:space="preserve">Figure </w:t>
            </w:r>
            <w:r w:rsidR="00BD6EFF">
              <w:rPr>
                <w:b/>
              </w:rPr>
              <w:t>5.128</w:t>
            </w:r>
            <w:r>
              <w:rPr>
                <w:b/>
              </w:rPr>
              <w:t xml:space="preserve"> Bluetooth LE</w:t>
            </w:r>
            <w:r w:rsidRPr="00F50A78">
              <w:rPr>
                <w:b/>
              </w:rPr>
              <w:t xml:space="preserve"> Protocol</w:t>
            </w:r>
            <w:r>
              <w:rPr>
                <w:b/>
              </w:rPr>
              <w:t>s</w:t>
            </w:r>
          </w:p>
        </w:tc>
      </w:tr>
    </w:tbl>
    <w:p w:rsidR="001E1AD7" w:rsidRPr="003131E3" w:rsidRDefault="001E1AD7" w:rsidP="0048436F">
      <w:pPr>
        <w:rPr>
          <w:sz w:val="8"/>
          <w:szCs w:val="8"/>
        </w:rPr>
      </w:pPr>
    </w:p>
    <w:p w:rsidR="001E1AD7" w:rsidRDefault="001E1AD7" w:rsidP="0048436F">
      <w:r w:rsidRPr="00703C4F">
        <w:t>The</w:t>
      </w:r>
      <w:r>
        <w:rPr>
          <w:b/>
        </w:rPr>
        <w:t xml:space="preserve"> </w:t>
      </w:r>
      <w:r w:rsidRPr="00703C4F">
        <w:rPr>
          <w:b/>
        </w:rPr>
        <w:t>GATT</w:t>
      </w:r>
      <w:r>
        <w:t xml:space="preserve"> profile is implemented by the Attribute Protocol and provides commands for the client to discover information about the server including discovery of its UUIDs, services and service characteristics. </w:t>
      </w:r>
    </w:p>
    <w:p w:rsidR="001E1AD7" w:rsidRDefault="001E1AD7" w:rsidP="0048436F">
      <w:r>
        <w:t>It interfaces with applications through the application profiles which define the attributes and permissions to be used in communications.</w:t>
      </w:r>
    </w:p>
    <w:p w:rsidR="001E1AD7" w:rsidRDefault="001E1AD7" w:rsidP="0048436F">
      <w:r>
        <w:t xml:space="preserve">It also provides read (server to client) and write (client to server) commands. </w:t>
      </w:r>
    </w:p>
    <w:p w:rsidR="001E1AD7" w:rsidRDefault="001E1AD7" w:rsidP="0048436F">
      <w:r w:rsidRPr="003131E3">
        <w:rPr>
          <w:b/>
        </w:rPr>
        <w:t>Notifications</w:t>
      </w:r>
      <w:r>
        <w:t xml:space="preserve"> are used for tasks such as reading sensors. The client may request a notification for a particular characteristic from the server, which the server will send when it becomes available, e.g. a </w:t>
      </w:r>
      <w:r>
        <w:lastRenderedPageBreak/>
        <w:t>temperature sensor server may notify its client every time it takes a measurement, so avoiding the need for the client to continuously poll the server.</w:t>
      </w:r>
    </w:p>
    <w:p w:rsidR="001E1AD7" w:rsidRDefault="001E1AD7" w:rsidP="0048436F">
      <w:r w:rsidRPr="003131E3">
        <w:rPr>
          <w:b/>
        </w:rPr>
        <w:t>Indications</w:t>
      </w:r>
      <w:r>
        <w:t xml:space="preserve"> are similar to notifications, except that they require a response from the client to confirm delivery of the message.</w:t>
      </w:r>
    </w:p>
    <w:p w:rsidR="001E1AD7" w:rsidRDefault="001E1AD7" w:rsidP="0048436F">
      <w:pPr>
        <w:pStyle w:val="Heading4"/>
      </w:pPr>
      <w:r>
        <w:t>Protocols</w:t>
      </w:r>
    </w:p>
    <w:p w:rsidR="001E1AD7" w:rsidRDefault="001E1AD7" w:rsidP="0048436F">
      <w:r>
        <w:t>The protocol stack used for Bluetooth LE is tuned for simplicity, low latency and low power operation. As for classic BT, it is often divided into the controller – generally a small SoC with integrated radio to implement lower layer packets and timing, and the host – handling the upper layers and profiles along with the application API and normally running on the application processor. The HCI (host-controller interface) if required could be over a UART, USB serial link or SDIO (secure digital) interface.</w:t>
      </w:r>
    </w:p>
    <w:p w:rsidR="001E1AD7" w:rsidRPr="00586361" w:rsidRDefault="001E1AD7" w:rsidP="003E67C9">
      <w:pPr>
        <w:pStyle w:val="Heading4"/>
      </w:pPr>
      <w:r w:rsidRPr="00586361">
        <w:t>Link Layer Controller</w:t>
      </w:r>
    </w:p>
    <w:p w:rsidR="001E1AD7" w:rsidRDefault="001E1AD7" w:rsidP="0048436F">
      <w:pPr>
        <w:rPr>
          <w:lang w:eastAsia="en-GB"/>
        </w:rPr>
      </w:pPr>
      <w:r>
        <w:rPr>
          <w:lang w:eastAsia="en-GB"/>
        </w:rPr>
        <w:t>This h</w:t>
      </w:r>
      <w:r w:rsidRPr="00586361">
        <w:rPr>
          <w:lang w:eastAsia="en-GB"/>
        </w:rPr>
        <w:t>andles the low level comm</w:t>
      </w:r>
      <w:r>
        <w:rPr>
          <w:lang w:eastAsia="en-GB"/>
        </w:rPr>
        <w:t>unication</w:t>
      </w:r>
      <w:r w:rsidRPr="00586361">
        <w:rPr>
          <w:lang w:eastAsia="en-GB"/>
        </w:rPr>
        <w:t xml:space="preserve">s over a </w:t>
      </w:r>
      <w:r>
        <w:rPr>
          <w:lang w:eastAsia="en-GB"/>
        </w:rPr>
        <w:t>physical layer</w:t>
      </w:r>
      <w:r w:rsidRPr="00586361">
        <w:rPr>
          <w:lang w:eastAsia="en-GB"/>
        </w:rPr>
        <w:t xml:space="preserve"> interface, managing the sequence and timing of received frames and communications with other nodes for connection parameters and flow control</w:t>
      </w:r>
      <w:r>
        <w:rPr>
          <w:lang w:eastAsia="en-GB"/>
        </w:rPr>
        <w:t xml:space="preserve">. </w:t>
      </w:r>
      <w:r w:rsidRPr="00586361">
        <w:rPr>
          <w:lang w:eastAsia="en-GB"/>
        </w:rPr>
        <w:t xml:space="preserve">It handles frames in advertising and scanner modes, </w:t>
      </w:r>
      <w:r>
        <w:rPr>
          <w:lang w:eastAsia="en-GB"/>
        </w:rPr>
        <w:t xml:space="preserve">performs </w:t>
      </w:r>
      <w:r w:rsidRPr="00586361">
        <w:rPr>
          <w:lang w:eastAsia="en-GB"/>
        </w:rPr>
        <w:t>gate keeping to limit exposure</w:t>
      </w:r>
      <w:r>
        <w:rPr>
          <w:lang w:eastAsia="en-GB"/>
        </w:rPr>
        <w:t>,</w:t>
      </w:r>
      <w:r w:rsidRPr="00586361">
        <w:rPr>
          <w:lang w:eastAsia="en-GB"/>
        </w:rPr>
        <w:t xml:space="preserve"> </w:t>
      </w:r>
      <w:r>
        <w:rPr>
          <w:lang w:eastAsia="en-GB"/>
        </w:rPr>
        <w:t xml:space="preserve">and organises exchange with other devices. It also keeps </w:t>
      </w:r>
      <w:r w:rsidRPr="00586361">
        <w:rPr>
          <w:lang w:eastAsia="en-GB"/>
        </w:rPr>
        <w:t xml:space="preserve">a </w:t>
      </w:r>
      <w:r>
        <w:rPr>
          <w:lang w:eastAsia="en-GB"/>
        </w:rPr>
        <w:t>‘</w:t>
      </w:r>
      <w:r w:rsidRPr="00586361">
        <w:rPr>
          <w:lang w:eastAsia="en-GB"/>
        </w:rPr>
        <w:t>white</w:t>
      </w:r>
      <w:r>
        <w:rPr>
          <w:lang w:eastAsia="en-GB"/>
        </w:rPr>
        <w:t>’</w:t>
      </w:r>
      <w:r w:rsidRPr="00586361">
        <w:rPr>
          <w:lang w:eastAsia="en-GB"/>
        </w:rPr>
        <w:t xml:space="preserve"> list of allowed devices</w:t>
      </w:r>
      <w:r>
        <w:rPr>
          <w:lang w:eastAsia="en-GB"/>
        </w:rPr>
        <w:t>.</w:t>
      </w:r>
    </w:p>
    <w:p w:rsidR="001E1AD7" w:rsidRPr="00586361" w:rsidRDefault="001E1AD7" w:rsidP="003E67C9">
      <w:pPr>
        <w:pStyle w:val="Heading4"/>
        <w:rPr>
          <w:lang w:eastAsia="en-GB"/>
        </w:rPr>
      </w:pPr>
      <w:r w:rsidRPr="00586361">
        <w:rPr>
          <w:lang w:eastAsia="en-GB"/>
        </w:rPr>
        <w:t>Logical Link Control &amp; Adaption (L2CAP) Layer</w:t>
      </w:r>
    </w:p>
    <w:p w:rsidR="001E1AD7" w:rsidRPr="00586361" w:rsidRDefault="001E1AD7" w:rsidP="0048436F">
      <w:pPr>
        <w:rPr>
          <w:lang w:eastAsia="en-GB"/>
        </w:rPr>
      </w:pPr>
      <w:r>
        <w:rPr>
          <w:lang w:eastAsia="en-GB"/>
        </w:rPr>
        <w:t>This performs similar packet handling functions to the Classic L2CAP protocol and adds a backend interface for the generic access profile.</w:t>
      </w:r>
    </w:p>
    <w:p w:rsidR="001E1AD7" w:rsidRPr="00586361" w:rsidRDefault="001E1AD7" w:rsidP="003E67C9">
      <w:pPr>
        <w:pStyle w:val="Heading4"/>
        <w:rPr>
          <w:lang w:eastAsia="en-GB"/>
        </w:rPr>
      </w:pPr>
      <w:r w:rsidRPr="00586361">
        <w:rPr>
          <w:lang w:eastAsia="en-GB"/>
        </w:rPr>
        <w:t>Generic Access Profile (GAP)</w:t>
      </w:r>
    </w:p>
    <w:p w:rsidR="001E1AD7" w:rsidRDefault="001E1AD7" w:rsidP="0048436F">
      <w:pPr>
        <w:rPr>
          <w:lang w:eastAsia="en-GB"/>
        </w:rPr>
      </w:pPr>
      <w:r>
        <w:rPr>
          <w:lang w:eastAsia="en-GB"/>
        </w:rPr>
        <w:t xml:space="preserve">This </w:t>
      </w:r>
      <w:r w:rsidRPr="00586361">
        <w:rPr>
          <w:lang w:eastAsia="en-GB"/>
        </w:rPr>
        <w:t>defines the procedures related to the discovery of BLE devices and link management aspects of connecting to other LE devices</w:t>
      </w:r>
      <w:r>
        <w:rPr>
          <w:lang w:eastAsia="en-GB"/>
        </w:rPr>
        <w:t xml:space="preserve">. It acts as </w:t>
      </w:r>
      <w:r w:rsidRPr="00586361">
        <w:rPr>
          <w:lang w:eastAsia="en-GB"/>
        </w:rPr>
        <w:t>an interface for the application to configure and enable different modes of operation, e.g. advertising or scanning, and also to initiate, establish, and manage connection with other devices</w:t>
      </w:r>
      <w:r>
        <w:rPr>
          <w:lang w:eastAsia="en-GB"/>
        </w:rPr>
        <w:t>.</w:t>
      </w:r>
    </w:p>
    <w:p w:rsidR="001E1AD7" w:rsidRPr="00586361" w:rsidRDefault="001E1AD7" w:rsidP="003E67C9">
      <w:pPr>
        <w:pStyle w:val="Heading4"/>
        <w:rPr>
          <w:lang w:eastAsia="en-GB"/>
        </w:rPr>
      </w:pPr>
      <w:r w:rsidRPr="00586361">
        <w:rPr>
          <w:lang w:eastAsia="en-GB"/>
        </w:rPr>
        <w:t>Security Manager (SM)</w:t>
      </w:r>
    </w:p>
    <w:p w:rsidR="001E1AD7" w:rsidRPr="00586361" w:rsidRDefault="001E1AD7" w:rsidP="0048436F">
      <w:pPr>
        <w:rPr>
          <w:lang w:eastAsia="en-GB"/>
        </w:rPr>
      </w:pPr>
      <w:r>
        <w:rPr>
          <w:lang w:eastAsia="en-GB"/>
        </w:rPr>
        <w:t>This performs d</w:t>
      </w:r>
      <w:r w:rsidRPr="00586361">
        <w:rPr>
          <w:lang w:eastAsia="en-GB"/>
        </w:rPr>
        <w:t>evice pairing and key distribution</w:t>
      </w:r>
      <w:r>
        <w:rPr>
          <w:lang w:eastAsia="en-GB"/>
        </w:rPr>
        <w:t xml:space="preserve"> and applies the c</w:t>
      </w:r>
      <w:r w:rsidRPr="00586361">
        <w:rPr>
          <w:lang w:eastAsia="en-GB"/>
        </w:rPr>
        <w:t>ryptographic functions used by other stack components</w:t>
      </w:r>
      <w:r>
        <w:rPr>
          <w:lang w:eastAsia="en-GB"/>
        </w:rPr>
        <w:t>. It m</w:t>
      </w:r>
      <w:r w:rsidRPr="00586361">
        <w:rPr>
          <w:lang w:eastAsia="en-GB"/>
        </w:rPr>
        <w:t>inimises resource requirements by shifting the work to a master device. It uses the standard AES-128 bit engine and a pairing mechanism for key distribution</w:t>
      </w:r>
      <w:r>
        <w:rPr>
          <w:lang w:eastAsia="en-GB"/>
        </w:rPr>
        <w:t>, e</w:t>
      </w:r>
      <w:r w:rsidRPr="00586361">
        <w:rPr>
          <w:lang w:eastAsia="en-GB"/>
        </w:rPr>
        <w:t>ncrypts d</w:t>
      </w:r>
      <w:r>
        <w:rPr>
          <w:lang w:eastAsia="en-GB"/>
        </w:rPr>
        <w:t>ata and provides data authenti</w:t>
      </w:r>
      <w:r w:rsidRPr="00586361">
        <w:rPr>
          <w:lang w:eastAsia="en-GB"/>
        </w:rPr>
        <w:t>cation</w:t>
      </w:r>
      <w:r>
        <w:rPr>
          <w:lang w:eastAsia="en-GB"/>
        </w:rPr>
        <w:t>.</w:t>
      </w:r>
    </w:p>
    <w:p w:rsidR="001E1AD7" w:rsidRPr="00586361" w:rsidRDefault="001E1AD7" w:rsidP="003E67C9">
      <w:pPr>
        <w:pStyle w:val="Heading4"/>
        <w:rPr>
          <w:lang w:eastAsia="en-GB"/>
        </w:rPr>
      </w:pPr>
      <w:r w:rsidRPr="00586361">
        <w:rPr>
          <w:lang w:eastAsia="en-GB"/>
        </w:rPr>
        <w:t>Attribute Server (ATT)</w:t>
      </w:r>
    </w:p>
    <w:p w:rsidR="001E1AD7" w:rsidRDefault="001E1AD7" w:rsidP="0048436F">
      <w:pPr>
        <w:rPr>
          <w:lang w:eastAsia="en-GB"/>
        </w:rPr>
      </w:pPr>
      <w:r>
        <w:rPr>
          <w:lang w:eastAsia="en-GB"/>
        </w:rPr>
        <w:t>This e</w:t>
      </w:r>
      <w:r w:rsidRPr="00586361">
        <w:rPr>
          <w:lang w:eastAsia="en-GB"/>
        </w:rPr>
        <w:t>xposes a set of attributes and values for discovery, read and write by peer devices</w:t>
      </w:r>
      <w:r>
        <w:rPr>
          <w:lang w:eastAsia="en-GB"/>
        </w:rPr>
        <w:t>.</w:t>
      </w:r>
    </w:p>
    <w:p w:rsidR="001E1AD7" w:rsidRPr="000F7B82" w:rsidRDefault="001E1AD7" w:rsidP="0048436F">
      <w:pPr>
        <w:rPr>
          <w:sz w:val="8"/>
          <w:szCs w:val="8"/>
          <w:lang w:eastAsia="en-GB"/>
        </w:rPr>
      </w:pPr>
    </w:p>
    <w:p w:rsidR="001E1AD7" w:rsidRDefault="003E67C9" w:rsidP="0048436F">
      <w:pPr>
        <w:pStyle w:val="Heading2"/>
      </w:pPr>
      <w:bookmarkStart w:id="164" w:name="_Toc389825840"/>
      <w:r>
        <w:lastRenderedPageBreak/>
        <w:t>5.</w:t>
      </w:r>
      <w:r w:rsidR="001E1AD7">
        <w:t>4.7 Applications</w:t>
      </w:r>
      <w:bookmarkEnd w:id="164"/>
      <w:r w:rsidR="001E1AD7">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E1AD7" w:rsidTr="0048436F">
        <w:trPr>
          <w:trHeight w:val="4225"/>
        </w:trPr>
        <w:tc>
          <w:tcPr>
            <w:tcW w:w="4643" w:type="dxa"/>
          </w:tcPr>
          <w:p w:rsidR="001E1AD7" w:rsidRDefault="001E1AD7" w:rsidP="0048436F">
            <w:pPr>
              <w:pStyle w:val="Heading3"/>
              <w:outlineLvl w:val="2"/>
            </w:pPr>
            <w:r>
              <w:t>Beacons</w:t>
            </w:r>
          </w:p>
          <w:p w:rsidR="001E1AD7" w:rsidRPr="00311508" w:rsidRDefault="001E1AD7" w:rsidP="0048436F">
            <w:r w:rsidRPr="00311508">
              <w:t xml:space="preserve">Beacons (Apple iBeacons) </w:t>
            </w:r>
            <w:r>
              <w:t xml:space="preserve">are cheap (&lt;$3) local devices usually powered by a coin cell with a long battery life (1yr+) that </w:t>
            </w:r>
            <w:r w:rsidRPr="00311508">
              <w:t>recognise when a smartphone is near and communicate using BLE</w:t>
            </w:r>
            <w:r>
              <w:t>.</w:t>
            </w:r>
          </w:p>
          <w:p w:rsidR="001E1AD7" w:rsidRPr="00311508" w:rsidRDefault="001E1AD7" w:rsidP="0048436F">
            <w:r>
              <w:t xml:space="preserve">These have </w:t>
            </w:r>
            <w:r w:rsidRPr="00311508">
              <w:t>iOS7 and Android 4.3 support</w:t>
            </w:r>
            <w:r>
              <w:t>.</w:t>
            </w:r>
          </w:p>
          <w:p w:rsidR="001E1AD7" w:rsidRPr="00311508" w:rsidRDefault="001E1AD7" w:rsidP="0048436F">
            <w:r w:rsidRPr="00311508">
              <w:t xml:space="preserve">A </w:t>
            </w:r>
            <w:r>
              <w:t xml:space="preserve">major application is as a </w:t>
            </w:r>
            <w:r w:rsidRPr="00311508">
              <w:t xml:space="preserve">digital shop assistant pushing </w:t>
            </w:r>
            <w:r>
              <w:t xml:space="preserve">advertising and product </w:t>
            </w:r>
            <w:r w:rsidRPr="00311508">
              <w:t>information to the consumer’s smartphone</w:t>
            </w:r>
            <w:r>
              <w:t>.</w:t>
            </w:r>
          </w:p>
          <w:p w:rsidR="001E1AD7" w:rsidRPr="00311508" w:rsidRDefault="001E1AD7" w:rsidP="0048436F">
            <w:r w:rsidRPr="00311508">
              <w:t>Museum</w:t>
            </w:r>
            <w:r>
              <w:t xml:space="preserve">s </w:t>
            </w:r>
            <w:r w:rsidRPr="00311508">
              <w:t xml:space="preserve">use </w:t>
            </w:r>
            <w:r>
              <w:t xml:space="preserve">it to provide </w:t>
            </w:r>
            <w:r w:rsidRPr="00311508">
              <w:t>visitor information</w:t>
            </w:r>
            <w:r>
              <w:t>.</w:t>
            </w:r>
          </w:p>
          <w:p w:rsidR="001E1AD7" w:rsidRPr="00311508" w:rsidRDefault="001E1AD7" w:rsidP="0048436F">
            <w:r w:rsidRPr="00311508">
              <w:t>Car park beacon</w:t>
            </w:r>
            <w:r>
              <w:t>s</w:t>
            </w:r>
            <w:r w:rsidRPr="00311508">
              <w:t xml:space="preserve"> </w:t>
            </w:r>
            <w:r>
              <w:t xml:space="preserve">can </w:t>
            </w:r>
            <w:r w:rsidRPr="00311508">
              <w:t xml:space="preserve">link </w:t>
            </w:r>
            <w:r>
              <w:t xml:space="preserve">a </w:t>
            </w:r>
            <w:r w:rsidRPr="00311508">
              <w:t>car to a mobile</w:t>
            </w:r>
            <w:r>
              <w:t>.</w:t>
            </w:r>
          </w:p>
          <w:p w:rsidR="001E1AD7" w:rsidRDefault="001E1AD7" w:rsidP="0048436F">
            <w:r>
              <w:t>They can also be used to provide i</w:t>
            </w:r>
            <w:r w:rsidRPr="00311508">
              <w:t>n-building guidance</w:t>
            </w:r>
            <w:r>
              <w:t>.</w:t>
            </w:r>
            <w:r w:rsidRPr="00311508">
              <w:t xml:space="preserve"> </w:t>
            </w:r>
          </w:p>
          <w:p w:rsidR="001E1AD7" w:rsidRDefault="001E1AD7" w:rsidP="0048436F"/>
        </w:tc>
        <w:tc>
          <w:tcPr>
            <w:tcW w:w="4644" w:type="dxa"/>
          </w:tcPr>
          <w:p w:rsidR="001E1AD7" w:rsidRDefault="001E1AD7" w:rsidP="0048436F">
            <w:r w:rsidRPr="000F7B82">
              <w:rPr>
                <w:noProof/>
                <w:lang w:eastAsia="en-GB"/>
              </w:rPr>
              <w:drawing>
                <wp:inline distT="0" distB="0" distL="0" distR="0" wp14:anchorId="180AEF45" wp14:editId="7689EF5F">
                  <wp:extent cx="2717321" cy="1530581"/>
                  <wp:effectExtent l="0" t="0" r="6985" b="0"/>
                  <wp:docPr id="86018" name="Picture 2" descr="iBeacon’s on the shopp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8" name="Picture 2" descr="iBeacon’s on the shoppin..."/>
                          <pic:cNvPicPr>
                            <a:picLocks noChangeAspect="1" noChangeArrowheads="1"/>
                          </pic:cNvPicPr>
                        </pic:nvPicPr>
                        <pic:blipFill>
                          <a:blip r:embed="rId613">
                            <a:extLst>
                              <a:ext uri="{28A0092B-C50C-407E-A947-70E740481C1C}">
                                <a14:useLocalDpi xmlns:a14="http://schemas.microsoft.com/office/drawing/2010/main" val="0"/>
                              </a:ext>
                            </a:extLst>
                          </a:blip>
                          <a:srcRect/>
                          <a:stretch>
                            <a:fillRect/>
                          </a:stretch>
                        </pic:blipFill>
                        <pic:spPr bwMode="auto">
                          <a:xfrm>
                            <a:off x="0" y="0"/>
                            <a:ext cx="2717432" cy="1530644"/>
                          </a:xfrm>
                          <a:prstGeom prst="rect">
                            <a:avLst/>
                          </a:prstGeom>
                          <a:noFill/>
                          <a:ln>
                            <a:noFill/>
                          </a:ln>
                          <a:extLst/>
                        </pic:spPr>
                      </pic:pic>
                    </a:graphicData>
                  </a:graphic>
                </wp:inline>
              </w:drawing>
            </w:r>
          </w:p>
          <w:p w:rsidR="001E1AD7" w:rsidRPr="00311508" w:rsidRDefault="001E1AD7" w:rsidP="003E67C9">
            <w:pPr>
              <w:rPr>
                <w:b/>
              </w:rPr>
            </w:pPr>
            <w:r w:rsidRPr="00311508">
              <w:rPr>
                <w:b/>
              </w:rPr>
              <w:t xml:space="preserve">Figure </w:t>
            </w:r>
            <w:r w:rsidR="003E67C9">
              <w:rPr>
                <w:b/>
              </w:rPr>
              <w:t>5.129</w:t>
            </w:r>
            <w:r>
              <w:rPr>
                <w:b/>
              </w:rPr>
              <w:t xml:space="preserve"> </w:t>
            </w:r>
            <w:r w:rsidRPr="00311508">
              <w:rPr>
                <w:b/>
              </w:rPr>
              <w:t>Beacon System</w:t>
            </w:r>
          </w:p>
        </w:tc>
      </w:tr>
    </w:tbl>
    <w:p w:rsidR="001E1AD7" w:rsidRDefault="001E1AD7" w:rsidP="0048436F">
      <w:pPr>
        <w:pStyle w:val="Heading3"/>
      </w:pPr>
      <w:r>
        <w:t>Sensors and Monitoring Applications</w:t>
      </w:r>
    </w:p>
    <w:p w:rsidR="001E1AD7" w:rsidRDefault="001E1AD7" w:rsidP="0048436F">
      <w:r>
        <w:t xml:space="preserve">There is a potentially huge range of applications for connecting personal devices, particularly health and fitness monitoring (e.g. </w:t>
      </w:r>
      <w:r w:rsidRPr="00311508">
        <w:t>Nike smart shoes</w:t>
      </w:r>
      <w:r>
        <w:t>, blood pressure sensors) and entertainment devices.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852"/>
        <w:gridCol w:w="3792"/>
      </w:tblGrid>
      <w:tr w:rsidR="001E1AD7" w:rsidTr="0048436F">
        <w:tc>
          <w:tcPr>
            <w:tcW w:w="4643" w:type="dxa"/>
          </w:tcPr>
          <w:p w:rsidR="001E1AD7" w:rsidRDefault="001E1AD7" w:rsidP="0048436F">
            <w:pPr>
              <w:pStyle w:val="Heading3"/>
              <w:outlineLvl w:val="2"/>
            </w:pPr>
            <w:r>
              <w:rPr>
                <w:noProof/>
                <w:lang w:eastAsia="en-GB"/>
              </w:rPr>
              <w:drawing>
                <wp:inline distT="0" distB="0" distL="0" distR="0" wp14:anchorId="24B11064" wp14:editId="37CE8FFD">
                  <wp:extent cx="2661749" cy="1846052"/>
                  <wp:effectExtent l="0" t="0" r="5715" b="190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0BF.tmp"/>
                          <pic:cNvPicPr/>
                        </pic:nvPicPr>
                        <pic:blipFill>
                          <a:blip r:embed="rId614">
                            <a:extLst>
                              <a:ext uri="{28A0092B-C50C-407E-A947-70E740481C1C}">
                                <a14:useLocalDpi xmlns:a14="http://schemas.microsoft.com/office/drawing/2010/main" val="0"/>
                              </a:ext>
                            </a:extLst>
                          </a:blip>
                          <a:stretch>
                            <a:fillRect/>
                          </a:stretch>
                        </pic:blipFill>
                        <pic:spPr>
                          <a:xfrm>
                            <a:off x="0" y="0"/>
                            <a:ext cx="2664391" cy="1847884"/>
                          </a:xfrm>
                          <a:prstGeom prst="rect">
                            <a:avLst/>
                          </a:prstGeom>
                        </pic:spPr>
                      </pic:pic>
                    </a:graphicData>
                  </a:graphic>
                </wp:inline>
              </w:drawing>
            </w:r>
          </w:p>
        </w:tc>
        <w:tc>
          <w:tcPr>
            <w:tcW w:w="4644" w:type="dxa"/>
            <w:gridSpan w:val="2"/>
          </w:tcPr>
          <w:p w:rsidR="001E1AD7" w:rsidRDefault="001E1AD7" w:rsidP="0048436F">
            <w:pPr>
              <w:pStyle w:val="Heading3"/>
              <w:outlineLvl w:val="2"/>
            </w:pPr>
            <w:r>
              <w:rPr>
                <w:noProof/>
                <w:lang w:eastAsia="en-GB"/>
              </w:rPr>
              <w:drawing>
                <wp:inline distT="0" distB="0" distL="0" distR="0" wp14:anchorId="0A76B794" wp14:editId="076D5401">
                  <wp:extent cx="2487369" cy="1845723"/>
                  <wp:effectExtent l="0" t="0" r="8255" b="254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206.tmp"/>
                          <pic:cNvPicPr/>
                        </pic:nvPicPr>
                        <pic:blipFill>
                          <a:blip r:embed="rId615">
                            <a:extLst>
                              <a:ext uri="{28A0092B-C50C-407E-A947-70E740481C1C}">
                                <a14:useLocalDpi xmlns:a14="http://schemas.microsoft.com/office/drawing/2010/main" val="0"/>
                              </a:ext>
                            </a:extLst>
                          </a:blip>
                          <a:stretch>
                            <a:fillRect/>
                          </a:stretch>
                        </pic:blipFill>
                        <pic:spPr>
                          <a:xfrm>
                            <a:off x="0" y="0"/>
                            <a:ext cx="2490339" cy="1847927"/>
                          </a:xfrm>
                          <a:prstGeom prst="rect">
                            <a:avLst/>
                          </a:prstGeom>
                        </pic:spPr>
                      </pic:pic>
                    </a:graphicData>
                  </a:graphic>
                </wp:inline>
              </w:drawing>
            </w:r>
          </w:p>
        </w:tc>
      </w:tr>
      <w:tr w:rsidR="001E1AD7" w:rsidTr="0048436F">
        <w:tc>
          <w:tcPr>
            <w:tcW w:w="5495" w:type="dxa"/>
            <w:gridSpan w:val="2"/>
          </w:tcPr>
          <w:p w:rsidR="001E1AD7" w:rsidRDefault="001E1AD7" w:rsidP="0048436F">
            <w:pPr>
              <w:pStyle w:val="Heading3"/>
              <w:outlineLvl w:val="2"/>
            </w:pPr>
          </w:p>
          <w:p w:rsidR="001E1AD7" w:rsidRDefault="001E1AD7" w:rsidP="0048436F">
            <w:pPr>
              <w:pStyle w:val="Heading3"/>
              <w:outlineLvl w:val="2"/>
            </w:pPr>
          </w:p>
          <w:p w:rsidR="001E1AD7" w:rsidRDefault="001E1AD7" w:rsidP="0048436F">
            <w:pPr>
              <w:pStyle w:val="Heading3"/>
              <w:outlineLvl w:val="2"/>
            </w:pPr>
            <w:r>
              <w:t>Scanners</w:t>
            </w:r>
          </w:p>
          <w:p w:rsidR="001E1AD7" w:rsidRDefault="001E1AD7" w:rsidP="0048436F">
            <w:r>
              <w:t>The ‘StickNFind™’ scanner has a 150ft range for tracking the whereabouts of pets, children and elderly lecturers. The unit weighs 0.15 ounces and runs for 1 year on a watch battery.</w:t>
            </w:r>
          </w:p>
        </w:tc>
        <w:tc>
          <w:tcPr>
            <w:tcW w:w="3792" w:type="dxa"/>
          </w:tcPr>
          <w:p w:rsidR="001E1AD7" w:rsidRDefault="001E1AD7" w:rsidP="0048436F"/>
          <w:p w:rsidR="001E1AD7" w:rsidRDefault="001E1AD7" w:rsidP="0048436F"/>
          <w:p w:rsidR="001E1AD7" w:rsidRDefault="001E1AD7" w:rsidP="0048436F">
            <w:r>
              <w:rPr>
                <w:noProof/>
                <w:lang w:eastAsia="en-GB"/>
              </w:rPr>
              <w:drawing>
                <wp:inline distT="0" distB="0" distL="0" distR="0" wp14:anchorId="083C566D" wp14:editId="0DCC3F95">
                  <wp:extent cx="2251494" cy="1764128"/>
                  <wp:effectExtent l="0" t="0" r="0" b="762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2B94.tmp"/>
                          <pic:cNvPicPr/>
                        </pic:nvPicPr>
                        <pic:blipFill>
                          <a:blip r:embed="rId616">
                            <a:extLst>
                              <a:ext uri="{28A0092B-C50C-407E-A947-70E740481C1C}">
                                <a14:useLocalDpi xmlns:a14="http://schemas.microsoft.com/office/drawing/2010/main" val="0"/>
                              </a:ext>
                            </a:extLst>
                          </a:blip>
                          <a:stretch>
                            <a:fillRect/>
                          </a:stretch>
                        </pic:blipFill>
                        <pic:spPr>
                          <a:xfrm>
                            <a:off x="0" y="0"/>
                            <a:ext cx="2252845" cy="1765187"/>
                          </a:xfrm>
                          <a:prstGeom prst="rect">
                            <a:avLst/>
                          </a:prstGeom>
                        </pic:spPr>
                      </pic:pic>
                    </a:graphicData>
                  </a:graphic>
                </wp:inline>
              </w:drawing>
            </w:r>
          </w:p>
        </w:tc>
      </w:tr>
      <w:tr w:rsidR="001E1AD7" w:rsidTr="0048436F">
        <w:tc>
          <w:tcPr>
            <w:tcW w:w="5495" w:type="dxa"/>
            <w:gridSpan w:val="2"/>
          </w:tcPr>
          <w:p w:rsidR="001E1AD7" w:rsidRDefault="001E1AD7" w:rsidP="0048436F">
            <w:pPr>
              <w:pStyle w:val="Heading3"/>
              <w:outlineLvl w:val="2"/>
            </w:pPr>
          </w:p>
        </w:tc>
        <w:tc>
          <w:tcPr>
            <w:tcW w:w="3792" w:type="dxa"/>
          </w:tcPr>
          <w:p w:rsidR="001E1AD7" w:rsidRDefault="001E1AD7" w:rsidP="0048436F">
            <w:pPr>
              <w:rPr>
                <w:noProof/>
                <w:lang w:eastAsia="en-GB"/>
              </w:rPr>
            </w:pPr>
          </w:p>
        </w:tc>
      </w:tr>
    </w:tbl>
    <w:p w:rsidR="001E1AD7" w:rsidRDefault="001E1AD7" w:rsidP="0048436F"/>
    <w:p w:rsidR="001E1AD7" w:rsidRPr="00703C4F" w:rsidRDefault="001E1AD7"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934"/>
      </w:tblGrid>
      <w:tr w:rsidR="001E1AD7" w:rsidTr="0048436F">
        <w:tc>
          <w:tcPr>
            <w:tcW w:w="5353" w:type="dxa"/>
          </w:tcPr>
          <w:p w:rsidR="001E1AD7" w:rsidRDefault="001E1AD7" w:rsidP="0048436F">
            <w:pPr>
              <w:pStyle w:val="Heading3"/>
              <w:outlineLvl w:val="2"/>
            </w:pPr>
            <w:r>
              <w:lastRenderedPageBreak/>
              <w:t xml:space="preserve">Sensor Applications </w:t>
            </w:r>
          </w:p>
          <w:p w:rsidR="001E1AD7" w:rsidRDefault="001E1AD7" w:rsidP="0048436F">
            <w:r>
              <w:t xml:space="preserve">Wunderbar™ produce a modular ‘chocolate block’ system centred around an ARM Cortex M3 processor with Wi-Fi and Bluetooth LE connection to a variety of modules. </w:t>
            </w:r>
          </w:p>
          <w:p w:rsidR="001E1AD7" w:rsidRDefault="001E1AD7" w:rsidP="0048436F">
            <w:r>
              <w:t xml:space="preserve">These include sensors for temperature, humidity, light, colour, proximity, motion – accelerometers and gyros, and infra-red. </w:t>
            </w:r>
          </w:p>
        </w:tc>
        <w:tc>
          <w:tcPr>
            <w:tcW w:w="3934" w:type="dxa"/>
          </w:tcPr>
          <w:p w:rsidR="001E1AD7" w:rsidRDefault="001E1AD7" w:rsidP="0048436F">
            <w:pPr>
              <w:pStyle w:val="Heading2"/>
              <w:outlineLvl w:val="1"/>
            </w:pPr>
            <w:bookmarkStart w:id="165" w:name="_Toc389813564"/>
            <w:bookmarkStart w:id="166" w:name="_Toc389825841"/>
            <w:r>
              <w:rPr>
                <w:noProof/>
                <w:lang w:eastAsia="en-GB"/>
              </w:rPr>
              <w:drawing>
                <wp:inline distT="0" distB="0" distL="0" distR="0" wp14:anchorId="6FB00281" wp14:editId="4E5D04BA">
                  <wp:extent cx="2320506" cy="1288222"/>
                  <wp:effectExtent l="0" t="0" r="3810" b="762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8FA.tmp"/>
                          <pic:cNvPicPr/>
                        </pic:nvPicPr>
                        <pic:blipFill>
                          <a:blip r:embed="rId617">
                            <a:extLst>
                              <a:ext uri="{28A0092B-C50C-407E-A947-70E740481C1C}">
                                <a14:useLocalDpi xmlns:a14="http://schemas.microsoft.com/office/drawing/2010/main" val="0"/>
                              </a:ext>
                            </a:extLst>
                          </a:blip>
                          <a:stretch>
                            <a:fillRect/>
                          </a:stretch>
                        </pic:blipFill>
                        <pic:spPr>
                          <a:xfrm>
                            <a:off x="0" y="0"/>
                            <a:ext cx="2323409" cy="1289833"/>
                          </a:xfrm>
                          <a:prstGeom prst="rect">
                            <a:avLst/>
                          </a:prstGeom>
                        </pic:spPr>
                      </pic:pic>
                    </a:graphicData>
                  </a:graphic>
                </wp:inline>
              </w:drawing>
            </w:r>
            <w:bookmarkEnd w:id="165"/>
            <w:bookmarkEnd w:id="166"/>
          </w:p>
        </w:tc>
      </w:tr>
    </w:tbl>
    <w:p w:rsidR="001E1AD7" w:rsidRPr="002A2D13" w:rsidRDefault="001E1AD7" w:rsidP="0048436F">
      <w:pPr>
        <w:pStyle w:val="Heading2"/>
        <w:rPr>
          <w:sz w:val="8"/>
          <w:szCs w:val="8"/>
        </w:rPr>
      </w:pPr>
    </w:p>
    <w:p w:rsidR="001E1AD7" w:rsidRDefault="001E1AD7" w:rsidP="0048436F">
      <w:pPr>
        <w:pStyle w:val="Heading3"/>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6"/>
        <w:gridCol w:w="4101"/>
      </w:tblGrid>
      <w:tr w:rsidR="001E1AD7" w:rsidTr="0048436F">
        <w:tc>
          <w:tcPr>
            <w:tcW w:w="5353" w:type="dxa"/>
          </w:tcPr>
          <w:p w:rsidR="001E1AD7" w:rsidRDefault="001E1AD7" w:rsidP="0048436F">
            <w:pPr>
              <w:pStyle w:val="Heading3"/>
              <w:outlineLvl w:val="2"/>
            </w:pPr>
            <w:r>
              <w:t>Location Based Services</w:t>
            </w:r>
          </w:p>
          <w:p w:rsidR="001E1AD7" w:rsidRDefault="001E1AD7" w:rsidP="0048436F">
            <w:r>
              <w:t>These applications include smart payment systems (e.g. Wirecard™) running alongside NFC payments and QR codes.</w:t>
            </w:r>
          </w:p>
          <w:p w:rsidR="001E1AD7" w:rsidRDefault="001E1AD7" w:rsidP="0048436F">
            <w:r>
              <w:t>Transit management and fare collection is another application (GlobeSherpa™).</w:t>
            </w:r>
          </w:p>
          <w:p w:rsidR="001E1AD7" w:rsidRPr="00AA4A01" w:rsidRDefault="001E1AD7" w:rsidP="0048436F"/>
        </w:tc>
        <w:tc>
          <w:tcPr>
            <w:tcW w:w="3934" w:type="dxa"/>
          </w:tcPr>
          <w:p w:rsidR="001E1AD7" w:rsidRDefault="001E1AD7" w:rsidP="0048436F">
            <w:pPr>
              <w:pStyle w:val="Heading2"/>
              <w:outlineLvl w:val="1"/>
              <w:rPr>
                <w:noProof/>
                <w:lang w:eastAsia="en-GB"/>
              </w:rPr>
            </w:pPr>
            <w:bookmarkStart w:id="167" w:name="_Toc389813565"/>
            <w:bookmarkStart w:id="168" w:name="_Toc389825842"/>
            <w:r>
              <w:rPr>
                <w:noProof/>
                <w:lang w:eastAsia="en-GB"/>
              </w:rPr>
              <w:drawing>
                <wp:inline distT="0" distB="0" distL="0" distR="0" wp14:anchorId="618B22C5" wp14:editId="31C1B92F">
                  <wp:extent cx="2208362" cy="1443487"/>
                  <wp:effectExtent l="0" t="0" r="1905" b="444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50E.tmp"/>
                          <pic:cNvPicPr/>
                        </pic:nvPicPr>
                        <pic:blipFill>
                          <a:blip r:embed="rId618">
                            <a:extLst>
                              <a:ext uri="{28A0092B-C50C-407E-A947-70E740481C1C}">
                                <a14:useLocalDpi xmlns:a14="http://schemas.microsoft.com/office/drawing/2010/main" val="0"/>
                              </a:ext>
                            </a:extLst>
                          </a:blip>
                          <a:stretch>
                            <a:fillRect/>
                          </a:stretch>
                        </pic:blipFill>
                        <pic:spPr>
                          <a:xfrm>
                            <a:off x="0" y="0"/>
                            <a:ext cx="2212875" cy="1446437"/>
                          </a:xfrm>
                          <a:prstGeom prst="rect">
                            <a:avLst/>
                          </a:prstGeom>
                        </pic:spPr>
                      </pic:pic>
                    </a:graphicData>
                  </a:graphic>
                </wp:inline>
              </w:drawing>
            </w:r>
            <w:bookmarkEnd w:id="167"/>
            <w:bookmarkEnd w:id="168"/>
          </w:p>
          <w:p w:rsidR="001E1AD7" w:rsidRPr="00AA4A01" w:rsidRDefault="001E1AD7" w:rsidP="0048436F">
            <w:pPr>
              <w:rPr>
                <w:lang w:eastAsia="en-GB"/>
              </w:rPr>
            </w:pPr>
          </w:p>
        </w:tc>
      </w:tr>
      <w:tr w:rsidR="001E1AD7" w:rsidTr="0048436F">
        <w:tc>
          <w:tcPr>
            <w:tcW w:w="5353" w:type="dxa"/>
          </w:tcPr>
          <w:p w:rsidR="001E1AD7" w:rsidRDefault="001E1AD7" w:rsidP="0048436F">
            <w:pPr>
              <w:pStyle w:val="Heading3"/>
              <w:outlineLvl w:val="2"/>
            </w:pPr>
            <w:r>
              <w:t xml:space="preserve">Internet of Things </w:t>
            </w:r>
          </w:p>
          <w:p w:rsidR="001E1AD7" w:rsidRDefault="001E1AD7" w:rsidP="0048436F">
            <w:r>
              <w:t>A projected 30 billion devices will be connected by 2020 (ABI Research). Bluetooth offers an ideal communication bus for close range applications such as in domestic premises, cars and clothing.</w:t>
            </w:r>
          </w:p>
          <w:p w:rsidR="001E1AD7" w:rsidRDefault="001E1AD7" w:rsidP="0048436F"/>
        </w:tc>
        <w:tc>
          <w:tcPr>
            <w:tcW w:w="3934" w:type="dxa"/>
          </w:tcPr>
          <w:p w:rsidR="001E1AD7" w:rsidRDefault="001E1AD7" w:rsidP="0048436F">
            <w:pPr>
              <w:pStyle w:val="Heading2"/>
              <w:outlineLvl w:val="1"/>
            </w:pPr>
            <w:bookmarkStart w:id="169" w:name="_Toc389813566"/>
            <w:bookmarkStart w:id="170" w:name="_Toc389825843"/>
            <w:r>
              <w:rPr>
                <w:noProof/>
                <w:lang w:eastAsia="en-GB"/>
              </w:rPr>
              <w:drawing>
                <wp:inline distT="0" distB="0" distL="0" distR="0" wp14:anchorId="6FE9FCD7" wp14:editId="7E95A9DB">
                  <wp:extent cx="2467154" cy="141074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877.tmp"/>
                          <pic:cNvPicPr/>
                        </pic:nvPicPr>
                        <pic:blipFill>
                          <a:blip r:embed="rId619">
                            <a:extLst>
                              <a:ext uri="{28A0092B-C50C-407E-A947-70E740481C1C}">
                                <a14:useLocalDpi xmlns:a14="http://schemas.microsoft.com/office/drawing/2010/main" val="0"/>
                              </a:ext>
                            </a:extLst>
                          </a:blip>
                          <a:stretch>
                            <a:fillRect/>
                          </a:stretch>
                        </pic:blipFill>
                        <pic:spPr>
                          <a:xfrm>
                            <a:off x="0" y="0"/>
                            <a:ext cx="2468490" cy="1411504"/>
                          </a:xfrm>
                          <a:prstGeom prst="rect">
                            <a:avLst/>
                          </a:prstGeom>
                        </pic:spPr>
                      </pic:pic>
                    </a:graphicData>
                  </a:graphic>
                </wp:inline>
              </w:drawing>
            </w:r>
            <w:bookmarkEnd w:id="169"/>
            <w:bookmarkEnd w:id="170"/>
          </w:p>
        </w:tc>
      </w:tr>
    </w:tbl>
    <w:p w:rsidR="001E1AD7" w:rsidRPr="002A2D13" w:rsidRDefault="001E1AD7" w:rsidP="0048436F">
      <w:pPr>
        <w:pStyle w:val="Heading2"/>
        <w:rPr>
          <w:sz w:val="8"/>
          <w:szCs w:val="8"/>
        </w:rPr>
      </w:pPr>
    </w:p>
    <w:p w:rsidR="001E1AD7" w:rsidRDefault="003E67C9" w:rsidP="0048436F">
      <w:pPr>
        <w:pStyle w:val="Heading2"/>
      </w:pPr>
      <w:bookmarkStart w:id="171" w:name="_Toc389825844"/>
      <w:r>
        <w:t>5.</w:t>
      </w:r>
      <w:r w:rsidR="001E1AD7">
        <w:t>4.8 Development Systems</w:t>
      </w:r>
      <w:bookmarkEnd w:id="171"/>
    </w:p>
    <w:p w:rsidR="001E1AD7" w:rsidRDefault="001E1AD7">
      <w:pPr>
        <w:spacing w:after="0"/>
      </w:pPr>
      <w:r>
        <w:t xml:space="preserve">In addition to the low Smartphone host cost and low controller costs, the development of applications is also low cost owing to the availability of suitable prototyping hardware and software platforms.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5"/>
        <w:gridCol w:w="2412"/>
      </w:tblGrid>
      <w:tr w:rsidR="001E1AD7" w:rsidTr="0048436F">
        <w:tc>
          <w:tcPr>
            <w:tcW w:w="6875" w:type="dxa"/>
          </w:tcPr>
          <w:p w:rsidR="001E1AD7" w:rsidRDefault="001E1AD7" w:rsidP="0048436F">
            <w:pPr>
              <w:spacing w:after="0"/>
            </w:pPr>
            <w:r>
              <w:t>A number of manufacturers provide these including Texas Instruments with the CC2540. This is a complete SoC with Bluetooth LE radio and Intel 8051 processor, 8kB RAM, 128/256kB flash in a $99 development kit.</w:t>
            </w:r>
          </w:p>
          <w:p w:rsidR="001E1AD7" w:rsidRDefault="001E1AD7" w:rsidP="0048436F">
            <w:pPr>
              <w:spacing w:after="0"/>
            </w:pPr>
          </w:p>
          <w:p w:rsidR="001E1AD7" w:rsidRDefault="001E1AD7" w:rsidP="0048436F">
            <w:pPr>
              <w:spacing w:after="0"/>
            </w:pPr>
            <w:r>
              <w:t>Nordic Semiconductor nRF8001, EM Microelectronics EM9301 and CSR and Energy Micro also provide Bluetooth chips and development support.</w:t>
            </w:r>
          </w:p>
        </w:tc>
        <w:tc>
          <w:tcPr>
            <w:tcW w:w="2412" w:type="dxa"/>
          </w:tcPr>
          <w:p w:rsidR="001E1AD7" w:rsidRDefault="001E1AD7">
            <w:pPr>
              <w:spacing w:after="0"/>
              <w:rPr>
                <w:vertAlign w:val="subscript"/>
              </w:rPr>
            </w:pPr>
            <w:r>
              <w:rPr>
                <w:noProof/>
                <w:vertAlign w:val="subscript"/>
                <w:lang w:eastAsia="en-GB"/>
              </w:rPr>
              <w:drawing>
                <wp:inline distT="0" distB="0" distL="0" distR="0" wp14:anchorId="4EA22A2C" wp14:editId="3E38BE50">
                  <wp:extent cx="776378" cy="1037208"/>
                  <wp:effectExtent l="0" t="0" r="508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7FE.tmp"/>
                          <pic:cNvPicPr/>
                        </pic:nvPicPr>
                        <pic:blipFill>
                          <a:blip r:embed="rId620" cstate="print">
                            <a:extLst>
                              <a:ext uri="{28A0092B-C50C-407E-A947-70E740481C1C}">
                                <a14:useLocalDpi xmlns:a14="http://schemas.microsoft.com/office/drawing/2010/main" val="0"/>
                              </a:ext>
                            </a:extLst>
                          </a:blip>
                          <a:stretch>
                            <a:fillRect/>
                          </a:stretch>
                        </pic:blipFill>
                        <pic:spPr>
                          <a:xfrm>
                            <a:off x="0" y="0"/>
                            <a:ext cx="774475" cy="1034666"/>
                          </a:xfrm>
                          <a:prstGeom prst="rect">
                            <a:avLst/>
                          </a:prstGeom>
                        </pic:spPr>
                      </pic:pic>
                    </a:graphicData>
                  </a:graphic>
                </wp:inline>
              </w:drawing>
            </w:r>
          </w:p>
          <w:p w:rsidR="001E1AD7" w:rsidRPr="002A2D13" w:rsidRDefault="001E1AD7" w:rsidP="0048436F">
            <w:pPr>
              <w:spacing w:after="0"/>
              <w:rPr>
                <w:b/>
              </w:rPr>
            </w:pPr>
            <w:r w:rsidRPr="002A2D13">
              <w:rPr>
                <w:b/>
              </w:rPr>
              <w:t>TI CC2540</w:t>
            </w:r>
          </w:p>
        </w:tc>
      </w:tr>
    </w:tbl>
    <w:p w:rsidR="001E1AD7" w:rsidRDefault="001E1AD7" w:rsidP="0048436F">
      <w:pPr>
        <w:pStyle w:val="Heading2"/>
      </w:pPr>
    </w:p>
    <w:p w:rsidR="001E1AD7" w:rsidRDefault="001E1AD7">
      <w:pPr>
        <w:spacing w:after="0"/>
        <w:rPr>
          <w:rFonts w:ascii="Cambria" w:hAnsi="Cambria"/>
          <w:b/>
          <w:sz w:val="32"/>
        </w:rPr>
      </w:pPr>
      <w:r>
        <w:br w:type="page"/>
      </w:r>
    </w:p>
    <w:p w:rsidR="001E1AD7" w:rsidRDefault="003E67C9" w:rsidP="0048436F">
      <w:pPr>
        <w:pStyle w:val="Heading2"/>
      </w:pPr>
      <w:bookmarkStart w:id="172" w:name="_Toc389825845"/>
      <w:r>
        <w:lastRenderedPageBreak/>
        <w:t>5.</w:t>
      </w:r>
      <w:r w:rsidR="001E1AD7">
        <w:t>4.9 Summary</w:t>
      </w:r>
      <w:bookmarkEnd w:id="172"/>
    </w:p>
    <w:p w:rsidR="001E1AD7" w:rsidRPr="003E67C9" w:rsidRDefault="001E1AD7" w:rsidP="0048436F">
      <w:pPr>
        <w:rPr>
          <w:szCs w:val="22"/>
        </w:rPr>
      </w:pPr>
      <w:r>
        <w:t xml:space="preserve">Bluetooth is potentially a major player in computer based communication systems as the multiplicity </w:t>
      </w:r>
      <w:r w:rsidRPr="003E67C9">
        <w:rPr>
          <w:szCs w:val="22"/>
        </w:rPr>
        <w:t>of connections increases and mobility becomes ever more important.</w:t>
      </w:r>
    </w:p>
    <w:p w:rsidR="001E1AD7" w:rsidRPr="003E67C9" w:rsidRDefault="001E1AD7" w:rsidP="0048436F">
      <w:pPr>
        <w:rPr>
          <w:szCs w:val="22"/>
        </w:rPr>
      </w:pPr>
      <w:r w:rsidRPr="003E67C9">
        <w:rPr>
          <w:szCs w:val="22"/>
        </w:rPr>
        <w:t>There are many competing technologies including infra-red, Wi-Fi, UWB, Zigbee and NFC.</w:t>
      </w:r>
    </w:p>
    <w:p w:rsidR="001E1AD7" w:rsidRPr="003E67C9" w:rsidRDefault="001E1AD7" w:rsidP="0048436F">
      <w:pPr>
        <w:rPr>
          <w:szCs w:val="22"/>
        </w:rPr>
      </w:pPr>
      <w:r w:rsidRPr="003E67C9">
        <w:rPr>
          <w:szCs w:val="22"/>
        </w:rPr>
        <w:t>Differentiators and USPs include:</w:t>
      </w:r>
    </w:p>
    <w:p w:rsidR="001E1AD7" w:rsidRPr="003E67C9" w:rsidRDefault="001E1AD7" w:rsidP="00604D14">
      <w:pPr>
        <w:pStyle w:val="ListParagraph"/>
        <w:numPr>
          <w:ilvl w:val="0"/>
          <w:numId w:val="59"/>
        </w:numPr>
        <w:ind w:left="284" w:hanging="284"/>
        <w:rPr>
          <w:rFonts w:asciiTheme="minorHAnsi" w:hAnsiTheme="minorHAnsi"/>
          <w:sz w:val="22"/>
          <w:szCs w:val="22"/>
        </w:rPr>
      </w:pPr>
      <w:r w:rsidRPr="003E67C9">
        <w:rPr>
          <w:rFonts w:asciiTheme="minorHAnsi" w:hAnsiTheme="minorHAnsi"/>
          <w:sz w:val="22"/>
          <w:szCs w:val="22"/>
        </w:rPr>
        <w:t>Bluetooth emphasises low power, simple set-up and very low cost mass produced transceivers.</w:t>
      </w:r>
    </w:p>
    <w:p w:rsidR="001E1AD7" w:rsidRPr="003E67C9" w:rsidRDefault="001E1AD7" w:rsidP="00604D14">
      <w:pPr>
        <w:pStyle w:val="ListParagraph"/>
        <w:numPr>
          <w:ilvl w:val="0"/>
          <w:numId w:val="59"/>
        </w:numPr>
        <w:ind w:left="284" w:hanging="284"/>
        <w:rPr>
          <w:rFonts w:asciiTheme="minorHAnsi" w:hAnsiTheme="minorHAnsi"/>
          <w:sz w:val="22"/>
          <w:szCs w:val="22"/>
        </w:rPr>
      </w:pPr>
      <w:r w:rsidRPr="003E67C9">
        <w:rPr>
          <w:rFonts w:asciiTheme="minorHAnsi" w:hAnsiTheme="minorHAnsi"/>
          <w:sz w:val="22"/>
          <w:szCs w:val="22"/>
        </w:rPr>
        <w:t>UWB provides higher data rates with usage for home entertainment but not widely adopted.</w:t>
      </w:r>
    </w:p>
    <w:p w:rsidR="001E1AD7" w:rsidRPr="003E67C9" w:rsidRDefault="001E1AD7" w:rsidP="00604D14">
      <w:pPr>
        <w:pStyle w:val="ListParagraph"/>
        <w:numPr>
          <w:ilvl w:val="0"/>
          <w:numId w:val="59"/>
        </w:numPr>
        <w:ind w:left="284" w:hanging="284"/>
        <w:rPr>
          <w:rFonts w:asciiTheme="minorHAnsi" w:hAnsiTheme="minorHAnsi"/>
          <w:sz w:val="22"/>
          <w:szCs w:val="22"/>
        </w:rPr>
      </w:pPr>
      <w:r w:rsidRPr="003E67C9">
        <w:rPr>
          <w:rFonts w:asciiTheme="minorHAnsi" w:hAnsiTheme="minorHAnsi"/>
          <w:sz w:val="22"/>
          <w:szCs w:val="22"/>
        </w:rPr>
        <w:t>Zigbee is used for industrial control and monitoring, sensor networks and home automation.</w:t>
      </w:r>
    </w:p>
    <w:p w:rsidR="001E1AD7" w:rsidRPr="003E67C9" w:rsidRDefault="001E1AD7" w:rsidP="00604D14">
      <w:pPr>
        <w:pStyle w:val="ListParagraph"/>
        <w:numPr>
          <w:ilvl w:val="0"/>
          <w:numId w:val="59"/>
        </w:numPr>
        <w:ind w:left="284" w:hanging="284"/>
        <w:rPr>
          <w:rFonts w:asciiTheme="minorHAnsi" w:hAnsiTheme="minorHAnsi"/>
          <w:sz w:val="22"/>
          <w:szCs w:val="22"/>
        </w:rPr>
      </w:pPr>
      <w:r w:rsidRPr="003E67C9">
        <w:rPr>
          <w:rFonts w:asciiTheme="minorHAnsi" w:hAnsiTheme="minorHAnsi"/>
          <w:sz w:val="22"/>
          <w:szCs w:val="22"/>
        </w:rPr>
        <w:t>WiFi is a high bandwidth wide area network rather than a PAN.</w:t>
      </w:r>
    </w:p>
    <w:p w:rsidR="001E1AD7" w:rsidRPr="003E67C9" w:rsidRDefault="001E1AD7" w:rsidP="00604D14">
      <w:pPr>
        <w:pStyle w:val="ListParagraph"/>
        <w:numPr>
          <w:ilvl w:val="0"/>
          <w:numId w:val="59"/>
        </w:numPr>
        <w:spacing w:after="80"/>
        <w:ind w:left="284" w:hanging="284"/>
        <w:rPr>
          <w:rFonts w:asciiTheme="minorHAnsi" w:hAnsiTheme="minorHAnsi"/>
          <w:sz w:val="22"/>
          <w:szCs w:val="22"/>
        </w:rPr>
      </w:pPr>
      <w:r w:rsidRPr="003E67C9">
        <w:rPr>
          <w:rFonts w:asciiTheme="minorHAnsi" w:hAnsiTheme="minorHAnsi"/>
          <w:sz w:val="22"/>
          <w:szCs w:val="22"/>
        </w:rPr>
        <w:t>NFC is for almost touching range.</w:t>
      </w:r>
    </w:p>
    <w:p w:rsidR="001E1AD7" w:rsidRPr="003E67C9" w:rsidRDefault="001E1AD7" w:rsidP="0048436F">
      <w:pPr>
        <w:rPr>
          <w:szCs w:val="22"/>
        </w:rPr>
      </w:pPr>
      <w:r w:rsidRPr="003E67C9">
        <w:rPr>
          <w:szCs w:val="22"/>
        </w:rPr>
        <w:t>An interesting trend is for the convergence (and sometimes divergence) of these standards. In particular the synergy between Bluetooth v3 High Speed and Wi-Fi that combines the automatic negotiation of Bluetooth with the bandwidth of Wi-Fi.</w:t>
      </w:r>
    </w:p>
    <w:p w:rsidR="001E1AD7" w:rsidRDefault="003E67C9" w:rsidP="0048436F">
      <w:r w:rsidRPr="003E67C9">
        <w:rPr>
          <w:szCs w:val="22"/>
        </w:rPr>
        <w:t>Tabl</w:t>
      </w:r>
      <w:r w:rsidR="001E1AD7" w:rsidRPr="003E67C9">
        <w:rPr>
          <w:szCs w:val="22"/>
        </w:rPr>
        <w:t xml:space="preserve">es </w:t>
      </w:r>
      <w:r w:rsidRPr="003E67C9">
        <w:rPr>
          <w:szCs w:val="22"/>
        </w:rPr>
        <w:t>5.4</w:t>
      </w:r>
      <w:r w:rsidR="001E1AD7" w:rsidRPr="003E67C9">
        <w:rPr>
          <w:szCs w:val="22"/>
        </w:rPr>
        <w:t xml:space="preserve"> and </w:t>
      </w:r>
      <w:r w:rsidRPr="003E67C9">
        <w:rPr>
          <w:szCs w:val="22"/>
        </w:rPr>
        <w:t>5.5</w:t>
      </w:r>
      <w:r w:rsidR="001E1AD7" w:rsidRPr="003E67C9">
        <w:rPr>
          <w:szCs w:val="22"/>
        </w:rPr>
        <w:t xml:space="preserve"> provide comparisons of these technologies and between Bluetooth</w:t>
      </w:r>
      <w:r w:rsidR="001E1AD7">
        <w:t xml:space="preserve"> Classic and LE.</w:t>
      </w:r>
    </w:p>
    <w:p w:rsidR="001E1AD7" w:rsidRDefault="001E1AD7"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0"/>
        <w:gridCol w:w="3787"/>
      </w:tblGrid>
      <w:tr w:rsidR="001E1AD7" w:rsidTr="0048436F">
        <w:tc>
          <w:tcPr>
            <w:tcW w:w="4643" w:type="dxa"/>
          </w:tcPr>
          <w:p w:rsidR="001E1AD7" w:rsidRDefault="001E1AD7" w:rsidP="0048436F">
            <w:r>
              <w:rPr>
                <w:noProof/>
                <w:lang w:eastAsia="en-GB"/>
              </w:rPr>
              <w:drawing>
                <wp:inline distT="0" distB="0" distL="0" distR="0" wp14:anchorId="21E9E539" wp14:editId="250B6D3D">
                  <wp:extent cx="3467819" cy="4182342"/>
                  <wp:effectExtent l="0" t="0" r="0" b="889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420.tmp"/>
                          <pic:cNvPicPr/>
                        </pic:nvPicPr>
                        <pic:blipFill>
                          <a:blip r:embed="rId621">
                            <a:extLst>
                              <a:ext uri="{28A0092B-C50C-407E-A947-70E740481C1C}">
                                <a14:useLocalDpi xmlns:a14="http://schemas.microsoft.com/office/drawing/2010/main" val="0"/>
                              </a:ext>
                            </a:extLst>
                          </a:blip>
                          <a:stretch>
                            <a:fillRect/>
                          </a:stretch>
                        </pic:blipFill>
                        <pic:spPr>
                          <a:xfrm>
                            <a:off x="0" y="0"/>
                            <a:ext cx="3473353" cy="4189017"/>
                          </a:xfrm>
                          <a:prstGeom prst="rect">
                            <a:avLst/>
                          </a:prstGeom>
                        </pic:spPr>
                      </pic:pic>
                    </a:graphicData>
                  </a:graphic>
                </wp:inline>
              </w:drawing>
            </w:r>
          </w:p>
          <w:p w:rsidR="001E1AD7" w:rsidRPr="00671556" w:rsidRDefault="001E1AD7" w:rsidP="0048436F">
            <w:pPr>
              <w:rPr>
                <w:sz w:val="8"/>
                <w:szCs w:val="8"/>
              </w:rPr>
            </w:pPr>
          </w:p>
          <w:p w:rsidR="001E1AD7" w:rsidRDefault="003E67C9" w:rsidP="0048436F">
            <w:pPr>
              <w:spacing w:after="0"/>
              <w:rPr>
                <w:b/>
              </w:rPr>
            </w:pPr>
            <w:r>
              <w:rPr>
                <w:b/>
              </w:rPr>
              <w:t>Table 5.4</w:t>
            </w:r>
            <w:r w:rsidR="001E1AD7" w:rsidRPr="00671556">
              <w:rPr>
                <w:b/>
              </w:rPr>
              <w:t xml:space="preserve"> Wireless Technologies</w:t>
            </w:r>
            <w:r w:rsidR="001E1AD7">
              <w:rPr>
                <w:b/>
              </w:rPr>
              <w:t xml:space="preserve"> </w:t>
            </w:r>
          </w:p>
          <w:p w:rsidR="001E1AD7" w:rsidRPr="00671556" w:rsidRDefault="001E1AD7" w:rsidP="0048436F">
            <w:pPr>
              <w:rPr>
                <w:b/>
              </w:rPr>
            </w:pPr>
            <w:r w:rsidRPr="00671556">
              <w:t>(Howarth, BDD Royal Signals)</w:t>
            </w:r>
          </w:p>
        </w:tc>
        <w:tc>
          <w:tcPr>
            <w:tcW w:w="4644" w:type="dxa"/>
          </w:tcPr>
          <w:p w:rsidR="001E1AD7" w:rsidRDefault="001E1AD7" w:rsidP="0048436F">
            <w:r>
              <w:rPr>
                <w:noProof/>
                <w:lang w:eastAsia="en-GB"/>
              </w:rPr>
              <w:drawing>
                <wp:inline distT="0" distB="0" distL="0" distR="0" wp14:anchorId="426A731C" wp14:editId="08CECA9F">
                  <wp:extent cx="2334414" cy="1319841"/>
                  <wp:effectExtent l="0" t="0" r="889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B16.tmp"/>
                          <pic:cNvPicPr/>
                        </pic:nvPicPr>
                        <pic:blipFill>
                          <a:blip r:embed="rId622">
                            <a:extLst>
                              <a:ext uri="{28A0092B-C50C-407E-A947-70E740481C1C}">
                                <a14:useLocalDpi xmlns:a14="http://schemas.microsoft.com/office/drawing/2010/main" val="0"/>
                              </a:ext>
                            </a:extLst>
                          </a:blip>
                          <a:stretch>
                            <a:fillRect/>
                          </a:stretch>
                        </pic:blipFill>
                        <pic:spPr>
                          <a:xfrm>
                            <a:off x="0" y="0"/>
                            <a:ext cx="2346210" cy="1326510"/>
                          </a:xfrm>
                          <a:prstGeom prst="rect">
                            <a:avLst/>
                          </a:prstGeom>
                        </pic:spPr>
                      </pic:pic>
                    </a:graphicData>
                  </a:graphic>
                </wp:inline>
              </w:drawing>
            </w:r>
          </w:p>
          <w:p w:rsidR="001E1AD7" w:rsidRDefault="001E1AD7" w:rsidP="0048436F"/>
          <w:p w:rsidR="001E1AD7" w:rsidRPr="00671556" w:rsidRDefault="003E67C9" w:rsidP="0048436F">
            <w:pPr>
              <w:rPr>
                <w:b/>
              </w:rPr>
            </w:pPr>
            <w:r>
              <w:rPr>
                <w:b/>
              </w:rPr>
              <w:t>Table 5.5</w:t>
            </w:r>
            <w:r w:rsidR="001E1AD7" w:rsidRPr="00671556">
              <w:rPr>
                <w:b/>
              </w:rPr>
              <w:t xml:space="preserve"> Bluetooth Classic and LE</w:t>
            </w:r>
          </w:p>
        </w:tc>
      </w:tr>
    </w:tbl>
    <w:p w:rsidR="001E1AD7" w:rsidRDefault="001E1AD7" w:rsidP="0048436F"/>
    <w:p w:rsidR="001E1AD7" w:rsidRDefault="001E1AD7" w:rsidP="0048436F">
      <w:pPr>
        <w:rPr>
          <w:rFonts w:ascii="Cambria" w:hAnsi="Cambria" w:cs="Arial"/>
          <w:b/>
          <w:bCs/>
          <w:kern w:val="32"/>
          <w:sz w:val="36"/>
          <w:szCs w:val="32"/>
        </w:rPr>
      </w:pPr>
      <w:r>
        <w:br w:type="page"/>
      </w:r>
    </w:p>
    <w:p w:rsidR="001E1AD7" w:rsidRDefault="001E1AD7" w:rsidP="0048436F">
      <w:pPr>
        <w:pStyle w:val="Heading1"/>
      </w:pPr>
      <w:bookmarkStart w:id="173" w:name="_Toc389825846"/>
      <w:bookmarkStart w:id="174" w:name="_Toc392855862"/>
      <w:bookmarkStart w:id="175" w:name="_Toc393260833"/>
      <w:r>
        <w:lastRenderedPageBreak/>
        <w:t>5.</w:t>
      </w:r>
      <w:r w:rsidR="00455082">
        <w:t>5</w:t>
      </w:r>
      <w:r>
        <w:t xml:space="preserve"> Computer Displays</w:t>
      </w:r>
      <w:bookmarkEnd w:id="173"/>
      <w:bookmarkEnd w:id="174"/>
      <w:bookmarkEnd w:id="175"/>
    </w:p>
    <w:p w:rsidR="001E1AD7" w:rsidRDefault="001E1AD7" w:rsidP="0048436F">
      <w:r>
        <w:t>This section is concerned with computer display technologies and interfacing standards.</w:t>
      </w:r>
      <w:r w:rsidRPr="00A139F4">
        <w:t xml:space="preserve"> </w:t>
      </w:r>
      <w:r>
        <w:t>Chapter 7 below includes more in-depth material on Graphics Processing Units.</w:t>
      </w:r>
    </w:p>
    <w:p w:rsidR="001E1AD7" w:rsidRDefault="00455082" w:rsidP="0048436F">
      <w:pPr>
        <w:pStyle w:val="Heading2"/>
      </w:pPr>
      <w:bookmarkStart w:id="176" w:name="_Toc389825847"/>
      <w:r>
        <w:t>5.</w:t>
      </w:r>
      <w:r w:rsidR="001E1AD7">
        <w:t>5.1 Introduction</w:t>
      </w:r>
      <w:bookmarkEnd w:id="176"/>
    </w:p>
    <w:p w:rsidR="001E1AD7" w:rsidRPr="001C0C17" w:rsidRDefault="001E1AD7" w:rsidP="0048436F">
      <w:r>
        <w:t>This introduction reviews the basic components and processing for a computer display.</w:t>
      </w:r>
    </w:p>
    <w:p w:rsidR="001E1AD7" w:rsidRDefault="001E1AD7" w:rsidP="0048436F">
      <w:pPr>
        <w:pStyle w:val="Heading3"/>
      </w:pPr>
      <w:r>
        <w:t>The Computer Display System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2"/>
        <w:gridCol w:w="6465"/>
      </w:tblGrid>
      <w:tr w:rsidR="001E1AD7" w:rsidTr="0048436F">
        <w:tc>
          <w:tcPr>
            <w:tcW w:w="4643" w:type="dxa"/>
          </w:tcPr>
          <w:p w:rsidR="001E1AD7" w:rsidRDefault="001E1AD7" w:rsidP="0048436F">
            <w:r w:rsidRPr="001B405C">
              <w:t>Figure 5.1</w:t>
            </w:r>
            <w:r w:rsidR="00AC26E1">
              <w:t>30</w:t>
            </w:r>
            <w:r w:rsidRPr="001B405C">
              <w:t xml:space="preserve"> shows the essential components of the computer display system</w:t>
            </w:r>
            <w:r>
              <w:t>.</w:t>
            </w:r>
          </w:p>
          <w:p w:rsidR="001E1AD7" w:rsidRDefault="001E1AD7" w:rsidP="0048436F">
            <w:r>
              <w:t>Graphics input may be made using pointing devices such as mice or tablets, or by keyboards with the aid of graphics software packages such as Adobe Illustrator.</w:t>
            </w:r>
          </w:p>
          <w:p w:rsidR="001E1AD7" w:rsidRDefault="001E1AD7" w:rsidP="0048436F">
            <w:r>
              <w:t>Images for display are stored in memory and then formed or rendered into the ‘Frame Buffer’ as 2d screens which in turn map directly onto the display device.</w:t>
            </w:r>
          </w:p>
        </w:tc>
        <w:tc>
          <w:tcPr>
            <w:tcW w:w="4644" w:type="dxa"/>
          </w:tcPr>
          <w:p w:rsidR="001E1AD7" w:rsidRDefault="001E1AD7" w:rsidP="0048436F">
            <w:pPr>
              <w:pStyle w:val="Heading2"/>
              <w:ind w:firstLine="35"/>
              <w:outlineLvl w:val="1"/>
            </w:pPr>
            <w:bookmarkStart w:id="177" w:name="_Toc389813571"/>
            <w:bookmarkStart w:id="178" w:name="_Toc389825848"/>
            <w:r>
              <w:rPr>
                <w:noProof/>
                <w:lang w:eastAsia="en-GB"/>
              </w:rPr>
              <w:drawing>
                <wp:inline distT="0" distB="0" distL="0" distR="0" wp14:anchorId="003FFA40" wp14:editId="31701D7A">
                  <wp:extent cx="3968671" cy="2286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E02.tmp"/>
                          <pic:cNvPicPr/>
                        </pic:nvPicPr>
                        <pic:blipFill>
                          <a:blip r:embed="rId623">
                            <a:extLst>
                              <a:ext uri="{28A0092B-C50C-407E-A947-70E740481C1C}">
                                <a14:useLocalDpi xmlns:a14="http://schemas.microsoft.com/office/drawing/2010/main" val="0"/>
                              </a:ext>
                            </a:extLst>
                          </a:blip>
                          <a:stretch>
                            <a:fillRect/>
                          </a:stretch>
                        </pic:blipFill>
                        <pic:spPr>
                          <a:xfrm>
                            <a:off x="0" y="0"/>
                            <a:ext cx="3967046" cy="2285064"/>
                          </a:xfrm>
                          <a:prstGeom prst="rect">
                            <a:avLst/>
                          </a:prstGeom>
                        </pic:spPr>
                      </pic:pic>
                    </a:graphicData>
                  </a:graphic>
                </wp:inline>
              </w:drawing>
            </w:r>
            <w:bookmarkEnd w:id="177"/>
            <w:bookmarkEnd w:id="178"/>
          </w:p>
          <w:p w:rsidR="001E1AD7" w:rsidRPr="001B405C" w:rsidRDefault="001E1AD7" w:rsidP="0048436F">
            <w:pPr>
              <w:rPr>
                <w:b/>
              </w:rPr>
            </w:pPr>
            <w:r>
              <w:t xml:space="preserve"> </w:t>
            </w:r>
            <w:r w:rsidRPr="001B405C">
              <w:rPr>
                <w:b/>
              </w:rPr>
              <w:t>Figure 5.1</w:t>
            </w:r>
            <w:r w:rsidR="00455082">
              <w:rPr>
                <w:b/>
              </w:rPr>
              <w:t>30</w:t>
            </w:r>
            <w:r w:rsidRPr="001B405C">
              <w:rPr>
                <w:b/>
              </w:rPr>
              <w:t xml:space="preserve"> Computer Display System</w:t>
            </w:r>
          </w:p>
        </w:tc>
      </w:tr>
    </w:tbl>
    <w:p w:rsidR="001E1AD7" w:rsidRPr="001C0C17" w:rsidRDefault="001E1AD7" w:rsidP="0048436F">
      <w:pPr>
        <w:pStyle w:val="Heading2"/>
        <w:rPr>
          <w:sz w:val="8"/>
          <w:szCs w:val="8"/>
        </w:rPr>
      </w:pPr>
    </w:p>
    <w:p w:rsidR="001E1AD7" w:rsidRDefault="001E1AD7" w:rsidP="0048436F">
      <w:pPr>
        <w:pStyle w:val="Heading3"/>
      </w:pPr>
      <w:r>
        <w:t>Raster Scan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0"/>
        <w:gridCol w:w="6787"/>
      </w:tblGrid>
      <w:tr w:rsidR="001E1AD7" w:rsidTr="0048436F">
        <w:tc>
          <w:tcPr>
            <w:tcW w:w="2500" w:type="dxa"/>
          </w:tcPr>
          <w:p w:rsidR="001E1AD7" w:rsidRDefault="001E1AD7" w:rsidP="0048436F">
            <w:r>
              <w:t xml:space="preserve">The Cathode Ray Tube deflected a stream of electrons onto the screen phosphor in a ‘raster scan’. </w:t>
            </w:r>
          </w:p>
          <w:p w:rsidR="001E1AD7" w:rsidRDefault="001E1AD7" w:rsidP="0048436F">
            <w:r>
              <w:t>A scan across the screen drawing horizontal lines is combined with a vertical scan down the screen with blanking to supress the flyback at the end of each line and from the bottom of the screen back to the top.</w:t>
            </w:r>
          </w:p>
        </w:tc>
        <w:tc>
          <w:tcPr>
            <w:tcW w:w="6787" w:type="dxa"/>
          </w:tcPr>
          <w:p w:rsidR="001E1AD7" w:rsidRDefault="001E1AD7" w:rsidP="0048436F">
            <w:r>
              <w:rPr>
                <w:noProof/>
                <w:lang w:eastAsia="en-GB"/>
              </w:rPr>
              <w:drawing>
                <wp:inline distT="0" distB="0" distL="0" distR="0" wp14:anchorId="35279BF4" wp14:editId="4B969E35">
                  <wp:extent cx="4173088" cy="1871932"/>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B32.tmp"/>
                          <pic:cNvPicPr/>
                        </pic:nvPicPr>
                        <pic:blipFill>
                          <a:blip r:embed="rId624">
                            <a:extLst>
                              <a:ext uri="{28A0092B-C50C-407E-A947-70E740481C1C}">
                                <a14:useLocalDpi xmlns:a14="http://schemas.microsoft.com/office/drawing/2010/main" val="0"/>
                              </a:ext>
                            </a:extLst>
                          </a:blip>
                          <a:stretch>
                            <a:fillRect/>
                          </a:stretch>
                        </pic:blipFill>
                        <pic:spPr>
                          <a:xfrm>
                            <a:off x="0" y="0"/>
                            <a:ext cx="4180396" cy="1875210"/>
                          </a:xfrm>
                          <a:prstGeom prst="rect">
                            <a:avLst/>
                          </a:prstGeom>
                        </pic:spPr>
                      </pic:pic>
                    </a:graphicData>
                  </a:graphic>
                </wp:inline>
              </w:drawing>
            </w:r>
          </w:p>
          <w:p w:rsidR="001E1AD7" w:rsidRPr="001C0C17" w:rsidRDefault="001E1AD7" w:rsidP="0048436F">
            <w:pPr>
              <w:rPr>
                <w:b/>
              </w:rPr>
            </w:pPr>
            <w:r>
              <w:t xml:space="preserve"> </w:t>
            </w:r>
            <w:r w:rsidR="00455082">
              <w:rPr>
                <w:b/>
              </w:rPr>
              <w:t>Figure 5.131</w:t>
            </w:r>
            <w:r w:rsidRPr="001C0C17">
              <w:rPr>
                <w:b/>
              </w:rPr>
              <w:t xml:space="preserve"> Raster Scan</w:t>
            </w:r>
          </w:p>
        </w:tc>
      </w:tr>
    </w:tbl>
    <w:p w:rsidR="001E1AD7" w:rsidRDefault="001E1AD7" w:rsidP="0048436F">
      <w:r>
        <w:t>Early TV systems were ‘interlaced’ to reduce flicker as the phosphor forgot; with one pass down the screen drawing alternate lines, with the remainder being drawn in the following pass.</w:t>
      </w:r>
    </w:p>
    <w:p w:rsidR="001E1AD7" w:rsidRDefault="001E1AD7" w:rsidP="0048436F">
      <w:r>
        <w:t>Modern flat screen displays retain the raster scan approach of writing to the screen although interlacing is being replaced by ‘full progressive’ displays where the whole frame is written in one continuous pass.</w:t>
      </w:r>
    </w:p>
    <w:p w:rsidR="001E1AD7" w:rsidRDefault="001E1AD7">
      <w:pPr>
        <w:spacing w:after="0"/>
        <w:rPr>
          <w:rFonts w:ascii="Cambria" w:hAnsi="Cambria"/>
          <w:b/>
          <w:sz w:val="28"/>
        </w:rPr>
      </w:pPr>
      <w:r>
        <w:br w:type="page"/>
      </w:r>
    </w:p>
    <w:p w:rsidR="001E1AD7" w:rsidRDefault="001E1AD7" w:rsidP="0048436F">
      <w:pPr>
        <w:pStyle w:val="Heading3"/>
      </w:pPr>
      <w:r>
        <w:lastRenderedPageBreak/>
        <w:t>Graphics Display Systems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0"/>
        <w:gridCol w:w="141"/>
        <w:gridCol w:w="1782"/>
        <w:gridCol w:w="2294"/>
      </w:tblGrid>
      <w:tr w:rsidR="001E1AD7" w:rsidTr="0048436F">
        <w:tc>
          <w:tcPr>
            <w:tcW w:w="5070" w:type="dxa"/>
          </w:tcPr>
          <w:p w:rsidR="001E1AD7" w:rsidRDefault="001E1AD7" w:rsidP="0048436F">
            <w:pPr>
              <w:pStyle w:val="Heading4"/>
              <w:outlineLvl w:val="3"/>
            </w:pPr>
            <w:r>
              <w:t>Character Graphics</w:t>
            </w:r>
          </w:p>
          <w:p w:rsidR="001E1AD7" w:rsidRDefault="001E1AD7" w:rsidP="0048436F">
            <w:r w:rsidRPr="000743BD">
              <w:t xml:space="preserve">Early </w:t>
            </w:r>
            <w:r>
              <w:t xml:space="preserve">computer </w:t>
            </w:r>
            <w:r w:rsidRPr="000743BD">
              <w:t>displays were monochrome text</w:t>
            </w:r>
            <w:r>
              <w:t xml:space="preserve"> on devices like teleprinters. </w:t>
            </w:r>
          </w:p>
          <w:p w:rsidR="001E1AD7" w:rsidRDefault="001E1AD7" w:rsidP="0048436F">
            <w:r>
              <w:t>The IBM PC included graphics characters in its original design that could be used to produce very simple drawings.</w:t>
            </w:r>
          </w:p>
        </w:tc>
        <w:tc>
          <w:tcPr>
            <w:tcW w:w="4217" w:type="dxa"/>
            <w:gridSpan w:val="3"/>
          </w:tcPr>
          <w:p w:rsidR="001E1AD7" w:rsidRDefault="001E1AD7" w:rsidP="0048436F">
            <w:pPr>
              <w:tabs>
                <w:tab w:val="left" w:pos="0"/>
              </w:tabs>
            </w:pPr>
            <w:r>
              <w:rPr>
                <w:noProof/>
                <w:lang w:eastAsia="en-GB"/>
              </w:rPr>
              <w:drawing>
                <wp:inline distT="0" distB="0" distL="0" distR="0" wp14:anchorId="6C40246D" wp14:editId="73C26D3E">
                  <wp:extent cx="2449457" cy="1154427"/>
                  <wp:effectExtent l="0" t="0" r="8255" b="825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DDFE.tmp"/>
                          <pic:cNvPicPr/>
                        </pic:nvPicPr>
                        <pic:blipFill>
                          <a:blip r:embed="rId625">
                            <a:extLst>
                              <a:ext uri="{28A0092B-C50C-407E-A947-70E740481C1C}">
                                <a14:useLocalDpi xmlns:a14="http://schemas.microsoft.com/office/drawing/2010/main" val="0"/>
                              </a:ext>
                            </a:extLst>
                          </a:blip>
                          <a:stretch>
                            <a:fillRect/>
                          </a:stretch>
                        </pic:blipFill>
                        <pic:spPr>
                          <a:xfrm>
                            <a:off x="0" y="0"/>
                            <a:ext cx="2453361" cy="1156267"/>
                          </a:xfrm>
                          <a:prstGeom prst="rect">
                            <a:avLst/>
                          </a:prstGeom>
                        </pic:spPr>
                      </pic:pic>
                    </a:graphicData>
                  </a:graphic>
                </wp:inline>
              </w:drawing>
            </w:r>
          </w:p>
        </w:tc>
      </w:tr>
      <w:tr w:rsidR="001E1AD7" w:rsidTr="0048436F">
        <w:tc>
          <w:tcPr>
            <w:tcW w:w="6993" w:type="dxa"/>
            <w:gridSpan w:val="3"/>
          </w:tcPr>
          <w:p w:rsidR="001E1AD7" w:rsidRDefault="001E1AD7" w:rsidP="0048436F">
            <w:pPr>
              <w:pStyle w:val="Heading4"/>
              <w:outlineLvl w:val="3"/>
            </w:pPr>
            <w:r>
              <w:t>Vector Graphics</w:t>
            </w:r>
          </w:p>
          <w:p w:rsidR="001E1AD7" w:rsidRDefault="001E1AD7" w:rsidP="0048436F">
            <w:r>
              <w:t>Vector graphics are p</w:t>
            </w:r>
            <w:r w:rsidRPr="000743BD">
              <w:t>ictures of lines and geometric shapes</w:t>
            </w:r>
            <w:r>
              <w:t xml:space="preserve"> </w:t>
            </w:r>
            <w:r w:rsidRPr="000743BD">
              <w:t>drawn point-to-point as on paper with applied colours, fills and effects described mathematically on an X-Y grid</w:t>
            </w:r>
            <w:r>
              <w:t xml:space="preserve">. </w:t>
            </w:r>
          </w:p>
          <w:p w:rsidR="001E1AD7" w:rsidRDefault="001E1AD7" w:rsidP="0048436F">
            <w:r>
              <w:t xml:space="preserve">Vector graphics is easily scaled by math transformations to produce smooth results at any level of magnification. </w:t>
            </w:r>
          </w:p>
          <w:p w:rsidR="001E1AD7" w:rsidRDefault="001E1AD7" w:rsidP="0048436F">
            <w:r>
              <w:t xml:space="preserve">Vector graphics can be drawn directly by </w:t>
            </w:r>
            <w:r w:rsidRPr="000743BD">
              <w:t>CRO or pen plotter type devices</w:t>
            </w:r>
            <w:r>
              <w:t>.</w:t>
            </w:r>
          </w:p>
        </w:tc>
        <w:tc>
          <w:tcPr>
            <w:tcW w:w="2294" w:type="dxa"/>
          </w:tcPr>
          <w:p w:rsidR="001E1AD7" w:rsidRPr="00C31568" w:rsidRDefault="001E1AD7" w:rsidP="0048436F">
            <w:pPr>
              <w:rPr>
                <w:sz w:val="8"/>
                <w:szCs w:val="8"/>
              </w:rPr>
            </w:pPr>
          </w:p>
          <w:p w:rsidR="001E1AD7" w:rsidRDefault="001E1AD7" w:rsidP="0048436F">
            <w:r>
              <w:rPr>
                <w:noProof/>
                <w:lang w:eastAsia="en-GB"/>
              </w:rPr>
              <w:drawing>
                <wp:inline distT="0" distB="0" distL="0" distR="0" wp14:anchorId="04E5E946" wp14:editId="0332DEC0">
                  <wp:extent cx="1319842" cy="1306944"/>
                  <wp:effectExtent l="0" t="0" r="0" b="762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175.tmp"/>
                          <pic:cNvPicPr/>
                        </pic:nvPicPr>
                        <pic:blipFill>
                          <a:blip r:embed="rId626">
                            <a:extLst>
                              <a:ext uri="{28A0092B-C50C-407E-A947-70E740481C1C}">
                                <a14:useLocalDpi xmlns:a14="http://schemas.microsoft.com/office/drawing/2010/main" val="0"/>
                              </a:ext>
                            </a:extLst>
                          </a:blip>
                          <a:stretch>
                            <a:fillRect/>
                          </a:stretch>
                        </pic:blipFill>
                        <pic:spPr>
                          <a:xfrm>
                            <a:off x="0" y="0"/>
                            <a:ext cx="1319945" cy="1307046"/>
                          </a:xfrm>
                          <a:prstGeom prst="rect">
                            <a:avLst/>
                          </a:prstGeom>
                        </pic:spPr>
                      </pic:pic>
                    </a:graphicData>
                  </a:graphic>
                </wp:inline>
              </w:drawing>
            </w:r>
          </w:p>
        </w:tc>
      </w:tr>
      <w:tr w:rsidR="001E1AD7" w:rsidTr="0048436F">
        <w:tc>
          <w:tcPr>
            <w:tcW w:w="5211" w:type="dxa"/>
            <w:gridSpan w:val="2"/>
          </w:tcPr>
          <w:p w:rsidR="001E1AD7" w:rsidRDefault="001E1AD7" w:rsidP="0048436F">
            <w:pPr>
              <w:pStyle w:val="Heading4"/>
              <w:outlineLvl w:val="3"/>
            </w:pPr>
            <w:r>
              <w:t>Bit Mapped Graphics</w:t>
            </w:r>
          </w:p>
          <w:p w:rsidR="001E1AD7" w:rsidRDefault="001E1AD7" w:rsidP="0048436F">
            <w:r>
              <w:t>Vector displays have now largely been displaced by r</w:t>
            </w:r>
            <w:r w:rsidRPr="000743BD">
              <w:t xml:space="preserve">aster </w:t>
            </w:r>
            <w:r>
              <w:t xml:space="preserve">scans </w:t>
            </w:r>
            <w:r w:rsidRPr="000743BD">
              <w:t>of rows and columns of pixels</w:t>
            </w:r>
            <w:r>
              <w:t xml:space="preserve">, where each pixel is mapped to a memory data value (typically 24 bits) representing its colour and intensity. </w:t>
            </w:r>
          </w:p>
          <w:p w:rsidR="001E1AD7" w:rsidRDefault="001E1AD7" w:rsidP="0048436F">
            <w:r>
              <w:t>The pixel resolution determines the magnification that can be applied to an image before ‘blockiness’ or pixilation sets in.</w:t>
            </w:r>
          </w:p>
          <w:p w:rsidR="001E1AD7" w:rsidRDefault="001E1AD7" w:rsidP="0048436F">
            <w:r>
              <w:t>These are typically displayed on LCD flat screen or projector devices.</w:t>
            </w:r>
          </w:p>
        </w:tc>
        <w:tc>
          <w:tcPr>
            <w:tcW w:w="4076" w:type="dxa"/>
            <w:gridSpan w:val="2"/>
          </w:tcPr>
          <w:p w:rsidR="001E1AD7" w:rsidRDefault="001E1AD7" w:rsidP="0048436F">
            <w:pPr>
              <w:pStyle w:val="Heading4"/>
              <w:outlineLvl w:val="3"/>
            </w:pPr>
          </w:p>
          <w:p w:rsidR="001E1AD7" w:rsidRDefault="001E1AD7" w:rsidP="0048436F">
            <w:pPr>
              <w:pStyle w:val="Heading4"/>
              <w:outlineLvl w:val="3"/>
            </w:pPr>
            <w:r>
              <w:rPr>
                <w:noProof/>
                <w:lang w:eastAsia="en-GB"/>
              </w:rPr>
              <w:drawing>
                <wp:inline distT="0" distB="0" distL="0" distR="0" wp14:anchorId="519827B1" wp14:editId="55379721">
                  <wp:extent cx="2415396" cy="1206608"/>
                  <wp:effectExtent l="0" t="0" r="444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24E2.tmp"/>
                          <pic:cNvPicPr/>
                        </pic:nvPicPr>
                        <pic:blipFill rotWithShape="1">
                          <a:blip r:embed="rId627">
                            <a:extLst>
                              <a:ext uri="{28A0092B-C50C-407E-A947-70E740481C1C}">
                                <a14:useLocalDpi xmlns:a14="http://schemas.microsoft.com/office/drawing/2010/main" val="0"/>
                              </a:ext>
                            </a:extLst>
                          </a:blip>
                          <a:srcRect t="6066"/>
                          <a:stretch/>
                        </pic:blipFill>
                        <pic:spPr bwMode="auto">
                          <a:xfrm>
                            <a:off x="0" y="0"/>
                            <a:ext cx="2415386" cy="1206603"/>
                          </a:xfrm>
                          <a:prstGeom prst="rect">
                            <a:avLst/>
                          </a:prstGeom>
                          <a:ln>
                            <a:noFill/>
                          </a:ln>
                          <a:extLst>
                            <a:ext uri="{53640926-AAD7-44D8-BBD7-CCE9431645EC}">
                              <a14:shadowObscured xmlns:a14="http://schemas.microsoft.com/office/drawing/2010/main"/>
                            </a:ext>
                          </a:extLst>
                        </pic:spPr>
                      </pic:pic>
                    </a:graphicData>
                  </a:graphic>
                </wp:inline>
              </w:drawing>
            </w:r>
          </w:p>
        </w:tc>
      </w:tr>
    </w:tbl>
    <w:p w:rsidR="001E1AD7" w:rsidRPr="007879E6" w:rsidRDefault="001E1AD7" w:rsidP="0048436F">
      <w:pPr>
        <w:pStyle w:val="Heading3"/>
        <w:rPr>
          <w:sz w:val="8"/>
          <w:szCs w:val="8"/>
        </w:rPr>
      </w:pPr>
    </w:p>
    <w:p w:rsidR="001E1AD7" w:rsidRDefault="001E1AD7" w:rsidP="0048436F">
      <w:pPr>
        <w:pStyle w:val="Heading3"/>
      </w:pPr>
      <w:r>
        <w:t>Graphics Processing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6"/>
        <w:gridCol w:w="6011"/>
      </w:tblGrid>
      <w:tr w:rsidR="001E1AD7" w:rsidTr="0048436F">
        <w:trPr>
          <w:trHeight w:val="2635"/>
        </w:trPr>
        <w:tc>
          <w:tcPr>
            <w:tcW w:w="3276" w:type="dxa"/>
          </w:tcPr>
          <w:p w:rsidR="001E1AD7" w:rsidRDefault="001E1AD7" w:rsidP="0048436F">
            <w:r w:rsidRPr="002C7C46">
              <w:t xml:space="preserve">Modern 3d high resolution graphics requires heavy processing to ‘render’ the graphics elements of a 3d scene into a </w:t>
            </w:r>
            <w:r>
              <w:t xml:space="preserve">flat </w:t>
            </w:r>
            <w:r w:rsidRPr="002C7C46">
              <w:t>frame for clocking out to a raster display</w:t>
            </w:r>
            <w:r>
              <w:t xml:space="preserve">. </w:t>
            </w:r>
          </w:p>
          <w:p w:rsidR="001E1AD7" w:rsidRPr="002C7C46" w:rsidRDefault="001E1AD7" w:rsidP="0048436F">
            <w:pPr>
              <w:spacing w:after="0"/>
            </w:pPr>
            <w:r>
              <w:t xml:space="preserve">This involves </w:t>
            </w:r>
            <w:r w:rsidRPr="002C7C46">
              <w:t xml:space="preserve">mapping 3d objects onto an XY space with </w:t>
            </w:r>
            <w:r>
              <w:t>p</w:t>
            </w:r>
            <w:r w:rsidRPr="002C7C46">
              <w:t>erspective</w:t>
            </w:r>
            <w:r>
              <w:t xml:space="preserve">, the removal of </w:t>
            </w:r>
            <w:r w:rsidRPr="002C7C46">
              <w:t>hidden objects and the</w:t>
            </w:r>
          </w:p>
        </w:tc>
        <w:tc>
          <w:tcPr>
            <w:tcW w:w="6011" w:type="dxa"/>
          </w:tcPr>
          <w:p w:rsidR="001E1AD7" w:rsidRDefault="001E1AD7" w:rsidP="0048436F">
            <w:pPr>
              <w:rPr>
                <w:rFonts w:ascii="Cambria" w:hAnsi="Cambria" w:cs="Arial"/>
                <w:b/>
                <w:bCs/>
                <w:kern w:val="32"/>
                <w:sz w:val="36"/>
                <w:szCs w:val="32"/>
              </w:rPr>
            </w:pPr>
            <w:r>
              <w:rPr>
                <w:rFonts w:ascii="Cambria" w:hAnsi="Cambria" w:cs="Arial"/>
                <w:b/>
                <w:bCs/>
                <w:noProof/>
                <w:kern w:val="32"/>
                <w:sz w:val="36"/>
                <w:szCs w:val="32"/>
                <w:lang w:eastAsia="en-GB"/>
              </w:rPr>
              <w:drawing>
                <wp:inline distT="0" distB="0" distL="0" distR="0" wp14:anchorId="50ADB80F" wp14:editId="337B06F2">
                  <wp:extent cx="3680112" cy="1658073"/>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0.tmp"/>
                          <pic:cNvPicPr/>
                        </pic:nvPicPr>
                        <pic:blipFill>
                          <a:blip r:embed="rId628">
                            <a:extLst>
                              <a:ext uri="{28A0092B-C50C-407E-A947-70E740481C1C}">
                                <a14:useLocalDpi xmlns:a14="http://schemas.microsoft.com/office/drawing/2010/main" val="0"/>
                              </a:ext>
                            </a:extLst>
                          </a:blip>
                          <a:stretch>
                            <a:fillRect/>
                          </a:stretch>
                        </pic:blipFill>
                        <pic:spPr>
                          <a:xfrm>
                            <a:off x="0" y="0"/>
                            <a:ext cx="3686394" cy="1660903"/>
                          </a:xfrm>
                          <a:prstGeom prst="rect">
                            <a:avLst/>
                          </a:prstGeom>
                        </pic:spPr>
                      </pic:pic>
                    </a:graphicData>
                  </a:graphic>
                </wp:inline>
              </w:drawing>
            </w:r>
          </w:p>
        </w:tc>
      </w:tr>
    </w:tbl>
    <w:p w:rsidR="001E1AD7" w:rsidRDefault="001E1AD7" w:rsidP="0048436F">
      <w:r w:rsidRPr="002C7C46">
        <w:t>appl</w:t>
      </w:r>
      <w:r>
        <w:t>ication of</w:t>
      </w:r>
      <w:r w:rsidRPr="002C7C46">
        <w:t xml:space="preserve"> </w:t>
      </w:r>
      <w:r>
        <w:t xml:space="preserve">complex </w:t>
      </w:r>
      <w:r w:rsidRPr="002C7C46">
        <w:t>lighting and texture effects</w:t>
      </w:r>
      <w:r>
        <w:t xml:space="preserve">. This places a considerable overhead on processors. </w:t>
      </w:r>
    </w:p>
    <w:p w:rsidR="001E1AD7" w:rsidRDefault="001E1AD7" w:rsidP="0048436F">
      <w:pPr>
        <w:rPr>
          <w:rFonts w:eastAsiaTheme="minorEastAsia" w:hAnsi="Arial" w:cstheme="minorBidi"/>
          <w:color w:val="DDDDDD"/>
          <w:kern w:val="0"/>
          <w:sz w:val="56"/>
          <w:szCs w:val="56"/>
          <w:lang w:eastAsia="en-GB"/>
        </w:rPr>
      </w:pPr>
      <w:r>
        <w:t>To mitigate this, processors were re-designed to include more purpose built hardware such as floating point execution units along with appropriate instruction set extensions to handle graphics operations (e.g. Pentium MMX and SSE instructions).</w:t>
      </w:r>
      <w:r w:rsidRPr="002C7C46">
        <w:rPr>
          <w:rFonts w:eastAsiaTheme="minorEastAsia" w:hAnsi="Arial" w:cstheme="minorBidi"/>
          <w:color w:val="DDDDDD"/>
          <w:kern w:val="0"/>
          <w:sz w:val="56"/>
          <w:szCs w:val="56"/>
          <w:lang w:eastAsia="en-GB"/>
        </w:rPr>
        <w:t xml:space="preserve"> </w:t>
      </w:r>
    </w:p>
    <w:p w:rsidR="001E1AD7" w:rsidRPr="002C7C46" w:rsidRDefault="001E1AD7" w:rsidP="0048436F">
      <w:r w:rsidRPr="002C7C46">
        <w:t>As resolutions increased</w:t>
      </w:r>
      <w:r>
        <w:t xml:space="preserve"> and</w:t>
      </w:r>
      <w:r w:rsidRPr="002C7C46">
        <w:t xml:space="preserve"> more sophisticated processing was introduced these tasks were largely devolved to separate </w:t>
      </w:r>
      <w:r>
        <w:t>plug-in graphics cards incorporating graphics processing units (</w:t>
      </w:r>
      <w:r w:rsidRPr="002C7C46">
        <w:t>GPUs</w:t>
      </w:r>
      <w:r>
        <w:t>) and video memory accessed over fast PCIe bus links.</w:t>
      </w:r>
    </w:p>
    <w:p w:rsidR="001E1AD7" w:rsidRPr="002C7C46" w:rsidRDefault="001E1AD7" w:rsidP="0048436F">
      <w:r w:rsidRPr="002C7C46">
        <w:lastRenderedPageBreak/>
        <w:t xml:space="preserve">Now there is a trend to integrate GPU cores </w:t>
      </w:r>
      <w:r>
        <w:t xml:space="preserve">back </w:t>
      </w:r>
      <w:r w:rsidRPr="002C7C46">
        <w:t xml:space="preserve">into mainstream CPUs, </w:t>
      </w:r>
      <w:r>
        <w:t xml:space="preserve">particularly for less demanding tasks (i.e. not heavy gaming), </w:t>
      </w:r>
      <w:r w:rsidRPr="002C7C46">
        <w:t>start</w:t>
      </w:r>
      <w:r>
        <w:t>ing with the</w:t>
      </w:r>
      <w:r w:rsidRPr="002C7C46">
        <w:t xml:space="preserve"> AMD Fusion </w:t>
      </w:r>
      <w:r>
        <w:t>and Intel Sandy Bridge Core i3 p</w:t>
      </w:r>
      <w:r w:rsidRPr="002C7C46">
        <w:t>rocessors</w:t>
      </w:r>
      <w:r>
        <w:t>.</w:t>
      </w:r>
    </w:p>
    <w:p w:rsidR="001E1AD7" w:rsidRDefault="00455082" w:rsidP="0048436F">
      <w:pPr>
        <w:pStyle w:val="Heading2"/>
      </w:pPr>
      <w:bookmarkStart w:id="179" w:name="_Toc389825849"/>
      <w:r>
        <w:t>5.</w:t>
      </w:r>
      <w:r w:rsidR="001E1AD7">
        <w:t>5.2 Graphics Display and Capture Devices</w:t>
      </w:r>
      <w:bookmarkEnd w:id="179"/>
    </w:p>
    <w:p w:rsidR="001E1AD7" w:rsidRDefault="001E1AD7" w:rsidP="0048436F">
      <w:r>
        <w:t>The most widely used current display is the LCD ‘flat’ screen.</w:t>
      </w:r>
    </w:p>
    <w:p w:rsidR="001E1AD7" w:rsidRPr="00641B8D" w:rsidRDefault="001E1AD7"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4"/>
        <w:gridCol w:w="2736"/>
        <w:gridCol w:w="3277"/>
      </w:tblGrid>
      <w:tr w:rsidR="001E1AD7" w:rsidTr="0048436F">
        <w:tc>
          <w:tcPr>
            <w:tcW w:w="3274" w:type="dxa"/>
          </w:tcPr>
          <w:p w:rsidR="001E1AD7" w:rsidRDefault="001E1AD7" w:rsidP="0048436F">
            <w:r>
              <w:rPr>
                <w:noProof/>
                <w:lang w:eastAsia="en-GB"/>
              </w:rPr>
              <w:drawing>
                <wp:inline distT="0" distB="0" distL="0" distR="0" wp14:anchorId="11C6302F" wp14:editId="7B332C60">
                  <wp:extent cx="1918952" cy="1169773"/>
                  <wp:effectExtent l="0" t="0" r="5715" b="0"/>
                  <wp:docPr id="27678" name="Picture 2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EF1.tmp"/>
                          <pic:cNvPicPr/>
                        </pic:nvPicPr>
                        <pic:blipFill>
                          <a:blip r:embed="rId629">
                            <a:extLst>
                              <a:ext uri="{28A0092B-C50C-407E-A947-70E740481C1C}">
                                <a14:useLocalDpi xmlns:a14="http://schemas.microsoft.com/office/drawing/2010/main" val="0"/>
                              </a:ext>
                            </a:extLst>
                          </a:blip>
                          <a:stretch>
                            <a:fillRect/>
                          </a:stretch>
                        </pic:blipFill>
                        <pic:spPr>
                          <a:xfrm>
                            <a:off x="0" y="0"/>
                            <a:ext cx="1918849" cy="1169710"/>
                          </a:xfrm>
                          <a:prstGeom prst="rect">
                            <a:avLst/>
                          </a:prstGeom>
                        </pic:spPr>
                      </pic:pic>
                    </a:graphicData>
                  </a:graphic>
                </wp:inline>
              </w:drawing>
            </w:r>
          </w:p>
        </w:tc>
        <w:tc>
          <w:tcPr>
            <w:tcW w:w="2736" w:type="dxa"/>
          </w:tcPr>
          <w:p w:rsidR="001E1AD7" w:rsidRDefault="001E1AD7" w:rsidP="0048436F">
            <w:pPr>
              <w:rPr>
                <w:noProof/>
                <w:lang w:eastAsia="en-GB"/>
              </w:rPr>
            </w:pPr>
            <w:r>
              <w:rPr>
                <w:noProof/>
                <w:lang w:eastAsia="en-GB"/>
              </w:rPr>
              <w:drawing>
                <wp:inline distT="0" distB="0" distL="0" distR="0" wp14:anchorId="753A4CA4" wp14:editId="589B33D3">
                  <wp:extent cx="1596980" cy="963695"/>
                  <wp:effectExtent l="0" t="0" r="3810" b="8255"/>
                  <wp:docPr id="27679" name="Picture 27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590.tmp"/>
                          <pic:cNvPicPr/>
                        </pic:nvPicPr>
                        <pic:blipFill>
                          <a:blip r:embed="rId630">
                            <a:extLst>
                              <a:ext uri="{28A0092B-C50C-407E-A947-70E740481C1C}">
                                <a14:useLocalDpi xmlns:a14="http://schemas.microsoft.com/office/drawing/2010/main" val="0"/>
                              </a:ext>
                            </a:extLst>
                          </a:blip>
                          <a:stretch>
                            <a:fillRect/>
                          </a:stretch>
                        </pic:blipFill>
                        <pic:spPr>
                          <a:xfrm>
                            <a:off x="0" y="0"/>
                            <a:ext cx="1593334" cy="961495"/>
                          </a:xfrm>
                          <a:prstGeom prst="rect">
                            <a:avLst/>
                          </a:prstGeom>
                        </pic:spPr>
                      </pic:pic>
                    </a:graphicData>
                  </a:graphic>
                </wp:inline>
              </w:drawing>
            </w:r>
          </w:p>
        </w:tc>
        <w:tc>
          <w:tcPr>
            <w:tcW w:w="3277" w:type="dxa"/>
          </w:tcPr>
          <w:p w:rsidR="001E1AD7" w:rsidRDefault="001E1AD7" w:rsidP="0048436F">
            <w:r>
              <w:rPr>
                <w:noProof/>
                <w:lang w:eastAsia="en-GB"/>
              </w:rPr>
              <w:drawing>
                <wp:inline distT="0" distB="0" distL="0" distR="0" wp14:anchorId="5520166B" wp14:editId="4B08EEDF">
                  <wp:extent cx="1937044" cy="1007502"/>
                  <wp:effectExtent l="0" t="0" r="6350" b="2540"/>
                  <wp:docPr id="27677" name="Picture 27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A32.tmp"/>
                          <pic:cNvPicPr/>
                        </pic:nvPicPr>
                        <pic:blipFill>
                          <a:blip r:embed="rId631">
                            <a:extLst>
                              <a:ext uri="{28A0092B-C50C-407E-A947-70E740481C1C}">
                                <a14:useLocalDpi xmlns:a14="http://schemas.microsoft.com/office/drawing/2010/main" val="0"/>
                              </a:ext>
                            </a:extLst>
                          </a:blip>
                          <a:stretch>
                            <a:fillRect/>
                          </a:stretch>
                        </pic:blipFill>
                        <pic:spPr>
                          <a:xfrm>
                            <a:off x="0" y="0"/>
                            <a:ext cx="1941220" cy="1009674"/>
                          </a:xfrm>
                          <a:prstGeom prst="rect">
                            <a:avLst/>
                          </a:prstGeom>
                        </pic:spPr>
                      </pic:pic>
                    </a:graphicData>
                  </a:graphic>
                </wp:inline>
              </w:drawing>
            </w:r>
          </w:p>
        </w:tc>
      </w:tr>
    </w:tbl>
    <w:p w:rsidR="001E1AD7" w:rsidRPr="00FE1523" w:rsidRDefault="001E1AD7" w:rsidP="0048436F">
      <w:pPr>
        <w:pStyle w:val="Heading3"/>
      </w:pPr>
      <w:r>
        <w:t>Display Device Characteristics</w:t>
      </w:r>
    </w:p>
    <w:p w:rsidR="001E1AD7" w:rsidRDefault="001E1AD7" w:rsidP="0048436F">
      <w:r>
        <w:t>Computer displays may be characterised by parameters including:</w:t>
      </w:r>
    </w:p>
    <w:p w:rsidR="001E1AD7" w:rsidRPr="009215DB" w:rsidRDefault="001E1AD7" w:rsidP="0048436F">
      <w:pPr>
        <w:ind w:left="284"/>
      </w:pPr>
      <w:r w:rsidRPr="009215DB">
        <w:rPr>
          <w:b/>
          <w:bCs/>
        </w:rPr>
        <w:t>Luminance</w:t>
      </w:r>
      <w:r w:rsidRPr="009215DB">
        <w:t xml:space="preserve"> (cd/m</w:t>
      </w:r>
      <w:r w:rsidRPr="009215DB">
        <w:rPr>
          <w:vertAlign w:val="superscript"/>
        </w:rPr>
        <w:t>2</w:t>
      </w:r>
      <w:r w:rsidRPr="009215DB">
        <w:t xml:space="preserve"> or Nits)</w:t>
      </w:r>
      <w:r>
        <w:t>: a measure of screen brightness.</w:t>
      </w:r>
    </w:p>
    <w:p w:rsidR="001E1AD7" w:rsidRPr="009215DB" w:rsidRDefault="001E1AD7" w:rsidP="0048436F">
      <w:pPr>
        <w:ind w:left="284"/>
      </w:pPr>
      <w:r>
        <w:rPr>
          <w:b/>
          <w:bCs/>
        </w:rPr>
        <w:t>Aspect ratio (</w:t>
      </w:r>
      <w:r w:rsidRPr="009215DB">
        <w:t>c</w:t>
      </w:r>
      <w:r>
        <w:t>ommonly 4:3, 5:4, 16:10 or 16:9): screen width:height dimensions.</w:t>
      </w:r>
    </w:p>
    <w:p w:rsidR="001E1AD7" w:rsidRPr="009215DB" w:rsidRDefault="001E1AD7" w:rsidP="0048436F">
      <w:pPr>
        <w:ind w:left="284"/>
      </w:pPr>
      <w:r w:rsidRPr="009215DB">
        <w:rPr>
          <w:b/>
          <w:bCs/>
        </w:rPr>
        <w:t>Viewable image size</w:t>
      </w:r>
      <w:r>
        <w:rPr>
          <w:b/>
          <w:bCs/>
        </w:rPr>
        <w:t>:</w:t>
      </w:r>
      <w:r w:rsidRPr="009215DB">
        <w:rPr>
          <w:b/>
          <w:bCs/>
        </w:rPr>
        <w:t xml:space="preserve"> </w:t>
      </w:r>
      <w:r>
        <w:rPr>
          <w:b/>
          <w:bCs/>
        </w:rPr>
        <w:t xml:space="preserve"> </w:t>
      </w:r>
      <w:r w:rsidRPr="009215DB">
        <w:rPr>
          <w:bCs/>
        </w:rPr>
        <w:t>This is</w:t>
      </w:r>
      <w:r>
        <w:rPr>
          <w:b/>
          <w:bCs/>
        </w:rPr>
        <w:t xml:space="preserve"> </w:t>
      </w:r>
      <w:r w:rsidRPr="009215DB">
        <w:t>usually measured diagonally</w:t>
      </w:r>
      <w:r>
        <w:t>.</w:t>
      </w:r>
    </w:p>
    <w:p w:rsidR="001E1AD7" w:rsidRPr="009215DB" w:rsidRDefault="001E1AD7" w:rsidP="0048436F">
      <w:pPr>
        <w:ind w:left="284"/>
      </w:pPr>
      <w:r w:rsidRPr="009215DB">
        <w:rPr>
          <w:b/>
          <w:bCs/>
        </w:rPr>
        <w:t xml:space="preserve">Display resolution </w:t>
      </w:r>
      <w:r w:rsidRPr="009215DB">
        <w:t xml:space="preserve">(pixels)/ </w:t>
      </w:r>
      <w:r w:rsidRPr="009215DB">
        <w:rPr>
          <w:b/>
          <w:bCs/>
        </w:rPr>
        <w:t>Dot pitch</w:t>
      </w:r>
      <w:r>
        <w:rPr>
          <w:b/>
          <w:bCs/>
        </w:rPr>
        <w:t xml:space="preserve"> (</w:t>
      </w:r>
      <w:r w:rsidRPr="009215DB">
        <w:t>distance betwee</w:t>
      </w:r>
      <w:r>
        <w:t xml:space="preserve">n subpixels of the same colour in </w:t>
      </w:r>
      <w:r w:rsidRPr="009215DB">
        <w:t>mm.)</w:t>
      </w:r>
    </w:p>
    <w:p w:rsidR="001E1AD7" w:rsidRPr="009215DB" w:rsidRDefault="001E1AD7" w:rsidP="0048436F">
      <w:pPr>
        <w:ind w:left="284"/>
      </w:pPr>
      <w:r w:rsidRPr="009215DB">
        <w:rPr>
          <w:b/>
          <w:bCs/>
        </w:rPr>
        <w:t>Refresh rate /Response time</w:t>
      </w:r>
      <w:r>
        <w:rPr>
          <w:b/>
          <w:bCs/>
        </w:rPr>
        <w:t xml:space="preserve">: </w:t>
      </w:r>
      <w:r w:rsidRPr="00641B8D">
        <w:rPr>
          <w:bCs/>
        </w:rPr>
        <w:t>the</w:t>
      </w:r>
      <w:r>
        <w:rPr>
          <w:b/>
          <w:bCs/>
        </w:rPr>
        <w:t xml:space="preserve"> </w:t>
      </w:r>
      <w:r w:rsidRPr="009215DB">
        <w:t>time a pixel takes to go from white to black and back (ms.)</w:t>
      </w:r>
    </w:p>
    <w:p w:rsidR="001E1AD7" w:rsidRPr="009215DB" w:rsidRDefault="001E1AD7" w:rsidP="0048436F">
      <w:pPr>
        <w:ind w:left="284"/>
      </w:pPr>
      <w:r w:rsidRPr="009215DB">
        <w:rPr>
          <w:b/>
          <w:bCs/>
        </w:rPr>
        <w:t>Contrast ratio</w:t>
      </w:r>
      <w:r>
        <w:rPr>
          <w:b/>
          <w:bCs/>
        </w:rPr>
        <w:t>:</w:t>
      </w:r>
      <w:r w:rsidRPr="009215DB">
        <w:t xml:space="preserve"> ratio of the luminosity of white to black</w:t>
      </w:r>
    </w:p>
    <w:p w:rsidR="001E1AD7" w:rsidRPr="009215DB" w:rsidRDefault="001E1AD7" w:rsidP="0048436F">
      <w:pPr>
        <w:ind w:left="284"/>
      </w:pPr>
      <w:r w:rsidRPr="009215DB">
        <w:rPr>
          <w:b/>
          <w:bCs/>
        </w:rPr>
        <w:t>Power consumption</w:t>
      </w:r>
      <w:r>
        <w:rPr>
          <w:b/>
          <w:bCs/>
        </w:rPr>
        <w:t xml:space="preserve">: </w:t>
      </w:r>
      <w:r>
        <w:rPr>
          <w:bCs/>
        </w:rPr>
        <w:t xml:space="preserve">measured in watts </w:t>
      </w:r>
      <w:r>
        <w:t>(W</w:t>
      </w:r>
      <w:r w:rsidRPr="009215DB">
        <w:t>)</w:t>
      </w:r>
      <w:r>
        <w:t>.</w:t>
      </w:r>
    </w:p>
    <w:p w:rsidR="001E1AD7" w:rsidRPr="009215DB" w:rsidRDefault="001E1AD7" w:rsidP="0048436F">
      <w:pPr>
        <w:ind w:left="284"/>
      </w:pPr>
      <w:r w:rsidRPr="009215DB">
        <w:rPr>
          <w:b/>
          <w:bCs/>
        </w:rPr>
        <w:t>Delta-E</w:t>
      </w:r>
      <w:r>
        <w:rPr>
          <w:b/>
          <w:bCs/>
        </w:rPr>
        <w:t>:</w:t>
      </w:r>
      <w:r>
        <w:t xml:space="preserve"> This is a</w:t>
      </w:r>
      <w:r w:rsidRPr="009215DB">
        <w:t xml:space="preserve"> measure of Colour accuracy</w:t>
      </w:r>
      <w:r>
        <w:t>, a</w:t>
      </w:r>
      <w:r w:rsidRPr="009215DB">
        <w:t xml:space="preserve"> delta-E of below 1 is imperceptible to the human eye , values of 2 to 4 are considered good</w:t>
      </w:r>
      <w:r>
        <w:t>.</w:t>
      </w:r>
      <w:r w:rsidRPr="009215DB">
        <w:t xml:space="preserve"> </w:t>
      </w:r>
    </w:p>
    <w:p w:rsidR="001E1AD7" w:rsidRPr="009215DB" w:rsidRDefault="001E1AD7" w:rsidP="0048436F">
      <w:pPr>
        <w:ind w:left="284"/>
      </w:pPr>
      <w:r w:rsidRPr="009215DB">
        <w:rPr>
          <w:b/>
          <w:bCs/>
        </w:rPr>
        <w:t>Viewing angle</w:t>
      </w:r>
      <w:r>
        <w:rPr>
          <w:b/>
          <w:bCs/>
        </w:rPr>
        <w:t xml:space="preserve">: </w:t>
      </w:r>
      <w:r w:rsidRPr="00641B8D">
        <w:rPr>
          <w:bCs/>
        </w:rPr>
        <w:t>measured in</w:t>
      </w:r>
      <w:r>
        <w:rPr>
          <w:bCs/>
        </w:rPr>
        <w:t xml:space="preserve"> </w:t>
      </w:r>
      <w:r w:rsidRPr="009215DB">
        <w:t>degr</w:t>
      </w:r>
      <w:r>
        <w:t>ees horizontally and vertically.</w:t>
      </w:r>
    </w:p>
    <w:p w:rsidR="001E1AD7" w:rsidRDefault="001E1AD7" w:rsidP="0048436F">
      <w:r>
        <w:t xml:space="preserve">The quality of a display device is a complex issue with a range of subjective factors and application specifics to be considered, of which the principal factors include its resolution, colour rendition, and motion reproduction. </w:t>
      </w:r>
    </w:p>
    <w:p w:rsidR="001E1AD7" w:rsidRDefault="001E1AD7" w:rsidP="0048436F">
      <w:pPr>
        <w:pStyle w:val="Heading4"/>
      </w:pPr>
      <w:r w:rsidRPr="0073069A">
        <w:t>Resolution</w:t>
      </w:r>
    </w:p>
    <w:p w:rsidR="001E1AD7" w:rsidRDefault="001E1AD7" w:rsidP="0048436F">
      <w:r w:rsidRPr="004A7719">
        <w:t>This i</w:t>
      </w:r>
      <w:r>
        <w:t xml:space="preserve">s important for sensing detail, particularly if it is necessary to ‘zoom in’ when individual pixels may make for a ‘blocky’ image. Resolutions for modern displays have been steadily increasing recently. </w:t>
      </w:r>
    </w:p>
    <w:p w:rsidR="001E1AD7" w:rsidRDefault="001E1AD7" w:rsidP="0048436F">
      <w:r>
        <w:t>TVs are moving from ‘high-definition’ (HD) 1080p or 1920 x 1080 = 2.07Mpixels/frame up towards ‘ultra-high definition (UHDTV) or ‘4k’ (3840 x 2160) and even 8k (7680 x 4320). The difference in quality depends on the size of the screen and the distance from the viewer, so to distinguish a pixel on an 8k 52 inch screen would require the viewer to be 20 inches from the screen, or 3 feet away from an equivalent 92-inch screen. (It would need to be a very interesting show.)</w:t>
      </w:r>
    </w:p>
    <w:p w:rsidR="001E1AD7" w:rsidRDefault="001E1AD7" w:rsidP="0048436F">
      <w:r>
        <w:t>Smaller screens are rated as ‘Retina displays’ by Apple if pixels are not apparent from a normal viewing distance. The smaller the screen the closer the viewing distance and for the Retina effect smartphones require around 326 ppi (pixels/inch), tablets around 264 ppi and laptops around 220 ppi.</w:t>
      </w:r>
    </w:p>
    <w:p w:rsidR="001E1AD7" w:rsidRDefault="001E1AD7" w:rsidP="0048436F">
      <w:pPr>
        <w:pStyle w:val="Heading4"/>
      </w:pPr>
      <w:r>
        <w:t>Colour Rendition</w:t>
      </w:r>
    </w:p>
    <w:p w:rsidR="001E1AD7" w:rsidRDefault="001E1AD7" w:rsidP="0048436F">
      <w:r>
        <w:t>Colour rendition depends largely on the range of colours that a display can produce – its ‘gamut’, and the resolution or ‘colour depth’ it can achieve.</w:t>
      </w:r>
    </w:p>
    <w:p w:rsidR="001E1AD7" w:rsidRDefault="001E1AD7" w:rsidP="0048436F">
      <w:pPr>
        <w:pStyle w:val="Heading4"/>
      </w:pPr>
      <w:r>
        <w:lastRenderedPageBreak/>
        <w:t>Gamut</w:t>
      </w:r>
    </w:p>
    <w:p w:rsidR="001E1AD7" w:rsidRDefault="001E1AD7" w:rsidP="0048436F">
      <w:r>
        <w:t xml:space="preserve">The range of colours the eye can see is determined by the sensitivity of its three types of ‘cone’ cells (covering short wavelength blues, medium wavelength greens and long wavelength reds).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1"/>
        <w:gridCol w:w="6366"/>
      </w:tblGrid>
      <w:tr w:rsidR="001E1AD7" w:rsidTr="0048436F">
        <w:tc>
          <w:tcPr>
            <w:tcW w:w="4643" w:type="dxa"/>
          </w:tcPr>
          <w:p w:rsidR="001E1AD7" w:rsidRDefault="001E1AD7" w:rsidP="0048436F">
            <w:r>
              <w:t>The ‘</w:t>
            </w:r>
            <w:r w:rsidRPr="00F03EBB">
              <w:rPr>
                <w:b/>
              </w:rPr>
              <w:t>XYZ</w:t>
            </w:r>
            <w:r>
              <w:t xml:space="preserve">’ colour model maps this into a colour space, taking into account subjective factors such as the relative brightness of greens as Y (luminance or brightness) and the XZ plane representing all possible chromacities (a combination of hue and colourfulness) at that luminance. </w:t>
            </w:r>
          </w:p>
          <w:p w:rsidR="001E1AD7" w:rsidRDefault="001E1AD7" w:rsidP="0048436F">
            <w:r>
              <w:t>Hue is the type of colour – red, green, yellow, blue and colourfulness (saturation) is its intensity (how close it is to grey).</w:t>
            </w:r>
          </w:p>
          <w:p w:rsidR="001E1AD7" w:rsidRDefault="001E1AD7" w:rsidP="0048436F">
            <w:pPr>
              <w:spacing w:after="0"/>
            </w:pPr>
            <w:r>
              <w:t>Most computer monitors use the sRGB standard gamut. However the Adobe eRGB standard is used for professional colour work</w:t>
            </w:r>
          </w:p>
        </w:tc>
        <w:tc>
          <w:tcPr>
            <w:tcW w:w="4644" w:type="dxa"/>
          </w:tcPr>
          <w:p w:rsidR="001E1AD7" w:rsidRDefault="001E1AD7" w:rsidP="0048436F">
            <w:r>
              <w:rPr>
                <w:noProof/>
                <w:lang w:eastAsia="en-GB"/>
              </w:rPr>
              <w:drawing>
                <wp:inline distT="0" distB="0" distL="0" distR="0" wp14:anchorId="30C0BF59" wp14:editId="6D79871B">
                  <wp:extent cx="3905795" cy="3562847"/>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E43.tmp"/>
                          <pic:cNvPicPr/>
                        </pic:nvPicPr>
                        <pic:blipFill>
                          <a:blip r:embed="rId632">
                            <a:extLst>
                              <a:ext uri="{28A0092B-C50C-407E-A947-70E740481C1C}">
                                <a14:useLocalDpi xmlns:a14="http://schemas.microsoft.com/office/drawing/2010/main" val="0"/>
                              </a:ext>
                            </a:extLst>
                          </a:blip>
                          <a:stretch>
                            <a:fillRect/>
                          </a:stretch>
                        </pic:blipFill>
                        <pic:spPr>
                          <a:xfrm>
                            <a:off x="0" y="0"/>
                            <a:ext cx="3905795" cy="3562847"/>
                          </a:xfrm>
                          <a:prstGeom prst="rect">
                            <a:avLst/>
                          </a:prstGeom>
                        </pic:spPr>
                      </pic:pic>
                    </a:graphicData>
                  </a:graphic>
                </wp:inline>
              </w:drawing>
            </w:r>
          </w:p>
        </w:tc>
      </w:tr>
    </w:tbl>
    <w:p w:rsidR="001E1AD7" w:rsidRDefault="001E1AD7" w:rsidP="0048436F">
      <w:r>
        <w:t>as it better represents greens. Techniques such as RGB backlighting may be used in monitors to increase their gamut.</w:t>
      </w:r>
    </w:p>
    <w:p w:rsidR="001E1AD7" w:rsidRDefault="001E1AD7">
      <w:pPr>
        <w:spacing w:after="0"/>
        <w:rPr>
          <w:rFonts w:ascii="Cambria" w:hAnsi="Cambria"/>
          <w:b/>
          <w:sz w:val="24"/>
        </w:rPr>
      </w:pPr>
    </w:p>
    <w:p w:rsidR="001E1AD7" w:rsidRDefault="001E1AD7" w:rsidP="0048436F">
      <w:pPr>
        <w:pStyle w:val="Heading4"/>
      </w:pPr>
      <w:r w:rsidRPr="007E2E96">
        <w:t xml:space="preserve">Colour </w:t>
      </w:r>
      <w:r>
        <w:t>Depth</w:t>
      </w:r>
      <w:r w:rsidRPr="007E2E96">
        <w:t xml:space="preserve"> </w:t>
      </w:r>
    </w:p>
    <w:p w:rsidR="001E1AD7" w:rsidRPr="007E2E96" w:rsidRDefault="001E1AD7" w:rsidP="0048436F">
      <w:pPr>
        <w:rPr>
          <w:b/>
        </w:rPr>
      </w:pPr>
      <w:r>
        <w:t>A colour depth of 32 bits/pixel requires a memory of 786,432 x 32 = 25,165,824 bits = 3.15MB.</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522"/>
      </w:tblGrid>
      <w:tr w:rsidR="001E1AD7" w:rsidTr="0048436F">
        <w:tc>
          <w:tcPr>
            <w:tcW w:w="4765" w:type="dxa"/>
          </w:tcPr>
          <w:p w:rsidR="001E1AD7" w:rsidRDefault="001E1AD7" w:rsidP="0048436F">
            <w:pPr>
              <w:rPr>
                <w:noProof/>
                <w:lang w:eastAsia="en-GB"/>
              </w:rPr>
            </w:pPr>
            <w:r>
              <w:rPr>
                <w:noProof/>
                <w:lang w:eastAsia="en-GB"/>
              </w:rPr>
              <w:drawing>
                <wp:anchor distT="0" distB="0" distL="114300" distR="114300" simplePos="0" relativeHeight="251786752" behindDoc="1" locked="0" layoutInCell="1" allowOverlap="1" wp14:anchorId="6A41057A" wp14:editId="5B7BFE19">
                  <wp:simplePos x="0" y="0"/>
                  <wp:positionH relativeFrom="column">
                    <wp:posOffset>-55245</wp:posOffset>
                  </wp:positionH>
                  <wp:positionV relativeFrom="line">
                    <wp:posOffset>635</wp:posOffset>
                  </wp:positionV>
                  <wp:extent cx="1285240" cy="1094105"/>
                  <wp:effectExtent l="0" t="0" r="0" b="0"/>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51F.tmp"/>
                          <pic:cNvPicPr/>
                        </pic:nvPicPr>
                        <pic:blipFill>
                          <a:blip r:embed="rId633" cstate="print">
                            <a:extLst>
                              <a:ext uri="{28A0092B-C50C-407E-A947-70E740481C1C}">
                                <a14:useLocalDpi xmlns:a14="http://schemas.microsoft.com/office/drawing/2010/main" val="0"/>
                              </a:ext>
                            </a:extLst>
                          </a:blip>
                          <a:stretch>
                            <a:fillRect/>
                          </a:stretch>
                        </pic:blipFill>
                        <pic:spPr>
                          <a:xfrm>
                            <a:off x="0" y="0"/>
                            <a:ext cx="1285240" cy="1094105"/>
                          </a:xfrm>
                          <a:prstGeom prst="rect">
                            <a:avLst/>
                          </a:prstGeom>
                        </pic:spPr>
                      </pic:pic>
                    </a:graphicData>
                  </a:graphic>
                  <wp14:sizeRelH relativeFrom="page">
                    <wp14:pctWidth>0</wp14:pctWidth>
                  </wp14:sizeRelH>
                  <wp14:sizeRelV relativeFrom="page">
                    <wp14:pctHeight>0</wp14:pctHeight>
                  </wp14:sizeRelV>
                </wp:anchor>
              </w:drawing>
            </w:r>
            <w:r>
              <w:t>Typically 8 bits is allocated to each of the RGB (Red, Green and Blue) colours of a standard display.</w:t>
            </w:r>
            <w:r>
              <w:rPr>
                <w:noProof/>
                <w:lang w:eastAsia="en-GB"/>
              </w:rPr>
              <w:t xml:space="preserve"> </w:t>
            </w:r>
          </w:p>
          <w:p w:rsidR="001E1AD7" w:rsidRDefault="001E1AD7" w:rsidP="0048436F">
            <w:pPr>
              <w:rPr>
                <w:noProof/>
                <w:lang w:eastAsia="en-GB"/>
              </w:rPr>
            </w:pPr>
            <w:r>
              <w:rPr>
                <w:noProof/>
                <w:lang w:eastAsia="en-GB"/>
              </w:rPr>
              <w:t>An extra 8 bits can be allocated to an ‘alpha’ channel with 255 values between 0 and 1 to represent the transparency of the image against a background.</w:t>
            </w:r>
          </w:p>
          <w:p w:rsidR="001E1AD7" w:rsidRDefault="001E1AD7" w:rsidP="0048436F">
            <w:r>
              <w:rPr>
                <w:noProof/>
                <w:lang w:eastAsia="en-GB"/>
              </w:rPr>
              <w:t xml:space="preserve">This gives 255 levels for each colour and a total palette of 16,77,216 colours overall, which is </w:t>
            </w:r>
          </w:p>
        </w:tc>
        <w:tc>
          <w:tcPr>
            <w:tcW w:w="4522" w:type="dxa"/>
          </w:tcPr>
          <w:p w:rsidR="001E1AD7" w:rsidRDefault="001E1AD7" w:rsidP="0048436F">
            <w:r>
              <w:rPr>
                <w:noProof/>
                <w:lang w:eastAsia="en-GB"/>
              </w:rPr>
              <w:drawing>
                <wp:inline distT="0" distB="0" distL="0" distR="0" wp14:anchorId="3ECFEAAF" wp14:editId="496B211A">
                  <wp:extent cx="2734574" cy="1873244"/>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1B6E.tmp"/>
                          <pic:cNvPicPr/>
                        </pic:nvPicPr>
                        <pic:blipFill>
                          <a:blip r:embed="rId634">
                            <a:extLst>
                              <a:ext uri="{28A0092B-C50C-407E-A947-70E740481C1C}">
                                <a14:useLocalDpi xmlns:a14="http://schemas.microsoft.com/office/drawing/2010/main" val="0"/>
                              </a:ext>
                            </a:extLst>
                          </a:blip>
                          <a:stretch>
                            <a:fillRect/>
                          </a:stretch>
                        </pic:blipFill>
                        <pic:spPr>
                          <a:xfrm>
                            <a:off x="0" y="0"/>
                            <a:ext cx="2736548" cy="1874596"/>
                          </a:xfrm>
                          <a:prstGeom prst="rect">
                            <a:avLst/>
                          </a:prstGeom>
                        </pic:spPr>
                      </pic:pic>
                    </a:graphicData>
                  </a:graphic>
                </wp:inline>
              </w:drawing>
            </w:r>
          </w:p>
        </w:tc>
      </w:tr>
    </w:tbl>
    <w:p w:rsidR="001E1AD7" w:rsidRDefault="001E1AD7" w:rsidP="0048436F">
      <w:pPr>
        <w:rPr>
          <w:noProof/>
          <w:lang w:eastAsia="en-GB"/>
        </w:rPr>
      </w:pPr>
      <w:r>
        <w:rPr>
          <w:noProof/>
          <w:lang w:eastAsia="en-GB"/>
        </w:rPr>
        <w:t>generally considered sufficient as the eye is reckoned to be good enough to distinguish 10 million or so (mostly out of stock at B&amp;Q).</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11"/>
        <w:gridCol w:w="2976"/>
      </w:tblGrid>
      <w:tr w:rsidR="001E1AD7" w:rsidTr="0048436F">
        <w:tc>
          <w:tcPr>
            <w:tcW w:w="6311" w:type="dxa"/>
          </w:tcPr>
          <w:p w:rsidR="001E1AD7" w:rsidRDefault="001E1AD7" w:rsidP="0048436F">
            <w:pPr>
              <w:rPr>
                <w:noProof/>
                <w:lang w:eastAsia="en-GB"/>
              </w:rPr>
            </w:pPr>
            <w:r>
              <w:rPr>
                <w:noProof/>
                <w:lang w:eastAsia="en-GB"/>
              </w:rPr>
              <w:lastRenderedPageBreak/>
              <w:t xml:space="preserve">Older VGA and PGA standards used 18 bits (6+6+6) and 12 bits (4+4+4) respectively. </w:t>
            </w:r>
          </w:p>
          <w:p w:rsidR="001E1AD7" w:rsidRDefault="001E1AD7" w:rsidP="0048436F">
            <w:pPr>
              <w:rPr>
                <w:noProof/>
                <w:lang w:eastAsia="en-GB"/>
              </w:rPr>
            </w:pPr>
            <w:r>
              <w:rPr>
                <w:noProof/>
                <w:lang w:eastAsia="en-GB"/>
              </w:rPr>
              <w:t xml:space="preserve">Some TN displays provide 18-bit colour depth (262,144) for faster transition times, and either ignore the extra 6 bits or use techniques such as dithering (added noise to blur colours together). </w:t>
            </w:r>
          </w:p>
          <w:p w:rsidR="001E1AD7" w:rsidRDefault="001E1AD7" w:rsidP="0048436F">
            <w:pPr>
              <w:rPr>
                <w:noProof/>
                <w:lang w:eastAsia="en-GB"/>
              </w:rPr>
            </w:pPr>
            <w:r>
              <w:rPr>
                <w:noProof/>
                <w:lang w:eastAsia="en-GB"/>
              </w:rPr>
              <w:t>More expensive and IPS displays can handle 24-bit colours.</w:t>
            </w:r>
          </w:p>
          <w:p w:rsidR="001E1AD7" w:rsidRDefault="001E1AD7" w:rsidP="0048436F">
            <w:r>
              <w:t>Wintel computers offer ‘high color’ at 16bits/pixel (5 red, 5/6 green, 5 blue) for 65,536 possibilities in addition to ‘true color’ at 32/24 bits/pixel.</w:t>
            </w:r>
          </w:p>
        </w:tc>
        <w:tc>
          <w:tcPr>
            <w:tcW w:w="2976" w:type="dxa"/>
          </w:tcPr>
          <w:p w:rsidR="001E1AD7" w:rsidRDefault="001E1AD7" w:rsidP="0048436F">
            <w:r>
              <w:rPr>
                <w:noProof/>
                <w:lang w:eastAsia="en-GB"/>
              </w:rPr>
              <w:drawing>
                <wp:inline distT="0" distB="0" distL="0" distR="0" wp14:anchorId="2DE1C102" wp14:editId="48B6260B">
                  <wp:extent cx="1748015" cy="1828313"/>
                  <wp:effectExtent l="0" t="0" r="5080" b="63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2C5.tmp"/>
                          <pic:cNvPicPr/>
                        </pic:nvPicPr>
                        <pic:blipFill>
                          <a:blip r:embed="rId635">
                            <a:extLst>
                              <a:ext uri="{28A0092B-C50C-407E-A947-70E740481C1C}">
                                <a14:useLocalDpi xmlns:a14="http://schemas.microsoft.com/office/drawing/2010/main" val="0"/>
                              </a:ext>
                            </a:extLst>
                          </a:blip>
                          <a:stretch>
                            <a:fillRect/>
                          </a:stretch>
                        </pic:blipFill>
                        <pic:spPr>
                          <a:xfrm>
                            <a:off x="0" y="0"/>
                            <a:ext cx="1753776" cy="1834338"/>
                          </a:xfrm>
                          <a:prstGeom prst="rect">
                            <a:avLst/>
                          </a:prstGeom>
                        </pic:spPr>
                      </pic:pic>
                    </a:graphicData>
                  </a:graphic>
                </wp:inline>
              </w:drawing>
            </w:r>
          </w:p>
        </w:tc>
      </w:tr>
    </w:tbl>
    <w:p w:rsidR="001E1AD7" w:rsidRDefault="001E1AD7" w:rsidP="0048436F">
      <w:pPr>
        <w:pStyle w:val="Heading4"/>
      </w:pPr>
      <w:r>
        <w:t>Motion Rendition</w:t>
      </w:r>
    </w:p>
    <w:p w:rsidR="001E1AD7" w:rsidRDefault="001E1AD7" w:rsidP="0048436F">
      <w:r>
        <w:t xml:space="preserve">Motion rendition depends on factors including processing lag, refresh rate, frame rate and pixel response time. </w:t>
      </w:r>
      <w:r w:rsidRPr="00B516FD">
        <w:rPr>
          <w:b/>
        </w:rPr>
        <w:t xml:space="preserve">Processing lag </w:t>
      </w:r>
      <w:r>
        <w:t>can be an issue for simulation or gaming applications and some monitors allow for processing to be by-passed.</w:t>
      </w:r>
    </w:p>
    <w:p w:rsidR="001E1AD7" w:rsidRDefault="001E1AD7" w:rsidP="0048436F">
      <w:r>
        <w:t xml:space="preserve">The </w:t>
      </w:r>
      <w:r w:rsidRPr="00B516FD">
        <w:rPr>
          <w:b/>
        </w:rPr>
        <w:t>refresh rate</w:t>
      </w:r>
      <w:r>
        <w:t xml:space="preserve"> of most current monitors is 60Hz but motion rendition is improved at higher speeds and 120Hz screens (and above) are becoming available. The </w:t>
      </w:r>
      <w:r w:rsidRPr="00B516FD">
        <w:rPr>
          <w:b/>
        </w:rPr>
        <w:t>frame rate</w:t>
      </w:r>
      <w:r>
        <w:t xml:space="preserve"> should match the screen refresh rate and some graphics cards use a variable refresh rate Vsyn function to match the frame rate of the content being processed.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777"/>
      </w:tblGrid>
      <w:tr w:rsidR="001E1AD7" w:rsidTr="0048436F">
        <w:tc>
          <w:tcPr>
            <w:tcW w:w="4510" w:type="dxa"/>
          </w:tcPr>
          <w:p w:rsidR="001E1AD7" w:rsidRDefault="001E1AD7" w:rsidP="0048436F">
            <w:r>
              <w:t xml:space="preserve">The LCD pixel </w:t>
            </w:r>
            <w:r w:rsidRPr="00B516FD">
              <w:rPr>
                <w:b/>
              </w:rPr>
              <w:t>response time</w:t>
            </w:r>
            <w:r>
              <w:t xml:space="preserve"> depends on the specific depths of greyness being switched. </w:t>
            </w:r>
          </w:p>
          <w:p w:rsidR="001E1AD7" w:rsidRDefault="001E1AD7" w:rsidP="0048436F">
            <w:r>
              <w:t>Modern LCD panels differ in motion rendition to older CRT displays that essentially blanked between re-writes to one point or pixel on the screen, in that they hold the image between re-writes.</w:t>
            </w:r>
          </w:p>
          <w:p w:rsidR="001E1AD7" w:rsidRDefault="001E1AD7" w:rsidP="0048436F">
            <w:pPr>
              <w:spacing w:after="0"/>
            </w:pPr>
            <w:r>
              <w:t>The faster the response, the less is the perceived ‘motion bl</w:t>
            </w:r>
            <w:r w:rsidR="00AC26E1">
              <w:t>ur’ as illustrated in figure 5.132</w:t>
            </w:r>
            <w:r>
              <w:t xml:space="preserve">. </w:t>
            </w:r>
          </w:p>
          <w:p w:rsidR="001E1AD7" w:rsidRDefault="001E1AD7" w:rsidP="0048436F">
            <w:pPr>
              <w:spacing w:after="0"/>
            </w:pPr>
            <w:r>
              <w:t xml:space="preserve">However subjective effects are also important here as rapid motion (e.g. of a cursor) may be </w:t>
            </w:r>
          </w:p>
        </w:tc>
        <w:tc>
          <w:tcPr>
            <w:tcW w:w="4777" w:type="dxa"/>
          </w:tcPr>
          <w:p w:rsidR="001E1AD7" w:rsidRDefault="001E1AD7" w:rsidP="0048436F">
            <w:r>
              <w:rPr>
                <w:noProof/>
                <w:lang w:eastAsia="en-GB"/>
              </w:rPr>
              <w:drawing>
                <wp:inline distT="0" distB="0" distL="0" distR="0" wp14:anchorId="0EDE564E" wp14:editId="02A1ADCE">
                  <wp:extent cx="2896662" cy="1409568"/>
                  <wp:effectExtent l="0" t="0" r="0" b="63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FFD.tmp"/>
                          <pic:cNvPicPr/>
                        </pic:nvPicPr>
                        <pic:blipFill>
                          <a:blip r:embed="rId636">
                            <a:extLst>
                              <a:ext uri="{28A0092B-C50C-407E-A947-70E740481C1C}">
                                <a14:useLocalDpi xmlns:a14="http://schemas.microsoft.com/office/drawing/2010/main" val="0"/>
                              </a:ext>
                            </a:extLst>
                          </a:blip>
                          <a:stretch>
                            <a:fillRect/>
                          </a:stretch>
                        </pic:blipFill>
                        <pic:spPr>
                          <a:xfrm>
                            <a:off x="0" y="0"/>
                            <a:ext cx="2897535" cy="1409993"/>
                          </a:xfrm>
                          <a:prstGeom prst="rect">
                            <a:avLst/>
                          </a:prstGeom>
                        </pic:spPr>
                      </pic:pic>
                    </a:graphicData>
                  </a:graphic>
                </wp:inline>
              </w:drawing>
            </w:r>
          </w:p>
          <w:p w:rsidR="001E1AD7" w:rsidRPr="00CD6702" w:rsidRDefault="001E1AD7" w:rsidP="0048436F">
            <w:pPr>
              <w:rPr>
                <w:b/>
                <w:sz w:val="8"/>
                <w:szCs w:val="8"/>
              </w:rPr>
            </w:pPr>
          </w:p>
          <w:p w:rsidR="001E1AD7" w:rsidRDefault="001E1AD7" w:rsidP="0048436F">
            <w:pPr>
              <w:spacing w:after="0"/>
              <w:rPr>
                <w:b/>
              </w:rPr>
            </w:pPr>
            <w:r w:rsidRPr="00CD6702">
              <w:rPr>
                <w:b/>
              </w:rPr>
              <w:t>Figure</w:t>
            </w:r>
            <w:r w:rsidR="00AC26E1">
              <w:rPr>
                <w:b/>
              </w:rPr>
              <w:t xml:space="preserve"> 5.132</w:t>
            </w:r>
            <w:r w:rsidRPr="00CD6702">
              <w:rPr>
                <w:b/>
              </w:rPr>
              <w:t xml:space="preserve"> Pixel Transition Time</w:t>
            </w:r>
          </w:p>
          <w:p w:rsidR="001E1AD7" w:rsidRPr="00CD6702" w:rsidRDefault="00572512" w:rsidP="0048436F">
            <w:pPr>
              <w:rPr>
                <w:b/>
              </w:rPr>
            </w:pPr>
            <w:sdt>
              <w:sdtPr>
                <w:rPr>
                  <w:b/>
                </w:rPr>
                <w:id w:val="-309098996"/>
                <w:citation/>
              </w:sdtPr>
              <w:sdtContent>
                <w:r w:rsidR="001E1AD7">
                  <w:rPr>
                    <w:b/>
                  </w:rPr>
                  <w:fldChar w:fldCharType="begin"/>
                </w:r>
                <w:r w:rsidR="001E1AD7">
                  <w:rPr>
                    <w:b/>
                  </w:rPr>
                  <w:instrText xml:space="preserve"> CITATION mon14 \l 2057 </w:instrText>
                </w:r>
                <w:r w:rsidR="001E1AD7">
                  <w:rPr>
                    <w:b/>
                  </w:rPr>
                  <w:fldChar w:fldCharType="separate"/>
                </w:r>
                <w:r w:rsidR="00442E45">
                  <w:rPr>
                    <w:bCs/>
                    <w:noProof/>
                    <w:lang w:val="en-US"/>
                  </w:rPr>
                  <w:t>Invalid source specified.</w:t>
                </w:r>
                <w:r w:rsidR="001E1AD7">
                  <w:rPr>
                    <w:b/>
                  </w:rPr>
                  <w:fldChar w:fldCharType="end"/>
                </w:r>
              </w:sdtContent>
            </w:sdt>
          </w:p>
        </w:tc>
      </w:tr>
    </w:tbl>
    <w:p w:rsidR="001E1AD7" w:rsidRDefault="001E1AD7" w:rsidP="0048436F">
      <w:r>
        <w:t xml:space="preserve">seen as a series of feint discrete steps if the eye is focussed at some point on the screen, but as a slightly blurry continuous motion if the eye is tracking it. </w:t>
      </w:r>
    </w:p>
    <w:p w:rsidR="001E1AD7" w:rsidRDefault="001E1AD7" w:rsidP="0048436F">
      <w:pPr>
        <w:pStyle w:val="Heading3"/>
      </w:pPr>
      <w:r>
        <w:t>LCD Displays</w:t>
      </w:r>
    </w:p>
    <w:p w:rsidR="001E1AD7" w:rsidRDefault="001E1AD7" w:rsidP="0048436F">
      <w:r>
        <w:t>The principal display devices in current use are LCD flat screens in a variety of forms (CRT displays are no longer common owing to their weight, size and high energy usage).</w:t>
      </w:r>
    </w:p>
    <w:p w:rsidR="001E1AD7" w:rsidRDefault="001E1AD7" w:rsidP="0048436F">
      <w:r>
        <w:t xml:space="preserve">Liquid Crystals (like cyanophenylcyclohexanes to name but a few! ) combine the fluidity of a liquid with the orderly alignment of molecules that occurs in a crystal lattice. </w:t>
      </w:r>
    </w:p>
    <w:p w:rsidR="001E1AD7" w:rsidRDefault="001E1AD7" w:rsidP="0048436F">
      <w:r>
        <w:t>The key features that make them useful are firstly that their alignment can be changed by applying an electric field, and secondly that the alignment changes the way polarised light passes through them.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3934"/>
      </w:tblGrid>
      <w:tr w:rsidR="001E1AD7" w:rsidTr="0048436F">
        <w:tc>
          <w:tcPr>
            <w:tcW w:w="5353" w:type="dxa"/>
          </w:tcPr>
          <w:p w:rsidR="001E1AD7" w:rsidRDefault="00AC26E1" w:rsidP="0048436F">
            <w:r>
              <w:lastRenderedPageBreak/>
              <w:t>Figure 5.133</w:t>
            </w:r>
            <w:r w:rsidR="001E1AD7">
              <w:t xml:space="preserve"> shows the basic structure of the common ‘Twisted Nematic’ (TN) LCD display.</w:t>
            </w:r>
          </w:p>
          <w:p w:rsidR="001E1AD7" w:rsidRDefault="001E1AD7" w:rsidP="0048436F">
            <w:r>
              <w:t>The liquid crystals are held between scribed plates that orientate them vertically on the bottom plate (E2) and horizontally on the top plate (E1) so that they are twisted by 90</w:t>
            </w:r>
            <w:r>
              <w:sym w:font="Symbol" w:char="F0B0"/>
            </w:r>
            <w:r>
              <w:t xml:space="preserve"> in the thickness of the sandwich.</w:t>
            </w:r>
          </w:p>
          <w:p w:rsidR="001E1AD7" w:rsidRDefault="001E1AD7" w:rsidP="0048436F">
            <w:r>
              <w:t>No electric field is applied so they are free to take up these positions.</w:t>
            </w:r>
          </w:p>
          <w:p w:rsidR="001E1AD7" w:rsidRDefault="001E1AD7" w:rsidP="0048436F">
            <w:r>
              <w:t>Light passing through the crystals is twisted in the same way.</w:t>
            </w:r>
          </w:p>
          <w:p w:rsidR="001E1AD7" w:rsidRDefault="001E1AD7" w:rsidP="0048436F">
            <w:r>
              <w:t>Now polarising filters P1 and P2 are placed in the same orientations as the glass plates. The polarised light passing through the bottom plate is twisted around so that it can pass through the polarising filter on the top plate.</w:t>
            </w:r>
          </w:p>
          <w:p w:rsidR="001E1AD7" w:rsidRDefault="001E1AD7" w:rsidP="0048436F">
            <w:r>
              <w:t>The result is that shining a light up through the bottom plate produces a bright screen I on the top.</w:t>
            </w:r>
          </w:p>
        </w:tc>
        <w:tc>
          <w:tcPr>
            <w:tcW w:w="3934" w:type="dxa"/>
          </w:tcPr>
          <w:p w:rsidR="001E1AD7" w:rsidRDefault="001E1AD7" w:rsidP="0048436F">
            <w:r>
              <w:rPr>
                <w:noProof/>
                <w:lang w:eastAsia="en-GB"/>
              </w:rPr>
              <w:drawing>
                <wp:inline distT="0" distB="0" distL="0" distR="0" wp14:anchorId="0F95658C" wp14:editId="716557B1">
                  <wp:extent cx="2300351" cy="2986299"/>
                  <wp:effectExtent l="0" t="0" r="5080" b="508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03D.tmp"/>
                          <pic:cNvPicPr/>
                        </pic:nvPicPr>
                        <pic:blipFill>
                          <a:blip r:embed="rId637">
                            <a:extLst>
                              <a:ext uri="{28A0092B-C50C-407E-A947-70E740481C1C}">
                                <a14:useLocalDpi xmlns:a14="http://schemas.microsoft.com/office/drawing/2010/main" val="0"/>
                              </a:ext>
                            </a:extLst>
                          </a:blip>
                          <a:stretch>
                            <a:fillRect/>
                          </a:stretch>
                        </pic:blipFill>
                        <pic:spPr>
                          <a:xfrm>
                            <a:off x="0" y="0"/>
                            <a:ext cx="2300169" cy="2986063"/>
                          </a:xfrm>
                          <a:prstGeom prst="rect">
                            <a:avLst/>
                          </a:prstGeom>
                        </pic:spPr>
                      </pic:pic>
                    </a:graphicData>
                  </a:graphic>
                </wp:inline>
              </w:drawing>
            </w:r>
          </w:p>
          <w:p w:rsidR="001E1AD7" w:rsidRPr="004F1E1B" w:rsidRDefault="001E1AD7" w:rsidP="00AC26E1">
            <w:pPr>
              <w:rPr>
                <w:b/>
              </w:rPr>
            </w:pPr>
            <w:r w:rsidRPr="004F1E1B">
              <w:rPr>
                <w:b/>
              </w:rPr>
              <w:t>Figure 5.</w:t>
            </w:r>
            <w:r w:rsidR="00AC26E1">
              <w:rPr>
                <w:b/>
              </w:rPr>
              <w:t>133</w:t>
            </w:r>
            <w:r w:rsidRPr="004F1E1B">
              <w:rPr>
                <w:b/>
              </w:rPr>
              <w:t>a Light Transmitted</w:t>
            </w:r>
          </w:p>
        </w:tc>
      </w:tr>
      <w:tr w:rsidR="001E1AD7" w:rsidTr="0048436F">
        <w:tc>
          <w:tcPr>
            <w:tcW w:w="5353" w:type="dxa"/>
          </w:tcPr>
          <w:p w:rsidR="001E1AD7" w:rsidRDefault="001E1AD7" w:rsidP="0048436F">
            <w:r>
              <w:t>However if an electric field is now applied to the two plates, this will force the crystals to align themselves with the field.</w:t>
            </w:r>
          </w:p>
          <w:p w:rsidR="001E1AD7" w:rsidRDefault="001E1AD7" w:rsidP="0048436F">
            <w:r>
              <w:t>The vertically polarised light shining up from the bottom will now pass along the crystals and arrive at the top horizontal polarising filter still vertically polarised and unable to get through.</w:t>
            </w:r>
          </w:p>
          <w:p w:rsidR="001E1AD7" w:rsidRDefault="001E1AD7" w:rsidP="0048436F">
            <w:r>
              <w:t>The result is that shining a light up from the bottom plate now produces a dark screen on the top.</w:t>
            </w:r>
          </w:p>
          <w:p w:rsidR="001E1AD7" w:rsidRDefault="001E1AD7" w:rsidP="0048436F">
            <w:r>
              <w:t>Hammack (2014) provides an excellent explanation of the practical construction of a typical LCD flatscreen.</w:t>
            </w:r>
          </w:p>
          <w:p w:rsidR="001E1AD7" w:rsidRDefault="001E1AD7" w:rsidP="0048436F"/>
        </w:tc>
        <w:tc>
          <w:tcPr>
            <w:tcW w:w="3934" w:type="dxa"/>
          </w:tcPr>
          <w:p w:rsidR="001E1AD7" w:rsidRDefault="001E1AD7" w:rsidP="0048436F">
            <w:r>
              <w:rPr>
                <w:noProof/>
                <w:lang w:eastAsia="en-GB"/>
              </w:rPr>
              <w:drawing>
                <wp:inline distT="0" distB="0" distL="0" distR="0" wp14:anchorId="57E21C1B" wp14:editId="185D2CED">
                  <wp:extent cx="2294626" cy="2965570"/>
                  <wp:effectExtent l="0" t="0" r="0" b="635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4A7.tmp"/>
                          <pic:cNvPicPr/>
                        </pic:nvPicPr>
                        <pic:blipFill>
                          <a:blip r:embed="rId638">
                            <a:extLst>
                              <a:ext uri="{28A0092B-C50C-407E-A947-70E740481C1C}">
                                <a14:useLocalDpi xmlns:a14="http://schemas.microsoft.com/office/drawing/2010/main" val="0"/>
                              </a:ext>
                            </a:extLst>
                          </a:blip>
                          <a:stretch>
                            <a:fillRect/>
                          </a:stretch>
                        </pic:blipFill>
                        <pic:spPr>
                          <a:xfrm>
                            <a:off x="0" y="0"/>
                            <a:ext cx="2298511" cy="2970590"/>
                          </a:xfrm>
                          <a:prstGeom prst="rect">
                            <a:avLst/>
                          </a:prstGeom>
                        </pic:spPr>
                      </pic:pic>
                    </a:graphicData>
                  </a:graphic>
                </wp:inline>
              </w:drawing>
            </w:r>
          </w:p>
          <w:p w:rsidR="001E1AD7" w:rsidRDefault="001E1AD7" w:rsidP="00AC26E1">
            <w:r w:rsidRPr="004F1E1B">
              <w:rPr>
                <w:b/>
              </w:rPr>
              <w:t>Figure 5.</w:t>
            </w:r>
            <w:r w:rsidR="00AC26E1">
              <w:rPr>
                <w:b/>
              </w:rPr>
              <w:t>133</w:t>
            </w:r>
            <w:r>
              <w:rPr>
                <w:b/>
              </w:rPr>
              <w:t>b</w:t>
            </w:r>
            <w:r w:rsidRPr="004F1E1B">
              <w:rPr>
                <w:b/>
              </w:rPr>
              <w:t xml:space="preserve"> Light </w:t>
            </w:r>
            <w:r>
              <w:rPr>
                <w:b/>
              </w:rPr>
              <w:t>Blocked</w:t>
            </w:r>
          </w:p>
        </w:tc>
      </w:tr>
    </w:tbl>
    <w:p w:rsidR="001E1AD7" w:rsidRPr="00AC26E1" w:rsidRDefault="001E1AD7" w:rsidP="0048436F">
      <w:pPr>
        <w:rPr>
          <w:rFonts w:ascii="Cambria" w:hAnsi="Cambria" w:cs="Arial"/>
          <w:b/>
          <w:bCs/>
          <w:kern w:val="32"/>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1"/>
        <w:gridCol w:w="3816"/>
      </w:tblGrid>
      <w:tr w:rsidR="001E1AD7" w:rsidTr="0048436F">
        <w:tc>
          <w:tcPr>
            <w:tcW w:w="5471" w:type="dxa"/>
          </w:tcPr>
          <w:p w:rsidR="001E1AD7" w:rsidRDefault="001E1AD7" w:rsidP="0048436F">
            <w:r>
              <w:t>These screens are passive in the sense that a separate light source is required to produce an image. This may be provided by a fluorescent tube or LED sources.</w:t>
            </w:r>
          </w:p>
          <w:p w:rsidR="001E1AD7" w:rsidRDefault="001E1AD7" w:rsidP="0048436F">
            <w:r>
              <w:t>The light source may be located at one edge of the display to reduce the overall thickness. The light guide channels the illumination behind the LCD, allowing it to emerge through holes to provide the effect of a back light. Diffusers screens smooth out the dots to provide an even backdrop.</w:t>
            </w:r>
          </w:p>
          <w:p w:rsidR="001E1AD7" w:rsidRDefault="001E1AD7" w:rsidP="0048436F"/>
        </w:tc>
        <w:tc>
          <w:tcPr>
            <w:tcW w:w="3816" w:type="dxa"/>
          </w:tcPr>
          <w:p w:rsidR="001E1AD7" w:rsidRDefault="001E1AD7" w:rsidP="0048436F">
            <w:pPr>
              <w:spacing w:after="0"/>
            </w:pPr>
            <w:r>
              <w:rPr>
                <w:noProof/>
                <w:lang w:eastAsia="en-GB"/>
              </w:rPr>
              <w:drawing>
                <wp:inline distT="0" distB="0" distL="0" distR="0" wp14:anchorId="49912FE7" wp14:editId="61E78669">
                  <wp:extent cx="2277374" cy="1339632"/>
                  <wp:effectExtent l="0" t="0" r="889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B4B9.tmp"/>
                          <pic:cNvPicPr/>
                        </pic:nvPicPr>
                        <pic:blipFill>
                          <a:blip r:embed="rId639">
                            <a:extLst>
                              <a:ext uri="{28A0092B-C50C-407E-A947-70E740481C1C}">
                                <a14:useLocalDpi xmlns:a14="http://schemas.microsoft.com/office/drawing/2010/main" val="0"/>
                              </a:ext>
                            </a:extLst>
                          </a:blip>
                          <a:stretch>
                            <a:fillRect/>
                          </a:stretch>
                        </pic:blipFill>
                        <pic:spPr>
                          <a:xfrm>
                            <a:off x="0" y="0"/>
                            <a:ext cx="2278435" cy="1340256"/>
                          </a:xfrm>
                          <a:prstGeom prst="rect">
                            <a:avLst/>
                          </a:prstGeom>
                        </pic:spPr>
                      </pic:pic>
                    </a:graphicData>
                  </a:graphic>
                </wp:inline>
              </w:drawing>
            </w:r>
          </w:p>
          <w:p w:rsidR="001E1AD7" w:rsidRPr="00332896" w:rsidRDefault="001E1AD7" w:rsidP="00AC26E1">
            <w:pPr>
              <w:spacing w:after="0"/>
              <w:rPr>
                <w:b/>
              </w:rPr>
            </w:pPr>
            <w:r w:rsidRPr="00332896">
              <w:rPr>
                <w:b/>
              </w:rPr>
              <w:t>Figure 5.</w:t>
            </w:r>
            <w:r w:rsidR="00AC26E1">
              <w:rPr>
                <w:b/>
              </w:rPr>
              <w:t>134</w:t>
            </w:r>
            <w:r w:rsidRPr="00332896">
              <w:rPr>
                <w:b/>
              </w:rPr>
              <w:t xml:space="preserve"> LED Light Source</w:t>
            </w:r>
            <w:r>
              <w:rPr>
                <w:b/>
              </w:rPr>
              <w:t xml:space="preserve"> (Hammack)</w:t>
            </w:r>
          </w:p>
        </w:tc>
      </w:tr>
    </w:tbl>
    <w:p w:rsidR="001E1AD7" w:rsidRDefault="001E1AD7">
      <w:pPr>
        <w:spacing w:after="0"/>
      </w:pPr>
      <w:r>
        <w:t>Colour displays are achieved by arranging pixels in Red/Green/Blue filter combinations triggered by thin film transistors that adjust the transmission of each colour element individually to produce the desired RGB value.</w:t>
      </w:r>
    </w:p>
    <w:p w:rsidR="001E1AD7" w:rsidRPr="00D16AEA" w:rsidRDefault="001E1AD7">
      <w:pPr>
        <w:spacing w:after="0"/>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8"/>
        <w:gridCol w:w="3979"/>
      </w:tblGrid>
      <w:tr w:rsidR="001E1AD7" w:rsidTr="0048436F">
        <w:tc>
          <w:tcPr>
            <w:tcW w:w="5308" w:type="dxa"/>
          </w:tcPr>
          <w:p w:rsidR="001E1AD7" w:rsidRDefault="001E1AD7">
            <w:pPr>
              <w:spacing w:after="0"/>
            </w:pPr>
            <w:r>
              <w:rPr>
                <w:noProof/>
                <w:lang w:eastAsia="en-GB"/>
              </w:rPr>
              <w:lastRenderedPageBreak/>
              <w:drawing>
                <wp:inline distT="0" distB="0" distL="0" distR="0" wp14:anchorId="0A1C4DA7" wp14:editId="7ADBBB88">
                  <wp:extent cx="2958861" cy="1470572"/>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B7A.tmp"/>
                          <pic:cNvPicPr/>
                        </pic:nvPicPr>
                        <pic:blipFill>
                          <a:blip r:embed="rId640">
                            <a:extLst>
                              <a:ext uri="{28A0092B-C50C-407E-A947-70E740481C1C}">
                                <a14:useLocalDpi xmlns:a14="http://schemas.microsoft.com/office/drawing/2010/main" val="0"/>
                              </a:ext>
                            </a:extLst>
                          </a:blip>
                          <a:stretch>
                            <a:fillRect/>
                          </a:stretch>
                        </pic:blipFill>
                        <pic:spPr>
                          <a:xfrm>
                            <a:off x="0" y="0"/>
                            <a:ext cx="2968176" cy="1475202"/>
                          </a:xfrm>
                          <a:prstGeom prst="rect">
                            <a:avLst/>
                          </a:prstGeom>
                        </pic:spPr>
                      </pic:pic>
                    </a:graphicData>
                  </a:graphic>
                </wp:inline>
              </w:drawing>
            </w:r>
          </w:p>
          <w:p w:rsidR="001E1AD7" w:rsidRPr="00D16AEA" w:rsidRDefault="001E1AD7" w:rsidP="00AC26E1">
            <w:pPr>
              <w:spacing w:after="0"/>
              <w:rPr>
                <w:b/>
              </w:rPr>
            </w:pPr>
            <w:r w:rsidRPr="00D16AEA">
              <w:rPr>
                <w:b/>
              </w:rPr>
              <w:t>Figure 5.</w:t>
            </w:r>
            <w:r w:rsidR="00AC26E1">
              <w:rPr>
                <w:b/>
              </w:rPr>
              <w:t>135</w:t>
            </w:r>
            <w:r w:rsidRPr="00D16AEA">
              <w:rPr>
                <w:b/>
              </w:rPr>
              <w:t xml:space="preserve"> Pixels and Colour Filters</w:t>
            </w:r>
          </w:p>
        </w:tc>
        <w:tc>
          <w:tcPr>
            <w:tcW w:w="3979" w:type="dxa"/>
          </w:tcPr>
          <w:p w:rsidR="001E1AD7" w:rsidRDefault="001E1AD7" w:rsidP="0048436F">
            <w:pPr>
              <w:spacing w:after="0"/>
            </w:pPr>
            <w:r>
              <w:rPr>
                <w:noProof/>
                <w:lang w:eastAsia="en-GB"/>
              </w:rPr>
              <w:drawing>
                <wp:inline distT="0" distB="0" distL="0" distR="0" wp14:anchorId="5AB655A1" wp14:editId="1FFFD9D5">
                  <wp:extent cx="2214000" cy="1466491"/>
                  <wp:effectExtent l="0" t="0" r="0" b="63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C82.tmp"/>
                          <pic:cNvPicPr/>
                        </pic:nvPicPr>
                        <pic:blipFill>
                          <a:blip r:embed="rId641">
                            <a:extLst>
                              <a:ext uri="{28A0092B-C50C-407E-A947-70E740481C1C}">
                                <a14:useLocalDpi xmlns:a14="http://schemas.microsoft.com/office/drawing/2010/main" val="0"/>
                              </a:ext>
                            </a:extLst>
                          </a:blip>
                          <a:stretch>
                            <a:fillRect/>
                          </a:stretch>
                        </pic:blipFill>
                        <pic:spPr>
                          <a:xfrm>
                            <a:off x="0" y="0"/>
                            <a:ext cx="2223157" cy="1472557"/>
                          </a:xfrm>
                          <a:prstGeom prst="rect">
                            <a:avLst/>
                          </a:prstGeom>
                        </pic:spPr>
                      </pic:pic>
                    </a:graphicData>
                  </a:graphic>
                </wp:inline>
              </w:drawing>
            </w:r>
            <w:r w:rsidRPr="00D16AEA">
              <w:rPr>
                <w:b/>
                <w:noProof/>
                <w:lang w:eastAsia="en-GB"/>
              </w:rPr>
              <w:t xml:space="preserve"> Figure 5.</w:t>
            </w:r>
            <w:r w:rsidR="00AC26E1">
              <w:rPr>
                <w:b/>
                <w:noProof/>
                <w:lang w:eastAsia="en-GB"/>
              </w:rPr>
              <w:t>136</w:t>
            </w:r>
            <w:r w:rsidRPr="00D16AEA">
              <w:rPr>
                <w:b/>
                <w:noProof/>
                <w:lang w:eastAsia="en-GB"/>
              </w:rPr>
              <w:t xml:space="preserve"> Pixel RGB Values (Hammack)</w:t>
            </w:r>
          </w:p>
        </w:tc>
      </w:tr>
    </w:tbl>
    <w:p w:rsidR="001E1AD7" w:rsidRPr="00AC26E1" w:rsidRDefault="001E1AD7">
      <w:pPr>
        <w:spacing w:after="0"/>
        <w:rPr>
          <w:sz w:val="8"/>
          <w:szCs w:val="8"/>
        </w:rPr>
      </w:pPr>
    </w:p>
    <w:p w:rsidR="001E1AD7" w:rsidRDefault="001E1AD7" w:rsidP="0048436F">
      <w:r w:rsidRPr="00D16AEA">
        <w:t xml:space="preserve">TN displays are now fast enough (2 – 4ms) and low cost for </w:t>
      </w:r>
      <w:r>
        <w:t>wide scale</w:t>
      </w:r>
      <w:r w:rsidRPr="00D16AEA">
        <w:t xml:space="preserve"> consumer deployment</w:t>
      </w:r>
      <w:r>
        <w:t>. However consumer displays exist in a very competitive market and manufacturing companies are continually innovating to improve the quality of images to represent colour and motion as realistically as possible.</w:t>
      </w:r>
    </w:p>
    <w:p w:rsidR="001E1AD7" w:rsidRPr="00AC26E1" w:rsidRDefault="001E1AD7">
      <w:pPr>
        <w:spacing w:after="0"/>
        <w:rPr>
          <w:b/>
          <w:sz w:val="8"/>
          <w:szCs w:val="8"/>
        </w:rPr>
      </w:pPr>
    </w:p>
    <w:p w:rsidR="001E1AD7" w:rsidRPr="00973502" w:rsidRDefault="001E1AD7" w:rsidP="00AC26E1">
      <w:pPr>
        <w:pStyle w:val="Heading4"/>
      </w:pPr>
      <w:r w:rsidRPr="00973502">
        <w:t>Issues and Developments</w:t>
      </w:r>
    </w:p>
    <w:p w:rsidR="001E1AD7" w:rsidRPr="00DA3714" w:rsidRDefault="001E1AD7" w:rsidP="0048436F">
      <w:r>
        <w:t>Issues with LCD screens include the difficulty of achieving really dark blacks (for high contrast), the effect of changing viewing angles on the display, and the speed of switching to avoid motion blurring effects.</w:t>
      </w:r>
      <w:r w:rsidRPr="00FE1523">
        <w:t xml:space="preserve"> </w:t>
      </w:r>
      <w:r w:rsidRPr="00DA3714">
        <w:t xml:space="preserve">In the TN system even at full applied voltage the molecules do not line up completely vertically, so blacks are not perfectly black. </w:t>
      </w:r>
      <w:r>
        <w:t>Also w</w:t>
      </w:r>
      <w:r w:rsidRPr="00DA3714">
        <w:t>ith intermediate voltages the different molecule alignments produce different images from different angles.</w:t>
      </w:r>
    </w:p>
    <w:p w:rsidR="001E1AD7" w:rsidRDefault="001E1AD7" w:rsidP="0048436F">
      <w:r>
        <w:t xml:space="preserve">Variations on the TN scheme include IPS (In-Plane Switching) developed by Hitachi and PLS (Plane Line Switching) from Samsung and </w:t>
      </w:r>
      <w:r w:rsidRPr="00D16AEA">
        <w:t xml:space="preserve">ASV </w:t>
      </w:r>
      <w:r>
        <w:t>(</w:t>
      </w:r>
      <w:r w:rsidRPr="00D16AEA">
        <w:t>Advanced Super View</w:t>
      </w:r>
      <w:r>
        <w:t>) from Sharp.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8"/>
        <w:gridCol w:w="5919"/>
      </w:tblGrid>
      <w:tr w:rsidR="001E1AD7" w:rsidTr="0048436F">
        <w:tc>
          <w:tcPr>
            <w:tcW w:w="4643" w:type="dxa"/>
          </w:tcPr>
          <w:p w:rsidR="001E1AD7" w:rsidRPr="00C844C1" w:rsidRDefault="001E1AD7" w:rsidP="00AC26E1">
            <w:pPr>
              <w:pStyle w:val="Heading4"/>
              <w:outlineLvl w:val="3"/>
            </w:pPr>
            <w:r w:rsidRPr="00C844C1">
              <w:t xml:space="preserve">‘Super TFT’ LCD displays </w:t>
            </w:r>
          </w:p>
          <w:p w:rsidR="001E1AD7" w:rsidRDefault="001E1AD7" w:rsidP="0048436F">
            <w:r>
              <w:t>These switch the crystals in plane. These give improved viewing angles. However it is more difficult to establish a strong electric field across them so switching speeds are slower.</w:t>
            </w:r>
            <w:r w:rsidRPr="00DA3714">
              <w:t xml:space="preserve"> </w:t>
            </w:r>
          </w:p>
          <w:p w:rsidR="001E1AD7" w:rsidRPr="00DA3714" w:rsidRDefault="001E1AD7" w:rsidP="0048436F">
            <w:r>
              <w:t xml:space="preserve">The </w:t>
            </w:r>
            <w:r w:rsidRPr="00DA3714">
              <w:t xml:space="preserve">colour </w:t>
            </w:r>
            <w:r>
              <w:t xml:space="preserve">also </w:t>
            </w:r>
            <w:r w:rsidRPr="00DA3714">
              <w:t>changes with viewing angles and field.</w:t>
            </w:r>
          </w:p>
          <w:p w:rsidR="001E1AD7" w:rsidRDefault="001E1AD7" w:rsidP="0048436F"/>
        </w:tc>
        <w:tc>
          <w:tcPr>
            <w:tcW w:w="4644" w:type="dxa"/>
          </w:tcPr>
          <w:p w:rsidR="001E1AD7" w:rsidRDefault="001E1AD7">
            <w:pPr>
              <w:spacing w:after="0"/>
            </w:pPr>
            <w:r>
              <w:rPr>
                <w:noProof/>
                <w:lang w:eastAsia="en-GB"/>
              </w:rPr>
              <w:drawing>
                <wp:inline distT="0" distB="0" distL="0" distR="0" wp14:anchorId="355479C6" wp14:editId="04D08005">
                  <wp:extent cx="3621964" cy="1871098"/>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EFCE.tmp"/>
                          <pic:cNvPicPr/>
                        </pic:nvPicPr>
                        <pic:blipFill>
                          <a:blip r:embed="rId642">
                            <a:extLst>
                              <a:ext uri="{28A0092B-C50C-407E-A947-70E740481C1C}">
                                <a14:useLocalDpi xmlns:a14="http://schemas.microsoft.com/office/drawing/2010/main" val="0"/>
                              </a:ext>
                            </a:extLst>
                          </a:blip>
                          <a:stretch>
                            <a:fillRect/>
                          </a:stretch>
                        </pic:blipFill>
                        <pic:spPr>
                          <a:xfrm>
                            <a:off x="0" y="0"/>
                            <a:ext cx="3629850" cy="1875172"/>
                          </a:xfrm>
                          <a:prstGeom prst="rect">
                            <a:avLst/>
                          </a:prstGeom>
                        </pic:spPr>
                      </pic:pic>
                    </a:graphicData>
                  </a:graphic>
                </wp:inline>
              </w:drawing>
            </w:r>
          </w:p>
          <w:p w:rsidR="001E1AD7" w:rsidRPr="00C844C1" w:rsidRDefault="001E1AD7">
            <w:pPr>
              <w:spacing w:after="0"/>
              <w:rPr>
                <w:sz w:val="8"/>
                <w:szCs w:val="8"/>
              </w:rPr>
            </w:pPr>
          </w:p>
          <w:p w:rsidR="001E1AD7" w:rsidRPr="00C844C1" w:rsidRDefault="001E1AD7" w:rsidP="0048436F">
            <w:pPr>
              <w:spacing w:after="0"/>
              <w:rPr>
                <w:b/>
              </w:rPr>
            </w:pPr>
            <w:r>
              <w:t xml:space="preserve">  </w:t>
            </w:r>
            <w:r w:rsidRPr="00C844C1">
              <w:rPr>
                <w:b/>
              </w:rPr>
              <w:t>Figure 5.</w:t>
            </w:r>
            <w:r w:rsidR="00AC26E1">
              <w:rPr>
                <w:b/>
              </w:rPr>
              <w:t>137</w:t>
            </w:r>
            <w:r w:rsidRPr="00C844C1">
              <w:rPr>
                <w:b/>
              </w:rPr>
              <w:t xml:space="preserve"> Super TFT LCD v. TN Display</w:t>
            </w:r>
          </w:p>
        </w:tc>
      </w:tr>
    </w:tbl>
    <w:p w:rsidR="001E1AD7" w:rsidRDefault="001E1AD7">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9"/>
        <w:gridCol w:w="4718"/>
      </w:tblGrid>
      <w:tr w:rsidR="001E1AD7" w:rsidTr="0048436F">
        <w:tc>
          <w:tcPr>
            <w:tcW w:w="4643" w:type="dxa"/>
          </w:tcPr>
          <w:p w:rsidR="001E1AD7" w:rsidRPr="00C844C1" w:rsidRDefault="001E1AD7" w:rsidP="00AC26E1">
            <w:pPr>
              <w:pStyle w:val="Heading4"/>
              <w:outlineLvl w:val="3"/>
            </w:pPr>
            <w:r w:rsidRPr="00C844C1">
              <w:t>VA (Vertical Alignment) Displays</w:t>
            </w:r>
          </w:p>
          <w:p w:rsidR="001E1AD7" w:rsidRDefault="001E1AD7" w:rsidP="0048436F">
            <w:r>
              <w:t>These use crystals which are vertical on no voltage with complete blocking by the bottom polariser to give better blacks and hence higher image contrast.</w:t>
            </w:r>
          </w:p>
        </w:tc>
        <w:tc>
          <w:tcPr>
            <w:tcW w:w="4644" w:type="dxa"/>
          </w:tcPr>
          <w:p w:rsidR="001E1AD7" w:rsidRDefault="001E1AD7">
            <w:pPr>
              <w:spacing w:after="0"/>
            </w:pPr>
            <w:r>
              <w:rPr>
                <w:noProof/>
                <w:lang w:eastAsia="en-GB"/>
              </w:rPr>
              <w:drawing>
                <wp:inline distT="0" distB="0" distL="0" distR="0" wp14:anchorId="4DCBE02F" wp14:editId="216456E6">
                  <wp:extent cx="2859109" cy="1980362"/>
                  <wp:effectExtent l="0" t="0" r="0" b="127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B6A.tmp"/>
                          <pic:cNvPicPr/>
                        </pic:nvPicPr>
                        <pic:blipFill>
                          <a:blip r:embed="rId643">
                            <a:extLst>
                              <a:ext uri="{28A0092B-C50C-407E-A947-70E740481C1C}">
                                <a14:useLocalDpi xmlns:a14="http://schemas.microsoft.com/office/drawing/2010/main" val="0"/>
                              </a:ext>
                            </a:extLst>
                          </a:blip>
                          <a:stretch>
                            <a:fillRect/>
                          </a:stretch>
                        </pic:blipFill>
                        <pic:spPr>
                          <a:xfrm>
                            <a:off x="0" y="0"/>
                            <a:ext cx="2863272" cy="1983246"/>
                          </a:xfrm>
                          <a:prstGeom prst="rect">
                            <a:avLst/>
                          </a:prstGeom>
                        </pic:spPr>
                      </pic:pic>
                    </a:graphicData>
                  </a:graphic>
                </wp:inline>
              </w:drawing>
            </w:r>
          </w:p>
          <w:p w:rsidR="001E1AD7" w:rsidRPr="00C844C1" w:rsidRDefault="001E1AD7" w:rsidP="0048436F">
            <w:pPr>
              <w:spacing w:after="0"/>
              <w:rPr>
                <w:b/>
              </w:rPr>
            </w:pPr>
            <w:r w:rsidRPr="00C844C1">
              <w:rPr>
                <w:b/>
              </w:rPr>
              <w:t>Figure 5.</w:t>
            </w:r>
            <w:r w:rsidR="00AC26E1">
              <w:rPr>
                <w:b/>
              </w:rPr>
              <w:t>138</w:t>
            </w:r>
            <w:r w:rsidRPr="00C844C1">
              <w:rPr>
                <w:b/>
              </w:rPr>
              <w:t xml:space="preserve"> Vertical Alignment Schemes</w:t>
            </w:r>
          </w:p>
        </w:tc>
      </w:tr>
    </w:tbl>
    <w:p w:rsidR="001E1AD7" w:rsidRPr="00DA3714" w:rsidRDefault="001E1AD7" w:rsidP="0048436F">
      <w:pPr>
        <w:spacing w:after="0"/>
        <w:ind w:left="284"/>
        <w:rPr>
          <w:sz w:val="8"/>
          <w:szCs w:val="8"/>
        </w:rPr>
      </w:pPr>
      <w:r w:rsidRPr="00DA3714">
        <w:rPr>
          <w:sz w:val="8"/>
          <w:szCs w:val="8"/>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1"/>
        <w:gridCol w:w="7126"/>
      </w:tblGrid>
      <w:tr w:rsidR="001E1AD7" w:rsidTr="0048436F">
        <w:tc>
          <w:tcPr>
            <w:tcW w:w="2161" w:type="dxa"/>
          </w:tcPr>
          <w:p w:rsidR="001E1AD7" w:rsidRDefault="001E1AD7" w:rsidP="0048436F"/>
        </w:tc>
        <w:tc>
          <w:tcPr>
            <w:tcW w:w="7126" w:type="dxa"/>
          </w:tcPr>
          <w:p w:rsidR="001E1AD7" w:rsidRDefault="001E1AD7" w:rsidP="0048436F">
            <w:r>
              <w:rPr>
                <w:noProof/>
                <w:lang w:eastAsia="en-GB"/>
              </w:rPr>
              <w:drawing>
                <wp:inline distT="0" distB="0" distL="0" distR="0" wp14:anchorId="216677A5" wp14:editId="7308B05B">
                  <wp:extent cx="4388111" cy="2738623"/>
                  <wp:effectExtent l="0" t="0" r="0" b="508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D49C.tmp"/>
                          <pic:cNvPicPr/>
                        </pic:nvPicPr>
                        <pic:blipFill>
                          <a:blip r:embed="rId644">
                            <a:extLst>
                              <a:ext uri="{28A0092B-C50C-407E-A947-70E740481C1C}">
                                <a14:useLocalDpi xmlns:a14="http://schemas.microsoft.com/office/drawing/2010/main" val="0"/>
                              </a:ext>
                            </a:extLst>
                          </a:blip>
                          <a:stretch>
                            <a:fillRect/>
                          </a:stretch>
                        </pic:blipFill>
                        <pic:spPr>
                          <a:xfrm>
                            <a:off x="0" y="0"/>
                            <a:ext cx="4390395" cy="2740049"/>
                          </a:xfrm>
                          <a:prstGeom prst="rect">
                            <a:avLst/>
                          </a:prstGeom>
                        </pic:spPr>
                      </pic:pic>
                    </a:graphicData>
                  </a:graphic>
                </wp:inline>
              </w:drawing>
            </w:r>
          </w:p>
          <w:p w:rsidR="001E1AD7" w:rsidRPr="00C844C1" w:rsidRDefault="001E1AD7" w:rsidP="0048436F">
            <w:pPr>
              <w:rPr>
                <w:b/>
              </w:rPr>
            </w:pPr>
            <w:r w:rsidRPr="00C844C1">
              <w:rPr>
                <w:b/>
              </w:rPr>
              <w:t>Figure 5.</w:t>
            </w:r>
            <w:r w:rsidR="00AC26E1">
              <w:rPr>
                <w:b/>
              </w:rPr>
              <w:t>139</w:t>
            </w:r>
            <w:r w:rsidRPr="00C844C1">
              <w:rPr>
                <w:b/>
              </w:rPr>
              <w:t xml:space="preserve"> TN, IPS and VA Screen Comparison</w:t>
            </w:r>
          </w:p>
        </w:tc>
      </w:tr>
    </w:tbl>
    <w:p w:rsidR="001E1AD7" w:rsidRPr="00A819FC" w:rsidRDefault="001E1AD7" w:rsidP="0048436F">
      <w:pPr>
        <w:pStyle w:val="Heading4"/>
      </w:pPr>
      <w:r w:rsidRPr="00A819FC">
        <w:t xml:space="preserve">Active TFT LCD Displays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1"/>
        <w:gridCol w:w="1300"/>
        <w:gridCol w:w="4716"/>
      </w:tblGrid>
      <w:tr w:rsidR="001E1AD7" w:rsidTr="0048436F">
        <w:tc>
          <w:tcPr>
            <w:tcW w:w="3271" w:type="dxa"/>
          </w:tcPr>
          <w:p w:rsidR="001E1AD7" w:rsidRDefault="001E1AD7" w:rsidP="0048436F">
            <w:r>
              <w:t>The transistors that switch the pixels can be mounted off the screen in ‘passive’ displays. These are cheaper to produce but the capacitive loads limit the frame switching rates. ‘Active’ displays have thin film FET transistors deposited on the screen for faster switching and better contrast.</w:t>
            </w:r>
          </w:p>
        </w:tc>
        <w:tc>
          <w:tcPr>
            <w:tcW w:w="6016" w:type="dxa"/>
            <w:gridSpan w:val="2"/>
          </w:tcPr>
          <w:p w:rsidR="001E1AD7" w:rsidRDefault="001E1AD7" w:rsidP="0048436F">
            <w:r>
              <w:rPr>
                <w:noProof/>
                <w:lang w:eastAsia="en-GB"/>
              </w:rPr>
              <w:drawing>
                <wp:inline distT="0" distB="0" distL="0" distR="0" wp14:anchorId="2F6294D6" wp14:editId="73F4A04B">
                  <wp:extent cx="3683374" cy="1647646"/>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F44D.tmp"/>
                          <pic:cNvPicPr/>
                        </pic:nvPicPr>
                        <pic:blipFill>
                          <a:blip r:embed="rId645">
                            <a:extLst>
                              <a:ext uri="{28A0092B-C50C-407E-A947-70E740481C1C}">
                                <a14:useLocalDpi xmlns:a14="http://schemas.microsoft.com/office/drawing/2010/main" val="0"/>
                              </a:ext>
                            </a:extLst>
                          </a:blip>
                          <a:stretch>
                            <a:fillRect/>
                          </a:stretch>
                        </pic:blipFill>
                        <pic:spPr>
                          <a:xfrm>
                            <a:off x="0" y="0"/>
                            <a:ext cx="3686763" cy="1649162"/>
                          </a:xfrm>
                          <a:prstGeom prst="rect">
                            <a:avLst/>
                          </a:prstGeom>
                        </pic:spPr>
                      </pic:pic>
                    </a:graphicData>
                  </a:graphic>
                </wp:inline>
              </w:drawing>
            </w:r>
          </w:p>
          <w:p w:rsidR="001E1AD7" w:rsidRPr="00A819FC" w:rsidRDefault="001E1AD7" w:rsidP="0048436F">
            <w:pPr>
              <w:rPr>
                <w:b/>
              </w:rPr>
            </w:pPr>
            <w:r>
              <w:rPr>
                <w:b/>
              </w:rPr>
              <w:t xml:space="preserve">   </w:t>
            </w:r>
            <w:r w:rsidRPr="00A819FC">
              <w:rPr>
                <w:b/>
              </w:rPr>
              <w:t>Figure 5.</w:t>
            </w:r>
            <w:r w:rsidR="00AC26E1">
              <w:rPr>
                <w:b/>
              </w:rPr>
              <w:t>40</w:t>
            </w:r>
            <w:r>
              <w:rPr>
                <w:b/>
              </w:rPr>
              <w:t>1a</w:t>
            </w:r>
            <w:r w:rsidRPr="00A819FC">
              <w:rPr>
                <w:b/>
              </w:rPr>
              <w:t xml:space="preserve"> Active TFT Display</w:t>
            </w:r>
          </w:p>
        </w:tc>
      </w:tr>
      <w:tr w:rsidR="001E1AD7" w:rsidTr="0048436F">
        <w:tc>
          <w:tcPr>
            <w:tcW w:w="4571" w:type="dxa"/>
            <w:gridSpan w:val="2"/>
          </w:tcPr>
          <w:p w:rsidR="001E1AD7" w:rsidRDefault="001E1AD7" w:rsidP="0048436F">
            <w:r>
              <w:rPr>
                <w:noProof/>
                <w:lang w:eastAsia="en-GB"/>
              </w:rPr>
              <w:drawing>
                <wp:inline distT="0" distB="0" distL="0" distR="0" wp14:anchorId="0AB65330" wp14:editId="0FA20852">
                  <wp:extent cx="1971950" cy="1971950"/>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D6FF.tmp"/>
                          <pic:cNvPicPr/>
                        </pic:nvPicPr>
                        <pic:blipFill>
                          <a:blip r:embed="rId646">
                            <a:extLst>
                              <a:ext uri="{28A0092B-C50C-407E-A947-70E740481C1C}">
                                <a14:useLocalDpi xmlns:a14="http://schemas.microsoft.com/office/drawing/2010/main" val="0"/>
                              </a:ext>
                            </a:extLst>
                          </a:blip>
                          <a:stretch>
                            <a:fillRect/>
                          </a:stretch>
                        </pic:blipFill>
                        <pic:spPr>
                          <a:xfrm>
                            <a:off x="0" y="0"/>
                            <a:ext cx="1971950" cy="1971950"/>
                          </a:xfrm>
                          <a:prstGeom prst="rect">
                            <a:avLst/>
                          </a:prstGeom>
                        </pic:spPr>
                      </pic:pic>
                    </a:graphicData>
                  </a:graphic>
                </wp:inline>
              </w:drawing>
            </w:r>
          </w:p>
          <w:p w:rsidR="001E1AD7" w:rsidRPr="00DA7FCA" w:rsidRDefault="001E1AD7" w:rsidP="00AC26E1">
            <w:pPr>
              <w:rPr>
                <w:b/>
              </w:rPr>
            </w:pPr>
            <w:r>
              <w:t xml:space="preserve">   </w:t>
            </w:r>
            <w:r w:rsidRPr="00DA7FCA">
              <w:rPr>
                <w:b/>
              </w:rPr>
              <w:t>Figure 5.</w:t>
            </w:r>
            <w:r>
              <w:rPr>
                <w:b/>
              </w:rPr>
              <w:t>1</w:t>
            </w:r>
            <w:r w:rsidR="00AC26E1">
              <w:rPr>
                <w:b/>
              </w:rPr>
              <w:t>40</w:t>
            </w:r>
            <w:r w:rsidRPr="00DA7FCA">
              <w:rPr>
                <w:b/>
              </w:rPr>
              <w:t>b Active Matrix</w:t>
            </w:r>
          </w:p>
        </w:tc>
        <w:tc>
          <w:tcPr>
            <w:tcW w:w="4716" w:type="dxa"/>
          </w:tcPr>
          <w:p w:rsidR="001E1AD7" w:rsidRPr="005D3A94" w:rsidRDefault="001E1AD7" w:rsidP="0048436F">
            <w:pPr>
              <w:rPr>
                <w:sz w:val="8"/>
                <w:szCs w:val="8"/>
              </w:rPr>
            </w:pPr>
          </w:p>
          <w:p w:rsidR="001E1AD7" w:rsidRDefault="001E1AD7" w:rsidP="0048436F">
            <w:r>
              <w:rPr>
                <w:noProof/>
                <w:lang w:eastAsia="en-GB"/>
              </w:rPr>
              <w:drawing>
                <wp:inline distT="0" distB="0" distL="0" distR="0" wp14:anchorId="5625E7E3" wp14:editId="073DCEDA">
                  <wp:extent cx="2844597" cy="1518249"/>
                  <wp:effectExtent l="0" t="0" r="0" b="635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A1E.tmp"/>
                          <pic:cNvPicPr/>
                        </pic:nvPicPr>
                        <pic:blipFill rotWithShape="1">
                          <a:blip r:embed="rId647">
                            <a:extLst>
                              <a:ext uri="{28A0092B-C50C-407E-A947-70E740481C1C}">
                                <a14:useLocalDpi xmlns:a14="http://schemas.microsoft.com/office/drawing/2010/main" val="0"/>
                              </a:ext>
                            </a:extLst>
                          </a:blip>
                          <a:srcRect b="8809"/>
                          <a:stretch/>
                        </pic:blipFill>
                        <pic:spPr bwMode="auto">
                          <a:xfrm>
                            <a:off x="0" y="0"/>
                            <a:ext cx="2848373" cy="1520264"/>
                          </a:xfrm>
                          <a:prstGeom prst="rect">
                            <a:avLst/>
                          </a:prstGeom>
                          <a:ln>
                            <a:noFill/>
                          </a:ln>
                          <a:extLst>
                            <a:ext uri="{53640926-AAD7-44D8-BBD7-CCE9431645EC}">
                              <a14:shadowObscured xmlns:a14="http://schemas.microsoft.com/office/drawing/2010/main"/>
                            </a:ext>
                          </a:extLst>
                        </pic:spPr>
                      </pic:pic>
                    </a:graphicData>
                  </a:graphic>
                </wp:inline>
              </w:drawing>
            </w:r>
          </w:p>
          <w:p w:rsidR="001E1AD7" w:rsidRDefault="001E1AD7" w:rsidP="0048436F"/>
          <w:p w:rsidR="001E1AD7" w:rsidRPr="005D3A94" w:rsidRDefault="001E1AD7" w:rsidP="0048436F">
            <w:pPr>
              <w:rPr>
                <w:b/>
                <w:sz w:val="8"/>
                <w:szCs w:val="8"/>
              </w:rPr>
            </w:pPr>
          </w:p>
          <w:p w:rsidR="001E1AD7" w:rsidRPr="00DA7FCA" w:rsidRDefault="001E1AD7" w:rsidP="0048436F">
            <w:pPr>
              <w:rPr>
                <w:b/>
              </w:rPr>
            </w:pPr>
            <w:r>
              <w:rPr>
                <w:b/>
              </w:rPr>
              <w:t xml:space="preserve">  </w:t>
            </w:r>
            <w:r w:rsidRPr="00DA7FCA">
              <w:rPr>
                <w:b/>
              </w:rPr>
              <w:t>Figure 5.</w:t>
            </w:r>
            <w:r w:rsidR="00AC26E1">
              <w:rPr>
                <w:b/>
              </w:rPr>
              <w:t>140</w:t>
            </w:r>
            <w:r w:rsidRPr="00DA7FCA">
              <w:rPr>
                <w:b/>
              </w:rPr>
              <w:t>c Pixel Transistor Connections</w:t>
            </w:r>
          </w:p>
        </w:tc>
      </w:tr>
    </w:tbl>
    <w:p w:rsidR="001E1AD7" w:rsidRDefault="001E1AD7" w:rsidP="0048436F"/>
    <w:p w:rsidR="001E1AD7" w:rsidRDefault="001E1AD7" w:rsidP="0048436F">
      <w:r>
        <w:t xml:space="preserve">Image quality can be a compromise between speed, viewing angle and contrast. </w:t>
      </w:r>
    </w:p>
    <w:p w:rsidR="001E1AD7" w:rsidRDefault="001E1AD7" w:rsidP="0048436F">
      <w:r>
        <w:t xml:space="preserve">TN screens are usually </w:t>
      </w:r>
      <w:r w:rsidRPr="00D16AEA">
        <w:t>6 bit colour</w:t>
      </w:r>
      <w:r>
        <w:t xml:space="preserve"> and are</w:t>
      </w:r>
      <w:r w:rsidRPr="00D16AEA">
        <w:t xml:space="preserve"> hence inferior to graphics cards 24 bit colour despite dithering strategies</w:t>
      </w:r>
      <w:r>
        <w:t>, but have the lowest latency and hence are used for fast simulation and gaming type applications.</w:t>
      </w:r>
    </w:p>
    <w:p w:rsidR="001E1AD7" w:rsidRDefault="001E1AD7" w:rsidP="0048436F">
      <w:r>
        <w:t>VA schemes and developments such as MVA, P-MVA and AMVA have high contrast ratios and 8-bit colour depth but restricted viewing angles and colour representation. They are a reasonable option for films and gaming.</w:t>
      </w:r>
    </w:p>
    <w:p w:rsidR="001E1AD7" w:rsidRDefault="001E1AD7" w:rsidP="0048436F">
      <w:r>
        <w:lastRenderedPageBreak/>
        <w:t>IPS panels and their developments have good colour response and wide viewing angles. Their response times are better than VA although contrast ratios are still an issue.</w:t>
      </w:r>
    </w:p>
    <w:p w:rsidR="001E1AD7" w:rsidRPr="00AC26E1" w:rsidRDefault="001E1AD7" w:rsidP="0048436F">
      <w:pPr>
        <w:rPr>
          <w:sz w:val="8"/>
          <w:szCs w:val="8"/>
        </w:rPr>
      </w:pPr>
    </w:p>
    <w:p w:rsidR="001E1AD7" w:rsidRDefault="001E1AD7" w:rsidP="0048436F">
      <w:pPr>
        <w:pStyle w:val="Heading3"/>
      </w:pPr>
      <w:r>
        <w:t>Electroluminescent Displays</w:t>
      </w:r>
    </w:p>
    <w:p w:rsidR="001E1AD7" w:rsidRPr="004C35B3" w:rsidRDefault="001E1AD7" w:rsidP="0048436F">
      <w:r>
        <w:t>Electroluminescence is the phenomenon whereby a</w:t>
      </w:r>
      <w:r w:rsidRPr="004C35B3">
        <w:t xml:space="preserve"> material (usually </w:t>
      </w:r>
      <w:r>
        <w:t xml:space="preserve">a </w:t>
      </w:r>
      <w:r w:rsidRPr="004C35B3">
        <w:t xml:space="preserve">semiconductor like GaAs) emits light in response to an electric current or </w:t>
      </w:r>
      <w:r>
        <w:t xml:space="preserve">to </w:t>
      </w:r>
      <w:r w:rsidRPr="004C35B3">
        <w:t>an electric field</w:t>
      </w:r>
      <w:r>
        <w:t xml:space="preserve">. It arises from the </w:t>
      </w:r>
      <w:r w:rsidRPr="004C35B3">
        <w:t>radiative (photon emission) recombination of holes and electrons</w:t>
      </w:r>
      <w:r>
        <w:t>.</w:t>
      </w:r>
    </w:p>
    <w:p w:rsidR="001E1AD7" w:rsidRDefault="001E1AD7" w:rsidP="0048436F">
      <w:r w:rsidRPr="004C35B3">
        <w:t>Prior to recombination, electrons and holes may be separated either by doping the material to form a p-n junction (in LEDs) or by impact of high-energy electrons accelerated by a s</w:t>
      </w:r>
      <w:r>
        <w:t>trong electric field (in phosphors</w:t>
      </w:r>
      <w:r w:rsidRPr="004C35B3">
        <w:t xml:space="preserve"> </w:t>
      </w:r>
      <w:r>
        <w:t xml:space="preserve">and </w:t>
      </w:r>
      <w:r w:rsidRPr="004C35B3">
        <w:t>electroluminescent displays).</w:t>
      </w:r>
    </w:p>
    <w:p w:rsidR="001E1AD7" w:rsidRPr="004C35B3" w:rsidRDefault="001E1AD7" w:rsidP="0048436F">
      <w:r>
        <w:t xml:space="preserve">Phosphorescence, where the excited material loses its energy slowly, and fluorescence, where the extra energy is immediately released as a photon, are both forms of electroluminescence. </w:t>
      </w:r>
    </w:p>
    <w:p w:rsidR="001E1AD7" w:rsidRDefault="001E1AD7" w:rsidP="0048436F">
      <w:r>
        <w:t>This display generates light (rather than passively passing light) giving s</w:t>
      </w:r>
      <w:r w:rsidRPr="004C35B3">
        <w:t>uperior contrast, brightness and viewing angle to LCD’s</w:t>
      </w:r>
      <w:r>
        <w:t>.</w:t>
      </w:r>
    </w:p>
    <w:p w:rsidR="001E1AD7" w:rsidRDefault="001E1AD7" w:rsidP="0048436F">
      <w:pPr>
        <w:pStyle w:val="Heading4"/>
      </w:pPr>
      <w:r>
        <w:t>Electroluminescent Panels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E1AD7" w:rsidTr="0048436F">
        <w:tc>
          <w:tcPr>
            <w:tcW w:w="4643" w:type="dxa"/>
          </w:tcPr>
          <w:p w:rsidR="001E1AD7" w:rsidRDefault="001E1AD7" w:rsidP="0048436F">
            <w:r>
              <w:t>Figure 5.1</w:t>
            </w:r>
            <w:r w:rsidR="00AC26E1">
              <w:t>41</w:t>
            </w:r>
            <w:r>
              <w:t xml:space="preserve"> details the construction of an electroluminescent display as may be used in applications such as instrument displays. </w:t>
            </w:r>
          </w:p>
          <w:p w:rsidR="001E1AD7" w:rsidRDefault="001E1AD7" w:rsidP="0048436F">
            <w:r>
              <w:rPr>
                <w:noProof/>
                <w:lang w:eastAsia="en-GB"/>
              </w:rPr>
              <w:drawing>
                <wp:anchor distT="0" distB="0" distL="114300" distR="114300" simplePos="0" relativeHeight="251783680" behindDoc="0" locked="0" layoutInCell="1" allowOverlap="1" wp14:anchorId="69353D6F" wp14:editId="3A82CD07">
                  <wp:simplePos x="0" y="0"/>
                  <wp:positionH relativeFrom="column">
                    <wp:posOffset>1738630</wp:posOffset>
                  </wp:positionH>
                  <wp:positionV relativeFrom="line">
                    <wp:posOffset>314960</wp:posOffset>
                  </wp:positionV>
                  <wp:extent cx="1085215" cy="974725"/>
                  <wp:effectExtent l="0" t="0" r="635"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E5E.tmp"/>
                          <pic:cNvPicPr/>
                        </pic:nvPicPr>
                        <pic:blipFill>
                          <a:blip r:embed="rId648">
                            <a:extLst>
                              <a:ext uri="{28A0092B-C50C-407E-A947-70E740481C1C}">
                                <a14:useLocalDpi xmlns:a14="http://schemas.microsoft.com/office/drawing/2010/main" val="0"/>
                              </a:ext>
                            </a:extLst>
                          </a:blip>
                          <a:stretch>
                            <a:fillRect/>
                          </a:stretch>
                        </pic:blipFill>
                        <pic:spPr>
                          <a:xfrm>
                            <a:off x="0" y="0"/>
                            <a:ext cx="1085215" cy="974725"/>
                          </a:xfrm>
                          <a:prstGeom prst="rect">
                            <a:avLst/>
                          </a:prstGeom>
                        </pic:spPr>
                      </pic:pic>
                    </a:graphicData>
                  </a:graphic>
                  <wp14:sizeRelH relativeFrom="page">
                    <wp14:pctWidth>0</wp14:pctWidth>
                  </wp14:sizeRelH>
                  <wp14:sizeRelV relativeFrom="page">
                    <wp14:pctHeight>0</wp14:pctHeight>
                  </wp14:sizeRelV>
                </wp:anchor>
              </w:drawing>
            </w:r>
            <w:r>
              <w:t xml:space="preserve">The substrate is a glass block and the electrode is transparent indium tin oxide. </w:t>
            </w:r>
          </w:p>
          <w:p w:rsidR="001E1AD7" w:rsidRDefault="001E1AD7" w:rsidP="0048436F">
            <w:r>
              <w:t xml:space="preserve">Flexible panels may be used in clothing or decorative applications. </w:t>
            </w:r>
            <w:r>
              <w:rPr>
                <w:noProof/>
                <w:lang w:eastAsia="en-GB"/>
              </w:rPr>
              <w:t xml:space="preserve"> </w:t>
            </w:r>
          </w:p>
        </w:tc>
        <w:tc>
          <w:tcPr>
            <w:tcW w:w="4644" w:type="dxa"/>
          </w:tcPr>
          <w:p w:rsidR="001E1AD7" w:rsidRDefault="001E1AD7" w:rsidP="0048436F">
            <w:r>
              <w:rPr>
                <w:noProof/>
                <w:lang w:eastAsia="en-GB"/>
              </w:rPr>
              <w:drawing>
                <wp:inline distT="0" distB="0" distL="0" distR="0" wp14:anchorId="47004921" wp14:editId="71024AAE">
                  <wp:extent cx="2665562" cy="1535229"/>
                  <wp:effectExtent l="0" t="0" r="1905" b="825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B15C.tmp"/>
                          <pic:cNvPicPr/>
                        </pic:nvPicPr>
                        <pic:blipFill>
                          <a:blip r:embed="rId649">
                            <a:extLst>
                              <a:ext uri="{28A0092B-C50C-407E-A947-70E740481C1C}">
                                <a14:useLocalDpi xmlns:a14="http://schemas.microsoft.com/office/drawing/2010/main" val="0"/>
                              </a:ext>
                            </a:extLst>
                          </a:blip>
                          <a:stretch>
                            <a:fillRect/>
                          </a:stretch>
                        </pic:blipFill>
                        <pic:spPr>
                          <a:xfrm>
                            <a:off x="0" y="0"/>
                            <a:ext cx="2667846" cy="1536545"/>
                          </a:xfrm>
                          <a:prstGeom prst="rect">
                            <a:avLst/>
                          </a:prstGeom>
                        </pic:spPr>
                      </pic:pic>
                    </a:graphicData>
                  </a:graphic>
                </wp:inline>
              </w:drawing>
            </w:r>
          </w:p>
          <w:p w:rsidR="001E1AD7" w:rsidRPr="002B5A31" w:rsidRDefault="001E1AD7" w:rsidP="00AC26E1">
            <w:pPr>
              <w:rPr>
                <w:b/>
              </w:rPr>
            </w:pPr>
            <w:r>
              <w:t xml:space="preserve">  </w:t>
            </w:r>
            <w:r w:rsidRPr="002B5A31">
              <w:rPr>
                <w:b/>
              </w:rPr>
              <w:t>Figure 5.1</w:t>
            </w:r>
            <w:r w:rsidR="00AC26E1">
              <w:rPr>
                <w:b/>
              </w:rPr>
              <w:t>41</w:t>
            </w:r>
            <w:r w:rsidRPr="002B5A31">
              <w:rPr>
                <w:b/>
              </w:rPr>
              <w:t xml:space="preserve"> Electroluminescent Display </w:t>
            </w:r>
          </w:p>
        </w:tc>
      </w:tr>
    </w:tbl>
    <w:p w:rsidR="001E1AD7" w:rsidRDefault="001E1AD7" w:rsidP="0048436F">
      <w:pPr>
        <w:pStyle w:val="Heading4"/>
      </w:pPr>
      <w:r>
        <w:t>Light Emitting Diodes (LEDs)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359"/>
      </w:tblGrid>
      <w:tr w:rsidR="001E1AD7" w:rsidTr="0048436F">
        <w:tc>
          <w:tcPr>
            <w:tcW w:w="4928" w:type="dxa"/>
          </w:tcPr>
          <w:p w:rsidR="001E1AD7" w:rsidRDefault="001E1AD7" w:rsidP="0048436F">
            <w:r>
              <w:t>An LED has the same configuration as a conventional semiconductor diode.</w:t>
            </w:r>
          </w:p>
          <w:p w:rsidR="001E1AD7" w:rsidRDefault="001E1AD7" w:rsidP="0048436F">
            <w:r>
              <w:t>When forward biased, the majority charge carriers from each side (electrons say) are swept across the junction to become minority carriers in the opposite (hole) region where they can recombine.</w:t>
            </w:r>
          </w:p>
          <w:p w:rsidR="001E1AD7" w:rsidRDefault="001E1AD7" w:rsidP="0048436F">
            <w:r>
              <w:t>However as conduction band electrons they have a higher energy than they wind up with as recombined electronics in the atomic valence band.</w:t>
            </w:r>
          </w:p>
          <w:p w:rsidR="001E1AD7" w:rsidRDefault="001E1AD7" w:rsidP="0048436F">
            <w:r>
              <w:t>LEDs are constructed so that this excess energy is radiated from the junction as light.</w:t>
            </w:r>
          </w:p>
          <w:p w:rsidR="001E1AD7" w:rsidRDefault="001E1AD7" w:rsidP="0048436F">
            <w:r>
              <w:rPr>
                <w:noProof/>
                <w:lang w:eastAsia="en-GB"/>
              </w:rPr>
              <w:drawing>
                <wp:anchor distT="0" distB="0" distL="114300" distR="114300" simplePos="0" relativeHeight="251784704" behindDoc="1" locked="0" layoutInCell="1" allowOverlap="1" wp14:anchorId="7FF7F14A" wp14:editId="65F09C4A">
                  <wp:simplePos x="0" y="0"/>
                  <wp:positionH relativeFrom="column">
                    <wp:posOffset>-3810</wp:posOffset>
                  </wp:positionH>
                  <wp:positionV relativeFrom="line">
                    <wp:posOffset>10160</wp:posOffset>
                  </wp:positionV>
                  <wp:extent cx="1562100" cy="1047115"/>
                  <wp:effectExtent l="0" t="0" r="0" b="635"/>
                  <wp:wrapTight wrapText="bothSides">
                    <wp:wrapPolygon edited="0">
                      <wp:start x="0" y="0"/>
                      <wp:lineTo x="0" y="21220"/>
                      <wp:lineTo x="21337" y="21220"/>
                      <wp:lineTo x="21337" y="0"/>
                      <wp:lineTo x="0" y="0"/>
                    </wp:wrapPolygon>
                  </wp:wrapTight>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E23.tmp"/>
                          <pic:cNvPicPr/>
                        </pic:nvPicPr>
                        <pic:blipFill>
                          <a:blip r:embed="rId650">
                            <a:extLst>
                              <a:ext uri="{28A0092B-C50C-407E-A947-70E740481C1C}">
                                <a14:useLocalDpi xmlns:a14="http://schemas.microsoft.com/office/drawing/2010/main" val="0"/>
                              </a:ext>
                            </a:extLst>
                          </a:blip>
                          <a:stretch>
                            <a:fillRect/>
                          </a:stretch>
                        </pic:blipFill>
                        <pic:spPr>
                          <a:xfrm>
                            <a:off x="0" y="0"/>
                            <a:ext cx="1562100" cy="1047115"/>
                          </a:xfrm>
                          <a:prstGeom prst="rect">
                            <a:avLst/>
                          </a:prstGeom>
                        </pic:spPr>
                      </pic:pic>
                    </a:graphicData>
                  </a:graphic>
                  <wp14:sizeRelH relativeFrom="page">
                    <wp14:pctWidth>0</wp14:pctWidth>
                  </wp14:sizeRelH>
                  <wp14:sizeRelV relativeFrom="page">
                    <wp14:pctHeight>0</wp14:pctHeight>
                  </wp14:sizeRelV>
                </wp:anchor>
              </w:drawing>
            </w:r>
            <w:r>
              <w:t>LEDs are available in many formats, including as low energy light bulbs for domestic use.</w:t>
            </w:r>
          </w:p>
          <w:p w:rsidR="001E1AD7" w:rsidRDefault="001E1AD7" w:rsidP="0048436F">
            <w:r>
              <w:t xml:space="preserve"> </w:t>
            </w:r>
          </w:p>
        </w:tc>
        <w:tc>
          <w:tcPr>
            <w:tcW w:w="4359" w:type="dxa"/>
          </w:tcPr>
          <w:p w:rsidR="001E1AD7" w:rsidRDefault="001E1AD7" w:rsidP="0048436F">
            <w:r>
              <w:rPr>
                <w:noProof/>
                <w:lang w:eastAsia="en-GB"/>
              </w:rPr>
              <w:drawing>
                <wp:inline distT="0" distB="0" distL="0" distR="0" wp14:anchorId="5AA8BF30" wp14:editId="16BB7B64">
                  <wp:extent cx="2578502" cy="2747584"/>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BC08.tmp"/>
                          <pic:cNvPicPr/>
                        </pic:nvPicPr>
                        <pic:blipFill>
                          <a:blip r:embed="rId651">
                            <a:extLst>
                              <a:ext uri="{28A0092B-C50C-407E-A947-70E740481C1C}">
                                <a14:useLocalDpi xmlns:a14="http://schemas.microsoft.com/office/drawing/2010/main" val="0"/>
                              </a:ext>
                            </a:extLst>
                          </a:blip>
                          <a:stretch>
                            <a:fillRect/>
                          </a:stretch>
                        </pic:blipFill>
                        <pic:spPr>
                          <a:xfrm>
                            <a:off x="0" y="0"/>
                            <a:ext cx="2577814" cy="2746851"/>
                          </a:xfrm>
                          <a:prstGeom prst="rect">
                            <a:avLst/>
                          </a:prstGeom>
                        </pic:spPr>
                      </pic:pic>
                    </a:graphicData>
                  </a:graphic>
                </wp:inline>
              </w:drawing>
            </w:r>
          </w:p>
          <w:p w:rsidR="001E1AD7" w:rsidRPr="00064BF7" w:rsidRDefault="001E1AD7" w:rsidP="00AC26E1">
            <w:pPr>
              <w:rPr>
                <w:b/>
              </w:rPr>
            </w:pPr>
            <w:r>
              <w:rPr>
                <w:b/>
              </w:rPr>
              <w:t xml:space="preserve">    </w:t>
            </w:r>
            <w:r w:rsidRPr="00064BF7">
              <w:rPr>
                <w:b/>
              </w:rPr>
              <w:t>Figure 5.1</w:t>
            </w:r>
            <w:r w:rsidR="00AC26E1">
              <w:rPr>
                <w:b/>
              </w:rPr>
              <w:t>42</w:t>
            </w:r>
            <w:r w:rsidRPr="00064BF7">
              <w:rPr>
                <w:b/>
              </w:rPr>
              <w:t xml:space="preserve"> LED</w:t>
            </w:r>
          </w:p>
        </w:tc>
      </w:tr>
    </w:tbl>
    <w:p w:rsidR="001E1AD7" w:rsidRDefault="001E1AD7" w:rsidP="0048436F">
      <w:r>
        <w:t xml:space="preserve">Different materials may be used to produce different light colours including GaAs and AlGaAs in the infra-red and red band, to GaP (Gallium Phosphide) in the yellow and green, Zinc Selenide (ZnSe) blue, Indium Gallium Nitride (InGaN) violet and Diamond in the ultraviolet. </w:t>
      </w:r>
    </w:p>
    <w:p w:rsidR="001E1AD7" w:rsidRPr="002B290E" w:rsidRDefault="001E1AD7" w:rsidP="0048436F">
      <w:pPr>
        <w:rPr>
          <w:sz w:val="8"/>
          <w:szCs w:val="8"/>
        </w:rPr>
      </w:pPr>
    </w:p>
    <w:p w:rsidR="001E1AD7" w:rsidRDefault="001E1AD7" w:rsidP="0048436F">
      <w:pPr>
        <w:pStyle w:val="Heading4"/>
      </w:pPr>
      <w:r>
        <w:lastRenderedPageBreak/>
        <w:t>Organic LEDs (OLEDs)</w:t>
      </w:r>
    </w:p>
    <w:p w:rsidR="001E1AD7" w:rsidRPr="002B290E" w:rsidRDefault="001E1AD7" w:rsidP="0048436F">
      <w:r w:rsidRPr="002B290E">
        <w:t>An </w:t>
      </w:r>
      <w:r w:rsidRPr="002B290E">
        <w:rPr>
          <w:b/>
          <w:bCs/>
        </w:rPr>
        <w:t>OLED</w:t>
      </w:r>
      <w:r w:rsidRPr="002B290E">
        <w:t xml:space="preserve"> is a LED in which the emissive electro-luminescent layer is a film of organic semiconductors, e.g.  polyphenylene vinylene which emit light in response to an electric current</w:t>
      </w:r>
      <w:r>
        <w:t>.</w:t>
      </w:r>
    </w:p>
    <w:p w:rsidR="001E1AD7" w:rsidRPr="002B290E" w:rsidRDefault="001E1AD7" w:rsidP="0048436F">
      <w:r>
        <w:t>The f</w:t>
      </w:r>
      <w:r w:rsidRPr="002B290E">
        <w:t>low of current (electrons + holes) creates ‘excitons’ bound states which decay emitting photons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777"/>
      </w:tblGrid>
      <w:tr w:rsidR="001E1AD7" w:rsidTr="0048436F">
        <w:tc>
          <w:tcPr>
            <w:tcW w:w="3510" w:type="dxa"/>
          </w:tcPr>
          <w:p w:rsidR="001E1AD7" w:rsidRDefault="001E1AD7" w:rsidP="0048436F">
            <w:r w:rsidRPr="002B290E">
              <w:rPr>
                <w:noProof/>
                <w:lang w:eastAsia="en-GB"/>
              </w:rPr>
              <mc:AlternateContent>
                <mc:Choice Requires="wps">
                  <w:drawing>
                    <wp:anchor distT="0" distB="0" distL="114300" distR="114300" simplePos="0" relativeHeight="251785728" behindDoc="0" locked="0" layoutInCell="1" allowOverlap="1" wp14:anchorId="317974D6" wp14:editId="1B83F07D">
                      <wp:simplePos x="0" y="0"/>
                      <wp:positionH relativeFrom="column">
                        <wp:posOffset>-6158</wp:posOffset>
                      </wp:positionH>
                      <wp:positionV relativeFrom="paragraph">
                        <wp:posOffset>-2480</wp:posOffset>
                      </wp:positionV>
                      <wp:extent cx="2087563" cy="2030413"/>
                      <wp:effectExtent l="0" t="0" r="0" b="1270"/>
                      <wp:wrapNone/>
                      <wp:docPr id="6758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563" cy="2030413"/>
                              </a:xfrm>
                              <a:prstGeom prst="rect">
                                <a:avLst/>
                              </a:prstGeom>
                              <a:noFill/>
                              <a:ln w="9525">
                                <a:noFill/>
                                <a:miter lim="800000"/>
                                <a:headEnd/>
                                <a:tailEnd/>
                              </a:ln>
                            </wps:spPr>
                            <wps:txbx>
                              <w:txbxContent>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Cathode (−)</w:t>
                                  </w:r>
                                </w:p>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Emissive Layer</w:t>
                                  </w:r>
                                </w:p>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Emission of radiation</w:t>
                                  </w:r>
                                </w:p>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Conductive Layer</w:t>
                                  </w:r>
                                </w:p>
                                <w:p w:rsidR="00572512" w:rsidRDefault="00572512" w:rsidP="00604D14">
                                  <w:pPr>
                                    <w:pStyle w:val="ListParagraph"/>
                                    <w:numPr>
                                      <w:ilvl w:val="0"/>
                                      <w:numId w:val="60"/>
                                    </w:numPr>
                                    <w:textAlignment w:val="baseline"/>
                                  </w:pPr>
                                  <w:r w:rsidRPr="00AC26E1">
                                    <w:rPr>
                                      <w:rFonts w:asciiTheme="minorHAnsi" w:hAnsiTheme="minorHAnsi" w:cs="Arial"/>
                                      <w:color w:val="000000" w:themeColor="text1"/>
                                      <w:kern w:val="24"/>
                                    </w:rPr>
                                    <w:t>Anode (+)</w:t>
                                  </w:r>
                                </w:p>
                              </w:txbxContent>
                            </wps:txbx>
                            <wps:bodyPr>
                              <a:spAutoFit/>
                            </wps:bodyPr>
                          </wps:wsp>
                        </a:graphicData>
                      </a:graphic>
                    </wp:anchor>
                  </w:drawing>
                </mc:Choice>
                <mc:Fallback>
                  <w:pict>
                    <v:shape id="TextBox 3" o:spid="_x0000_s1123" type="#_x0000_t202" style="position:absolute;margin-left:-.5pt;margin-top:-.2pt;width:164.4pt;height:159.9pt;z-index:25178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" filled="f" stroked="f">
                      <v:textbox style="mso-fit-shape-to-text:t">
                        <w:txbxContent>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Cathode (−)</w:t>
                            </w:r>
                          </w:p>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Emissive Layer</w:t>
                            </w:r>
                          </w:p>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Emission of radiation</w:t>
                            </w:r>
                          </w:p>
                          <w:p w:rsidR="00572512" w:rsidRPr="00AC26E1" w:rsidRDefault="00572512" w:rsidP="00604D14">
                            <w:pPr>
                              <w:pStyle w:val="ListParagraph"/>
                              <w:numPr>
                                <w:ilvl w:val="0"/>
                                <w:numId w:val="60"/>
                              </w:numPr>
                              <w:textAlignment w:val="baseline"/>
                              <w:rPr>
                                <w:rFonts w:asciiTheme="minorHAnsi" w:hAnsiTheme="minorHAnsi"/>
                              </w:rPr>
                            </w:pPr>
                            <w:r w:rsidRPr="00AC26E1">
                              <w:rPr>
                                <w:rFonts w:asciiTheme="minorHAnsi" w:hAnsiTheme="minorHAnsi" w:cs="Arial"/>
                                <w:color w:val="000000" w:themeColor="text1"/>
                                <w:kern w:val="24"/>
                              </w:rPr>
                              <w:t>Conductive Layer</w:t>
                            </w:r>
                          </w:p>
                          <w:p w:rsidR="00572512" w:rsidRDefault="00572512" w:rsidP="00604D14">
                            <w:pPr>
                              <w:pStyle w:val="ListParagraph"/>
                              <w:numPr>
                                <w:ilvl w:val="0"/>
                                <w:numId w:val="60"/>
                              </w:numPr>
                              <w:textAlignment w:val="baseline"/>
                            </w:pPr>
                            <w:r w:rsidRPr="00AC26E1">
                              <w:rPr>
                                <w:rFonts w:asciiTheme="minorHAnsi" w:hAnsiTheme="minorHAnsi" w:cs="Arial"/>
                                <w:color w:val="000000" w:themeColor="text1"/>
                                <w:kern w:val="24"/>
                              </w:rPr>
                              <w:t>Anode (+)</w:t>
                            </w:r>
                          </w:p>
                        </w:txbxContent>
                      </v:textbox>
                    </v:shape>
                  </w:pict>
                </mc:Fallback>
              </mc:AlternateContent>
            </w:r>
          </w:p>
        </w:tc>
        <w:tc>
          <w:tcPr>
            <w:tcW w:w="5777" w:type="dxa"/>
          </w:tcPr>
          <w:p w:rsidR="001E1AD7" w:rsidRDefault="001E1AD7" w:rsidP="0048436F">
            <w:pPr>
              <w:ind w:firstLine="35"/>
            </w:pPr>
            <w:r>
              <w:rPr>
                <w:noProof/>
                <w:lang w:eastAsia="en-GB"/>
              </w:rPr>
              <w:drawing>
                <wp:inline distT="0" distB="0" distL="0" distR="0" wp14:anchorId="2FADAE79" wp14:editId="350B213D">
                  <wp:extent cx="3165894" cy="1356812"/>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8967.tmp"/>
                          <pic:cNvPicPr/>
                        </pic:nvPicPr>
                        <pic:blipFill>
                          <a:blip r:embed="rId652">
                            <a:extLst>
                              <a:ext uri="{28A0092B-C50C-407E-A947-70E740481C1C}">
                                <a14:useLocalDpi xmlns:a14="http://schemas.microsoft.com/office/drawing/2010/main" val="0"/>
                              </a:ext>
                            </a:extLst>
                          </a:blip>
                          <a:stretch>
                            <a:fillRect/>
                          </a:stretch>
                        </pic:blipFill>
                        <pic:spPr>
                          <a:xfrm>
                            <a:off x="0" y="0"/>
                            <a:ext cx="3166481" cy="1357063"/>
                          </a:xfrm>
                          <a:prstGeom prst="rect">
                            <a:avLst/>
                          </a:prstGeom>
                        </pic:spPr>
                      </pic:pic>
                    </a:graphicData>
                  </a:graphic>
                </wp:inline>
              </w:drawing>
            </w:r>
          </w:p>
          <w:p w:rsidR="001E1AD7" w:rsidRPr="005C0CE9" w:rsidRDefault="001E1AD7" w:rsidP="0048436F">
            <w:pPr>
              <w:ind w:firstLine="35"/>
              <w:rPr>
                <w:b/>
              </w:rPr>
            </w:pPr>
            <w:r>
              <w:t xml:space="preserve"> </w:t>
            </w:r>
            <w:r w:rsidRPr="005C0CE9">
              <w:rPr>
                <w:b/>
              </w:rPr>
              <w:t>Figure 5.1</w:t>
            </w:r>
            <w:r>
              <w:rPr>
                <w:b/>
              </w:rPr>
              <w:t>4</w:t>
            </w:r>
            <w:r w:rsidR="00AC26E1">
              <w:rPr>
                <w:b/>
              </w:rPr>
              <w:t>3</w:t>
            </w:r>
            <w:r w:rsidRPr="005C0CE9">
              <w:rPr>
                <w:b/>
              </w:rPr>
              <w:t xml:space="preserve"> Organic LED Display</w:t>
            </w:r>
          </w:p>
        </w:tc>
      </w:tr>
    </w:tbl>
    <w:p w:rsidR="001E1AD7" w:rsidRPr="005C0CE9" w:rsidRDefault="001E1AD7" w:rsidP="0048436F">
      <w:r>
        <w:t>An OLED is a photo emissive device and w</w:t>
      </w:r>
      <w:r w:rsidRPr="005C0CE9">
        <w:t>orks without a backlight</w:t>
      </w:r>
      <w:r>
        <w:t>. Hence it can provide deep black levels while being</w:t>
      </w:r>
      <w:r w:rsidRPr="005C0CE9">
        <w:t xml:space="preserve"> thinner and lighter than </w:t>
      </w:r>
      <w:r>
        <w:t>an LCD. Also it produces a h</w:t>
      </w:r>
      <w:r w:rsidRPr="005C0CE9">
        <w:t>igher contrast ratio than an LCD in low light</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792"/>
      </w:tblGrid>
      <w:tr w:rsidR="001E1AD7" w:rsidTr="0048436F">
        <w:tc>
          <w:tcPr>
            <w:tcW w:w="5495" w:type="dxa"/>
          </w:tcPr>
          <w:p w:rsidR="001E1AD7" w:rsidRDefault="001E1AD7" w:rsidP="0048436F">
            <w:r w:rsidRPr="005C0CE9">
              <w:t xml:space="preserve">Passive-matrix (PMOLED) or active-matrix (AMOLED) </w:t>
            </w:r>
            <w:r>
              <w:t>addressing s</w:t>
            </w:r>
            <w:r w:rsidRPr="005C0CE9">
              <w:t>chemes</w:t>
            </w:r>
            <w:r>
              <w:t xml:space="preserve"> are used. The AMOLED displays </w:t>
            </w:r>
            <w:r w:rsidRPr="005C0CE9">
              <w:t>have a thin-film transistor backplane</w:t>
            </w:r>
            <w:r>
              <w:t xml:space="preserve"> as for the active LCD displays. This allows for both a</w:t>
            </w:r>
            <w:r w:rsidRPr="005C0CE9">
              <w:t xml:space="preserve"> higher resolution and larger displays</w:t>
            </w:r>
            <w:r>
              <w:t>.</w:t>
            </w:r>
          </w:p>
          <w:p w:rsidR="001E1AD7" w:rsidRDefault="001E1AD7" w:rsidP="0048436F">
            <w:r>
              <w:t>AMOLEDs are used in high end mobile phones (e.g. iPhones) and TVs (e.g. Samsung).</w:t>
            </w:r>
          </w:p>
        </w:tc>
        <w:tc>
          <w:tcPr>
            <w:tcW w:w="3792" w:type="dxa"/>
          </w:tcPr>
          <w:p w:rsidR="001E1AD7" w:rsidRPr="006F3D3E" w:rsidRDefault="001E1AD7" w:rsidP="0048436F">
            <w:pPr>
              <w:rPr>
                <w:sz w:val="8"/>
                <w:szCs w:val="8"/>
              </w:rPr>
            </w:pPr>
          </w:p>
          <w:p w:rsidR="001E1AD7" w:rsidRDefault="001E1AD7" w:rsidP="0048436F">
            <w:r>
              <w:rPr>
                <w:noProof/>
                <w:lang w:eastAsia="en-GB"/>
              </w:rPr>
              <w:drawing>
                <wp:inline distT="0" distB="0" distL="0" distR="0" wp14:anchorId="0706ED5E" wp14:editId="2FCCD836">
                  <wp:extent cx="2228491" cy="862642"/>
                  <wp:effectExtent l="0" t="0" r="63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9E2.tmp"/>
                          <pic:cNvPicPr/>
                        </pic:nvPicPr>
                        <pic:blipFill>
                          <a:blip r:embed="rId653">
                            <a:extLst>
                              <a:ext uri="{28A0092B-C50C-407E-A947-70E740481C1C}">
                                <a14:useLocalDpi xmlns:a14="http://schemas.microsoft.com/office/drawing/2010/main" val="0"/>
                              </a:ext>
                            </a:extLst>
                          </a:blip>
                          <a:stretch>
                            <a:fillRect/>
                          </a:stretch>
                        </pic:blipFill>
                        <pic:spPr>
                          <a:xfrm>
                            <a:off x="0" y="0"/>
                            <a:ext cx="2228803" cy="862763"/>
                          </a:xfrm>
                          <a:prstGeom prst="rect">
                            <a:avLst/>
                          </a:prstGeom>
                        </pic:spPr>
                      </pic:pic>
                    </a:graphicData>
                  </a:graphic>
                </wp:inline>
              </w:drawing>
            </w:r>
          </w:p>
        </w:tc>
      </w:tr>
    </w:tbl>
    <w:p w:rsidR="001E1AD7" w:rsidRDefault="001E1AD7" w:rsidP="0048436F">
      <w:pPr>
        <w:pStyle w:val="Heading3"/>
      </w:pPr>
    </w:p>
    <w:p w:rsidR="001E1AD7" w:rsidRDefault="001E1AD7" w:rsidP="0048436F">
      <w:pPr>
        <w:pStyle w:val="Heading3"/>
      </w:pPr>
      <w:r>
        <w:t>Charge Coupled Devices (CCDs)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1"/>
        <w:gridCol w:w="6486"/>
      </w:tblGrid>
      <w:tr w:rsidR="001E1AD7" w:rsidTr="0048436F">
        <w:tc>
          <w:tcPr>
            <w:tcW w:w="4643" w:type="dxa"/>
          </w:tcPr>
          <w:p w:rsidR="001E1AD7" w:rsidRDefault="001E1AD7" w:rsidP="0048436F">
            <w:r>
              <w:t>CCDs are image capture devices used in cameras.</w:t>
            </w:r>
          </w:p>
          <w:p w:rsidR="001E1AD7" w:rsidRDefault="001E1AD7" w:rsidP="0048436F">
            <w:r>
              <w:t xml:space="preserve">The principle is that of a semiconductor photocell type capacitor. </w:t>
            </w:r>
          </w:p>
        </w:tc>
        <w:tc>
          <w:tcPr>
            <w:tcW w:w="4644" w:type="dxa"/>
          </w:tcPr>
          <w:p w:rsidR="001E1AD7" w:rsidRDefault="001E1AD7">
            <w:pPr>
              <w:spacing w:after="0"/>
            </w:pPr>
            <w:r>
              <w:rPr>
                <w:noProof/>
                <w:lang w:eastAsia="en-GB"/>
              </w:rPr>
              <w:drawing>
                <wp:inline distT="0" distB="0" distL="0" distR="0" wp14:anchorId="608F57C5" wp14:editId="76271DB2">
                  <wp:extent cx="3972480" cy="1190791"/>
                  <wp:effectExtent l="0" t="0" r="9525" b="952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6D71.tmp"/>
                          <pic:cNvPicPr/>
                        </pic:nvPicPr>
                        <pic:blipFill>
                          <a:blip r:embed="rId654">
                            <a:extLst>
                              <a:ext uri="{28A0092B-C50C-407E-A947-70E740481C1C}">
                                <a14:useLocalDpi xmlns:a14="http://schemas.microsoft.com/office/drawing/2010/main" val="0"/>
                              </a:ext>
                            </a:extLst>
                          </a:blip>
                          <a:stretch>
                            <a:fillRect/>
                          </a:stretch>
                        </pic:blipFill>
                        <pic:spPr>
                          <a:xfrm>
                            <a:off x="0" y="0"/>
                            <a:ext cx="3972480" cy="1190791"/>
                          </a:xfrm>
                          <a:prstGeom prst="rect">
                            <a:avLst/>
                          </a:prstGeom>
                        </pic:spPr>
                      </pic:pic>
                    </a:graphicData>
                  </a:graphic>
                </wp:inline>
              </w:drawing>
            </w:r>
          </w:p>
          <w:p w:rsidR="001E1AD7" w:rsidRPr="00660F03" w:rsidRDefault="001E1AD7" w:rsidP="00AC26E1">
            <w:pPr>
              <w:spacing w:after="0"/>
              <w:rPr>
                <w:b/>
              </w:rPr>
            </w:pPr>
            <w:r w:rsidRPr="00660F03">
              <w:rPr>
                <w:b/>
              </w:rPr>
              <w:t>Figure 5.1</w:t>
            </w:r>
            <w:r w:rsidR="00AC26E1">
              <w:rPr>
                <w:b/>
              </w:rPr>
              <w:t xml:space="preserve">44 </w:t>
            </w:r>
            <w:r w:rsidRPr="00660F03">
              <w:rPr>
                <w:b/>
              </w:rPr>
              <w:t>CCD Chip and Construction</w:t>
            </w:r>
          </w:p>
        </w:tc>
      </w:tr>
    </w:tbl>
    <w:p w:rsidR="001E1AD7" w:rsidRPr="00660F03" w:rsidRDefault="001E1AD7">
      <w:pPr>
        <w:spacing w:after="0"/>
        <w:rPr>
          <w:sz w:val="8"/>
          <w:szCs w:val="8"/>
        </w:rPr>
      </w:pPr>
    </w:p>
    <w:p w:rsidR="001E1AD7" w:rsidRDefault="001E1AD7" w:rsidP="0048436F">
      <w:r w:rsidRPr="00660F03">
        <w:t>An image is projected through a lens onto a photoactive (photodiode) capacitor array to accumulate a charge proportional to light intensity</w:t>
      </w:r>
      <w:r>
        <w:t>. Incoming light photons may impact valence band electrons and impart sufficient energy for them to break out of orbit and become free conduction band electrons capable of carrying a current, and the greater the light intensity, the more the freed electrons and the greater the charge.</w:t>
      </w:r>
    </w:p>
    <w:p w:rsidR="001E1AD7" w:rsidRPr="00660F03" w:rsidRDefault="001E1AD7" w:rsidP="0048436F">
      <w:r w:rsidRPr="00660F03">
        <w:t>A control circuit causes each capacitor to transfer its contents to its neighbour (operating as a shift register)</w:t>
      </w:r>
      <w:r>
        <w:t xml:space="preserve">. </w:t>
      </w:r>
      <w:r w:rsidRPr="00660F03">
        <w:t>The last capacitor in the array dumps its charge into a charge amplifier which converts the charges into voltages</w:t>
      </w:r>
      <w:r>
        <w:t xml:space="preserve">. </w:t>
      </w:r>
      <w:r w:rsidRPr="00660F03">
        <w:t>These voltages can then be sampled, digitized and stored</w:t>
      </w:r>
      <w:r>
        <w:t>.</w:t>
      </w:r>
    </w:p>
    <w:p w:rsidR="001E1AD7" w:rsidRDefault="001E1AD7" w:rsidP="0048436F">
      <w:r w:rsidRPr="00660F03">
        <w:t>In an analogue device the output of the charge amp is fed into a low-pass filter and out to other circuits for transmission, recording, or further processing</w:t>
      </w:r>
      <w:r>
        <w:t>.</w:t>
      </w:r>
    </w:p>
    <w:p w:rsidR="001E1AD7" w:rsidRDefault="001E1AD7" w:rsidP="0048436F">
      <w:pPr>
        <w:pStyle w:val="Heading3"/>
      </w:pPr>
      <w:r>
        <w:lastRenderedPageBreak/>
        <w:t>Photocathode Display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0"/>
        <w:gridCol w:w="5677"/>
      </w:tblGrid>
      <w:tr w:rsidR="001E1AD7" w:rsidTr="0048436F">
        <w:tc>
          <w:tcPr>
            <w:tcW w:w="3610" w:type="dxa"/>
          </w:tcPr>
          <w:p w:rsidR="001E1AD7" w:rsidRDefault="001E1AD7" w:rsidP="0048436F">
            <w:r>
              <w:t>This display is essentially a light amplifier and is used in night vision and gun sight applications.</w:t>
            </w:r>
          </w:p>
          <w:p w:rsidR="001E1AD7" w:rsidRPr="00ED41FA" w:rsidRDefault="001E1AD7" w:rsidP="0048436F">
            <w:r>
              <w:t>A n</w:t>
            </w:r>
            <w:r w:rsidRPr="00ED41FA">
              <w:t xml:space="preserve">egatively charged electrode </w:t>
            </w:r>
            <w:r>
              <w:t xml:space="preserve">is </w:t>
            </w:r>
            <w:r w:rsidRPr="00ED41FA">
              <w:t>coated with a photosensitive compound which emits electrons w</w:t>
            </w:r>
            <w:r>
              <w:t xml:space="preserve">hen struck by photons of light by </w:t>
            </w:r>
            <w:r w:rsidRPr="00ED41FA">
              <w:t>the photoelectric effect</w:t>
            </w:r>
            <w:r>
              <w:t>.</w:t>
            </w:r>
          </w:p>
          <w:p w:rsidR="001E1AD7" w:rsidRDefault="001E1AD7" w:rsidP="0048436F">
            <w:r>
              <w:t xml:space="preserve">As shown in figure 5.16 the electrons from the photocathode can be multiplied using a ‘microchannel plate’. This is a thin glass disk with many small channels that releases many electrons when struck by one. </w:t>
            </w:r>
          </w:p>
        </w:tc>
        <w:tc>
          <w:tcPr>
            <w:tcW w:w="5677" w:type="dxa"/>
          </w:tcPr>
          <w:p w:rsidR="001E1AD7" w:rsidRDefault="001E1AD7" w:rsidP="0048436F">
            <w:r>
              <w:rPr>
                <w:noProof/>
                <w:lang w:eastAsia="en-GB"/>
              </w:rPr>
              <w:drawing>
                <wp:inline distT="0" distB="0" distL="0" distR="0" wp14:anchorId="55AB1C8A" wp14:editId="2072C31C">
                  <wp:extent cx="3467818" cy="2300883"/>
                  <wp:effectExtent l="0" t="0" r="0" b="444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E49.tmp"/>
                          <pic:cNvPicPr/>
                        </pic:nvPicPr>
                        <pic:blipFill rotWithShape="1">
                          <a:blip r:embed="rId655">
                            <a:extLst>
                              <a:ext uri="{28A0092B-C50C-407E-A947-70E740481C1C}">
                                <a14:useLocalDpi xmlns:a14="http://schemas.microsoft.com/office/drawing/2010/main" val="0"/>
                              </a:ext>
                            </a:extLst>
                          </a:blip>
                          <a:srcRect t="5659"/>
                          <a:stretch/>
                        </pic:blipFill>
                        <pic:spPr bwMode="auto">
                          <a:xfrm>
                            <a:off x="0" y="0"/>
                            <a:ext cx="3467584" cy="2300728"/>
                          </a:xfrm>
                          <a:prstGeom prst="rect">
                            <a:avLst/>
                          </a:prstGeom>
                          <a:ln>
                            <a:noFill/>
                          </a:ln>
                          <a:extLst>
                            <a:ext uri="{53640926-AAD7-44D8-BBD7-CCE9431645EC}">
                              <a14:shadowObscured xmlns:a14="http://schemas.microsoft.com/office/drawing/2010/main"/>
                            </a:ext>
                          </a:extLst>
                        </pic:spPr>
                      </pic:pic>
                    </a:graphicData>
                  </a:graphic>
                </wp:inline>
              </w:drawing>
            </w:r>
          </w:p>
          <w:p w:rsidR="001E1AD7" w:rsidRPr="00ED41FA" w:rsidRDefault="001E1AD7" w:rsidP="00AC26E1">
            <w:pPr>
              <w:rPr>
                <w:b/>
              </w:rPr>
            </w:pPr>
            <w:r>
              <w:rPr>
                <w:b/>
              </w:rPr>
              <w:t xml:space="preserve"> </w:t>
            </w:r>
            <w:r w:rsidRPr="00ED41FA">
              <w:rPr>
                <w:b/>
              </w:rPr>
              <w:t>Figure 5.1</w:t>
            </w:r>
            <w:r w:rsidR="00AC26E1">
              <w:rPr>
                <w:b/>
              </w:rPr>
              <w:t>45</w:t>
            </w:r>
            <w:r w:rsidRPr="00ED41FA">
              <w:rPr>
                <w:b/>
              </w:rPr>
              <w:t xml:space="preserve"> Photocathode </w:t>
            </w:r>
            <w:r>
              <w:rPr>
                <w:b/>
              </w:rPr>
              <w:t>Based Image Intensifier</w:t>
            </w:r>
          </w:p>
        </w:tc>
      </w:tr>
    </w:tbl>
    <w:p w:rsidR="001E1AD7" w:rsidRDefault="001E1AD7" w:rsidP="0048436F">
      <w:r>
        <w:rPr>
          <w:noProof/>
          <w:lang w:eastAsia="en-GB"/>
        </w:rPr>
        <w:drawing>
          <wp:inline distT="0" distB="0" distL="0" distR="0" wp14:anchorId="6DB3CF01" wp14:editId="26193E4B">
            <wp:extent cx="5760085" cy="2296160"/>
            <wp:effectExtent l="0" t="0" r="0" b="889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798.tmp"/>
                    <pic:cNvPicPr/>
                  </pic:nvPicPr>
                  <pic:blipFill>
                    <a:blip r:embed="rId656">
                      <a:extLst>
                        <a:ext uri="{28A0092B-C50C-407E-A947-70E740481C1C}">
                          <a14:useLocalDpi xmlns:a14="http://schemas.microsoft.com/office/drawing/2010/main" val="0"/>
                        </a:ext>
                      </a:extLst>
                    </a:blip>
                    <a:stretch>
                      <a:fillRect/>
                    </a:stretch>
                  </pic:blipFill>
                  <pic:spPr>
                    <a:xfrm>
                      <a:off x="0" y="0"/>
                      <a:ext cx="5760085" cy="2296160"/>
                    </a:xfrm>
                    <a:prstGeom prst="rect">
                      <a:avLst/>
                    </a:prstGeom>
                  </pic:spPr>
                </pic:pic>
              </a:graphicData>
            </a:graphic>
          </wp:inline>
        </w:drawing>
      </w:r>
    </w:p>
    <w:p w:rsidR="001E1AD7" w:rsidRDefault="001E1AD7" w:rsidP="0048436F">
      <w:r>
        <w:t>These electrons may be accelerated towards an electroluminescent cell that</w:t>
      </w:r>
      <w:r w:rsidRPr="00ED41FA">
        <w:t xml:space="preserve"> emits light photons</w:t>
      </w:r>
      <w:r>
        <w:t xml:space="preserve"> in turn</w:t>
      </w:r>
      <w:r w:rsidRPr="00ED41FA">
        <w:t xml:space="preserve"> when hit by </w:t>
      </w:r>
      <w:r>
        <w:t xml:space="preserve">the </w:t>
      </w:r>
      <w:r w:rsidRPr="00ED41FA">
        <w:t>electrons</w:t>
      </w:r>
      <w:r>
        <w:t xml:space="preserve"> for display. </w:t>
      </w:r>
    </w:p>
    <w:p w:rsidR="001E1AD7" w:rsidRDefault="001E1AD7" w:rsidP="0048436F">
      <w:r>
        <w:t>Alternatively they can be focussed onto a CCD for image capture.</w:t>
      </w:r>
    </w:p>
    <w:p w:rsidR="001E1AD7" w:rsidRPr="00ED41FA" w:rsidRDefault="001E1AD7" w:rsidP="0048436F">
      <w:r w:rsidRPr="00ED41FA">
        <w:t xml:space="preserve">Different </w:t>
      </w:r>
      <w:r>
        <w:t xml:space="preserve">photocathode </w:t>
      </w:r>
      <w:r w:rsidRPr="00ED41FA">
        <w:t xml:space="preserve">materials are sensitive to different frequencies, e.g. Sb-Cs UV-visible, InGaAs </w:t>
      </w:r>
      <w:r>
        <w:t xml:space="preserve">for infra-red </w:t>
      </w:r>
      <w:r w:rsidRPr="00ED41FA">
        <w:t>etc.</w:t>
      </w:r>
    </w:p>
    <w:p w:rsidR="001E1AD7" w:rsidRDefault="001E1AD7" w:rsidP="0048436F">
      <w:pPr>
        <w:pStyle w:val="Heading3"/>
      </w:pPr>
      <w:r>
        <w:lastRenderedPageBreak/>
        <w:t>Touch Screen Displays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1"/>
        <w:gridCol w:w="5556"/>
      </w:tblGrid>
      <w:tr w:rsidR="001E1AD7" w:rsidTr="0048436F">
        <w:tc>
          <w:tcPr>
            <w:tcW w:w="3731" w:type="dxa"/>
          </w:tcPr>
          <w:p w:rsidR="001E1AD7" w:rsidRDefault="001E1AD7" w:rsidP="0048436F">
            <w:r>
              <w:t>There are a variety of methods used to determine the action of fingers pointing on a screen.</w:t>
            </w:r>
          </w:p>
          <w:p w:rsidR="001E1AD7" w:rsidRPr="003C6AC2" w:rsidRDefault="001E1AD7" w:rsidP="00AC26E1">
            <w:pPr>
              <w:pStyle w:val="Heading4"/>
              <w:outlineLvl w:val="3"/>
            </w:pPr>
            <w:r w:rsidRPr="003C6AC2">
              <w:t>Capacitive</w:t>
            </w:r>
          </w:p>
          <w:p w:rsidR="001E1AD7" w:rsidRPr="003C6AC2" w:rsidRDefault="001E1AD7" w:rsidP="0048436F">
            <w:r>
              <w:t>A</w:t>
            </w:r>
            <w:r w:rsidRPr="003C6AC2">
              <w:t xml:space="preserve"> grid etched transparent conductive coating (indium tin oxide) </w:t>
            </w:r>
            <w:r>
              <w:t xml:space="preserve">is placed </w:t>
            </w:r>
            <w:r w:rsidRPr="003C6AC2">
              <w:t>under a glass sheet</w:t>
            </w:r>
            <w:r>
              <w:t>. Touching the sheet changes the charge at the point of contact.</w:t>
            </w:r>
          </w:p>
          <w:p w:rsidR="001E1AD7" w:rsidRPr="003C6AC2" w:rsidRDefault="001E1AD7" w:rsidP="00AC26E1">
            <w:pPr>
              <w:pStyle w:val="Heading4"/>
              <w:outlineLvl w:val="3"/>
            </w:pPr>
            <w:r w:rsidRPr="003C6AC2">
              <w:t>Resistive</w:t>
            </w:r>
          </w:p>
          <w:p w:rsidR="001E1AD7" w:rsidRDefault="001E1AD7" w:rsidP="0048436F">
            <w:pPr>
              <w:rPr>
                <w:b/>
              </w:rPr>
            </w:pPr>
            <w:r w:rsidRPr="003C6AC2">
              <w:t>Two thin conductive layers</w:t>
            </w:r>
            <w:r>
              <w:t xml:space="preserve"> are</w:t>
            </w:r>
            <w:r w:rsidRPr="003C6AC2">
              <w:t xml:space="preserve"> separated by a narrow gap closed by finger pressure, </w:t>
            </w:r>
            <w:r>
              <w:t xml:space="preserve">with a </w:t>
            </w:r>
            <w:r w:rsidRPr="003C6AC2">
              <w:t>potential divider measurement</w:t>
            </w:r>
            <w:r>
              <w:t>.</w:t>
            </w:r>
            <w:r w:rsidRPr="003C6AC2">
              <w:rPr>
                <w:b/>
              </w:rPr>
              <w:t xml:space="preserve"> </w:t>
            </w:r>
          </w:p>
          <w:p w:rsidR="001E1AD7" w:rsidRPr="003C6AC2" w:rsidRDefault="001E1AD7" w:rsidP="00AC26E1">
            <w:pPr>
              <w:pStyle w:val="Heading4"/>
              <w:outlineLvl w:val="3"/>
            </w:pPr>
            <w:r w:rsidRPr="003C6AC2">
              <w:t>Pressure Sensitive</w:t>
            </w:r>
          </w:p>
          <w:p w:rsidR="001E1AD7" w:rsidRPr="003C6AC2" w:rsidRDefault="001E1AD7" w:rsidP="0048436F">
            <w:r w:rsidRPr="003C6AC2">
              <w:t>Stylus activated, transparent conductive coating</w:t>
            </w:r>
            <w:r>
              <w:t>.</w:t>
            </w:r>
          </w:p>
          <w:p w:rsidR="001E1AD7" w:rsidRPr="003C6AC2" w:rsidRDefault="001E1AD7" w:rsidP="00AC26E1">
            <w:pPr>
              <w:pStyle w:val="Heading4"/>
              <w:outlineLvl w:val="3"/>
            </w:pPr>
            <w:r w:rsidRPr="003C6AC2">
              <w:t>SAW</w:t>
            </w:r>
          </w:p>
          <w:p w:rsidR="001E1AD7" w:rsidRDefault="001E1AD7" w:rsidP="0048436F">
            <w:r w:rsidRPr="003C6AC2">
              <w:t xml:space="preserve">X and Y SAW transducers at screen edges with reflector strips to send acoustic waves across the screen surface which impact </w:t>
            </w:r>
            <w:r>
              <w:t xml:space="preserve">the </w:t>
            </w:r>
            <w:r w:rsidRPr="003C6AC2">
              <w:t>touching object</w:t>
            </w:r>
            <w:r>
              <w:t>.</w:t>
            </w:r>
          </w:p>
        </w:tc>
        <w:tc>
          <w:tcPr>
            <w:tcW w:w="5556" w:type="dxa"/>
          </w:tcPr>
          <w:p w:rsidR="001E1AD7" w:rsidRDefault="001E1AD7" w:rsidP="0048436F">
            <w:r>
              <w:rPr>
                <w:noProof/>
                <w:lang w:eastAsia="en-GB"/>
              </w:rPr>
              <w:drawing>
                <wp:inline distT="0" distB="0" distL="0" distR="0" wp14:anchorId="31779080" wp14:editId="52EF3C64">
                  <wp:extent cx="3200400" cy="4041322"/>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ADF1.tmp"/>
                          <pic:cNvPicPr/>
                        </pic:nvPicPr>
                        <pic:blipFill>
                          <a:blip r:embed="rId657">
                            <a:extLst>
                              <a:ext uri="{28A0092B-C50C-407E-A947-70E740481C1C}">
                                <a14:useLocalDpi xmlns:a14="http://schemas.microsoft.com/office/drawing/2010/main" val="0"/>
                              </a:ext>
                            </a:extLst>
                          </a:blip>
                          <a:stretch>
                            <a:fillRect/>
                          </a:stretch>
                        </pic:blipFill>
                        <pic:spPr>
                          <a:xfrm>
                            <a:off x="0" y="0"/>
                            <a:ext cx="3199615" cy="4040331"/>
                          </a:xfrm>
                          <a:prstGeom prst="rect">
                            <a:avLst/>
                          </a:prstGeom>
                        </pic:spPr>
                      </pic:pic>
                    </a:graphicData>
                  </a:graphic>
                </wp:inline>
              </w:drawing>
            </w:r>
          </w:p>
          <w:p w:rsidR="001E1AD7" w:rsidRDefault="001E1AD7" w:rsidP="0048436F">
            <w:pPr>
              <w:spacing w:after="0"/>
              <w:rPr>
                <w:b/>
              </w:rPr>
            </w:pPr>
            <w:r w:rsidRPr="003C6AC2">
              <w:rPr>
                <w:b/>
              </w:rPr>
              <w:t>Figure 5.1</w:t>
            </w:r>
            <w:r w:rsidR="00AC26E1">
              <w:rPr>
                <w:b/>
              </w:rPr>
              <w:t xml:space="preserve">46 </w:t>
            </w:r>
            <w:r w:rsidRPr="003C6AC2">
              <w:rPr>
                <w:b/>
              </w:rPr>
              <w:t>Capacitive Touch Screen Displa</w:t>
            </w:r>
            <w:r>
              <w:rPr>
                <w:b/>
              </w:rPr>
              <w:t>y</w:t>
            </w:r>
          </w:p>
          <w:p w:rsidR="001E1AD7" w:rsidRPr="003C6AC2" w:rsidRDefault="00572512" w:rsidP="0048436F">
            <w:pPr>
              <w:rPr>
                <w:b/>
              </w:rPr>
            </w:pPr>
            <w:sdt>
              <w:sdtPr>
                <w:rPr>
                  <w:b/>
                </w:rPr>
                <w:id w:val="538863200"/>
                <w:citation/>
              </w:sdtPr>
              <w:sdtContent>
                <w:r w:rsidR="001E1AD7">
                  <w:rPr>
                    <w:b/>
                  </w:rPr>
                  <w:fldChar w:fldCharType="begin"/>
                </w:r>
                <w:r w:rsidR="001E1AD7">
                  <w:rPr>
                    <w:b/>
                  </w:rPr>
                  <w:instrText xml:space="preserve"> CITATION How07 \l 2057 </w:instrText>
                </w:r>
                <w:r w:rsidR="001E1AD7">
                  <w:rPr>
                    <w:b/>
                  </w:rPr>
                  <w:fldChar w:fldCharType="separate"/>
                </w:r>
                <w:r w:rsidR="00442E45">
                  <w:rPr>
                    <w:bCs/>
                    <w:noProof/>
                    <w:lang w:val="en-US"/>
                  </w:rPr>
                  <w:t>Invalid source specified.</w:t>
                </w:r>
                <w:r w:rsidR="001E1AD7">
                  <w:rPr>
                    <w:b/>
                  </w:rPr>
                  <w:fldChar w:fldCharType="end"/>
                </w:r>
              </w:sdtContent>
            </w:sdt>
          </w:p>
        </w:tc>
      </w:tr>
    </w:tbl>
    <w:p w:rsidR="001E1AD7" w:rsidRPr="005D026F" w:rsidRDefault="001E1AD7" w:rsidP="00AC26E1">
      <w:pPr>
        <w:pStyle w:val="Heading4"/>
      </w:pPr>
      <w:r w:rsidRPr="005D026F">
        <w:t>Multi-Touch</w:t>
      </w:r>
    </w:p>
    <w:p w:rsidR="001E1AD7" w:rsidRDefault="001E1AD7" w:rsidP="0048436F">
      <w:r>
        <w:t>Figure 5.1</w:t>
      </w:r>
      <w:r w:rsidR="00C24520">
        <w:t>4</w:t>
      </w:r>
      <w:r>
        <w:t>6 shows an iPhone multi-touch screen. The capacitors are distributed across a grid so that every point on the grid can detect when it is touched. The iPhone 5 integrates this sensing with the LCD display screen.</w:t>
      </w:r>
    </w:p>
    <w:p w:rsidR="00535A49" w:rsidRDefault="00535A49">
      <w:pPr>
        <w:overflowPunct/>
        <w:autoSpaceDE/>
        <w:autoSpaceDN/>
        <w:adjustRightInd/>
        <w:spacing w:after="0"/>
        <w:textAlignment w:val="auto"/>
        <w:rPr>
          <w:rFonts w:asciiTheme="majorHAnsi" w:hAnsiTheme="majorHAnsi"/>
          <w:b/>
          <w:sz w:val="32"/>
        </w:rPr>
      </w:pPr>
      <w:r>
        <w:br w:type="page"/>
      </w:r>
    </w:p>
    <w:p w:rsidR="001E1AD7" w:rsidRDefault="001E1AD7" w:rsidP="0048436F">
      <w:pPr>
        <w:pStyle w:val="Heading3"/>
      </w:pPr>
      <w:r>
        <w:lastRenderedPageBreak/>
        <w:t>E-Ink</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4805"/>
        <w:gridCol w:w="2516"/>
        <w:gridCol w:w="35"/>
      </w:tblGrid>
      <w:tr w:rsidR="001E1AD7" w:rsidTr="0048436F">
        <w:trPr>
          <w:gridAfter w:val="1"/>
          <w:wAfter w:w="35" w:type="dxa"/>
        </w:trPr>
        <w:tc>
          <w:tcPr>
            <w:tcW w:w="6771" w:type="dxa"/>
            <w:gridSpan w:val="2"/>
          </w:tcPr>
          <w:p w:rsidR="001E1AD7" w:rsidRDefault="001E1AD7" w:rsidP="0048436F">
            <w:r>
              <w:t>E-readers are popular mobile devices that can replace the bulk and weight of carrying books with that of carrying batteries. However this cost is actually small as they consume very little power.</w:t>
            </w:r>
          </w:p>
          <w:p w:rsidR="001E1AD7" w:rsidRDefault="001E1AD7" w:rsidP="0048436F">
            <w:r>
              <w:t xml:space="preserve">Transparent ‘microcapsules’ contain tiny positively charges white balls and negatively charged black ones. </w:t>
            </w:r>
          </w:p>
          <w:p w:rsidR="001E1AD7" w:rsidRDefault="001E1AD7" w:rsidP="0048436F">
            <w:r>
              <w:t>Changing the potential applied to the base each microcapsule changes the ratio of black to white balls at the surface and hence the colour seen by the viewer.</w:t>
            </w:r>
          </w:p>
          <w:p w:rsidR="001E1AD7" w:rsidRDefault="001E1AD7" w:rsidP="0048436F">
            <w:r>
              <w:t xml:space="preserve">Power is only consumed when rotating the capsules. </w:t>
            </w:r>
          </w:p>
        </w:tc>
        <w:tc>
          <w:tcPr>
            <w:tcW w:w="2516" w:type="dxa"/>
          </w:tcPr>
          <w:p w:rsidR="001E1AD7" w:rsidRDefault="001E1AD7" w:rsidP="0048436F">
            <w:r w:rsidRPr="009214F9">
              <w:rPr>
                <w:noProof/>
                <w:lang w:eastAsia="en-GB"/>
              </w:rPr>
              <w:drawing>
                <wp:inline distT="0" distB="0" distL="0" distR="0" wp14:anchorId="3EECA384" wp14:editId="1749DAF8">
                  <wp:extent cx="1415302" cy="1061049"/>
                  <wp:effectExtent l="0" t="0" r="0" b="6350"/>
                  <wp:docPr id="71684" name="Picture 4" descr="iLiad in sun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4" name="Picture 4" descr="iLiad in sunlight"/>
                          <pic:cNvPicPr>
                            <a:picLocks noChangeAspect="1" noChangeArrowheads="1"/>
                          </pic:cNvPicPr>
                        </pic:nvPicPr>
                        <pic:blipFill>
                          <a:blip r:embed="rId658"/>
                          <a:srcRect/>
                          <a:stretch>
                            <a:fillRect/>
                          </a:stretch>
                        </pic:blipFill>
                        <pic:spPr bwMode="auto">
                          <a:xfrm>
                            <a:off x="0" y="0"/>
                            <a:ext cx="1416509" cy="1061954"/>
                          </a:xfrm>
                          <a:prstGeom prst="rect">
                            <a:avLst/>
                          </a:prstGeom>
                          <a:noFill/>
                          <a:ln w="9525">
                            <a:noFill/>
                            <a:miter lim="800000"/>
                            <a:headEnd/>
                            <a:tailEnd/>
                          </a:ln>
                        </pic:spPr>
                      </pic:pic>
                    </a:graphicData>
                  </a:graphic>
                </wp:inline>
              </w:drawing>
            </w:r>
          </w:p>
        </w:tc>
      </w:tr>
      <w:tr w:rsidR="001E1AD7" w:rsidTr="0048436F">
        <w:tc>
          <w:tcPr>
            <w:tcW w:w="1966" w:type="dxa"/>
          </w:tcPr>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1 upper layer</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2 transparent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   electrode layer</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3 transparent micro-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   capsules</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4 positively charged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   white pigments</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5 negatively charged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   black pigments</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6 transparent oil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7 electrode pixel layer</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8 bottom supporting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   layer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 xml:space="preserve">9 light </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10 white</w:t>
            </w:r>
          </w:p>
          <w:p w:rsidR="001E1AD7" w:rsidRPr="005D026F" w:rsidRDefault="001E1AD7" w:rsidP="0048436F">
            <w:pPr>
              <w:pStyle w:val="NormalWeb"/>
              <w:spacing w:before="0" w:beforeAutospacing="0" w:after="0" w:afterAutospacing="0"/>
              <w:rPr>
                <w:sz w:val="18"/>
              </w:rPr>
            </w:pPr>
            <w:r w:rsidRPr="005D026F">
              <w:rPr>
                <w:rFonts w:ascii="Arial" w:hAnsi="Arial" w:cs="Arial"/>
                <w:color w:val="000000" w:themeColor="text1"/>
                <w:kern w:val="24"/>
                <w:sz w:val="18"/>
              </w:rPr>
              <w:t>11 black</w:t>
            </w:r>
          </w:p>
          <w:p w:rsidR="001E1AD7" w:rsidRDefault="001E1AD7" w:rsidP="0048436F"/>
        </w:tc>
        <w:tc>
          <w:tcPr>
            <w:tcW w:w="7356" w:type="dxa"/>
            <w:gridSpan w:val="3"/>
          </w:tcPr>
          <w:p w:rsidR="001E1AD7" w:rsidRDefault="001E1AD7" w:rsidP="0048436F">
            <w:r>
              <w:rPr>
                <w:noProof/>
                <w:lang w:eastAsia="en-GB"/>
              </w:rPr>
              <w:drawing>
                <wp:inline distT="0" distB="0" distL="0" distR="0" wp14:anchorId="076211AC" wp14:editId="584CA217">
                  <wp:extent cx="4468483" cy="2780166"/>
                  <wp:effectExtent l="0" t="0" r="8890" b="127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090.tmp"/>
                          <pic:cNvPicPr/>
                        </pic:nvPicPr>
                        <pic:blipFill>
                          <a:blip r:embed="rId659">
                            <a:extLst>
                              <a:ext uri="{28A0092B-C50C-407E-A947-70E740481C1C}">
                                <a14:useLocalDpi xmlns:a14="http://schemas.microsoft.com/office/drawing/2010/main" val="0"/>
                              </a:ext>
                            </a:extLst>
                          </a:blip>
                          <a:stretch>
                            <a:fillRect/>
                          </a:stretch>
                        </pic:blipFill>
                        <pic:spPr>
                          <a:xfrm>
                            <a:off x="0" y="0"/>
                            <a:ext cx="4481098" cy="2788015"/>
                          </a:xfrm>
                          <a:prstGeom prst="rect">
                            <a:avLst/>
                          </a:prstGeom>
                        </pic:spPr>
                      </pic:pic>
                    </a:graphicData>
                  </a:graphic>
                </wp:inline>
              </w:drawing>
            </w:r>
          </w:p>
          <w:p w:rsidR="001E1AD7" w:rsidRPr="00900235" w:rsidRDefault="001E1AD7" w:rsidP="00535A49">
            <w:pPr>
              <w:rPr>
                <w:b/>
              </w:rPr>
            </w:pPr>
            <w:r>
              <w:rPr>
                <w:b/>
              </w:rPr>
              <w:t xml:space="preserve">    </w:t>
            </w:r>
            <w:r w:rsidRPr="00900235">
              <w:rPr>
                <w:b/>
              </w:rPr>
              <w:t>Figure 5.1</w:t>
            </w:r>
            <w:r w:rsidR="00535A49">
              <w:rPr>
                <w:b/>
              </w:rPr>
              <w:t>47</w:t>
            </w:r>
            <w:r w:rsidRPr="00900235">
              <w:rPr>
                <w:b/>
              </w:rPr>
              <w:t xml:space="preserve"> E-Ink</w:t>
            </w:r>
          </w:p>
        </w:tc>
      </w:tr>
    </w:tbl>
    <w:p w:rsidR="001E1AD7" w:rsidRPr="009214F9" w:rsidRDefault="001E1AD7" w:rsidP="0048436F">
      <w:pPr>
        <w:pStyle w:val="Heading2"/>
        <w:rPr>
          <w:sz w:val="8"/>
          <w:szCs w:val="8"/>
        </w:rPr>
      </w:pPr>
    </w:p>
    <w:p w:rsidR="001E1AD7" w:rsidRDefault="001E1AD7">
      <w:pPr>
        <w:spacing w:after="0"/>
        <w:rPr>
          <w:rFonts w:ascii="Cambria" w:hAnsi="Cambria"/>
          <w:b/>
          <w:sz w:val="32"/>
        </w:rPr>
      </w:pPr>
    </w:p>
    <w:p w:rsidR="001E1AD7" w:rsidRDefault="00535A49" w:rsidP="0048436F">
      <w:pPr>
        <w:pStyle w:val="Heading2"/>
      </w:pPr>
      <w:bookmarkStart w:id="180" w:name="_Toc389825850"/>
      <w:r>
        <w:t>5.</w:t>
      </w:r>
      <w:r w:rsidR="001E1AD7">
        <w:t>5.3 Graphics Processing Hardware</w:t>
      </w:r>
      <w:bookmarkEnd w:id="18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1"/>
        <w:gridCol w:w="5056"/>
      </w:tblGrid>
      <w:tr w:rsidR="001E1AD7" w:rsidTr="0048436F">
        <w:tc>
          <w:tcPr>
            <w:tcW w:w="4643" w:type="dxa"/>
          </w:tcPr>
          <w:p w:rsidR="001E1AD7" w:rsidRDefault="001E1AD7" w:rsidP="0048436F">
            <w:r>
              <w:t>This section is about the hardware required to support the display device.</w:t>
            </w:r>
          </w:p>
          <w:p w:rsidR="001E1AD7" w:rsidRDefault="001E1AD7" w:rsidP="00535A49">
            <w:r>
              <w:t>As shown in figure 5.1</w:t>
            </w:r>
            <w:r w:rsidR="00535A49">
              <w:t xml:space="preserve">48 </w:t>
            </w:r>
            <w:r>
              <w:t>this includes the display processor that uses video memory and forms the image in the frame buffer, and the video controller that transports the image to the display.</w:t>
            </w:r>
          </w:p>
        </w:tc>
        <w:tc>
          <w:tcPr>
            <w:tcW w:w="4644" w:type="dxa"/>
          </w:tcPr>
          <w:p w:rsidR="001E1AD7" w:rsidRDefault="001E1AD7" w:rsidP="0048436F">
            <w:pPr>
              <w:pStyle w:val="Heading3"/>
              <w:outlineLvl w:val="2"/>
            </w:pPr>
            <w:r>
              <w:rPr>
                <w:noProof/>
                <w:lang w:eastAsia="en-GB"/>
              </w:rPr>
              <w:drawing>
                <wp:inline distT="0" distB="0" distL="0" distR="0" wp14:anchorId="0EF32573" wp14:editId="20F05F22">
                  <wp:extent cx="3073468" cy="1854679"/>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E9.tmp"/>
                          <pic:cNvPicPr/>
                        </pic:nvPicPr>
                        <pic:blipFill>
                          <a:blip r:embed="rId660">
                            <a:extLst>
                              <a:ext uri="{28A0092B-C50C-407E-A947-70E740481C1C}">
                                <a14:useLocalDpi xmlns:a14="http://schemas.microsoft.com/office/drawing/2010/main" val="0"/>
                              </a:ext>
                            </a:extLst>
                          </a:blip>
                          <a:stretch>
                            <a:fillRect/>
                          </a:stretch>
                        </pic:blipFill>
                        <pic:spPr>
                          <a:xfrm>
                            <a:off x="0" y="0"/>
                            <a:ext cx="3075898" cy="1856146"/>
                          </a:xfrm>
                          <a:prstGeom prst="rect">
                            <a:avLst/>
                          </a:prstGeom>
                        </pic:spPr>
                      </pic:pic>
                    </a:graphicData>
                  </a:graphic>
                </wp:inline>
              </w:drawing>
            </w:r>
          </w:p>
          <w:p w:rsidR="001E1AD7" w:rsidRPr="00900235" w:rsidRDefault="001E1AD7" w:rsidP="00535A49">
            <w:pPr>
              <w:rPr>
                <w:b/>
              </w:rPr>
            </w:pPr>
            <w:r w:rsidRPr="00900235">
              <w:rPr>
                <w:b/>
              </w:rPr>
              <w:t>Figure 5.1</w:t>
            </w:r>
            <w:r w:rsidR="00535A49">
              <w:rPr>
                <w:b/>
              </w:rPr>
              <w:t>48</w:t>
            </w:r>
            <w:r w:rsidRPr="00900235">
              <w:rPr>
                <w:b/>
              </w:rPr>
              <w:t xml:space="preserve"> Graphics System Components</w:t>
            </w:r>
          </w:p>
        </w:tc>
      </w:tr>
    </w:tbl>
    <w:p w:rsidR="001E1AD7" w:rsidRDefault="001E1AD7" w:rsidP="0048436F">
      <w:pPr>
        <w:pStyle w:val="Heading3"/>
      </w:pPr>
      <w:r>
        <w:lastRenderedPageBreak/>
        <w:t>Character Displays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888"/>
        <w:gridCol w:w="6078"/>
      </w:tblGrid>
      <w:tr w:rsidR="001E1AD7" w:rsidTr="0048436F">
        <w:trPr>
          <w:trHeight w:val="4707"/>
        </w:trPr>
        <w:tc>
          <w:tcPr>
            <w:tcW w:w="2321" w:type="dxa"/>
          </w:tcPr>
          <w:p w:rsidR="001E1AD7" w:rsidRDefault="001E1AD7" w:rsidP="0048436F">
            <w:r>
              <w:t>Figure 5.</w:t>
            </w:r>
            <w:r w:rsidR="00535A49">
              <w:t>149</w:t>
            </w:r>
            <w:r>
              <w:t xml:space="preserve"> shows the components of a character display.</w:t>
            </w:r>
          </w:p>
          <w:p w:rsidR="001E1AD7" w:rsidRDefault="001E1AD7" w:rsidP="0048436F">
            <w:r>
              <w:t>The characters themselves are stored in ROM as lines of 1s and 0s that map out the character (‘Z’) on a matrix of 8 x 7 lines in this case.</w:t>
            </w:r>
          </w:p>
          <w:p w:rsidR="001E1AD7" w:rsidRDefault="001E1AD7" w:rsidP="0048436F">
            <w:r>
              <w:t>The frame display memory (RAM) contains the words to be printed on the screen.</w:t>
            </w:r>
          </w:p>
        </w:tc>
        <w:tc>
          <w:tcPr>
            <w:tcW w:w="6966" w:type="dxa"/>
            <w:gridSpan w:val="2"/>
          </w:tcPr>
          <w:p w:rsidR="001E1AD7" w:rsidRDefault="001E1AD7" w:rsidP="0048436F">
            <w:r>
              <w:rPr>
                <w:noProof/>
                <w:lang w:eastAsia="en-GB"/>
              </w:rPr>
              <w:drawing>
                <wp:inline distT="0" distB="0" distL="0" distR="0" wp14:anchorId="407E513A" wp14:editId="48FEE88C">
                  <wp:extent cx="4281166" cy="2536166"/>
                  <wp:effectExtent l="0" t="0" r="571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8227.tmp"/>
                          <pic:cNvPicPr/>
                        </pic:nvPicPr>
                        <pic:blipFill>
                          <a:blip r:embed="rId661">
                            <a:extLst>
                              <a:ext uri="{28A0092B-C50C-407E-A947-70E740481C1C}">
                                <a14:useLocalDpi xmlns:a14="http://schemas.microsoft.com/office/drawing/2010/main" val="0"/>
                              </a:ext>
                            </a:extLst>
                          </a:blip>
                          <a:stretch>
                            <a:fillRect/>
                          </a:stretch>
                        </pic:blipFill>
                        <pic:spPr>
                          <a:xfrm>
                            <a:off x="0" y="0"/>
                            <a:ext cx="4283858" cy="2537761"/>
                          </a:xfrm>
                          <a:prstGeom prst="rect">
                            <a:avLst/>
                          </a:prstGeom>
                        </pic:spPr>
                      </pic:pic>
                    </a:graphicData>
                  </a:graphic>
                </wp:inline>
              </w:drawing>
            </w:r>
          </w:p>
          <w:p w:rsidR="001E1AD7" w:rsidRPr="00900235" w:rsidRDefault="001E1AD7" w:rsidP="00535A49">
            <w:pPr>
              <w:rPr>
                <w:b/>
              </w:rPr>
            </w:pPr>
            <w:r>
              <w:rPr>
                <w:b/>
              </w:rPr>
              <w:t xml:space="preserve"> </w:t>
            </w:r>
            <w:r w:rsidRPr="00900235">
              <w:rPr>
                <w:b/>
              </w:rPr>
              <w:t>Figure 5.</w:t>
            </w:r>
            <w:r w:rsidR="00535A49">
              <w:rPr>
                <w:b/>
              </w:rPr>
              <w:t>149</w:t>
            </w:r>
            <w:r>
              <w:rPr>
                <w:b/>
              </w:rPr>
              <w:t xml:space="preserve"> Character Graphics Components</w:t>
            </w:r>
            <w:r w:rsidRPr="00900235">
              <w:rPr>
                <w:b/>
              </w:rPr>
              <w:t xml:space="preserve"> </w:t>
            </w:r>
            <w:r w:rsidRPr="00E457B2">
              <w:t>(Protopapas)</w:t>
            </w:r>
          </w:p>
        </w:tc>
      </w:tr>
      <w:tr w:rsidR="001E1AD7" w:rsidTr="0048436F">
        <w:tc>
          <w:tcPr>
            <w:tcW w:w="3209" w:type="dxa"/>
            <w:gridSpan w:val="2"/>
          </w:tcPr>
          <w:p w:rsidR="001E1AD7" w:rsidRDefault="001E1AD7" w:rsidP="0048436F">
            <w:r>
              <w:t xml:space="preserve">The timing and control logic clocks out the 1s and 0s from the character ROM line by line. </w:t>
            </w:r>
          </w:p>
          <w:p w:rsidR="001E1AD7" w:rsidRDefault="001E1AD7" w:rsidP="0048436F">
            <w:r>
              <w:t>As it passes along the first active line of the raster display it picks up the first line of the first character, followed by the first line of the second character and so on until it completes the line scan. The sync then moves to the next scan line to pick up the second line of the same characters and so on until that line of text is completed.</w:t>
            </w:r>
          </w:p>
          <w:p w:rsidR="001E1AD7" w:rsidRDefault="001E1AD7" w:rsidP="0048436F">
            <w:r>
              <w:t>Figure 5.</w:t>
            </w:r>
            <w:r w:rsidR="00535A49">
              <w:t>150</w:t>
            </w:r>
            <w:r>
              <w:t xml:space="preserve"> </w:t>
            </w:r>
            <w:r w:rsidRPr="00272BF8">
              <w:t xml:space="preserve">shows the control logic in more detail. </w:t>
            </w:r>
          </w:p>
          <w:p w:rsidR="001E1AD7" w:rsidRPr="00272BF8" w:rsidRDefault="001E1AD7" w:rsidP="0048436F">
            <w:r>
              <w:t>This depends on the screen format: in this case</w:t>
            </w:r>
            <w:r w:rsidRPr="00272BF8">
              <w:t xml:space="preserve"> a simple 32 characters by 16 rows </w:t>
            </w:r>
            <w:r>
              <w:t xml:space="preserve">is </w:t>
            </w:r>
            <w:r w:rsidRPr="00272BF8">
              <w:t>assum</w:t>
            </w:r>
            <w:r>
              <w:t>ed</w:t>
            </w:r>
            <w:r w:rsidRPr="00272BF8">
              <w:t>.</w:t>
            </w:r>
          </w:p>
          <w:p w:rsidR="001E1AD7" w:rsidRDefault="001E1AD7" w:rsidP="0048436F">
            <w:r w:rsidRPr="00272BF8">
              <w:t>The dot clock counts through the pixel row of the characters followed by the line and row counters.</w:t>
            </w:r>
          </w:p>
        </w:tc>
        <w:tc>
          <w:tcPr>
            <w:tcW w:w="6078" w:type="dxa"/>
          </w:tcPr>
          <w:p w:rsidR="001E1AD7" w:rsidRDefault="001E1AD7" w:rsidP="0048436F">
            <w:r>
              <w:rPr>
                <w:noProof/>
                <w:lang w:eastAsia="en-GB"/>
              </w:rPr>
              <w:drawing>
                <wp:inline distT="0" distB="0" distL="0" distR="0" wp14:anchorId="762C31D3" wp14:editId="18806C3B">
                  <wp:extent cx="3722995" cy="4002656"/>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883.tmp"/>
                          <pic:cNvPicPr/>
                        </pic:nvPicPr>
                        <pic:blipFill>
                          <a:blip r:embed="rId662">
                            <a:extLst>
                              <a:ext uri="{28A0092B-C50C-407E-A947-70E740481C1C}">
                                <a14:useLocalDpi xmlns:a14="http://schemas.microsoft.com/office/drawing/2010/main" val="0"/>
                              </a:ext>
                            </a:extLst>
                          </a:blip>
                          <a:stretch>
                            <a:fillRect/>
                          </a:stretch>
                        </pic:blipFill>
                        <pic:spPr>
                          <a:xfrm>
                            <a:off x="0" y="0"/>
                            <a:ext cx="3726486" cy="4006409"/>
                          </a:xfrm>
                          <a:prstGeom prst="rect">
                            <a:avLst/>
                          </a:prstGeom>
                        </pic:spPr>
                      </pic:pic>
                    </a:graphicData>
                  </a:graphic>
                </wp:inline>
              </w:drawing>
            </w:r>
          </w:p>
          <w:p w:rsidR="001E1AD7" w:rsidRPr="000243F9" w:rsidRDefault="001E1AD7" w:rsidP="00535A49">
            <w:pPr>
              <w:rPr>
                <w:b/>
              </w:rPr>
            </w:pPr>
            <w:r>
              <w:t xml:space="preserve"> </w:t>
            </w:r>
            <w:r w:rsidRPr="000243F9">
              <w:rPr>
                <w:b/>
              </w:rPr>
              <w:t>Figure 5.</w:t>
            </w:r>
            <w:r w:rsidR="00535A49">
              <w:rPr>
                <w:b/>
              </w:rPr>
              <w:t>150</w:t>
            </w:r>
            <w:r w:rsidRPr="000243F9">
              <w:rPr>
                <w:b/>
              </w:rPr>
              <w:t xml:space="preserve"> Character Graphics Operation </w:t>
            </w:r>
            <w:r w:rsidRPr="00E457B2">
              <w:t>(Protopapas)</w:t>
            </w:r>
          </w:p>
        </w:tc>
      </w:tr>
    </w:tbl>
    <w:p w:rsidR="001E1AD7" w:rsidRPr="00272BF8" w:rsidRDefault="001E1AD7" w:rsidP="0048436F">
      <w:r>
        <w:t xml:space="preserve">The </w:t>
      </w:r>
      <w:r w:rsidRPr="00272BF8">
        <w:t xml:space="preserve">7 bit ASCII </w:t>
      </w:r>
      <w:r>
        <w:t xml:space="preserve">code from the video RAM </w:t>
      </w:r>
      <w:r w:rsidRPr="00272BF8">
        <w:t>pick</w:t>
      </w:r>
      <w:r>
        <w:t>s</w:t>
      </w:r>
      <w:r w:rsidRPr="00272BF8">
        <w:t xml:space="preserve"> up the character </w:t>
      </w:r>
      <w:r>
        <w:t xml:space="preserve">from </w:t>
      </w:r>
      <w:r w:rsidRPr="00272BF8">
        <w:t>ROM</w:t>
      </w:r>
      <w:r>
        <w:t>. ‘</w:t>
      </w:r>
      <w:r w:rsidRPr="00272BF8">
        <w:t>DEN</w:t>
      </w:r>
      <w:r>
        <w:t>’</w:t>
      </w:r>
      <w:r w:rsidRPr="00272BF8">
        <w:t xml:space="preserve"> </w:t>
      </w:r>
      <w:r>
        <w:t xml:space="preserve">is the </w:t>
      </w:r>
      <w:r w:rsidRPr="00272BF8">
        <w:t>display enable</w:t>
      </w:r>
      <w:r>
        <w:t xml:space="preserve"> signal.</w:t>
      </w:r>
    </w:p>
    <w:p w:rsidR="001E1AD7" w:rsidRPr="00272BF8" w:rsidRDefault="001E1AD7" w:rsidP="0048436F">
      <w:r w:rsidRPr="00272BF8">
        <w:t>Every 7 dots there is a new character, every 32 characters a new line of dots, every 10 lines of dots a new row of characters, every 16 rows a new screen</w:t>
      </w:r>
    </w:p>
    <w:p w:rsidR="001E1AD7" w:rsidRDefault="001E1AD7" w:rsidP="0048436F"/>
    <w:p w:rsidR="001E1AD7" w:rsidRDefault="001E1AD7" w:rsidP="0048436F">
      <w:r>
        <w:t xml:space="preserve">  </w:t>
      </w:r>
    </w:p>
    <w:p w:rsidR="001E1AD7" w:rsidRDefault="001E1AD7" w:rsidP="0048436F"/>
    <w:p w:rsidR="001E1AD7" w:rsidRDefault="001E1AD7" w:rsidP="0048436F">
      <w:pPr>
        <w:pStyle w:val="Heading3"/>
      </w:pPr>
      <w:r>
        <w:lastRenderedPageBreak/>
        <w:t>Graphics Processing</w:t>
      </w:r>
    </w:p>
    <w:p w:rsidR="001E1AD7" w:rsidRPr="00F90E24" w:rsidRDefault="001E1AD7" w:rsidP="0048436F">
      <w:r>
        <w:t>Bit mapped graphics requires rather more complex processing.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9"/>
        <w:gridCol w:w="917"/>
        <w:gridCol w:w="1875"/>
        <w:gridCol w:w="3426"/>
      </w:tblGrid>
      <w:tr w:rsidR="001E1AD7" w:rsidTr="00535A49">
        <w:trPr>
          <w:trHeight w:val="2263"/>
        </w:trPr>
        <w:tc>
          <w:tcPr>
            <w:tcW w:w="3069" w:type="dxa"/>
          </w:tcPr>
          <w:p w:rsidR="001E1AD7" w:rsidRPr="00B377B9" w:rsidRDefault="001E1AD7" w:rsidP="00535A49">
            <w:pPr>
              <w:pStyle w:val="Heading4"/>
              <w:outlineLvl w:val="3"/>
            </w:pPr>
            <w:r w:rsidRPr="00B377B9">
              <w:t>Wireframe</w:t>
            </w:r>
          </w:p>
          <w:p w:rsidR="001E1AD7" w:rsidRDefault="001E1AD7" w:rsidP="0048436F">
            <w:r>
              <w:t xml:space="preserve">A 3d image starts with a wireframe as specified by a ‘vertex table’ listing of the vertices in an object, and an ‘edge table’ listing the wire links between the appropriate vertices. </w:t>
            </w:r>
          </w:p>
        </w:tc>
        <w:tc>
          <w:tcPr>
            <w:tcW w:w="6218" w:type="dxa"/>
            <w:gridSpan w:val="3"/>
          </w:tcPr>
          <w:p w:rsidR="001E1AD7" w:rsidRDefault="001E1AD7" w:rsidP="0048436F">
            <w:r>
              <w:rPr>
                <w:noProof/>
                <w:lang w:eastAsia="en-GB"/>
              </w:rPr>
              <w:drawing>
                <wp:inline distT="0" distB="0" distL="0" distR="0" wp14:anchorId="11C4E196" wp14:editId="490EFC47">
                  <wp:extent cx="3770446" cy="1528762"/>
                  <wp:effectExtent l="0" t="0" r="1905" b="0"/>
                  <wp:docPr id="27662" name="Picture 27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71C7.tmp"/>
                          <pic:cNvPicPr/>
                        </pic:nvPicPr>
                        <pic:blipFill rotWithShape="1">
                          <a:blip r:embed="rId663">
                            <a:extLst>
                              <a:ext uri="{28A0092B-C50C-407E-A947-70E740481C1C}">
                                <a14:useLocalDpi xmlns:a14="http://schemas.microsoft.com/office/drawing/2010/main" val="0"/>
                              </a:ext>
                            </a:extLst>
                          </a:blip>
                          <a:srcRect b="10834"/>
                          <a:stretch/>
                        </pic:blipFill>
                        <pic:spPr bwMode="auto">
                          <a:xfrm>
                            <a:off x="0" y="0"/>
                            <a:ext cx="3776126" cy="1531065"/>
                          </a:xfrm>
                          <a:prstGeom prst="rect">
                            <a:avLst/>
                          </a:prstGeom>
                          <a:ln>
                            <a:noFill/>
                          </a:ln>
                          <a:extLst>
                            <a:ext uri="{53640926-AAD7-44D8-BBD7-CCE9431645EC}">
                              <a14:shadowObscured xmlns:a14="http://schemas.microsoft.com/office/drawing/2010/main"/>
                            </a:ext>
                          </a:extLst>
                        </pic:spPr>
                      </pic:pic>
                    </a:graphicData>
                  </a:graphic>
                </wp:inline>
              </w:drawing>
            </w:r>
          </w:p>
        </w:tc>
      </w:tr>
      <w:tr w:rsidR="001E1AD7" w:rsidTr="0048436F">
        <w:tc>
          <w:tcPr>
            <w:tcW w:w="5861" w:type="dxa"/>
            <w:gridSpan w:val="3"/>
          </w:tcPr>
          <w:p w:rsidR="001E1AD7" w:rsidRPr="00B377B9" w:rsidRDefault="001E1AD7" w:rsidP="00535A49">
            <w:pPr>
              <w:pStyle w:val="Heading4"/>
              <w:outlineLvl w:val="3"/>
            </w:pPr>
            <w:r w:rsidRPr="00B377B9">
              <w:t>Surface</w:t>
            </w:r>
          </w:p>
          <w:p w:rsidR="001E1AD7" w:rsidRDefault="001E1AD7" w:rsidP="0048436F">
            <w:r>
              <w:t xml:space="preserve">Then surface colour, texture and reflectance are then added. </w:t>
            </w:r>
          </w:p>
          <w:p w:rsidR="001E1AD7" w:rsidRDefault="001E1AD7" w:rsidP="0048436F">
            <w:r>
              <w:t>This is done using a set of planar regions, or a surface mesh of node points connected by triangles of quadrilaterals.</w:t>
            </w:r>
          </w:p>
          <w:p w:rsidR="001E1AD7" w:rsidRDefault="001E1AD7" w:rsidP="0048436F"/>
        </w:tc>
        <w:tc>
          <w:tcPr>
            <w:tcW w:w="3426" w:type="dxa"/>
          </w:tcPr>
          <w:p w:rsidR="001E1AD7" w:rsidRDefault="001E1AD7" w:rsidP="0048436F">
            <w:r>
              <w:rPr>
                <w:noProof/>
                <w:lang w:eastAsia="en-GB"/>
              </w:rPr>
              <w:drawing>
                <wp:inline distT="0" distB="0" distL="0" distR="0" wp14:anchorId="5EF0FFE4" wp14:editId="5E95AE56">
                  <wp:extent cx="2035651" cy="1455142"/>
                  <wp:effectExtent l="0" t="0" r="3175" b="0"/>
                  <wp:docPr id="27663" name="Picture 27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16E.tmp"/>
                          <pic:cNvPicPr/>
                        </pic:nvPicPr>
                        <pic:blipFill>
                          <a:blip r:embed="rId664">
                            <a:extLst>
                              <a:ext uri="{28A0092B-C50C-407E-A947-70E740481C1C}">
                                <a14:useLocalDpi xmlns:a14="http://schemas.microsoft.com/office/drawing/2010/main" val="0"/>
                              </a:ext>
                            </a:extLst>
                          </a:blip>
                          <a:stretch>
                            <a:fillRect/>
                          </a:stretch>
                        </pic:blipFill>
                        <pic:spPr>
                          <a:xfrm>
                            <a:off x="0" y="0"/>
                            <a:ext cx="2031856" cy="1452429"/>
                          </a:xfrm>
                          <a:prstGeom prst="rect">
                            <a:avLst/>
                          </a:prstGeom>
                        </pic:spPr>
                      </pic:pic>
                    </a:graphicData>
                  </a:graphic>
                </wp:inline>
              </w:drawing>
            </w:r>
          </w:p>
        </w:tc>
      </w:tr>
      <w:tr w:rsidR="001E1AD7" w:rsidTr="0048436F">
        <w:tc>
          <w:tcPr>
            <w:tcW w:w="5861" w:type="dxa"/>
            <w:gridSpan w:val="3"/>
          </w:tcPr>
          <w:p w:rsidR="001E1AD7" w:rsidRPr="00B377B9" w:rsidRDefault="001E1AD7" w:rsidP="00535A49">
            <w:pPr>
              <w:pStyle w:val="Heading4"/>
              <w:outlineLvl w:val="3"/>
            </w:pPr>
            <w:r>
              <w:br w:type="page"/>
            </w:r>
            <w:r w:rsidRPr="00B377B9">
              <w:t>Lighting</w:t>
            </w:r>
          </w:p>
          <w:p w:rsidR="00535A49" w:rsidRDefault="001E1AD7" w:rsidP="00535A49">
            <w:r>
              <w:t>Lighting and perspective is added by ray tracing to form shading and shadows.</w:t>
            </w:r>
            <w:r w:rsidR="00535A49" w:rsidRPr="00B377B9">
              <w:t xml:space="preserve"> </w:t>
            </w:r>
          </w:p>
          <w:p w:rsidR="00535A49" w:rsidRDefault="00535A49" w:rsidP="00535A49">
            <w:pPr>
              <w:pStyle w:val="Heading4"/>
              <w:outlineLvl w:val="3"/>
            </w:pPr>
          </w:p>
          <w:p w:rsidR="00535A49" w:rsidRDefault="00535A49" w:rsidP="00535A49">
            <w:pPr>
              <w:pStyle w:val="Heading4"/>
              <w:outlineLvl w:val="3"/>
            </w:pPr>
          </w:p>
          <w:p w:rsidR="001E1AD7" w:rsidRDefault="00535A49" w:rsidP="00535A49">
            <w:pPr>
              <w:pStyle w:val="Heading4"/>
              <w:outlineLvl w:val="3"/>
            </w:pPr>
            <w:r w:rsidRPr="00B377B9">
              <w:t xml:space="preserve">Perspective and </w:t>
            </w:r>
            <w:r>
              <w:t>Hidden Object R</w:t>
            </w:r>
            <w:r w:rsidRPr="00B377B9">
              <w:t>emoval</w:t>
            </w:r>
            <w:r>
              <w:t xml:space="preserve"> </w:t>
            </w:r>
          </w:p>
        </w:tc>
        <w:tc>
          <w:tcPr>
            <w:tcW w:w="3426" w:type="dxa"/>
          </w:tcPr>
          <w:p w:rsidR="001E1AD7" w:rsidRDefault="001E1AD7" w:rsidP="0048436F">
            <w:r>
              <w:rPr>
                <w:noProof/>
                <w:lang w:eastAsia="en-GB"/>
              </w:rPr>
              <w:drawing>
                <wp:inline distT="0" distB="0" distL="0" distR="0" wp14:anchorId="2F4DF149" wp14:editId="5C2E4167">
                  <wp:extent cx="1932317" cy="1430219"/>
                  <wp:effectExtent l="0" t="0" r="0" b="0"/>
                  <wp:docPr id="27664" name="Picture 27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7AEE.tmp"/>
                          <pic:cNvPicPr/>
                        </pic:nvPicPr>
                        <pic:blipFill>
                          <a:blip r:embed="rId665">
                            <a:extLst>
                              <a:ext uri="{28A0092B-C50C-407E-A947-70E740481C1C}">
                                <a14:useLocalDpi xmlns:a14="http://schemas.microsoft.com/office/drawing/2010/main" val="0"/>
                              </a:ext>
                            </a:extLst>
                          </a:blip>
                          <a:stretch>
                            <a:fillRect/>
                          </a:stretch>
                        </pic:blipFill>
                        <pic:spPr>
                          <a:xfrm>
                            <a:off x="0" y="0"/>
                            <a:ext cx="1935751" cy="1432760"/>
                          </a:xfrm>
                          <a:prstGeom prst="rect">
                            <a:avLst/>
                          </a:prstGeom>
                        </pic:spPr>
                      </pic:pic>
                    </a:graphicData>
                  </a:graphic>
                </wp:inline>
              </w:drawing>
            </w:r>
          </w:p>
        </w:tc>
      </w:tr>
      <w:tr w:rsidR="001E1AD7" w:rsidTr="0048436F">
        <w:tc>
          <w:tcPr>
            <w:tcW w:w="5861" w:type="dxa"/>
            <w:gridSpan w:val="3"/>
          </w:tcPr>
          <w:p w:rsidR="001E1AD7" w:rsidRDefault="001E1AD7" w:rsidP="0048436F">
            <w:r>
              <w:t>Hidden object removal involves the use of a ‘z</w:t>
            </w:r>
            <w:r>
              <w:noBreakHyphen/>
              <w:t>Buffer’. Each polygon is assigned a number to represent its distance from the front of the screen.</w:t>
            </w:r>
          </w:p>
          <w:p w:rsidR="001E1AD7" w:rsidRDefault="001E1AD7" w:rsidP="0048436F">
            <w:r>
              <w:t>Objects sharing the same x and y screen coordinates are compared so that only the nearest one is rendered.</w:t>
            </w:r>
          </w:p>
        </w:tc>
        <w:tc>
          <w:tcPr>
            <w:tcW w:w="3426" w:type="dxa"/>
          </w:tcPr>
          <w:p w:rsidR="001E1AD7" w:rsidRDefault="001E1AD7" w:rsidP="0048436F">
            <w:r>
              <w:rPr>
                <w:noProof/>
                <w:lang w:eastAsia="en-GB"/>
              </w:rPr>
              <w:drawing>
                <wp:inline distT="0" distB="0" distL="0" distR="0" wp14:anchorId="758FFBFC" wp14:editId="2FC2DE25">
                  <wp:extent cx="1932317" cy="1559283"/>
                  <wp:effectExtent l="0" t="0" r="0" b="3175"/>
                  <wp:docPr id="27665" name="Picture 27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9C06.tmp"/>
                          <pic:cNvPicPr/>
                        </pic:nvPicPr>
                        <pic:blipFill>
                          <a:blip r:embed="rId666">
                            <a:extLst>
                              <a:ext uri="{28A0092B-C50C-407E-A947-70E740481C1C}">
                                <a14:useLocalDpi xmlns:a14="http://schemas.microsoft.com/office/drawing/2010/main" val="0"/>
                              </a:ext>
                            </a:extLst>
                          </a:blip>
                          <a:stretch>
                            <a:fillRect/>
                          </a:stretch>
                        </pic:blipFill>
                        <pic:spPr>
                          <a:xfrm>
                            <a:off x="0" y="0"/>
                            <a:ext cx="1935792" cy="1562087"/>
                          </a:xfrm>
                          <a:prstGeom prst="rect">
                            <a:avLst/>
                          </a:prstGeom>
                        </pic:spPr>
                      </pic:pic>
                    </a:graphicData>
                  </a:graphic>
                </wp:inline>
              </w:drawing>
            </w:r>
          </w:p>
        </w:tc>
      </w:tr>
      <w:tr w:rsidR="001E1AD7" w:rsidTr="0048436F">
        <w:tc>
          <w:tcPr>
            <w:tcW w:w="3986" w:type="dxa"/>
            <w:gridSpan w:val="2"/>
          </w:tcPr>
          <w:p w:rsidR="001E1AD7" w:rsidRPr="00535A49" w:rsidRDefault="001E1AD7" w:rsidP="00535A49">
            <w:r w:rsidRPr="00535A49">
              <w:rPr>
                <w:rStyle w:val="Heading4Char"/>
              </w:rPr>
              <w:t>Smooth shading</w:t>
            </w:r>
            <w:r w:rsidR="00535A49">
              <w:t xml:space="preserve"> </w:t>
            </w:r>
            <w:r w:rsidRPr="00535A49">
              <w:t>alters the colours of object surfaces based on their angle to light sources.</w:t>
            </w:r>
          </w:p>
          <w:p w:rsidR="001E1AD7" w:rsidRPr="00B377B9" w:rsidRDefault="001E1AD7" w:rsidP="0048436F">
            <w:r w:rsidRPr="00535A49">
              <w:rPr>
                <w:rStyle w:val="Heading4Char"/>
              </w:rPr>
              <w:t>Environmental Mapping</w:t>
            </w:r>
            <w:r w:rsidRPr="00B377B9">
              <w:t xml:space="preserve"> </w:t>
            </w:r>
            <w:r w:rsidR="00535A49" w:rsidRPr="00535A49">
              <w:t xml:space="preserve">(aka reflection) </w:t>
            </w:r>
            <w:r w:rsidRPr="00B377B9">
              <w:t>approximates the reflection of objects in a reflective surface by applying a pre</w:t>
            </w:r>
            <w:r>
              <w:t>-</w:t>
            </w:r>
            <w:r w:rsidRPr="00B377B9">
              <w:t>computed texture image</w:t>
            </w:r>
            <w:r>
              <w:t>.</w:t>
            </w:r>
            <w:r w:rsidRPr="00B377B9">
              <w:t xml:space="preserve"> </w:t>
            </w:r>
          </w:p>
          <w:p w:rsidR="001E1AD7" w:rsidRDefault="001E1AD7" w:rsidP="0048436F">
            <w:r w:rsidRPr="00535A49">
              <w:rPr>
                <w:rStyle w:val="Heading4Char"/>
              </w:rPr>
              <w:t>Bump Mapping</w:t>
            </w:r>
            <w:r w:rsidRPr="00B377B9">
              <w:t xml:space="preserve"> models surface changes not by altering the contour but by changing lighting effects</w:t>
            </w:r>
            <w:r>
              <w:t>.</w:t>
            </w:r>
          </w:p>
        </w:tc>
        <w:tc>
          <w:tcPr>
            <w:tcW w:w="5301" w:type="dxa"/>
            <w:gridSpan w:val="2"/>
          </w:tcPr>
          <w:p w:rsidR="001E1AD7" w:rsidRDefault="001E1AD7" w:rsidP="0048436F">
            <w:r>
              <w:rPr>
                <w:noProof/>
                <w:lang w:eastAsia="en-GB"/>
              </w:rPr>
              <w:drawing>
                <wp:inline distT="0" distB="0" distL="0" distR="0" wp14:anchorId="61D104FC" wp14:editId="2AB925B1">
                  <wp:extent cx="3229426" cy="1428950"/>
                  <wp:effectExtent l="0" t="0" r="0" b="0"/>
                  <wp:docPr id="27666" name="Picture 27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73C.tmp"/>
                          <pic:cNvPicPr/>
                        </pic:nvPicPr>
                        <pic:blipFill>
                          <a:blip r:embed="rId667">
                            <a:extLst>
                              <a:ext uri="{28A0092B-C50C-407E-A947-70E740481C1C}">
                                <a14:useLocalDpi xmlns:a14="http://schemas.microsoft.com/office/drawing/2010/main" val="0"/>
                              </a:ext>
                            </a:extLst>
                          </a:blip>
                          <a:stretch>
                            <a:fillRect/>
                          </a:stretch>
                        </pic:blipFill>
                        <pic:spPr>
                          <a:xfrm>
                            <a:off x="0" y="0"/>
                            <a:ext cx="3229426" cy="1428950"/>
                          </a:xfrm>
                          <a:prstGeom prst="rect">
                            <a:avLst/>
                          </a:prstGeom>
                        </pic:spPr>
                      </pic:pic>
                    </a:graphicData>
                  </a:graphic>
                </wp:inline>
              </w:drawing>
            </w:r>
          </w:p>
        </w:tc>
      </w:tr>
    </w:tbl>
    <w:p w:rsidR="001E1AD7" w:rsidRDefault="001E1AD7" w:rsidP="0048436F">
      <w:pPr>
        <w:rPr>
          <w:rFonts w:ascii="Cambria" w:hAnsi="Cambria" w:cs="Arial"/>
          <w:b/>
          <w:bCs/>
          <w:kern w:val="32"/>
          <w:sz w:val="36"/>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142"/>
        <w:gridCol w:w="3792"/>
      </w:tblGrid>
      <w:tr w:rsidR="001E1AD7" w:rsidTr="0048436F">
        <w:tc>
          <w:tcPr>
            <w:tcW w:w="5353" w:type="dxa"/>
          </w:tcPr>
          <w:p w:rsidR="001E1AD7" w:rsidRDefault="001E1AD7" w:rsidP="00535A49">
            <w:pPr>
              <w:pStyle w:val="Heading4"/>
              <w:outlineLvl w:val="3"/>
            </w:pPr>
            <w:r w:rsidRPr="00B377B9">
              <w:lastRenderedPageBreak/>
              <w:t>Anti-Aliasing</w:t>
            </w:r>
          </w:p>
          <w:p w:rsidR="001E1AD7" w:rsidRDefault="001E1AD7" w:rsidP="0048436F">
            <w:r>
              <w:t>This addresses the problem that real world objects have smooth contours while angled lines drawn with pixels have jagged edges.</w:t>
            </w:r>
          </w:p>
          <w:p w:rsidR="001E1AD7" w:rsidRDefault="001E1AD7" w:rsidP="0048436F">
            <w:pPr>
              <w:rPr>
                <w:rFonts w:ascii="Cambria" w:hAnsi="Cambria" w:cs="Arial"/>
                <w:b/>
                <w:bCs/>
                <w:kern w:val="32"/>
                <w:sz w:val="36"/>
                <w:szCs w:val="32"/>
              </w:rPr>
            </w:pPr>
            <w:r>
              <w:t>The anti-aliasing technique is to oversample the image at a greater resolution than that of the display. Pixels on the edge between two colours are then averaged to smooth out the transition.</w:t>
            </w:r>
          </w:p>
        </w:tc>
        <w:tc>
          <w:tcPr>
            <w:tcW w:w="3934" w:type="dxa"/>
            <w:gridSpan w:val="2"/>
          </w:tcPr>
          <w:p w:rsidR="001E1AD7" w:rsidRDefault="001E1AD7" w:rsidP="0048436F">
            <w:pPr>
              <w:rPr>
                <w:rFonts w:ascii="Cambria" w:hAnsi="Cambria" w:cs="Arial"/>
                <w:b/>
                <w:bCs/>
                <w:kern w:val="32"/>
                <w:sz w:val="36"/>
                <w:szCs w:val="32"/>
              </w:rPr>
            </w:pPr>
            <w:r>
              <w:rPr>
                <w:rFonts w:ascii="Cambria" w:hAnsi="Cambria" w:cs="Arial"/>
                <w:b/>
                <w:bCs/>
                <w:noProof/>
                <w:kern w:val="32"/>
                <w:sz w:val="36"/>
                <w:szCs w:val="32"/>
                <w:lang w:eastAsia="en-GB"/>
              </w:rPr>
              <w:drawing>
                <wp:inline distT="0" distB="0" distL="0" distR="0" wp14:anchorId="1BE7D198" wp14:editId="276062FA">
                  <wp:extent cx="2324425" cy="1552792"/>
                  <wp:effectExtent l="0" t="0" r="0" b="9525"/>
                  <wp:docPr id="27667" name="Picture 2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4523.tmp"/>
                          <pic:cNvPicPr/>
                        </pic:nvPicPr>
                        <pic:blipFill>
                          <a:blip r:embed="rId668">
                            <a:extLst>
                              <a:ext uri="{28A0092B-C50C-407E-A947-70E740481C1C}">
                                <a14:useLocalDpi xmlns:a14="http://schemas.microsoft.com/office/drawing/2010/main" val="0"/>
                              </a:ext>
                            </a:extLst>
                          </a:blip>
                          <a:stretch>
                            <a:fillRect/>
                          </a:stretch>
                        </pic:blipFill>
                        <pic:spPr>
                          <a:xfrm>
                            <a:off x="0" y="0"/>
                            <a:ext cx="2324425" cy="1552792"/>
                          </a:xfrm>
                          <a:prstGeom prst="rect">
                            <a:avLst/>
                          </a:prstGeom>
                        </pic:spPr>
                      </pic:pic>
                    </a:graphicData>
                  </a:graphic>
                </wp:inline>
              </w:drawing>
            </w:r>
          </w:p>
        </w:tc>
      </w:tr>
      <w:tr w:rsidR="001E1AD7" w:rsidTr="0048436F">
        <w:tc>
          <w:tcPr>
            <w:tcW w:w="5495" w:type="dxa"/>
            <w:gridSpan w:val="2"/>
          </w:tcPr>
          <w:p w:rsidR="001E1AD7" w:rsidRDefault="001E1AD7" w:rsidP="00535A49">
            <w:pPr>
              <w:pStyle w:val="Heading4"/>
              <w:outlineLvl w:val="3"/>
            </w:pPr>
            <w:r w:rsidRPr="00F90E24">
              <w:t>Anisotropic Filtering</w:t>
            </w:r>
          </w:p>
          <w:p w:rsidR="001E1AD7" w:rsidRPr="00F90E24" w:rsidRDefault="001E1AD7" w:rsidP="0048436F">
            <w:r w:rsidRPr="00F90E24">
              <w:t>Texture cells</w:t>
            </w:r>
            <w:r>
              <w:t xml:space="preserve"> or</w:t>
            </w:r>
            <w:r w:rsidRPr="00F90E24">
              <w:t xml:space="preserve"> ‘texels’ do not line up with pixels except for a square texture mapped onto a square world at an appropriate distance</w:t>
            </w:r>
            <w:r>
              <w:t>.</w:t>
            </w:r>
          </w:p>
          <w:p w:rsidR="001E1AD7" w:rsidRPr="00F90E24" w:rsidRDefault="001E1AD7" w:rsidP="0048436F">
            <w:r w:rsidRPr="00F90E24">
              <w:t>At arbitrary distances and orientations filtering must be used to find the appropriate texture effect between neighbouring texels and pixels</w:t>
            </w:r>
            <w:r>
              <w:t>.</w:t>
            </w:r>
          </w:p>
          <w:p w:rsidR="001E1AD7" w:rsidRPr="00F90E24" w:rsidRDefault="001E1AD7" w:rsidP="0048436F">
            <w:r>
              <w:t>‘</w:t>
            </w:r>
            <w:r w:rsidRPr="00F90E24">
              <w:t>Mipmapping</w:t>
            </w:r>
            <w:r>
              <w:t>’</w:t>
            </w:r>
            <w:r w:rsidRPr="00F90E24">
              <w:t xml:space="preserve"> reduces computations by prefixing pixel values for greater distances when entire textures may fall within one pixel and reduces the number of neighbours to 4 for closer ranges</w:t>
            </w:r>
            <w:r>
              <w:t>.</w:t>
            </w:r>
          </w:p>
        </w:tc>
        <w:tc>
          <w:tcPr>
            <w:tcW w:w="3792" w:type="dxa"/>
          </w:tcPr>
          <w:p w:rsidR="001E1AD7" w:rsidRDefault="001E1AD7" w:rsidP="0048436F">
            <w:pPr>
              <w:rPr>
                <w:rFonts w:ascii="Cambria" w:hAnsi="Cambria" w:cs="Arial"/>
                <w:b/>
                <w:bCs/>
                <w:kern w:val="32"/>
                <w:sz w:val="36"/>
                <w:szCs w:val="32"/>
              </w:rPr>
            </w:pPr>
            <w:r>
              <w:rPr>
                <w:rFonts w:ascii="Cambria" w:hAnsi="Cambria" w:cs="Arial"/>
                <w:b/>
                <w:bCs/>
                <w:noProof/>
                <w:kern w:val="32"/>
                <w:sz w:val="36"/>
                <w:szCs w:val="32"/>
                <w:lang w:eastAsia="en-GB"/>
              </w:rPr>
              <w:drawing>
                <wp:inline distT="0" distB="0" distL="0" distR="0" wp14:anchorId="37C1D17C" wp14:editId="218E5286">
                  <wp:extent cx="2210109" cy="1895740"/>
                  <wp:effectExtent l="0" t="0" r="0" b="9525"/>
                  <wp:docPr id="27668" name="Picture 27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7558.tmp"/>
                          <pic:cNvPicPr/>
                        </pic:nvPicPr>
                        <pic:blipFill>
                          <a:blip r:embed="rId669">
                            <a:extLst>
                              <a:ext uri="{28A0092B-C50C-407E-A947-70E740481C1C}">
                                <a14:useLocalDpi xmlns:a14="http://schemas.microsoft.com/office/drawing/2010/main" val="0"/>
                              </a:ext>
                            </a:extLst>
                          </a:blip>
                          <a:stretch>
                            <a:fillRect/>
                          </a:stretch>
                        </pic:blipFill>
                        <pic:spPr>
                          <a:xfrm>
                            <a:off x="0" y="0"/>
                            <a:ext cx="2210109" cy="1895740"/>
                          </a:xfrm>
                          <a:prstGeom prst="rect">
                            <a:avLst/>
                          </a:prstGeom>
                        </pic:spPr>
                      </pic:pic>
                    </a:graphicData>
                  </a:graphic>
                </wp:inline>
              </w:drawing>
            </w:r>
          </w:p>
        </w:tc>
      </w:tr>
    </w:tbl>
    <w:p w:rsidR="001E1AD7" w:rsidRDefault="001E1AD7" w:rsidP="0048436F">
      <w:r w:rsidRPr="00F90E24">
        <w:t>Isotropic mipmaps are square and simple but may not give best results for oblique viewing angles</w:t>
      </w:r>
      <w:r>
        <w:t xml:space="preserve">. </w:t>
      </w:r>
    </w:p>
    <w:p w:rsidR="001E1AD7" w:rsidRDefault="001E1AD7" w:rsidP="0048436F">
      <w:pPr>
        <w:rPr>
          <w:rFonts w:ascii="Cambria" w:hAnsi="Cambria" w:cs="Arial"/>
          <w:b/>
          <w:bCs/>
          <w:kern w:val="32"/>
          <w:sz w:val="36"/>
          <w:szCs w:val="32"/>
        </w:rPr>
      </w:pPr>
      <w:r>
        <w:t>Anisotropic filtering uses contoured maps, eliminating aliasing and so reducing blur and increasing image detail.</w:t>
      </w:r>
    </w:p>
    <w:p w:rsidR="001E1AD7" w:rsidRDefault="001E1AD7" w:rsidP="0048436F">
      <w:pPr>
        <w:rPr>
          <w:rFonts w:ascii="Cambria" w:hAnsi="Cambria" w:cs="Arial"/>
          <w:b/>
          <w:bCs/>
          <w:kern w:val="32"/>
          <w:sz w:val="36"/>
          <w:szCs w:val="32"/>
        </w:rPr>
      </w:pPr>
    </w:p>
    <w:p w:rsidR="001E1AD7" w:rsidRDefault="001E1AD7" w:rsidP="0048436F">
      <w:pPr>
        <w:pStyle w:val="Heading3"/>
      </w:pPr>
      <w:r>
        <w:t>Framebuffers and Memory</w:t>
      </w:r>
    </w:p>
    <w:p w:rsidR="001E1AD7" w:rsidRDefault="001E1AD7" w:rsidP="0048436F">
      <w:r>
        <w:t xml:space="preserve">Bit mapped graphics requires the image to be formed in the framebuffer. This is a block of video memory that holds the image to be displayed. </w:t>
      </w:r>
    </w:p>
    <w:p w:rsidR="001E1AD7" w:rsidRDefault="001E1AD7" w:rsidP="0048436F">
      <w:r>
        <w:t>The amount of memory required is determined by the resolution and colour depth of the image.</w:t>
      </w:r>
    </w:p>
    <w:p w:rsidR="001E1AD7" w:rsidRDefault="001E1AD7" w:rsidP="0048436F">
      <w:r>
        <w:t>e.g. An image of 1024 x 768 pixels = 786,432 pixels</w:t>
      </w:r>
      <w:r w:rsidRPr="00E81BCE">
        <w:t xml:space="preserve"> </w:t>
      </w:r>
      <w:r>
        <w:t>.</w:t>
      </w:r>
    </w:p>
    <w:p w:rsidR="001E1AD7" w:rsidRPr="007E2E96" w:rsidRDefault="001E1AD7" w:rsidP="0048436F">
      <w:pPr>
        <w:rPr>
          <w:b/>
        </w:rPr>
      </w:pPr>
      <w:r>
        <w:t>A colour depth of 32 bits/pixel requires a memory of 786,432 x 32 = 25,165,824 bits = 3.15MB.</w:t>
      </w:r>
    </w:p>
    <w:p w:rsidR="001E1AD7" w:rsidRDefault="001E1AD7"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1"/>
        <w:gridCol w:w="7456"/>
      </w:tblGrid>
      <w:tr w:rsidR="001E1AD7" w:rsidTr="0048436F">
        <w:tc>
          <w:tcPr>
            <w:tcW w:w="1831" w:type="dxa"/>
          </w:tcPr>
          <w:p w:rsidR="001E1AD7" w:rsidRDefault="001E1AD7" w:rsidP="0048436F">
            <w:r>
              <w:t>The frame buffer therefore contains a matrix of 3 or 4 bytes/pixel as shown in figure 5.22.</w:t>
            </w:r>
          </w:p>
          <w:p w:rsidR="001E1AD7" w:rsidRDefault="001E1AD7" w:rsidP="0048436F"/>
        </w:tc>
        <w:tc>
          <w:tcPr>
            <w:tcW w:w="7456" w:type="dxa"/>
          </w:tcPr>
          <w:p w:rsidR="001E1AD7" w:rsidRDefault="001E1AD7" w:rsidP="0048436F">
            <w:r>
              <w:rPr>
                <w:noProof/>
                <w:lang w:eastAsia="en-GB"/>
              </w:rPr>
              <w:drawing>
                <wp:inline distT="0" distB="0" distL="0" distR="0" wp14:anchorId="6C00954D" wp14:editId="6D6C94C5">
                  <wp:extent cx="4597879" cy="2015342"/>
                  <wp:effectExtent l="0" t="0" r="0" b="444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760E.tmp"/>
                          <pic:cNvPicPr/>
                        </pic:nvPicPr>
                        <pic:blipFill>
                          <a:blip r:embed="rId670">
                            <a:extLst>
                              <a:ext uri="{28A0092B-C50C-407E-A947-70E740481C1C}">
                                <a14:useLocalDpi xmlns:a14="http://schemas.microsoft.com/office/drawing/2010/main" val="0"/>
                              </a:ext>
                            </a:extLst>
                          </a:blip>
                          <a:stretch>
                            <a:fillRect/>
                          </a:stretch>
                        </pic:blipFill>
                        <pic:spPr>
                          <a:xfrm>
                            <a:off x="0" y="0"/>
                            <a:ext cx="4595996" cy="2014517"/>
                          </a:xfrm>
                          <a:prstGeom prst="rect">
                            <a:avLst/>
                          </a:prstGeom>
                        </pic:spPr>
                      </pic:pic>
                    </a:graphicData>
                  </a:graphic>
                </wp:inline>
              </w:drawing>
            </w:r>
          </w:p>
          <w:p w:rsidR="001E1AD7" w:rsidRPr="00FA0903" w:rsidRDefault="001E1AD7" w:rsidP="00535A49">
            <w:pPr>
              <w:rPr>
                <w:b/>
              </w:rPr>
            </w:pPr>
            <w:r w:rsidRPr="00FA0903">
              <w:rPr>
                <w:b/>
              </w:rPr>
              <w:t>Figure 5.</w:t>
            </w:r>
            <w:r w:rsidR="00535A49">
              <w:rPr>
                <w:b/>
              </w:rPr>
              <w:t>151</w:t>
            </w:r>
            <w:r w:rsidRPr="00FA0903">
              <w:rPr>
                <w:b/>
              </w:rPr>
              <w:t xml:space="preserve"> Frame Buffer Contents</w:t>
            </w:r>
          </w:p>
        </w:tc>
      </w:tr>
    </w:tbl>
    <w:p w:rsidR="001E1AD7" w:rsidRDefault="001E1AD7" w:rsidP="0048436F"/>
    <w:p w:rsidR="001E1AD7" w:rsidRDefault="001E1AD7">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0"/>
        <w:gridCol w:w="5797"/>
      </w:tblGrid>
      <w:tr w:rsidR="001E1AD7" w:rsidTr="0048436F">
        <w:tc>
          <w:tcPr>
            <w:tcW w:w="3490" w:type="dxa"/>
          </w:tcPr>
          <w:p w:rsidR="001E1AD7" w:rsidRDefault="001E1AD7" w:rsidP="0048436F">
            <w:r>
              <w:lastRenderedPageBreak/>
              <w:t>The total amount of memory required on a graphics card is hence as shown in the table.</w:t>
            </w:r>
          </w:p>
          <w:p w:rsidR="001E1AD7" w:rsidRDefault="001E1AD7" w:rsidP="0048436F"/>
        </w:tc>
        <w:tc>
          <w:tcPr>
            <w:tcW w:w="5797" w:type="dxa"/>
          </w:tcPr>
          <w:tbl>
            <w:tblPr>
              <w:tblStyle w:val="TableGrid"/>
              <w:tblpPr w:leftFromText="180" w:rightFromText="180" w:vertAnchor="text" w:horzAnchor="margin" w:tblpY="95"/>
              <w:tblW w:w="5571" w:type="dxa"/>
              <w:tblLook w:val="04A0" w:firstRow="1" w:lastRow="0" w:firstColumn="1" w:lastColumn="0" w:noHBand="0" w:noVBand="1"/>
            </w:tblPr>
            <w:tblGrid>
              <w:gridCol w:w="1857"/>
              <w:gridCol w:w="1857"/>
              <w:gridCol w:w="1857"/>
            </w:tblGrid>
            <w:tr w:rsidR="001E1AD7" w:rsidTr="0048436F">
              <w:tc>
                <w:tcPr>
                  <w:tcW w:w="1857" w:type="dxa"/>
                </w:tcPr>
                <w:p w:rsidR="001E1AD7" w:rsidRDefault="001E1AD7" w:rsidP="0048436F">
                  <w:r>
                    <w:t>Resolution</w:t>
                  </w:r>
                </w:p>
                <w:p w:rsidR="001E1AD7" w:rsidRDefault="001E1AD7" w:rsidP="0048436F">
                  <w:r>
                    <w:t>(pixels)</w:t>
                  </w:r>
                </w:p>
              </w:tc>
              <w:tc>
                <w:tcPr>
                  <w:tcW w:w="1857" w:type="dxa"/>
                </w:tcPr>
                <w:p w:rsidR="001E1AD7" w:rsidRDefault="001E1AD7" w:rsidP="0048436F">
                  <w:r>
                    <w:t>Colour Depth</w:t>
                  </w:r>
                </w:p>
                <w:p w:rsidR="001E1AD7" w:rsidRDefault="001E1AD7" w:rsidP="0048436F">
                  <w:r>
                    <w:t>(bits)</w:t>
                  </w:r>
                </w:p>
              </w:tc>
              <w:tc>
                <w:tcPr>
                  <w:tcW w:w="1857" w:type="dxa"/>
                </w:tcPr>
                <w:p w:rsidR="001E1AD7" w:rsidRDefault="001E1AD7" w:rsidP="0048436F">
                  <w:r>
                    <w:t>Memory</w:t>
                  </w:r>
                </w:p>
                <w:p w:rsidR="001E1AD7" w:rsidRDefault="001E1AD7" w:rsidP="0048436F">
                  <w:r>
                    <w:t>(bytes)</w:t>
                  </w:r>
                </w:p>
              </w:tc>
            </w:tr>
            <w:tr w:rsidR="001E1AD7" w:rsidTr="0048436F">
              <w:tc>
                <w:tcPr>
                  <w:tcW w:w="1857" w:type="dxa"/>
                </w:tcPr>
                <w:p w:rsidR="001E1AD7" w:rsidRDefault="001E1AD7" w:rsidP="0048436F">
                  <w:r>
                    <w:t>640 x 480</w:t>
                  </w:r>
                </w:p>
              </w:tc>
              <w:tc>
                <w:tcPr>
                  <w:tcW w:w="1857" w:type="dxa"/>
                </w:tcPr>
                <w:p w:rsidR="001E1AD7" w:rsidRDefault="001E1AD7" w:rsidP="0048436F">
                  <w:r>
                    <w:t>x 32</w:t>
                  </w:r>
                </w:p>
              </w:tc>
              <w:tc>
                <w:tcPr>
                  <w:tcW w:w="1857" w:type="dxa"/>
                </w:tcPr>
                <w:p w:rsidR="001E1AD7" w:rsidRDefault="001E1AD7" w:rsidP="0048436F">
                  <w:r>
                    <w:t>1,228,800</w:t>
                  </w:r>
                </w:p>
              </w:tc>
            </w:tr>
            <w:tr w:rsidR="001E1AD7" w:rsidTr="0048436F">
              <w:tc>
                <w:tcPr>
                  <w:tcW w:w="1857" w:type="dxa"/>
                </w:tcPr>
                <w:p w:rsidR="001E1AD7" w:rsidRDefault="001E1AD7" w:rsidP="0048436F">
                  <w:r>
                    <w:t>1024 x 768</w:t>
                  </w:r>
                </w:p>
              </w:tc>
              <w:tc>
                <w:tcPr>
                  <w:tcW w:w="1857" w:type="dxa"/>
                </w:tcPr>
                <w:p w:rsidR="001E1AD7" w:rsidRDefault="001E1AD7" w:rsidP="0048436F">
                  <w:r>
                    <w:t>x 32</w:t>
                  </w:r>
                </w:p>
              </w:tc>
              <w:tc>
                <w:tcPr>
                  <w:tcW w:w="1857" w:type="dxa"/>
                </w:tcPr>
                <w:p w:rsidR="001E1AD7" w:rsidRDefault="001E1AD7" w:rsidP="0048436F">
                  <w:r>
                    <w:t>3,145,728</w:t>
                  </w:r>
                </w:p>
              </w:tc>
            </w:tr>
            <w:tr w:rsidR="001E1AD7" w:rsidTr="0048436F">
              <w:tc>
                <w:tcPr>
                  <w:tcW w:w="1857" w:type="dxa"/>
                </w:tcPr>
                <w:p w:rsidR="001E1AD7" w:rsidRDefault="001E1AD7" w:rsidP="0048436F">
                  <w:r>
                    <w:t>1600 x 1200</w:t>
                  </w:r>
                </w:p>
              </w:tc>
              <w:tc>
                <w:tcPr>
                  <w:tcW w:w="1857" w:type="dxa"/>
                </w:tcPr>
                <w:p w:rsidR="001E1AD7" w:rsidRDefault="001E1AD7" w:rsidP="0048436F">
                  <w:r>
                    <w:t>x 32</w:t>
                  </w:r>
                </w:p>
              </w:tc>
              <w:tc>
                <w:tcPr>
                  <w:tcW w:w="1857" w:type="dxa"/>
                </w:tcPr>
                <w:p w:rsidR="001E1AD7" w:rsidRDefault="001E1AD7" w:rsidP="0048436F">
                  <w:r>
                    <w:t>7,680,000</w:t>
                  </w:r>
                </w:p>
              </w:tc>
            </w:tr>
          </w:tbl>
          <w:p w:rsidR="001E1AD7" w:rsidRDefault="001E1AD7" w:rsidP="0048436F"/>
        </w:tc>
      </w:tr>
    </w:tbl>
    <w:p w:rsidR="001E1AD7" w:rsidRPr="00367099" w:rsidRDefault="001E1AD7" w:rsidP="0048436F">
      <w:pPr>
        <w:pStyle w:val="Heading4"/>
      </w:pPr>
      <w:r w:rsidRPr="00367099">
        <w:t>Video Memory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1E1AD7" w:rsidTr="0048436F">
        <w:tc>
          <w:tcPr>
            <w:tcW w:w="4643" w:type="dxa"/>
          </w:tcPr>
          <w:p w:rsidR="001E1AD7" w:rsidRDefault="001E1AD7" w:rsidP="0048436F">
            <w:r>
              <w:t>Video memory must be fast and is therefore often implemented in SRAM, although VRAM and SDRAM have also been used. Also, it has to look in two directions – from the graphics processor continuously streaming data on the one side, and to the raster scan supply for the screen on the other.</w:t>
            </w:r>
          </w:p>
          <w:p w:rsidR="001E1AD7" w:rsidRDefault="001E1AD7" w:rsidP="0048436F">
            <w:r>
              <w:t>Figure 5.</w:t>
            </w:r>
            <w:r w:rsidR="00535A49">
              <w:t>152</w:t>
            </w:r>
            <w:r>
              <w:t xml:space="preserve"> shows a dual ported SRAM cell. The additional control lines enable the cell to be read or written from the processor side and read from the display side. (It is also necessary to prevent both sides accessing the cell at the same time)</w:t>
            </w:r>
          </w:p>
          <w:p w:rsidR="001E1AD7" w:rsidRDefault="001E1AD7" w:rsidP="0048436F"/>
        </w:tc>
        <w:tc>
          <w:tcPr>
            <w:tcW w:w="4644" w:type="dxa"/>
          </w:tcPr>
          <w:p w:rsidR="001E1AD7" w:rsidRDefault="001E1AD7" w:rsidP="0048436F">
            <w:r>
              <w:rPr>
                <w:noProof/>
                <w:lang w:eastAsia="en-GB"/>
              </w:rPr>
              <w:drawing>
                <wp:inline distT="0" distB="0" distL="0" distR="0" wp14:anchorId="799435AF" wp14:editId="45DC7EF9">
                  <wp:extent cx="2553418" cy="2113174"/>
                  <wp:effectExtent l="0" t="0" r="0" b="190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11C8.tmp"/>
                          <pic:cNvPicPr/>
                        </pic:nvPicPr>
                        <pic:blipFill>
                          <a:blip r:embed="rId671">
                            <a:extLst>
                              <a:ext uri="{28A0092B-C50C-407E-A947-70E740481C1C}">
                                <a14:useLocalDpi xmlns:a14="http://schemas.microsoft.com/office/drawing/2010/main" val="0"/>
                              </a:ext>
                            </a:extLst>
                          </a:blip>
                          <a:stretch>
                            <a:fillRect/>
                          </a:stretch>
                        </pic:blipFill>
                        <pic:spPr>
                          <a:xfrm>
                            <a:off x="0" y="0"/>
                            <a:ext cx="2555438" cy="2114845"/>
                          </a:xfrm>
                          <a:prstGeom prst="rect">
                            <a:avLst/>
                          </a:prstGeom>
                        </pic:spPr>
                      </pic:pic>
                    </a:graphicData>
                  </a:graphic>
                </wp:inline>
              </w:drawing>
            </w:r>
          </w:p>
          <w:p w:rsidR="001E1AD7" w:rsidRPr="00367099" w:rsidRDefault="001E1AD7" w:rsidP="00535A49">
            <w:pPr>
              <w:rPr>
                <w:b/>
              </w:rPr>
            </w:pPr>
            <w:r w:rsidRPr="00367099">
              <w:rPr>
                <w:b/>
              </w:rPr>
              <w:t>Figure 5.</w:t>
            </w:r>
            <w:r w:rsidR="00535A49">
              <w:rPr>
                <w:b/>
              </w:rPr>
              <w:t>152</w:t>
            </w:r>
            <w:r w:rsidRPr="00367099">
              <w:rPr>
                <w:b/>
              </w:rPr>
              <w:t xml:space="preserve"> Video SRAM Cell</w:t>
            </w:r>
          </w:p>
        </w:tc>
      </w:tr>
    </w:tbl>
    <w:p w:rsidR="001E1AD7" w:rsidRPr="00900235" w:rsidRDefault="001E1AD7" w:rsidP="0048436F">
      <w:r>
        <w:t>Memory is also required to hold 3d vector data, textures, overlays and processor programs.</w:t>
      </w:r>
    </w:p>
    <w:p w:rsidR="001E1AD7" w:rsidRDefault="001E1AD7">
      <w:pPr>
        <w:spacing w:after="0"/>
      </w:pPr>
    </w:p>
    <w:p w:rsidR="001E1AD7" w:rsidRDefault="001E1AD7" w:rsidP="0048436F">
      <w:pPr>
        <w:pStyle w:val="Heading3"/>
      </w:pPr>
      <w:r>
        <w:t>Graphics Cards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1"/>
        <w:gridCol w:w="1519"/>
        <w:gridCol w:w="2046"/>
        <w:gridCol w:w="2051"/>
      </w:tblGrid>
      <w:tr w:rsidR="001E1AD7" w:rsidTr="0048436F">
        <w:trPr>
          <w:trHeight w:val="4185"/>
        </w:trPr>
        <w:tc>
          <w:tcPr>
            <w:tcW w:w="3671" w:type="dxa"/>
          </w:tcPr>
          <w:p w:rsidR="001E1AD7" w:rsidRDefault="001E1AD7" w:rsidP="0048436F">
            <w:r>
              <w:t>Graphics processing involves the complex task of ‘rendering’, i.e. generating a flat image from a 3d ‘scene’ file comprising geometry, viewpoint, texture, lighting and shading information.</w:t>
            </w:r>
          </w:p>
          <w:p w:rsidR="001E1AD7" w:rsidRDefault="001E1AD7" w:rsidP="0048436F">
            <w:r>
              <w:t>A GPU is a special purpose graphics processor capable of performing many concurrent high speed floating point calculations to remove this load from the main CPU.</w:t>
            </w:r>
          </w:p>
          <w:p w:rsidR="001E1AD7" w:rsidRDefault="001E1AD7" w:rsidP="0048436F">
            <w:pPr>
              <w:spacing w:after="0"/>
            </w:pPr>
          </w:p>
        </w:tc>
        <w:tc>
          <w:tcPr>
            <w:tcW w:w="5616" w:type="dxa"/>
            <w:gridSpan w:val="3"/>
          </w:tcPr>
          <w:p w:rsidR="001E1AD7" w:rsidRDefault="001E1AD7" w:rsidP="0048436F">
            <w:r>
              <w:rPr>
                <w:noProof/>
                <w:lang w:eastAsia="en-GB"/>
              </w:rPr>
              <w:drawing>
                <wp:inline distT="0" distB="0" distL="0" distR="0" wp14:anchorId="36FFEECC" wp14:editId="1378E7DF">
                  <wp:extent cx="3424686" cy="2110775"/>
                  <wp:effectExtent l="0" t="0" r="4445" b="381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1A5.tmp"/>
                          <pic:cNvPicPr/>
                        </pic:nvPicPr>
                        <pic:blipFill>
                          <a:blip r:embed="rId672">
                            <a:extLst>
                              <a:ext uri="{28A0092B-C50C-407E-A947-70E740481C1C}">
                                <a14:useLocalDpi xmlns:a14="http://schemas.microsoft.com/office/drawing/2010/main" val="0"/>
                              </a:ext>
                            </a:extLst>
                          </a:blip>
                          <a:stretch>
                            <a:fillRect/>
                          </a:stretch>
                        </pic:blipFill>
                        <pic:spPr>
                          <a:xfrm>
                            <a:off x="0" y="0"/>
                            <a:ext cx="3428279" cy="2112989"/>
                          </a:xfrm>
                          <a:prstGeom prst="rect">
                            <a:avLst/>
                          </a:prstGeom>
                        </pic:spPr>
                      </pic:pic>
                    </a:graphicData>
                  </a:graphic>
                </wp:inline>
              </w:drawing>
            </w:r>
          </w:p>
          <w:p w:rsidR="001E1AD7" w:rsidRPr="00EF5397" w:rsidRDefault="001E1AD7" w:rsidP="00535A49">
            <w:pPr>
              <w:rPr>
                <w:b/>
              </w:rPr>
            </w:pPr>
            <w:r>
              <w:t xml:space="preserve">      </w:t>
            </w:r>
            <w:r w:rsidRPr="00EF5397">
              <w:rPr>
                <w:b/>
              </w:rPr>
              <w:t xml:space="preserve">Figure </w:t>
            </w:r>
            <w:r>
              <w:rPr>
                <w:b/>
              </w:rPr>
              <w:t>5.</w:t>
            </w:r>
            <w:r w:rsidR="00535A49">
              <w:rPr>
                <w:b/>
              </w:rPr>
              <w:t>153</w:t>
            </w:r>
            <w:r w:rsidRPr="00EF5397">
              <w:rPr>
                <w:b/>
              </w:rPr>
              <w:t xml:space="preserve"> Graphics Card Components </w:t>
            </w:r>
          </w:p>
        </w:tc>
      </w:tr>
      <w:tr w:rsidR="001E1AD7" w:rsidTr="0048436F">
        <w:tc>
          <w:tcPr>
            <w:tcW w:w="5190" w:type="dxa"/>
            <w:gridSpan w:val="2"/>
          </w:tcPr>
          <w:p w:rsidR="001E1AD7" w:rsidRDefault="001E1AD7" w:rsidP="0048436F">
            <w:r>
              <w:t xml:space="preserve">It is frequently implemented as a discrete chip, along with memory and control logic on a ‘graphics’ card plugged into a PCIe interface as illustrated by the AMD and nVidia GPUs shown here.  </w:t>
            </w:r>
          </w:p>
          <w:p w:rsidR="001E1AD7" w:rsidRDefault="001E1AD7" w:rsidP="0048436F">
            <w:r>
              <w:t>However there is a Moore’s Law trend towards incorporating the GPU within CPUs (e.g. core i5), or along with CPUs as SoC devices for particular applications (e.g smartphones).</w:t>
            </w:r>
          </w:p>
        </w:tc>
        <w:tc>
          <w:tcPr>
            <w:tcW w:w="2046" w:type="dxa"/>
          </w:tcPr>
          <w:p w:rsidR="001E1AD7" w:rsidRDefault="001E1AD7" w:rsidP="0048436F">
            <w:pPr>
              <w:rPr>
                <w:noProof/>
                <w:lang w:eastAsia="en-GB"/>
              </w:rPr>
            </w:pPr>
            <w:r>
              <w:rPr>
                <w:noProof/>
                <w:lang w:eastAsia="en-GB"/>
              </w:rPr>
              <w:drawing>
                <wp:inline distT="0" distB="0" distL="0" distR="0" wp14:anchorId="20640EBC" wp14:editId="39960908">
                  <wp:extent cx="1156844" cy="1095554"/>
                  <wp:effectExtent l="0" t="0" r="5715" b="0"/>
                  <wp:docPr id="27670" name="Picture 27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CAF8.tmp"/>
                          <pic:cNvPicPr/>
                        </pic:nvPicPr>
                        <pic:blipFill>
                          <a:blip r:embed="rId673">
                            <a:extLst>
                              <a:ext uri="{28A0092B-C50C-407E-A947-70E740481C1C}">
                                <a14:useLocalDpi xmlns:a14="http://schemas.microsoft.com/office/drawing/2010/main" val="0"/>
                              </a:ext>
                            </a:extLst>
                          </a:blip>
                          <a:stretch>
                            <a:fillRect/>
                          </a:stretch>
                        </pic:blipFill>
                        <pic:spPr>
                          <a:xfrm>
                            <a:off x="0" y="0"/>
                            <a:ext cx="1156243" cy="1094985"/>
                          </a:xfrm>
                          <a:prstGeom prst="rect">
                            <a:avLst/>
                          </a:prstGeom>
                        </pic:spPr>
                      </pic:pic>
                    </a:graphicData>
                  </a:graphic>
                </wp:inline>
              </w:drawing>
            </w:r>
          </w:p>
          <w:p w:rsidR="001E1AD7" w:rsidRPr="005A3324" w:rsidRDefault="001E1AD7" w:rsidP="0048436F">
            <w:pPr>
              <w:rPr>
                <w:b/>
                <w:noProof/>
                <w:lang w:eastAsia="en-GB"/>
              </w:rPr>
            </w:pPr>
            <w:r w:rsidRPr="005A3324">
              <w:rPr>
                <w:b/>
                <w:noProof/>
                <w:lang w:eastAsia="en-GB"/>
              </w:rPr>
              <w:t>AMD GCN Southern Islands</w:t>
            </w:r>
          </w:p>
        </w:tc>
        <w:tc>
          <w:tcPr>
            <w:tcW w:w="2051" w:type="dxa"/>
          </w:tcPr>
          <w:p w:rsidR="001E1AD7" w:rsidRDefault="001E1AD7" w:rsidP="0048436F">
            <w:r>
              <w:rPr>
                <w:noProof/>
                <w:lang w:eastAsia="en-GB"/>
              </w:rPr>
              <w:drawing>
                <wp:inline distT="0" distB="0" distL="0" distR="0" wp14:anchorId="4BE53D5D" wp14:editId="3470013C">
                  <wp:extent cx="1095528" cy="1171739"/>
                  <wp:effectExtent l="0" t="0" r="9525" b="9525"/>
                  <wp:docPr id="27669" name="Picture 27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6967.tmp"/>
                          <pic:cNvPicPr/>
                        </pic:nvPicPr>
                        <pic:blipFill>
                          <a:blip r:embed="rId674">
                            <a:extLst>
                              <a:ext uri="{28A0092B-C50C-407E-A947-70E740481C1C}">
                                <a14:useLocalDpi xmlns:a14="http://schemas.microsoft.com/office/drawing/2010/main" val="0"/>
                              </a:ext>
                            </a:extLst>
                          </a:blip>
                          <a:stretch>
                            <a:fillRect/>
                          </a:stretch>
                        </pic:blipFill>
                        <pic:spPr>
                          <a:xfrm>
                            <a:off x="0" y="0"/>
                            <a:ext cx="1095528" cy="1171739"/>
                          </a:xfrm>
                          <a:prstGeom prst="rect">
                            <a:avLst/>
                          </a:prstGeom>
                        </pic:spPr>
                      </pic:pic>
                    </a:graphicData>
                  </a:graphic>
                </wp:inline>
              </w:drawing>
            </w:r>
          </w:p>
          <w:p w:rsidR="001E1AD7" w:rsidRPr="005A3324" w:rsidRDefault="001E1AD7" w:rsidP="0048436F">
            <w:pPr>
              <w:rPr>
                <w:b/>
              </w:rPr>
            </w:pPr>
            <w:r w:rsidRPr="005A3324">
              <w:rPr>
                <w:b/>
              </w:rPr>
              <w:t>nVidia 6600GT</w:t>
            </w:r>
          </w:p>
        </w:tc>
      </w:tr>
    </w:tbl>
    <w:p w:rsidR="001E1AD7" w:rsidRDefault="001E1AD7">
      <w:pPr>
        <w:spacing w:after="0"/>
      </w:pPr>
      <w:r>
        <w:br w:type="page"/>
      </w:r>
    </w:p>
    <w:p w:rsidR="001E1AD7" w:rsidRDefault="00535A49" w:rsidP="0048436F">
      <w:r>
        <w:lastRenderedPageBreak/>
        <w:t>Figure 5.1</w:t>
      </w:r>
      <w:r w:rsidR="001E1AD7">
        <w:t>5</w:t>
      </w:r>
      <w:r>
        <w:t>4</w:t>
      </w:r>
      <w:r w:rsidR="001E1AD7">
        <w:t xml:space="preserve"> shows the components of a PC graphics card.</w:t>
      </w:r>
    </w:p>
    <w:p w:rsidR="001E1AD7" w:rsidRDefault="001E1AD7" w:rsidP="0048436F">
      <w:r>
        <w:t xml:space="preserve">It includes a PCIe motherboard link to the North Bridge, the GPU, video memory and a DVI monitor connection.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02"/>
        <w:gridCol w:w="4285"/>
      </w:tblGrid>
      <w:tr w:rsidR="001E1AD7" w:rsidTr="0048436F">
        <w:tc>
          <w:tcPr>
            <w:tcW w:w="3731" w:type="dxa"/>
          </w:tcPr>
          <w:p w:rsidR="001E1AD7" w:rsidRDefault="001E1AD7" w:rsidP="0048436F">
            <w:r>
              <w:rPr>
                <w:noProof/>
                <w:lang w:eastAsia="en-GB"/>
              </w:rPr>
              <w:drawing>
                <wp:inline distT="0" distB="0" distL="0" distR="0" wp14:anchorId="47EC3C94" wp14:editId="4CDCD52D">
                  <wp:extent cx="3114136" cy="2381717"/>
                  <wp:effectExtent l="0" t="0" r="0" b="0"/>
                  <wp:docPr id="27648" name="Picture 27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35FE.tmp"/>
                          <pic:cNvPicPr/>
                        </pic:nvPicPr>
                        <pic:blipFill>
                          <a:blip r:embed="rId675">
                            <a:extLst>
                              <a:ext uri="{28A0092B-C50C-407E-A947-70E740481C1C}">
                                <a14:useLocalDpi xmlns:a14="http://schemas.microsoft.com/office/drawing/2010/main" val="0"/>
                              </a:ext>
                            </a:extLst>
                          </a:blip>
                          <a:stretch>
                            <a:fillRect/>
                          </a:stretch>
                        </pic:blipFill>
                        <pic:spPr>
                          <a:xfrm>
                            <a:off x="0" y="0"/>
                            <a:ext cx="3118692" cy="2385201"/>
                          </a:xfrm>
                          <a:prstGeom prst="rect">
                            <a:avLst/>
                          </a:prstGeom>
                        </pic:spPr>
                      </pic:pic>
                    </a:graphicData>
                  </a:graphic>
                </wp:inline>
              </w:drawing>
            </w:r>
          </w:p>
        </w:tc>
        <w:tc>
          <w:tcPr>
            <w:tcW w:w="5556" w:type="dxa"/>
          </w:tcPr>
          <w:p w:rsidR="001E1AD7" w:rsidRDefault="001E1AD7" w:rsidP="0048436F">
            <w:r>
              <w:rPr>
                <w:noProof/>
                <w:lang w:eastAsia="en-GB"/>
              </w:rPr>
              <w:drawing>
                <wp:inline distT="0" distB="0" distL="0" distR="0" wp14:anchorId="4EEB1044" wp14:editId="2ADBD047">
                  <wp:extent cx="2641316" cy="1802921"/>
                  <wp:effectExtent l="0" t="0" r="6985" b="698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5C42.tmp"/>
                          <pic:cNvPicPr/>
                        </pic:nvPicPr>
                        <pic:blipFill>
                          <a:blip r:embed="rId676">
                            <a:extLst>
                              <a:ext uri="{28A0092B-C50C-407E-A947-70E740481C1C}">
                                <a14:useLocalDpi xmlns:a14="http://schemas.microsoft.com/office/drawing/2010/main" val="0"/>
                              </a:ext>
                            </a:extLst>
                          </a:blip>
                          <a:stretch>
                            <a:fillRect/>
                          </a:stretch>
                        </pic:blipFill>
                        <pic:spPr>
                          <a:xfrm>
                            <a:off x="0" y="0"/>
                            <a:ext cx="2644765" cy="1805275"/>
                          </a:xfrm>
                          <a:prstGeom prst="rect">
                            <a:avLst/>
                          </a:prstGeom>
                        </pic:spPr>
                      </pic:pic>
                    </a:graphicData>
                  </a:graphic>
                </wp:inline>
              </w:drawing>
            </w:r>
          </w:p>
          <w:p w:rsidR="001E1AD7" w:rsidRDefault="001E1AD7" w:rsidP="0048436F">
            <w:pPr>
              <w:rPr>
                <w:b/>
              </w:rPr>
            </w:pPr>
          </w:p>
          <w:p w:rsidR="001E1AD7" w:rsidRPr="00EF5397" w:rsidRDefault="001E1AD7" w:rsidP="00535A49">
            <w:pPr>
              <w:rPr>
                <w:b/>
              </w:rPr>
            </w:pPr>
            <w:r w:rsidRPr="00EF5397">
              <w:rPr>
                <w:b/>
              </w:rPr>
              <w:t>Figure 5.</w:t>
            </w:r>
            <w:r w:rsidR="00535A49">
              <w:rPr>
                <w:b/>
              </w:rPr>
              <w:t>154</w:t>
            </w:r>
            <w:r>
              <w:rPr>
                <w:b/>
              </w:rPr>
              <w:t xml:space="preserve"> PC Graphics Card</w:t>
            </w:r>
          </w:p>
        </w:tc>
      </w:tr>
    </w:tbl>
    <w:p w:rsidR="001E1AD7" w:rsidRDefault="001E1AD7" w:rsidP="0048436F"/>
    <w:p w:rsidR="001E1AD7" w:rsidRPr="00660F03" w:rsidRDefault="001E1AD7" w:rsidP="0048436F">
      <w:r>
        <w:t>Figure 5.</w:t>
      </w:r>
      <w:r w:rsidR="00535A49">
        <w:t>155</w:t>
      </w:r>
      <w:r>
        <w:t xml:space="preserve"> shows typical graphics configurations for Intel and AMD based machines.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466"/>
      </w:tblGrid>
      <w:tr w:rsidR="001E1AD7" w:rsidTr="0048436F">
        <w:tc>
          <w:tcPr>
            <w:tcW w:w="4643" w:type="dxa"/>
          </w:tcPr>
          <w:p w:rsidR="001E1AD7" w:rsidRDefault="001E1AD7" w:rsidP="0048436F">
            <w:r>
              <w:rPr>
                <w:noProof/>
                <w:lang w:eastAsia="en-GB"/>
              </w:rPr>
              <w:drawing>
                <wp:inline distT="0" distB="0" distL="0" distR="0" wp14:anchorId="4DD209E3" wp14:editId="0DD217FE">
                  <wp:extent cx="2924355" cy="1909654"/>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2799.tmp"/>
                          <pic:cNvPicPr/>
                        </pic:nvPicPr>
                        <pic:blipFill>
                          <a:blip r:embed="rId677">
                            <a:extLst>
                              <a:ext uri="{28A0092B-C50C-407E-A947-70E740481C1C}">
                                <a14:useLocalDpi xmlns:a14="http://schemas.microsoft.com/office/drawing/2010/main" val="0"/>
                              </a:ext>
                            </a:extLst>
                          </a:blip>
                          <a:stretch>
                            <a:fillRect/>
                          </a:stretch>
                        </pic:blipFill>
                        <pic:spPr>
                          <a:xfrm>
                            <a:off x="0" y="0"/>
                            <a:ext cx="2926666" cy="1911163"/>
                          </a:xfrm>
                          <a:prstGeom prst="rect">
                            <a:avLst/>
                          </a:prstGeom>
                        </pic:spPr>
                      </pic:pic>
                    </a:graphicData>
                  </a:graphic>
                </wp:inline>
              </w:drawing>
            </w:r>
          </w:p>
          <w:p w:rsidR="001E1AD7" w:rsidRPr="00EF5397" w:rsidRDefault="001E1AD7" w:rsidP="00535A49">
            <w:pPr>
              <w:rPr>
                <w:b/>
              </w:rPr>
            </w:pPr>
            <w:r w:rsidRPr="00EF5397">
              <w:rPr>
                <w:b/>
              </w:rPr>
              <w:t>Figure</w:t>
            </w:r>
            <w:r>
              <w:rPr>
                <w:b/>
              </w:rPr>
              <w:t xml:space="preserve"> 5.</w:t>
            </w:r>
            <w:r w:rsidR="00535A49">
              <w:rPr>
                <w:b/>
              </w:rPr>
              <w:t>155</w:t>
            </w:r>
            <w:r w:rsidRPr="00EF5397">
              <w:rPr>
                <w:b/>
              </w:rPr>
              <w:t xml:space="preserve"> Intel </w:t>
            </w:r>
            <w:r w:rsidR="00535A49">
              <w:rPr>
                <w:b/>
              </w:rPr>
              <w:t xml:space="preserve">&amp; </w:t>
            </w:r>
            <w:r w:rsidRPr="00EF5397">
              <w:rPr>
                <w:b/>
              </w:rPr>
              <w:t>AMD Graphics Configurations</w:t>
            </w:r>
          </w:p>
        </w:tc>
        <w:tc>
          <w:tcPr>
            <w:tcW w:w="4644" w:type="dxa"/>
          </w:tcPr>
          <w:p w:rsidR="001E1AD7" w:rsidRDefault="001E1AD7" w:rsidP="0048436F">
            <w:r>
              <w:rPr>
                <w:noProof/>
                <w:lang w:eastAsia="en-GB"/>
              </w:rPr>
              <w:drawing>
                <wp:inline distT="0" distB="0" distL="0" distR="0" wp14:anchorId="4FEF2C89" wp14:editId="258C65A1">
                  <wp:extent cx="2590859" cy="2216989"/>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813E.tmp"/>
                          <pic:cNvPicPr/>
                        </pic:nvPicPr>
                        <pic:blipFill>
                          <a:blip r:embed="rId678">
                            <a:extLst>
                              <a:ext uri="{28A0092B-C50C-407E-A947-70E740481C1C}">
                                <a14:useLocalDpi xmlns:a14="http://schemas.microsoft.com/office/drawing/2010/main" val="0"/>
                              </a:ext>
                            </a:extLst>
                          </a:blip>
                          <a:stretch>
                            <a:fillRect/>
                          </a:stretch>
                        </pic:blipFill>
                        <pic:spPr>
                          <a:xfrm>
                            <a:off x="0" y="0"/>
                            <a:ext cx="2592668" cy="2218537"/>
                          </a:xfrm>
                          <a:prstGeom prst="rect">
                            <a:avLst/>
                          </a:prstGeom>
                        </pic:spPr>
                      </pic:pic>
                    </a:graphicData>
                  </a:graphic>
                </wp:inline>
              </w:drawing>
            </w:r>
          </w:p>
        </w:tc>
      </w:tr>
    </w:tbl>
    <w:p w:rsidR="001E1AD7" w:rsidRDefault="001E1AD7" w:rsidP="0048436F"/>
    <w:p w:rsidR="001E1AD7" w:rsidRDefault="00535A49" w:rsidP="0048436F">
      <w:pPr>
        <w:pStyle w:val="Heading2"/>
      </w:pPr>
      <w:bookmarkStart w:id="181" w:name="_Toc389825851"/>
      <w:r>
        <w:t>5.</w:t>
      </w:r>
      <w:r w:rsidR="001E1AD7">
        <w:t>5.4 Display and Image Standards</w:t>
      </w:r>
      <w:bookmarkEnd w:id="181"/>
    </w:p>
    <w:p w:rsidR="001E1AD7" w:rsidRDefault="001E1AD7" w:rsidP="0048436F">
      <w:r>
        <w:t>A wide range of standards have been used for TV and computer monitors as technology has advanced.</w:t>
      </w:r>
    </w:p>
    <w:p w:rsidR="001E1AD7" w:rsidRDefault="001E1AD7" w:rsidP="0048436F">
      <w:pPr>
        <w:pStyle w:val="Heading3"/>
      </w:pPr>
      <w:r>
        <w:t>Common TV Standards</w:t>
      </w:r>
    </w:p>
    <w:p w:rsidR="001E1AD7" w:rsidRDefault="001E1AD7" w:rsidP="0048436F">
      <w:pPr>
        <w:rPr>
          <w:lang w:val="en-US"/>
        </w:rPr>
      </w:pPr>
      <w:r>
        <w:rPr>
          <w:lang w:val="en-US"/>
        </w:rPr>
        <w:t xml:space="preserve">These are </w:t>
      </w:r>
      <w:r w:rsidRPr="00CF4182">
        <w:t>characterised</w:t>
      </w:r>
      <w:r>
        <w:rPr>
          <w:lang w:val="en-US"/>
        </w:rPr>
        <w:t xml:space="preserve"> by the number of horizontal screen lines or pixel count, interlaced (i) or progressive (p) raster scan, frame rate and aspect ratio (horizontal x vertical). </w:t>
      </w:r>
    </w:p>
    <w:p w:rsidR="001E1AD7" w:rsidRPr="00A65762" w:rsidRDefault="001E1AD7" w:rsidP="0048436F">
      <w:pPr>
        <w:rPr>
          <w:sz w:val="8"/>
          <w:szCs w:val="8"/>
          <w:lang w:val="en-US"/>
        </w:rPr>
      </w:pPr>
    </w:p>
    <w:tbl>
      <w:tblPr>
        <w:tblStyle w:val="TableGrid"/>
        <w:tblW w:w="0" w:type="auto"/>
        <w:jc w:val="center"/>
        <w:tblInd w:w="392" w:type="dxa"/>
        <w:tblLook w:val="04A0" w:firstRow="1" w:lastRow="0" w:firstColumn="1" w:lastColumn="0" w:noHBand="0" w:noVBand="1"/>
      </w:tblPr>
      <w:tblGrid>
        <w:gridCol w:w="1276"/>
        <w:gridCol w:w="2693"/>
        <w:gridCol w:w="1559"/>
        <w:gridCol w:w="1701"/>
      </w:tblGrid>
      <w:tr w:rsidR="001E1AD7" w:rsidTr="0048436F">
        <w:trPr>
          <w:jc w:val="center"/>
        </w:trPr>
        <w:tc>
          <w:tcPr>
            <w:tcW w:w="1276" w:type="dxa"/>
          </w:tcPr>
          <w:p w:rsidR="001E1AD7" w:rsidRPr="00A65762" w:rsidRDefault="001E1AD7" w:rsidP="0048436F">
            <w:pPr>
              <w:rPr>
                <w:b/>
                <w:lang w:val="en-US"/>
              </w:rPr>
            </w:pPr>
            <w:r w:rsidRPr="00A65762">
              <w:rPr>
                <w:b/>
                <w:lang w:val="en-US"/>
              </w:rPr>
              <w:t>Standard</w:t>
            </w:r>
          </w:p>
        </w:tc>
        <w:tc>
          <w:tcPr>
            <w:tcW w:w="2693" w:type="dxa"/>
          </w:tcPr>
          <w:p w:rsidR="001E1AD7" w:rsidRPr="00A65762" w:rsidRDefault="001E1AD7" w:rsidP="0048436F">
            <w:pPr>
              <w:rPr>
                <w:b/>
                <w:lang w:val="en-US"/>
              </w:rPr>
            </w:pPr>
            <w:r w:rsidRPr="00A65762">
              <w:rPr>
                <w:b/>
                <w:lang w:val="en-US"/>
              </w:rPr>
              <w:t>Lines/Pixels</w:t>
            </w:r>
          </w:p>
        </w:tc>
        <w:tc>
          <w:tcPr>
            <w:tcW w:w="1559" w:type="dxa"/>
          </w:tcPr>
          <w:p w:rsidR="001E1AD7" w:rsidRPr="00A65762" w:rsidRDefault="001E1AD7" w:rsidP="0048436F">
            <w:pPr>
              <w:rPr>
                <w:b/>
                <w:lang w:val="en-US"/>
              </w:rPr>
            </w:pPr>
            <w:r w:rsidRPr="00A65762">
              <w:rPr>
                <w:b/>
                <w:lang w:val="en-US"/>
              </w:rPr>
              <w:t>Frame Rate</w:t>
            </w:r>
          </w:p>
        </w:tc>
        <w:tc>
          <w:tcPr>
            <w:tcW w:w="1701" w:type="dxa"/>
          </w:tcPr>
          <w:p w:rsidR="001E1AD7" w:rsidRPr="00A65762" w:rsidRDefault="001E1AD7" w:rsidP="0048436F">
            <w:pPr>
              <w:rPr>
                <w:b/>
                <w:lang w:val="en-US"/>
              </w:rPr>
            </w:pPr>
            <w:r w:rsidRPr="00A65762">
              <w:rPr>
                <w:b/>
                <w:lang w:val="en-US"/>
              </w:rPr>
              <w:t>Aspect Ratio</w:t>
            </w:r>
          </w:p>
        </w:tc>
      </w:tr>
      <w:tr w:rsidR="001E1AD7" w:rsidTr="0048436F">
        <w:trPr>
          <w:jc w:val="center"/>
        </w:trPr>
        <w:tc>
          <w:tcPr>
            <w:tcW w:w="1276" w:type="dxa"/>
          </w:tcPr>
          <w:p w:rsidR="001E1AD7" w:rsidRDefault="001E1AD7" w:rsidP="0048436F">
            <w:pPr>
              <w:rPr>
                <w:lang w:val="en-US"/>
              </w:rPr>
            </w:pPr>
            <w:r>
              <w:rPr>
                <w:lang w:val="en-US"/>
              </w:rPr>
              <w:t>NTSC</w:t>
            </w:r>
          </w:p>
        </w:tc>
        <w:tc>
          <w:tcPr>
            <w:tcW w:w="2693" w:type="dxa"/>
          </w:tcPr>
          <w:p w:rsidR="001E1AD7" w:rsidRDefault="001E1AD7" w:rsidP="0048436F">
            <w:pPr>
              <w:rPr>
                <w:lang w:val="en-US"/>
              </w:rPr>
            </w:pPr>
            <w:r>
              <w:rPr>
                <w:lang w:val="en-US"/>
              </w:rPr>
              <w:t>525i lines</w:t>
            </w:r>
          </w:p>
        </w:tc>
        <w:tc>
          <w:tcPr>
            <w:tcW w:w="1559" w:type="dxa"/>
          </w:tcPr>
          <w:p w:rsidR="001E1AD7" w:rsidRDefault="001E1AD7" w:rsidP="0048436F">
            <w:pPr>
              <w:rPr>
                <w:lang w:val="en-US"/>
              </w:rPr>
            </w:pPr>
            <w:r>
              <w:rPr>
                <w:lang w:val="en-US"/>
              </w:rPr>
              <w:t>59.94Hz</w:t>
            </w:r>
          </w:p>
        </w:tc>
        <w:tc>
          <w:tcPr>
            <w:tcW w:w="1701" w:type="dxa"/>
          </w:tcPr>
          <w:p w:rsidR="001E1AD7" w:rsidRDefault="001E1AD7" w:rsidP="0048436F">
            <w:pPr>
              <w:rPr>
                <w:lang w:val="en-US"/>
              </w:rPr>
            </w:pPr>
            <w:r>
              <w:rPr>
                <w:lang w:val="en-US"/>
              </w:rPr>
              <w:t>4:3</w:t>
            </w:r>
          </w:p>
        </w:tc>
      </w:tr>
      <w:tr w:rsidR="001E1AD7" w:rsidTr="0048436F">
        <w:trPr>
          <w:jc w:val="center"/>
        </w:trPr>
        <w:tc>
          <w:tcPr>
            <w:tcW w:w="1276" w:type="dxa"/>
          </w:tcPr>
          <w:p w:rsidR="001E1AD7" w:rsidRDefault="001E1AD7" w:rsidP="0048436F">
            <w:pPr>
              <w:rPr>
                <w:lang w:val="en-US"/>
              </w:rPr>
            </w:pPr>
            <w:r>
              <w:rPr>
                <w:lang w:val="en-US"/>
              </w:rPr>
              <w:t>PAL</w:t>
            </w:r>
          </w:p>
        </w:tc>
        <w:tc>
          <w:tcPr>
            <w:tcW w:w="2693" w:type="dxa"/>
          </w:tcPr>
          <w:p w:rsidR="001E1AD7" w:rsidRDefault="001E1AD7" w:rsidP="0048436F">
            <w:pPr>
              <w:rPr>
                <w:lang w:val="en-US"/>
              </w:rPr>
            </w:pPr>
            <w:r>
              <w:rPr>
                <w:lang w:val="en-US"/>
              </w:rPr>
              <w:t>576i</w:t>
            </w:r>
          </w:p>
        </w:tc>
        <w:tc>
          <w:tcPr>
            <w:tcW w:w="1559" w:type="dxa"/>
          </w:tcPr>
          <w:p w:rsidR="001E1AD7" w:rsidRDefault="001E1AD7" w:rsidP="0048436F">
            <w:pPr>
              <w:rPr>
                <w:lang w:val="en-US"/>
              </w:rPr>
            </w:pPr>
            <w:r>
              <w:rPr>
                <w:lang w:val="en-US"/>
              </w:rPr>
              <w:t>50Hz</w:t>
            </w:r>
          </w:p>
        </w:tc>
        <w:tc>
          <w:tcPr>
            <w:tcW w:w="1701" w:type="dxa"/>
          </w:tcPr>
          <w:p w:rsidR="001E1AD7" w:rsidRDefault="001E1AD7" w:rsidP="0048436F">
            <w:pPr>
              <w:rPr>
                <w:lang w:val="en-US"/>
              </w:rPr>
            </w:pPr>
            <w:r>
              <w:rPr>
                <w:lang w:val="en-US"/>
              </w:rPr>
              <w:t>4:3</w:t>
            </w:r>
          </w:p>
        </w:tc>
      </w:tr>
      <w:tr w:rsidR="001E1AD7" w:rsidTr="0048436F">
        <w:trPr>
          <w:jc w:val="center"/>
        </w:trPr>
        <w:tc>
          <w:tcPr>
            <w:tcW w:w="1276" w:type="dxa"/>
          </w:tcPr>
          <w:p w:rsidR="001E1AD7" w:rsidRDefault="001E1AD7" w:rsidP="0048436F">
            <w:pPr>
              <w:rPr>
                <w:lang w:val="en-US"/>
              </w:rPr>
            </w:pPr>
            <w:r>
              <w:rPr>
                <w:lang w:val="en-US"/>
              </w:rPr>
              <w:t>HDTV</w:t>
            </w:r>
          </w:p>
        </w:tc>
        <w:tc>
          <w:tcPr>
            <w:tcW w:w="2693" w:type="dxa"/>
          </w:tcPr>
          <w:p w:rsidR="001E1AD7" w:rsidRDefault="001E1AD7" w:rsidP="0048436F">
            <w:pPr>
              <w:rPr>
                <w:lang w:val="en-US"/>
              </w:rPr>
            </w:pPr>
            <w:r>
              <w:rPr>
                <w:lang w:val="en-US"/>
              </w:rPr>
              <w:t>1080p: 1920 x 1080</w:t>
            </w:r>
          </w:p>
        </w:tc>
        <w:tc>
          <w:tcPr>
            <w:tcW w:w="1559" w:type="dxa"/>
          </w:tcPr>
          <w:p w:rsidR="001E1AD7" w:rsidRDefault="001E1AD7" w:rsidP="0048436F">
            <w:pPr>
              <w:rPr>
                <w:lang w:val="en-US"/>
              </w:rPr>
            </w:pPr>
          </w:p>
        </w:tc>
        <w:tc>
          <w:tcPr>
            <w:tcW w:w="1701" w:type="dxa"/>
          </w:tcPr>
          <w:p w:rsidR="001E1AD7" w:rsidRDefault="001E1AD7" w:rsidP="0048436F">
            <w:pPr>
              <w:rPr>
                <w:lang w:val="en-US"/>
              </w:rPr>
            </w:pPr>
            <w:r>
              <w:rPr>
                <w:lang w:val="en-US"/>
              </w:rPr>
              <w:t>16:9</w:t>
            </w:r>
          </w:p>
        </w:tc>
      </w:tr>
      <w:tr w:rsidR="001E1AD7" w:rsidTr="0048436F">
        <w:trPr>
          <w:jc w:val="center"/>
        </w:trPr>
        <w:tc>
          <w:tcPr>
            <w:tcW w:w="1276" w:type="dxa"/>
          </w:tcPr>
          <w:p w:rsidR="001E1AD7" w:rsidRDefault="001E1AD7" w:rsidP="0048436F">
            <w:pPr>
              <w:rPr>
                <w:lang w:val="en-US"/>
              </w:rPr>
            </w:pPr>
          </w:p>
        </w:tc>
        <w:tc>
          <w:tcPr>
            <w:tcW w:w="2693" w:type="dxa"/>
          </w:tcPr>
          <w:p w:rsidR="001E1AD7" w:rsidRDefault="001E1AD7" w:rsidP="0048436F">
            <w:pPr>
              <w:rPr>
                <w:lang w:val="en-US"/>
              </w:rPr>
            </w:pPr>
            <w:r>
              <w:rPr>
                <w:lang w:val="en-US"/>
              </w:rPr>
              <w:t>720p:  1280 x 720</w:t>
            </w:r>
          </w:p>
        </w:tc>
        <w:tc>
          <w:tcPr>
            <w:tcW w:w="1559" w:type="dxa"/>
          </w:tcPr>
          <w:p w:rsidR="001E1AD7" w:rsidRDefault="001E1AD7" w:rsidP="0048436F">
            <w:pPr>
              <w:rPr>
                <w:lang w:val="en-US"/>
              </w:rPr>
            </w:pPr>
          </w:p>
        </w:tc>
        <w:tc>
          <w:tcPr>
            <w:tcW w:w="1701" w:type="dxa"/>
          </w:tcPr>
          <w:p w:rsidR="001E1AD7" w:rsidRDefault="001E1AD7" w:rsidP="0048436F">
            <w:pPr>
              <w:rPr>
                <w:lang w:val="en-US"/>
              </w:rPr>
            </w:pPr>
            <w:r>
              <w:rPr>
                <w:lang w:val="en-US"/>
              </w:rPr>
              <w:t>16:9</w:t>
            </w:r>
          </w:p>
        </w:tc>
      </w:tr>
      <w:tr w:rsidR="001E1AD7" w:rsidTr="0048436F">
        <w:trPr>
          <w:jc w:val="center"/>
        </w:trPr>
        <w:tc>
          <w:tcPr>
            <w:tcW w:w="1276" w:type="dxa"/>
          </w:tcPr>
          <w:p w:rsidR="001E1AD7" w:rsidRDefault="001E1AD7" w:rsidP="0048436F">
            <w:pPr>
              <w:rPr>
                <w:lang w:val="en-US"/>
              </w:rPr>
            </w:pPr>
            <w:r>
              <w:rPr>
                <w:lang w:val="en-US"/>
              </w:rPr>
              <w:t>Blu-Ray</w:t>
            </w:r>
          </w:p>
        </w:tc>
        <w:tc>
          <w:tcPr>
            <w:tcW w:w="2693" w:type="dxa"/>
          </w:tcPr>
          <w:p w:rsidR="001E1AD7" w:rsidRDefault="001E1AD7" w:rsidP="0048436F">
            <w:pPr>
              <w:rPr>
                <w:lang w:val="en-US"/>
              </w:rPr>
            </w:pPr>
            <w:r>
              <w:rPr>
                <w:lang w:val="en-US"/>
              </w:rPr>
              <w:t>1920 x 1080p</w:t>
            </w:r>
          </w:p>
        </w:tc>
        <w:tc>
          <w:tcPr>
            <w:tcW w:w="1559" w:type="dxa"/>
          </w:tcPr>
          <w:p w:rsidR="001E1AD7" w:rsidRDefault="001E1AD7" w:rsidP="0048436F">
            <w:pPr>
              <w:rPr>
                <w:lang w:val="en-US"/>
              </w:rPr>
            </w:pPr>
            <w:r>
              <w:rPr>
                <w:lang w:val="en-US"/>
              </w:rPr>
              <w:t>X24p, x50i</w:t>
            </w:r>
          </w:p>
        </w:tc>
        <w:tc>
          <w:tcPr>
            <w:tcW w:w="1701" w:type="dxa"/>
          </w:tcPr>
          <w:p w:rsidR="001E1AD7" w:rsidRDefault="001E1AD7" w:rsidP="0048436F">
            <w:pPr>
              <w:rPr>
                <w:lang w:val="en-US"/>
              </w:rPr>
            </w:pPr>
            <w:r>
              <w:rPr>
                <w:lang w:val="en-US"/>
              </w:rPr>
              <w:t>16:9</w:t>
            </w:r>
          </w:p>
        </w:tc>
      </w:tr>
    </w:tbl>
    <w:p w:rsidR="001E1AD7" w:rsidRDefault="001E1AD7" w:rsidP="0048436F">
      <w:pPr>
        <w:pStyle w:val="Heading3"/>
      </w:pPr>
      <w:r>
        <w:lastRenderedPageBreak/>
        <w:t>Computer Monitor Standards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7152"/>
      </w:tblGrid>
      <w:tr w:rsidR="001E1AD7" w:rsidTr="0048436F">
        <w:tc>
          <w:tcPr>
            <w:tcW w:w="4643" w:type="dxa"/>
          </w:tcPr>
          <w:p w:rsidR="001E1AD7" w:rsidRPr="00A65762" w:rsidRDefault="001E1AD7" w:rsidP="0048436F">
            <w:r>
              <w:t>Figure 5.</w:t>
            </w:r>
            <w:r w:rsidR="00A461EB">
              <w:t>156</w:t>
            </w:r>
            <w:r>
              <w:t xml:space="preserve"> gives an impression of the changes occurring in the field of computer graphics in the past few decades. The contour lines indicate pixel count and the rectangles represent aspect ratios.</w:t>
            </w:r>
          </w:p>
          <w:p w:rsidR="001E1AD7" w:rsidRDefault="001E1AD7" w:rsidP="0048436F"/>
        </w:tc>
        <w:tc>
          <w:tcPr>
            <w:tcW w:w="4644" w:type="dxa"/>
          </w:tcPr>
          <w:p w:rsidR="001E1AD7" w:rsidRDefault="001E1AD7" w:rsidP="0048436F">
            <w:r w:rsidRPr="00A65762">
              <w:rPr>
                <w:noProof/>
                <w:lang w:eastAsia="en-GB"/>
              </w:rPr>
              <w:drawing>
                <wp:inline distT="0" distB="0" distL="0" distR="0" wp14:anchorId="16238D82" wp14:editId="6CF87AA8">
                  <wp:extent cx="4404574" cy="3523659"/>
                  <wp:effectExtent l="0" t="0" r="0" b="635"/>
                  <wp:docPr id="112641" name="Picture 2" descr="Vector Video Standards2.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1" name="Picture 2" descr="Vector Video Standards2.svg"/>
                          <pic:cNvPicPr>
                            <a:picLocks noChangeAspect="1" noChangeArrowheads="1"/>
                          </pic:cNvPicPr>
                        </pic:nvPicPr>
                        <pic:blipFill>
                          <a:blip r:embed="rId679"/>
                          <a:srcRect/>
                          <a:stretch>
                            <a:fillRect/>
                          </a:stretch>
                        </pic:blipFill>
                        <pic:spPr bwMode="auto">
                          <a:xfrm>
                            <a:off x="0" y="0"/>
                            <a:ext cx="4407045" cy="3525635"/>
                          </a:xfrm>
                          <a:prstGeom prst="rect">
                            <a:avLst/>
                          </a:prstGeom>
                          <a:noFill/>
                          <a:ln w="9525">
                            <a:noFill/>
                            <a:miter lim="800000"/>
                            <a:headEnd/>
                            <a:tailEnd/>
                          </a:ln>
                        </pic:spPr>
                      </pic:pic>
                    </a:graphicData>
                  </a:graphic>
                </wp:inline>
              </w:drawing>
            </w:r>
          </w:p>
          <w:p w:rsidR="001E1AD7" w:rsidRPr="0095178F" w:rsidRDefault="001E1AD7" w:rsidP="00A461EB">
            <w:pPr>
              <w:spacing w:after="0"/>
              <w:rPr>
                <w:b/>
              </w:rPr>
            </w:pPr>
            <w:r w:rsidRPr="00A65762">
              <w:rPr>
                <w:b/>
              </w:rPr>
              <w:t>Figure 5.</w:t>
            </w:r>
            <w:r w:rsidR="00A461EB">
              <w:rPr>
                <w:b/>
              </w:rPr>
              <w:t>156</w:t>
            </w:r>
            <w:r w:rsidRPr="00A65762">
              <w:rPr>
                <w:b/>
              </w:rPr>
              <w:t xml:space="preserve"> Computer Display Standards </w:t>
            </w:r>
            <w:r w:rsidRPr="00E457B2">
              <w:t>(Wikipedia)</w:t>
            </w:r>
          </w:p>
        </w:tc>
      </w:tr>
    </w:tbl>
    <w:p w:rsidR="001E1AD7" w:rsidRDefault="001E1AD7">
      <w:pPr>
        <w:spacing w:after="0"/>
      </w:pPr>
    </w:p>
    <w:p w:rsidR="001E1AD7" w:rsidRDefault="00A461EB" w:rsidP="0048436F">
      <w:pPr>
        <w:pStyle w:val="Heading2"/>
      </w:pPr>
      <w:bookmarkStart w:id="182" w:name="_Toc389825852"/>
      <w:r>
        <w:t>5.</w:t>
      </w:r>
      <w:r w:rsidR="001E1AD7">
        <w:t>5.5 Display Interfaces and Connectors</w:t>
      </w:r>
      <w:bookmarkEnd w:id="18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7"/>
        <w:gridCol w:w="951"/>
        <w:gridCol w:w="5269"/>
      </w:tblGrid>
      <w:tr w:rsidR="001E1AD7" w:rsidTr="0048436F">
        <w:trPr>
          <w:trHeight w:val="2089"/>
        </w:trPr>
        <w:tc>
          <w:tcPr>
            <w:tcW w:w="4018" w:type="dxa"/>
            <w:gridSpan w:val="2"/>
          </w:tcPr>
          <w:p w:rsidR="001E1AD7" w:rsidRDefault="001E1AD7" w:rsidP="0048436F">
            <w:pPr>
              <w:spacing w:after="0"/>
            </w:pPr>
            <w:r>
              <w:t>Early PCs used the VGA (Video Graphics Array) connector carrying RGB and sync control signals in a 15-way D connector.</w:t>
            </w:r>
          </w:p>
          <w:p w:rsidR="001E1AD7" w:rsidRDefault="001E1AD7" w:rsidP="0048436F">
            <w:pPr>
              <w:spacing w:after="0"/>
              <w:jc w:val="center"/>
            </w:pPr>
            <w:r>
              <w:rPr>
                <w:noProof/>
                <w:lang w:eastAsia="en-GB"/>
              </w:rPr>
              <w:t xml:space="preserve"> </w:t>
            </w:r>
          </w:p>
          <w:p w:rsidR="001E1AD7" w:rsidRDefault="001E1AD7">
            <w:pPr>
              <w:spacing w:after="0"/>
            </w:pPr>
          </w:p>
          <w:p w:rsidR="001E1AD7" w:rsidRDefault="001E1AD7">
            <w:pPr>
              <w:spacing w:after="0"/>
            </w:pPr>
          </w:p>
          <w:p w:rsidR="001E1AD7" w:rsidRDefault="001E1AD7">
            <w:pPr>
              <w:spacing w:after="0"/>
            </w:pPr>
            <w:r>
              <w:t>This was replaced by the DVI link.</w:t>
            </w:r>
          </w:p>
        </w:tc>
        <w:tc>
          <w:tcPr>
            <w:tcW w:w="5269" w:type="dxa"/>
          </w:tcPr>
          <w:p w:rsidR="001E1AD7" w:rsidRDefault="001E1AD7">
            <w:pPr>
              <w:spacing w:after="0"/>
            </w:pPr>
            <w:r>
              <w:rPr>
                <w:noProof/>
                <w:lang w:eastAsia="en-GB"/>
              </w:rPr>
              <w:drawing>
                <wp:inline distT="0" distB="0" distL="0" distR="0" wp14:anchorId="13867559" wp14:editId="2850839E">
                  <wp:extent cx="3209027" cy="1225057"/>
                  <wp:effectExtent l="0" t="0" r="0" b="0"/>
                  <wp:docPr id="27673" name="Picture 27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0" cstate="print">
                            <a:extLst>
                              <a:ext uri="{28A0092B-C50C-407E-A947-70E740481C1C}">
                                <a14:useLocalDpi xmlns:a14="http://schemas.microsoft.com/office/drawing/2010/main" val="0"/>
                              </a:ext>
                            </a:extLst>
                          </a:blip>
                          <a:srcRect/>
                          <a:stretch>
                            <a:fillRect/>
                          </a:stretch>
                        </pic:blipFill>
                        <pic:spPr bwMode="auto">
                          <a:xfrm>
                            <a:off x="0" y="0"/>
                            <a:ext cx="3230975" cy="1233436"/>
                          </a:xfrm>
                          <a:prstGeom prst="rect">
                            <a:avLst/>
                          </a:prstGeom>
                          <a:noFill/>
                        </pic:spPr>
                      </pic:pic>
                    </a:graphicData>
                  </a:graphic>
                </wp:inline>
              </w:drawing>
            </w:r>
          </w:p>
        </w:tc>
      </w:tr>
      <w:tr w:rsidR="001E1AD7" w:rsidTr="0048436F">
        <w:tc>
          <w:tcPr>
            <w:tcW w:w="3067" w:type="dxa"/>
          </w:tcPr>
          <w:p w:rsidR="001E1AD7" w:rsidRDefault="001E1AD7" w:rsidP="0048436F">
            <w:r>
              <w:t>The DVI interface provides a 3.96Gb/s bandwidth on a single link and 7.92Gb/s on a dual link.</w:t>
            </w:r>
          </w:p>
          <w:p w:rsidR="001E1AD7" w:rsidRDefault="001E1AD7" w:rsidP="0048436F">
            <w:r>
              <w:t>It can support WUXGA on single and WQAGA graphics on dual.</w:t>
            </w:r>
          </w:p>
          <w:p w:rsidR="001E1AD7" w:rsidRDefault="001E1AD7" w:rsidP="0048436F">
            <w:r>
              <w:t>It uses transition minimised differential signalling to send whole uncompressed frames of RGB data and sync signals.</w:t>
            </w:r>
          </w:p>
          <w:p w:rsidR="001E1AD7" w:rsidRDefault="001E1AD7" w:rsidP="0048436F">
            <w:r>
              <w:t xml:space="preserve">It provides digital, analogue and mixed versions with </w:t>
            </w:r>
          </w:p>
        </w:tc>
        <w:tc>
          <w:tcPr>
            <w:tcW w:w="6220" w:type="dxa"/>
            <w:gridSpan w:val="2"/>
          </w:tcPr>
          <w:p w:rsidR="001E1AD7" w:rsidRDefault="001E1AD7" w:rsidP="0048436F">
            <w:r>
              <w:rPr>
                <w:noProof/>
                <w:lang w:eastAsia="en-GB"/>
              </w:rPr>
              <w:drawing>
                <wp:inline distT="0" distB="0" distL="0" distR="0" wp14:anchorId="33D6054A" wp14:editId="3495A6E6">
                  <wp:extent cx="3812875" cy="2087496"/>
                  <wp:effectExtent l="0" t="0" r="0" b="8255"/>
                  <wp:docPr id="27674" name="Picture 27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2020CB.tmp"/>
                          <pic:cNvPicPr/>
                        </pic:nvPicPr>
                        <pic:blipFill>
                          <a:blip r:embed="rId681">
                            <a:extLst>
                              <a:ext uri="{28A0092B-C50C-407E-A947-70E740481C1C}">
                                <a14:useLocalDpi xmlns:a14="http://schemas.microsoft.com/office/drawing/2010/main" val="0"/>
                              </a:ext>
                            </a:extLst>
                          </a:blip>
                          <a:stretch>
                            <a:fillRect/>
                          </a:stretch>
                        </pic:blipFill>
                        <pic:spPr>
                          <a:xfrm>
                            <a:off x="0" y="0"/>
                            <a:ext cx="3813005" cy="2087567"/>
                          </a:xfrm>
                          <a:prstGeom prst="rect">
                            <a:avLst/>
                          </a:prstGeom>
                        </pic:spPr>
                      </pic:pic>
                    </a:graphicData>
                  </a:graphic>
                </wp:inline>
              </w:drawing>
            </w:r>
          </w:p>
        </w:tc>
      </w:tr>
    </w:tbl>
    <w:p w:rsidR="001E1AD7" w:rsidRDefault="001E1AD7" w:rsidP="0048436F">
      <w:r>
        <w:t>backwards compatibility with VGA. It is also electrically compatible with the HDMI TV standard.</w:t>
      </w:r>
    </w:p>
    <w:p w:rsidR="001E1AD7" w:rsidRPr="008E5C16" w:rsidRDefault="001E1AD7" w:rsidP="0048436F"/>
    <w:p w:rsidR="001E1AD7" w:rsidRPr="008E5C16" w:rsidRDefault="001E1AD7" w:rsidP="0048436F"/>
    <w:p w:rsidR="001E1AD7" w:rsidRDefault="001E1AD7">
      <w:pPr>
        <w:spacing w:after="0"/>
      </w:pPr>
    </w:p>
    <w:p w:rsidR="00015E6C" w:rsidRPr="009E6F49" w:rsidRDefault="00015E6C" w:rsidP="00015E6C">
      <w:pPr>
        <w:jc w:val="center"/>
        <w:rPr>
          <w:b/>
          <w:sz w:val="32"/>
        </w:rPr>
      </w:pPr>
      <w:r w:rsidRPr="009E6F49">
        <w:rPr>
          <w:b/>
          <w:sz w:val="32"/>
        </w:rPr>
        <w:lastRenderedPageBreak/>
        <w:t>Chapter 6</w:t>
      </w:r>
    </w:p>
    <w:p w:rsidR="00015E6C" w:rsidRPr="005C218B" w:rsidRDefault="00015E6C" w:rsidP="00015E6C">
      <w:pPr>
        <w:pStyle w:val="Title"/>
      </w:pPr>
      <w:r w:rsidRPr="005C218B">
        <w:t xml:space="preserve">Modern </w:t>
      </w:r>
      <w:r w:rsidRPr="002B39AB">
        <w:t>Processor</w:t>
      </w:r>
      <w:r w:rsidRPr="005C218B">
        <w:t xml:space="preserve"> Design</w:t>
      </w:r>
    </w:p>
    <w:p w:rsidR="00015E6C" w:rsidRPr="00FA2D7D" w:rsidRDefault="00015E6C" w:rsidP="00FA2D7D">
      <w:pPr>
        <w:ind w:left="567" w:right="282"/>
        <w:rPr>
          <w:i/>
          <w:iCs/>
          <w:szCs w:val="22"/>
        </w:rPr>
      </w:pPr>
      <w:bookmarkStart w:id="183" w:name="_Toc390782759"/>
      <w:r w:rsidRPr="00FA2D7D">
        <w:rPr>
          <w:i/>
          <w:iCs/>
          <w:szCs w:val="22"/>
        </w:rPr>
        <w:t xml:space="preserve">This section looks at the strategies used in modern processors to make better use of the available transistor processing power, energy usage and costs. The implementation of a single processor pipeline is considered first, followed by ‘Hyper-Threading’ that makes two logical pipelines from one physical one, and ‘Virtualisation’ that creates multiple ‘Virtual Machines’ on one computer. </w:t>
      </w:r>
    </w:p>
    <w:p w:rsidR="00015E6C" w:rsidRPr="00C36EE9" w:rsidRDefault="00015E6C" w:rsidP="00015E6C">
      <w:pPr>
        <w:pStyle w:val="Heading1"/>
      </w:pPr>
      <w:bookmarkStart w:id="184" w:name="_Toc392855863"/>
      <w:bookmarkStart w:id="185" w:name="_Toc393260834"/>
      <w:r w:rsidRPr="00C36EE9">
        <w:t>6.1 The Processing Pipeline</w:t>
      </w:r>
      <w:bookmarkEnd w:id="184"/>
      <w:bookmarkEnd w:id="185"/>
    </w:p>
    <w:p w:rsidR="00015E6C" w:rsidRDefault="00015E6C" w:rsidP="00015E6C">
      <w:r>
        <w:t>Figure 6.1 is a block diagram showing the high level pipeline stages of a modern superscalar out-of-order microprocessor.</w:t>
      </w:r>
    </w:p>
    <w:p w:rsidR="00015E6C" w:rsidRDefault="00015E6C" w:rsidP="00015E6C">
      <w:pPr>
        <w:jc w:val="center"/>
      </w:pPr>
      <w:r>
        <w:rPr>
          <w:noProof/>
          <w:lang w:eastAsia="en-GB"/>
        </w:rPr>
        <w:drawing>
          <wp:inline distT="0" distB="0" distL="0" distR="0" wp14:anchorId="6C30962D" wp14:editId="1EFE2746">
            <wp:extent cx="5293217" cy="4068962"/>
            <wp:effectExtent l="0" t="0" r="3175" b="8255"/>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ch6 uP block diag 1.png"/>
                    <pic:cNvPicPr/>
                  </pic:nvPicPr>
                  <pic:blipFill rotWithShape="1">
                    <a:blip r:embed="rId682">
                      <a:extLst>
                        <a:ext uri="{28A0092B-C50C-407E-A947-70E740481C1C}">
                          <a14:useLocalDpi xmlns:a14="http://schemas.microsoft.com/office/drawing/2010/main" val="0"/>
                        </a:ext>
                      </a:extLst>
                    </a:blip>
                    <a:srcRect t="2469"/>
                    <a:stretch/>
                  </pic:blipFill>
                  <pic:spPr bwMode="auto">
                    <a:xfrm>
                      <a:off x="0" y="0"/>
                      <a:ext cx="5290550" cy="4066912"/>
                    </a:xfrm>
                    <a:prstGeom prst="rect">
                      <a:avLst/>
                    </a:prstGeom>
                    <a:ln>
                      <a:noFill/>
                    </a:ln>
                    <a:extLst>
                      <a:ext uri="{53640926-AAD7-44D8-BBD7-CCE9431645EC}">
                        <a14:shadowObscured xmlns:a14="http://schemas.microsoft.com/office/drawing/2010/main"/>
                      </a:ext>
                    </a:extLst>
                  </pic:spPr>
                </pic:pic>
              </a:graphicData>
            </a:graphic>
          </wp:inline>
        </w:drawing>
      </w:r>
    </w:p>
    <w:p w:rsidR="00015E6C" w:rsidRPr="00796F79" w:rsidRDefault="00015E6C" w:rsidP="00015E6C">
      <w:pPr>
        <w:rPr>
          <w:b/>
        </w:rPr>
      </w:pPr>
      <w:r>
        <w:t xml:space="preserve"> </w:t>
      </w:r>
      <w:r>
        <w:rPr>
          <w:b/>
        </w:rPr>
        <w:t xml:space="preserve">            </w:t>
      </w:r>
      <w:r w:rsidRPr="00796F79">
        <w:rPr>
          <w:b/>
        </w:rPr>
        <w:t xml:space="preserve">Figure </w:t>
      </w:r>
      <w:r>
        <w:rPr>
          <w:b/>
        </w:rPr>
        <w:t>6</w:t>
      </w:r>
      <w:r w:rsidRPr="00796F79">
        <w:rPr>
          <w:b/>
        </w:rPr>
        <w:t>.1 Microprocessor Block Diagram</w:t>
      </w:r>
    </w:p>
    <w:p w:rsidR="00015E6C" w:rsidRPr="00C04E98" w:rsidRDefault="00015E6C" w:rsidP="00015E6C">
      <w:pPr>
        <w:rPr>
          <w:b/>
          <w:sz w:val="8"/>
          <w:szCs w:val="8"/>
        </w:rPr>
      </w:pPr>
    </w:p>
    <w:p w:rsidR="00015E6C" w:rsidRDefault="00015E6C" w:rsidP="00015E6C">
      <w:r w:rsidRPr="000A571D">
        <w:rPr>
          <w:b/>
        </w:rPr>
        <w:t xml:space="preserve">Instruction </w:t>
      </w:r>
      <w:r>
        <w:rPr>
          <w:b/>
        </w:rPr>
        <w:t>F</w:t>
      </w:r>
      <w:r w:rsidRPr="000A571D">
        <w:rPr>
          <w:b/>
        </w:rPr>
        <w:t>etch</w:t>
      </w:r>
      <w:r>
        <w:t xml:space="preserve"> includes the instruction cache and branch predictor. After </w:t>
      </w:r>
      <w:r w:rsidRPr="000A571D">
        <w:rPr>
          <w:b/>
        </w:rPr>
        <w:t xml:space="preserve">Decoding </w:t>
      </w:r>
      <w:r>
        <w:t xml:space="preserve">the instructions pass to the </w:t>
      </w:r>
      <w:r w:rsidRPr="000A571D">
        <w:rPr>
          <w:b/>
        </w:rPr>
        <w:t>Allocate</w:t>
      </w:r>
      <w:r>
        <w:t xml:space="preserve"> stage where register renaming is applied to reduce instruction dependencies and resources are checked. Complex out-of-order logic</w:t>
      </w:r>
      <w:r w:rsidRPr="000A571D">
        <w:t xml:space="preserve"> </w:t>
      </w:r>
      <w:r>
        <w:t>is used to</w:t>
      </w:r>
      <w:r w:rsidRPr="000A571D">
        <w:rPr>
          <w:b/>
        </w:rPr>
        <w:t xml:space="preserve"> Issue </w:t>
      </w:r>
      <w:r w:rsidRPr="000A571D">
        <w:t>instructions for execution</w:t>
      </w:r>
      <w:r>
        <w:t xml:space="preserve">. </w:t>
      </w:r>
      <w:r w:rsidRPr="000A571D">
        <w:rPr>
          <w:b/>
        </w:rPr>
        <w:t>Execution</w:t>
      </w:r>
      <w:r>
        <w:t xml:space="preserve"> units of different types handle integer, floating point, vector and logical operations using operand data input from the data cache and load/store queue (L/S Queue). Execution results are then written, forwarded and in the </w:t>
      </w:r>
      <w:r w:rsidRPr="000A571D">
        <w:rPr>
          <w:b/>
        </w:rPr>
        <w:t xml:space="preserve">Commit </w:t>
      </w:r>
      <w:r>
        <w:t>phase reassembled into their original sequence.</w:t>
      </w:r>
    </w:p>
    <w:p w:rsidR="00015E6C" w:rsidRDefault="00015E6C" w:rsidP="00015E6C">
      <w:r>
        <w:t xml:space="preserve">All of these stages form a single microprocessor core, which may either be implemented as an embedded design to provide computing functionality within a SoC, as logic built on an FPGA, or as a discrete device. </w:t>
      </w:r>
    </w:p>
    <w:p w:rsidR="00015E6C" w:rsidRDefault="00015E6C" w:rsidP="00015E6C">
      <w:pPr>
        <w:pStyle w:val="Heading2"/>
      </w:pPr>
      <w:bookmarkStart w:id="186" w:name="_Toc390782760"/>
      <w:bookmarkEnd w:id="183"/>
      <w:r>
        <w:lastRenderedPageBreak/>
        <w:t>6.1.1 Instruction Fetch</w:t>
      </w:r>
      <w:bookmarkEnd w:id="186"/>
    </w:p>
    <w:p w:rsidR="00015E6C" w:rsidRDefault="00015E6C" w:rsidP="00015E6C">
      <w:r>
        <w:t>The instruction fetch unit is the front end of the processor. It is responsible for supplying a stream of the instructions necessary to keep the pipeline busy.</w:t>
      </w:r>
    </w:p>
    <w:p w:rsidR="00015E6C" w:rsidRDefault="00015E6C" w:rsidP="00015E6C">
      <w:r>
        <w:t>The main functions (figure 6.2) are an instruction cache and the control and branch prediction logic necessary to compute fetch addresses.</w:t>
      </w:r>
      <w:r w:rsidRPr="00502F36">
        <w:t xml:space="preserve"> </w:t>
      </w:r>
    </w:p>
    <w:p w:rsidR="00015E6C" w:rsidRDefault="00015E6C" w:rsidP="00015E6C">
      <w:pPr>
        <w:pStyle w:val="Heading3"/>
      </w:pPr>
      <w:r>
        <w:t>Instruction Cache</w:t>
      </w:r>
    </w:p>
    <w:p w:rsidR="00015E6C" w:rsidRDefault="00015E6C" w:rsidP="00015E6C">
      <w:r>
        <w:t>The instruction cache is generally organised as described in Chapter 4 on Memory Systems. However its structure is simpler than a data cache. It is read only (data caches are read/write). It is blocking as any instruction request depends on the previous instructions (data caches are non-blocking). It is also single ported, but outputting a whole cache line sufficient</w:t>
      </w:r>
      <w:r w:rsidRPr="00BA1DD5">
        <w:t xml:space="preserve"> </w:t>
      </w:r>
      <w:r>
        <w:t>to cover all the superscalar pipelines on every clock cycle.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0"/>
        <w:gridCol w:w="7206"/>
      </w:tblGrid>
      <w:tr w:rsidR="00015E6C" w:rsidTr="00FA2D7D">
        <w:trPr>
          <w:trHeight w:val="5866"/>
        </w:trPr>
        <w:tc>
          <w:tcPr>
            <w:tcW w:w="2080" w:type="dxa"/>
          </w:tcPr>
          <w:p w:rsidR="00015E6C" w:rsidRDefault="00015E6C" w:rsidP="00FA2D7D">
            <w:r>
              <w:t xml:space="preserve">The cache is organised as separate </w:t>
            </w:r>
            <w:r w:rsidRPr="00FF568F">
              <w:rPr>
                <w:b/>
              </w:rPr>
              <w:t>Tag</w:t>
            </w:r>
            <w:r>
              <w:t xml:space="preserve"> and </w:t>
            </w:r>
            <w:r>
              <w:rPr>
                <w:b/>
              </w:rPr>
              <w:t>D</w:t>
            </w:r>
            <w:r w:rsidRPr="00FF568F">
              <w:rPr>
                <w:b/>
              </w:rPr>
              <w:t>ata</w:t>
            </w:r>
            <w:r>
              <w:t xml:space="preserve"> arrays with a page table cache – the </w:t>
            </w:r>
            <w:r w:rsidRPr="00FF568F">
              <w:rPr>
                <w:b/>
              </w:rPr>
              <w:t xml:space="preserve">Translation Look </w:t>
            </w:r>
            <w:r>
              <w:rPr>
                <w:b/>
              </w:rPr>
              <w:t>a</w:t>
            </w:r>
            <w:r w:rsidRPr="00FF568F">
              <w:rPr>
                <w:b/>
              </w:rPr>
              <w:t xml:space="preserve">side Buffer </w:t>
            </w:r>
            <w:r w:rsidRPr="00FF568F">
              <w:t>(TLB)</w:t>
            </w:r>
            <w:r>
              <w:t xml:space="preserve"> for the calculation of physical addresses. </w:t>
            </w:r>
          </w:p>
          <w:p w:rsidR="00015E6C" w:rsidRDefault="00015E6C" w:rsidP="00FA2D7D">
            <w:r>
              <w:t>This runs in parallel with the virtual addresses used to index the cache to provide tag matching with the physical address (see Ch4). The aligner selects for bytes, ½ words or words etc.</w:t>
            </w:r>
          </w:p>
        </w:tc>
        <w:tc>
          <w:tcPr>
            <w:tcW w:w="7206" w:type="dxa"/>
          </w:tcPr>
          <w:p w:rsidR="00015E6C" w:rsidRDefault="00015E6C" w:rsidP="00FA2D7D">
            <w:r>
              <w:rPr>
                <w:noProof/>
                <w:lang w:eastAsia="en-GB"/>
              </w:rPr>
              <w:drawing>
                <wp:inline distT="0" distB="0" distL="0" distR="0" wp14:anchorId="173563B3" wp14:editId="763E9780">
                  <wp:extent cx="4438271" cy="3419475"/>
                  <wp:effectExtent l="0" t="0" r="635"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5B66.tmp"/>
                          <pic:cNvPicPr/>
                        </pic:nvPicPr>
                        <pic:blipFill>
                          <a:blip r:embed="rId683">
                            <a:extLst>
                              <a:ext uri="{28A0092B-C50C-407E-A947-70E740481C1C}">
                                <a14:useLocalDpi xmlns:a14="http://schemas.microsoft.com/office/drawing/2010/main" val="0"/>
                              </a:ext>
                            </a:extLst>
                          </a:blip>
                          <a:stretch>
                            <a:fillRect/>
                          </a:stretch>
                        </pic:blipFill>
                        <pic:spPr>
                          <a:xfrm>
                            <a:off x="0" y="0"/>
                            <a:ext cx="4437001" cy="3418497"/>
                          </a:xfrm>
                          <a:prstGeom prst="rect">
                            <a:avLst/>
                          </a:prstGeom>
                        </pic:spPr>
                      </pic:pic>
                    </a:graphicData>
                  </a:graphic>
                </wp:inline>
              </w:drawing>
            </w:r>
          </w:p>
          <w:p w:rsidR="00015E6C" w:rsidRPr="00816588" w:rsidRDefault="00015E6C" w:rsidP="00FA2D7D">
            <w:pPr>
              <w:spacing w:after="0"/>
              <w:rPr>
                <w:b/>
              </w:rPr>
            </w:pPr>
            <w:r>
              <w:rPr>
                <w:b/>
              </w:rPr>
              <w:t xml:space="preserve">  </w:t>
            </w:r>
            <w:r w:rsidRPr="00816588">
              <w:rPr>
                <w:b/>
              </w:rPr>
              <w:t xml:space="preserve">Figure </w:t>
            </w:r>
            <w:r>
              <w:rPr>
                <w:b/>
              </w:rPr>
              <w:t xml:space="preserve">6.2 </w:t>
            </w:r>
            <w:r w:rsidRPr="00816588">
              <w:rPr>
                <w:b/>
              </w:rPr>
              <w:t>Instruction Fetch Unit</w:t>
            </w:r>
            <w:sdt>
              <w:sdtPr>
                <w:rPr>
                  <w:b/>
                </w:rPr>
                <w:id w:val="1287774253"/>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Default="00015E6C" w:rsidP="00015E6C">
      <w:r>
        <w:t xml:space="preserve">There are two types of cache organisation. </w:t>
      </w:r>
    </w:p>
    <w:p w:rsidR="00015E6C" w:rsidRDefault="00015E6C" w:rsidP="00015E6C">
      <w:r>
        <w:t>A conventional cache, described in chapter 4, stores instructions in the same (static) order they appear in the binary program file.</w:t>
      </w:r>
      <w:r w:rsidRPr="00EB11C3">
        <w:t xml:space="preserve"> </w:t>
      </w:r>
      <w:r>
        <w:t xml:space="preserve">It has to supply all program instructions.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1"/>
        <w:gridCol w:w="7236"/>
      </w:tblGrid>
      <w:tr w:rsidR="00015E6C" w:rsidTr="00FA2D7D">
        <w:trPr>
          <w:trHeight w:val="3135"/>
        </w:trPr>
        <w:tc>
          <w:tcPr>
            <w:tcW w:w="4643" w:type="dxa"/>
          </w:tcPr>
          <w:p w:rsidR="00015E6C" w:rsidRPr="002B39AB" w:rsidRDefault="00015E6C" w:rsidP="00FA2D7D">
            <w:pPr>
              <w:pStyle w:val="hh4"/>
            </w:pPr>
            <w:r w:rsidRPr="002B39AB">
              <w:t>Trace Cache</w:t>
            </w:r>
          </w:p>
          <w:p w:rsidR="00015E6C" w:rsidRDefault="00015E6C" w:rsidP="00FA2D7D">
            <w:r>
              <w:t>A ‘trace’ cache however stores the instructions in the dynamic order for execution.</w:t>
            </w:r>
          </w:p>
          <w:p w:rsidR="00015E6C" w:rsidRDefault="00015E6C" w:rsidP="00FA2D7D">
            <w:r>
              <w:t>It may store an instruction multiple times if it forms part of multiple execution traces.</w:t>
            </w:r>
          </w:p>
        </w:tc>
        <w:tc>
          <w:tcPr>
            <w:tcW w:w="4643" w:type="dxa"/>
          </w:tcPr>
          <w:p w:rsidR="00015E6C" w:rsidRDefault="00015E6C" w:rsidP="00FA2D7D">
            <w:r>
              <w:rPr>
                <w:noProof/>
                <w:lang w:eastAsia="en-GB"/>
              </w:rPr>
              <w:drawing>
                <wp:inline distT="0" distB="0" distL="0" distR="0" wp14:anchorId="5A4702A8" wp14:editId="713DDC4B">
                  <wp:extent cx="4458302" cy="1696317"/>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998.tmp"/>
                          <pic:cNvPicPr/>
                        </pic:nvPicPr>
                        <pic:blipFill>
                          <a:blip r:embed="rId684">
                            <a:extLst>
                              <a:ext uri="{28A0092B-C50C-407E-A947-70E740481C1C}">
                                <a14:useLocalDpi xmlns:a14="http://schemas.microsoft.com/office/drawing/2010/main" val="0"/>
                              </a:ext>
                            </a:extLst>
                          </a:blip>
                          <a:stretch>
                            <a:fillRect/>
                          </a:stretch>
                        </pic:blipFill>
                        <pic:spPr>
                          <a:xfrm>
                            <a:off x="0" y="0"/>
                            <a:ext cx="4475741" cy="1702952"/>
                          </a:xfrm>
                          <a:prstGeom prst="rect">
                            <a:avLst/>
                          </a:prstGeom>
                        </pic:spPr>
                      </pic:pic>
                    </a:graphicData>
                  </a:graphic>
                </wp:inline>
              </w:drawing>
            </w:r>
          </w:p>
          <w:p w:rsidR="00015E6C" w:rsidRPr="00EB11C3" w:rsidRDefault="00015E6C" w:rsidP="00FA2D7D">
            <w:pPr>
              <w:rPr>
                <w:b/>
              </w:rPr>
            </w:pPr>
            <w:r>
              <w:t xml:space="preserve">     </w:t>
            </w:r>
            <w:r w:rsidRPr="00EB11C3">
              <w:rPr>
                <w:b/>
              </w:rPr>
              <w:t>Figure 6.3 Trace Cache</w:t>
            </w:r>
            <w:sdt>
              <w:sdtPr>
                <w:rPr>
                  <w:b/>
                </w:rPr>
                <w:id w:val="-892353940"/>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Default="00015E6C" w:rsidP="00015E6C">
      <w:r>
        <w:lastRenderedPageBreak/>
        <w:t>A trace cache stores instructions after decoding or after retirement. The instructions are added to groups based on the PC of the first instruction and a set of branch predictions. Different paths may start on the same address representing different branch outcomes.</w:t>
      </w:r>
    </w:p>
    <w:p w:rsidR="00015E6C" w:rsidRDefault="00015E6C" w:rsidP="00015E6C">
      <w:r>
        <w:t xml:space="preserve">After retirement trace lines are added for blocks of instructions that executed. The fetch unit checks the trace cache for the first PC address and if there is a hit, it loads that trace which runs until the trace ends or there is a misprediction. </w:t>
      </w:r>
    </w:p>
    <w:p w:rsidR="00015E6C" w:rsidRDefault="00015E6C" w:rsidP="00015E6C">
      <w:r>
        <w:t>Non executed instructions are not stored and hence a major advantage of the trace cache is in the high bandwidth delivery of instructions to the pipeline compared to a conventional cache which requires a higher bandwidth if there are a significant number of branches, as is often the case.</w:t>
      </w:r>
    </w:p>
    <w:p w:rsidR="00015E6C" w:rsidRDefault="00015E6C" w:rsidP="00015E6C">
      <w:r>
        <w:t>The disadvantage is the logic overhead required to build traces.</w:t>
      </w:r>
    </w:p>
    <w:p w:rsidR="00015E6C" w:rsidRPr="00E909BD" w:rsidRDefault="00015E6C" w:rsidP="00015E6C">
      <w:pPr>
        <w:rPr>
          <w:sz w:val="8"/>
          <w:szCs w:val="8"/>
        </w:rPr>
      </w:pPr>
    </w:p>
    <w:p w:rsidR="00015E6C" w:rsidRDefault="00015E6C" w:rsidP="00015E6C">
      <w:r>
        <w:rPr>
          <w:noProof/>
          <w:lang w:eastAsia="en-GB"/>
        </w:rPr>
        <w:drawing>
          <wp:inline distT="0" distB="0" distL="0" distR="0" wp14:anchorId="6D390D59" wp14:editId="40C202F2">
            <wp:extent cx="5762847" cy="2356982"/>
            <wp:effectExtent l="0" t="0" r="0" b="5715"/>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853E.tmp"/>
                    <pic:cNvPicPr/>
                  </pic:nvPicPr>
                  <pic:blipFill rotWithShape="1">
                    <a:blip r:embed="rId685">
                      <a:extLst>
                        <a:ext uri="{28A0092B-C50C-407E-A947-70E740481C1C}">
                          <a14:useLocalDpi xmlns:a14="http://schemas.microsoft.com/office/drawing/2010/main" val="0"/>
                        </a:ext>
                      </a:extLst>
                    </a:blip>
                    <a:srcRect t="2635"/>
                    <a:stretch/>
                  </pic:blipFill>
                  <pic:spPr bwMode="auto">
                    <a:xfrm>
                      <a:off x="0" y="0"/>
                      <a:ext cx="5759450" cy="2355593"/>
                    </a:xfrm>
                    <a:prstGeom prst="rect">
                      <a:avLst/>
                    </a:prstGeom>
                    <a:ln>
                      <a:noFill/>
                    </a:ln>
                    <a:extLst>
                      <a:ext uri="{53640926-AAD7-44D8-BBD7-CCE9431645EC}">
                        <a14:shadowObscured xmlns:a14="http://schemas.microsoft.com/office/drawing/2010/main"/>
                      </a:ext>
                    </a:extLst>
                  </pic:spPr>
                </pic:pic>
              </a:graphicData>
            </a:graphic>
          </wp:inline>
        </w:drawing>
      </w:r>
    </w:p>
    <w:p w:rsidR="00015E6C" w:rsidRDefault="00015E6C" w:rsidP="00015E6C">
      <w:pPr>
        <w:rPr>
          <w:b/>
        </w:rPr>
      </w:pPr>
      <w:r>
        <w:rPr>
          <w:b/>
        </w:rPr>
        <w:t xml:space="preserve">     </w:t>
      </w:r>
      <w:r>
        <w:rPr>
          <w:b/>
        </w:rPr>
        <w:tab/>
        <w:t>Figure 6.4 Trace Cache Instruction Delivery</w:t>
      </w:r>
      <w:sdt>
        <w:sdtPr>
          <w:rPr>
            <w:b/>
          </w:rPr>
          <w:id w:val="-1313470909"/>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p w:rsidR="00015E6C" w:rsidRPr="002A0707" w:rsidRDefault="00015E6C" w:rsidP="00015E6C">
      <w:pPr>
        <w:pStyle w:val="hh4"/>
        <w:rPr>
          <w:rFonts w:ascii="Symbol" w:hAnsi="Symbol"/>
          <w:sz w:val="8"/>
          <w:szCs w:val="8"/>
        </w:rPr>
      </w:pPr>
    </w:p>
    <w:p w:rsidR="00015E6C" w:rsidRPr="000726AF" w:rsidRDefault="00015E6C" w:rsidP="00015E6C">
      <w:pPr>
        <w:pStyle w:val="hh4"/>
      </w:pPr>
      <w:r w:rsidRPr="00E909BD">
        <w:rPr>
          <w:rFonts w:ascii="Symbol" w:hAnsi="Symbol"/>
        </w:rPr>
        <w:t></w:t>
      </w:r>
      <w:r w:rsidRPr="000726AF">
        <w:t>Ops Cache</w:t>
      </w:r>
    </w:p>
    <w:p w:rsidR="00015E6C" w:rsidRDefault="00015E6C" w:rsidP="00015E6C">
      <w:r>
        <w:t xml:space="preserve">Post Pentium 4, Intel x86 designs use a front end conventional cache along with a </w:t>
      </w:r>
      <w:r w:rsidRPr="003948AD">
        <w:rPr>
          <w:rFonts w:ascii="Symbol" w:hAnsi="Symbol"/>
        </w:rPr>
        <w:t></w:t>
      </w:r>
      <w:r>
        <w:t>ops trace cache. The trace cache adds the benefits of offloading instruction fetch/decode latency from the pipeline, higher instruction delivery bandwidth, and increased pipeline efficiency with regular instructions.</w:t>
      </w:r>
    </w:p>
    <w:p w:rsidR="00015E6C" w:rsidRPr="00AA3BAF" w:rsidRDefault="00015E6C" w:rsidP="00015E6C">
      <w:pPr>
        <w:rPr>
          <w:sz w:val="8"/>
          <w:szCs w:val="8"/>
        </w:rPr>
      </w:pPr>
    </w:p>
    <w:p w:rsidR="00015E6C" w:rsidRDefault="00015E6C" w:rsidP="00015E6C">
      <w:pPr>
        <w:pStyle w:val="Heading3"/>
      </w:pPr>
      <w:r>
        <w:t>Branch Prediction</w:t>
      </w:r>
      <w:r w:rsidRPr="009E6F49">
        <w:t xml:space="preserve"> </w:t>
      </w:r>
    </w:p>
    <w:p w:rsidR="00015E6C" w:rsidRDefault="00015E6C" w:rsidP="00015E6C">
      <w:r>
        <w:t>The program counter requires the address of the next instruction to be processed. In normal (non-branch) code this is simply the next one in the sequence, provided by the incremental ‘</w:t>
      </w:r>
      <w:r w:rsidRPr="00FF568F">
        <w:rPr>
          <w:b/>
        </w:rPr>
        <w:t>Next Sequential Fetch Address</w:t>
      </w:r>
      <w:r>
        <w:t>’ block (figure 6.2).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9"/>
        <w:gridCol w:w="3067"/>
      </w:tblGrid>
      <w:tr w:rsidR="00015E6C" w:rsidTr="00FA2D7D">
        <w:tc>
          <w:tcPr>
            <w:tcW w:w="6219" w:type="dxa"/>
          </w:tcPr>
          <w:p w:rsidR="00015E6C" w:rsidRDefault="00015E6C" w:rsidP="00FA2D7D">
            <w:r>
              <w:t xml:space="preserve">Branches however create control hazards in that until the branch instruction has been executed the processor does not know where it has to jump to for the next instruction. To avoid holding up the pipeline for this to happen, advanced processors predict the address of the next instruction. This is done in two parts:  </w:t>
            </w:r>
          </w:p>
          <w:p w:rsidR="00015E6C" w:rsidRDefault="00015E6C" w:rsidP="00604D14">
            <w:pPr>
              <w:pStyle w:val="ListParagraph"/>
              <w:numPr>
                <w:ilvl w:val="0"/>
                <w:numId w:val="95"/>
              </w:numPr>
              <w:spacing w:after="80"/>
              <w:ind w:left="284" w:hanging="284"/>
            </w:pPr>
            <w:r>
              <w:t>Firstly the Branch Predictor predicts if the (conditional) branch will be Taken or Not Taken;</w:t>
            </w:r>
          </w:p>
          <w:p w:rsidR="00015E6C" w:rsidRDefault="00015E6C" w:rsidP="00604D14">
            <w:pPr>
              <w:pStyle w:val="ListParagraph"/>
              <w:numPr>
                <w:ilvl w:val="0"/>
                <w:numId w:val="95"/>
              </w:numPr>
              <w:spacing w:after="80"/>
              <w:ind w:left="284" w:hanging="284"/>
            </w:pPr>
            <w:r>
              <w:t>Then the target address of the branch is predicted using the ‘</w:t>
            </w:r>
            <w:r w:rsidRPr="008815F9">
              <w:rPr>
                <w:b/>
              </w:rPr>
              <w:t>Branch Target Buffer’</w:t>
            </w:r>
            <w:r>
              <w:t xml:space="preserve"> (BTB). The code at this address may also be pre-loaded.</w:t>
            </w:r>
          </w:p>
          <w:p w:rsidR="00015E6C" w:rsidRPr="005A7231" w:rsidRDefault="00015E6C" w:rsidP="00FA2D7D"/>
        </w:tc>
        <w:tc>
          <w:tcPr>
            <w:tcW w:w="3067" w:type="dxa"/>
          </w:tcPr>
          <w:p w:rsidR="00015E6C" w:rsidRDefault="00015E6C" w:rsidP="00FA2D7D">
            <w:r>
              <w:rPr>
                <w:noProof/>
                <w:lang w:eastAsia="en-GB"/>
              </w:rPr>
              <w:drawing>
                <wp:inline distT="0" distB="0" distL="0" distR="0" wp14:anchorId="6DF7E23E" wp14:editId="59AF46AE">
                  <wp:extent cx="1644182" cy="1848568"/>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E33.tmp"/>
                          <pic:cNvPicPr/>
                        </pic:nvPicPr>
                        <pic:blipFill>
                          <a:blip r:embed="rId686">
                            <a:extLst>
                              <a:ext uri="{28A0092B-C50C-407E-A947-70E740481C1C}">
                                <a14:useLocalDpi xmlns:a14="http://schemas.microsoft.com/office/drawing/2010/main" val="0"/>
                              </a:ext>
                            </a:extLst>
                          </a:blip>
                          <a:stretch>
                            <a:fillRect/>
                          </a:stretch>
                        </pic:blipFill>
                        <pic:spPr>
                          <a:xfrm>
                            <a:off x="0" y="0"/>
                            <a:ext cx="1649687" cy="1854758"/>
                          </a:xfrm>
                          <a:prstGeom prst="rect">
                            <a:avLst/>
                          </a:prstGeom>
                        </pic:spPr>
                      </pic:pic>
                    </a:graphicData>
                  </a:graphic>
                </wp:inline>
              </w:drawing>
            </w:r>
          </w:p>
        </w:tc>
      </w:tr>
    </w:tbl>
    <w:p w:rsidR="00015E6C" w:rsidRDefault="00015E6C" w:rsidP="00015E6C">
      <w:pPr>
        <w:pStyle w:val="Heading4"/>
      </w:pPr>
      <w:r>
        <w:lastRenderedPageBreak/>
        <w:t>Types of Branch Instruction</w:t>
      </w:r>
    </w:p>
    <w:p w:rsidR="00015E6C" w:rsidRDefault="00015E6C" w:rsidP="00015E6C">
      <w:r>
        <w:t>Computer languages, from HLLs down to processor ISAs include a range of branch or jump instructions that have different sorts of behaviour and which therefore benefit from different prediction strategies: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776"/>
      </w:tblGrid>
      <w:tr w:rsidR="00015E6C" w:rsidTr="00FA2D7D">
        <w:tc>
          <w:tcPr>
            <w:tcW w:w="3510" w:type="dxa"/>
          </w:tcPr>
          <w:p w:rsidR="00015E6C" w:rsidRPr="003A28E4" w:rsidRDefault="00015E6C" w:rsidP="00604D14">
            <w:pPr>
              <w:pStyle w:val="hh4"/>
              <w:numPr>
                <w:ilvl w:val="0"/>
                <w:numId w:val="94"/>
              </w:numPr>
              <w:ind w:left="284" w:hanging="284"/>
            </w:pPr>
            <w:r w:rsidRPr="003A28E4">
              <w:t>Unconditional Branches</w:t>
            </w:r>
          </w:p>
        </w:tc>
        <w:tc>
          <w:tcPr>
            <w:tcW w:w="5776" w:type="dxa"/>
          </w:tcPr>
          <w:p w:rsidR="00015E6C" w:rsidRPr="00481451" w:rsidRDefault="00015E6C" w:rsidP="00FA2D7D">
            <w:r>
              <w:t xml:space="preserve">e.g. </w:t>
            </w:r>
            <w:r>
              <w:tab/>
            </w:r>
            <w:r>
              <w:tab/>
            </w:r>
            <w:r w:rsidRPr="00481451">
              <w:t>JMP Routine1</w:t>
            </w:r>
          </w:p>
        </w:tc>
      </w:tr>
      <w:tr w:rsidR="00015E6C" w:rsidTr="00FA2D7D">
        <w:tc>
          <w:tcPr>
            <w:tcW w:w="9286" w:type="dxa"/>
            <w:gridSpan w:val="2"/>
          </w:tcPr>
          <w:p w:rsidR="00015E6C" w:rsidRDefault="00015E6C" w:rsidP="00FA2D7D">
            <w:pPr>
              <w:ind w:left="284"/>
            </w:pPr>
            <w:r>
              <w:t xml:space="preserve">These jumps are always ‘Taken’. They can lead anywhere, but simple ‘GOTO’ jumps like this one are deprecated as they can produce ‘spaghetti’ code. </w:t>
            </w:r>
          </w:p>
          <w:p w:rsidR="00015E6C" w:rsidRDefault="00015E6C" w:rsidP="00FA2D7D">
            <w:pPr>
              <w:ind w:left="284"/>
            </w:pPr>
            <w:r>
              <w:t>These instructions are easy to tag by a compiler or by logic in an instruction cache, and their target addresses (e.g. ‘Routine 1’) loaded into the BTB before they hit the pipeline.</w:t>
            </w:r>
          </w:p>
        </w:tc>
      </w:tr>
      <w:tr w:rsidR="00015E6C" w:rsidTr="00FA2D7D">
        <w:tc>
          <w:tcPr>
            <w:tcW w:w="3510" w:type="dxa"/>
          </w:tcPr>
          <w:p w:rsidR="00015E6C" w:rsidRPr="003A28E4" w:rsidRDefault="00015E6C" w:rsidP="00604D14">
            <w:pPr>
              <w:pStyle w:val="hh4"/>
              <w:numPr>
                <w:ilvl w:val="0"/>
                <w:numId w:val="94"/>
              </w:numPr>
              <w:ind w:left="284" w:hanging="284"/>
            </w:pPr>
            <w:r w:rsidRPr="003A28E4">
              <w:t>Conditional Branches</w:t>
            </w:r>
          </w:p>
        </w:tc>
        <w:tc>
          <w:tcPr>
            <w:tcW w:w="5776" w:type="dxa"/>
          </w:tcPr>
          <w:p w:rsidR="00015E6C" w:rsidRPr="00481451" w:rsidRDefault="00015E6C" w:rsidP="00FA2D7D">
            <w:r>
              <w:t xml:space="preserve">e.g. </w:t>
            </w:r>
            <w:r>
              <w:tab/>
            </w:r>
            <w:r>
              <w:tab/>
            </w:r>
            <w:r w:rsidRPr="00481451">
              <w:t>IF (x = 0) JMP End</w:t>
            </w:r>
          </w:p>
        </w:tc>
      </w:tr>
      <w:tr w:rsidR="00015E6C" w:rsidTr="00FA2D7D">
        <w:tc>
          <w:tcPr>
            <w:tcW w:w="9286" w:type="dxa"/>
            <w:gridSpan w:val="2"/>
          </w:tcPr>
          <w:p w:rsidR="00015E6C" w:rsidRDefault="00015E6C" w:rsidP="00FA2D7D">
            <w:pPr>
              <w:ind w:left="284"/>
            </w:pPr>
            <w:r>
              <w:t xml:space="preserve">These test for particular program conditions and may go either way depending on the dynamics of the program at the time. If Taken they usually jump to target code later on in the program. The conditions tested are often for exceptional cases and hence the jumps </w:t>
            </w:r>
            <w:r w:rsidRPr="003A28E4">
              <w:rPr>
                <w:i/>
              </w:rPr>
              <w:t>tend</w:t>
            </w:r>
            <w:r>
              <w:t xml:space="preserve"> to be ‘Not Taken’ as a rule of thumb if all else fails. </w:t>
            </w:r>
          </w:p>
          <w:p w:rsidR="00015E6C" w:rsidRDefault="00015E6C" w:rsidP="00FA2D7D">
            <w:pPr>
              <w:ind w:left="284"/>
            </w:pPr>
            <w:r>
              <w:t xml:space="preserve">These branches are best predicted by </w:t>
            </w:r>
            <w:r w:rsidRPr="00F61D2F">
              <w:rPr>
                <w:b/>
              </w:rPr>
              <w:t>static rules</w:t>
            </w:r>
            <w:r>
              <w:t xml:space="preserve"> like this if they have not been seen before, or by the </w:t>
            </w:r>
            <w:r w:rsidRPr="00F61D2F">
              <w:rPr>
                <w:b/>
              </w:rPr>
              <w:t>dynamic predictors</w:t>
            </w:r>
            <w:r>
              <w:t xml:space="preserve"> discussed below if they have a pattern of past behaviour that can be learnt. On identification the BTB can be loaded with the target address (e.g. ‘End’) extracted from the instruction or simply the address taken when the instruction was last executed (the predictor still has to determine T/NT).</w:t>
            </w:r>
          </w:p>
        </w:tc>
      </w:tr>
      <w:tr w:rsidR="00015E6C" w:rsidTr="00FA2D7D">
        <w:trPr>
          <w:trHeight w:val="1599"/>
        </w:trPr>
        <w:tc>
          <w:tcPr>
            <w:tcW w:w="3510" w:type="dxa"/>
          </w:tcPr>
          <w:p w:rsidR="00015E6C" w:rsidRPr="003A28E4" w:rsidRDefault="00015E6C" w:rsidP="00604D14">
            <w:pPr>
              <w:pStyle w:val="hh4"/>
              <w:numPr>
                <w:ilvl w:val="0"/>
                <w:numId w:val="94"/>
              </w:numPr>
              <w:ind w:left="284" w:hanging="284"/>
            </w:pPr>
            <w:r w:rsidRPr="003A28E4">
              <w:t xml:space="preserve">Loop Branches   </w:t>
            </w:r>
          </w:p>
          <w:p w:rsidR="00015E6C" w:rsidRDefault="00015E6C" w:rsidP="00FA2D7D">
            <w:pPr>
              <w:pStyle w:val="ListParagraph"/>
              <w:ind w:left="284"/>
            </w:pPr>
          </w:p>
        </w:tc>
        <w:tc>
          <w:tcPr>
            <w:tcW w:w="5776" w:type="dxa"/>
          </w:tcPr>
          <w:p w:rsidR="00015E6C" w:rsidRDefault="00015E6C" w:rsidP="00FA2D7D">
            <w:r>
              <w:t xml:space="preserve">e.g </w:t>
            </w:r>
          </w:p>
          <w:p w:rsidR="00015E6C" w:rsidRPr="00481451" w:rsidRDefault="00015E6C" w:rsidP="00FA2D7D">
            <w:pPr>
              <w:spacing w:after="0"/>
              <w:rPr>
                <w:i/>
              </w:rPr>
            </w:pPr>
            <w:r w:rsidRPr="00481451">
              <w:t>LoopStart</w:t>
            </w:r>
            <w:r w:rsidRPr="00481451">
              <w:tab/>
            </w:r>
            <w:r>
              <w:t>Do_</w:t>
            </w:r>
            <w:r w:rsidRPr="001D7C5C">
              <w:t>Stuff</w:t>
            </w:r>
            <w:r>
              <w:t>_</w:t>
            </w:r>
            <w:r w:rsidRPr="001D7C5C">
              <w:t>to</w:t>
            </w:r>
            <w:r>
              <w:t>_</w:t>
            </w:r>
            <w:r w:rsidRPr="001D7C5C">
              <w:t>Data</w:t>
            </w:r>
          </w:p>
          <w:p w:rsidR="00015E6C" w:rsidRPr="00481451" w:rsidRDefault="00015E6C" w:rsidP="00FA2D7D">
            <w:pPr>
              <w:spacing w:after="0"/>
              <w:ind w:firstLine="720"/>
              <w:rPr>
                <w:i/>
              </w:rPr>
            </w:pPr>
            <w:r w:rsidRPr="00481451">
              <w:rPr>
                <w:i/>
              </w:rPr>
              <w:tab/>
              <w:t>Read data item</w:t>
            </w:r>
          </w:p>
          <w:p w:rsidR="00015E6C" w:rsidRPr="00481451" w:rsidRDefault="00015E6C" w:rsidP="00FA2D7D">
            <w:pPr>
              <w:spacing w:after="0"/>
              <w:ind w:firstLine="720"/>
              <w:rPr>
                <w:i/>
              </w:rPr>
            </w:pPr>
            <w:r w:rsidRPr="00481451">
              <w:rPr>
                <w:i/>
              </w:rPr>
              <w:tab/>
              <w:t>… Process Data Item</w:t>
            </w:r>
          </w:p>
          <w:p w:rsidR="00015E6C" w:rsidRDefault="00015E6C" w:rsidP="00FA2D7D">
            <w:pPr>
              <w:spacing w:after="0"/>
              <w:ind w:firstLine="720"/>
            </w:pPr>
            <w:r w:rsidRPr="00481451">
              <w:rPr>
                <w:i/>
              </w:rPr>
              <w:tab/>
            </w:r>
            <w:r w:rsidRPr="00481451">
              <w:t>If (</w:t>
            </w:r>
            <w:r>
              <w:t>m</w:t>
            </w:r>
            <w:r w:rsidRPr="00481451">
              <w:t xml:space="preserve">ore </w:t>
            </w:r>
            <w:r>
              <w:t>d</w:t>
            </w:r>
            <w:r w:rsidRPr="00481451">
              <w:t xml:space="preserve">ata </w:t>
            </w:r>
            <w:r>
              <w:t>to process</w:t>
            </w:r>
            <w:r w:rsidRPr="00481451">
              <w:t>) JMP LoopStart</w:t>
            </w:r>
          </w:p>
          <w:p w:rsidR="00015E6C" w:rsidRPr="00C302D7" w:rsidRDefault="00015E6C" w:rsidP="00FA2D7D">
            <w:pPr>
              <w:spacing w:after="0"/>
              <w:ind w:firstLine="720"/>
              <w:rPr>
                <w:sz w:val="8"/>
                <w:szCs w:val="8"/>
              </w:rPr>
            </w:pPr>
          </w:p>
        </w:tc>
      </w:tr>
      <w:tr w:rsidR="00015E6C" w:rsidTr="00FA2D7D">
        <w:tc>
          <w:tcPr>
            <w:tcW w:w="9286" w:type="dxa"/>
            <w:gridSpan w:val="2"/>
          </w:tcPr>
          <w:p w:rsidR="00015E6C" w:rsidRDefault="00015E6C" w:rsidP="00FA2D7D">
            <w:pPr>
              <w:ind w:left="284"/>
            </w:pPr>
            <w:r>
              <w:t xml:space="preserve">These loops target addresses </w:t>
            </w:r>
            <w:r w:rsidRPr="001D7C5C">
              <w:rPr>
                <w:b/>
              </w:rPr>
              <w:t>earlier</w:t>
            </w:r>
            <w:r>
              <w:t xml:space="preserve"> in the code (e.g. ‘LoopStart’). As loops are often traversed many times before completing their functions these jumps usually turn out to be ‘Taken’. </w:t>
            </w:r>
          </w:p>
          <w:p w:rsidR="00015E6C" w:rsidRDefault="00015E6C" w:rsidP="00FA2D7D">
            <w:pPr>
              <w:ind w:left="284"/>
            </w:pPr>
            <w:r>
              <w:t>These loops may be predicted by static or dynamic rules as for conditional branches, but most processors use specialised ‘</w:t>
            </w:r>
            <w:r w:rsidRPr="00F61D2F">
              <w:rPr>
                <w:b/>
              </w:rPr>
              <w:t>loop predictors</w:t>
            </w:r>
            <w:r>
              <w:t>’.</w:t>
            </w:r>
          </w:p>
          <w:p w:rsidR="00015E6C" w:rsidRDefault="00015E6C" w:rsidP="00604D14">
            <w:pPr>
              <w:pStyle w:val="hh4"/>
              <w:numPr>
                <w:ilvl w:val="0"/>
                <w:numId w:val="94"/>
              </w:numPr>
              <w:ind w:left="284" w:hanging="284"/>
            </w:pPr>
            <w:r>
              <w:t>Return from Subroutine</w:t>
            </w:r>
          </w:p>
          <w:p w:rsidR="00015E6C" w:rsidRDefault="00015E6C" w:rsidP="00FA2D7D">
            <w:pPr>
              <w:pStyle w:val="hh4"/>
              <w:ind w:left="284"/>
              <w:rPr>
                <w:b w:val="0"/>
              </w:rPr>
            </w:pPr>
            <w:r>
              <w:rPr>
                <w:b w:val="0"/>
              </w:rPr>
              <w:t>On calling a subroutine, the PC is loaded with the subroutine address to continue executing code from the routine. At the end of the subroutine the PC has to be restored to point to the next sequential instruction in the calling code. The problem is that a useful subroutine may be called from several different places in a program with correspondingly many different return addresses.</w:t>
            </w:r>
          </w:p>
          <w:p w:rsidR="00015E6C" w:rsidRPr="00F61D2F" w:rsidRDefault="00015E6C" w:rsidP="00FA2D7D">
            <w:pPr>
              <w:pStyle w:val="hh4"/>
              <w:ind w:left="284"/>
              <w:rPr>
                <w:b w:val="0"/>
              </w:rPr>
            </w:pPr>
            <w:r>
              <w:rPr>
                <w:b w:val="0"/>
              </w:rPr>
              <w:t>The ARM processor uses a simple ‘link’ register to store this value from the PC before the PC is updated to call the subroutine, making it very easy to return to the right place. A ‘</w:t>
            </w:r>
            <w:r w:rsidRPr="00701754">
              <w:t>return address stack</w:t>
            </w:r>
            <w:r>
              <w:rPr>
                <w:b w:val="0"/>
              </w:rPr>
              <w:t xml:space="preserve">’ (RAS) can hold many nested routine call return addresses. These mechanisms allow these unconditional branches to be accurately handled. </w:t>
            </w:r>
          </w:p>
        </w:tc>
      </w:tr>
      <w:tr w:rsidR="00015E6C" w:rsidTr="00FA2D7D">
        <w:tc>
          <w:tcPr>
            <w:tcW w:w="3510" w:type="dxa"/>
          </w:tcPr>
          <w:p w:rsidR="00015E6C" w:rsidRPr="003A28E4" w:rsidRDefault="00015E6C" w:rsidP="00604D14">
            <w:pPr>
              <w:pStyle w:val="hh4"/>
              <w:numPr>
                <w:ilvl w:val="0"/>
                <w:numId w:val="94"/>
              </w:numPr>
              <w:ind w:left="284" w:hanging="284"/>
            </w:pPr>
            <w:r w:rsidRPr="003A28E4">
              <w:t>Indirect Branches</w:t>
            </w:r>
          </w:p>
        </w:tc>
        <w:tc>
          <w:tcPr>
            <w:tcW w:w="5776" w:type="dxa"/>
          </w:tcPr>
          <w:p w:rsidR="00015E6C" w:rsidRPr="00481451" w:rsidRDefault="00015E6C" w:rsidP="00FA2D7D">
            <w:r>
              <w:t xml:space="preserve">e.g. </w:t>
            </w:r>
            <w:r>
              <w:tab/>
            </w:r>
            <w:r>
              <w:tab/>
            </w:r>
            <w:r w:rsidRPr="00481451">
              <w:t>mov PC, r2</w:t>
            </w:r>
          </w:p>
        </w:tc>
      </w:tr>
      <w:tr w:rsidR="00015E6C" w:rsidTr="00FA2D7D">
        <w:tc>
          <w:tcPr>
            <w:tcW w:w="9286" w:type="dxa"/>
            <w:gridSpan w:val="2"/>
          </w:tcPr>
          <w:p w:rsidR="00015E6C" w:rsidRDefault="00015E6C" w:rsidP="00FA2D7D">
            <w:pPr>
              <w:ind w:left="284"/>
            </w:pPr>
            <w:r>
              <w:t>These pick up the target address at runtime, maybe from a jump table of pointers to interrupt routines say handling various conditions. They are hard to predict and most processors use dynamic branch predictors to give a best guess.</w:t>
            </w:r>
          </w:p>
          <w:p w:rsidR="00015E6C" w:rsidRDefault="00015E6C" w:rsidP="00FA2D7D"/>
        </w:tc>
      </w:tr>
    </w:tbl>
    <w:p w:rsidR="00015E6C" w:rsidRPr="00C36EE9" w:rsidRDefault="00015E6C" w:rsidP="00015E6C">
      <w:pPr>
        <w:pStyle w:val="Heading4"/>
      </w:pPr>
      <w:r w:rsidRPr="00C36EE9">
        <w:lastRenderedPageBreak/>
        <w:t>Branch Target Buffer (BTB)</w:t>
      </w:r>
    </w:p>
    <w:p w:rsidR="00015E6C" w:rsidRDefault="00015E6C" w:rsidP="00015E6C">
      <w:r>
        <w:t>Most branch instructions occur at the end of loops or as conditional structures in programs. These encode their target address relative to the current program counter (PC relative addressing). In these cases their target addresses are always the same and not too far from the PC value, which makes it convenient to calculate using a simple front end adder.</w:t>
      </w:r>
    </w:p>
    <w:p w:rsidR="00015E6C" w:rsidRDefault="00015E6C" w:rsidP="00015E6C">
      <w:r>
        <w:t xml:space="preserve">However the delay this introduces can be avoided by storing the instruction fetch address and target address in a hardware table – the Branch Target Buffer. This contains an entry for every instruction in a fetch block. Each entry can also be tagged to identify a branch instruction, and the type of branch (loop, condition, return).  </w:t>
      </w:r>
    </w:p>
    <w:p w:rsidR="00015E6C" w:rsidRDefault="00015E6C" w:rsidP="00015E6C">
      <w:r>
        <w:rPr>
          <w:noProof/>
          <w:lang w:eastAsia="en-GB"/>
        </w:rPr>
        <w:drawing>
          <wp:inline distT="0" distB="0" distL="0" distR="0" wp14:anchorId="34375941" wp14:editId="4A67D67F">
            <wp:extent cx="5404508" cy="2727281"/>
            <wp:effectExtent l="0" t="0" r="5715"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EF04.tmp"/>
                    <pic:cNvPicPr/>
                  </pic:nvPicPr>
                  <pic:blipFill>
                    <a:blip r:embed="rId687">
                      <a:extLst>
                        <a:ext uri="{28A0092B-C50C-407E-A947-70E740481C1C}">
                          <a14:useLocalDpi xmlns:a14="http://schemas.microsoft.com/office/drawing/2010/main" val="0"/>
                        </a:ext>
                      </a:extLst>
                    </a:blip>
                    <a:stretch>
                      <a:fillRect/>
                    </a:stretch>
                  </pic:blipFill>
                  <pic:spPr>
                    <a:xfrm>
                      <a:off x="0" y="0"/>
                      <a:ext cx="5406871" cy="2728473"/>
                    </a:xfrm>
                    <a:prstGeom prst="rect">
                      <a:avLst/>
                    </a:prstGeom>
                  </pic:spPr>
                </pic:pic>
              </a:graphicData>
            </a:graphic>
          </wp:inline>
        </w:drawing>
      </w:r>
    </w:p>
    <w:p w:rsidR="00015E6C" w:rsidRPr="006815B6" w:rsidRDefault="00015E6C" w:rsidP="00015E6C">
      <w:pPr>
        <w:rPr>
          <w:b/>
        </w:rPr>
      </w:pPr>
      <w:r>
        <w:rPr>
          <w:b/>
        </w:rPr>
        <w:t xml:space="preserve">       </w:t>
      </w:r>
      <w:r w:rsidRPr="006815B6">
        <w:rPr>
          <w:b/>
        </w:rPr>
        <w:t xml:space="preserve">Figure </w:t>
      </w:r>
      <w:r>
        <w:rPr>
          <w:b/>
        </w:rPr>
        <w:t>6.8</w:t>
      </w:r>
      <w:r w:rsidRPr="006815B6">
        <w:rPr>
          <w:b/>
        </w:rPr>
        <w:t xml:space="preserve"> The Branch Target Buffer</w:t>
      </w:r>
      <w:sdt>
        <w:sdtPr>
          <w:rPr>
            <w:b/>
          </w:rPr>
          <w:id w:val="-976448853"/>
          <w:citation/>
        </w:sdtPr>
        <w:sdtContent>
          <w:r>
            <w:rPr>
              <w:b/>
            </w:rPr>
            <w:fldChar w:fldCharType="begin"/>
          </w:r>
          <w:r>
            <w:rPr>
              <w:b/>
            </w:rPr>
            <w:instrText xml:space="preserve"> CITATION Cen06 \l 2057 </w:instrText>
          </w:r>
          <w:r>
            <w:rPr>
              <w:b/>
            </w:rPr>
            <w:fldChar w:fldCharType="separate"/>
          </w:r>
          <w:r w:rsidR="00442E45">
            <w:rPr>
              <w:b/>
              <w:noProof/>
            </w:rPr>
            <w:t xml:space="preserve"> </w:t>
          </w:r>
          <w:r w:rsidR="00442E45">
            <w:rPr>
              <w:noProof/>
            </w:rPr>
            <w:t>(Centoducatte, 2006)</w:t>
          </w:r>
          <w:r>
            <w:rPr>
              <w:b/>
            </w:rPr>
            <w:fldChar w:fldCharType="end"/>
          </w:r>
        </w:sdtContent>
      </w:sdt>
    </w:p>
    <w:p w:rsidR="00015E6C" w:rsidRDefault="00015E6C" w:rsidP="00015E6C">
      <w:r>
        <w:t>If the PC finds the instruction in the BTB and is predicted to be taken, it can immediately pick up the target address of its next instruction; otherwise the sequential address is used. The target address entry is simply the target address the last time that instruction was executed (loop ends and conditional targets do not change, although returns and indirect jumps may change).</w:t>
      </w:r>
    </w:p>
    <w:p w:rsidR="00015E6C" w:rsidRDefault="00015E6C" w:rsidP="00015E6C">
      <w:r>
        <w:t xml:space="preserve">An instruction that has not been previously issued is stored in the BTB and the entry for a previously executed instruction is updated when it completes. </w:t>
      </w:r>
    </w:p>
    <w:p w:rsidR="00015E6C" w:rsidRDefault="00015E6C" w:rsidP="00015E6C">
      <w:r>
        <w:t>The BTB stores the next PC value for all branch instructions that have run at least once, but if the branch is conditional it is necessary to predict if the branch will be taken or not taken. This prediction can be made using simple static rules or by monitoring the dynamic behaviour of the code.</w:t>
      </w:r>
    </w:p>
    <w:p w:rsidR="00015E6C" w:rsidRPr="00397D10" w:rsidRDefault="00015E6C" w:rsidP="00015E6C">
      <w:pPr>
        <w:pStyle w:val="Heading3"/>
        <w:rPr>
          <w:sz w:val="8"/>
          <w:szCs w:val="8"/>
        </w:rPr>
      </w:pPr>
    </w:p>
    <w:p w:rsidR="00015E6C" w:rsidRPr="00106327" w:rsidRDefault="00015E6C" w:rsidP="00015E6C">
      <w:pPr>
        <w:pStyle w:val="Heading4"/>
      </w:pPr>
      <w:r w:rsidRPr="00106327">
        <w:t>Static Prediction</w:t>
      </w:r>
    </w:p>
    <w:p w:rsidR="00015E6C" w:rsidRDefault="00015E6C" w:rsidP="00015E6C">
      <w:r>
        <w:t>In general dynamic prediction works better, so static rules are used only if there is no history associated with the instruction in question.</w:t>
      </w:r>
    </w:p>
    <w:p w:rsidR="00015E6C" w:rsidRDefault="00015E6C" w:rsidP="00015E6C">
      <w:r>
        <w:t xml:space="preserve">Static prediction uses rules derived from code profiling. </w:t>
      </w:r>
    </w:p>
    <w:p w:rsidR="00015E6C" w:rsidRDefault="00015E6C" w:rsidP="00015E6C">
      <w:r>
        <w:t>e.g. Since statistically only 33% or so of jumps are taken implement a prediction rule:</w:t>
      </w:r>
    </w:p>
    <w:p w:rsidR="00015E6C" w:rsidRDefault="00015E6C" w:rsidP="00015E6C">
      <w:pPr>
        <w:ind w:firstLine="720"/>
      </w:pPr>
      <w:r>
        <w:t>all conditional jumps are Not Taken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015E6C" w:rsidTr="00FA2D7D">
        <w:tc>
          <w:tcPr>
            <w:tcW w:w="4643" w:type="dxa"/>
          </w:tcPr>
          <w:p w:rsidR="00015E6C" w:rsidRDefault="00015E6C" w:rsidP="00FA2D7D">
            <w:r>
              <w:t>However looking a little deeper, branches at the end of loops usually lead back to the start of the loop as most loops are traversed many times as this is the whole point of using a loop.</w:t>
            </w:r>
          </w:p>
        </w:tc>
        <w:tc>
          <w:tcPr>
            <w:tcW w:w="4643" w:type="dxa"/>
          </w:tcPr>
          <w:p w:rsidR="00015E6C" w:rsidRPr="00E44E99" w:rsidRDefault="00015E6C" w:rsidP="00FA2D7D">
            <w:pPr>
              <w:rPr>
                <w:rFonts w:ascii="Arial" w:hAnsi="Arial" w:cs="Arial"/>
                <w:sz w:val="20"/>
              </w:rPr>
            </w:pPr>
            <w:r>
              <w:t>e.g.</w:t>
            </w:r>
          </w:p>
          <w:p w:rsidR="00015E6C" w:rsidRPr="00E44E99" w:rsidRDefault="00015E6C" w:rsidP="00FA2D7D">
            <w:pPr>
              <w:spacing w:after="0"/>
              <w:rPr>
                <w:rFonts w:ascii="Arial" w:hAnsi="Arial" w:cs="Arial"/>
                <w:sz w:val="20"/>
              </w:rPr>
            </w:pPr>
            <w:r w:rsidRPr="00E44E99">
              <w:rPr>
                <w:rFonts w:ascii="Arial" w:hAnsi="Arial" w:cs="Arial"/>
                <w:sz w:val="20"/>
              </w:rPr>
              <w:t xml:space="preserve">                        count = 0</w:t>
            </w:r>
          </w:p>
          <w:p w:rsidR="00015E6C" w:rsidRPr="00E44E99" w:rsidRDefault="00015E6C" w:rsidP="00FA2D7D">
            <w:pPr>
              <w:spacing w:after="0"/>
              <w:rPr>
                <w:rFonts w:ascii="Arial" w:hAnsi="Arial" w:cs="Arial"/>
                <w:sz w:val="20"/>
              </w:rPr>
            </w:pPr>
            <w:r w:rsidRPr="00E44E99">
              <w:rPr>
                <w:rFonts w:ascii="Arial" w:hAnsi="Arial" w:cs="Arial"/>
                <w:sz w:val="20"/>
              </w:rPr>
              <w:t>LoopStart       count = count + 1</w:t>
            </w:r>
          </w:p>
          <w:p w:rsidR="00015E6C" w:rsidRPr="00E44E99" w:rsidRDefault="00015E6C" w:rsidP="00FA2D7D">
            <w:pPr>
              <w:spacing w:after="0"/>
              <w:rPr>
                <w:rFonts w:ascii="Arial" w:hAnsi="Arial" w:cs="Arial"/>
                <w:sz w:val="20"/>
              </w:rPr>
            </w:pPr>
            <w:r w:rsidRPr="00E44E99">
              <w:rPr>
                <w:rFonts w:ascii="Arial" w:hAnsi="Arial" w:cs="Arial"/>
                <w:noProof/>
                <w:sz w:val="20"/>
                <w:lang w:eastAsia="en-GB"/>
              </w:rPr>
              <mc:AlternateContent>
                <mc:Choice Requires="wps">
                  <w:drawing>
                    <wp:anchor distT="0" distB="0" distL="114300" distR="114300" simplePos="0" relativeHeight="251833856" behindDoc="0" locked="0" layoutInCell="1" allowOverlap="1" wp14:anchorId="0C9CB5B5" wp14:editId="72F3A5FC">
                      <wp:simplePos x="0" y="0"/>
                      <wp:positionH relativeFrom="column">
                        <wp:posOffset>467233</wp:posOffset>
                      </wp:positionH>
                      <wp:positionV relativeFrom="paragraph">
                        <wp:posOffset>11405</wp:posOffset>
                      </wp:positionV>
                      <wp:extent cx="351130" cy="212140"/>
                      <wp:effectExtent l="38100" t="38100" r="11430" b="16510"/>
                      <wp:wrapNone/>
                      <wp:docPr id="487" name="Straight Arrow Connector 487"/>
                      <wp:cNvGraphicFramePr/>
                      <a:graphic xmlns:a="http://schemas.openxmlformats.org/drawingml/2006/main">
                        <a:graphicData uri="http://schemas.microsoft.com/office/word/2010/wordprocessingShape">
                          <wps:wsp>
                            <wps:cNvCnPr/>
                            <wps:spPr>
                              <a:xfrm flipH="1" flipV="1">
                                <a:off x="0" y="0"/>
                                <a:ext cx="351130" cy="212140"/>
                              </a:xfrm>
                              <a:prstGeom prst="straightConnector1">
                                <a:avLst/>
                              </a:prstGeom>
                              <a:ln w="38100">
                                <a:solidFill>
                                  <a:srgbClr val="C0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7" o:spid="_x0000_s1026" type="#_x0000_t32" style="position:absolute;margin-left:36.8pt;margin-top:.9pt;width:27.65pt;height:16.7pt;flip:x y;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" strokecolor="#c00000" strokeweight="3pt">
                      <v:stroke endarrow="open"/>
                    </v:shape>
                  </w:pict>
                </mc:Fallback>
              </mc:AlternateContent>
            </w:r>
            <w:r w:rsidRPr="00E44E99">
              <w:rPr>
                <w:rFonts w:ascii="Arial" w:hAnsi="Arial" w:cs="Arial"/>
                <w:sz w:val="20"/>
              </w:rPr>
              <w:t xml:space="preserve">                        ….do stuff</w:t>
            </w:r>
          </w:p>
          <w:p w:rsidR="00015E6C" w:rsidRDefault="00015E6C" w:rsidP="00FA2D7D">
            <w:pPr>
              <w:spacing w:after="0"/>
            </w:pPr>
            <w:r w:rsidRPr="00E44E99">
              <w:rPr>
                <w:rFonts w:ascii="Arial" w:hAnsi="Arial" w:cs="Arial"/>
                <w:sz w:val="20"/>
              </w:rPr>
              <w:t xml:space="preserve">                        If count = 1000 goto LoopStart</w:t>
            </w:r>
            <w:r w:rsidRPr="00E44E99">
              <w:rPr>
                <w:sz w:val="20"/>
              </w:rPr>
              <w:t xml:space="preserve">                        </w:t>
            </w:r>
          </w:p>
        </w:tc>
      </w:tr>
    </w:tbl>
    <w:p w:rsidR="00015E6C" w:rsidRDefault="00015E6C" w:rsidP="00015E6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015E6C" w:rsidTr="00FA2D7D">
        <w:tc>
          <w:tcPr>
            <w:tcW w:w="4643" w:type="dxa"/>
          </w:tcPr>
          <w:p w:rsidR="00015E6C" w:rsidRDefault="00015E6C" w:rsidP="00FA2D7D">
            <w:r>
              <w:t xml:space="preserve">On the other hand, branch instructions testing </w:t>
            </w:r>
            <w:r>
              <w:lastRenderedPageBreak/>
              <w:t>for particular conditions often look for an exceptional case and lead further down in the program code. This one is a bit riskier than the loop rule. Putting them together a very simple rule is:</w:t>
            </w:r>
          </w:p>
          <w:p w:rsidR="00015E6C" w:rsidRDefault="00015E6C" w:rsidP="00FA2D7D">
            <w:r>
              <w:t xml:space="preserve">  jumps backwards are predicted as </w:t>
            </w:r>
            <w:r w:rsidRPr="00CD2B88">
              <w:rPr>
                <w:b/>
              </w:rPr>
              <w:t>T</w:t>
            </w:r>
            <w:r>
              <w:t xml:space="preserve">aken (T) </w:t>
            </w:r>
          </w:p>
          <w:p w:rsidR="00015E6C" w:rsidRPr="00847ED8" w:rsidRDefault="00015E6C" w:rsidP="00FA2D7D">
            <w:r>
              <w:t xml:space="preserve">  jumps forwards are predicted as </w:t>
            </w:r>
            <w:r w:rsidRPr="00CD2B88">
              <w:rPr>
                <w:b/>
              </w:rPr>
              <w:t>N</w:t>
            </w:r>
            <w:r>
              <w:t xml:space="preserve">ot </w:t>
            </w:r>
            <w:r w:rsidRPr="00CD2B88">
              <w:rPr>
                <w:b/>
              </w:rPr>
              <w:t>T</w:t>
            </w:r>
            <w:r>
              <w:t xml:space="preserve">aken (NT) </w:t>
            </w:r>
            <w:r>
              <w:br w:type="page"/>
            </w:r>
          </w:p>
          <w:p w:rsidR="00015E6C" w:rsidRDefault="00015E6C" w:rsidP="00FA2D7D"/>
        </w:tc>
        <w:tc>
          <w:tcPr>
            <w:tcW w:w="4643" w:type="dxa"/>
          </w:tcPr>
          <w:p w:rsidR="00015E6C" w:rsidRDefault="00015E6C" w:rsidP="00FA2D7D">
            <w:pPr>
              <w:ind w:left="1453" w:hanging="1453"/>
            </w:pPr>
            <w:r>
              <w:lastRenderedPageBreak/>
              <w:t>e.g.</w:t>
            </w:r>
          </w:p>
          <w:p w:rsidR="00015E6C" w:rsidRPr="00E44E99" w:rsidRDefault="00015E6C" w:rsidP="00FA2D7D">
            <w:pPr>
              <w:spacing w:after="0"/>
              <w:ind w:left="1453" w:hanging="1453"/>
              <w:rPr>
                <w:rFonts w:ascii="Arial" w:hAnsi="Arial" w:cs="Arial"/>
                <w:sz w:val="20"/>
              </w:rPr>
            </w:pPr>
            <w:r>
              <w:lastRenderedPageBreak/>
              <w:t xml:space="preserve">                        </w:t>
            </w:r>
            <w:r>
              <w:tab/>
            </w:r>
            <w:r w:rsidRPr="00E44E99">
              <w:rPr>
                <w:rFonts w:ascii="Arial" w:hAnsi="Arial" w:cs="Arial"/>
                <w:sz w:val="20"/>
              </w:rPr>
              <w:t>count = 0</w:t>
            </w:r>
          </w:p>
          <w:p w:rsidR="00015E6C" w:rsidRPr="00E44E99" w:rsidRDefault="00015E6C" w:rsidP="00FA2D7D">
            <w:pPr>
              <w:spacing w:after="0"/>
              <w:ind w:left="1453" w:hanging="1453"/>
              <w:rPr>
                <w:rFonts w:ascii="Arial" w:hAnsi="Arial" w:cs="Arial"/>
                <w:sz w:val="20"/>
              </w:rPr>
            </w:pPr>
            <w:r w:rsidRPr="00E44E99">
              <w:rPr>
                <w:rFonts w:ascii="Arial" w:hAnsi="Arial" w:cs="Arial"/>
                <w:sz w:val="20"/>
              </w:rPr>
              <w:t xml:space="preserve">LoopStart       </w:t>
            </w:r>
            <w:r w:rsidRPr="00E44E99">
              <w:rPr>
                <w:rFonts w:ascii="Arial" w:hAnsi="Arial" w:cs="Arial"/>
                <w:sz w:val="20"/>
              </w:rPr>
              <w:tab/>
              <w:t>count = count + 1</w:t>
            </w:r>
          </w:p>
          <w:p w:rsidR="00015E6C" w:rsidRPr="00E44E99" w:rsidRDefault="00015E6C" w:rsidP="00FA2D7D">
            <w:pPr>
              <w:spacing w:after="0"/>
              <w:ind w:left="1453" w:hanging="1453"/>
              <w:rPr>
                <w:rFonts w:ascii="Arial" w:hAnsi="Arial" w:cs="Arial"/>
                <w:sz w:val="20"/>
              </w:rPr>
            </w:pPr>
            <w:r w:rsidRPr="00E44E99">
              <w:rPr>
                <w:rFonts w:ascii="Arial" w:hAnsi="Arial" w:cs="Arial"/>
                <w:sz w:val="20"/>
              </w:rPr>
              <w:t xml:space="preserve">                        </w:t>
            </w:r>
            <w:r w:rsidRPr="00E44E99">
              <w:rPr>
                <w:rFonts w:ascii="Arial" w:hAnsi="Arial" w:cs="Arial"/>
                <w:sz w:val="20"/>
              </w:rPr>
              <w:tab/>
              <w:t>….do stuff</w:t>
            </w:r>
          </w:p>
          <w:p w:rsidR="00015E6C" w:rsidRPr="00E44E99" w:rsidRDefault="00015E6C" w:rsidP="00FA2D7D">
            <w:pPr>
              <w:spacing w:after="0"/>
              <w:ind w:left="1453" w:hanging="1453"/>
              <w:rPr>
                <w:rFonts w:ascii="Arial" w:hAnsi="Arial" w:cs="Arial"/>
                <w:sz w:val="20"/>
              </w:rPr>
            </w:pPr>
            <w:r w:rsidRPr="00E44E99">
              <w:rPr>
                <w:rFonts w:ascii="Arial" w:hAnsi="Arial" w:cs="Arial"/>
                <w:noProof/>
                <w:sz w:val="20"/>
                <w:lang w:eastAsia="en-GB"/>
              </w:rPr>
              <mc:AlternateContent>
                <mc:Choice Requires="wps">
                  <w:drawing>
                    <wp:anchor distT="0" distB="0" distL="114300" distR="114300" simplePos="0" relativeHeight="251834880" behindDoc="0" locked="0" layoutInCell="1" allowOverlap="1" wp14:anchorId="0833AE75" wp14:editId="41B8865C">
                      <wp:simplePos x="0" y="0"/>
                      <wp:positionH relativeFrom="column">
                        <wp:posOffset>298780</wp:posOffset>
                      </wp:positionH>
                      <wp:positionV relativeFrom="paragraph">
                        <wp:posOffset>70663</wp:posOffset>
                      </wp:positionV>
                      <wp:extent cx="570586" cy="621792"/>
                      <wp:effectExtent l="38100" t="19050" r="20320" b="45085"/>
                      <wp:wrapNone/>
                      <wp:docPr id="488" name="Straight Arrow Connector 488"/>
                      <wp:cNvGraphicFramePr/>
                      <a:graphic xmlns:a="http://schemas.openxmlformats.org/drawingml/2006/main">
                        <a:graphicData uri="http://schemas.microsoft.com/office/word/2010/wordprocessingShape">
                          <wps:wsp>
                            <wps:cNvCnPr/>
                            <wps:spPr>
                              <a:xfrm flipH="1">
                                <a:off x="0" y="0"/>
                                <a:ext cx="570586" cy="621792"/>
                              </a:xfrm>
                              <a:prstGeom prst="straightConnector1">
                                <a:avLst/>
                              </a:prstGeom>
                              <a:ln w="38100">
                                <a:solidFill>
                                  <a:srgbClr val="C0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88" o:spid="_x0000_s1026" type="#_x0000_t32" style="position:absolute;margin-left:23.55pt;margin-top:5.55pt;width:44.95pt;height:48.95pt;flip:x;z-index:251834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" strokecolor="#c00000" strokeweight="3pt">
                      <v:stroke endarrow="open"/>
                    </v:shape>
                  </w:pict>
                </mc:Fallback>
              </mc:AlternateContent>
            </w:r>
            <w:r w:rsidRPr="00E44E99">
              <w:rPr>
                <w:rFonts w:ascii="Arial" w:hAnsi="Arial" w:cs="Arial"/>
                <w:sz w:val="20"/>
              </w:rPr>
              <w:t xml:space="preserve">                        </w:t>
            </w:r>
            <w:r w:rsidRPr="00E44E99">
              <w:rPr>
                <w:rFonts w:ascii="Arial" w:hAnsi="Arial" w:cs="Arial"/>
                <w:sz w:val="20"/>
              </w:rPr>
              <w:tab/>
              <w:t xml:space="preserve">if x = 0 goto HandleZeros </w:t>
            </w:r>
          </w:p>
          <w:p w:rsidR="00015E6C" w:rsidRPr="00E44E99" w:rsidRDefault="00015E6C" w:rsidP="00FA2D7D">
            <w:pPr>
              <w:spacing w:after="0"/>
              <w:ind w:left="1453" w:hanging="1453"/>
              <w:rPr>
                <w:rFonts w:ascii="Arial" w:hAnsi="Arial" w:cs="Arial"/>
                <w:sz w:val="20"/>
              </w:rPr>
            </w:pPr>
            <w:r w:rsidRPr="00E44E99">
              <w:rPr>
                <w:rFonts w:ascii="Arial" w:hAnsi="Arial" w:cs="Arial"/>
                <w:sz w:val="20"/>
              </w:rPr>
              <w:tab/>
              <w:t xml:space="preserve"> …do more stuff</w:t>
            </w:r>
          </w:p>
          <w:p w:rsidR="00015E6C" w:rsidRPr="00E44E99" w:rsidRDefault="00015E6C" w:rsidP="00FA2D7D">
            <w:pPr>
              <w:ind w:left="1453" w:hanging="1453"/>
              <w:rPr>
                <w:rFonts w:ascii="Arial" w:hAnsi="Arial" w:cs="Arial"/>
                <w:sz w:val="20"/>
              </w:rPr>
            </w:pPr>
            <w:r w:rsidRPr="00E44E99">
              <w:rPr>
                <w:rFonts w:ascii="Arial" w:hAnsi="Arial" w:cs="Arial"/>
                <w:sz w:val="20"/>
              </w:rPr>
              <w:t xml:space="preserve">                        </w:t>
            </w:r>
            <w:r w:rsidRPr="00E44E99">
              <w:rPr>
                <w:rFonts w:ascii="Arial" w:hAnsi="Arial" w:cs="Arial"/>
                <w:sz w:val="20"/>
              </w:rPr>
              <w:tab/>
              <w:t xml:space="preserve">if count = 1000 goto LoopStart    </w:t>
            </w:r>
          </w:p>
          <w:p w:rsidR="00015E6C" w:rsidRPr="00E44E99" w:rsidRDefault="00015E6C" w:rsidP="00FA2D7D">
            <w:pPr>
              <w:ind w:left="1453" w:hanging="1453"/>
              <w:rPr>
                <w:rFonts w:ascii="Arial" w:hAnsi="Arial" w:cs="Arial"/>
                <w:sz w:val="20"/>
              </w:rPr>
            </w:pPr>
            <w:r w:rsidRPr="00E44E99">
              <w:rPr>
                <w:rFonts w:ascii="Arial" w:hAnsi="Arial" w:cs="Arial"/>
                <w:sz w:val="20"/>
              </w:rPr>
              <w:tab/>
              <w:t xml:space="preserve"> …….</w:t>
            </w:r>
          </w:p>
          <w:p w:rsidR="00015E6C" w:rsidRDefault="00015E6C" w:rsidP="00FA2D7D">
            <w:pPr>
              <w:ind w:left="1453" w:hanging="1453"/>
            </w:pPr>
            <w:r w:rsidRPr="00E44E99">
              <w:rPr>
                <w:rFonts w:ascii="Arial" w:hAnsi="Arial" w:cs="Arial"/>
                <w:sz w:val="20"/>
              </w:rPr>
              <w:t>HandleZeros   Subroutine</w:t>
            </w:r>
            <w:r w:rsidRPr="00E44E99">
              <w:rPr>
                <w:sz w:val="20"/>
              </w:rPr>
              <w:t xml:space="preserve">                    </w:t>
            </w:r>
          </w:p>
        </w:tc>
      </w:tr>
    </w:tbl>
    <w:p w:rsidR="00015E6C" w:rsidRDefault="00015E6C" w:rsidP="00015E6C">
      <w:r>
        <w:lastRenderedPageBreak/>
        <w:t>This is easy to implement in hardware with just a single bit to check on the branch instruction for PC+ or PC- direction.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6396"/>
      </w:tblGrid>
      <w:tr w:rsidR="00015E6C" w:rsidTr="00FA2D7D">
        <w:tc>
          <w:tcPr>
            <w:tcW w:w="4643" w:type="dxa"/>
          </w:tcPr>
          <w:p w:rsidR="00015E6C" w:rsidRDefault="00015E6C" w:rsidP="00FA2D7D">
            <w:r>
              <w:t>This can be taken further using a list of observations such as those shown in the table.</w:t>
            </w:r>
          </w:p>
          <w:p w:rsidR="00015E6C" w:rsidRDefault="00015E6C" w:rsidP="00FA2D7D">
            <w:r>
              <w:t>However the implementation starts to get more complex and many processors opt for a simple static rule for new instructions, and invest more in dynamic prediction for returning instructions.</w:t>
            </w:r>
          </w:p>
        </w:tc>
        <w:tc>
          <w:tcPr>
            <w:tcW w:w="4643" w:type="dxa"/>
          </w:tcPr>
          <w:p w:rsidR="00015E6C" w:rsidRDefault="00015E6C" w:rsidP="00FA2D7D">
            <w:r>
              <w:rPr>
                <w:noProof/>
                <w:lang w:eastAsia="en-GB"/>
              </w:rPr>
              <w:drawing>
                <wp:inline distT="0" distB="0" distL="0" distR="0" wp14:anchorId="5F0758AD" wp14:editId="37E1DC36">
                  <wp:extent cx="3917322" cy="2333549"/>
                  <wp:effectExtent l="0" t="0" r="6985"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BC06.tmp"/>
                          <pic:cNvPicPr/>
                        </pic:nvPicPr>
                        <pic:blipFill>
                          <a:blip r:embed="rId688">
                            <a:extLst>
                              <a:ext uri="{28A0092B-C50C-407E-A947-70E740481C1C}">
                                <a14:useLocalDpi xmlns:a14="http://schemas.microsoft.com/office/drawing/2010/main" val="0"/>
                              </a:ext>
                            </a:extLst>
                          </a:blip>
                          <a:stretch>
                            <a:fillRect/>
                          </a:stretch>
                        </pic:blipFill>
                        <pic:spPr>
                          <a:xfrm>
                            <a:off x="0" y="0"/>
                            <a:ext cx="3918946" cy="2334517"/>
                          </a:xfrm>
                          <a:prstGeom prst="rect">
                            <a:avLst/>
                          </a:prstGeom>
                        </pic:spPr>
                      </pic:pic>
                    </a:graphicData>
                  </a:graphic>
                </wp:inline>
              </w:drawing>
            </w:r>
          </w:p>
        </w:tc>
      </w:tr>
    </w:tbl>
    <w:p w:rsidR="00015E6C" w:rsidRDefault="00015E6C" w:rsidP="00015E6C">
      <w:pPr>
        <w:pStyle w:val="Heading4"/>
      </w:pPr>
    </w:p>
    <w:p w:rsidR="00015E6C" w:rsidRDefault="00015E6C" w:rsidP="00015E6C">
      <w:pPr>
        <w:pStyle w:val="Heading4"/>
      </w:pPr>
      <w:r>
        <w:t>Dynamic Prediction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0"/>
        <w:gridCol w:w="935"/>
        <w:gridCol w:w="3791"/>
      </w:tblGrid>
      <w:tr w:rsidR="00015E6C" w:rsidTr="00FA2D7D">
        <w:tc>
          <w:tcPr>
            <w:tcW w:w="5495" w:type="dxa"/>
            <w:gridSpan w:val="2"/>
          </w:tcPr>
          <w:p w:rsidR="00015E6C" w:rsidRDefault="00015E6C" w:rsidP="00FA2D7D">
            <w:r>
              <w:t>The principal trick in dynamic branch prediction is to learn the pattern of ‘Branch Taken (1)/Not Taken (0)’ results for the branches concerned and to best use that history to predict what it is likely to do next time around. However there are quite a few different sorts of pattern a branch can exhibit.</w:t>
            </w:r>
          </w:p>
        </w:tc>
        <w:tc>
          <w:tcPr>
            <w:tcW w:w="3791" w:type="dxa"/>
          </w:tcPr>
          <w:p w:rsidR="00015E6C" w:rsidRDefault="00015E6C" w:rsidP="00FA2D7D">
            <w:r>
              <w:rPr>
                <w:noProof/>
                <w:lang w:eastAsia="en-GB"/>
              </w:rPr>
              <w:drawing>
                <wp:inline distT="0" distB="0" distL="0" distR="0" wp14:anchorId="6EC9C4A7" wp14:editId="4D8A2DFB">
                  <wp:extent cx="2228850" cy="837549"/>
                  <wp:effectExtent l="0" t="0" r="0" b="127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9453.tmp"/>
                          <pic:cNvPicPr/>
                        </pic:nvPicPr>
                        <pic:blipFill>
                          <a:blip r:embed="rId689">
                            <a:extLst>
                              <a:ext uri="{28A0092B-C50C-407E-A947-70E740481C1C}">
                                <a14:useLocalDpi xmlns:a14="http://schemas.microsoft.com/office/drawing/2010/main" val="0"/>
                              </a:ext>
                            </a:extLst>
                          </a:blip>
                          <a:stretch>
                            <a:fillRect/>
                          </a:stretch>
                        </pic:blipFill>
                        <pic:spPr>
                          <a:xfrm>
                            <a:off x="0" y="0"/>
                            <a:ext cx="2229161" cy="837666"/>
                          </a:xfrm>
                          <a:prstGeom prst="rect">
                            <a:avLst/>
                          </a:prstGeom>
                        </pic:spPr>
                      </pic:pic>
                    </a:graphicData>
                  </a:graphic>
                </wp:inline>
              </w:drawing>
            </w:r>
          </w:p>
          <w:p w:rsidR="00015E6C" w:rsidRDefault="00015E6C" w:rsidP="00FA2D7D">
            <w:pPr>
              <w:rPr>
                <w:b/>
              </w:rPr>
            </w:pPr>
            <w:r>
              <w:t xml:space="preserve"> </w:t>
            </w:r>
            <w:r w:rsidRPr="00670A3C">
              <w:rPr>
                <w:b/>
              </w:rPr>
              <w:t>Guess what comes next</w:t>
            </w:r>
            <w:r>
              <w:rPr>
                <w:b/>
              </w:rPr>
              <w:t>?</w:t>
            </w:r>
          </w:p>
          <w:p w:rsidR="00015E6C" w:rsidRPr="00670A3C" w:rsidRDefault="00015E6C" w:rsidP="00FA2D7D">
            <w:pPr>
              <w:rPr>
                <w:b/>
              </w:rPr>
            </w:pPr>
          </w:p>
        </w:tc>
      </w:tr>
      <w:tr w:rsidR="00015E6C" w:rsidTr="00FA2D7D">
        <w:tc>
          <w:tcPr>
            <w:tcW w:w="4560" w:type="dxa"/>
          </w:tcPr>
          <w:p w:rsidR="00015E6C" w:rsidRDefault="00015E6C" w:rsidP="00FA2D7D">
            <w:r>
              <w:rPr>
                <w:b/>
              </w:rPr>
              <w:t>L</w:t>
            </w:r>
            <w:r w:rsidRPr="00B46B7A">
              <w:rPr>
                <w:b/>
              </w:rPr>
              <w:t>ocal</w:t>
            </w:r>
            <w:r>
              <w:t xml:space="preserve"> predictors use the history of each individual instruction to predict its behaviour, while </w:t>
            </w:r>
            <w:r w:rsidRPr="002E50C5">
              <w:t xml:space="preserve">global </w:t>
            </w:r>
            <w:r>
              <w:t>predictors keep a history of all branch instructions to make their predictions.</w:t>
            </w:r>
          </w:p>
          <w:p w:rsidR="00015E6C" w:rsidRDefault="00015E6C" w:rsidP="00FA2D7D">
            <w:r>
              <w:t xml:space="preserve">The PC (or the least significant n bits of the PC) is used to reference the instruction from a table of entries as shown in figure 6.9, each keeping an individual branch predictor. </w:t>
            </w:r>
          </w:p>
          <w:p w:rsidR="00015E6C" w:rsidRDefault="00015E6C" w:rsidP="00FA2D7D">
            <w:pPr>
              <w:rPr>
                <w:b/>
              </w:rPr>
            </w:pPr>
          </w:p>
        </w:tc>
        <w:tc>
          <w:tcPr>
            <w:tcW w:w="4726" w:type="dxa"/>
            <w:gridSpan w:val="2"/>
          </w:tcPr>
          <w:p w:rsidR="00015E6C" w:rsidRDefault="00015E6C" w:rsidP="00FA2D7D">
            <w:pPr>
              <w:rPr>
                <w:b/>
              </w:rPr>
            </w:pPr>
            <w:r>
              <w:rPr>
                <w:b/>
                <w:noProof/>
                <w:lang w:eastAsia="en-GB"/>
              </w:rPr>
              <w:drawing>
                <wp:inline distT="0" distB="0" distL="0" distR="0" wp14:anchorId="4912E501" wp14:editId="74E823A3">
                  <wp:extent cx="2863970" cy="1431985"/>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CE51.tmp"/>
                          <pic:cNvPicPr/>
                        </pic:nvPicPr>
                        <pic:blipFill>
                          <a:blip r:embed="rId690">
                            <a:extLst>
                              <a:ext uri="{28A0092B-C50C-407E-A947-70E740481C1C}">
                                <a14:useLocalDpi xmlns:a14="http://schemas.microsoft.com/office/drawing/2010/main" val="0"/>
                              </a:ext>
                            </a:extLst>
                          </a:blip>
                          <a:stretch>
                            <a:fillRect/>
                          </a:stretch>
                        </pic:blipFill>
                        <pic:spPr>
                          <a:xfrm>
                            <a:off x="0" y="0"/>
                            <a:ext cx="2863901" cy="1431950"/>
                          </a:xfrm>
                          <a:prstGeom prst="rect">
                            <a:avLst/>
                          </a:prstGeom>
                        </pic:spPr>
                      </pic:pic>
                    </a:graphicData>
                  </a:graphic>
                </wp:inline>
              </w:drawing>
            </w:r>
          </w:p>
          <w:p w:rsidR="00015E6C" w:rsidRDefault="00015E6C" w:rsidP="00FA2D7D">
            <w:pPr>
              <w:rPr>
                <w:b/>
              </w:rPr>
            </w:pPr>
            <w:r>
              <w:rPr>
                <w:b/>
              </w:rPr>
              <w:t xml:space="preserve">    Figure 6.9 Local Predictor Table </w:t>
            </w:r>
            <w:sdt>
              <w:sdtPr>
                <w:rPr>
                  <w:b/>
                </w:rPr>
                <w:id w:val="-1958412708"/>
                <w:citation/>
              </w:sdtPr>
              <w:sdtContent>
                <w:r>
                  <w:rPr>
                    <w:b/>
                  </w:rPr>
                  <w:fldChar w:fldCharType="begin"/>
                </w:r>
                <w:r>
                  <w:rPr>
                    <w:b/>
                  </w:rPr>
                  <w:instrText xml:space="preserve"> CITATION Ger13 \l 2057 </w:instrText>
                </w:r>
                <w:r>
                  <w:rPr>
                    <w:b/>
                  </w:rPr>
                  <w:fldChar w:fldCharType="separate"/>
                </w:r>
                <w:r w:rsidR="00442E45">
                  <w:rPr>
                    <w:noProof/>
                  </w:rPr>
                  <w:t>(Gerndt, 2013)</w:t>
                </w:r>
                <w:r>
                  <w:rPr>
                    <w:b/>
                  </w:rPr>
                  <w:fldChar w:fldCharType="end"/>
                </w:r>
              </w:sdtContent>
            </w:sdt>
          </w:p>
        </w:tc>
      </w:tr>
    </w:tbl>
    <w:p w:rsidR="00015E6C" w:rsidRDefault="00015E6C" w:rsidP="00015E6C">
      <w:pPr>
        <w:pStyle w:val="hh4"/>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1"/>
        <w:gridCol w:w="6076"/>
      </w:tblGrid>
      <w:tr w:rsidR="00015E6C" w:rsidTr="00FA2D7D">
        <w:tc>
          <w:tcPr>
            <w:tcW w:w="4643" w:type="dxa"/>
          </w:tcPr>
          <w:p w:rsidR="00015E6C" w:rsidRDefault="00015E6C" w:rsidP="00FA2D7D">
            <w:pPr>
              <w:pStyle w:val="hh4"/>
            </w:pPr>
            <w:r>
              <w:lastRenderedPageBreak/>
              <w:t xml:space="preserve">1-Bit Local Predictor </w:t>
            </w:r>
          </w:p>
          <w:p w:rsidR="00015E6C" w:rsidRDefault="00015E6C" w:rsidP="00FA2D7D">
            <w:r>
              <w:t xml:space="preserve">The simplest approach is to remember what the instruction did last time as shown in the state chart of figure 6.10. </w:t>
            </w:r>
          </w:p>
          <w:p w:rsidR="00015E6C" w:rsidRDefault="00015E6C" w:rsidP="00FA2D7D">
            <w:r>
              <w:t>However there are many patterns where this can go wrong.</w:t>
            </w:r>
          </w:p>
          <w:p w:rsidR="00015E6C" w:rsidRDefault="00015E6C" w:rsidP="00FA2D7D"/>
        </w:tc>
        <w:tc>
          <w:tcPr>
            <w:tcW w:w="4643" w:type="dxa"/>
          </w:tcPr>
          <w:p w:rsidR="00015E6C" w:rsidRDefault="00015E6C" w:rsidP="00FA2D7D">
            <w:r>
              <w:rPr>
                <w:noProof/>
                <w:lang w:eastAsia="en-GB"/>
              </w:rPr>
              <w:drawing>
                <wp:inline distT="0" distB="0" distL="0" distR="0" wp14:anchorId="08AC20F9" wp14:editId="4E79B491">
                  <wp:extent cx="3721395" cy="1421035"/>
                  <wp:effectExtent l="0" t="0" r="0" b="8255"/>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A694.tmp"/>
                          <pic:cNvPicPr/>
                        </pic:nvPicPr>
                        <pic:blipFill rotWithShape="1">
                          <a:blip r:embed="rId691">
                            <a:extLst>
                              <a:ext uri="{28A0092B-C50C-407E-A947-70E740481C1C}">
                                <a14:useLocalDpi xmlns:a14="http://schemas.microsoft.com/office/drawing/2010/main" val="0"/>
                              </a:ext>
                            </a:extLst>
                          </a:blip>
                          <a:srcRect t="23035"/>
                          <a:stretch/>
                        </pic:blipFill>
                        <pic:spPr bwMode="auto">
                          <a:xfrm>
                            <a:off x="0" y="0"/>
                            <a:ext cx="3726720" cy="1423068"/>
                          </a:xfrm>
                          <a:prstGeom prst="rect">
                            <a:avLst/>
                          </a:prstGeom>
                          <a:ln>
                            <a:noFill/>
                          </a:ln>
                          <a:extLst>
                            <a:ext uri="{53640926-AAD7-44D8-BBD7-CCE9431645EC}">
                              <a14:shadowObscured xmlns:a14="http://schemas.microsoft.com/office/drawing/2010/main"/>
                            </a:ext>
                          </a:extLst>
                        </pic:spPr>
                      </pic:pic>
                    </a:graphicData>
                  </a:graphic>
                </wp:inline>
              </w:drawing>
            </w:r>
          </w:p>
          <w:p w:rsidR="00015E6C" w:rsidRDefault="00015E6C" w:rsidP="00FA2D7D">
            <w:pPr>
              <w:spacing w:after="0"/>
              <w:rPr>
                <w:b/>
              </w:rPr>
            </w:pPr>
            <w:r>
              <w:rPr>
                <w:b/>
              </w:rPr>
              <w:t>Figure 6.10</w:t>
            </w:r>
            <w:r w:rsidRPr="00412571">
              <w:rPr>
                <w:b/>
              </w:rPr>
              <w:t xml:space="preserve"> Simple 1-bit Dynamic Predictor</w:t>
            </w:r>
          </w:p>
          <w:p w:rsidR="00015E6C" w:rsidRPr="00412571" w:rsidRDefault="00015E6C" w:rsidP="00FA2D7D">
            <w:pPr>
              <w:rPr>
                <w:b/>
              </w:rPr>
            </w:pPr>
            <w:r>
              <w:rPr>
                <w:b/>
              </w:rPr>
              <w:t xml:space="preserve"> </w:t>
            </w:r>
            <w:sdt>
              <w:sdtPr>
                <w:rPr>
                  <w:b/>
                </w:rPr>
                <w:id w:val="-2030326046"/>
                <w:citation/>
              </w:sdtPr>
              <w:sdtContent>
                <w:r>
                  <w:rPr>
                    <w:b/>
                  </w:rPr>
                  <w:fldChar w:fldCharType="begin"/>
                </w:r>
                <w:r>
                  <w:rPr>
                    <w:b/>
                  </w:rPr>
                  <w:instrText xml:space="preserve"> CITATION Dyn13 \l 2057 </w:instrText>
                </w:r>
                <w:r>
                  <w:rPr>
                    <w:b/>
                  </w:rPr>
                  <w:fldChar w:fldCharType="separate"/>
                </w:r>
                <w:r w:rsidR="00442E45">
                  <w:rPr>
                    <w:noProof/>
                  </w:rPr>
                  <w:t>(Dynamic Branch Prediction, 2013)</w:t>
                </w:r>
                <w:r>
                  <w:rPr>
                    <w:b/>
                  </w:rPr>
                  <w:fldChar w:fldCharType="end"/>
                </w:r>
              </w:sdtContent>
            </w:sdt>
          </w:p>
        </w:tc>
      </w:tr>
    </w:tbl>
    <w:p w:rsidR="00015E6C" w:rsidRPr="00B46B7A" w:rsidRDefault="00015E6C" w:rsidP="00015E6C">
      <w:pPr>
        <w:pStyle w:val="Heading4"/>
        <w:rPr>
          <w:sz w:val="8"/>
          <w:szCs w:val="8"/>
        </w:rPr>
      </w:pPr>
    </w:p>
    <w:p w:rsidR="00015E6C" w:rsidRDefault="00015E6C" w:rsidP="00015E6C">
      <w:pPr>
        <w:pStyle w:val="hh4"/>
      </w:pPr>
      <w:r>
        <w:t>The 2-Bit Local Saturating Predictor</w:t>
      </w:r>
    </w:p>
    <w:p w:rsidR="00015E6C" w:rsidRDefault="00015E6C" w:rsidP="00015E6C">
      <w:r>
        <w:t>A better approach is the popular 2-bit predictor with the state chart shown in figure 6.11.</w:t>
      </w:r>
    </w:p>
    <w:p w:rsidR="00015E6C" w:rsidRPr="008567A8" w:rsidRDefault="00015E6C" w:rsidP="00015E6C"/>
    <w:p w:rsidR="00015E6C" w:rsidRDefault="00015E6C" w:rsidP="00015E6C">
      <w:r>
        <w:rPr>
          <w:noProof/>
          <w:lang w:eastAsia="en-GB"/>
        </w:rPr>
        <w:drawing>
          <wp:inline distT="0" distB="0" distL="0" distR="0" wp14:anchorId="2E10FCCA" wp14:editId="5CBE8A41">
            <wp:extent cx="5762445" cy="1543923"/>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139C.tmp"/>
                    <pic:cNvPicPr/>
                  </pic:nvPicPr>
                  <pic:blipFill rotWithShape="1">
                    <a:blip r:embed="rId692">
                      <a:extLst>
                        <a:ext uri="{28A0092B-C50C-407E-A947-70E740481C1C}">
                          <a14:useLocalDpi xmlns:a14="http://schemas.microsoft.com/office/drawing/2010/main" val="0"/>
                        </a:ext>
                      </a:extLst>
                    </a:blip>
                    <a:srcRect t="2718"/>
                    <a:stretch/>
                  </pic:blipFill>
                  <pic:spPr bwMode="auto">
                    <a:xfrm>
                      <a:off x="0" y="0"/>
                      <a:ext cx="5759450" cy="1543121"/>
                    </a:xfrm>
                    <a:prstGeom prst="rect">
                      <a:avLst/>
                    </a:prstGeom>
                    <a:ln>
                      <a:noFill/>
                    </a:ln>
                    <a:extLst>
                      <a:ext uri="{53640926-AAD7-44D8-BBD7-CCE9431645EC}">
                        <a14:shadowObscured xmlns:a14="http://schemas.microsoft.com/office/drawing/2010/main"/>
                      </a:ext>
                    </a:extLst>
                  </pic:spPr>
                </pic:pic>
              </a:graphicData>
            </a:graphic>
          </wp:inline>
        </w:drawing>
      </w:r>
    </w:p>
    <w:p w:rsidR="00015E6C" w:rsidRPr="008567A8" w:rsidRDefault="00015E6C" w:rsidP="00015E6C">
      <w:pPr>
        <w:rPr>
          <w:b/>
        </w:rPr>
      </w:pPr>
      <w:r>
        <w:rPr>
          <w:b/>
        </w:rPr>
        <w:t xml:space="preserve">         </w:t>
      </w:r>
      <w:r w:rsidRPr="008567A8">
        <w:rPr>
          <w:b/>
        </w:rPr>
        <w:t xml:space="preserve">Figure </w:t>
      </w:r>
      <w:r>
        <w:rPr>
          <w:b/>
        </w:rPr>
        <w:t xml:space="preserve">6.11 </w:t>
      </w:r>
      <w:r w:rsidRPr="008567A8">
        <w:rPr>
          <w:b/>
        </w:rPr>
        <w:t xml:space="preserve"> </w:t>
      </w:r>
      <w:r>
        <w:rPr>
          <w:b/>
        </w:rPr>
        <w:t xml:space="preserve">2-bit </w:t>
      </w:r>
      <w:r w:rsidRPr="008567A8">
        <w:rPr>
          <w:b/>
        </w:rPr>
        <w:t>Saturating</w:t>
      </w:r>
      <w:r>
        <w:rPr>
          <w:b/>
        </w:rPr>
        <w:t xml:space="preserve"> Counter </w:t>
      </w:r>
      <w:r w:rsidRPr="008567A8">
        <w:rPr>
          <w:b/>
        </w:rPr>
        <w:t>Predictor</w:t>
      </w:r>
    </w:p>
    <w:p w:rsidR="00015E6C" w:rsidRDefault="00015E6C" w:rsidP="00015E6C">
      <w:r>
        <w:t>This only requires 2-bits to implement for the 4 states. Its advantage is that a history of the loop being Taken twice (say) from any start point will drive the predictor to the strongly Taken (rightmost) state.</w:t>
      </w:r>
    </w:p>
    <w:p w:rsidR="00015E6C" w:rsidRDefault="00015E6C" w:rsidP="00015E6C">
      <w:r>
        <w:t>Once there it will still predict Taken even if the branch is Not Taken one time (and all vice versa for the top left strongly Taken condition). This is useful for handling exceptional cases or loop endings that get taken only once in many outings.</w:t>
      </w:r>
    </w:p>
    <w:p w:rsidR="00015E6C" w:rsidRDefault="00015E6C" w:rsidP="00015E6C">
      <w:r>
        <w:t>However this approach is vulnerable to a situation in which a branch alternates between T and NT. If it starts off in the weakly NT state and the branch is taken, it mispredicts and shifts to the weakly T state. If the next time around the branch is taken it will mispredict and return to the weakly NT state.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8"/>
        <w:gridCol w:w="4569"/>
      </w:tblGrid>
      <w:tr w:rsidR="00015E6C" w:rsidTr="00FA2D7D">
        <w:tc>
          <w:tcPr>
            <w:tcW w:w="6204" w:type="dxa"/>
          </w:tcPr>
          <w:p w:rsidR="00015E6C" w:rsidRDefault="00015E6C" w:rsidP="00FA2D7D">
            <w:r>
              <w:t xml:space="preserve">Hence it could carry on getting it wrong every time. </w:t>
            </w:r>
          </w:p>
          <w:p w:rsidR="00015E6C" w:rsidRDefault="00015E6C" w:rsidP="00FA2D7D">
            <w:r>
              <w:t>The alternative form shown in figure 6.12 helps a little, however a more robust approach is to record more of the history and try to interpret a pattern.</w:t>
            </w:r>
          </w:p>
          <w:p w:rsidR="00015E6C" w:rsidRDefault="00015E6C" w:rsidP="00FA2D7D">
            <w:r>
              <w:t>This predictor typically gives an accuracy of 80% –  99% depending on the nature of the program in operation.</w:t>
            </w:r>
          </w:p>
          <w:p w:rsidR="00015E6C" w:rsidRDefault="00015E6C" w:rsidP="00FA2D7D">
            <w:r>
              <w:t xml:space="preserve">However, even a 10% misprediction rate can seriously hamper the performance of an advanced processor. </w:t>
            </w:r>
          </w:p>
          <w:p w:rsidR="00015E6C" w:rsidRDefault="00015E6C" w:rsidP="00FA2D7D">
            <w:r>
              <w:t>The next step is to consider a two-level approach.</w:t>
            </w:r>
          </w:p>
        </w:tc>
        <w:tc>
          <w:tcPr>
            <w:tcW w:w="3082" w:type="dxa"/>
          </w:tcPr>
          <w:p w:rsidR="00015E6C" w:rsidRPr="00B15F8E" w:rsidRDefault="00015E6C" w:rsidP="00FA2D7D">
            <w:pPr>
              <w:rPr>
                <w:b/>
                <w:sz w:val="8"/>
                <w:szCs w:val="8"/>
              </w:rPr>
            </w:pPr>
          </w:p>
          <w:p w:rsidR="00015E6C" w:rsidRPr="00E71469" w:rsidRDefault="00015E6C" w:rsidP="00FA2D7D">
            <w:r>
              <w:rPr>
                <w:b/>
                <w:noProof/>
                <w:lang w:eastAsia="en-GB"/>
              </w:rPr>
              <w:drawing>
                <wp:inline distT="0" distB="0" distL="0" distR="0" wp14:anchorId="14CAB449" wp14:editId="3F7311BC">
                  <wp:extent cx="2764465" cy="1616149"/>
                  <wp:effectExtent l="0" t="0" r="0" b="3175"/>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C7FC.tmp"/>
                          <pic:cNvPicPr/>
                        </pic:nvPicPr>
                        <pic:blipFill rotWithShape="1">
                          <a:blip r:embed="rId693">
                            <a:extLst>
                              <a:ext uri="{28A0092B-C50C-407E-A947-70E740481C1C}">
                                <a14:useLocalDpi xmlns:a14="http://schemas.microsoft.com/office/drawing/2010/main" val="0"/>
                              </a:ext>
                            </a:extLst>
                          </a:blip>
                          <a:srcRect t="14607" r="2503"/>
                          <a:stretch/>
                        </pic:blipFill>
                        <pic:spPr bwMode="auto">
                          <a:xfrm>
                            <a:off x="0" y="0"/>
                            <a:ext cx="2777406" cy="1623714"/>
                          </a:xfrm>
                          <a:prstGeom prst="rect">
                            <a:avLst/>
                          </a:prstGeom>
                          <a:ln>
                            <a:noFill/>
                          </a:ln>
                          <a:extLst>
                            <a:ext uri="{53640926-AAD7-44D8-BBD7-CCE9431645EC}">
                              <a14:shadowObscured xmlns:a14="http://schemas.microsoft.com/office/drawing/2010/main"/>
                            </a:ext>
                          </a:extLst>
                        </pic:spPr>
                      </pic:pic>
                    </a:graphicData>
                  </a:graphic>
                </wp:inline>
              </w:drawing>
            </w:r>
            <w:r w:rsidRPr="0013434D">
              <w:rPr>
                <w:b/>
              </w:rPr>
              <w:t xml:space="preserve">Figure </w:t>
            </w:r>
            <w:r>
              <w:rPr>
                <w:b/>
              </w:rPr>
              <w:t>6.12</w:t>
            </w:r>
            <w:r w:rsidRPr="0013434D">
              <w:rPr>
                <w:b/>
              </w:rPr>
              <w:t xml:space="preserve"> </w:t>
            </w:r>
            <w:r>
              <w:rPr>
                <w:b/>
              </w:rPr>
              <w:t>2-State Predictor Alternative Form</w:t>
            </w:r>
            <w:sdt>
              <w:sdtPr>
                <w:rPr>
                  <w:b/>
                </w:rPr>
                <w:id w:val="248011632"/>
                <w:citation/>
              </w:sdtPr>
              <w:sdtContent>
                <w:r>
                  <w:rPr>
                    <w:b/>
                  </w:rPr>
                  <w:fldChar w:fldCharType="begin"/>
                </w:r>
                <w:r>
                  <w:rPr>
                    <w:b/>
                  </w:rPr>
                  <w:instrText xml:space="preserve"> CITATION Dyn13 \l 2057 </w:instrText>
                </w:r>
                <w:r>
                  <w:rPr>
                    <w:b/>
                  </w:rPr>
                  <w:fldChar w:fldCharType="separate"/>
                </w:r>
                <w:r w:rsidR="00442E45">
                  <w:rPr>
                    <w:b/>
                    <w:noProof/>
                  </w:rPr>
                  <w:t xml:space="preserve"> </w:t>
                </w:r>
                <w:r w:rsidR="00442E45">
                  <w:rPr>
                    <w:noProof/>
                  </w:rPr>
                  <w:t>(Dynamic Branch Prediction, 2013)</w:t>
                </w:r>
                <w:r>
                  <w:rPr>
                    <w:b/>
                  </w:rPr>
                  <w:fldChar w:fldCharType="end"/>
                </w:r>
              </w:sdtContent>
            </w:sdt>
          </w:p>
        </w:tc>
      </w:tr>
    </w:tbl>
    <w:p w:rsidR="00015E6C" w:rsidRDefault="00015E6C" w:rsidP="00015E6C">
      <w:pPr>
        <w:pStyle w:val="hh4"/>
      </w:pPr>
    </w:p>
    <w:p w:rsidR="00015E6C" w:rsidRDefault="00015E6C" w:rsidP="00015E6C">
      <w:pPr>
        <w:pStyle w:val="hh4"/>
      </w:pPr>
      <w:r>
        <w:t>The 2-Level Adaptive Predictor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4957"/>
      </w:tblGrid>
      <w:tr w:rsidR="00015E6C" w:rsidTr="00FA2D7D">
        <w:tc>
          <w:tcPr>
            <w:tcW w:w="4329" w:type="dxa"/>
          </w:tcPr>
          <w:p w:rsidR="00015E6C" w:rsidRDefault="00015E6C" w:rsidP="00FA2D7D">
            <w:r>
              <w:lastRenderedPageBreak/>
              <w:t>A pattern or branch history table (PHT/BHT) is used to store what actually happened to the branch instruction the last n times it was executed.</w:t>
            </w:r>
          </w:p>
          <w:p w:rsidR="00015E6C" w:rsidRDefault="00015E6C" w:rsidP="00FA2D7D">
            <w:r>
              <w:t xml:space="preserve">As illustrated in figure 6.13, for an n = 4 bit history this gives a 16 entry table, that records the pattern of 0 (NT) and 1 (T) outcomes of the 4 previous executions of the instruction. </w:t>
            </w:r>
          </w:p>
          <w:p w:rsidR="00015E6C" w:rsidRDefault="00015E6C" w:rsidP="00FA2D7D">
            <w:r>
              <w:t xml:space="preserve">Each line of the table contains a predictor, usually a 2-bit saturating counter.  </w:t>
            </w:r>
          </w:p>
          <w:p w:rsidR="00015E6C" w:rsidRDefault="00015E6C" w:rsidP="00FA2D7D">
            <w:r>
              <w:t xml:space="preserve">Now the previous pattern of 01010101… will produce an entry to the table of either 0101 or 1010 depending on the starting point. </w:t>
            </w:r>
          </w:p>
        </w:tc>
        <w:tc>
          <w:tcPr>
            <w:tcW w:w="4957" w:type="dxa"/>
          </w:tcPr>
          <w:p w:rsidR="00015E6C" w:rsidRDefault="00015E6C" w:rsidP="00FA2D7D">
            <w:r>
              <w:rPr>
                <w:noProof/>
                <w:lang w:eastAsia="en-GB"/>
              </w:rPr>
              <w:drawing>
                <wp:inline distT="0" distB="0" distL="0" distR="0" wp14:anchorId="3C7C427F" wp14:editId="060FDCE1">
                  <wp:extent cx="3010619" cy="2188089"/>
                  <wp:effectExtent l="0" t="0" r="0" b="3175"/>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1072.tmp"/>
                          <pic:cNvPicPr/>
                        </pic:nvPicPr>
                        <pic:blipFill>
                          <a:blip r:embed="rId694">
                            <a:extLst>
                              <a:ext uri="{28A0092B-C50C-407E-A947-70E740481C1C}">
                                <a14:useLocalDpi xmlns:a14="http://schemas.microsoft.com/office/drawing/2010/main" val="0"/>
                              </a:ext>
                            </a:extLst>
                          </a:blip>
                          <a:stretch>
                            <a:fillRect/>
                          </a:stretch>
                        </pic:blipFill>
                        <pic:spPr>
                          <a:xfrm>
                            <a:off x="0" y="0"/>
                            <a:ext cx="3012999" cy="2189819"/>
                          </a:xfrm>
                          <a:prstGeom prst="rect">
                            <a:avLst/>
                          </a:prstGeom>
                        </pic:spPr>
                      </pic:pic>
                    </a:graphicData>
                  </a:graphic>
                </wp:inline>
              </w:drawing>
            </w:r>
          </w:p>
          <w:p w:rsidR="00015E6C" w:rsidRPr="00670C0C" w:rsidRDefault="00015E6C" w:rsidP="00FA2D7D">
            <w:pPr>
              <w:rPr>
                <w:b/>
              </w:rPr>
            </w:pPr>
            <w:r>
              <w:rPr>
                <w:b/>
              </w:rPr>
              <w:t xml:space="preserve">  </w:t>
            </w:r>
            <w:r w:rsidRPr="00670C0C">
              <w:rPr>
                <w:b/>
              </w:rPr>
              <w:t xml:space="preserve">Figure </w:t>
            </w:r>
            <w:r>
              <w:rPr>
                <w:b/>
              </w:rPr>
              <w:t>6.13</w:t>
            </w:r>
            <w:r w:rsidRPr="00670C0C">
              <w:rPr>
                <w:b/>
              </w:rPr>
              <w:t xml:space="preserve"> Branch History Table (BHT)</w:t>
            </w:r>
          </w:p>
        </w:tc>
      </w:tr>
    </w:tbl>
    <w:p w:rsidR="00015E6C" w:rsidRDefault="00015E6C" w:rsidP="00015E6C">
      <w:r>
        <w:t>In the first case the next result will be a 0 (NT) and this will always occur, driving the counter into saturation and the strong NT prediction. In the second case the next result will be a 1 and this will drive the counter into a correct prediction within 2 iterations. In fact any repetitive pattern with a period of n+1 or less can be predicted perfectly after a ‘warm-up’ period of no longer than 3 periods. A repetitive pattern with a period higher than n+1 can be predicted perfectly if all the p n-bit outcomes are different.</w:t>
      </w:r>
    </w:p>
    <w:p w:rsidR="00015E6C" w:rsidRDefault="00015E6C" w:rsidP="00015E6C">
      <w:r>
        <w:t xml:space="preserve">The Pentium MMX, Pentium Pro, P2 and P3 use a 2-level adaptive predictor with n = 4. In this case a total of 36 bits are required for each branch, with 4 for the history register and 2 bits for each of the 16 saturating counters. </w:t>
      </w:r>
    </w:p>
    <w:p w:rsidR="00015E6C" w:rsidRDefault="00015E6C" w:rsidP="00015E6C">
      <w:pPr>
        <w:pStyle w:val="hh4"/>
      </w:pPr>
      <w:r>
        <w:t>Global PHT Predictors</w:t>
      </w:r>
    </w:p>
    <w:p w:rsidR="00015E6C" w:rsidRDefault="00015E6C" w:rsidP="00015E6C">
      <w:r>
        <w:t>However the storage required increases exponentially with n (modern processors may use values of n = 8 or 16), and this repeated for many branches results in a significant overhead.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95"/>
        <w:gridCol w:w="6291"/>
      </w:tblGrid>
      <w:tr w:rsidR="00015E6C" w:rsidTr="00FA2D7D">
        <w:tc>
          <w:tcPr>
            <w:tcW w:w="2995" w:type="dxa"/>
          </w:tcPr>
          <w:p w:rsidR="00015E6C" w:rsidRDefault="00015E6C" w:rsidP="00FA2D7D">
            <w:r>
              <w:t>It is attractive to use a single global pattern history table to reduce the hardware overheads but this can lead to interference between different branches accessing the same row of the table.</w:t>
            </w:r>
          </w:p>
          <w:p w:rsidR="00015E6C" w:rsidRDefault="00015E6C" w:rsidP="00FA2D7D">
            <w:r>
              <w:t>Attempts to mitigate this problem include the use of an indexing scheme to distribute branch histories better around the PHT entries, increasing the size of the PHT and separating out different classes of branches to use different prediction schemes.</w:t>
            </w:r>
          </w:p>
        </w:tc>
        <w:tc>
          <w:tcPr>
            <w:tcW w:w="6291" w:type="dxa"/>
          </w:tcPr>
          <w:p w:rsidR="00015E6C" w:rsidRDefault="00015E6C" w:rsidP="00FA2D7D">
            <w:r>
              <w:rPr>
                <w:noProof/>
                <w:lang w:eastAsia="en-GB"/>
              </w:rPr>
              <w:drawing>
                <wp:inline distT="0" distB="0" distL="0" distR="0" wp14:anchorId="299955F1" wp14:editId="7A82CCD9">
                  <wp:extent cx="3857625" cy="2629132"/>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C33.tmp"/>
                          <pic:cNvPicPr/>
                        </pic:nvPicPr>
                        <pic:blipFill>
                          <a:blip r:embed="rId695">
                            <a:extLst>
                              <a:ext uri="{28A0092B-C50C-407E-A947-70E740481C1C}">
                                <a14:useLocalDpi xmlns:a14="http://schemas.microsoft.com/office/drawing/2010/main" val="0"/>
                              </a:ext>
                            </a:extLst>
                          </a:blip>
                          <a:stretch>
                            <a:fillRect/>
                          </a:stretch>
                        </pic:blipFill>
                        <pic:spPr>
                          <a:xfrm>
                            <a:off x="0" y="0"/>
                            <a:ext cx="3858164" cy="2629499"/>
                          </a:xfrm>
                          <a:prstGeom prst="rect">
                            <a:avLst/>
                          </a:prstGeom>
                        </pic:spPr>
                      </pic:pic>
                    </a:graphicData>
                  </a:graphic>
                </wp:inline>
              </w:drawing>
            </w:r>
          </w:p>
          <w:p w:rsidR="00015E6C" w:rsidRPr="00AF6D6A" w:rsidRDefault="00015E6C" w:rsidP="00FA2D7D">
            <w:pPr>
              <w:rPr>
                <w:b/>
              </w:rPr>
            </w:pPr>
            <w:r>
              <w:rPr>
                <w:b/>
              </w:rPr>
              <w:t xml:space="preserve">    </w:t>
            </w:r>
            <w:r w:rsidRPr="00AF6D6A">
              <w:rPr>
                <w:b/>
              </w:rPr>
              <w:t xml:space="preserve">Figure </w:t>
            </w:r>
            <w:r>
              <w:rPr>
                <w:b/>
              </w:rPr>
              <w:t>6.14</w:t>
            </w:r>
            <w:r w:rsidRPr="00AF6D6A">
              <w:rPr>
                <w:b/>
              </w:rPr>
              <w:t xml:space="preserve"> Interference in Global PHTs </w:t>
            </w:r>
            <w:sdt>
              <w:sdtPr>
                <w:rPr>
                  <w:b/>
                </w:rPr>
                <w:id w:val="-738243250"/>
                <w:citation/>
              </w:sdtPr>
              <w:sdtContent>
                <w:r w:rsidRPr="00AF6D6A">
                  <w:rPr>
                    <w:b/>
                  </w:rPr>
                  <w:fldChar w:fldCharType="begin"/>
                </w:r>
                <w:r>
                  <w:rPr>
                    <w:b/>
                  </w:rPr>
                  <w:instrText xml:space="preserve">CITATION Spr96 \y  \l 2057 </w:instrText>
                </w:r>
                <w:r w:rsidRPr="00AF6D6A">
                  <w:rPr>
                    <w:b/>
                  </w:rPr>
                  <w:fldChar w:fldCharType="separate"/>
                </w:r>
                <w:r w:rsidR="00442E45">
                  <w:rPr>
                    <w:noProof/>
                  </w:rPr>
                  <w:t>(Sprangle)</w:t>
                </w:r>
                <w:r w:rsidRPr="00AF6D6A">
                  <w:rPr>
                    <w:b/>
                  </w:rPr>
                  <w:fldChar w:fldCharType="end"/>
                </w:r>
              </w:sdtContent>
            </w:sdt>
          </w:p>
        </w:tc>
      </w:tr>
      <w:tr w:rsidR="00015E6C" w:rsidTr="00FA2D7D">
        <w:tc>
          <w:tcPr>
            <w:tcW w:w="9286" w:type="dxa"/>
            <w:gridSpan w:val="2"/>
          </w:tcPr>
          <w:p w:rsidR="00015E6C" w:rsidRDefault="00015E6C" w:rsidP="00FA2D7D">
            <w:pPr>
              <w:rPr>
                <w:noProof/>
                <w:lang w:eastAsia="en-GB"/>
              </w:rPr>
            </w:pPr>
            <w:r>
              <w:rPr>
                <w:noProof/>
                <w:lang w:eastAsia="en-GB"/>
              </w:rPr>
              <w:t>In practice an indexing funtion comprising a bit-wise exclusive OR between the branch global history and the least significant bits of the PC is a simple means of minimising aliasing between branches.</w:t>
            </w:r>
          </w:p>
        </w:tc>
      </w:tr>
    </w:tbl>
    <w:p w:rsidR="00015E6C" w:rsidRDefault="00015E6C" w:rsidP="00015E6C">
      <w:pPr>
        <w:pStyle w:val="hh4"/>
      </w:pPr>
    </w:p>
    <w:p w:rsidR="00015E6C" w:rsidRDefault="00015E6C" w:rsidP="00015E6C">
      <w:pPr>
        <w:spacing w:after="0"/>
        <w:rPr>
          <w:rFonts w:asciiTheme="majorHAnsi" w:hAnsiTheme="majorHAnsi"/>
          <w:b/>
          <w:sz w:val="24"/>
        </w:rPr>
      </w:pPr>
      <w:r>
        <w:br w:type="page"/>
      </w:r>
    </w:p>
    <w:p w:rsidR="00015E6C" w:rsidRDefault="00015E6C" w:rsidP="00015E6C">
      <w:pPr>
        <w:pStyle w:val="hh4"/>
      </w:pPr>
      <w:r>
        <w:lastRenderedPageBreak/>
        <w:t>The Agree Predictor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6"/>
        <w:gridCol w:w="6610"/>
      </w:tblGrid>
      <w:tr w:rsidR="00015E6C" w:rsidTr="00FA2D7D">
        <w:tc>
          <w:tcPr>
            <w:tcW w:w="2676" w:type="dxa"/>
          </w:tcPr>
          <w:p w:rsidR="00015E6C" w:rsidRDefault="00015E6C" w:rsidP="00FA2D7D">
            <w:r>
              <w:t>This scheme, used in the Pentium 4 (wiki), alters the PHT function to that of deciding if a prediction formed by a local predictor (one for each branch) is correct or not.</w:t>
            </w:r>
          </w:p>
          <w:p w:rsidR="00015E6C" w:rsidRDefault="00015E6C" w:rsidP="00FA2D7D">
            <w:r>
              <w:t>The PHT counters are updated on the basis of its agreement with the branch prediction. If the branch prediction is good, as it usually is, then it drives towards the agree state.</w:t>
            </w:r>
          </w:p>
          <w:p w:rsidR="00015E6C" w:rsidRDefault="00015E6C" w:rsidP="00FA2D7D">
            <w:r>
              <w:t xml:space="preserve">With no interference the PHT counter will perform well as a 2-level counter </w:t>
            </w:r>
          </w:p>
        </w:tc>
        <w:tc>
          <w:tcPr>
            <w:tcW w:w="6610" w:type="dxa"/>
          </w:tcPr>
          <w:p w:rsidR="00015E6C" w:rsidRDefault="00015E6C" w:rsidP="00FA2D7D">
            <w:r>
              <w:rPr>
                <w:noProof/>
                <w:lang w:eastAsia="en-GB"/>
              </w:rPr>
              <w:drawing>
                <wp:inline distT="0" distB="0" distL="0" distR="0" wp14:anchorId="06F999EC" wp14:editId="3092943B">
                  <wp:extent cx="4057650" cy="2752725"/>
                  <wp:effectExtent l="0" t="0" r="0" b="9525"/>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BC7.tmp"/>
                          <pic:cNvPicPr/>
                        </pic:nvPicPr>
                        <pic:blipFill>
                          <a:blip r:embed="rId696">
                            <a:extLst>
                              <a:ext uri="{28A0092B-C50C-407E-A947-70E740481C1C}">
                                <a14:useLocalDpi xmlns:a14="http://schemas.microsoft.com/office/drawing/2010/main" val="0"/>
                              </a:ext>
                            </a:extLst>
                          </a:blip>
                          <a:stretch>
                            <a:fillRect/>
                          </a:stretch>
                        </pic:blipFill>
                        <pic:spPr>
                          <a:xfrm>
                            <a:off x="0" y="0"/>
                            <a:ext cx="4066657" cy="2758835"/>
                          </a:xfrm>
                          <a:prstGeom prst="rect">
                            <a:avLst/>
                          </a:prstGeom>
                        </pic:spPr>
                      </pic:pic>
                    </a:graphicData>
                  </a:graphic>
                </wp:inline>
              </w:drawing>
            </w:r>
          </w:p>
          <w:p w:rsidR="00015E6C" w:rsidRPr="00E01215" w:rsidRDefault="00015E6C" w:rsidP="00FA2D7D">
            <w:pPr>
              <w:rPr>
                <w:b/>
              </w:rPr>
            </w:pPr>
            <w:r>
              <w:rPr>
                <w:b/>
              </w:rPr>
              <w:t xml:space="preserve">     </w:t>
            </w:r>
            <w:r w:rsidRPr="00E01215">
              <w:rPr>
                <w:b/>
              </w:rPr>
              <w:t xml:space="preserve">Figure </w:t>
            </w:r>
            <w:r>
              <w:rPr>
                <w:b/>
              </w:rPr>
              <w:t>6.15</w:t>
            </w:r>
            <w:r w:rsidRPr="00E01215">
              <w:rPr>
                <w:b/>
              </w:rPr>
              <w:t xml:space="preserve"> The Agree Predictor</w:t>
            </w:r>
            <w:sdt>
              <w:sdtPr>
                <w:rPr>
                  <w:b/>
                </w:rPr>
                <w:id w:val="212472851"/>
                <w:citation/>
              </w:sdtPr>
              <w:sdtContent>
                <w:r>
                  <w:rPr>
                    <w:b/>
                  </w:rPr>
                  <w:fldChar w:fldCharType="begin"/>
                </w:r>
                <w:r>
                  <w:rPr>
                    <w:b/>
                  </w:rPr>
                  <w:instrText xml:space="preserve">CITATION Spr96 \y  \l 2057 </w:instrText>
                </w:r>
                <w:r>
                  <w:rPr>
                    <w:b/>
                  </w:rPr>
                  <w:fldChar w:fldCharType="separate"/>
                </w:r>
                <w:r w:rsidR="00442E45">
                  <w:rPr>
                    <w:b/>
                    <w:noProof/>
                  </w:rPr>
                  <w:t xml:space="preserve"> </w:t>
                </w:r>
                <w:r w:rsidR="00442E45">
                  <w:rPr>
                    <w:noProof/>
                  </w:rPr>
                  <w:t>(Sprangle)</w:t>
                </w:r>
                <w:r>
                  <w:rPr>
                    <w:b/>
                  </w:rPr>
                  <w:fldChar w:fldCharType="end"/>
                </w:r>
              </w:sdtContent>
            </w:sdt>
          </w:p>
        </w:tc>
      </w:tr>
    </w:tbl>
    <w:p w:rsidR="00015E6C" w:rsidRDefault="00015E6C" w:rsidP="00015E6C">
      <w:r>
        <w:t>and identify history patterns correctly. If there is an interfering branch however, in this scheme it is less likely to cause a misprediction as most branch patterns will tend to ‘agree’.</w:t>
      </w:r>
    </w:p>
    <w:p w:rsidR="00015E6C" w:rsidRDefault="00015E6C" w:rsidP="00015E6C">
      <w:r>
        <w:t>The XOR function gives the global table control over the output of the local predictor. An 0 or ‘agree’ output leaves the local prediction intact while a 1 or ‘disagree’ reverses the local prediction.</w:t>
      </w:r>
    </w:p>
    <w:p w:rsidR="00015E6C" w:rsidRDefault="00015E6C" w:rsidP="00015E6C">
      <w:pPr>
        <w:pStyle w:val="hh4"/>
      </w:pPr>
      <w:r>
        <w:t>Correlating Predictors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0"/>
        <w:gridCol w:w="583"/>
        <w:gridCol w:w="4643"/>
      </w:tblGrid>
      <w:tr w:rsidR="00015E6C" w:rsidTr="00FA2D7D">
        <w:trPr>
          <w:trHeight w:val="2984"/>
        </w:trPr>
        <w:tc>
          <w:tcPr>
            <w:tcW w:w="4643" w:type="dxa"/>
            <w:gridSpan w:val="2"/>
          </w:tcPr>
          <w:p w:rsidR="00015E6C" w:rsidRDefault="00015E6C" w:rsidP="00FA2D7D">
            <w:r>
              <w:t xml:space="preserve">There is also the issue that different branches may be correlated with each other. </w:t>
            </w:r>
          </w:p>
          <w:p w:rsidR="00015E6C" w:rsidRDefault="00015E6C" w:rsidP="00FA2D7D">
            <w:r>
              <w:t>In the code example shown here, the outcome of branch b3 is directly correlated to the outcomes of b1 and b2.</w:t>
            </w:r>
          </w:p>
          <w:p w:rsidR="00015E6C" w:rsidRDefault="00015E6C" w:rsidP="00FA2D7D">
            <w:r>
              <w:t>The local 2-level adaptive predictor cannot model this behaviour, but a global predictor can.</w:t>
            </w:r>
          </w:p>
        </w:tc>
        <w:tc>
          <w:tcPr>
            <w:tcW w:w="4643" w:type="dxa"/>
          </w:tcPr>
          <w:p w:rsidR="00015E6C" w:rsidRDefault="00015E6C" w:rsidP="00FA2D7D">
            <w:r>
              <w:rPr>
                <w:noProof/>
                <w:lang w:eastAsia="en-GB"/>
              </w:rPr>
              <w:drawing>
                <wp:inline distT="0" distB="0" distL="0" distR="0" wp14:anchorId="024D5655" wp14:editId="6BF5A583">
                  <wp:extent cx="2562225" cy="1357918"/>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A63D.tmp"/>
                          <pic:cNvPicPr/>
                        </pic:nvPicPr>
                        <pic:blipFill>
                          <a:blip r:embed="rId697">
                            <a:extLst>
                              <a:ext uri="{28A0092B-C50C-407E-A947-70E740481C1C}">
                                <a14:useLocalDpi xmlns:a14="http://schemas.microsoft.com/office/drawing/2010/main" val="0"/>
                              </a:ext>
                            </a:extLst>
                          </a:blip>
                          <a:stretch>
                            <a:fillRect/>
                          </a:stretch>
                        </pic:blipFill>
                        <pic:spPr>
                          <a:xfrm>
                            <a:off x="0" y="0"/>
                            <a:ext cx="2562583" cy="1358108"/>
                          </a:xfrm>
                          <a:prstGeom prst="rect">
                            <a:avLst/>
                          </a:prstGeom>
                        </pic:spPr>
                      </pic:pic>
                    </a:graphicData>
                  </a:graphic>
                </wp:inline>
              </w:drawing>
            </w:r>
          </w:p>
          <w:p w:rsidR="00015E6C" w:rsidRPr="00D16F88" w:rsidRDefault="00015E6C" w:rsidP="00FA2D7D">
            <w:pPr>
              <w:rPr>
                <w:b/>
              </w:rPr>
            </w:pPr>
            <w:r>
              <w:rPr>
                <w:b/>
              </w:rPr>
              <w:t xml:space="preserve">Figure 6.16 </w:t>
            </w:r>
            <w:r w:rsidRPr="00D16F88">
              <w:rPr>
                <w:b/>
              </w:rPr>
              <w:t>Correlated Branches</w:t>
            </w:r>
          </w:p>
        </w:tc>
      </w:tr>
      <w:tr w:rsidR="00015E6C" w:rsidTr="00FA2D7D">
        <w:trPr>
          <w:trHeight w:val="3691"/>
        </w:trPr>
        <w:tc>
          <w:tcPr>
            <w:tcW w:w="4060" w:type="dxa"/>
          </w:tcPr>
          <w:p w:rsidR="00015E6C" w:rsidRDefault="00015E6C" w:rsidP="00FA2D7D">
            <w:r>
              <w:t xml:space="preserve">Figure 6.17 shows a </w:t>
            </w:r>
            <w:r w:rsidRPr="002E50C5">
              <w:rPr>
                <w:b/>
              </w:rPr>
              <w:t xml:space="preserve">global </w:t>
            </w:r>
            <w:r>
              <w:t>pattern history table combined with a global history register.</w:t>
            </w:r>
          </w:p>
          <w:p w:rsidR="00015E6C" w:rsidRDefault="00015E6C" w:rsidP="00FA2D7D">
            <w:r>
              <w:t>This global scheme can be combined with the local scheme in many variants. They are classified according to the number of global registers (one is ‘GA’, one per branch is ‘PA’), the number of pattern history tables (one is ‘g’, one per branch is ‘p’), and the length of each respectively.</w:t>
            </w:r>
          </w:p>
          <w:p w:rsidR="00015E6C" w:rsidRDefault="00015E6C" w:rsidP="00FA2D7D">
            <w:r>
              <w:t>Hence the form shown is GAg(6,2)</w:t>
            </w:r>
          </w:p>
        </w:tc>
        <w:tc>
          <w:tcPr>
            <w:tcW w:w="5226" w:type="dxa"/>
            <w:gridSpan w:val="2"/>
          </w:tcPr>
          <w:p w:rsidR="00015E6C" w:rsidRDefault="00015E6C" w:rsidP="00FA2D7D">
            <w:r>
              <w:rPr>
                <w:noProof/>
                <w:lang w:eastAsia="en-GB"/>
              </w:rPr>
              <w:drawing>
                <wp:inline distT="0" distB="0" distL="0" distR="0" wp14:anchorId="49DB79FE" wp14:editId="03E3E94F">
                  <wp:extent cx="3181350" cy="1766025"/>
                  <wp:effectExtent l="0" t="0" r="0" b="571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162.tmp"/>
                          <pic:cNvPicPr/>
                        </pic:nvPicPr>
                        <pic:blipFill>
                          <a:blip r:embed="rId698">
                            <a:extLst>
                              <a:ext uri="{28A0092B-C50C-407E-A947-70E740481C1C}">
                                <a14:useLocalDpi xmlns:a14="http://schemas.microsoft.com/office/drawing/2010/main" val="0"/>
                              </a:ext>
                            </a:extLst>
                          </a:blip>
                          <a:stretch>
                            <a:fillRect/>
                          </a:stretch>
                        </pic:blipFill>
                        <pic:spPr>
                          <a:xfrm>
                            <a:off x="0" y="0"/>
                            <a:ext cx="3181794" cy="1766272"/>
                          </a:xfrm>
                          <a:prstGeom prst="rect">
                            <a:avLst/>
                          </a:prstGeom>
                        </pic:spPr>
                      </pic:pic>
                    </a:graphicData>
                  </a:graphic>
                </wp:inline>
              </w:drawing>
            </w:r>
          </w:p>
          <w:p w:rsidR="00015E6C" w:rsidRDefault="00015E6C" w:rsidP="00FA2D7D">
            <w:pPr>
              <w:spacing w:after="0"/>
              <w:rPr>
                <w:b/>
              </w:rPr>
            </w:pPr>
            <w:r>
              <w:rPr>
                <w:b/>
              </w:rPr>
              <w:t xml:space="preserve">    </w:t>
            </w:r>
            <w:r w:rsidRPr="00DF7950">
              <w:rPr>
                <w:b/>
              </w:rPr>
              <w:t xml:space="preserve">Figure </w:t>
            </w:r>
            <w:r>
              <w:rPr>
                <w:b/>
              </w:rPr>
              <w:t>6.17</w:t>
            </w:r>
            <w:r w:rsidRPr="00DF7950">
              <w:rPr>
                <w:b/>
              </w:rPr>
              <w:t xml:space="preserve"> Global History Table and Register</w:t>
            </w:r>
          </w:p>
          <w:p w:rsidR="00015E6C" w:rsidRPr="00DF7950" w:rsidRDefault="00015E6C" w:rsidP="00FA2D7D">
            <w:pPr>
              <w:rPr>
                <w:b/>
              </w:rPr>
            </w:pPr>
            <w:r>
              <w:rPr>
                <w:b/>
              </w:rPr>
              <w:t xml:space="preserve">   </w:t>
            </w:r>
            <w:sdt>
              <w:sdtPr>
                <w:rPr>
                  <w:b/>
                </w:rPr>
                <w:id w:val="744695972"/>
                <w:citation/>
              </w:sdtPr>
              <w:sdtContent>
                <w:r>
                  <w:rPr>
                    <w:b/>
                  </w:rPr>
                  <w:fldChar w:fldCharType="begin"/>
                </w:r>
                <w:r>
                  <w:rPr>
                    <w:b/>
                  </w:rPr>
                  <w:instrText xml:space="preserve">CITATION Bra14 \l 2057 </w:instrText>
                </w:r>
                <w:r>
                  <w:rPr>
                    <w:b/>
                  </w:rPr>
                  <w:fldChar w:fldCharType="separate"/>
                </w:r>
                <w:r w:rsidR="00442E45">
                  <w:rPr>
                    <w:noProof/>
                  </w:rPr>
                  <w:t>(Branch Pred CSE471, 2002)</w:t>
                </w:r>
                <w:r>
                  <w:rPr>
                    <w:b/>
                  </w:rPr>
                  <w:fldChar w:fldCharType="end"/>
                </w:r>
              </w:sdtContent>
            </w:sdt>
          </w:p>
        </w:tc>
      </w:tr>
    </w:tbl>
    <w:p w:rsidR="00015E6C" w:rsidRDefault="00015E6C" w:rsidP="00015E6C">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6"/>
        <w:gridCol w:w="6411"/>
      </w:tblGrid>
      <w:tr w:rsidR="00015E6C" w:rsidTr="00FA2D7D">
        <w:tc>
          <w:tcPr>
            <w:tcW w:w="4643" w:type="dxa"/>
          </w:tcPr>
          <w:p w:rsidR="00015E6C" w:rsidRDefault="00015E6C" w:rsidP="00FA2D7D">
            <w:r>
              <w:lastRenderedPageBreak/>
              <w:t>Examples include:</w:t>
            </w:r>
          </w:p>
          <w:p w:rsidR="00015E6C" w:rsidRPr="00FB6306" w:rsidRDefault="00015E6C" w:rsidP="00FA2D7D">
            <w:pPr>
              <w:rPr>
                <w:b/>
              </w:rPr>
            </w:pPr>
            <w:r w:rsidRPr="00FB6306">
              <w:rPr>
                <w:b/>
              </w:rPr>
              <w:t>PAg(4,2)</w:t>
            </w:r>
          </w:p>
          <w:p w:rsidR="00015E6C" w:rsidRDefault="00015E6C" w:rsidP="00FA2D7D">
            <w:r>
              <w:t>This has a 4-bit history register for each branch indexed by the PC but only one global pattern history table.</w:t>
            </w:r>
          </w:p>
          <w:p w:rsidR="00015E6C" w:rsidRPr="00FB6306" w:rsidRDefault="00015E6C" w:rsidP="00FA2D7D">
            <w:pPr>
              <w:rPr>
                <w:b/>
              </w:rPr>
            </w:pPr>
            <w:r w:rsidRPr="00FB6306">
              <w:rPr>
                <w:b/>
              </w:rPr>
              <w:t>P</w:t>
            </w:r>
            <w:r>
              <w:rPr>
                <w:b/>
              </w:rPr>
              <w:t>A</w:t>
            </w:r>
            <w:r w:rsidRPr="00FB6306">
              <w:rPr>
                <w:b/>
              </w:rPr>
              <w:t>p(4,2)</w:t>
            </w:r>
          </w:p>
          <w:p w:rsidR="00015E6C" w:rsidRDefault="00015E6C" w:rsidP="00FA2D7D">
            <w:r>
              <w:t>This has a pattern history table for each branch (as for the example given above in  section 4.2.3.3.)</w:t>
            </w:r>
          </w:p>
        </w:tc>
        <w:tc>
          <w:tcPr>
            <w:tcW w:w="4643" w:type="dxa"/>
          </w:tcPr>
          <w:p w:rsidR="00015E6C" w:rsidRDefault="00015E6C" w:rsidP="00FA2D7D">
            <w:r>
              <w:rPr>
                <w:noProof/>
                <w:lang w:eastAsia="en-GB"/>
              </w:rPr>
              <w:drawing>
                <wp:inline distT="0" distB="0" distL="0" distR="0" wp14:anchorId="597A1B9E" wp14:editId="3C8264C6">
                  <wp:extent cx="3933825" cy="2375622"/>
                  <wp:effectExtent l="0" t="0" r="0" b="5715"/>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3CB5.tmp"/>
                          <pic:cNvPicPr/>
                        </pic:nvPicPr>
                        <pic:blipFill>
                          <a:blip r:embed="rId699">
                            <a:extLst>
                              <a:ext uri="{28A0092B-C50C-407E-A947-70E740481C1C}">
                                <a14:useLocalDpi xmlns:a14="http://schemas.microsoft.com/office/drawing/2010/main" val="0"/>
                              </a:ext>
                            </a:extLst>
                          </a:blip>
                          <a:stretch>
                            <a:fillRect/>
                          </a:stretch>
                        </pic:blipFill>
                        <pic:spPr>
                          <a:xfrm>
                            <a:off x="0" y="0"/>
                            <a:ext cx="3934375" cy="2375954"/>
                          </a:xfrm>
                          <a:prstGeom prst="rect">
                            <a:avLst/>
                          </a:prstGeom>
                        </pic:spPr>
                      </pic:pic>
                    </a:graphicData>
                  </a:graphic>
                </wp:inline>
              </w:drawing>
            </w:r>
          </w:p>
          <w:p w:rsidR="00015E6C" w:rsidRDefault="00015E6C" w:rsidP="00FA2D7D">
            <w:pPr>
              <w:spacing w:after="0"/>
              <w:rPr>
                <w:b/>
              </w:rPr>
            </w:pPr>
            <w:r>
              <w:rPr>
                <w:b/>
              </w:rPr>
              <w:t>Figure 6.18</w:t>
            </w:r>
            <w:r w:rsidRPr="00AC743D">
              <w:rPr>
                <w:b/>
              </w:rPr>
              <w:t xml:space="preserve"> Two Level Address Prediction Examples</w:t>
            </w:r>
          </w:p>
          <w:p w:rsidR="00015E6C" w:rsidRPr="00AC743D" w:rsidRDefault="00572512" w:rsidP="00FA2D7D">
            <w:pPr>
              <w:rPr>
                <w:b/>
              </w:rPr>
            </w:pPr>
            <w:sdt>
              <w:sdtPr>
                <w:rPr>
                  <w:b/>
                </w:rPr>
                <w:id w:val="-1776397207"/>
                <w:citation/>
              </w:sdtPr>
              <w:sdtContent>
                <w:r w:rsidR="00015E6C">
                  <w:rPr>
                    <w:b/>
                  </w:rPr>
                  <w:fldChar w:fldCharType="begin"/>
                </w:r>
                <w:r w:rsidR="00015E6C">
                  <w:rPr>
                    <w:b/>
                  </w:rPr>
                  <w:instrText xml:space="preserve"> CITATION Bra14 \l 2057 </w:instrText>
                </w:r>
                <w:r w:rsidR="00015E6C">
                  <w:rPr>
                    <w:b/>
                  </w:rPr>
                  <w:fldChar w:fldCharType="separate"/>
                </w:r>
                <w:r w:rsidR="00442E45">
                  <w:rPr>
                    <w:noProof/>
                  </w:rPr>
                  <w:t>(Branch Pred CSE471, 2002)</w:t>
                </w:r>
                <w:r w:rsidR="00015E6C">
                  <w:rPr>
                    <w:b/>
                  </w:rPr>
                  <w:fldChar w:fldCharType="end"/>
                </w:r>
              </w:sdtContent>
            </w:sdt>
          </w:p>
        </w:tc>
      </w:tr>
    </w:tbl>
    <w:p w:rsidR="00015E6C" w:rsidRDefault="00015E6C" w:rsidP="00015E6C">
      <w:pPr>
        <w:spacing w:after="0"/>
        <w:rPr>
          <w:rFonts w:asciiTheme="majorHAnsi" w:hAnsiTheme="majorHAnsi"/>
          <w:b/>
          <w:sz w:val="24"/>
        </w:rPr>
      </w:pPr>
    </w:p>
    <w:p w:rsidR="00015E6C" w:rsidRDefault="00015E6C" w:rsidP="00015E6C">
      <w:pPr>
        <w:pStyle w:val="hh4"/>
      </w:pPr>
      <w:r>
        <w:t>The Gshare Predictor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649"/>
      </w:tblGrid>
      <w:tr w:rsidR="00015E6C" w:rsidTr="00FA2D7D">
        <w:tc>
          <w:tcPr>
            <w:tcW w:w="5637" w:type="dxa"/>
          </w:tcPr>
          <w:p w:rsidR="00015E6C" w:rsidRDefault="00015E6C" w:rsidP="00FA2D7D">
            <w:r>
              <w:t>The Gshare predictor is a simple approach to using a single PHT for all branches with a global history register. The single PHT saves on hardware while the XOR function indexes the individual branch entry into the table to try to avoid interference from other branches.</w:t>
            </w:r>
          </w:p>
          <w:p w:rsidR="00015E6C" w:rsidRDefault="00015E6C" w:rsidP="00FA2D7D">
            <w:r>
              <w:t>This is somewhat similar to the agree predictor but here the PHT is providing the prediction.</w:t>
            </w:r>
          </w:p>
          <w:p w:rsidR="00015E6C" w:rsidRDefault="00015E6C" w:rsidP="00FA2D7D"/>
        </w:tc>
        <w:tc>
          <w:tcPr>
            <w:tcW w:w="3649" w:type="dxa"/>
          </w:tcPr>
          <w:p w:rsidR="00015E6C" w:rsidRDefault="00015E6C" w:rsidP="00FA2D7D">
            <w:r>
              <w:rPr>
                <w:noProof/>
                <w:lang w:eastAsia="en-GB"/>
              </w:rPr>
              <w:drawing>
                <wp:inline distT="0" distB="0" distL="0" distR="0" wp14:anchorId="7160DABD" wp14:editId="2BB48A8F">
                  <wp:extent cx="2143424" cy="1971950"/>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EB15.tmp"/>
                          <pic:cNvPicPr/>
                        </pic:nvPicPr>
                        <pic:blipFill>
                          <a:blip r:embed="rId700">
                            <a:extLst>
                              <a:ext uri="{28A0092B-C50C-407E-A947-70E740481C1C}">
                                <a14:useLocalDpi xmlns:a14="http://schemas.microsoft.com/office/drawing/2010/main" val="0"/>
                              </a:ext>
                            </a:extLst>
                          </a:blip>
                          <a:stretch>
                            <a:fillRect/>
                          </a:stretch>
                        </pic:blipFill>
                        <pic:spPr>
                          <a:xfrm>
                            <a:off x="0" y="0"/>
                            <a:ext cx="2143424" cy="1971950"/>
                          </a:xfrm>
                          <a:prstGeom prst="rect">
                            <a:avLst/>
                          </a:prstGeom>
                        </pic:spPr>
                      </pic:pic>
                    </a:graphicData>
                  </a:graphic>
                </wp:inline>
              </w:drawing>
            </w:r>
          </w:p>
          <w:p w:rsidR="00015E6C" w:rsidRPr="00D05E63" w:rsidRDefault="00015E6C" w:rsidP="00FA2D7D">
            <w:pPr>
              <w:rPr>
                <w:b/>
              </w:rPr>
            </w:pPr>
            <w:r w:rsidRPr="00D05E63">
              <w:rPr>
                <w:b/>
              </w:rPr>
              <w:t xml:space="preserve">Figure </w:t>
            </w:r>
            <w:r>
              <w:rPr>
                <w:b/>
              </w:rPr>
              <w:t xml:space="preserve">6.19 </w:t>
            </w:r>
            <w:r w:rsidRPr="00D05E63">
              <w:rPr>
                <w:b/>
              </w:rPr>
              <w:t xml:space="preserve">The </w:t>
            </w:r>
            <w:r>
              <w:rPr>
                <w:b/>
              </w:rPr>
              <w:t>Gs</w:t>
            </w:r>
            <w:r w:rsidRPr="00D05E63">
              <w:rPr>
                <w:b/>
              </w:rPr>
              <w:t>hare Predictor</w:t>
            </w:r>
          </w:p>
        </w:tc>
      </w:tr>
    </w:tbl>
    <w:p w:rsidR="00015E6C" w:rsidRDefault="00015E6C" w:rsidP="00015E6C">
      <w:pPr>
        <w:pStyle w:val="hh4"/>
      </w:pPr>
      <w:r>
        <w:t>The Correlating Agree Predictor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051"/>
      </w:tblGrid>
      <w:tr w:rsidR="00015E6C" w:rsidTr="00FA2D7D">
        <w:tc>
          <w:tcPr>
            <w:tcW w:w="2235" w:type="dxa"/>
          </w:tcPr>
          <w:p w:rsidR="00015E6C" w:rsidRDefault="00015E6C" w:rsidP="00FA2D7D">
            <w:r>
              <w:t>The idea here is to try to find the best combination of what the particular branch did in the past with what its neighbouring branches did. This form of the agree predictor uses a local predictor for each branch combined with a global pattern history table.</w:t>
            </w:r>
          </w:p>
        </w:tc>
        <w:tc>
          <w:tcPr>
            <w:tcW w:w="7051" w:type="dxa"/>
          </w:tcPr>
          <w:p w:rsidR="00015E6C" w:rsidRDefault="00015E6C" w:rsidP="00FA2D7D">
            <w:r>
              <w:rPr>
                <w:noProof/>
                <w:lang w:eastAsia="en-GB"/>
              </w:rPr>
              <w:drawing>
                <wp:inline distT="0" distB="0" distL="0" distR="0" wp14:anchorId="48345A34" wp14:editId="1B7556F5">
                  <wp:extent cx="4313349" cy="1837595"/>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F48F.tmp"/>
                          <pic:cNvPicPr/>
                        </pic:nvPicPr>
                        <pic:blipFill>
                          <a:blip r:embed="rId701">
                            <a:extLst>
                              <a:ext uri="{28A0092B-C50C-407E-A947-70E740481C1C}">
                                <a14:useLocalDpi xmlns:a14="http://schemas.microsoft.com/office/drawing/2010/main" val="0"/>
                              </a:ext>
                            </a:extLst>
                          </a:blip>
                          <a:stretch>
                            <a:fillRect/>
                          </a:stretch>
                        </pic:blipFill>
                        <pic:spPr>
                          <a:xfrm>
                            <a:off x="0" y="0"/>
                            <a:ext cx="4315347" cy="1838446"/>
                          </a:xfrm>
                          <a:prstGeom prst="rect">
                            <a:avLst/>
                          </a:prstGeom>
                        </pic:spPr>
                      </pic:pic>
                    </a:graphicData>
                  </a:graphic>
                </wp:inline>
              </w:drawing>
            </w:r>
          </w:p>
          <w:p w:rsidR="00015E6C" w:rsidRPr="003216C8" w:rsidRDefault="00015E6C" w:rsidP="00FA2D7D">
            <w:pPr>
              <w:rPr>
                <w:b/>
              </w:rPr>
            </w:pPr>
            <w:r>
              <w:t xml:space="preserve">     </w:t>
            </w:r>
            <w:r w:rsidRPr="003216C8">
              <w:rPr>
                <w:b/>
              </w:rPr>
              <w:t xml:space="preserve">Figure </w:t>
            </w:r>
            <w:r>
              <w:rPr>
                <w:b/>
              </w:rPr>
              <w:t xml:space="preserve">6.20 Correlating Agree Predictor </w:t>
            </w:r>
            <w:r w:rsidRPr="00FB6306">
              <w:t>(wiki)</w:t>
            </w:r>
          </w:p>
        </w:tc>
      </w:tr>
    </w:tbl>
    <w:p w:rsidR="00015E6C" w:rsidRDefault="00015E6C" w:rsidP="00015E6C">
      <w:r>
        <w:t xml:space="preserve">The local predictor will be fairly good on its own (say 85%) while the global pattern table will look for correlations based on a global branch history of 10 to 20 bits. </w:t>
      </w:r>
    </w:p>
    <w:p w:rsidR="00015E6C" w:rsidRDefault="00015E6C" w:rsidP="00015E6C"/>
    <w:p w:rsidR="00015E6C" w:rsidRDefault="00015E6C" w:rsidP="00015E6C">
      <w:pPr>
        <w:spacing w:after="0"/>
        <w:rPr>
          <w:rFonts w:asciiTheme="majorHAnsi" w:hAnsiTheme="majorHAnsi"/>
          <w:b/>
          <w:sz w:val="24"/>
        </w:rPr>
      </w:pPr>
      <w:r>
        <w:br w:type="page"/>
      </w:r>
    </w:p>
    <w:p w:rsidR="00015E6C" w:rsidRDefault="00015E6C" w:rsidP="00015E6C">
      <w:pPr>
        <w:pStyle w:val="hh4"/>
      </w:pPr>
      <w:r>
        <w:lastRenderedPageBreak/>
        <w:t>Hybrid Predictors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0"/>
        <w:gridCol w:w="1133"/>
        <w:gridCol w:w="4783"/>
      </w:tblGrid>
      <w:tr w:rsidR="00015E6C" w:rsidTr="00FA2D7D">
        <w:tc>
          <w:tcPr>
            <w:tcW w:w="3370" w:type="dxa"/>
          </w:tcPr>
          <w:p w:rsidR="00015E6C" w:rsidRDefault="00015E6C" w:rsidP="00FA2D7D">
            <w:r>
              <w:t>The accuracy of a branch predictor depends on how much global history is used, how many saturating counters are used, and how the global history and branch PC are combined to index the appropriate finite state machine.</w:t>
            </w:r>
          </w:p>
          <w:p w:rsidR="00015E6C" w:rsidRDefault="00015E6C" w:rsidP="00FA2D7D">
            <w:r>
              <w:t>Different proportions of global and local history give better results for different types of software.</w:t>
            </w:r>
          </w:p>
          <w:p w:rsidR="00015E6C" w:rsidRDefault="00015E6C" w:rsidP="00FA2D7D">
            <w:r>
              <w:t xml:space="preserve">A </w:t>
            </w:r>
            <w:r w:rsidRPr="001443AF">
              <w:rPr>
                <w:b/>
              </w:rPr>
              <w:t>hybrid</w:t>
            </w:r>
            <w:r>
              <w:t xml:space="preserve"> predictor consists of a range of different predictors (e.g. gshare, local, global PHT etc.) with a selector to choose the best one.</w:t>
            </w:r>
          </w:p>
        </w:tc>
        <w:tc>
          <w:tcPr>
            <w:tcW w:w="5916" w:type="dxa"/>
            <w:gridSpan w:val="2"/>
          </w:tcPr>
          <w:p w:rsidR="00015E6C" w:rsidRDefault="00015E6C" w:rsidP="00FA2D7D">
            <w:r>
              <w:rPr>
                <w:noProof/>
                <w:lang w:eastAsia="en-GB"/>
              </w:rPr>
              <w:drawing>
                <wp:inline distT="0" distB="0" distL="0" distR="0" wp14:anchorId="7F95B537" wp14:editId="2D55F25F">
                  <wp:extent cx="3619500" cy="2100204"/>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FC36.tmp"/>
                          <pic:cNvPicPr/>
                        </pic:nvPicPr>
                        <pic:blipFill>
                          <a:blip r:embed="rId702">
                            <a:extLst>
                              <a:ext uri="{28A0092B-C50C-407E-A947-70E740481C1C}">
                                <a14:useLocalDpi xmlns:a14="http://schemas.microsoft.com/office/drawing/2010/main" val="0"/>
                              </a:ext>
                            </a:extLst>
                          </a:blip>
                          <a:stretch>
                            <a:fillRect/>
                          </a:stretch>
                        </pic:blipFill>
                        <pic:spPr>
                          <a:xfrm>
                            <a:off x="0" y="0"/>
                            <a:ext cx="3620005" cy="2100497"/>
                          </a:xfrm>
                          <a:prstGeom prst="rect">
                            <a:avLst/>
                          </a:prstGeom>
                        </pic:spPr>
                      </pic:pic>
                    </a:graphicData>
                  </a:graphic>
                </wp:inline>
              </w:drawing>
            </w:r>
          </w:p>
          <w:p w:rsidR="00015E6C" w:rsidRPr="006B51D1" w:rsidRDefault="00015E6C" w:rsidP="00FA2D7D">
            <w:pPr>
              <w:rPr>
                <w:b/>
              </w:rPr>
            </w:pPr>
            <w:r w:rsidRPr="006B51D1">
              <w:rPr>
                <w:b/>
              </w:rPr>
              <w:t xml:space="preserve">Figure </w:t>
            </w:r>
            <w:r>
              <w:rPr>
                <w:b/>
              </w:rPr>
              <w:t>6.21</w:t>
            </w:r>
            <w:r w:rsidRPr="006B51D1">
              <w:rPr>
                <w:b/>
              </w:rPr>
              <w:t xml:space="preserve"> The Hybrid Predictor</w:t>
            </w:r>
          </w:p>
        </w:tc>
      </w:tr>
      <w:tr w:rsidR="00015E6C" w:rsidTr="00FA2D7D">
        <w:tc>
          <w:tcPr>
            <w:tcW w:w="4503" w:type="dxa"/>
            <w:gridSpan w:val="2"/>
          </w:tcPr>
          <w:p w:rsidR="00015E6C" w:rsidRDefault="00015E6C" w:rsidP="00FA2D7D">
            <w:r>
              <w:t xml:space="preserve">Now the selector itself is also a type of predictor that must predict which predictor will give the best outcome for a particular branch. </w:t>
            </w:r>
          </w:p>
          <w:p w:rsidR="00015E6C" w:rsidRDefault="00015E6C" w:rsidP="00FA2D7D">
            <w:r>
              <w:t>It can again be implemented as a 2-bit state machine which is updated on the basis of the predictor that chose best.</w:t>
            </w:r>
          </w:p>
          <w:p w:rsidR="00015E6C" w:rsidRDefault="00015E6C" w:rsidP="00FA2D7D">
            <w:r>
              <w:t>Once started on this route, it is easy to develop the selector to take account of other issues.</w:t>
            </w:r>
          </w:p>
          <w:p w:rsidR="00015E6C" w:rsidRDefault="00015E6C" w:rsidP="00FA2D7D">
            <w:r>
              <w:t xml:space="preserve">One of these is that different types of predictor have different warm-up times. A local predictor latches on quickly while a global predictor takes a lot longer since any incoming branch will use the results of several FSMs – one for each </w:t>
            </w:r>
          </w:p>
        </w:tc>
        <w:tc>
          <w:tcPr>
            <w:tcW w:w="4783" w:type="dxa"/>
          </w:tcPr>
          <w:p w:rsidR="00015E6C" w:rsidRDefault="00015E6C" w:rsidP="00FA2D7D">
            <w:r>
              <w:rPr>
                <w:noProof/>
                <w:lang w:eastAsia="en-GB"/>
              </w:rPr>
              <w:drawing>
                <wp:inline distT="0" distB="0" distL="0" distR="0" wp14:anchorId="553FF5DC" wp14:editId="11C7E07A">
                  <wp:extent cx="2872726" cy="2124075"/>
                  <wp:effectExtent l="0" t="0" r="4445"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20A8.tmp"/>
                          <pic:cNvPicPr/>
                        </pic:nvPicPr>
                        <pic:blipFill rotWithShape="1">
                          <a:blip r:embed="rId703">
                            <a:extLst>
                              <a:ext uri="{28A0092B-C50C-407E-A947-70E740481C1C}">
                                <a14:useLocalDpi xmlns:a14="http://schemas.microsoft.com/office/drawing/2010/main" val="0"/>
                              </a:ext>
                            </a:extLst>
                          </a:blip>
                          <a:srcRect t="8955"/>
                          <a:stretch/>
                        </pic:blipFill>
                        <pic:spPr bwMode="auto">
                          <a:xfrm>
                            <a:off x="0" y="0"/>
                            <a:ext cx="2873127" cy="2124372"/>
                          </a:xfrm>
                          <a:prstGeom prst="rect">
                            <a:avLst/>
                          </a:prstGeom>
                          <a:ln>
                            <a:noFill/>
                          </a:ln>
                          <a:extLst>
                            <a:ext uri="{53640926-AAD7-44D8-BBD7-CCE9431645EC}">
                              <a14:shadowObscured xmlns:a14="http://schemas.microsoft.com/office/drawing/2010/main"/>
                            </a:ext>
                          </a:extLst>
                        </pic:spPr>
                      </pic:pic>
                    </a:graphicData>
                  </a:graphic>
                </wp:inline>
              </w:drawing>
            </w:r>
          </w:p>
          <w:p w:rsidR="00015E6C" w:rsidRPr="00280E9D" w:rsidRDefault="00015E6C" w:rsidP="00FA2D7D">
            <w:pPr>
              <w:rPr>
                <w:b/>
              </w:rPr>
            </w:pPr>
            <w:r w:rsidRPr="00280E9D">
              <w:rPr>
                <w:b/>
              </w:rPr>
              <w:t xml:space="preserve">Figure </w:t>
            </w:r>
            <w:r>
              <w:rPr>
                <w:b/>
              </w:rPr>
              <w:t>6.22</w:t>
            </w:r>
            <w:r w:rsidRPr="00280E9D">
              <w:rPr>
                <w:b/>
              </w:rPr>
              <w:t xml:space="preserve"> Hybrid Predictor Selector</w:t>
            </w:r>
          </w:p>
        </w:tc>
      </w:tr>
      <w:tr w:rsidR="00015E6C" w:rsidTr="00FA2D7D">
        <w:trPr>
          <w:trHeight w:val="125"/>
        </w:trPr>
        <w:tc>
          <w:tcPr>
            <w:tcW w:w="9286" w:type="dxa"/>
            <w:gridSpan w:val="3"/>
          </w:tcPr>
          <w:p w:rsidR="00015E6C" w:rsidRDefault="00015E6C" w:rsidP="00FA2D7D">
            <w:r>
              <w:t xml:space="preserve">global history. </w:t>
            </w:r>
          </w:p>
          <w:p w:rsidR="00015E6C" w:rsidRDefault="00015E6C" w:rsidP="00FA2D7D">
            <w:pPr>
              <w:rPr>
                <w:noProof/>
                <w:lang w:eastAsia="en-GB"/>
              </w:rPr>
            </w:pPr>
            <w:r>
              <w:t>An extra low cost tweak is therefore to rely more on the local predictor following a context switch in the program and then gradually segue towards the global predictor.</w:t>
            </w:r>
          </w:p>
        </w:tc>
      </w:tr>
    </w:tbl>
    <w:p w:rsidR="00015E6C" w:rsidRDefault="00015E6C" w:rsidP="00015E6C">
      <w:pPr>
        <w:pStyle w:val="Heading4"/>
      </w:pPr>
      <w:r>
        <w:t>The Return Stack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776"/>
      </w:tblGrid>
      <w:tr w:rsidR="00015E6C" w:rsidTr="00FA2D7D">
        <w:tc>
          <w:tcPr>
            <w:tcW w:w="3510" w:type="dxa"/>
          </w:tcPr>
          <w:p w:rsidR="00015E6C" w:rsidRDefault="00015E6C" w:rsidP="00FA2D7D">
            <w:r>
              <w:t xml:space="preserve">Different types of branch instruction have different types of behaviour. Dynamic predictors are best used with branches that detect particular program conditions that could go either way. </w:t>
            </w:r>
          </w:p>
          <w:p w:rsidR="00015E6C" w:rsidRDefault="00015E6C" w:rsidP="00FA2D7D">
            <w:r>
              <w:t xml:space="preserve">Return from subroutine jumps can be unpredictable as a subroutine can be called from, and often return to, many different places in a program. </w:t>
            </w:r>
          </w:p>
          <w:p w:rsidR="00015E6C" w:rsidRDefault="00015E6C" w:rsidP="00FA2D7D">
            <w:r>
              <w:t xml:space="preserve">However, it is easy to tag a return jump in the decoder (or pre-decode) stage. </w:t>
            </w:r>
          </w:p>
        </w:tc>
        <w:tc>
          <w:tcPr>
            <w:tcW w:w="5776" w:type="dxa"/>
          </w:tcPr>
          <w:p w:rsidR="00015E6C" w:rsidRDefault="00015E6C" w:rsidP="00FA2D7D">
            <w:r>
              <w:rPr>
                <w:noProof/>
                <w:lang w:eastAsia="en-GB"/>
              </w:rPr>
              <w:drawing>
                <wp:inline distT="0" distB="0" distL="0" distR="0" wp14:anchorId="3BFB5CD8" wp14:editId="3525B0F9">
                  <wp:extent cx="3494082" cy="2241122"/>
                  <wp:effectExtent l="0" t="0" r="0" b="6985"/>
                  <wp:docPr id="36864" name="Picture 3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5C98.tmp"/>
                          <pic:cNvPicPr/>
                        </pic:nvPicPr>
                        <pic:blipFill>
                          <a:blip r:embed="rId704">
                            <a:extLst>
                              <a:ext uri="{28A0092B-C50C-407E-A947-70E740481C1C}">
                                <a14:useLocalDpi xmlns:a14="http://schemas.microsoft.com/office/drawing/2010/main" val="0"/>
                              </a:ext>
                            </a:extLst>
                          </a:blip>
                          <a:stretch>
                            <a:fillRect/>
                          </a:stretch>
                        </pic:blipFill>
                        <pic:spPr>
                          <a:xfrm>
                            <a:off x="0" y="0"/>
                            <a:ext cx="3494571" cy="2241435"/>
                          </a:xfrm>
                          <a:prstGeom prst="rect">
                            <a:avLst/>
                          </a:prstGeom>
                        </pic:spPr>
                      </pic:pic>
                    </a:graphicData>
                  </a:graphic>
                </wp:inline>
              </w:drawing>
            </w:r>
          </w:p>
          <w:p w:rsidR="00015E6C" w:rsidRPr="00001363" w:rsidRDefault="00015E6C" w:rsidP="00FA2D7D">
            <w:pPr>
              <w:rPr>
                <w:b/>
              </w:rPr>
            </w:pPr>
            <w:r w:rsidRPr="00001363">
              <w:rPr>
                <w:b/>
              </w:rPr>
              <w:t xml:space="preserve">Figure </w:t>
            </w:r>
            <w:r>
              <w:rPr>
                <w:b/>
              </w:rPr>
              <w:t>6.23</w:t>
            </w:r>
            <w:r w:rsidRPr="00001363">
              <w:rPr>
                <w:b/>
              </w:rPr>
              <w:t xml:space="preserve"> Return Stack</w:t>
            </w:r>
            <w:r>
              <w:rPr>
                <w:b/>
              </w:rPr>
              <w:t xml:space="preserve"> </w:t>
            </w:r>
            <w:sdt>
              <w:sdtPr>
                <w:rPr>
                  <w:b/>
                </w:rPr>
                <w:id w:val="2003999525"/>
                <w:citation/>
              </w:sdtPr>
              <w:sdtContent>
                <w:r>
                  <w:rPr>
                    <w:b/>
                  </w:rPr>
                  <w:fldChar w:fldCharType="begin"/>
                </w:r>
                <w:r>
                  <w:rPr>
                    <w:b/>
                  </w:rPr>
                  <w:instrText xml:space="preserve"> CITATION She05 \l 2057 </w:instrText>
                </w:r>
                <w:r>
                  <w:rPr>
                    <w:b/>
                  </w:rPr>
                  <w:fldChar w:fldCharType="separate"/>
                </w:r>
                <w:r w:rsidR="00442E45">
                  <w:rPr>
                    <w:noProof/>
                  </w:rPr>
                  <w:t>(Shen, 2005)</w:t>
                </w:r>
                <w:r>
                  <w:rPr>
                    <w:b/>
                  </w:rPr>
                  <w:fldChar w:fldCharType="end"/>
                </w:r>
              </w:sdtContent>
            </w:sdt>
          </w:p>
        </w:tc>
      </w:tr>
    </w:tbl>
    <w:p w:rsidR="00015E6C" w:rsidRPr="00001363" w:rsidRDefault="00015E6C" w:rsidP="00015E6C">
      <w:r>
        <w:lastRenderedPageBreak/>
        <w:t>All that is required is then to push the PC value onto a stack, the Return Address Stack (RAS), so that on completion of the routine it can be popped aback from the stack to the PC to continue executing the calling program from where it left off.</w:t>
      </w:r>
    </w:p>
    <w:p w:rsidR="00015E6C" w:rsidRDefault="00015E6C" w:rsidP="00015E6C">
      <w:pPr>
        <w:pStyle w:val="Heading4"/>
      </w:pPr>
      <w:r>
        <w:t xml:space="preserve">Loop Counters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791"/>
      </w:tblGrid>
      <w:tr w:rsidR="00015E6C" w:rsidTr="00FA2D7D">
        <w:trPr>
          <w:trHeight w:val="570"/>
        </w:trPr>
        <w:tc>
          <w:tcPr>
            <w:tcW w:w="5495" w:type="dxa"/>
          </w:tcPr>
          <w:p w:rsidR="00015E6C" w:rsidRDefault="00015E6C" w:rsidP="00FA2D7D">
            <w:pPr>
              <w:spacing w:after="0"/>
            </w:pPr>
            <w:r>
              <w:t>Loops are often run many times before they exit. A static predictor may do better in this case, only going wrong once in a while,  rather than a dynamic one with a re-</w:t>
            </w:r>
          </w:p>
        </w:tc>
        <w:tc>
          <w:tcPr>
            <w:tcW w:w="3791" w:type="dxa"/>
          </w:tcPr>
          <w:p w:rsidR="00015E6C" w:rsidRDefault="00015E6C" w:rsidP="00FA2D7D">
            <w:pPr>
              <w:rPr>
                <w:noProof/>
                <w:lang w:eastAsia="en-GB"/>
              </w:rPr>
            </w:pPr>
            <w:r>
              <w:rPr>
                <w:noProof/>
                <w:lang w:eastAsia="en-GB"/>
              </w:rPr>
              <w:t>…000000000000…0010000…..0000…</w:t>
            </w:r>
          </w:p>
          <w:p w:rsidR="00015E6C" w:rsidRPr="00145892" w:rsidRDefault="00015E6C" w:rsidP="00FA2D7D">
            <w:pPr>
              <w:rPr>
                <w:b/>
              </w:rPr>
            </w:pPr>
            <w:r>
              <w:rPr>
                <w:noProof/>
                <w:lang w:eastAsia="en-GB"/>
              </w:rPr>
              <w:t xml:space="preserve">   </w:t>
            </w:r>
            <w:r w:rsidRPr="00145892">
              <w:rPr>
                <w:b/>
                <w:noProof/>
                <w:lang w:eastAsia="en-GB"/>
              </w:rPr>
              <w:t>Loop branch history</w:t>
            </w:r>
          </w:p>
        </w:tc>
      </w:tr>
    </w:tbl>
    <w:p w:rsidR="00015E6C" w:rsidRDefault="00015E6C" w:rsidP="00015E6C">
      <w:r>
        <w:t>learning time.</w:t>
      </w:r>
    </w:p>
    <w:p w:rsidR="00015E6C" w:rsidRDefault="00015E6C" w:rsidP="00015E6C">
      <w:r>
        <w:t>To learn a particular loop branch might also take a very deep history register, particularly if it has several internal branches.</w:t>
      </w:r>
    </w:p>
    <w:p w:rsidR="00015E6C" w:rsidRDefault="00015E6C" w:rsidP="00015E6C">
      <w:r>
        <w:t>If a loop branch can be detected in the decode/pre-decode stage then it can be stored directly in the BTB along with its loop period, exit address and current loop count.</w:t>
      </w:r>
    </w:p>
    <w:p w:rsidR="00015E6C" w:rsidRDefault="00015E6C" w:rsidP="00015E6C">
      <w:r>
        <w:t>The Pentium M and Core 2 processors include a 6-bit loop counter for perfect prediction of loops up to a period of 64 iterations.</w:t>
      </w:r>
    </w:p>
    <w:p w:rsidR="00015E6C" w:rsidRDefault="00015E6C" w:rsidP="00015E6C">
      <w:r>
        <w:t>A loop may be identified from the ‘jump back’ static rule or by deriving a hint from the compiler. Some processors do not cache the target addresses of loop branches, but instead fetch the code pointed at into a ‘</w:t>
      </w:r>
      <w:r w:rsidRPr="00FB6306">
        <w:rPr>
          <w:b/>
        </w:rPr>
        <w:t>branch target cache’</w:t>
      </w:r>
      <w:r>
        <w:t>.</w:t>
      </w:r>
    </w:p>
    <w:p w:rsidR="00015E6C" w:rsidRDefault="00015E6C" w:rsidP="00015E6C">
      <w:pPr>
        <w:pStyle w:val="Heading4"/>
      </w:pPr>
      <w:r>
        <w:t>Indirect Branch Prediction</w:t>
      </w:r>
    </w:p>
    <w:p w:rsidR="00015E6C" w:rsidRDefault="00015E6C" w:rsidP="00015E6C">
      <w:r>
        <w:t xml:space="preserve">Indirect branches are hard to predict and a variety of methods including the multi-stage cascaded predictor </w:t>
      </w:r>
      <w:sdt>
        <w:sdtPr>
          <w:id w:val="1949807014"/>
          <w:citation/>
        </w:sdtPr>
        <w:sdtContent>
          <w:r>
            <w:fldChar w:fldCharType="begin"/>
          </w:r>
          <w:r>
            <w:instrText xml:space="preserve"> CITATION San02 \l 2057 </w:instrText>
          </w:r>
          <w:r>
            <w:fldChar w:fldCharType="separate"/>
          </w:r>
          <w:r w:rsidR="00442E45">
            <w:rPr>
              <w:noProof/>
            </w:rPr>
            <w:t>(Santana, 2002)</w:t>
          </w:r>
          <w:r>
            <w:fldChar w:fldCharType="end"/>
          </w:r>
        </w:sdtContent>
      </w:sdt>
      <w:r>
        <w:t xml:space="preserve"> and the target cache</w:t>
      </w:r>
      <w:sdt>
        <w:sdtPr>
          <w:id w:val="-1681959318"/>
          <w:citation/>
        </w:sdtPr>
        <w:sdtContent>
          <w:r>
            <w:fldChar w:fldCharType="begin"/>
          </w:r>
          <w:r>
            <w:instrText xml:space="preserve"> CITATION Cha97 \l 2057 </w:instrText>
          </w:r>
          <w:r>
            <w:fldChar w:fldCharType="separate"/>
          </w:r>
          <w:r w:rsidR="00442E45">
            <w:rPr>
              <w:noProof/>
            </w:rPr>
            <w:t xml:space="preserve"> (Chang, 1997)</w:t>
          </w:r>
          <w:r>
            <w:fldChar w:fldCharType="end"/>
          </w:r>
        </w:sdtContent>
      </w:sdt>
      <w:r>
        <w:t xml:space="preserve"> have been proposed. Current Intel and AMD processors use a 2-level adaptive dynamic predictor.</w:t>
      </w:r>
    </w:p>
    <w:p w:rsidR="00015E6C" w:rsidRPr="00552291" w:rsidRDefault="00015E6C" w:rsidP="00015E6C">
      <w:pPr>
        <w:pStyle w:val="Heading4"/>
      </w:pPr>
      <w:r>
        <w:t>Hardware Prediction Accuracy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7462"/>
      </w:tblGrid>
      <w:tr w:rsidR="00015E6C" w:rsidTr="00FA2D7D">
        <w:trPr>
          <w:trHeight w:val="5244"/>
        </w:trPr>
        <w:tc>
          <w:tcPr>
            <w:tcW w:w="1824" w:type="dxa"/>
          </w:tcPr>
          <w:p w:rsidR="00015E6C" w:rsidRDefault="00015E6C" w:rsidP="00FA2D7D">
            <w:r>
              <w:t>The accuracy of branch predictors is a function of their size and complexity.</w:t>
            </w:r>
          </w:p>
          <w:p w:rsidR="00015E6C" w:rsidRDefault="00015E6C" w:rsidP="00FA2D7D">
            <w:pPr>
              <w:spacing w:after="0"/>
            </w:pPr>
            <w:r>
              <w:t>However, there is a practical limit to the prediction accuracy of dynamic hardware predictors based on branch history simply owing to the fact that these histories can contain truly independent events and it is not possible to</w:t>
            </w:r>
          </w:p>
        </w:tc>
        <w:tc>
          <w:tcPr>
            <w:tcW w:w="7462" w:type="dxa"/>
          </w:tcPr>
          <w:p w:rsidR="00015E6C" w:rsidRDefault="00015E6C" w:rsidP="00FA2D7D">
            <w:r>
              <w:rPr>
                <w:noProof/>
                <w:lang w:eastAsia="en-GB"/>
              </w:rPr>
              <w:drawing>
                <wp:inline distT="0" distB="0" distL="0" distR="0" wp14:anchorId="02030685" wp14:editId="491DC96C">
                  <wp:extent cx="4601217" cy="3162742"/>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42CC.tmp"/>
                          <pic:cNvPicPr/>
                        </pic:nvPicPr>
                        <pic:blipFill>
                          <a:blip r:embed="rId705">
                            <a:extLst>
                              <a:ext uri="{28A0092B-C50C-407E-A947-70E740481C1C}">
                                <a14:useLocalDpi xmlns:a14="http://schemas.microsoft.com/office/drawing/2010/main" val="0"/>
                              </a:ext>
                            </a:extLst>
                          </a:blip>
                          <a:stretch>
                            <a:fillRect/>
                          </a:stretch>
                        </pic:blipFill>
                        <pic:spPr>
                          <a:xfrm>
                            <a:off x="0" y="0"/>
                            <a:ext cx="4601217" cy="3162742"/>
                          </a:xfrm>
                          <a:prstGeom prst="rect">
                            <a:avLst/>
                          </a:prstGeom>
                        </pic:spPr>
                      </pic:pic>
                    </a:graphicData>
                  </a:graphic>
                </wp:inline>
              </w:drawing>
            </w:r>
          </w:p>
          <w:p w:rsidR="00015E6C" w:rsidRPr="00552291" w:rsidRDefault="00015E6C" w:rsidP="00FA2D7D">
            <w:pPr>
              <w:rPr>
                <w:b/>
              </w:rPr>
            </w:pPr>
            <w:r w:rsidRPr="00552291">
              <w:rPr>
                <w:b/>
              </w:rPr>
              <w:t xml:space="preserve">Figure </w:t>
            </w:r>
            <w:r>
              <w:rPr>
                <w:b/>
              </w:rPr>
              <w:t>6.24</w:t>
            </w:r>
            <w:r w:rsidRPr="00552291">
              <w:rPr>
                <w:b/>
              </w:rPr>
              <w:t xml:space="preserve"> Misprediction v. Predictor Size</w:t>
            </w:r>
          </w:p>
        </w:tc>
      </w:tr>
    </w:tbl>
    <w:p w:rsidR="00015E6C" w:rsidRDefault="00015E6C" w:rsidP="00015E6C">
      <w:r>
        <w:t xml:space="preserve">predict white noise! </w:t>
      </w:r>
    </w:p>
    <w:p w:rsidR="00015E6C" w:rsidRDefault="00015E6C" w:rsidP="00015E6C">
      <w:r>
        <w:t>There are practical mitigations to this however. The sooner a branch can be identified and its address calculated the better. This process can begin as soon as instructions are fetched, in a pre-decode stage that tags possible branches and extracts as much information as possible. Another option is to beef up the decode stage to include logic to test for equality conditions say.</w:t>
      </w:r>
    </w:p>
    <w:p w:rsidR="00015E6C" w:rsidRDefault="00015E6C" w:rsidP="00015E6C">
      <w:pPr>
        <w:pStyle w:val="Heading4"/>
      </w:pPr>
      <w:r>
        <w:lastRenderedPageBreak/>
        <w:t>Software Prediction</w:t>
      </w:r>
    </w:p>
    <w:p w:rsidR="00015E6C" w:rsidRDefault="00015E6C" w:rsidP="00015E6C">
      <w:r>
        <w:t>Compilers bash HLL programs into x86 or similar machine code. They operate off-line and have the resources to carry out detailed investigation of the code behaviour without the limitations imposed by hardware, time or memory space.</w:t>
      </w:r>
    </w:p>
    <w:p w:rsidR="00015E6C" w:rsidRDefault="00015E6C" w:rsidP="00015E6C">
      <w:r>
        <w:t xml:space="preserve">The Pentium 4 introduced the ability for the hardware to pick up a prediction ‘hint’ bit from the compiler. </w:t>
      </w:r>
    </w:p>
    <w:p w:rsidR="00015E6C" w:rsidRDefault="00015E6C" w:rsidP="00015E6C">
      <w:r>
        <w:t>This could be a simple ‘branch taken, forward not take’ rule or some combination of heuristic rules, e.g. those of Ball &amp; Larus (1993), similar to the static hardware rules. In this case they use the branch opcodes, operands and attributes of the instructions following the branch to make a prediction.</w:t>
      </w:r>
    </w:p>
    <w:p w:rsidR="00015E6C" w:rsidRDefault="00015E6C" w:rsidP="00015E6C">
      <w:r>
        <w:t>However these rules are fixed for the duration of the code. Compiler predictions of run-time dynamic branch resolutions are not therefore well modelled.</w:t>
      </w:r>
    </w:p>
    <w:p w:rsidR="00015E6C" w:rsidRDefault="00015E6C" w:rsidP="00015E6C">
      <w:pPr>
        <w:pStyle w:val="hh4"/>
      </w:pPr>
      <w:r>
        <w:t>Predication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8"/>
        <w:gridCol w:w="580"/>
        <w:gridCol w:w="1221"/>
        <w:gridCol w:w="2287"/>
      </w:tblGrid>
      <w:tr w:rsidR="00015E6C" w:rsidTr="00FA2D7D">
        <w:tc>
          <w:tcPr>
            <w:tcW w:w="6999" w:type="dxa"/>
            <w:gridSpan w:val="3"/>
          </w:tcPr>
          <w:p w:rsidR="00015E6C" w:rsidRDefault="00015E6C" w:rsidP="00FA2D7D">
            <w:r>
              <w:t xml:space="preserve">An alternative to the software </w:t>
            </w:r>
            <w:r w:rsidRPr="008A2870">
              <w:rPr>
                <w:i/>
              </w:rPr>
              <w:t>prediction</w:t>
            </w:r>
            <w:r>
              <w:t xml:space="preserve"> of branch behaviour is to use a smart compiler to </w:t>
            </w:r>
            <w:r w:rsidRPr="00DE24C2">
              <w:rPr>
                <w:i/>
              </w:rPr>
              <w:t>remove</w:t>
            </w:r>
            <w:r>
              <w:t xml:space="preserve"> branches from the code. This is the technique of ‘Predication’.</w:t>
            </w:r>
          </w:p>
          <w:p w:rsidR="00015E6C" w:rsidRDefault="00015E6C" w:rsidP="00FA2D7D">
            <w:r>
              <w:t>Consider the HLL code shown in figure 6.25 as an example.</w:t>
            </w:r>
          </w:p>
          <w:p w:rsidR="00015E6C" w:rsidRDefault="00015E6C" w:rsidP="00FA2D7D">
            <w:r>
              <w:t>This ‘if else’ construct would ordinarily compile to machine code instructions to implement the functions in figure 6.26…</w:t>
            </w:r>
          </w:p>
        </w:tc>
        <w:tc>
          <w:tcPr>
            <w:tcW w:w="2287" w:type="dxa"/>
          </w:tcPr>
          <w:p w:rsidR="00015E6C" w:rsidRDefault="00015E6C" w:rsidP="00FA2D7D">
            <w:pPr>
              <w:pStyle w:val="Heading3"/>
              <w:outlineLvl w:val="2"/>
            </w:pPr>
            <w:r>
              <w:rPr>
                <w:noProof/>
                <w:lang w:eastAsia="en-GB"/>
              </w:rPr>
              <w:drawing>
                <wp:inline distT="0" distB="0" distL="0" distR="0" wp14:anchorId="16C51B6A" wp14:editId="22B9808F">
                  <wp:extent cx="1315130" cy="810883"/>
                  <wp:effectExtent l="0" t="0" r="0" b="8890"/>
                  <wp:docPr id="36865" name="Picture 36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D8C7.tmp"/>
                          <pic:cNvPicPr/>
                        </pic:nvPicPr>
                        <pic:blipFill>
                          <a:blip r:embed="rId706">
                            <a:extLst>
                              <a:ext uri="{28A0092B-C50C-407E-A947-70E740481C1C}">
                                <a14:useLocalDpi xmlns:a14="http://schemas.microsoft.com/office/drawing/2010/main" val="0"/>
                              </a:ext>
                            </a:extLst>
                          </a:blip>
                          <a:stretch>
                            <a:fillRect/>
                          </a:stretch>
                        </pic:blipFill>
                        <pic:spPr>
                          <a:xfrm>
                            <a:off x="0" y="0"/>
                            <a:ext cx="1315957" cy="811393"/>
                          </a:xfrm>
                          <a:prstGeom prst="rect">
                            <a:avLst/>
                          </a:prstGeom>
                        </pic:spPr>
                      </pic:pic>
                    </a:graphicData>
                  </a:graphic>
                </wp:inline>
              </w:drawing>
            </w:r>
          </w:p>
          <w:p w:rsidR="00015E6C" w:rsidRPr="00FC472C" w:rsidRDefault="00015E6C" w:rsidP="00FA2D7D">
            <w:pPr>
              <w:rPr>
                <w:b/>
              </w:rPr>
            </w:pPr>
            <w:r w:rsidRPr="00FC472C">
              <w:rPr>
                <w:b/>
              </w:rPr>
              <w:t xml:space="preserve">Figure </w:t>
            </w:r>
            <w:r>
              <w:rPr>
                <w:b/>
              </w:rPr>
              <w:t xml:space="preserve">6.25             </w:t>
            </w:r>
            <w:r w:rsidRPr="00FC472C">
              <w:rPr>
                <w:b/>
              </w:rPr>
              <w:t>Code Example</w:t>
            </w:r>
            <w:r w:rsidRPr="00B71093">
              <w:t xml:space="preserve"> (Wiki)</w:t>
            </w:r>
          </w:p>
        </w:tc>
      </w:tr>
      <w:tr w:rsidR="00015E6C" w:rsidTr="00FA2D7D">
        <w:tc>
          <w:tcPr>
            <w:tcW w:w="5198" w:type="dxa"/>
          </w:tcPr>
          <w:p w:rsidR="00015E6C" w:rsidRDefault="00015E6C" w:rsidP="00FA2D7D">
            <w:r>
              <w:t>This involves a conditional branch instruction and hence a potential pipeline control hazard.</w:t>
            </w:r>
          </w:p>
          <w:p w:rsidR="00015E6C" w:rsidRDefault="00015E6C" w:rsidP="00FA2D7D">
            <w:r>
              <w:t>However if the machine code instructions are conditional, i.e. they are only executed if certain conditions (the predicate on which the instruction is based –as implemented by the ALU flags say) apply then the code can be re-written in the form shown in figure 6.27.</w:t>
            </w:r>
          </w:p>
        </w:tc>
        <w:tc>
          <w:tcPr>
            <w:tcW w:w="4088" w:type="dxa"/>
            <w:gridSpan w:val="3"/>
          </w:tcPr>
          <w:p w:rsidR="00015E6C" w:rsidRDefault="00015E6C" w:rsidP="00FA2D7D">
            <w:r>
              <w:rPr>
                <w:noProof/>
                <w:lang w:eastAsia="en-GB"/>
              </w:rPr>
              <w:drawing>
                <wp:inline distT="0" distB="0" distL="0" distR="0" wp14:anchorId="4185B9A1" wp14:editId="422F1A7F">
                  <wp:extent cx="2459063" cy="1169260"/>
                  <wp:effectExtent l="0" t="0" r="0" b="0"/>
                  <wp:docPr id="36869" name="Picture 36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3F45.tmp"/>
                          <pic:cNvPicPr/>
                        </pic:nvPicPr>
                        <pic:blipFill>
                          <a:blip r:embed="rId707">
                            <a:extLst>
                              <a:ext uri="{28A0092B-C50C-407E-A947-70E740481C1C}">
                                <a14:useLocalDpi xmlns:a14="http://schemas.microsoft.com/office/drawing/2010/main" val="0"/>
                              </a:ext>
                            </a:extLst>
                          </a:blip>
                          <a:stretch>
                            <a:fillRect/>
                          </a:stretch>
                        </pic:blipFill>
                        <pic:spPr>
                          <a:xfrm>
                            <a:off x="0" y="0"/>
                            <a:ext cx="2461800" cy="1170562"/>
                          </a:xfrm>
                          <a:prstGeom prst="rect">
                            <a:avLst/>
                          </a:prstGeom>
                        </pic:spPr>
                      </pic:pic>
                    </a:graphicData>
                  </a:graphic>
                </wp:inline>
              </w:drawing>
            </w:r>
          </w:p>
          <w:p w:rsidR="00015E6C" w:rsidRPr="00B71093" w:rsidRDefault="00015E6C" w:rsidP="00FA2D7D">
            <w:pPr>
              <w:rPr>
                <w:b/>
              </w:rPr>
            </w:pPr>
            <w:r>
              <w:t xml:space="preserve"> </w:t>
            </w:r>
            <w:r w:rsidRPr="00B71093">
              <w:rPr>
                <w:b/>
              </w:rPr>
              <w:t xml:space="preserve"> </w:t>
            </w:r>
            <w:r>
              <w:rPr>
                <w:b/>
              </w:rPr>
              <w:t xml:space="preserve"> Figure 6.26 </w:t>
            </w:r>
            <w:r w:rsidRPr="00B71093">
              <w:rPr>
                <w:b/>
              </w:rPr>
              <w:t>If else code branch</w:t>
            </w:r>
          </w:p>
        </w:tc>
      </w:tr>
      <w:tr w:rsidR="00015E6C" w:rsidTr="00FA2D7D">
        <w:tc>
          <w:tcPr>
            <w:tcW w:w="5778" w:type="dxa"/>
            <w:gridSpan w:val="2"/>
          </w:tcPr>
          <w:p w:rsidR="00015E6C" w:rsidRDefault="00015E6C" w:rsidP="00FA2D7D">
            <w:r>
              <w:t xml:space="preserve">The branch is no longer necessary and the code can be executed sequentially; but only those lines fulfilling their execution conditions will run. This mechanism is very useful for eliminating branches that jump over a small chunk of </w:t>
            </w:r>
          </w:p>
        </w:tc>
        <w:tc>
          <w:tcPr>
            <w:tcW w:w="3508" w:type="dxa"/>
            <w:gridSpan w:val="2"/>
          </w:tcPr>
          <w:p w:rsidR="00015E6C" w:rsidRDefault="00015E6C" w:rsidP="00FA2D7D">
            <w:r>
              <w:rPr>
                <w:noProof/>
                <w:lang w:eastAsia="en-GB"/>
              </w:rPr>
              <w:drawing>
                <wp:inline distT="0" distB="0" distL="0" distR="0" wp14:anchorId="24185F24" wp14:editId="5606BC39">
                  <wp:extent cx="1949569" cy="408780"/>
                  <wp:effectExtent l="0" t="0" r="0" b="0"/>
                  <wp:docPr id="36870" name="Picture 36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2967.tmp"/>
                          <pic:cNvPicPr/>
                        </pic:nvPicPr>
                        <pic:blipFill>
                          <a:blip r:embed="rId708">
                            <a:extLst>
                              <a:ext uri="{28A0092B-C50C-407E-A947-70E740481C1C}">
                                <a14:useLocalDpi xmlns:a14="http://schemas.microsoft.com/office/drawing/2010/main" val="0"/>
                              </a:ext>
                            </a:extLst>
                          </a:blip>
                          <a:stretch>
                            <a:fillRect/>
                          </a:stretch>
                        </pic:blipFill>
                        <pic:spPr>
                          <a:xfrm>
                            <a:off x="0" y="0"/>
                            <a:ext cx="1951504" cy="409186"/>
                          </a:xfrm>
                          <a:prstGeom prst="rect">
                            <a:avLst/>
                          </a:prstGeom>
                        </pic:spPr>
                      </pic:pic>
                    </a:graphicData>
                  </a:graphic>
                </wp:inline>
              </w:drawing>
            </w:r>
          </w:p>
          <w:p w:rsidR="00015E6C" w:rsidRPr="00B71093" w:rsidRDefault="00015E6C" w:rsidP="00FA2D7D">
            <w:pPr>
              <w:rPr>
                <w:b/>
              </w:rPr>
            </w:pPr>
            <w:r w:rsidRPr="00B71093">
              <w:rPr>
                <w:b/>
              </w:rPr>
              <w:t xml:space="preserve">Figure </w:t>
            </w:r>
            <w:r>
              <w:rPr>
                <w:b/>
              </w:rPr>
              <w:t>6.27</w:t>
            </w:r>
            <w:r w:rsidRPr="00B71093">
              <w:rPr>
                <w:b/>
              </w:rPr>
              <w:t xml:space="preserve"> Conditional Instructions</w:t>
            </w:r>
          </w:p>
        </w:tc>
      </w:tr>
    </w:tbl>
    <w:p w:rsidR="00015E6C" w:rsidRDefault="00015E6C" w:rsidP="00015E6C">
      <w:r>
        <w:t>code.It also provides more flexibility for compilers and schedulers to mix instructions for better pipeline occupancy and relieves some of the load on branch predictors.</w:t>
      </w:r>
    </w:p>
    <w:p w:rsidR="00015E6C" w:rsidRDefault="00015E6C" w:rsidP="00015E6C">
      <w:r>
        <w:t>Its main disadvantage is the increased code length required to accommodate the predicate conditions (e.g. 4-bits/instruction on the ARM) and the associated hardware logic to perform in-line checks of predicates.</w:t>
      </w:r>
    </w:p>
    <w:p w:rsidR="00015E6C" w:rsidRDefault="00015E6C" w:rsidP="00015E6C">
      <w:r>
        <w:t>It is used in the x86-64 ISA where nearly all instructions are predicated as well as in RISC processors such as the ARM.</w:t>
      </w:r>
    </w:p>
    <w:p w:rsidR="00015E6C" w:rsidRDefault="00015E6C" w:rsidP="00015E6C">
      <w:pPr>
        <w:pStyle w:val="Heading4"/>
      </w:pPr>
      <w:r>
        <w:t>Neural Network Predictors</w:t>
      </w:r>
    </w:p>
    <w:p w:rsidR="00015E6C" w:rsidRDefault="00015E6C" w:rsidP="00015E6C">
      <w:r>
        <w:t>An artificial neural network (ANN) is formed from idealised models of nervous system neurons. ANNs such as the multi-layer perceptron can be trained to identify patterns of all sorts, including branch histories. Techniques such as learning vector quantisation and the back-propagation of errors are used to adapt the network to the available data.</w:t>
      </w:r>
      <w:r w:rsidRPr="00C05905">
        <w:t xml:space="preserve"> </w:t>
      </w:r>
      <w:r>
        <w:t>However these have relatively high latencies and so simple single layer perceptron classifiers may be preferred.</w:t>
      </w:r>
    </w:p>
    <w:p w:rsidR="00015E6C" w:rsidRDefault="00015E6C" w:rsidP="00015E6C">
      <w:r>
        <w:t xml:space="preserve">The principal advantage of ANNs is that the increasing lengths of pattern (or branch history) that can be learnt require only a linear growth in the network rather than the exponential growth required for BHTs, e.g. for a 4kB hardware budget allows a history depth of 34 rather than 14 and hence a higher accuracy prediction.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60"/>
        <w:gridCol w:w="1206"/>
        <w:gridCol w:w="512"/>
        <w:gridCol w:w="3508"/>
      </w:tblGrid>
      <w:tr w:rsidR="00015E6C" w:rsidTr="00FA2D7D">
        <w:tc>
          <w:tcPr>
            <w:tcW w:w="5266" w:type="dxa"/>
            <w:gridSpan w:val="2"/>
          </w:tcPr>
          <w:p w:rsidR="00015E6C" w:rsidRDefault="00015E6C" w:rsidP="00FA2D7D">
            <w:r>
              <w:lastRenderedPageBreak/>
              <w:t>Figure 6.28 shows the history record x</w:t>
            </w:r>
            <w:r w:rsidRPr="005623B8">
              <w:rPr>
                <w:vertAlign w:val="subscript"/>
              </w:rPr>
              <w:t>1</w:t>
            </w:r>
            <w:r>
              <w:t>, x</w:t>
            </w:r>
            <w:r w:rsidRPr="005623B8">
              <w:rPr>
                <w:vertAlign w:val="subscript"/>
              </w:rPr>
              <w:t>2</w:t>
            </w:r>
            <w:r>
              <w:t>,….x</w:t>
            </w:r>
            <w:r w:rsidRPr="005623B8">
              <w:rPr>
                <w:vertAlign w:val="subscript"/>
              </w:rPr>
              <w:t>n</w:t>
            </w:r>
            <w:r>
              <w:t xml:space="preserve"> fed through weights w</w:t>
            </w:r>
            <w:r w:rsidRPr="005623B8">
              <w:rPr>
                <w:vertAlign w:val="subscript"/>
              </w:rPr>
              <w:t>1</w:t>
            </w:r>
            <w:r>
              <w:t>,w</w:t>
            </w:r>
            <w:r w:rsidRPr="005623B8">
              <w:rPr>
                <w:vertAlign w:val="subscript"/>
              </w:rPr>
              <w:t>2</w:t>
            </w:r>
            <w:r>
              <w:t>,…w</w:t>
            </w:r>
            <w:r w:rsidRPr="005623B8">
              <w:rPr>
                <w:vertAlign w:val="subscript"/>
              </w:rPr>
              <w:t>n</w:t>
            </w:r>
            <w:r>
              <w:t xml:space="preserve"> to the neuron along with a dc offset bias w</w:t>
            </w:r>
            <w:r w:rsidRPr="005623B8">
              <w:rPr>
                <w:vertAlign w:val="subscript"/>
              </w:rPr>
              <w:t>0</w:t>
            </w:r>
            <w:r>
              <w:t xml:space="preserve">. </w:t>
            </w:r>
          </w:p>
          <w:p w:rsidR="00015E6C" w:rsidRDefault="00015E6C" w:rsidP="00FA2D7D">
            <w:r>
              <w:t xml:space="preserve">(It is convenient to code +1 as Taken and -1 as Not Taken.) </w:t>
            </w:r>
          </w:p>
          <w:p w:rsidR="00015E6C" w:rsidRDefault="00015E6C" w:rsidP="00FA2D7D">
            <w:r>
              <w:t>If the summation:</w:t>
            </w:r>
          </w:p>
          <w:p w:rsidR="00015E6C" w:rsidRDefault="00015E6C" w:rsidP="00FA2D7D"/>
        </w:tc>
        <w:tc>
          <w:tcPr>
            <w:tcW w:w="4020" w:type="dxa"/>
            <w:gridSpan w:val="2"/>
          </w:tcPr>
          <w:p w:rsidR="00015E6C" w:rsidRDefault="00015E6C" w:rsidP="00FA2D7D">
            <w:r>
              <w:rPr>
                <w:noProof/>
                <w:lang w:eastAsia="en-GB"/>
              </w:rPr>
              <w:drawing>
                <wp:inline distT="0" distB="0" distL="0" distR="0" wp14:anchorId="5B6FAFDF" wp14:editId="66BADDB1">
                  <wp:extent cx="1752554" cy="1155940"/>
                  <wp:effectExtent l="0" t="0" r="635" b="6350"/>
                  <wp:docPr id="36871" name="Picture 3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7919.tmp"/>
                          <pic:cNvPicPr/>
                        </pic:nvPicPr>
                        <pic:blipFill>
                          <a:blip r:embed="rId709">
                            <a:extLst>
                              <a:ext uri="{28A0092B-C50C-407E-A947-70E740481C1C}">
                                <a14:useLocalDpi xmlns:a14="http://schemas.microsoft.com/office/drawing/2010/main" val="0"/>
                              </a:ext>
                            </a:extLst>
                          </a:blip>
                          <a:stretch>
                            <a:fillRect/>
                          </a:stretch>
                        </pic:blipFill>
                        <pic:spPr>
                          <a:xfrm>
                            <a:off x="0" y="0"/>
                            <a:ext cx="1754293" cy="1157087"/>
                          </a:xfrm>
                          <a:prstGeom prst="rect">
                            <a:avLst/>
                          </a:prstGeom>
                        </pic:spPr>
                      </pic:pic>
                    </a:graphicData>
                  </a:graphic>
                </wp:inline>
              </w:drawing>
            </w:r>
          </w:p>
          <w:p w:rsidR="00015E6C" w:rsidRPr="00DA762D" w:rsidRDefault="00015E6C" w:rsidP="00FA2D7D">
            <w:pPr>
              <w:rPr>
                <w:b/>
              </w:rPr>
            </w:pPr>
            <w:r>
              <w:rPr>
                <w:b/>
              </w:rPr>
              <w:t xml:space="preserve">   </w:t>
            </w:r>
            <w:r w:rsidRPr="00DA762D">
              <w:rPr>
                <w:b/>
              </w:rPr>
              <w:t xml:space="preserve">Figure </w:t>
            </w:r>
            <w:r>
              <w:rPr>
                <w:b/>
              </w:rPr>
              <w:t>6.28</w:t>
            </w:r>
            <w:r w:rsidRPr="00DA762D">
              <w:rPr>
                <w:b/>
              </w:rPr>
              <w:t xml:space="preserve"> Artificial Neuron</w:t>
            </w:r>
          </w:p>
        </w:tc>
      </w:tr>
      <w:tr w:rsidR="00015E6C" w:rsidTr="00FA2D7D">
        <w:trPr>
          <w:trHeight w:val="2347"/>
        </w:trPr>
        <w:tc>
          <w:tcPr>
            <w:tcW w:w="4060" w:type="dxa"/>
          </w:tcPr>
          <w:p w:rsidR="00015E6C" w:rsidRPr="00C05905" w:rsidRDefault="00015E6C" w:rsidP="00FA2D7D">
            <w:r>
              <w:br/>
            </w:r>
            <m:oMathPara>
              <m:oMath>
                <m:r>
                  <w:rPr>
                    <w:rFonts w:ascii="Cambria Math" w:hAnsi="Cambria Math"/>
                  </w:rPr>
                  <m:t>y=</m:t>
                </m:r>
                <m:sSub>
                  <m:sSubPr>
                    <m:ctrlPr>
                      <w:rPr>
                        <w:rFonts w:ascii="Cambria Math" w:hAnsi="Cambria Math"/>
                        <w:i/>
                      </w:rPr>
                    </m:ctrlPr>
                  </m:sSubPr>
                  <m:e>
                    <m:r>
                      <w:rPr>
                        <w:rFonts w:ascii="Cambria Math" w:hAnsi="Cambria Math"/>
                      </w:rPr>
                      <m:t>w</m:t>
                    </m:r>
                  </m:e>
                  <m:sub>
                    <m:r>
                      <w:rPr>
                        <w:rFonts w:ascii="Cambria Math" w:hAnsi="Cambria Math"/>
                      </w:rPr>
                      <m:t>0</m:t>
                    </m:r>
                  </m:sub>
                </m:sSub>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w</m:t>
                        </m:r>
                      </m:e>
                      <m:sub>
                        <m:r>
                          <w:rPr>
                            <w:rFonts w:ascii="Cambria Math" w:hAnsi="Cambria Math"/>
                          </w:rPr>
                          <m:t>i</m:t>
                        </m:r>
                      </m:sub>
                    </m:sSub>
                    <m:sSub>
                      <m:sSubPr>
                        <m:ctrlPr>
                          <w:rPr>
                            <w:rFonts w:ascii="Cambria Math" w:hAnsi="Cambria Math"/>
                            <w:i/>
                          </w:rPr>
                        </m:ctrlPr>
                      </m:sSubPr>
                      <m:e>
                        <m:r>
                          <w:rPr>
                            <w:rFonts w:ascii="Cambria Math" w:hAnsi="Cambria Math"/>
                          </w:rPr>
                          <m:t>x</m:t>
                        </m:r>
                      </m:e>
                      <m:sub>
                        <m:r>
                          <w:rPr>
                            <w:rFonts w:ascii="Cambria Math" w:hAnsi="Cambria Math"/>
                          </w:rPr>
                          <m:t>i</m:t>
                        </m:r>
                      </m:sub>
                    </m:sSub>
                  </m:e>
                </m:nary>
              </m:oMath>
            </m:oMathPara>
          </w:p>
          <w:p w:rsidR="00015E6C" w:rsidRDefault="00015E6C" w:rsidP="00FA2D7D">
            <w:r w:rsidRPr="00C05905">
              <w:rPr>
                <w:sz w:val="8"/>
                <w:szCs w:val="8"/>
              </w:rPr>
              <w:br/>
            </w:r>
            <w:r>
              <w:t>is positive then the prediction is Taken, otherwise it is Not Taken.</w:t>
            </w:r>
          </w:p>
        </w:tc>
        <w:tc>
          <w:tcPr>
            <w:tcW w:w="5226" w:type="dxa"/>
            <w:gridSpan w:val="3"/>
          </w:tcPr>
          <w:p w:rsidR="00015E6C" w:rsidRDefault="00015E6C" w:rsidP="00FA2D7D">
            <w:pPr>
              <w:rPr>
                <w:noProof/>
                <w:lang w:eastAsia="en-GB"/>
              </w:rPr>
            </w:pPr>
            <w:r>
              <w:rPr>
                <w:noProof/>
                <w:lang w:eastAsia="en-GB"/>
              </w:rPr>
              <w:drawing>
                <wp:inline distT="0" distB="0" distL="0" distR="0" wp14:anchorId="29D7CDC8" wp14:editId="56FE3C82">
                  <wp:extent cx="3174520" cy="1061899"/>
                  <wp:effectExtent l="0" t="0" r="6985" b="5080"/>
                  <wp:docPr id="36872" name="Picture 36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C7B7.tmp"/>
                          <pic:cNvPicPr/>
                        </pic:nvPicPr>
                        <pic:blipFill>
                          <a:blip r:embed="rId710">
                            <a:extLst>
                              <a:ext uri="{28A0092B-C50C-407E-A947-70E740481C1C}">
                                <a14:useLocalDpi xmlns:a14="http://schemas.microsoft.com/office/drawing/2010/main" val="0"/>
                              </a:ext>
                            </a:extLst>
                          </a:blip>
                          <a:stretch>
                            <a:fillRect/>
                          </a:stretch>
                        </pic:blipFill>
                        <pic:spPr>
                          <a:xfrm>
                            <a:off x="0" y="0"/>
                            <a:ext cx="3175808" cy="1062330"/>
                          </a:xfrm>
                          <a:prstGeom prst="rect">
                            <a:avLst/>
                          </a:prstGeom>
                        </pic:spPr>
                      </pic:pic>
                    </a:graphicData>
                  </a:graphic>
                </wp:inline>
              </w:drawing>
            </w:r>
          </w:p>
          <w:p w:rsidR="00015E6C" w:rsidRPr="00DA762D" w:rsidRDefault="00015E6C" w:rsidP="00FA2D7D">
            <w:pPr>
              <w:rPr>
                <w:b/>
                <w:noProof/>
                <w:lang w:eastAsia="en-GB"/>
              </w:rPr>
            </w:pPr>
            <w:r>
              <w:rPr>
                <w:noProof/>
                <w:lang w:eastAsia="en-GB"/>
              </w:rPr>
              <w:t xml:space="preserve">  </w:t>
            </w:r>
            <w:r w:rsidRPr="00DA762D">
              <w:rPr>
                <w:b/>
                <w:noProof/>
                <w:lang w:eastAsia="en-GB"/>
              </w:rPr>
              <w:t xml:space="preserve">Figure </w:t>
            </w:r>
            <w:r>
              <w:rPr>
                <w:b/>
                <w:noProof/>
                <w:lang w:eastAsia="en-GB"/>
              </w:rPr>
              <w:t>6.29</w:t>
            </w:r>
            <w:r w:rsidRPr="00DA762D">
              <w:rPr>
                <w:b/>
                <w:noProof/>
                <w:lang w:eastAsia="en-GB"/>
              </w:rPr>
              <w:t xml:space="preserve"> Prediction Output</w:t>
            </w:r>
            <w:sdt>
              <w:sdtPr>
                <w:rPr>
                  <w:b/>
                  <w:noProof/>
                  <w:lang w:eastAsia="en-GB"/>
                </w:rPr>
                <w:id w:val="-1093936171"/>
                <w:citation/>
              </w:sdtPr>
              <w:sdtContent>
                <w:r>
                  <w:rPr>
                    <w:b/>
                    <w:noProof/>
                    <w:lang w:eastAsia="en-GB"/>
                  </w:rPr>
                  <w:fldChar w:fldCharType="begin"/>
                </w:r>
                <w:r>
                  <w:rPr>
                    <w:b/>
                    <w:noProof/>
                    <w:lang w:eastAsia="en-GB"/>
                  </w:rPr>
                  <w:instrText xml:space="preserve"> CITATION Jim02 \l 2057 </w:instrText>
                </w:r>
                <w:r>
                  <w:rPr>
                    <w:b/>
                    <w:noProof/>
                    <w:lang w:eastAsia="en-GB"/>
                  </w:rPr>
                  <w:fldChar w:fldCharType="separate"/>
                </w:r>
                <w:r w:rsidR="00442E45">
                  <w:rPr>
                    <w:b/>
                    <w:noProof/>
                    <w:lang w:eastAsia="en-GB"/>
                  </w:rPr>
                  <w:t xml:space="preserve"> </w:t>
                </w:r>
                <w:r w:rsidR="00442E45">
                  <w:rPr>
                    <w:noProof/>
                    <w:lang w:eastAsia="en-GB"/>
                  </w:rPr>
                  <w:t>(Jimenez, 2002)</w:t>
                </w:r>
                <w:r>
                  <w:rPr>
                    <w:b/>
                    <w:noProof/>
                    <w:lang w:eastAsia="en-GB"/>
                  </w:rPr>
                  <w:fldChar w:fldCharType="end"/>
                </w:r>
              </w:sdtContent>
            </w:sdt>
          </w:p>
        </w:tc>
      </w:tr>
      <w:tr w:rsidR="00015E6C" w:rsidTr="00FA2D7D">
        <w:tc>
          <w:tcPr>
            <w:tcW w:w="5778" w:type="dxa"/>
            <w:gridSpan w:val="3"/>
          </w:tcPr>
          <w:p w:rsidR="00015E6C" w:rsidRDefault="00015E6C" w:rsidP="00FA2D7D">
            <w:r>
              <w:t xml:space="preserve">The ‘perceptron update’ rule is fast and quite effective (although it fails the XOR classification test for tricky patterns). </w:t>
            </w:r>
          </w:p>
          <w:p w:rsidR="00015E6C" w:rsidRDefault="00015E6C" w:rsidP="00FA2D7D">
            <w:r>
              <w:t xml:space="preserve">The learning process involves iteratively adjusting the weights to match the known history to the neuron output by assigning more or less importance to individual jumps. </w:t>
            </w:r>
          </w:p>
        </w:tc>
        <w:tc>
          <w:tcPr>
            <w:tcW w:w="3508" w:type="dxa"/>
          </w:tcPr>
          <w:p w:rsidR="00015E6C" w:rsidRDefault="00015E6C" w:rsidP="00FA2D7D">
            <w:pPr>
              <w:shd w:val="clear" w:color="auto" w:fill="F2F2F2" w:themeFill="background1" w:themeFillShade="F2"/>
              <w:spacing w:after="0"/>
              <w:rPr>
                <w:noProof/>
                <w:lang w:eastAsia="en-GB"/>
              </w:rPr>
            </w:pPr>
            <w:r>
              <w:rPr>
                <w:noProof/>
                <w:lang w:eastAsia="en-GB"/>
              </w:rPr>
              <w:t>if sign(y) ≠ t or |y| &lt; q then</w:t>
            </w:r>
          </w:p>
          <w:p w:rsidR="00015E6C" w:rsidRDefault="00015E6C" w:rsidP="00FA2D7D">
            <w:pPr>
              <w:shd w:val="clear" w:color="auto" w:fill="F2F2F2" w:themeFill="background1" w:themeFillShade="F2"/>
              <w:spacing w:after="0"/>
              <w:rPr>
                <w:noProof/>
                <w:lang w:eastAsia="en-GB"/>
              </w:rPr>
            </w:pPr>
            <w:r>
              <w:rPr>
                <w:noProof/>
                <w:lang w:eastAsia="en-GB"/>
              </w:rPr>
              <w:tab/>
              <w:t>for i: = 0 to n do</w:t>
            </w:r>
          </w:p>
          <w:p w:rsidR="00015E6C" w:rsidRDefault="00015E6C" w:rsidP="00FA2D7D">
            <w:pPr>
              <w:shd w:val="clear" w:color="auto" w:fill="F2F2F2" w:themeFill="background1" w:themeFillShade="F2"/>
              <w:spacing w:after="0"/>
              <w:rPr>
                <w:noProof/>
                <w:lang w:eastAsia="en-GB"/>
              </w:rPr>
            </w:pPr>
            <w:r>
              <w:rPr>
                <w:noProof/>
                <w:lang w:eastAsia="en-GB"/>
              </w:rPr>
              <w:tab/>
            </w:r>
            <w:r>
              <w:rPr>
                <w:noProof/>
                <w:lang w:eastAsia="en-GB"/>
              </w:rPr>
              <w:tab/>
              <w:t>wi:=wi + t*xi</w:t>
            </w:r>
          </w:p>
          <w:p w:rsidR="00015E6C" w:rsidRDefault="00015E6C" w:rsidP="00FA2D7D">
            <w:pPr>
              <w:shd w:val="clear" w:color="auto" w:fill="F2F2F2" w:themeFill="background1" w:themeFillShade="F2"/>
              <w:spacing w:after="0"/>
              <w:rPr>
                <w:noProof/>
                <w:lang w:eastAsia="en-GB"/>
              </w:rPr>
            </w:pPr>
            <w:r>
              <w:rPr>
                <w:noProof/>
                <w:lang w:eastAsia="en-GB"/>
              </w:rPr>
              <w:tab/>
              <w:t>end for</w:t>
            </w:r>
          </w:p>
          <w:p w:rsidR="00015E6C" w:rsidRDefault="00015E6C" w:rsidP="00FA2D7D">
            <w:pPr>
              <w:shd w:val="clear" w:color="auto" w:fill="F2F2F2" w:themeFill="background1" w:themeFillShade="F2"/>
              <w:spacing w:after="0"/>
              <w:rPr>
                <w:noProof/>
                <w:lang w:eastAsia="en-GB"/>
              </w:rPr>
            </w:pPr>
            <w:r>
              <w:rPr>
                <w:noProof/>
                <w:lang w:eastAsia="en-GB"/>
              </w:rPr>
              <w:t>end if</w:t>
            </w:r>
          </w:p>
        </w:tc>
      </w:tr>
      <w:tr w:rsidR="00015E6C" w:rsidTr="00FA2D7D">
        <w:trPr>
          <w:trHeight w:val="927"/>
        </w:trPr>
        <w:tc>
          <w:tcPr>
            <w:tcW w:w="9286" w:type="dxa"/>
            <w:gridSpan w:val="4"/>
          </w:tcPr>
          <w:p w:rsidR="00015E6C" w:rsidRDefault="00015E6C" w:rsidP="00FA2D7D">
            <w:r>
              <w:t>The update rule effectively swings the decision boundary towards the correct training values, t. It does this by incrementing the i</w:t>
            </w:r>
            <w:r w:rsidRPr="0099503A">
              <w:rPr>
                <w:vertAlign w:val="superscript"/>
              </w:rPr>
              <w:t>th</w:t>
            </w:r>
            <w:r>
              <w:t xml:space="preserve"> weight where it agrees with x</w:t>
            </w:r>
            <w:r w:rsidRPr="0099503A">
              <w:rPr>
                <w:vertAlign w:val="subscript"/>
              </w:rPr>
              <w:t>i</w:t>
            </w:r>
            <w:r>
              <w:t xml:space="preserve"> and decrementing it when it disagrees.</w:t>
            </w:r>
          </w:p>
        </w:tc>
      </w:tr>
    </w:tbl>
    <w:p w:rsidR="00015E6C" w:rsidRPr="00106327" w:rsidRDefault="00015E6C" w:rsidP="00015E6C">
      <w:pPr>
        <w:pStyle w:val="Heading4"/>
      </w:pPr>
      <w:r>
        <w:t>P</w:t>
      </w:r>
      <w:r w:rsidRPr="00106327">
        <w:t>rediction Penalties</w:t>
      </w:r>
    </w:p>
    <w:p w:rsidR="00015E6C" w:rsidRDefault="00015E6C" w:rsidP="00015E6C">
      <w:r>
        <w:t xml:space="preserve">Accurate branch prediction is crucial to pipeline efficiency (particularly for processors with deep pipelines) by the mitigation of control hazards. Correct prediction can incur a zero clock penalty while an incorrect prediction could require practically the whole depth of the pipeline to be flushed (at least 17+ wasted cycles for a Pentium 4 say). </w:t>
      </w:r>
    </w:p>
    <w:p w:rsidR="00015E6C" w:rsidRPr="001443AF" w:rsidRDefault="00015E6C" w:rsidP="00015E6C">
      <w:pPr>
        <w:rPr>
          <w:b/>
        </w:rPr>
      </w:pPr>
      <w:r>
        <w:t xml:space="preserve">Since for non-scientific codes 1 in every 4 or 5 instructions is a branch, the penalties for </w:t>
      </w:r>
      <w:r w:rsidRPr="001443AF">
        <w:rPr>
          <w:b/>
        </w:rPr>
        <w:t xml:space="preserve">misprediction </w:t>
      </w:r>
      <w:r w:rsidRPr="001443AF">
        <w:t>are high.</w:t>
      </w:r>
    </w:p>
    <w:p w:rsidR="00015E6C" w:rsidRPr="0082110D" w:rsidRDefault="00015E6C" w:rsidP="00015E6C">
      <w:r>
        <w:t>e.g. Assuming 1 in 4 branch instructions, a simple branch not taken strategy with only 33% of all branches taken, a 20 cycle misprediction penalty and a normal throughput of 1 CPI, the misprediction overhead is:</w:t>
      </w:r>
      <m:oMath>
        <m:r>
          <w:rPr>
            <w:rFonts w:ascii="Cambria Math" w:hAnsi="Cambria Math"/>
          </w:rPr>
          <m:t xml:space="preserve">0.25 </m:t>
        </m:r>
        <m:r>
          <m:rPr>
            <m:nor/>
          </m:rPr>
          <w:rPr>
            <w:rFonts w:ascii="Cambria Math" w:hAnsi="Cambria Math"/>
          </w:rPr>
          <m:t>branches/instruction</m:t>
        </m:r>
        <m:r>
          <w:rPr>
            <w:rFonts w:ascii="Cambria Math" w:hAnsi="Cambria Math"/>
          </w:rPr>
          <m:t xml:space="preserve">×(0.33 </m:t>
        </m:r>
        <m:r>
          <m:rPr>
            <m:nor/>
          </m:rPr>
          <w:rPr>
            <w:rFonts w:ascii="Cambria Math" w:hAnsi="Cambria Math"/>
          </w:rPr>
          <m:t>mispredictions</m:t>
        </m:r>
        <m:r>
          <w:rPr>
            <w:rFonts w:ascii="Cambria Math" w:hAnsi="Cambria Math"/>
          </w:rPr>
          <m:t xml:space="preserve">×20 </m:t>
        </m:r>
        <m:r>
          <m:rPr>
            <m:nor/>
          </m:rPr>
          <w:rPr>
            <w:rFonts w:ascii="Cambria Math" w:hAnsi="Cambria Math"/>
          </w:rPr>
          <m:t>cycles/miss</m:t>
        </m:r>
        <m:r>
          <w:rPr>
            <w:rFonts w:ascii="Cambria Math" w:hAnsi="Cambria Math"/>
          </w:rPr>
          <m:t xml:space="preserve">+0.67 </m:t>
        </m:r>
        <m:r>
          <m:rPr>
            <m:nor/>
          </m:rPr>
          <w:rPr>
            <w:rFonts w:ascii="Cambria Math" w:hAnsi="Cambria Math"/>
          </w:rPr>
          <m:t>correct</m:t>
        </m:r>
        <m:r>
          <w:rPr>
            <w:rFonts w:ascii="Cambria Math" w:hAnsi="Cambria Math"/>
          </w:rPr>
          <m:t xml:space="preserve">×1 </m:t>
        </m:r>
        <m:r>
          <m:rPr>
            <m:nor/>
          </m:rPr>
          <w:rPr>
            <w:rFonts w:ascii="Cambria Math" w:hAnsi="Cambria Math"/>
          </w:rPr>
          <m:t>CPI)</m:t>
        </m:r>
      </m:oMath>
    </w:p>
    <w:p w:rsidR="00015E6C" w:rsidRPr="0082110D" w:rsidRDefault="00015E6C" w:rsidP="00015E6C">
      <m:oMathPara>
        <m:oMath>
          <m:r>
            <m:rPr>
              <m:nor/>
            </m:rPr>
            <w:rPr>
              <w:rFonts w:ascii="Cambria Math" w:hAnsi="Cambria Math"/>
            </w:rPr>
            <m:t>+ 0.75 non-branches × 1 CPI</m:t>
          </m:r>
        </m:oMath>
      </m:oMathPara>
    </w:p>
    <w:p w:rsidR="00015E6C" w:rsidRDefault="00015E6C" w:rsidP="00015E6C">
      <w:pPr>
        <w:jc w:val="center"/>
      </w:pPr>
      <m:oMathPara>
        <m:oMath>
          <m:r>
            <w:rPr>
              <w:rFonts w:ascii="Cambria Math" w:hAnsi="Cambria Math"/>
            </w:rPr>
            <m:t xml:space="preserve">=2.58 </m:t>
          </m:r>
          <m:r>
            <m:rPr>
              <m:nor/>
            </m:rPr>
            <w:rPr>
              <w:rFonts w:ascii="Cambria Math" w:hAnsi="Cambria Math"/>
            </w:rPr>
            <m:t>CPI</m:t>
          </m:r>
        </m:oMath>
      </m:oMathPara>
    </w:p>
    <w:p w:rsidR="00015E6C" w:rsidRDefault="00015E6C" w:rsidP="00015E6C">
      <w:r>
        <w:t xml:space="preserve">     i.e. an overall performance hit of x2.6</w:t>
      </w:r>
    </w:p>
    <w:p w:rsidR="00015E6C" w:rsidRDefault="00015E6C" w:rsidP="00015E6C">
      <w:pPr>
        <w:spacing w:after="0"/>
        <w:rPr>
          <w:rFonts w:ascii="Cambria" w:hAnsi="Cambria"/>
          <w:b/>
          <w:sz w:val="28"/>
        </w:rPr>
      </w:pPr>
      <w:r>
        <w:br w:type="page"/>
      </w:r>
    </w:p>
    <w:p w:rsidR="00015E6C" w:rsidRDefault="00015E6C" w:rsidP="00015E6C">
      <w:pPr>
        <w:pStyle w:val="Heading4"/>
      </w:pPr>
      <w:r>
        <w:lastRenderedPageBreak/>
        <w:t>Prediction, Speculation and Misprediction</w:t>
      </w:r>
    </w:p>
    <w:p w:rsidR="00015E6C" w:rsidRDefault="00015E6C" w:rsidP="00015E6C">
      <w:r>
        <w:t xml:space="preserve">Once a branch outcome has been predicted the processor can follow this path; however this must be done so it can return to the decision point and take the correct path should the prediction turn out to be wrong. This form of speculative execution is known as a ‘Control Speculation’. </w:t>
      </w:r>
    </w:p>
    <w:p w:rsidR="00015E6C" w:rsidRPr="00B75F66" w:rsidRDefault="00015E6C" w:rsidP="00015E6C">
      <w:pPr>
        <w:pStyle w:val="hh4"/>
      </w:pPr>
      <w:r w:rsidRPr="00B75F66">
        <w:t>Control Speculation</w:t>
      </w:r>
    </w:p>
    <w:p w:rsidR="00015E6C" w:rsidRDefault="00015E6C" w:rsidP="00015E6C">
      <w:r>
        <w:t xml:space="preserve">This involves considerable hardware overhead and a complex process of resolving incorrect paths but it enables a substantial performance benefit </w:t>
      </w:r>
      <w:r w:rsidRPr="001D7C5C">
        <w:rPr>
          <w:i/>
        </w:rPr>
        <w:t xml:space="preserve">provided </w:t>
      </w:r>
      <w:r>
        <w:t>predictions are usually correct.</w:t>
      </w:r>
      <w:r w:rsidRPr="008159D8">
        <w:t xml:space="preserve"> </w:t>
      </w:r>
      <w:r>
        <w:t>The principle is to track the path taken and to record any results as scratch values in temporary registers until the path is verified further down the pipeline.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2"/>
        <w:gridCol w:w="8"/>
        <w:gridCol w:w="5526"/>
      </w:tblGrid>
      <w:tr w:rsidR="00015E6C" w:rsidTr="00FA2D7D">
        <w:tc>
          <w:tcPr>
            <w:tcW w:w="3752" w:type="dxa"/>
          </w:tcPr>
          <w:p w:rsidR="00015E6C" w:rsidRDefault="00015E6C" w:rsidP="00FA2D7D">
            <w:r>
              <w:t xml:space="preserve">Potential branch instructions are tagged at the fetch stage. Care must be taken to ensure that instructions that may interfere with correct program operation by such things as overwriting data or causing exceptions are </w:t>
            </w:r>
            <w:r w:rsidRPr="006B6677">
              <w:rPr>
                <w:b/>
              </w:rPr>
              <w:t>not</w:t>
            </w:r>
            <w:r>
              <w:t xml:space="preserve"> executed speculatively.</w:t>
            </w:r>
          </w:p>
          <w:p w:rsidR="00015E6C" w:rsidRDefault="00015E6C" w:rsidP="00FA2D7D">
            <w:pPr>
              <w:spacing w:after="0"/>
            </w:pPr>
            <w:r>
              <w:t>For example a LOAD operation may give a cache miss with a long DRAM latency or even a disk operation. Here</w:t>
            </w:r>
          </w:p>
        </w:tc>
        <w:tc>
          <w:tcPr>
            <w:tcW w:w="5534" w:type="dxa"/>
            <w:gridSpan w:val="2"/>
          </w:tcPr>
          <w:p w:rsidR="00015E6C" w:rsidRDefault="00015E6C" w:rsidP="00FA2D7D">
            <w:r>
              <w:rPr>
                <w:noProof/>
                <w:lang w:eastAsia="en-GB"/>
              </w:rPr>
              <w:drawing>
                <wp:inline distT="0" distB="0" distL="0" distR="0" wp14:anchorId="726432AC" wp14:editId="08F8DC76">
                  <wp:extent cx="3377435" cy="1208598"/>
                  <wp:effectExtent l="0" t="0" r="0" b="0"/>
                  <wp:docPr id="36873" name="Picture 36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1BFB.tmp"/>
                          <pic:cNvPicPr/>
                        </pic:nvPicPr>
                        <pic:blipFill>
                          <a:blip r:embed="rId711">
                            <a:extLst>
                              <a:ext uri="{28A0092B-C50C-407E-A947-70E740481C1C}">
                                <a14:useLocalDpi xmlns:a14="http://schemas.microsoft.com/office/drawing/2010/main" val="0"/>
                              </a:ext>
                            </a:extLst>
                          </a:blip>
                          <a:stretch>
                            <a:fillRect/>
                          </a:stretch>
                        </pic:blipFill>
                        <pic:spPr>
                          <a:xfrm>
                            <a:off x="0" y="0"/>
                            <a:ext cx="3411254" cy="1220700"/>
                          </a:xfrm>
                          <a:prstGeom prst="rect">
                            <a:avLst/>
                          </a:prstGeom>
                        </pic:spPr>
                      </pic:pic>
                    </a:graphicData>
                  </a:graphic>
                </wp:inline>
              </w:drawing>
            </w:r>
          </w:p>
          <w:p w:rsidR="00015E6C" w:rsidRPr="008159D8" w:rsidRDefault="00015E6C" w:rsidP="00FA2D7D">
            <w:pPr>
              <w:rPr>
                <w:b/>
              </w:rPr>
            </w:pPr>
            <w:r>
              <w:t xml:space="preserve">  </w:t>
            </w:r>
            <w:r w:rsidRPr="008159D8">
              <w:rPr>
                <w:b/>
              </w:rPr>
              <w:t xml:space="preserve">Figure </w:t>
            </w:r>
            <w:r>
              <w:rPr>
                <w:b/>
              </w:rPr>
              <w:t>6.5</w:t>
            </w:r>
            <w:r w:rsidRPr="008159D8">
              <w:rPr>
                <w:b/>
              </w:rPr>
              <w:t xml:space="preserve"> Speculative Execution</w:t>
            </w:r>
          </w:p>
        </w:tc>
      </w:tr>
      <w:tr w:rsidR="00015E6C" w:rsidTr="00FA2D7D">
        <w:tc>
          <w:tcPr>
            <w:tcW w:w="9286" w:type="dxa"/>
            <w:gridSpan w:val="3"/>
          </w:tcPr>
          <w:p w:rsidR="00015E6C" w:rsidRDefault="00015E6C" w:rsidP="00FA2D7D">
            <w:pPr>
              <w:spacing w:after="0"/>
              <w:rPr>
                <w:noProof/>
                <w:lang w:eastAsia="en-GB"/>
              </w:rPr>
            </w:pPr>
            <w:r>
              <w:t>it would be better to switch to another thread rather than wa</w:t>
            </w:r>
            <w:r>
              <w:rPr>
                <w:noProof/>
                <w:lang w:eastAsia="en-GB"/>
              </w:rPr>
              <w:t xml:space="preserve">it. For this reason special ‘speculative’ instructions can be used that try to perform the operation but give up if the data is not immediately available. </w:t>
            </w:r>
          </w:p>
          <w:p w:rsidR="00015E6C" w:rsidRDefault="00015E6C" w:rsidP="00FA2D7D">
            <w:pPr>
              <w:spacing w:after="0"/>
              <w:rPr>
                <w:noProof/>
                <w:lang w:eastAsia="en-GB"/>
              </w:rPr>
            </w:pPr>
            <w:r>
              <w:rPr>
                <w:noProof/>
                <w:lang w:eastAsia="en-GB"/>
              </w:rPr>
              <w:t xml:space="preserve">Another possibility is that a line of code with an operation that is protected in an HLL may cause an exception under speculative execution, </w:t>
            </w:r>
          </w:p>
          <w:p w:rsidR="00015E6C" w:rsidRDefault="00015E6C" w:rsidP="00FA2D7D">
            <w:pPr>
              <w:spacing w:after="0"/>
              <w:jc w:val="center"/>
              <w:rPr>
                <w:noProof/>
                <w:lang w:eastAsia="en-GB"/>
              </w:rPr>
            </w:pPr>
            <w:r>
              <w:rPr>
                <w:noProof/>
                <w:lang w:eastAsia="en-GB"/>
              </w:rPr>
              <w:t>e.g. If (x &gt; 0) z = y/x;</w:t>
            </w:r>
          </w:p>
          <w:p w:rsidR="00015E6C" w:rsidRPr="00EC0092" w:rsidRDefault="00015E6C" w:rsidP="00FA2D7D">
            <w:pPr>
              <w:spacing w:after="0"/>
              <w:rPr>
                <w:noProof/>
                <w:sz w:val="8"/>
                <w:szCs w:val="8"/>
                <w:lang w:eastAsia="en-GB"/>
              </w:rPr>
            </w:pPr>
          </w:p>
          <w:p w:rsidR="00015E6C" w:rsidRDefault="00015E6C" w:rsidP="00FA2D7D">
            <w:pPr>
              <w:rPr>
                <w:noProof/>
                <w:lang w:eastAsia="en-GB"/>
              </w:rPr>
            </w:pPr>
            <w:r>
              <w:rPr>
                <w:noProof/>
                <w:lang w:eastAsia="en-GB"/>
              </w:rPr>
              <w:t>This should not execute if x = 0, but if this is a remote chance, speculative execution would run the divide operation before the test and hence possibly cause a divide by zero exception. To avoid this the speculative instructions can set a ‘poison’ bit associated with each register rather than cause an exception. If the result is not used the poison bit will eventually be reset, but if it is accessed then the trap will be triggered.</w:t>
            </w:r>
          </w:p>
        </w:tc>
      </w:tr>
      <w:tr w:rsidR="00015E6C" w:rsidTr="00FA2D7D">
        <w:tc>
          <w:tcPr>
            <w:tcW w:w="3760" w:type="dxa"/>
            <w:gridSpan w:val="2"/>
          </w:tcPr>
          <w:p w:rsidR="00015E6C" w:rsidRDefault="00015E6C" w:rsidP="00FA2D7D">
            <w:pPr>
              <w:pStyle w:val="hh4"/>
            </w:pPr>
            <w:r>
              <w:t>Misprediction Recovery</w:t>
            </w:r>
          </w:p>
          <w:p w:rsidR="00015E6C" w:rsidRDefault="00015E6C" w:rsidP="00FA2D7D">
            <w:r>
              <w:t>Confirmation of the branch is then typically done at the branch execute stage.</w:t>
            </w:r>
          </w:p>
          <w:p w:rsidR="00015E6C" w:rsidRDefault="00015E6C" w:rsidP="00FA2D7D">
            <w:r>
              <w:t>If the branch is not confirmed the mispredicted instructions must be undone and checked for side-effects.</w:t>
            </w:r>
          </w:p>
        </w:tc>
        <w:tc>
          <w:tcPr>
            <w:tcW w:w="5526" w:type="dxa"/>
          </w:tcPr>
          <w:p w:rsidR="00015E6C" w:rsidRDefault="00015E6C" w:rsidP="00FA2D7D">
            <w:pPr>
              <w:spacing w:after="0"/>
            </w:pPr>
            <w:r>
              <w:rPr>
                <w:noProof/>
                <w:lang w:eastAsia="en-GB"/>
              </w:rPr>
              <w:drawing>
                <wp:inline distT="0" distB="0" distL="0" distR="0" wp14:anchorId="4E2E449A" wp14:editId="600AA874">
                  <wp:extent cx="3371353" cy="1231334"/>
                  <wp:effectExtent l="0" t="0" r="635" b="6985"/>
                  <wp:docPr id="36874" name="Picture 36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55D1.tmp"/>
                          <pic:cNvPicPr/>
                        </pic:nvPicPr>
                        <pic:blipFill>
                          <a:blip r:embed="rId712">
                            <a:extLst>
                              <a:ext uri="{28A0092B-C50C-407E-A947-70E740481C1C}">
                                <a14:useLocalDpi xmlns:a14="http://schemas.microsoft.com/office/drawing/2010/main" val="0"/>
                              </a:ext>
                            </a:extLst>
                          </a:blip>
                          <a:stretch>
                            <a:fillRect/>
                          </a:stretch>
                        </pic:blipFill>
                        <pic:spPr>
                          <a:xfrm>
                            <a:off x="0" y="0"/>
                            <a:ext cx="3376953" cy="1233379"/>
                          </a:xfrm>
                          <a:prstGeom prst="rect">
                            <a:avLst/>
                          </a:prstGeom>
                        </pic:spPr>
                      </pic:pic>
                    </a:graphicData>
                  </a:graphic>
                </wp:inline>
              </w:drawing>
            </w:r>
          </w:p>
          <w:p w:rsidR="00015E6C" w:rsidRPr="008159D8" w:rsidRDefault="00015E6C" w:rsidP="00FA2D7D">
            <w:pPr>
              <w:spacing w:after="0"/>
              <w:rPr>
                <w:b/>
              </w:rPr>
            </w:pPr>
            <w:r>
              <w:rPr>
                <w:b/>
              </w:rPr>
              <w:t xml:space="preserve">      </w:t>
            </w:r>
            <w:r w:rsidRPr="008159D8">
              <w:rPr>
                <w:b/>
              </w:rPr>
              <w:t xml:space="preserve">Figure </w:t>
            </w:r>
            <w:r>
              <w:rPr>
                <w:b/>
              </w:rPr>
              <w:t xml:space="preserve">6.6 </w:t>
            </w:r>
            <w:r w:rsidRPr="008159D8">
              <w:rPr>
                <w:b/>
              </w:rPr>
              <w:t>Misprediction</w:t>
            </w:r>
          </w:p>
        </w:tc>
      </w:tr>
    </w:tbl>
    <w:p w:rsidR="00015E6C" w:rsidRPr="00816588" w:rsidRDefault="00015E6C" w:rsidP="00015E6C">
      <w:pPr>
        <w:rPr>
          <w:sz w:val="8"/>
          <w:szCs w:val="8"/>
        </w:rPr>
      </w:pPr>
    </w:p>
    <w:p w:rsidR="00015E6C" w:rsidRDefault="00015E6C" w:rsidP="00015E6C">
      <w:r>
        <w:t>One approach to dealing with mispredictions is the use of snapshots or ‘checkpoints’ of the processor state at appropriate points and then these can be used to go back to the corresponding checkpoint to restore the state to the one preceding the branch once a misprediction is found.</w:t>
      </w:r>
    </w:p>
    <w:p w:rsidR="00015E6C" w:rsidRDefault="00015E6C" w:rsidP="00015E6C">
      <w:r>
        <w:t>This approach gives fast reconstruction of the machine state before the wrong path was taken but it requires considerable hardware overhead to store all register states for each branch, and processors implementing this strategy typically limit the number of in-flight branches to keep things manageable.</w:t>
      </w:r>
    </w:p>
    <w:p w:rsidR="00015E6C" w:rsidRDefault="00015E6C" w:rsidP="00015E6C">
      <w:r>
        <w:t>An alternative approach is to re-construct the original processor state from a history buffer by running through all of the in-flight instructions up to the branch point. This takes fewer resources but requires an extra latency to retrieve the instructions from a retirement buffer and process them one by one.</w:t>
      </w:r>
    </w:p>
    <w:p w:rsidR="00015E6C" w:rsidRDefault="00015E6C" w:rsidP="00015E6C">
      <w:r>
        <w:lastRenderedPageBreak/>
        <w:t>Both of these strategies require a known safe processor state to be recovered before proceeding with new instructions from the correct path.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0"/>
        <w:gridCol w:w="6936"/>
      </w:tblGrid>
      <w:tr w:rsidR="00015E6C" w:rsidTr="00FA2D7D">
        <w:trPr>
          <w:trHeight w:val="4204"/>
        </w:trPr>
        <w:tc>
          <w:tcPr>
            <w:tcW w:w="2350" w:type="dxa"/>
          </w:tcPr>
          <w:p w:rsidR="00015E6C" w:rsidRDefault="00015E6C" w:rsidP="00FA2D7D">
            <w:r>
              <w:t xml:space="preserve">Other strategies include the ‘Eager Misprediction Recovery’ approach of Zhou et al (2005). This capitalises on the fact that the speculatively executed instructions only affect a relatively small percentage of other instructions in flight. </w:t>
            </w:r>
          </w:p>
          <w:p w:rsidR="00015E6C" w:rsidRDefault="00015E6C" w:rsidP="00FA2D7D">
            <w:pPr>
              <w:spacing w:after="0"/>
            </w:pPr>
            <w:r>
              <w:t xml:space="preserve">It allows the fetching and processing of correct branch instructions </w:t>
            </w:r>
          </w:p>
        </w:tc>
        <w:tc>
          <w:tcPr>
            <w:tcW w:w="6936" w:type="dxa"/>
          </w:tcPr>
          <w:p w:rsidR="00015E6C" w:rsidRDefault="00015E6C" w:rsidP="00FA2D7D">
            <w:r>
              <w:rPr>
                <w:noProof/>
                <w:lang w:eastAsia="en-GB"/>
              </w:rPr>
              <w:drawing>
                <wp:inline distT="0" distB="0" distL="0" distR="0" wp14:anchorId="13ED422F" wp14:editId="1010C8F6">
                  <wp:extent cx="4258270" cy="2419688"/>
                  <wp:effectExtent l="0" t="0" r="9525" b="0"/>
                  <wp:docPr id="36875" name="Picture 36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85BA.tmp"/>
                          <pic:cNvPicPr/>
                        </pic:nvPicPr>
                        <pic:blipFill>
                          <a:blip r:embed="rId713">
                            <a:extLst>
                              <a:ext uri="{28A0092B-C50C-407E-A947-70E740481C1C}">
                                <a14:useLocalDpi xmlns:a14="http://schemas.microsoft.com/office/drawing/2010/main" val="0"/>
                              </a:ext>
                            </a:extLst>
                          </a:blip>
                          <a:stretch>
                            <a:fillRect/>
                          </a:stretch>
                        </pic:blipFill>
                        <pic:spPr>
                          <a:xfrm>
                            <a:off x="0" y="0"/>
                            <a:ext cx="4258270" cy="2419688"/>
                          </a:xfrm>
                          <a:prstGeom prst="rect">
                            <a:avLst/>
                          </a:prstGeom>
                        </pic:spPr>
                      </pic:pic>
                    </a:graphicData>
                  </a:graphic>
                </wp:inline>
              </w:drawing>
            </w:r>
          </w:p>
          <w:p w:rsidR="00015E6C" w:rsidRPr="009512FF" w:rsidRDefault="00015E6C" w:rsidP="00FA2D7D">
            <w:pPr>
              <w:rPr>
                <w:b/>
              </w:rPr>
            </w:pPr>
            <w:r>
              <w:rPr>
                <w:b/>
              </w:rPr>
              <w:t xml:space="preserve">   </w:t>
            </w:r>
            <w:r w:rsidRPr="009512FF">
              <w:rPr>
                <w:b/>
              </w:rPr>
              <w:t xml:space="preserve">Figure </w:t>
            </w:r>
            <w:r>
              <w:rPr>
                <w:b/>
              </w:rPr>
              <w:t>6.7</w:t>
            </w:r>
            <w:r w:rsidRPr="009512FF">
              <w:rPr>
                <w:b/>
              </w:rPr>
              <w:t xml:space="preserve"> Eager Misprediction Recover</w:t>
            </w:r>
            <w:r>
              <w:rPr>
                <w:b/>
              </w:rPr>
              <w:t>y</w:t>
            </w:r>
            <w:r w:rsidRPr="009512FF">
              <w:rPr>
                <w:b/>
              </w:rPr>
              <w:t xml:space="preserve"> </w:t>
            </w:r>
            <w:sdt>
              <w:sdtPr>
                <w:rPr>
                  <w:b/>
                </w:rPr>
                <w:id w:val="-1350568052"/>
                <w:citation/>
              </w:sdtPr>
              <w:sdtContent>
                <w:r>
                  <w:rPr>
                    <w:b/>
                  </w:rPr>
                  <w:fldChar w:fldCharType="begin"/>
                </w:r>
                <w:r>
                  <w:rPr>
                    <w:b/>
                  </w:rPr>
                  <w:instrText xml:space="preserve"> CITATION Zho05 \l 2057 </w:instrText>
                </w:r>
                <w:r>
                  <w:rPr>
                    <w:b/>
                  </w:rPr>
                  <w:fldChar w:fldCharType="separate"/>
                </w:r>
                <w:r w:rsidR="00442E45">
                  <w:rPr>
                    <w:noProof/>
                  </w:rPr>
                  <w:t>(Zhou, 2005)</w:t>
                </w:r>
                <w:r>
                  <w:rPr>
                    <w:b/>
                  </w:rPr>
                  <w:fldChar w:fldCharType="end"/>
                </w:r>
              </w:sdtContent>
            </w:sdt>
          </w:p>
        </w:tc>
      </w:tr>
    </w:tbl>
    <w:p w:rsidR="00015E6C" w:rsidRDefault="00015E6C" w:rsidP="00015E6C">
      <w:r>
        <w:t>Immediately a misprediction is found while restoring the system state at the same time. It does this by selectively blocking instructions referencing values that are part of the speculative processor state.</w:t>
      </w:r>
    </w:p>
    <w:p w:rsidR="00015E6C" w:rsidRDefault="00015E6C" w:rsidP="00015E6C">
      <w:pPr>
        <w:pStyle w:val="Heading4"/>
      </w:pPr>
      <w:r>
        <w:t>Summary</w:t>
      </w:r>
    </w:p>
    <w:tbl>
      <w:tblPr>
        <w:tblStyle w:val="TableGrid"/>
        <w:tblpPr w:leftFromText="180" w:rightFromText="180" w:vertAnchor="text" w:horzAnchor="margin" w:tblpY="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0"/>
        <w:gridCol w:w="6426"/>
      </w:tblGrid>
      <w:tr w:rsidR="00015E6C" w:rsidTr="00FA2D7D">
        <w:tc>
          <w:tcPr>
            <w:tcW w:w="2860" w:type="dxa"/>
          </w:tcPr>
          <w:p w:rsidR="00015E6C" w:rsidRDefault="00015E6C" w:rsidP="00FA2D7D">
            <w:r>
              <w:t>Branch prediction is an important feature of modern processors.</w:t>
            </w:r>
          </w:p>
          <w:p w:rsidR="00015E6C" w:rsidRDefault="00015E6C" w:rsidP="00FA2D7D">
            <w:r>
              <w:t>Increasingly sophisticated strategies have been employed as illustrated in figure 6.30 for processors leading up to the Intel P6 design and it is likely that this trend will continue.</w:t>
            </w:r>
          </w:p>
          <w:p w:rsidR="00015E6C" w:rsidRDefault="00015E6C" w:rsidP="00FA2D7D">
            <w:r>
              <w:t xml:space="preserve">Modern processors may use a combination of techniques including a loop counter for loops, a return stack for returns, a static predictor for jumps with no history and a two level dynamic predictor, as well as predication and compiler hints. </w:t>
            </w:r>
          </w:p>
        </w:tc>
        <w:tc>
          <w:tcPr>
            <w:tcW w:w="6426" w:type="dxa"/>
          </w:tcPr>
          <w:p w:rsidR="00015E6C" w:rsidRDefault="00015E6C" w:rsidP="00FA2D7D">
            <w:pPr>
              <w:spacing w:after="0"/>
            </w:pPr>
            <w:r>
              <w:rPr>
                <w:noProof/>
                <w:lang w:eastAsia="en-GB"/>
              </w:rPr>
              <w:drawing>
                <wp:inline distT="0" distB="0" distL="0" distR="0" wp14:anchorId="6EFA4E92" wp14:editId="13A522A4">
                  <wp:extent cx="3941971" cy="2743200"/>
                  <wp:effectExtent l="0" t="0" r="1905" b="0"/>
                  <wp:docPr id="36876" name="Picture 36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87D.tmp"/>
                          <pic:cNvPicPr/>
                        </pic:nvPicPr>
                        <pic:blipFill>
                          <a:blip r:embed="rId714">
                            <a:extLst>
                              <a:ext uri="{28A0092B-C50C-407E-A947-70E740481C1C}">
                                <a14:useLocalDpi xmlns:a14="http://schemas.microsoft.com/office/drawing/2010/main" val="0"/>
                              </a:ext>
                            </a:extLst>
                          </a:blip>
                          <a:stretch>
                            <a:fillRect/>
                          </a:stretch>
                        </pic:blipFill>
                        <pic:spPr>
                          <a:xfrm>
                            <a:off x="0" y="0"/>
                            <a:ext cx="3943033" cy="2743939"/>
                          </a:xfrm>
                          <a:prstGeom prst="rect">
                            <a:avLst/>
                          </a:prstGeom>
                        </pic:spPr>
                      </pic:pic>
                    </a:graphicData>
                  </a:graphic>
                </wp:inline>
              </w:drawing>
            </w:r>
          </w:p>
          <w:p w:rsidR="00015E6C" w:rsidRPr="00163872" w:rsidRDefault="00015E6C" w:rsidP="00FA2D7D">
            <w:pPr>
              <w:spacing w:after="0"/>
              <w:rPr>
                <w:b/>
              </w:rPr>
            </w:pPr>
            <w:r w:rsidRPr="00163872">
              <w:rPr>
                <w:b/>
              </w:rPr>
              <w:t>Figure</w:t>
            </w:r>
            <w:r>
              <w:rPr>
                <w:b/>
              </w:rPr>
              <w:t xml:space="preserve"> 6.30</w:t>
            </w:r>
            <w:r w:rsidRPr="00163872">
              <w:rPr>
                <w:b/>
              </w:rPr>
              <w:t xml:space="preserve"> Branch Prediction Comparisons up to P6</w:t>
            </w:r>
            <w:sdt>
              <w:sdtPr>
                <w:rPr>
                  <w:b/>
                </w:rPr>
                <w:id w:val="8958101"/>
                <w:citation/>
              </w:sdtPr>
              <w:sdtEndPr>
                <w:rPr>
                  <w:b w:val="0"/>
                </w:rPr>
              </w:sdtEndPr>
              <w:sdtContent>
                <w:r w:rsidRPr="00FC472C">
                  <w:fldChar w:fldCharType="begin"/>
                </w:r>
                <w:r w:rsidRPr="00FC472C">
                  <w:instrText xml:space="preserve"> CITATION Aug04 \l 2057 </w:instrText>
                </w:r>
                <w:r w:rsidRPr="00FC472C">
                  <w:fldChar w:fldCharType="separate"/>
                </w:r>
                <w:r w:rsidR="00442E45">
                  <w:rPr>
                    <w:noProof/>
                  </w:rPr>
                  <w:t xml:space="preserve"> (August, 2004)</w:t>
                </w:r>
                <w:r w:rsidRPr="00FC472C">
                  <w:fldChar w:fldCharType="end"/>
                </w:r>
              </w:sdtContent>
            </w:sdt>
          </w:p>
        </w:tc>
      </w:tr>
    </w:tbl>
    <w:p w:rsidR="00015E6C" w:rsidRDefault="00015E6C" w:rsidP="00015E6C">
      <w:pPr>
        <w:spacing w:after="0"/>
        <w:rPr>
          <w:rFonts w:ascii="Cambria" w:hAnsi="Cambria" w:cs="Arial"/>
          <w:b/>
          <w:bCs/>
          <w:iCs/>
          <w:sz w:val="32"/>
          <w:szCs w:val="28"/>
        </w:rPr>
      </w:pPr>
      <w:r>
        <w:br w:type="page"/>
      </w:r>
    </w:p>
    <w:p w:rsidR="00015E6C" w:rsidRDefault="00015E6C" w:rsidP="00015E6C">
      <w:pPr>
        <w:pStyle w:val="Heading3"/>
      </w:pPr>
      <w:r>
        <w:lastRenderedPageBreak/>
        <w:t>6.1.2 Decode</w:t>
      </w:r>
      <w:r w:rsidRPr="00B94758">
        <w:t xml:space="preserve"> </w:t>
      </w:r>
    </w:p>
    <w:p w:rsidR="00015E6C" w:rsidRDefault="00015E6C" w:rsidP="00015E6C">
      <w:r>
        <w:t>This is the next stage after fetch. The instruction decoding operation depends heavily on whether the ISA is RISC or CISC.</w:t>
      </w:r>
    </w:p>
    <w:p w:rsidR="00015E6C" w:rsidRPr="00B94758" w:rsidRDefault="00015E6C" w:rsidP="00015E6C">
      <w:pPr>
        <w:pStyle w:val="Heading2"/>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1"/>
        <w:gridCol w:w="4086"/>
      </w:tblGrid>
      <w:tr w:rsidR="00015E6C" w:rsidTr="00FA2D7D">
        <w:tc>
          <w:tcPr>
            <w:tcW w:w="5470" w:type="dxa"/>
          </w:tcPr>
          <w:p w:rsidR="00015E6C" w:rsidRDefault="00015E6C" w:rsidP="00FA2D7D">
            <w:pPr>
              <w:pStyle w:val="Heading3"/>
              <w:outlineLvl w:val="2"/>
            </w:pPr>
            <w:r>
              <w:t xml:space="preserve">RISC Machines </w:t>
            </w:r>
          </w:p>
          <w:p w:rsidR="00015E6C" w:rsidRDefault="00015E6C" w:rsidP="00FA2D7D">
            <w:pPr>
              <w:spacing w:after="0"/>
            </w:pPr>
            <w:r>
              <w:t>RISC processors have regular instructions that are simple to decode in a single cycle using a PLA or look-up table.</w:t>
            </w:r>
          </w:p>
          <w:p w:rsidR="00015E6C" w:rsidRDefault="00015E6C" w:rsidP="00FA2D7D">
            <w:pPr>
              <w:spacing w:after="0"/>
            </w:pPr>
            <w:r>
              <w:t xml:space="preserve">Figure 6.31 shows a RISC decode pipeline capable of processing four instructions concurrently. </w:t>
            </w:r>
          </w:p>
          <w:p w:rsidR="00015E6C" w:rsidRDefault="00015E6C" w:rsidP="00FA2D7D">
            <w:pPr>
              <w:spacing w:after="0"/>
            </w:pPr>
          </w:p>
          <w:p w:rsidR="00015E6C" w:rsidRDefault="00015E6C" w:rsidP="00FA2D7D">
            <w:pPr>
              <w:spacing w:after="0"/>
            </w:pPr>
          </w:p>
          <w:p w:rsidR="00015E6C" w:rsidRDefault="00015E6C" w:rsidP="00FA2D7D">
            <w:pPr>
              <w:spacing w:after="0"/>
            </w:pPr>
          </w:p>
          <w:p w:rsidR="00015E6C" w:rsidRDefault="00015E6C" w:rsidP="00FA2D7D">
            <w:pPr>
              <w:spacing w:after="0"/>
            </w:pPr>
          </w:p>
        </w:tc>
        <w:tc>
          <w:tcPr>
            <w:tcW w:w="3816" w:type="dxa"/>
          </w:tcPr>
          <w:p w:rsidR="00015E6C" w:rsidRDefault="00015E6C" w:rsidP="00FA2D7D">
            <w:pPr>
              <w:spacing w:after="0"/>
            </w:pPr>
            <w:r>
              <w:rPr>
                <w:noProof/>
                <w:lang w:eastAsia="en-GB"/>
              </w:rPr>
              <w:drawing>
                <wp:inline distT="0" distB="0" distL="0" distR="0" wp14:anchorId="412E9AC3" wp14:editId="33F3F29F">
                  <wp:extent cx="2453993" cy="2044995"/>
                  <wp:effectExtent l="0" t="0" r="3810" b="0"/>
                  <wp:docPr id="36877" name="Picture 36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5124.tmp"/>
                          <pic:cNvPicPr/>
                        </pic:nvPicPr>
                        <pic:blipFill>
                          <a:blip r:embed="rId715">
                            <a:extLst>
                              <a:ext uri="{28A0092B-C50C-407E-A947-70E740481C1C}">
                                <a14:useLocalDpi xmlns:a14="http://schemas.microsoft.com/office/drawing/2010/main" val="0"/>
                              </a:ext>
                            </a:extLst>
                          </a:blip>
                          <a:stretch>
                            <a:fillRect/>
                          </a:stretch>
                        </pic:blipFill>
                        <pic:spPr>
                          <a:xfrm>
                            <a:off x="0" y="0"/>
                            <a:ext cx="2456092" cy="2046744"/>
                          </a:xfrm>
                          <a:prstGeom prst="rect">
                            <a:avLst/>
                          </a:prstGeom>
                        </pic:spPr>
                      </pic:pic>
                    </a:graphicData>
                  </a:graphic>
                </wp:inline>
              </w:drawing>
            </w:r>
          </w:p>
          <w:p w:rsidR="00015E6C" w:rsidRPr="00500F75" w:rsidRDefault="00015E6C" w:rsidP="00FA2D7D">
            <w:pPr>
              <w:spacing w:after="0"/>
              <w:rPr>
                <w:b/>
              </w:rPr>
            </w:pPr>
            <w:r>
              <w:rPr>
                <w:b/>
              </w:rPr>
              <w:t xml:space="preserve">   </w:t>
            </w:r>
            <w:r w:rsidRPr="00500F75">
              <w:rPr>
                <w:b/>
              </w:rPr>
              <w:t xml:space="preserve">Figure </w:t>
            </w:r>
            <w:r>
              <w:rPr>
                <w:b/>
              </w:rPr>
              <w:t>6.31</w:t>
            </w:r>
            <w:r w:rsidRPr="00500F75">
              <w:rPr>
                <w:b/>
              </w:rPr>
              <w:t xml:space="preserve"> RISC Decode Pipeline</w:t>
            </w:r>
          </w:p>
        </w:tc>
      </w:tr>
    </w:tbl>
    <w:p w:rsidR="00015E6C" w:rsidRDefault="00015E6C" w:rsidP="00015E6C">
      <w:pPr>
        <w:pStyle w:val="Heading3"/>
      </w:pPr>
      <w:r>
        <w:t>x86 Machines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0"/>
        <w:gridCol w:w="7056"/>
      </w:tblGrid>
      <w:tr w:rsidR="00015E6C" w:rsidTr="00FA2D7D">
        <w:trPr>
          <w:trHeight w:val="3422"/>
        </w:trPr>
        <w:tc>
          <w:tcPr>
            <w:tcW w:w="2230" w:type="dxa"/>
          </w:tcPr>
          <w:p w:rsidR="00015E6C" w:rsidRDefault="00015E6C" w:rsidP="00FA2D7D">
            <w:pPr>
              <w:spacing w:after="0"/>
            </w:pPr>
            <w:r>
              <w:t>CISC x86 instructions vary considerably in length and field positions.</w:t>
            </w:r>
          </w:p>
          <w:p w:rsidR="00015E6C" w:rsidRPr="005760D6" w:rsidRDefault="00015E6C" w:rsidP="00FA2D7D">
            <w:pPr>
              <w:spacing w:after="0"/>
              <w:rPr>
                <w:rFonts w:ascii="Cambria" w:hAnsi="Cambria" w:cs="Arial"/>
                <w:b/>
                <w:bCs/>
                <w:iCs/>
                <w:sz w:val="32"/>
                <w:szCs w:val="28"/>
              </w:rPr>
            </w:pPr>
            <w:r>
              <w:br w:type="page"/>
              <w:t>There are up to 4 optional prefix bytes, (+the optional REX byte), an optional ModR/M addressing specifier, maybe a scale-index-base (SIB) byte, a displacement (1-4 bytes) and an</w:t>
            </w:r>
          </w:p>
        </w:tc>
        <w:tc>
          <w:tcPr>
            <w:tcW w:w="7056" w:type="dxa"/>
          </w:tcPr>
          <w:p w:rsidR="00015E6C" w:rsidRDefault="00015E6C" w:rsidP="00FA2D7D">
            <w:pPr>
              <w:spacing w:after="0"/>
            </w:pPr>
            <w:r>
              <w:rPr>
                <w:noProof/>
                <w:lang w:eastAsia="en-GB"/>
              </w:rPr>
              <w:drawing>
                <wp:inline distT="0" distB="0" distL="0" distR="0" wp14:anchorId="30AF980D" wp14:editId="5B68FFD7">
                  <wp:extent cx="4340814" cy="1759789"/>
                  <wp:effectExtent l="0" t="0" r="3175" b="0"/>
                  <wp:docPr id="36878" name="Picture 36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35E7.tmp"/>
                          <pic:cNvPicPr/>
                        </pic:nvPicPr>
                        <pic:blipFill>
                          <a:blip r:embed="rId716">
                            <a:extLst>
                              <a:ext uri="{28A0092B-C50C-407E-A947-70E740481C1C}">
                                <a14:useLocalDpi xmlns:a14="http://schemas.microsoft.com/office/drawing/2010/main" val="0"/>
                              </a:ext>
                            </a:extLst>
                          </a:blip>
                          <a:stretch>
                            <a:fillRect/>
                          </a:stretch>
                        </pic:blipFill>
                        <pic:spPr>
                          <a:xfrm>
                            <a:off x="0" y="0"/>
                            <a:ext cx="4354072" cy="1765164"/>
                          </a:xfrm>
                          <a:prstGeom prst="rect">
                            <a:avLst/>
                          </a:prstGeom>
                        </pic:spPr>
                      </pic:pic>
                    </a:graphicData>
                  </a:graphic>
                </wp:inline>
              </w:drawing>
            </w:r>
          </w:p>
          <w:p w:rsidR="00015E6C" w:rsidRDefault="00015E6C" w:rsidP="00FA2D7D">
            <w:pPr>
              <w:spacing w:after="0"/>
            </w:pPr>
          </w:p>
          <w:p w:rsidR="00015E6C" w:rsidRPr="005760D6" w:rsidRDefault="00015E6C" w:rsidP="00FA2D7D">
            <w:pPr>
              <w:spacing w:after="0"/>
              <w:rPr>
                <w:b/>
              </w:rPr>
            </w:pPr>
            <w:r>
              <w:rPr>
                <w:b/>
              </w:rPr>
              <w:t xml:space="preserve">  </w:t>
            </w:r>
            <w:r w:rsidRPr="005760D6">
              <w:rPr>
                <w:b/>
              </w:rPr>
              <w:t xml:space="preserve">Figure </w:t>
            </w:r>
            <w:r>
              <w:rPr>
                <w:b/>
              </w:rPr>
              <w:t>6.32</w:t>
            </w:r>
            <w:r w:rsidRPr="005760D6">
              <w:rPr>
                <w:b/>
              </w:rPr>
              <w:t xml:space="preserve"> x86 Instruction Format</w:t>
            </w:r>
          </w:p>
        </w:tc>
      </w:tr>
    </w:tbl>
    <w:p w:rsidR="00015E6C" w:rsidRDefault="00015E6C" w:rsidP="00015E6C">
      <w:r>
        <w:t>immediate field (up to 4 bytes).</w:t>
      </w:r>
    </w:p>
    <w:p w:rsidR="00015E6C" w:rsidRDefault="00015E6C" w:rsidP="00015E6C">
      <w:r>
        <w:t>The decoder’s first task is to work out the length of the instruction, which has to be done sequentially as the length of instruction i determines where instruction i+1 starts.</w:t>
      </w:r>
    </w:p>
    <w:p w:rsidR="00015E6C" w:rsidRDefault="00015E6C" w:rsidP="00015E6C">
      <w:r>
        <w:t xml:space="preserve">Next it has to find and identify the opcode and operands. These have then to be translated into </w:t>
      </w:r>
      <w:r w:rsidRPr="00BB4D34">
        <w:rPr>
          <w:rFonts w:ascii="Symbol" w:hAnsi="Symbol"/>
        </w:rPr>
        <w:t></w:t>
      </w:r>
      <w:r>
        <w:t>ops which are effectively decoded RISC type instructions comprising pipeline control signals.</w:t>
      </w:r>
    </w:p>
    <w:p w:rsidR="00015E6C" w:rsidRDefault="00015E6C" w:rsidP="00015E6C">
      <w:r>
        <w:t>Figure 6.33 shows the Nehalem implementation. It is a multi-cycle operation split into two phases</w:t>
      </w:r>
      <w:r w:rsidRPr="00B94758">
        <w:t xml:space="preserve"> </w:t>
      </w:r>
      <w:r>
        <w:t>which are decoupled by the instruction queue: the ‘pre-decode’ instruction length decoder (ILD), and the decoder itself.</w:t>
      </w:r>
    </w:p>
    <w:p w:rsidR="00015E6C" w:rsidRDefault="00015E6C" w:rsidP="00015E6C">
      <w:r>
        <w:t xml:space="preserve">The ILD outputs a separated sequence of x86 instructions to the queue. It finds the length of each instruction, decodes the prefixes and marks up properties for the decode phase. Apart from two special length changing prefixes that require a six cycle decode, this is a single cycle process. </w:t>
      </w:r>
    </w:p>
    <w:p w:rsidR="00015E6C" w:rsidRDefault="00015E6C" w:rsidP="00015E6C">
      <w:r>
        <w:t xml:space="preserve">The dynamic translation unit translates these instructions to single </w:t>
      </w:r>
      <w:r w:rsidRPr="001F4DA8">
        <w:rPr>
          <w:rFonts w:ascii="Symbol" w:hAnsi="Symbol"/>
        </w:rPr>
        <w:t></w:t>
      </w:r>
      <w:r>
        <w:t>ops, apart from those with memory operands or complex addressing modes. These pass to the complex decoder and decode into up to 4</w:t>
      </w:r>
      <w:r w:rsidRPr="001F078B">
        <w:rPr>
          <w:rFonts w:ascii="Symbol" w:hAnsi="Symbol"/>
        </w:rPr>
        <w:t></w:t>
      </w:r>
      <w:r w:rsidRPr="001F4DA8">
        <w:rPr>
          <w:rFonts w:ascii="Symbol" w:hAnsi="Symbol"/>
        </w:rPr>
        <w:t></w:t>
      </w:r>
      <w:r>
        <w:t xml:space="preserve">ops. </w:t>
      </w:r>
    </w:p>
    <w:p w:rsidR="00015E6C" w:rsidRDefault="00015E6C" w:rsidP="00015E6C">
      <w:pPr>
        <w:rPr>
          <w:noProof/>
          <w:lang w:eastAsia="en-GB"/>
        </w:rPr>
      </w:pPr>
      <w:r>
        <w:t xml:space="preserve">Some complex instructions (e.g. string handling) are also passed to the complex decoder, but are encoded to </w:t>
      </w:r>
      <w:r w:rsidRPr="001F4DA8">
        <w:rPr>
          <w:rFonts w:ascii="Symbol" w:hAnsi="Symbol"/>
        </w:rPr>
        <w:t></w:t>
      </w:r>
      <w:r>
        <w:t>ops by the microcode sequencer and ROM array.</w:t>
      </w:r>
      <w:r w:rsidRPr="001F078B">
        <w:rPr>
          <w:noProof/>
          <w:lang w:eastAsia="en-GB"/>
        </w:rPr>
        <w:t xml:space="preserve"> </w:t>
      </w:r>
    </w:p>
    <w:p w:rsidR="00015E6C" w:rsidRDefault="00015E6C" w:rsidP="00015E6C">
      <w:pPr>
        <w:jc w:val="center"/>
        <w:rPr>
          <w:b/>
        </w:rPr>
      </w:pPr>
      <w:r>
        <w:rPr>
          <w:noProof/>
          <w:lang w:eastAsia="en-GB"/>
        </w:rPr>
        <w:lastRenderedPageBreak/>
        <w:drawing>
          <wp:inline distT="0" distB="0" distL="0" distR="0" wp14:anchorId="662BC221" wp14:editId="37C362D3">
            <wp:extent cx="4554345" cy="3416061"/>
            <wp:effectExtent l="0" t="0" r="0" b="0"/>
            <wp:docPr id="36879" name="Picture 3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CB8.tmp"/>
                    <pic:cNvPicPr/>
                  </pic:nvPicPr>
                  <pic:blipFill rotWithShape="1">
                    <a:blip r:embed="rId717">
                      <a:extLst>
                        <a:ext uri="{28A0092B-C50C-407E-A947-70E740481C1C}">
                          <a14:useLocalDpi xmlns:a14="http://schemas.microsoft.com/office/drawing/2010/main" val="0"/>
                        </a:ext>
                      </a:extLst>
                    </a:blip>
                    <a:srcRect t="1247" b="1"/>
                    <a:stretch/>
                  </pic:blipFill>
                  <pic:spPr bwMode="auto">
                    <a:xfrm>
                      <a:off x="0" y="0"/>
                      <a:ext cx="4555305" cy="3416781"/>
                    </a:xfrm>
                    <a:prstGeom prst="rect">
                      <a:avLst/>
                    </a:prstGeom>
                    <a:ln>
                      <a:noFill/>
                    </a:ln>
                    <a:extLst>
                      <a:ext uri="{53640926-AAD7-44D8-BBD7-CCE9431645EC}">
                        <a14:shadowObscured xmlns:a14="http://schemas.microsoft.com/office/drawing/2010/main"/>
                      </a:ext>
                    </a:extLst>
                  </pic:spPr>
                </pic:pic>
              </a:graphicData>
            </a:graphic>
          </wp:inline>
        </w:drawing>
      </w:r>
      <w:r w:rsidRPr="001F078B">
        <w:rPr>
          <w:b/>
        </w:rPr>
        <w:t xml:space="preserve"> </w:t>
      </w:r>
    </w:p>
    <w:p w:rsidR="00015E6C" w:rsidRDefault="00015E6C" w:rsidP="00015E6C">
      <w:r>
        <w:rPr>
          <w:b/>
        </w:rPr>
        <w:t xml:space="preserve">                   </w:t>
      </w:r>
      <w:r w:rsidRPr="00BB4D34">
        <w:rPr>
          <w:b/>
        </w:rPr>
        <w:t xml:space="preserve">Figure </w:t>
      </w:r>
      <w:r>
        <w:rPr>
          <w:b/>
        </w:rPr>
        <w:t>6.33</w:t>
      </w:r>
      <w:r w:rsidRPr="00BB4D34">
        <w:rPr>
          <w:b/>
        </w:rPr>
        <w:t xml:space="preserve"> Nehalem Decoding Pipeline </w:t>
      </w:r>
      <w:r>
        <w:t>[shaded</w:t>
      </w:r>
      <w:r w:rsidRPr="00B94758">
        <w:t xml:space="preserve"> blue</w:t>
      </w:r>
      <w:r>
        <w:t>]</w:t>
      </w:r>
      <w:r w:rsidRPr="00BB4D34">
        <w:rPr>
          <w:b/>
        </w:rPr>
        <w:t xml:space="preserve"> </w:t>
      </w:r>
      <w:sdt>
        <w:sdtPr>
          <w:rPr>
            <w:b/>
          </w:rPr>
          <w:id w:val="658499503"/>
          <w:citation/>
        </w:sdtPr>
        <w:sdtContent>
          <w:r>
            <w:rPr>
              <w:b/>
            </w:rPr>
            <w:fldChar w:fldCharType="begin"/>
          </w:r>
          <w:r>
            <w:rPr>
              <w:b/>
            </w:rPr>
            <w:instrText xml:space="preserve"> CITATION Tho11 \l 2057 </w:instrText>
          </w:r>
          <w:r>
            <w:rPr>
              <w:b/>
            </w:rPr>
            <w:fldChar w:fldCharType="separate"/>
          </w:r>
          <w:r w:rsidR="00442E45">
            <w:rPr>
              <w:noProof/>
            </w:rPr>
            <w:t>(Thomakakis, 2011)</w:t>
          </w:r>
          <w:r>
            <w:rPr>
              <w:b/>
            </w:rPr>
            <w:fldChar w:fldCharType="end"/>
          </w:r>
        </w:sdtContent>
      </w:sdt>
    </w:p>
    <w:p w:rsidR="00015E6C" w:rsidRPr="00D30D3D" w:rsidRDefault="00015E6C" w:rsidP="00015E6C">
      <w:pPr>
        <w:rPr>
          <w:sz w:val="8"/>
          <w:szCs w:val="8"/>
        </w:rPr>
      </w:pPr>
    </w:p>
    <w:p w:rsidR="00015E6C" w:rsidRDefault="00015E6C" w:rsidP="00015E6C">
      <w:pPr>
        <w:pStyle w:val="Heading2"/>
      </w:pPr>
      <w:r>
        <w:t>6.1.3 Allocation</w:t>
      </w:r>
    </w:p>
    <w:p w:rsidR="00015E6C" w:rsidRDefault="00015E6C" w:rsidP="00015E6C">
      <w:r>
        <w:t xml:space="preserve">This stage includes the operations of register renaming and instruction dispatch. Dispatch involves the reservation of the resources an instruction needs in order to be executed, including an entry in the issue queue, the re-order buffer and the load/store queue. If these are not available the instruction stalls until they are. </w:t>
      </w:r>
    </w:p>
    <w:p w:rsidR="00015E6C" w:rsidRDefault="00015E6C" w:rsidP="00015E6C">
      <w:r>
        <w:t xml:space="preserve">Register renaming mitigates write after write (WAW) and write after read (WAR) data dependencies imposed by the limited number of architectural registers in the processor ISA for the ALU to write its results back to without overwriting other data in immediate use. </w:t>
      </w:r>
    </w:p>
    <w:p w:rsidR="00015E6C" w:rsidRDefault="00015E6C" w:rsidP="00015E6C">
      <w:r>
        <w:t>It is also necessary to provide storage for the one hundred or so instructions likely to be in flight at any one time. There are a number of renaming techniques including re-order buffer renaming and merged register schemes.</w:t>
      </w:r>
    </w:p>
    <w:p w:rsidR="00015E6C" w:rsidRDefault="00015E6C" w:rsidP="00015E6C">
      <w:pPr>
        <w:pStyle w:val="Heading3"/>
      </w:pPr>
      <w:r>
        <w:t>Re-order Buffer Renaming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5776"/>
      </w:tblGrid>
      <w:tr w:rsidR="00015E6C" w:rsidTr="00FA2D7D">
        <w:trPr>
          <w:trHeight w:val="3401"/>
        </w:trPr>
        <w:tc>
          <w:tcPr>
            <w:tcW w:w="3510" w:type="dxa"/>
          </w:tcPr>
          <w:p w:rsidR="00015E6C" w:rsidRDefault="00015E6C" w:rsidP="00FA2D7D">
            <w:r>
              <w:t xml:space="preserve">The re-order buffer (ROB) stores the results of all operations that have not been committed. </w:t>
            </w:r>
          </w:p>
          <w:p w:rsidR="00015E6C" w:rsidRDefault="00015E6C" w:rsidP="00FA2D7D">
            <w:r>
              <w:t>Once results have been committed they are stored in their rightful architectural register.</w:t>
            </w:r>
          </w:p>
          <w:p w:rsidR="00015E6C" w:rsidRDefault="00015E6C" w:rsidP="00FA2D7D">
            <w:r>
              <w:t xml:space="preserve">The register map table has an entry for every architectural register which indicates whether its latest definition is in the ROB or in the architectural register file. It also keeps a pointer the location of uncommitted ROB entries. </w:t>
            </w:r>
          </w:p>
        </w:tc>
        <w:tc>
          <w:tcPr>
            <w:tcW w:w="5776" w:type="dxa"/>
          </w:tcPr>
          <w:p w:rsidR="00015E6C" w:rsidRDefault="00015E6C" w:rsidP="00FA2D7D">
            <w:r>
              <w:rPr>
                <w:noProof/>
                <w:lang w:eastAsia="en-GB"/>
              </w:rPr>
              <w:drawing>
                <wp:inline distT="0" distB="0" distL="0" distR="0" wp14:anchorId="5DB315A3" wp14:editId="3A51F804">
                  <wp:extent cx="3530840" cy="2095925"/>
                  <wp:effectExtent l="0" t="0" r="0" b="0"/>
                  <wp:docPr id="36880" name="Picture 3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740.tmp"/>
                          <pic:cNvPicPr/>
                        </pic:nvPicPr>
                        <pic:blipFill>
                          <a:blip r:embed="rId718">
                            <a:extLst>
                              <a:ext uri="{28A0092B-C50C-407E-A947-70E740481C1C}">
                                <a14:useLocalDpi xmlns:a14="http://schemas.microsoft.com/office/drawing/2010/main" val="0"/>
                              </a:ext>
                            </a:extLst>
                          </a:blip>
                          <a:stretch>
                            <a:fillRect/>
                          </a:stretch>
                        </pic:blipFill>
                        <pic:spPr>
                          <a:xfrm>
                            <a:off x="0" y="0"/>
                            <a:ext cx="3552596" cy="2108840"/>
                          </a:xfrm>
                          <a:prstGeom prst="rect">
                            <a:avLst/>
                          </a:prstGeom>
                        </pic:spPr>
                      </pic:pic>
                    </a:graphicData>
                  </a:graphic>
                </wp:inline>
              </w:drawing>
            </w:r>
          </w:p>
          <w:p w:rsidR="00015E6C" w:rsidRPr="00D30D3D" w:rsidRDefault="00015E6C" w:rsidP="00FA2D7D">
            <w:pPr>
              <w:rPr>
                <w:b/>
              </w:rPr>
            </w:pPr>
            <w:r>
              <w:rPr>
                <w:b/>
              </w:rPr>
              <w:t xml:space="preserve">   </w:t>
            </w:r>
            <w:r w:rsidRPr="00D30D3D">
              <w:rPr>
                <w:b/>
              </w:rPr>
              <w:t xml:space="preserve">Figure </w:t>
            </w:r>
            <w:r>
              <w:rPr>
                <w:b/>
              </w:rPr>
              <w:t xml:space="preserve">6.34 </w:t>
            </w:r>
            <w:r w:rsidRPr="00D30D3D">
              <w:rPr>
                <w:b/>
              </w:rPr>
              <w:t>Re-order Buffer Renaming</w:t>
            </w:r>
            <w:sdt>
              <w:sdtPr>
                <w:rPr>
                  <w:b/>
                </w:rPr>
                <w:id w:val="1041937790"/>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Pr="00F07C07" w:rsidRDefault="00015E6C" w:rsidP="00015E6C">
      <w:r>
        <w:t xml:space="preserve">This approach is simple, with no requirement for a free list as in the merged register file approach, and the ROB can be easily implemented as a FIFO.  This scheme is used in Intel Core2 processors.      </w:t>
      </w:r>
    </w:p>
    <w:p w:rsidR="00015E6C" w:rsidRDefault="00015E6C" w:rsidP="00015E6C">
      <w:pPr>
        <w:pStyle w:val="Heading3"/>
      </w:pPr>
      <w:r>
        <w:lastRenderedPageBreak/>
        <w:t>Merged Register File Renaming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3"/>
        <w:gridCol w:w="6763"/>
      </w:tblGrid>
      <w:tr w:rsidR="00015E6C" w:rsidTr="00FA2D7D">
        <w:trPr>
          <w:trHeight w:val="2284"/>
        </w:trPr>
        <w:tc>
          <w:tcPr>
            <w:tcW w:w="2523" w:type="dxa"/>
          </w:tcPr>
          <w:p w:rsidR="00015E6C" w:rsidRDefault="00015E6C" w:rsidP="00FA2D7D">
            <w:r>
              <w:t xml:space="preserve">In this case there is only one large register file storing both committed and speculative results. A ‘free list’ circular buffer is held to keep track of unallocated registers. </w:t>
            </w:r>
          </w:p>
          <w:p w:rsidR="00015E6C" w:rsidRDefault="00015E6C" w:rsidP="00FA2D7D">
            <w:pPr>
              <w:spacing w:after="0"/>
            </w:pPr>
            <w:r>
              <w:t xml:space="preserve">Each allocated register may contain a committed, speculative </w:t>
            </w:r>
          </w:p>
        </w:tc>
        <w:tc>
          <w:tcPr>
            <w:tcW w:w="6763" w:type="dxa"/>
          </w:tcPr>
          <w:p w:rsidR="00015E6C" w:rsidRDefault="00015E6C" w:rsidP="00FA2D7D">
            <w:r>
              <w:rPr>
                <w:noProof/>
                <w:lang w:eastAsia="en-GB"/>
              </w:rPr>
              <w:drawing>
                <wp:inline distT="0" distB="0" distL="0" distR="0" wp14:anchorId="75A47735" wp14:editId="417E3094">
                  <wp:extent cx="4157932" cy="1449546"/>
                  <wp:effectExtent l="0" t="0" r="0" b="0"/>
                  <wp:docPr id="36881" name="Picture 3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E521.tmp"/>
                          <pic:cNvPicPr/>
                        </pic:nvPicPr>
                        <pic:blipFill>
                          <a:blip r:embed="rId719">
                            <a:extLst>
                              <a:ext uri="{28A0092B-C50C-407E-A947-70E740481C1C}">
                                <a14:useLocalDpi xmlns:a14="http://schemas.microsoft.com/office/drawing/2010/main" val="0"/>
                              </a:ext>
                            </a:extLst>
                          </a:blip>
                          <a:stretch>
                            <a:fillRect/>
                          </a:stretch>
                        </pic:blipFill>
                        <pic:spPr>
                          <a:xfrm>
                            <a:off x="0" y="0"/>
                            <a:ext cx="4161350" cy="1450737"/>
                          </a:xfrm>
                          <a:prstGeom prst="rect">
                            <a:avLst/>
                          </a:prstGeom>
                        </pic:spPr>
                      </pic:pic>
                    </a:graphicData>
                  </a:graphic>
                </wp:inline>
              </w:drawing>
            </w:r>
          </w:p>
          <w:p w:rsidR="00015E6C" w:rsidRPr="001758E0" w:rsidRDefault="00015E6C" w:rsidP="00FA2D7D">
            <w:pPr>
              <w:rPr>
                <w:b/>
              </w:rPr>
            </w:pPr>
            <w:r>
              <w:rPr>
                <w:b/>
              </w:rPr>
              <w:t xml:space="preserve">  </w:t>
            </w:r>
            <w:r w:rsidRPr="001758E0">
              <w:rPr>
                <w:b/>
              </w:rPr>
              <w:t xml:space="preserve">Figure </w:t>
            </w:r>
            <w:r>
              <w:rPr>
                <w:b/>
              </w:rPr>
              <w:t>6.35</w:t>
            </w:r>
            <w:r w:rsidRPr="001758E0">
              <w:rPr>
                <w:b/>
              </w:rPr>
              <w:t xml:space="preserve"> Merged Register File Renaming</w:t>
            </w:r>
            <w:sdt>
              <w:sdtPr>
                <w:rPr>
                  <w:b/>
                </w:rPr>
                <w:id w:val="1539853677"/>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Default="00015E6C" w:rsidP="00015E6C">
      <w:r>
        <w:t>or no (allocated but not yet written to) value.</w:t>
      </w:r>
    </w:p>
    <w:p w:rsidR="00015E6C" w:rsidRDefault="00015E6C" w:rsidP="00015E6C">
      <w:r>
        <w:t>The register map table stores the latest physical register identifier for each architectural register.</w:t>
      </w:r>
    </w:p>
    <w:p w:rsidR="00015E6C" w:rsidRDefault="00015E6C" w:rsidP="00015E6C">
      <w:r>
        <w:t>An instruction is checked to identify its source operands and a free register is allocated to write its result. If no free register is available the instruction stalls until one is released. Registers are released when the subsequent instruction that writes to that same architectural register completes.</w:t>
      </w:r>
    </w:p>
    <w:p w:rsidR="00015E6C" w:rsidRDefault="00015E6C" w:rsidP="00015E6C">
      <w:r>
        <w:t>The advantage of this approach is that values are only written once whereas using an ROB requires writing values in the ROB and then again in the architectural register file with the overhead of two separate writes and separate data pathways.</w:t>
      </w:r>
    </w:p>
    <w:p w:rsidR="00015E6C" w:rsidRDefault="00015E6C" w:rsidP="00015E6C">
      <w:r>
        <w:t>This scheme is used in the Pentium 4 , Alpha 21264 and MIPS R12000 processors.</w:t>
      </w:r>
    </w:p>
    <w:p w:rsidR="00015E6C" w:rsidRDefault="00015E6C" w:rsidP="00015E6C">
      <w:pPr>
        <w:pStyle w:val="Heading3"/>
      </w:pPr>
      <w:r>
        <w:t>Issue Issues</w:t>
      </w:r>
      <w:r w:rsidRPr="00504DA2">
        <w:t xml:space="preserve"> </w:t>
      </w:r>
      <w:r w:rsidRPr="00322B6D">
        <w:rPr>
          <w:b w:val="0"/>
        </w:rPr>
        <w:t>(sic)</w:t>
      </w:r>
    </w:p>
    <w:p w:rsidR="00015E6C" w:rsidRDefault="00015E6C" w:rsidP="00015E6C">
      <w:r>
        <w:t xml:space="preserve">When an instruction passes to the issue stage its operand data has to be read from the registers and passed on with it. The register read can be completed before or after the instruction issues. </w:t>
      </w:r>
    </w:p>
    <w:p w:rsidR="00015E6C" w:rsidRDefault="00015E6C" w:rsidP="00015E6C">
      <w:r>
        <w:t>The ‘</w:t>
      </w:r>
      <w:r w:rsidRPr="00322B6D">
        <w:rPr>
          <w:b/>
        </w:rPr>
        <w:t>read before issue</w:t>
      </w:r>
      <w:r>
        <w:t xml:space="preserve">’ approach involves reading the register values and storing them in the issue queue. Operands not available are marked and obtained later through the bypass network and the register file is not used again. This does however require extra storage in the issue queue along with two reads and one write operation. </w:t>
      </w:r>
    </w:p>
    <w:p w:rsidR="00015E6C" w:rsidRDefault="00015E6C" w:rsidP="00015E6C">
      <w:r>
        <w:t>‘</w:t>
      </w:r>
      <w:r w:rsidRPr="001B7D0A">
        <w:rPr>
          <w:b/>
        </w:rPr>
        <w:t>Read after issue</w:t>
      </w:r>
      <w:r>
        <w:t>’ involves setting pointers to the source registers which are read after the instruction has passed to execution. It works well with merged registers but creates housekeeping complications for processors using the ROB approach, which therefore uses read before issue.</w:t>
      </w:r>
    </w:p>
    <w:p w:rsidR="00015E6C" w:rsidRDefault="00015E6C" w:rsidP="00015E6C">
      <w:pPr>
        <w:pStyle w:val="Heading2"/>
      </w:pPr>
      <w:r>
        <w:t>6.1.4 Instruction Issue</w:t>
      </w:r>
    </w:p>
    <w:p w:rsidR="00015E6C" w:rsidRDefault="00015E6C" w:rsidP="00015E6C">
      <w:r>
        <w:t>This stage passes instructions to the execution units. The two possible schemes are ‘in-order’ and ‘out-of-order’ processing.</w:t>
      </w:r>
    </w:p>
    <w:p w:rsidR="00015E6C" w:rsidRDefault="00015E6C" w:rsidP="00015E6C">
      <w:pPr>
        <w:pStyle w:val="Heading3"/>
      </w:pPr>
      <w:r>
        <w:t>In-Order Processing</w:t>
      </w:r>
    </w:p>
    <w:p w:rsidR="00015E6C" w:rsidRDefault="00015E6C" w:rsidP="00015E6C">
      <w:r>
        <w:t>All that is required here is for the processor to access the oldest non-issued instruction and issue it as soon as its source operands and execution resources are available. This can be done at the decode stage with scoreboard (discussed in Chapter 4) tables for data dependency and resources. VLIW processors do not even require this as the compiler is responsible for managing dependencies.</w:t>
      </w:r>
    </w:p>
    <w:p w:rsidR="00015E6C" w:rsidRDefault="00015E6C" w:rsidP="00015E6C">
      <w:pPr>
        <w:pStyle w:val="Heading3"/>
      </w:pPr>
      <w:r>
        <w:t>Out-of-Order Processing</w:t>
      </w:r>
    </w:p>
    <w:p w:rsidR="00015E6C" w:rsidRDefault="00015E6C" w:rsidP="00015E6C">
      <w:r>
        <w:t>There are many possible implementations for out-of-order issue logic. The two principal scenarios are that of a unified issue queue and that of distributed issue queues or ‘reservation stations’ where instructions are sorted according to the resources they need for execution (integer, memory, FP). In both cases source operands may be read before or after the instruction is issued.</w:t>
      </w:r>
    </w:p>
    <w:p w:rsidR="00015E6C" w:rsidRDefault="00015E6C" w:rsidP="00015E6C">
      <w:pPr>
        <w:pStyle w:val="Heading3"/>
      </w:pPr>
      <w:r>
        <w:lastRenderedPageBreak/>
        <w:t>Unified Instruction Queue: Read before Issue</w:t>
      </w:r>
    </w:p>
    <w:p w:rsidR="00015E6C" w:rsidRPr="00FD48FA" w:rsidRDefault="00015E6C" w:rsidP="00015E6C">
      <w:r>
        <w:t>This section describes the components and processing stages of issue queue allocation, instruction wake-up, instruction selection and issue queue reclamation for this example configuration.</w:t>
      </w:r>
    </w:p>
    <w:p w:rsidR="00015E6C" w:rsidRPr="00FD48FA" w:rsidRDefault="00015E6C" w:rsidP="00015E6C">
      <w:pPr>
        <w:pStyle w:val="Heading4"/>
      </w:pPr>
      <w:r>
        <w:t>Components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7656"/>
      </w:tblGrid>
      <w:tr w:rsidR="00015E6C" w:rsidTr="00FA2D7D">
        <w:tc>
          <w:tcPr>
            <w:tcW w:w="4643" w:type="dxa"/>
          </w:tcPr>
          <w:p w:rsidR="00015E6C" w:rsidRDefault="00015E6C" w:rsidP="00FA2D7D">
            <w:r>
              <w:t xml:space="preserve">Figure 6.36 shows the components required to store the instruction and its operands. </w:t>
            </w:r>
          </w:p>
          <w:p w:rsidR="00015E6C" w:rsidRDefault="00015E6C" w:rsidP="00FA2D7D">
            <w:r>
              <w:t xml:space="preserve">Each component is a table with sufficient entries to cover the number of instructions in flight. </w:t>
            </w:r>
          </w:p>
        </w:tc>
        <w:tc>
          <w:tcPr>
            <w:tcW w:w="4643" w:type="dxa"/>
          </w:tcPr>
          <w:p w:rsidR="00015E6C" w:rsidRDefault="00015E6C" w:rsidP="00FA2D7D">
            <w:r>
              <w:rPr>
                <w:noProof/>
                <w:lang w:eastAsia="en-GB"/>
              </w:rPr>
              <w:drawing>
                <wp:inline distT="0" distB="0" distL="0" distR="0" wp14:anchorId="211A6F37" wp14:editId="0E295578">
                  <wp:extent cx="4722125" cy="2259540"/>
                  <wp:effectExtent l="0" t="0" r="2540" b="7620"/>
                  <wp:docPr id="36882" name="Picture 3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D712.tmp"/>
                          <pic:cNvPicPr/>
                        </pic:nvPicPr>
                        <pic:blipFill>
                          <a:blip r:embed="rId720">
                            <a:extLst>
                              <a:ext uri="{28A0092B-C50C-407E-A947-70E740481C1C}">
                                <a14:useLocalDpi xmlns:a14="http://schemas.microsoft.com/office/drawing/2010/main" val="0"/>
                              </a:ext>
                            </a:extLst>
                          </a:blip>
                          <a:stretch>
                            <a:fillRect/>
                          </a:stretch>
                        </pic:blipFill>
                        <pic:spPr>
                          <a:xfrm>
                            <a:off x="0" y="0"/>
                            <a:ext cx="4722203" cy="2259577"/>
                          </a:xfrm>
                          <a:prstGeom prst="rect">
                            <a:avLst/>
                          </a:prstGeom>
                        </pic:spPr>
                      </pic:pic>
                    </a:graphicData>
                  </a:graphic>
                </wp:inline>
              </w:drawing>
            </w:r>
          </w:p>
          <w:p w:rsidR="00015E6C" w:rsidRPr="00CE347E" w:rsidRDefault="00015E6C" w:rsidP="00FA2D7D">
            <w:pPr>
              <w:rPr>
                <w:b/>
              </w:rPr>
            </w:pPr>
            <w:r>
              <w:t xml:space="preserve">  </w:t>
            </w:r>
            <w:r w:rsidRPr="00CE347E">
              <w:rPr>
                <w:b/>
              </w:rPr>
              <w:t xml:space="preserve">Figure </w:t>
            </w:r>
            <w:r>
              <w:rPr>
                <w:b/>
              </w:rPr>
              <w:t>6.36</w:t>
            </w:r>
            <w:r w:rsidRPr="00CE347E">
              <w:rPr>
                <w:b/>
              </w:rPr>
              <w:t xml:space="preserve"> Read Before Issue Hardware</w:t>
            </w:r>
            <w:sdt>
              <w:sdtPr>
                <w:rPr>
                  <w:b/>
                </w:rPr>
                <w:id w:val="1476181409"/>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Default="00015E6C" w:rsidP="00015E6C">
      <w:r>
        <w:t>The ‘Ctrl info’ table stores all the static information needed to execute the instruction including details such as the type of ALU required, the data size for memory operations and if an immediate operand is used.</w:t>
      </w:r>
    </w:p>
    <w:p w:rsidR="00015E6C" w:rsidRPr="000706E3" w:rsidRDefault="00015E6C" w:rsidP="00015E6C">
      <w:r>
        <w:t>The SrcId1 and SrcId2 arrays store source operand identifiers generated at the renaming stage. The valid arrays V1 and V2 are 1-bit to indicate if the source operands are used. Src1 data and Src2 data Or Imm store the operand data or the immediate value if it is used. The ready arrays R1 and R2 indicate if the source data array values are ready for execution.</w:t>
      </w:r>
    </w:p>
    <w:p w:rsidR="00015E6C" w:rsidRDefault="00015E6C" w:rsidP="00015E6C">
      <w:pPr>
        <w:pStyle w:val="Heading4"/>
      </w:pPr>
      <w:r>
        <w:t>Issue Queue Allocation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7000"/>
      </w:tblGrid>
      <w:tr w:rsidR="00015E6C" w:rsidTr="00FA2D7D">
        <w:tc>
          <w:tcPr>
            <w:tcW w:w="4643" w:type="dxa"/>
          </w:tcPr>
          <w:p w:rsidR="00015E6C" w:rsidRDefault="00015E6C" w:rsidP="00FA2D7D">
            <w:r>
              <w:t>Figure 6.37 shows how the allocation stage and issue queue might be integrated within the pipeline of an out-of-order processor.</w:t>
            </w:r>
          </w:p>
          <w:p w:rsidR="00015E6C" w:rsidRDefault="00015E6C" w:rsidP="00FA2D7D">
            <w:r>
              <w:t>Instructions are renamed and passed to the issue queue by the allocation stage.</w:t>
            </w:r>
          </w:p>
          <w:p w:rsidR="00015E6C" w:rsidRDefault="00015E6C" w:rsidP="00FA2D7D">
            <w:r>
              <w:t>Instructions can only issue if the operand data is ready. The data is then passed at the select stage.</w:t>
            </w:r>
          </w:p>
        </w:tc>
        <w:tc>
          <w:tcPr>
            <w:tcW w:w="4643" w:type="dxa"/>
          </w:tcPr>
          <w:p w:rsidR="00015E6C" w:rsidRDefault="00015E6C" w:rsidP="00FA2D7D">
            <w:r>
              <w:rPr>
                <w:noProof/>
                <w:lang w:eastAsia="en-GB"/>
              </w:rPr>
              <w:drawing>
                <wp:inline distT="0" distB="0" distL="0" distR="0" wp14:anchorId="62C090D1" wp14:editId="108092EC">
                  <wp:extent cx="4308424" cy="2891442"/>
                  <wp:effectExtent l="0" t="0" r="0" b="4445"/>
                  <wp:docPr id="36883" name="Picture 36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5067.tmp"/>
                          <pic:cNvPicPr/>
                        </pic:nvPicPr>
                        <pic:blipFill>
                          <a:blip r:embed="rId721">
                            <a:extLst>
                              <a:ext uri="{28A0092B-C50C-407E-A947-70E740481C1C}">
                                <a14:useLocalDpi xmlns:a14="http://schemas.microsoft.com/office/drawing/2010/main" val="0"/>
                              </a:ext>
                            </a:extLst>
                          </a:blip>
                          <a:stretch>
                            <a:fillRect/>
                          </a:stretch>
                        </pic:blipFill>
                        <pic:spPr>
                          <a:xfrm>
                            <a:off x="0" y="0"/>
                            <a:ext cx="4311690" cy="2893634"/>
                          </a:xfrm>
                          <a:prstGeom prst="rect">
                            <a:avLst/>
                          </a:prstGeom>
                        </pic:spPr>
                      </pic:pic>
                    </a:graphicData>
                  </a:graphic>
                </wp:inline>
              </w:drawing>
            </w:r>
          </w:p>
          <w:p w:rsidR="00015E6C" w:rsidRPr="00FD48FA" w:rsidRDefault="00015E6C" w:rsidP="00FA2D7D">
            <w:pPr>
              <w:rPr>
                <w:b/>
              </w:rPr>
            </w:pPr>
            <w:r>
              <w:t xml:space="preserve">    </w:t>
            </w:r>
            <w:r w:rsidRPr="00FD48FA">
              <w:rPr>
                <w:b/>
              </w:rPr>
              <w:t xml:space="preserve">Figure </w:t>
            </w:r>
            <w:r>
              <w:rPr>
                <w:b/>
              </w:rPr>
              <w:t>6.37</w:t>
            </w:r>
            <w:r w:rsidRPr="00FD48FA">
              <w:rPr>
                <w:b/>
              </w:rPr>
              <w:t xml:space="preserve"> Instruction Issue Pipeline Stages</w:t>
            </w:r>
            <w:sdt>
              <w:sdtPr>
                <w:rPr>
                  <w:b/>
                </w:rPr>
                <w:id w:val="-1640956048"/>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Default="00015E6C" w:rsidP="00015E6C">
      <w:pPr>
        <w:pStyle w:val="Heading4"/>
      </w:pPr>
      <w:r>
        <w:t>Instruction Wake-up</w:t>
      </w:r>
    </w:p>
    <w:p w:rsidR="00015E6C" w:rsidRDefault="00015E6C" w:rsidP="00015E6C">
      <w:r>
        <w:t xml:space="preserve">Wake-up is the event that indicates that one of the source operands of an instruction has been found. It comprises the renaming ID of the value, the value itself and a valid bit. The CAM logic then </w:t>
      </w:r>
      <w:r>
        <w:lastRenderedPageBreak/>
        <w:t xml:space="preserve">compares this ID with entries in the SrcId1 and SrcId2 arrays (figure 6.36). On a match, the ready bit is set and the data is copied into the corresponding Src Data entry. When the ready bits are set the instruction is ‘woken up’ and ready for execution. </w:t>
      </w:r>
    </w:p>
    <w:p w:rsidR="00015E6C" w:rsidRDefault="00015E6C" w:rsidP="00015E6C">
      <w:pPr>
        <w:pStyle w:val="Heading4"/>
      </w:pPr>
      <w:r>
        <w:t>Instruction Selection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1"/>
        <w:gridCol w:w="6666"/>
      </w:tblGrid>
      <w:tr w:rsidR="00015E6C" w:rsidTr="00FA2D7D">
        <w:tc>
          <w:tcPr>
            <w:tcW w:w="4643" w:type="dxa"/>
          </w:tcPr>
          <w:p w:rsidR="00015E6C" w:rsidRPr="00C85D14" w:rsidRDefault="00015E6C" w:rsidP="00FA2D7D">
            <w:r>
              <w:t xml:space="preserve">An instruction can be selected if its source operands are ready and its execution resources are available. To simplify the selection logic it is distributed to ‘arbiters’ (a.k.a. ‘schedulers’) associated with one or two execution units. </w:t>
            </w:r>
          </w:p>
          <w:p w:rsidR="00015E6C" w:rsidRDefault="00015E6C" w:rsidP="00FA2D7D"/>
        </w:tc>
        <w:tc>
          <w:tcPr>
            <w:tcW w:w="4643" w:type="dxa"/>
          </w:tcPr>
          <w:p w:rsidR="00015E6C" w:rsidRDefault="00015E6C" w:rsidP="00FA2D7D">
            <w:r>
              <w:rPr>
                <w:noProof/>
                <w:lang w:eastAsia="en-GB"/>
              </w:rPr>
              <w:drawing>
                <wp:inline distT="0" distB="0" distL="0" distR="0" wp14:anchorId="2F9117EA" wp14:editId="6C4F3DFA">
                  <wp:extent cx="4089517" cy="1698480"/>
                  <wp:effectExtent l="0" t="0" r="6350" b="0"/>
                  <wp:docPr id="36884" name="Picture 36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CCF7.tmp"/>
                          <pic:cNvPicPr/>
                        </pic:nvPicPr>
                        <pic:blipFill>
                          <a:blip r:embed="rId722">
                            <a:extLst>
                              <a:ext uri="{28A0092B-C50C-407E-A947-70E740481C1C}">
                                <a14:useLocalDpi xmlns:a14="http://schemas.microsoft.com/office/drawing/2010/main" val="0"/>
                              </a:ext>
                            </a:extLst>
                          </a:blip>
                          <a:stretch>
                            <a:fillRect/>
                          </a:stretch>
                        </pic:blipFill>
                        <pic:spPr>
                          <a:xfrm>
                            <a:off x="0" y="0"/>
                            <a:ext cx="4091689" cy="1699382"/>
                          </a:xfrm>
                          <a:prstGeom prst="rect">
                            <a:avLst/>
                          </a:prstGeom>
                        </pic:spPr>
                      </pic:pic>
                    </a:graphicData>
                  </a:graphic>
                </wp:inline>
              </w:drawing>
            </w:r>
          </w:p>
          <w:p w:rsidR="00015E6C" w:rsidRPr="009F7C0A" w:rsidRDefault="00015E6C" w:rsidP="00FA2D7D">
            <w:pPr>
              <w:rPr>
                <w:b/>
              </w:rPr>
            </w:pPr>
            <w:r>
              <w:t xml:space="preserve"> </w:t>
            </w:r>
            <w:r w:rsidRPr="009F7C0A">
              <w:rPr>
                <w:b/>
              </w:rPr>
              <w:t xml:space="preserve">Figure </w:t>
            </w:r>
            <w:r>
              <w:rPr>
                <w:b/>
              </w:rPr>
              <w:t>6.38</w:t>
            </w:r>
            <w:r w:rsidRPr="009F7C0A">
              <w:rPr>
                <w:b/>
              </w:rPr>
              <w:t xml:space="preserve"> Instruction Selection Logic</w:t>
            </w:r>
            <w:sdt>
              <w:sdtPr>
                <w:rPr>
                  <w:b/>
                </w:rPr>
                <w:id w:val="-2066396933"/>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bl>
    <w:p w:rsidR="00015E6C" w:rsidRDefault="00015E6C" w:rsidP="00015E6C">
      <w:r>
        <w:t xml:space="preserve">The steering logic attempts to provide the same amount of instructions to both arbiters. </w:t>
      </w:r>
    </w:p>
    <w:p w:rsidR="00015E6C" w:rsidRDefault="00015E6C" w:rsidP="00015E6C">
      <w:r>
        <w:t>Each cycle the arbiter checks its Queue array for ready instructions and selects one for execution. It prioritises instructions by age or queue position.</w:t>
      </w:r>
    </w:p>
    <w:p w:rsidR="00015E6C" w:rsidRDefault="00015E6C" w:rsidP="00015E6C">
      <w:pPr>
        <w:pStyle w:val="Heading4"/>
      </w:pPr>
      <w:r>
        <w:t>Entry Reclamation</w:t>
      </w:r>
    </w:p>
    <w:p w:rsidR="00015E6C" w:rsidRDefault="00015E6C" w:rsidP="00015E6C">
      <w:r>
        <w:t>The entry in the issue queue is reclaimed once the instruction has been selected and its data forwarded to the functional units.</w:t>
      </w:r>
    </w:p>
    <w:p w:rsidR="00015E6C" w:rsidRPr="001B7D0A" w:rsidRDefault="00015E6C" w:rsidP="00015E6C">
      <w:pPr>
        <w:pStyle w:val="Heading3"/>
      </w:pPr>
      <w:r w:rsidRPr="001B7D0A">
        <w:t>Reservation Stations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3"/>
        <w:gridCol w:w="6554"/>
      </w:tblGrid>
      <w:tr w:rsidR="00015E6C" w:rsidTr="00FA2D7D">
        <w:tc>
          <w:tcPr>
            <w:tcW w:w="4643" w:type="dxa"/>
          </w:tcPr>
          <w:p w:rsidR="00015E6C" w:rsidRDefault="00015E6C" w:rsidP="00FA2D7D">
            <w:r>
              <w:t>This approach, used in modern superscalar processors uses individual issue queues and schedulers for each execution unit.</w:t>
            </w:r>
          </w:p>
          <w:p w:rsidR="00015E6C" w:rsidRDefault="00015E6C" w:rsidP="00FA2D7D">
            <w:r>
              <w:t>Instructions are steered to the appropriate reservation station after the renaming stage where they are held until their input values become valid (as in the unified queue approach).</w:t>
            </w:r>
          </w:p>
        </w:tc>
        <w:tc>
          <w:tcPr>
            <w:tcW w:w="4643" w:type="dxa"/>
          </w:tcPr>
          <w:p w:rsidR="00015E6C" w:rsidRDefault="00015E6C" w:rsidP="00FA2D7D">
            <w:r>
              <w:rPr>
                <w:noProof/>
                <w:lang w:eastAsia="en-GB"/>
              </w:rPr>
              <w:drawing>
                <wp:inline distT="0" distB="0" distL="0" distR="0" wp14:anchorId="37099515" wp14:editId="05A92AD0">
                  <wp:extent cx="4025201" cy="2070768"/>
                  <wp:effectExtent l="0" t="0" r="0" b="5715"/>
                  <wp:docPr id="36885" name="Picture 36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8140.tmp"/>
                          <pic:cNvPicPr/>
                        </pic:nvPicPr>
                        <pic:blipFill>
                          <a:blip r:embed="rId723">
                            <a:extLst>
                              <a:ext uri="{28A0092B-C50C-407E-A947-70E740481C1C}">
                                <a14:useLocalDpi xmlns:a14="http://schemas.microsoft.com/office/drawing/2010/main" val="0"/>
                              </a:ext>
                            </a:extLst>
                          </a:blip>
                          <a:stretch>
                            <a:fillRect/>
                          </a:stretch>
                        </pic:blipFill>
                        <pic:spPr>
                          <a:xfrm>
                            <a:off x="0" y="0"/>
                            <a:ext cx="4028920" cy="2072681"/>
                          </a:xfrm>
                          <a:prstGeom prst="rect">
                            <a:avLst/>
                          </a:prstGeom>
                        </pic:spPr>
                      </pic:pic>
                    </a:graphicData>
                  </a:graphic>
                </wp:inline>
              </w:drawing>
            </w:r>
          </w:p>
          <w:p w:rsidR="00015E6C" w:rsidRDefault="00015E6C" w:rsidP="00FA2D7D">
            <w:r>
              <w:rPr>
                <w:b/>
              </w:rPr>
              <w:t xml:space="preserve">  </w:t>
            </w:r>
            <w:r w:rsidRPr="00BA41BE">
              <w:rPr>
                <w:b/>
              </w:rPr>
              <w:t>Figure 6.39 Reservation Stations</w:t>
            </w:r>
            <w:sdt>
              <w:sdtPr>
                <w:rPr>
                  <w:b/>
                </w:rPr>
                <w:id w:val="1544564757"/>
                <w:citation/>
              </w:sdtPr>
              <w:sdtContent>
                <w:r>
                  <w:rPr>
                    <w:b/>
                  </w:rPr>
                  <w:fldChar w:fldCharType="begin"/>
                </w:r>
                <w:r>
                  <w:rPr>
                    <w:b/>
                  </w:rPr>
                  <w:instrText xml:space="preserve"> CITATION Che00 \l 2057 </w:instrText>
                </w:r>
                <w:r>
                  <w:rPr>
                    <w:b/>
                  </w:rPr>
                  <w:fldChar w:fldCharType="separate"/>
                </w:r>
                <w:r w:rsidR="00442E45">
                  <w:rPr>
                    <w:b/>
                    <w:noProof/>
                  </w:rPr>
                  <w:t xml:space="preserve"> </w:t>
                </w:r>
                <w:r w:rsidR="00442E45">
                  <w:rPr>
                    <w:noProof/>
                  </w:rPr>
                  <w:t>(Chen, 2000)</w:t>
                </w:r>
                <w:r>
                  <w:rPr>
                    <w:b/>
                  </w:rPr>
                  <w:fldChar w:fldCharType="end"/>
                </w:r>
              </w:sdtContent>
            </w:sdt>
          </w:p>
        </w:tc>
      </w:tr>
    </w:tbl>
    <w:p w:rsidR="00015E6C" w:rsidRDefault="00015E6C" w:rsidP="00015E6C">
      <w:pPr>
        <w:pStyle w:val="Heading3"/>
      </w:pPr>
      <w:r>
        <w:t>Memory Operations</w:t>
      </w:r>
    </w:p>
    <w:p w:rsidR="00015E6C" w:rsidRDefault="00015E6C" w:rsidP="00015E6C">
      <w:r>
        <w:t xml:space="preserve">Operations involving memory accesses have data dependencies that can only be determined once the instructions have been issued and their addresses computed. Memory ‘disambiguation’ is the process of checking these dependencies. </w:t>
      </w:r>
    </w:p>
    <w:p w:rsidR="00015E6C" w:rsidRDefault="00015E6C" w:rsidP="00015E6C">
      <w:r>
        <w:t>Non-speculative disambiguation does not allow the execution of a memory operation until its dependencies have been checked. Speculative disambiguation predicts whether or not an operation will have a dependency with other in-flight memory operations. Since around 30% of processor operations are memory operations there is a crucial balance of the risk of misprediction and the speedup obtained. Disambiguation schemes can also be classified according to the separate ordering of load and store operations.</w:t>
      </w:r>
    </w:p>
    <w:p w:rsidR="00015E6C" w:rsidRDefault="00015E6C" w:rsidP="00015E6C">
      <w:pPr>
        <w:pStyle w:val="Heading4"/>
      </w:pPr>
      <w:r>
        <w:lastRenderedPageBreak/>
        <w:t>Non-Speculative Disambiguation</w:t>
      </w:r>
    </w:p>
    <w:p w:rsidR="00015E6C" w:rsidRDefault="00015E6C" w:rsidP="00015E6C">
      <w:r>
        <w:t>Figure 6.40 shows the pipeline of an AMD K6 processor that implements an non-speculative ordered load and ordered store approach. Although load and store operations are individually in order they have separate pipelines that may be out-of-order with each other.</w:t>
      </w:r>
    </w:p>
    <w:p w:rsidR="00015E6C" w:rsidRPr="008B2D78" w:rsidRDefault="00015E6C" w:rsidP="00015E6C">
      <w:r>
        <w:t xml:space="preserve">  </w:t>
      </w:r>
    </w:p>
    <w:p w:rsidR="00015E6C" w:rsidRPr="00504DA2" w:rsidRDefault="00015E6C" w:rsidP="00015E6C">
      <w:r>
        <w:rPr>
          <w:noProof/>
          <w:lang w:eastAsia="en-GB"/>
        </w:rPr>
        <w:drawing>
          <wp:inline distT="0" distB="0" distL="0" distR="0" wp14:anchorId="45DC1B6B" wp14:editId="2814B802">
            <wp:extent cx="5611008" cy="2934110"/>
            <wp:effectExtent l="0" t="0" r="0" b="0"/>
            <wp:docPr id="36886" name="Picture 36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3CFA.tmp"/>
                    <pic:cNvPicPr/>
                  </pic:nvPicPr>
                  <pic:blipFill>
                    <a:blip r:embed="rId724">
                      <a:extLst>
                        <a:ext uri="{28A0092B-C50C-407E-A947-70E740481C1C}">
                          <a14:useLocalDpi xmlns:a14="http://schemas.microsoft.com/office/drawing/2010/main" val="0"/>
                        </a:ext>
                      </a:extLst>
                    </a:blip>
                    <a:stretch>
                      <a:fillRect/>
                    </a:stretch>
                  </pic:blipFill>
                  <pic:spPr>
                    <a:xfrm>
                      <a:off x="0" y="0"/>
                      <a:ext cx="5611008" cy="2934110"/>
                    </a:xfrm>
                    <a:prstGeom prst="rect">
                      <a:avLst/>
                    </a:prstGeom>
                  </pic:spPr>
                </pic:pic>
              </a:graphicData>
            </a:graphic>
          </wp:inline>
        </w:drawing>
      </w:r>
    </w:p>
    <w:p w:rsidR="00015E6C" w:rsidRPr="006A45E7" w:rsidRDefault="00015E6C" w:rsidP="00015E6C">
      <w:pPr>
        <w:spacing w:after="0"/>
        <w:rPr>
          <w:b/>
        </w:rPr>
      </w:pPr>
      <w:r w:rsidRPr="006A45E7">
        <w:rPr>
          <w:b/>
        </w:rPr>
        <w:t xml:space="preserve">  Figure </w:t>
      </w:r>
      <w:r>
        <w:rPr>
          <w:b/>
        </w:rPr>
        <w:t>6.40</w:t>
      </w:r>
      <w:r w:rsidRPr="006A45E7">
        <w:rPr>
          <w:b/>
        </w:rPr>
        <w:t xml:space="preserve"> AMD K6 Non-Speculative Memory Disambiguation Pipeline</w:t>
      </w:r>
      <w:sdt>
        <w:sdtPr>
          <w:rPr>
            <w:b/>
          </w:rPr>
          <w:id w:val="-632400813"/>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p w:rsidR="00015E6C" w:rsidRDefault="00015E6C" w:rsidP="00015E6C">
      <w:pPr>
        <w:spacing w:after="0"/>
      </w:pPr>
    </w:p>
    <w:p w:rsidR="00015E6C" w:rsidRDefault="00015E6C" w:rsidP="00015E6C">
      <w:pPr>
        <w:spacing w:after="0"/>
      </w:pPr>
      <w:r>
        <w:t>At the disambiguation stage for a load operation, it will compare its memory address with the addresses of the store operations in the store buffer that are older than it is as well as with the store operation that is at the address generation stage.</w:t>
      </w:r>
    </w:p>
    <w:p w:rsidR="00015E6C" w:rsidRPr="00022EA3" w:rsidRDefault="00015E6C" w:rsidP="00015E6C">
      <w:pPr>
        <w:spacing w:after="0"/>
        <w:rPr>
          <w:sz w:val="8"/>
          <w:szCs w:val="8"/>
        </w:rPr>
      </w:pPr>
    </w:p>
    <w:p w:rsidR="00015E6C" w:rsidRDefault="00015E6C" w:rsidP="00015E6C">
      <w:pPr>
        <w:pStyle w:val="Heading4"/>
      </w:pPr>
      <w:r>
        <w:t>Speculative Disambiguation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4"/>
        <w:gridCol w:w="5492"/>
      </w:tblGrid>
      <w:tr w:rsidR="00015E6C" w:rsidTr="00FA2D7D">
        <w:tc>
          <w:tcPr>
            <w:tcW w:w="3794" w:type="dxa"/>
          </w:tcPr>
          <w:p w:rsidR="00015E6C" w:rsidRDefault="00015E6C" w:rsidP="00FA2D7D">
            <w:r>
              <w:t>The plan here is to capitalise on the fact that loading data from memory early (well before execution) will mask access latencies.</w:t>
            </w:r>
          </w:p>
          <w:p w:rsidR="00015E6C" w:rsidRDefault="00015E6C" w:rsidP="00FA2D7D">
            <w:r>
              <w:t xml:space="preserve">Figure 6.41 shows that Load 2 (Y) will have to wait for Store 1 to execute. However Load 4 </w:t>
            </w:r>
            <w:r w:rsidRPr="00A93D13">
              <w:rPr>
                <w:i/>
              </w:rPr>
              <w:t xml:space="preserve">can </w:t>
            </w:r>
            <w:r>
              <w:t xml:space="preserve">be pushed forwards. </w:t>
            </w:r>
          </w:p>
          <w:p w:rsidR="00015E6C" w:rsidRDefault="00015E6C" w:rsidP="00FA2D7D">
            <w:r>
              <w:t xml:space="preserve">The snag is that the memory addresses stores write to is not known at the scheduling stage, and the risk is </w:t>
            </w:r>
          </w:p>
        </w:tc>
        <w:tc>
          <w:tcPr>
            <w:tcW w:w="5492" w:type="dxa"/>
          </w:tcPr>
          <w:p w:rsidR="00015E6C" w:rsidRDefault="00015E6C" w:rsidP="00FA2D7D">
            <w:r>
              <w:rPr>
                <w:noProof/>
                <w:lang w:eastAsia="en-GB"/>
              </w:rPr>
              <w:drawing>
                <wp:inline distT="0" distB="0" distL="0" distR="0" wp14:anchorId="3DE3D9ED" wp14:editId="692C3196">
                  <wp:extent cx="3557196" cy="1619250"/>
                  <wp:effectExtent l="0" t="0" r="5715" b="0"/>
                  <wp:docPr id="36887" name="Picture 36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26AE.tmp"/>
                          <pic:cNvPicPr/>
                        </pic:nvPicPr>
                        <pic:blipFill rotWithShape="1">
                          <a:blip r:embed="rId725">
                            <a:extLst>
                              <a:ext uri="{28A0092B-C50C-407E-A947-70E740481C1C}">
                                <a14:useLocalDpi xmlns:a14="http://schemas.microsoft.com/office/drawing/2010/main" val="0"/>
                              </a:ext>
                            </a:extLst>
                          </a:blip>
                          <a:srcRect t="11459"/>
                          <a:stretch/>
                        </pic:blipFill>
                        <pic:spPr bwMode="auto">
                          <a:xfrm>
                            <a:off x="0" y="0"/>
                            <a:ext cx="3562848" cy="1621823"/>
                          </a:xfrm>
                          <a:prstGeom prst="rect">
                            <a:avLst/>
                          </a:prstGeom>
                          <a:ln>
                            <a:noFill/>
                          </a:ln>
                          <a:extLst>
                            <a:ext uri="{53640926-AAD7-44D8-BBD7-CCE9431645EC}">
                              <a14:shadowObscured xmlns:a14="http://schemas.microsoft.com/office/drawing/2010/main"/>
                            </a:ext>
                          </a:extLst>
                        </pic:spPr>
                      </pic:pic>
                    </a:graphicData>
                  </a:graphic>
                </wp:inline>
              </w:drawing>
            </w:r>
          </w:p>
          <w:p w:rsidR="00015E6C" w:rsidRPr="00A93D13" w:rsidRDefault="00015E6C" w:rsidP="00FA2D7D">
            <w:pPr>
              <w:rPr>
                <w:b/>
              </w:rPr>
            </w:pPr>
            <w:r w:rsidRPr="00A93D13">
              <w:rPr>
                <w:b/>
              </w:rPr>
              <w:t xml:space="preserve">Figure </w:t>
            </w:r>
            <w:r>
              <w:rPr>
                <w:b/>
              </w:rPr>
              <w:t>6.41</w:t>
            </w:r>
            <w:r w:rsidRPr="00A93D13">
              <w:rPr>
                <w:b/>
              </w:rPr>
              <w:t xml:space="preserve"> Core Memory Disambiguation Principle</w:t>
            </w:r>
            <w:r>
              <w:rPr>
                <w:b/>
              </w:rPr>
              <w:t xml:space="preserve"> </w:t>
            </w:r>
            <w:r w:rsidRPr="00CE7E39">
              <w:t>(Intel)</w:t>
            </w:r>
          </w:p>
        </w:tc>
      </w:tr>
    </w:tbl>
    <w:p w:rsidR="00015E6C" w:rsidRDefault="00015E6C" w:rsidP="00015E6C">
      <w:r>
        <w:t>pushing a load forward may pick up an old value if it overtakes a store to that particular address.</w:t>
      </w:r>
    </w:p>
    <w:p w:rsidR="00015E6C" w:rsidRDefault="00015E6C" w:rsidP="00015E6C">
      <w:r>
        <w:t>In fact the risk is only around 1 - 2% but it is still a problem requiring complex sorting out if things go wrong.</w:t>
      </w:r>
    </w:p>
    <w:p w:rsidR="00015E6C" w:rsidRPr="00022EA3" w:rsidRDefault="00015E6C" w:rsidP="00015E6C">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0"/>
        <w:gridCol w:w="6626"/>
      </w:tblGrid>
      <w:tr w:rsidR="00015E6C" w:rsidTr="00FA2D7D">
        <w:trPr>
          <w:trHeight w:val="5898"/>
        </w:trPr>
        <w:tc>
          <w:tcPr>
            <w:tcW w:w="2660" w:type="dxa"/>
          </w:tcPr>
          <w:p w:rsidR="00015E6C" w:rsidRDefault="00015E6C" w:rsidP="00FA2D7D">
            <w:r>
              <w:lastRenderedPageBreak/>
              <w:t xml:space="preserve">A ‘dynamic alias predictor’ tries to predict if a previous store will write to the same address as the proposed out-of-order load. This allows the ROB to move a load ahead of a store. </w:t>
            </w:r>
          </w:p>
          <w:p w:rsidR="00015E6C" w:rsidRDefault="00015E6C" w:rsidP="00FA2D7D">
            <w:r>
              <w:t xml:space="preserve">Once it has been executed the conflict logic scans the store buffer inside the ‘Memory Re-order Buffer’ (MOB) to check if any of the preceding stores have written to that address. </w:t>
            </w:r>
          </w:p>
          <w:p w:rsidR="00015E6C" w:rsidRDefault="00015E6C" w:rsidP="00FA2D7D">
            <w:r>
              <w:t xml:space="preserve">If this is the case the load is re-done at a cost of around 20 cycles. </w:t>
            </w:r>
          </w:p>
          <w:p w:rsidR="00015E6C" w:rsidRDefault="00015E6C" w:rsidP="00FA2D7D">
            <w:pPr>
              <w:spacing w:after="0"/>
            </w:pPr>
            <w:r>
              <w:t xml:space="preserve">Store-to-store memory operations are not an issue since data is only written back at retirement which </w:t>
            </w:r>
          </w:p>
        </w:tc>
        <w:tc>
          <w:tcPr>
            <w:tcW w:w="6626" w:type="dxa"/>
          </w:tcPr>
          <w:p w:rsidR="00015E6C" w:rsidRDefault="00015E6C" w:rsidP="00FA2D7D">
            <w:pPr>
              <w:spacing w:after="0"/>
            </w:pPr>
            <w:r>
              <w:rPr>
                <w:noProof/>
                <w:lang w:eastAsia="en-GB"/>
              </w:rPr>
              <w:drawing>
                <wp:inline distT="0" distB="0" distL="0" distR="0" wp14:anchorId="5F773530" wp14:editId="7B404947">
                  <wp:extent cx="4024230" cy="3486150"/>
                  <wp:effectExtent l="0" t="0" r="0" b="0"/>
                  <wp:docPr id="36888" name="Picture 3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40A5.tmp"/>
                          <pic:cNvPicPr/>
                        </pic:nvPicPr>
                        <pic:blipFill>
                          <a:blip r:embed="rId726">
                            <a:extLst>
                              <a:ext uri="{28A0092B-C50C-407E-A947-70E740481C1C}">
                                <a14:useLocalDpi xmlns:a14="http://schemas.microsoft.com/office/drawing/2010/main" val="0"/>
                              </a:ext>
                            </a:extLst>
                          </a:blip>
                          <a:stretch>
                            <a:fillRect/>
                          </a:stretch>
                        </pic:blipFill>
                        <pic:spPr>
                          <a:xfrm>
                            <a:off x="0" y="0"/>
                            <a:ext cx="4024792" cy="3486637"/>
                          </a:xfrm>
                          <a:prstGeom prst="rect">
                            <a:avLst/>
                          </a:prstGeom>
                        </pic:spPr>
                      </pic:pic>
                    </a:graphicData>
                  </a:graphic>
                </wp:inline>
              </w:drawing>
            </w:r>
          </w:p>
          <w:p w:rsidR="00015E6C" w:rsidRPr="0007767E" w:rsidRDefault="00015E6C" w:rsidP="00FA2D7D">
            <w:pPr>
              <w:spacing w:after="0"/>
              <w:rPr>
                <w:sz w:val="8"/>
                <w:szCs w:val="8"/>
              </w:rPr>
            </w:pPr>
          </w:p>
          <w:p w:rsidR="00015E6C" w:rsidRPr="0007767E" w:rsidRDefault="00015E6C" w:rsidP="00FA2D7D">
            <w:pPr>
              <w:spacing w:after="0"/>
              <w:rPr>
                <w:b/>
              </w:rPr>
            </w:pPr>
            <w:r w:rsidRPr="0007767E">
              <w:rPr>
                <w:b/>
              </w:rPr>
              <w:t xml:space="preserve">Figure </w:t>
            </w:r>
            <w:r>
              <w:rPr>
                <w:b/>
              </w:rPr>
              <w:t>6.42</w:t>
            </w:r>
            <w:r w:rsidRPr="0007767E">
              <w:rPr>
                <w:b/>
              </w:rPr>
              <w:t xml:space="preserve"> (Speculative) Memory Disambiguation</w:t>
            </w:r>
            <w:sdt>
              <w:sdtPr>
                <w:rPr>
                  <w:b/>
                </w:rPr>
                <w:id w:val="-1092999069"/>
                <w:citation/>
              </w:sdtPr>
              <w:sdtContent>
                <w:r w:rsidRPr="0007767E">
                  <w:rPr>
                    <w:b/>
                  </w:rPr>
                  <w:fldChar w:fldCharType="begin"/>
                </w:r>
                <w:r w:rsidRPr="0007767E">
                  <w:rPr>
                    <w:b/>
                  </w:rPr>
                  <w:instrText xml:space="preserve"> CITATION deG06 \l 2057 </w:instrText>
                </w:r>
                <w:r w:rsidRPr="0007767E">
                  <w:rPr>
                    <w:b/>
                  </w:rPr>
                  <w:fldChar w:fldCharType="separate"/>
                </w:r>
                <w:r w:rsidR="00442E45">
                  <w:rPr>
                    <w:b/>
                    <w:noProof/>
                  </w:rPr>
                  <w:t xml:space="preserve"> </w:t>
                </w:r>
                <w:r w:rsidR="00442E45">
                  <w:rPr>
                    <w:noProof/>
                  </w:rPr>
                  <w:t>(de Gelas, 2006)</w:t>
                </w:r>
                <w:r w:rsidRPr="0007767E">
                  <w:rPr>
                    <w:b/>
                  </w:rPr>
                  <w:fldChar w:fldCharType="end"/>
                </w:r>
              </w:sdtContent>
            </w:sdt>
          </w:p>
        </w:tc>
      </w:tr>
    </w:tbl>
    <w:p w:rsidR="00015E6C" w:rsidRDefault="00015E6C" w:rsidP="00015E6C">
      <w:pPr>
        <w:spacing w:after="0"/>
      </w:pPr>
      <w:r>
        <w:t>occurs in program order. Intel claims a 40% performance boost from this mechanism in the Core architecture.</w:t>
      </w:r>
    </w:p>
    <w:p w:rsidR="00015E6C" w:rsidRPr="00BA41BE" w:rsidRDefault="00015E6C" w:rsidP="00015E6C">
      <w:pPr>
        <w:pStyle w:val="Heading2"/>
        <w:rPr>
          <w:sz w:val="8"/>
          <w:szCs w:val="8"/>
        </w:rPr>
      </w:pPr>
    </w:p>
    <w:p w:rsidR="00015E6C" w:rsidRDefault="00015E6C" w:rsidP="00015E6C">
      <w:pPr>
        <w:pStyle w:val="Heading2"/>
      </w:pPr>
      <w:r>
        <w:t>6.1.5 Instruction Execution</w:t>
      </w:r>
    </w:p>
    <w:tbl>
      <w:tblPr>
        <w:tblStyle w:val="TableGrid"/>
        <w:tblpPr w:leftFromText="180" w:rightFromText="180" w:vertAnchor="text" w:horzAnchor="margin" w:tblpY="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6343"/>
      </w:tblGrid>
      <w:tr w:rsidR="00015E6C" w:rsidTr="00FA2D7D">
        <w:tc>
          <w:tcPr>
            <w:tcW w:w="2943" w:type="dxa"/>
          </w:tcPr>
          <w:p w:rsidR="00015E6C" w:rsidRDefault="00015E6C" w:rsidP="00FA2D7D">
            <w:r>
              <w:t>This stage executes instructions that perform arithmetic operations, memory transfers, branches of program control flow and changes to the machine state.</w:t>
            </w:r>
          </w:p>
          <w:p w:rsidR="00015E6C" w:rsidRDefault="00015E6C" w:rsidP="00FA2D7D">
            <w:r>
              <w:t>The functional units to do this include Integer ALUs and Multipliers/Dividers, Address Generators, Branch units, Floating Point and SIMD units. These operations have different complexities and latencies requiring different instruction paths.</w:t>
            </w:r>
          </w:p>
        </w:tc>
        <w:tc>
          <w:tcPr>
            <w:tcW w:w="6343" w:type="dxa"/>
          </w:tcPr>
          <w:p w:rsidR="00015E6C" w:rsidRDefault="00015E6C" w:rsidP="00FA2D7D">
            <w:pPr>
              <w:spacing w:after="0"/>
            </w:pPr>
            <w:r>
              <w:rPr>
                <w:noProof/>
                <w:lang w:eastAsia="en-GB"/>
              </w:rPr>
              <w:drawing>
                <wp:inline distT="0" distB="0" distL="0" distR="0" wp14:anchorId="6C4816A3" wp14:editId="24995025">
                  <wp:extent cx="3991971" cy="2495573"/>
                  <wp:effectExtent l="0" t="0" r="8890" b="0"/>
                  <wp:docPr id="36889" name="Picture 36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1027.tmp"/>
                          <pic:cNvPicPr/>
                        </pic:nvPicPr>
                        <pic:blipFill rotWithShape="1">
                          <a:blip r:embed="rId727">
                            <a:extLst>
                              <a:ext uri="{28A0092B-C50C-407E-A947-70E740481C1C}">
                                <a14:useLocalDpi xmlns:a14="http://schemas.microsoft.com/office/drawing/2010/main" val="0"/>
                              </a:ext>
                            </a:extLst>
                          </a:blip>
                          <a:srcRect t="14382" b="737"/>
                          <a:stretch/>
                        </pic:blipFill>
                        <pic:spPr bwMode="auto">
                          <a:xfrm>
                            <a:off x="0" y="0"/>
                            <a:ext cx="3996772" cy="2498574"/>
                          </a:xfrm>
                          <a:prstGeom prst="rect">
                            <a:avLst/>
                          </a:prstGeom>
                          <a:ln>
                            <a:noFill/>
                          </a:ln>
                          <a:extLst>
                            <a:ext uri="{53640926-AAD7-44D8-BBD7-CCE9431645EC}">
                              <a14:shadowObscured xmlns:a14="http://schemas.microsoft.com/office/drawing/2010/main"/>
                            </a:ext>
                          </a:extLst>
                        </pic:spPr>
                      </pic:pic>
                    </a:graphicData>
                  </a:graphic>
                </wp:inline>
              </w:drawing>
            </w:r>
          </w:p>
          <w:p w:rsidR="00015E6C" w:rsidRPr="0083133D" w:rsidRDefault="00015E6C" w:rsidP="00FA2D7D">
            <w:pPr>
              <w:spacing w:after="0"/>
              <w:rPr>
                <w:b/>
                <w:sz w:val="8"/>
                <w:szCs w:val="8"/>
              </w:rPr>
            </w:pPr>
          </w:p>
          <w:p w:rsidR="00015E6C" w:rsidRPr="0083133D" w:rsidRDefault="00015E6C" w:rsidP="00FA2D7D">
            <w:pPr>
              <w:spacing w:after="0"/>
              <w:rPr>
                <w:b/>
              </w:rPr>
            </w:pPr>
            <w:r w:rsidRPr="0083133D">
              <w:rPr>
                <w:b/>
              </w:rPr>
              <w:t>Figure</w:t>
            </w:r>
            <w:r>
              <w:rPr>
                <w:b/>
              </w:rPr>
              <w:t xml:space="preserve"> 6.43</w:t>
            </w:r>
            <w:r w:rsidRPr="0083133D">
              <w:rPr>
                <w:b/>
              </w:rPr>
              <w:t xml:space="preserve">  Intel Haswell Execution Unit</w:t>
            </w:r>
            <w:sdt>
              <w:sdtPr>
                <w:rPr>
                  <w:b/>
                </w:rPr>
                <w:id w:val="-673952329"/>
                <w:citation/>
              </w:sdtPr>
              <w:sdtContent>
                <w:r>
                  <w:rPr>
                    <w:b/>
                  </w:rPr>
                  <w:fldChar w:fldCharType="begin"/>
                </w:r>
                <w:r>
                  <w:rPr>
                    <w:b/>
                  </w:rPr>
                  <w:instrText xml:space="preserve"> CITATION Mys12 \l 2057 </w:instrText>
                </w:r>
                <w:r>
                  <w:rPr>
                    <w:b/>
                  </w:rPr>
                  <w:fldChar w:fldCharType="separate"/>
                </w:r>
                <w:r w:rsidR="00442E45">
                  <w:rPr>
                    <w:b/>
                    <w:noProof/>
                  </w:rPr>
                  <w:t xml:space="preserve"> </w:t>
                </w:r>
                <w:r w:rsidR="00442E45">
                  <w:rPr>
                    <w:noProof/>
                  </w:rPr>
                  <w:t>(Myslewski, 2012)</w:t>
                </w:r>
                <w:r>
                  <w:rPr>
                    <w:b/>
                  </w:rPr>
                  <w:fldChar w:fldCharType="end"/>
                </w:r>
              </w:sdtContent>
            </w:sdt>
          </w:p>
        </w:tc>
      </w:tr>
    </w:tbl>
    <w:p w:rsidR="00015E6C" w:rsidRDefault="00015E6C" w:rsidP="00015E6C">
      <w:r>
        <w:t>Also located in this stage is the bypass network responsible for the ‘short cut’ data paths necessary to get sources and execution results to the functional units, data cache and register file in time to enable back-to-back execution of dependent operations.</w:t>
      </w:r>
    </w:p>
    <w:p w:rsidR="00015E6C" w:rsidRDefault="00015E6C" w:rsidP="00015E6C">
      <w:pPr>
        <w:pStyle w:val="Heading3"/>
      </w:pPr>
      <w:r>
        <w:t>Integer ALU</w:t>
      </w:r>
    </w:p>
    <w:p w:rsidR="00015E6C" w:rsidRDefault="00015E6C" w:rsidP="00015E6C">
      <w:r>
        <w:t xml:space="preserve">This performs integer addition and subtraction, and logic operations including bit-wise AND, OR, NOT and XOR along with variations such as NAND, XNOR, ANDN (A AND </w:t>
      </w:r>
      <m:oMath>
        <m:acc>
          <m:accPr>
            <m:chr m:val="̅"/>
            <m:ctrlPr>
              <w:rPr>
                <w:rFonts w:ascii="Cambria Math" w:hAnsi="Cambria Math"/>
                <w:i/>
              </w:rPr>
            </m:ctrlPr>
          </m:accPr>
          <m:e>
            <m:r>
              <m:rPr>
                <m:sty m:val="p"/>
              </m:rPr>
              <w:rPr>
                <w:rFonts w:ascii="Cambria Math" w:hAnsi="Cambria Math"/>
              </w:rPr>
              <m:t>B</m:t>
            </m:r>
          </m:e>
        </m:acc>
      </m:oMath>
      <w:r>
        <w:t>) etc.</w:t>
      </w:r>
    </w:p>
    <w:p w:rsidR="00015E6C" w:rsidRDefault="00015E6C" w:rsidP="00015E6C">
      <w:r>
        <w:t>Flags or condition codes, generated by these operations include sign, parity, zero, overflow, decimal adjust and carry.</w:t>
      </w:r>
    </w:p>
    <w:p w:rsidR="00015E6C" w:rsidRDefault="00015E6C" w:rsidP="00015E6C">
      <w:pPr>
        <w:pStyle w:val="Heading3"/>
      </w:pPr>
      <w:r>
        <w:lastRenderedPageBreak/>
        <w:t>Integer Multiplication and Division</w:t>
      </w:r>
    </w:p>
    <w:p w:rsidR="00015E6C" w:rsidRDefault="00015E6C" w:rsidP="00015E6C">
      <w:r>
        <w:t>The high complexity and chip area required by these units results in their usual implementation as separate units. Processors such as the Intel Atom save area by using the FPU to implement these functions.</w:t>
      </w:r>
    </w:p>
    <w:p w:rsidR="00015E6C" w:rsidRDefault="00015E6C" w:rsidP="00015E6C">
      <w:pPr>
        <w:pStyle w:val="Heading3"/>
      </w:pPr>
      <w:r>
        <w:t>Address Generator Unit (AGU)</w:t>
      </w:r>
    </w:p>
    <w:p w:rsidR="00015E6C" w:rsidRDefault="00015E6C" w:rsidP="00015E6C">
      <w:r>
        <w:t>Instructions referencing memory specify addresses as a function of several source operands. Flat memory addressing spaces are the simplest to deal with but the x86 ISA uses a segmented memory model with six different addressing modes allowing for all combinations of the expression:</w:t>
      </w:r>
    </w:p>
    <w:p w:rsidR="00015E6C" w:rsidRPr="00DE566A" w:rsidRDefault="00015E6C" w:rsidP="00015E6C">
      <w:pPr>
        <w:jc w:val="center"/>
        <w:rPr>
          <w:sz w:val="8"/>
          <w:szCs w:val="8"/>
        </w:rPr>
      </w:pPr>
      <w:r w:rsidRPr="00DE566A">
        <w:rPr>
          <w:sz w:val="24"/>
          <w:shd w:val="pct10" w:color="auto" w:fill="auto"/>
        </w:rPr>
        <w:t>Offset = Base + (Index × Scale) + Displacement</w:t>
      </w:r>
      <w:r w:rsidRPr="00DE566A">
        <w:rPr>
          <w:sz w:val="24"/>
          <w:shd w:val="pct10" w:color="auto" w:fill="auto"/>
        </w:rPr>
        <w:br/>
      </w:r>
    </w:p>
    <w:p w:rsidR="00015E6C" w:rsidRPr="00111C5C" w:rsidRDefault="00015E6C" w:rsidP="00015E6C">
      <w:pPr>
        <w:rPr>
          <w:sz w:val="8"/>
          <w:szCs w:val="8"/>
        </w:rPr>
      </w:pPr>
      <w:r w:rsidRPr="00111C5C">
        <w:rPr>
          <w:sz w:val="8"/>
          <w:szCs w:val="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9"/>
        <w:gridCol w:w="4508"/>
      </w:tblGrid>
      <w:tr w:rsidR="00015E6C" w:rsidTr="00FA2D7D">
        <w:tc>
          <w:tcPr>
            <w:tcW w:w="6008" w:type="dxa"/>
          </w:tcPr>
          <w:p w:rsidR="00015E6C" w:rsidRDefault="00015E6C" w:rsidP="00FA2D7D">
            <w:r>
              <w:t>This is a 2-cycle process. In the first cycle the AGU calculates the PC offset as illustrated in Figure 6.44 and reads the segment base and limit information from the segment register file.</w:t>
            </w:r>
          </w:p>
          <w:p w:rsidR="00015E6C" w:rsidRDefault="00015E6C" w:rsidP="00FA2D7D">
            <w:r>
              <w:t xml:space="preserve">In the second cycle it adds the base address to the PC offset to form the linear memory address. It then compares the offset to the segment limit to verify it is located within the segment, and finally it checks the read permissions for that segment. </w:t>
            </w:r>
          </w:p>
        </w:tc>
        <w:tc>
          <w:tcPr>
            <w:tcW w:w="3278" w:type="dxa"/>
          </w:tcPr>
          <w:p w:rsidR="00015E6C" w:rsidRDefault="00015E6C" w:rsidP="00FA2D7D">
            <w:r>
              <w:rPr>
                <w:noProof/>
                <w:lang w:eastAsia="en-GB"/>
              </w:rPr>
              <w:drawing>
                <wp:inline distT="0" distB="0" distL="0" distR="0" wp14:anchorId="28A468B2" wp14:editId="4651328E">
                  <wp:extent cx="2725601" cy="1673530"/>
                  <wp:effectExtent l="0" t="0" r="0" b="3175"/>
                  <wp:docPr id="36890" name="Picture 36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ch6 4.png"/>
                          <pic:cNvPicPr/>
                        </pic:nvPicPr>
                        <pic:blipFill>
                          <a:blip r:embed="rId728">
                            <a:extLst>
                              <a:ext uri="{28A0092B-C50C-407E-A947-70E740481C1C}">
                                <a14:useLocalDpi xmlns:a14="http://schemas.microsoft.com/office/drawing/2010/main" val="0"/>
                              </a:ext>
                            </a:extLst>
                          </a:blip>
                          <a:stretch>
                            <a:fillRect/>
                          </a:stretch>
                        </pic:blipFill>
                        <pic:spPr>
                          <a:xfrm>
                            <a:off x="0" y="0"/>
                            <a:ext cx="2732144" cy="1677547"/>
                          </a:xfrm>
                          <a:prstGeom prst="rect">
                            <a:avLst/>
                          </a:prstGeom>
                        </pic:spPr>
                      </pic:pic>
                    </a:graphicData>
                  </a:graphic>
                </wp:inline>
              </w:drawing>
            </w:r>
          </w:p>
          <w:p w:rsidR="00015E6C" w:rsidRPr="00E83BC5" w:rsidRDefault="00015E6C" w:rsidP="00FA2D7D">
            <w:pPr>
              <w:rPr>
                <w:b/>
              </w:rPr>
            </w:pPr>
            <w:r>
              <w:rPr>
                <w:b/>
              </w:rPr>
              <w:t xml:space="preserve">              </w:t>
            </w:r>
            <w:r w:rsidRPr="00E83BC5">
              <w:rPr>
                <w:b/>
              </w:rPr>
              <w:t xml:space="preserve">Figure </w:t>
            </w:r>
            <w:r>
              <w:rPr>
                <w:b/>
              </w:rPr>
              <w:t>6.44</w:t>
            </w:r>
            <w:r w:rsidRPr="00E83BC5">
              <w:rPr>
                <w:b/>
              </w:rPr>
              <w:t xml:space="preserve"> Next PC Calculation</w:t>
            </w:r>
          </w:p>
        </w:tc>
      </w:tr>
    </w:tbl>
    <w:p w:rsidR="00015E6C" w:rsidRDefault="00015E6C" w:rsidP="00015E6C">
      <w:pPr>
        <w:pStyle w:val="Heading3"/>
      </w:pPr>
      <w:r>
        <w:t>The Branch Unit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38"/>
        <w:gridCol w:w="3849"/>
      </w:tblGrid>
      <w:tr w:rsidR="00015E6C" w:rsidTr="00FA2D7D">
        <w:tc>
          <w:tcPr>
            <w:tcW w:w="5637" w:type="dxa"/>
          </w:tcPr>
          <w:p w:rsidR="00015E6C" w:rsidRDefault="00015E6C" w:rsidP="00FA2D7D">
            <w:r>
              <w:t>This unit handles control flow instructions – branches, jumps and function calls/returns. Figure 6.45 shows the logic.</w:t>
            </w:r>
          </w:p>
          <w:p w:rsidR="00015E6C" w:rsidRDefault="00015E6C" w:rsidP="00FA2D7D">
            <w:r>
              <w:t xml:space="preserve">For conditional branches, if the condition is not met the PC is updated with the size of the instruction to point at the next instruction in the sequence. </w:t>
            </w:r>
          </w:p>
          <w:p w:rsidR="00015E6C" w:rsidRDefault="00015E6C" w:rsidP="00FA2D7D">
            <w:r>
              <w:t xml:space="preserve">For </w:t>
            </w:r>
            <w:r w:rsidRPr="00E83BC5">
              <w:rPr>
                <w:b/>
              </w:rPr>
              <w:t>direct absolute</w:t>
            </w:r>
            <w:r>
              <w:t xml:space="preserve"> instructions, the next PC value is provided within the instruction.</w:t>
            </w:r>
          </w:p>
          <w:p w:rsidR="00015E6C" w:rsidRDefault="00015E6C" w:rsidP="00FA2D7D">
            <w:r>
              <w:t xml:space="preserve">For </w:t>
            </w:r>
            <w:r w:rsidRPr="00E83BC5">
              <w:rPr>
                <w:b/>
              </w:rPr>
              <w:t>direct PC relative</w:t>
            </w:r>
            <w:r>
              <w:t xml:space="preserve"> instructions, the offset from the current PC value is defined in the instruction.</w:t>
            </w:r>
          </w:p>
          <w:p w:rsidR="00015E6C" w:rsidRDefault="00015E6C" w:rsidP="00FA2D7D">
            <w:r w:rsidRPr="00E83BC5">
              <w:rPr>
                <w:b/>
              </w:rPr>
              <w:t>Indirect</w:t>
            </w:r>
            <w:r>
              <w:t xml:space="preserve"> instructions specify a register containing the next PC value. </w:t>
            </w:r>
          </w:p>
        </w:tc>
        <w:tc>
          <w:tcPr>
            <w:tcW w:w="3649" w:type="dxa"/>
          </w:tcPr>
          <w:p w:rsidR="00015E6C" w:rsidRDefault="00015E6C" w:rsidP="00FA2D7D">
            <w:pPr>
              <w:jc w:val="center"/>
            </w:pPr>
            <w:r>
              <w:rPr>
                <w:noProof/>
                <w:lang w:eastAsia="en-GB"/>
              </w:rPr>
              <w:drawing>
                <wp:inline distT="0" distB="0" distL="0" distR="0" wp14:anchorId="340D4CC6" wp14:editId="7D4723F0">
                  <wp:extent cx="2307265" cy="2035827"/>
                  <wp:effectExtent l="0" t="0" r="0" b="2540"/>
                  <wp:docPr id="36891" name="Picture 36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ch6 uP block diag 2.png"/>
                          <pic:cNvPicPr/>
                        </pic:nvPicPr>
                        <pic:blipFill rotWithShape="1">
                          <a:blip r:embed="rId729" cstate="print">
                            <a:extLst>
                              <a:ext uri="{28A0092B-C50C-407E-A947-70E740481C1C}">
                                <a14:useLocalDpi xmlns:a14="http://schemas.microsoft.com/office/drawing/2010/main" val="0"/>
                              </a:ext>
                            </a:extLst>
                          </a:blip>
                          <a:srcRect b="97680"/>
                          <a:stretch/>
                        </pic:blipFill>
                        <pic:spPr bwMode="auto">
                          <a:xfrm>
                            <a:off x="0" y="0"/>
                            <a:ext cx="2328683" cy="2054725"/>
                          </a:xfrm>
                          <a:prstGeom prst="rect">
                            <a:avLst/>
                          </a:prstGeom>
                          <a:ln>
                            <a:noFill/>
                          </a:ln>
                          <a:extLst>
                            <a:ext uri="{53640926-AAD7-44D8-BBD7-CCE9431645EC}">
                              <a14:shadowObscured xmlns:a14="http://schemas.microsoft.com/office/drawing/2010/main"/>
                            </a:ext>
                          </a:extLst>
                        </pic:spPr>
                      </pic:pic>
                    </a:graphicData>
                  </a:graphic>
                </wp:inline>
              </w:drawing>
            </w:r>
          </w:p>
          <w:p w:rsidR="00015E6C" w:rsidRPr="00E83BC5" w:rsidRDefault="00015E6C" w:rsidP="00FA2D7D">
            <w:pPr>
              <w:rPr>
                <w:b/>
              </w:rPr>
            </w:pPr>
            <w:r w:rsidRPr="00E83BC5">
              <w:rPr>
                <w:b/>
              </w:rPr>
              <w:t xml:space="preserve">Figure </w:t>
            </w:r>
            <w:r>
              <w:rPr>
                <w:b/>
              </w:rPr>
              <w:t>6.45</w:t>
            </w:r>
            <w:r w:rsidRPr="00E83BC5">
              <w:rPr>
                <w:b/>
              </w:rPr>
              <w:t xml:space="preserve"> Branch Unit PC Calculation</w:t>
            </w:r>
          </w:p>
        </w:tc>
      </w:tr>
    </w:tbl>
    <w:p w:rsidR="00015E6C" w:rsidRPr="00E44E1C" w:rsidRDefault="00015E6C" w:rsidP="00015E6C">
      <w:pPr>
        <w:pStyle w:val="Heading3"/>
        <w:rPr>
          <w:sz w:val="8"/>
          <w:szCs w:val="8"/>
        </w:rPr>
      </w:pPr>
    </w:p>
    <w:p w:rsidR="00015E6C" w:rsidRDefault="00015E6C" w:rsidP="00015E6C">
      <w:pPr>
        <w:pStyle w:val="Heading3"/>
      </w:pPr>
      <w:r>
        <w:t>The Floating Point Unit</w:t>
      </w:r>
    </w:p>
    <w:p w:rsidR="00015E6C" w:rsidRDefault="00015E6C" w:rsidP="00015E6C">
      <w:r>
        <w:t>The FPU is a complex unit which is usually a lot bigger than the other execution units. It can perform 32-bit single precision, 64-bit double precision and, in x86 architecture, 80-bit double extended precision calculations.</w:t>
      </w:r>
    </w:p>
    <w:p w:rsidR="00015E6C" w:rsidRDefault="00015E6C" w:rsidP="00015E6C">
      <w:pPr>
        <w:spacing w:after="0"/>
        <w:rPr>
          <w:rFonts w:ascii="Cambria" w:hAnsi="Cambria"/>
          <w:b/>
          <w:sz w:val="32"/>
        </w:rPr>
      </w:pPr>
      <w:r>
        <w:br w:type="page"/>
      </w:r>
    </w:p>
    <w:p w:rsidR="00015E6C" w:rsidRDefault="00015E6C" w:rsidP="00015E6C">
      <w:pPr>
        <w:pStyle w:val="Heading3"/>
      </w:pPr>
      <w:r>
        <w:lastRenderedPageBreak/>
        <w:t>The SIMD (Single Instruction Multiple Data) Unit</w:t>
      </w:r>
    </w:p>
    <w:p w:rsidR="00015E6C" w:rsidRPr="00DA3974" w:rsidRDefault="00015E6C" w:rsidP="00015E6C">
      <w:r>
        <w:t xml:space="preserve">This unit handles operations on data vectors for graphics and games applications. One operation is typically applied to 4 – 16 floating point data elements at a time, as discussed in Chapter 7 on Parallel Processing.   </w:t>
      </w:r>
    </w:p>
    <w:p w:rsidR="00015E6C" w:rsidRDefault="00015E6C" w:rsidP="00015E6C">
      <w:r>
        <w:t>The SIMD instructions were introduced into the x86 ISA with the SSE extensions in the Pentium MMX processor. These have been further extended to include more data types with the streaming extensions in SSE2. Further instructions were added in SSE3 and SSE4.</w:t>
      </w:r>
    </w:p>
    <w:p w:rsidR="00015E6C" w:rsidRDefault="00015E6C" w:rsidP="00015E6C">
      <w:r>
        <w:t xml:space="preserve">The SIMD unit includes its own register bank (16 x 128 bits for x86) and a floating point unit, integer/logical unit and a shuffle unit. The units are divided into independent parallel lanes, with each lane having a similar hardware configuration to normal integer and FP units.  </w:t>
      </w:r>
    </w:p>
    <w:p w:rsidR="00015E6C" w:rsidRDefault="00015E6C" w:rsidP="00015E6C">
      <w:pPr>
        <w:pStyle w:val="Heading3"/>
      </w:pPr>
      <w:r>
        <w:t>Bypassing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0"/>
        <w:gridCol w:w="6996"/>
      </w:tblGrid>
      <w:tr w:rsidR="00015E6C" w:rsidTr="00FA2D7D">
        <w:tc>
          <w:tcPr>
            <w:tcW w:w="2290" w:type="dxa"/>
          </w:tcPr>
          <w:p w:rsidR="00015E6C" w:rsidRDefault="00015E6C" w:rsidP="00FA2D7D">
            <w:r>
              <w:t>Data forwarding or bypass networks are important to avoid bubbles in deeply pipelined processors.</w:t>
            </w:r>
          </w:p>
          <w:p w:rsidR="00015E6C" w:rsidRDefault="00015E6C" w:rsidP="00FA2D7D">
            <w:r>
              <w:t xml:space="preserve">Figure 6.46 shows the extra complexity these networks add to the functional units. </w:t>
            </w:r>
          </w:p>
          <w:p w:rsidR="00015E6C" w:rsidRDefault="00015E6C" w:rsidP="00FA2D7D">
            <w:r>
              <w:t xml:space="preserve">Each output is available for next clock cycle input to other functional units and </w:t>
            </w:r>
          </w:p>
        </w:tc>
        <w:tc>
          <w:tcPr>
            <w:tcW w:w="6996" w:type="dxa"/>
          </w:tcPr>
          <w:p w:rsidR="00015E6C" w:rsidRDefault="00015E6C" w:rsidP="00FA2D7D">
            <w:r>
              <w:rPr>
                <w:noProof/>
                <w:lang w:eastAsia="en-GB"/>
              </w:rPr>
              <w:drawing>
                <wp:inline distT="0" distB="0" distL="0" distR="0" wp14:anchorId="2D3AB07D" wp14:editId="3F918074">
                  <wp:extent cx="4299975" cy="2081719"/>
                  <wp:effectExtent l="0" t="0" r="5715" b="0"/>
                  <wp:docPr id="36892" name="Picture 36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AE8C.tmp"/>
                          <pic:cNvPicPr/>
                        </pic:nvPicPr>
                        <pic:blipFill>
                          <a:blip r:embed="rId730">
                            <a:extLst>
                              <a:ext uri="{28A0092B-C50C-407E-A947-70E740481C1C}">
                                <a14:useLocalDpi xmlns:a14="http://schemas.microsoft.com/office/drawing/2010/main" val="0"/>
                              </a:ext>
                            </a:extLst>
                          </a:blip>
                          <a:stretch>
                            <a:fillRect/>
                          </a:stretch>
                        </pic:blipFill>
                        <pic:spPr>
                          <a:xfrm>
                            <a:off x="0" y="0"/>
                            <a:ext cx="4300479" cy="2081963"/>
                          </a:xfrm>
                          <a:prstGeom prst="rect">
                            <a:avLst/>
                          </a:prstGeom>
                        </pic:spPr>
                      </pic:pic>
                    </a:graphicData>
                  </a:graphic>
                </wp:inline>
              </w:drawing>
            </w:r>
          </w:p>
          <w:p w:rsidR="00015E6C" w:rsidRDefault="00015E6C" w:rsidP="00FA2D7D">
            <w:r>
              <w:t xml:space="preserve"> </w:t>
            </w:r>
            <w:r w:rsidRPr="00EF58CF">
              <w:rPr>
                <w:b/>
              </w:rPr>
              <w:t xml:space="preserve">Figure </w:t>
            </w:r>
            <w:r>
              <w:rPr>
                <w:b/>
              </w:rPr>
              <w:t>6.46</w:t>
            </w:r>
            <w:r w:rsidRPr="00EF58CF">
              <w:rPr>
                <w:b/>
              </w:rPr>
              <w:t xml:space="preserve"> Bypass Network</w:t>
            </w:r>
            <w:sdt>
              <w:sdtPr>
                <w:id w:val="-1826971666"/>
                <w:citation/>
              </w:sdtPr>
              <w:sdtContent>
                <w:r>
                  <w:fldChar w:fldCharType="begin"/>
                </w:r>
                <w:r>
                  <w:instrText xml:space="preserve">CITATION Placeholder3 \l 2057 </w:instrText>
                </w:r>
                <w:r>
                  <w:fldChar w:fldCharType="separate"/>
                </w:r>
                <w:r w:rsidR="00442E45">
                  <w:rPr>
                    <w:noProof/>
                  </w:rPr>
                  <w:t xml:space="preserve"> (Gonzalez, 2011)</w:t>
                </w:r>
                <w:r>
                  <w:fldChar w:fldCharType="end"/>
                </w:r>
              </w:sdtContent>
            </w:sdt>
          </w:p>
        </w:tc>
      </w:tr>
    </w:tbl>
    <w:p w:rsidR="00015E6C" w:rsidRPr="00D54790" w:rsidRDefault="00015E6C" w:rsidP="00015E6C">
      <w:r>
        <w:t xml:space="preserve">input latches.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1"/>
        <w:gridCol w:w="6096"/>
      </w:tblGrid>
      <w:tr w:rsidR="00015E6C" w:rsidTr="00FA2D7D">
        <w:tc>
          <w:tcPr>
            <w:tcW w:w="4643" w:type="dxa"/>
          </w:tcPr>
          <w:p w:rsidR="00015E6C" w:rsidRDefault="00015E6C" w:rsidP="00FA2D7D">
            <w:r>
              <w:t>The ALU output, e.g. from instruction I1 to I2 and I3 in figure 6.47 is provided directly to the FU inputs. The paths to source latches r0-r3 provide results further down the pipeline, e.g. from I1 to I4.</w:t>
            </w:r>
          </w:p>
          <w:p w:rsidR="00015E6C" w:rsidRDefault="00015E6C" w:rsidP="00FA2D7D">
            <w:r>
              <w:t>These bypass networks are equally important for in-order processors such as the Intel Atom or ARM Cortex A8 which have ‘staging’ networks to balance the latencies of different functional units.</w:t>
            </w:r>
          </w:p>
        </w:tc>
        <w:tc>
          <w:tcPr>
            <w:tcW w:w="4643" w:type="dxa"/>
          </w:tcPr>
          <w:p w:rsidR="00015E6C" w:rsidRDefault="00015E6C" w:rsidP="00FA2D7D">
            <w:r>
              <w:rPr>
                <w:noProof/>
                <w:lang w:eastAsia="en-GB"/>
              </w:rPr>
              <w:drawing>
                <wp:inline distT="0" distB="0" distL="0" distR="0" wp14:anchorId="4BF9C233" wp14:editId="479BF31F">
                  <wp:extent cx="3727478" cy="2208126"/>
                  <wp:effectExtent l="0" t="0" r="6350" b="1905"/>
                  <wp:docPr id="36893" name="Picture 3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A4DF.tmp"/>
                          <pic:cNvPicPr/>
                        </pic:nvPicPr>
                        <pic:blipFill>
                          <a:blip r:embed="rId731">
                            <a:extLst>
                              <a:ext uri="{28A0092B-C50C-407E-A947-70E740481C1C}">
                                <a14:useLocalDpi xmlns:a14="http://schemas.microsoft.com/office/drawing/2010/main" val="0"/>
                              </a:ext>
                            </a:extLst>
                          </a:blip>
                          <a:stretch>
                            <a:fillRect/>
                          </a:stretch>
                        </pic:blipFill>
                        <pic:spPr>
                          <a:xfrm>
                            <a:off x="0" y="0"/>
                            <a:ext cx="3730183" cy="2209728"/>
                          </a:xfrm>
                          <a:prstGeom prst="rect">
                            <a:avLst/>
                          </a:prstGeom>
                        </pic:spPr>
                      </pic:pic>
                    </a:graphicData>
                  </a:graphic>
                </wp:inline>
              </w:drawing>
            </w:r>
          </w:p>
          <w:p w:rsidR="00015E6C" w:rsidRPr="001254AD" w:rsidRDefault="00015E6C" w:rsidP="00FA2D7D">
            <w:pPr>
              <w:rPr>
                <w:b/>
              </w:rPr>
            </w:pPr>
            <w:r>
              <w:t xml:space="preserve">   </w:t>
            </w:r>
            <w:r w:rsidRPr="001254AD">
              <w:rPr>
                <w:b/>
              </w:rPr>
              <w:t xml:space="preserve">Figure </w:t>
            </w:r>
            <w:r>
              <w:rPr>
                <w:b/>
              </w:rPr>
              <w:t>6.47</w:t>
            </w:r>
            <w:r w:rsidRPr="001254AD">
              <w:rPr>
                <w:b/>
              </w:rPr>
              <w:t xml:space="preserve"> Pipeline Bypass Paths</w:t>
            </w:r>
          </w:p>
        </w:tc>
      </w:tr>
    </w:tbl>
    <w:p w:rsidR="00015E6C" w:rsidRDefault="00015E6C" w:rsidP="00015E6C">
      <w:pPr>
        <w:pStyle w:val="Heading3"/>
      </w:pPr>
      <w:r>
        <w:t>Clustering</w:t>
      </w:r>
    </w:p>
    <w:p w:rsidR="00015E6C" w:rsidRDefault="00015E6C" w:rsidP="00015E6C">
      <w:r>
        <w:t>Increasing the number of functional units in a processor increases the complexity of bypass networks to the point where they add stage latencies. It also places demands on data reads from the register file since latency increases with the number of data ports. One solution to this is to ‘cluster’ design components such as the register file, issue queue and functional units.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015E6C" w:rsidTr="00FA2D7D">
        <w:trPr>
          <w:trHeight w:val="4889"/>
        </w:trPr>
        <w:tc>
          <w:tcPr>
            <w:tcW w:w="4643" w:type="dxa"/>
          </w:tcPr>
          <w:p w:rsidR="00015E6C" w:rsidRDefault="00015E6C" w:rsidP="00FA2D7D">
            <w:r>
              <w:rPr>
                <w:noProof/>
                <w:lang w:eastAsia="en-GB"/>
              </w:rPr>
              <w:lastRenderedPageBreak/>
              <w:drawing>
                <wp:inline distT="0" distB="0" distL="0" distR="0" wp14:anchorId="44CAC8E0" wp14:editId="32890055">
                  <wp:extent cx="2647950" cy="2503671"/>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B30.tmp"/>
                          <pic:cNvPicPr/>
                        </pic:nvPicPr>
                        <pic:blipFill>
                          <a:blip r:embed="rId732">
                            <a:extLst>
                              <a:ext uri="{28A0092B-C50C-407E-A947-70E740481C1C}">
                                <a14:useLocalDpi xmlns:a14="http://schemas.microsoft.com/office/drawing/2010/main" val="0"/>
                              </a:ext>
                            </a:extLst>
                          </a:blip>
                          <a:stretch>
                            <a:fillRect/>
                          </a:stretch>
                        </pic:blipFill>
                        <pic:spPr>
                          <a:xfrm>
                            <a:off x="0" y="0"/>
                            <a:ext cx="2662163" cy="2517110"/>
                          </a:xfrm>
                          <a:prstGeom prst="rect">
                            <a:avLst/>
                          </a:prstGeom>
                        </pic:spPr>
                      </pic:pic>
                    </a:graphicData>
                  </a:graphic>
                </wp:inline>
              </w:drawing>
            </w:r>
          </w:p>
          <w:p w:rsidR="00015E6C" w:rsidRDefault="00015E6C" w:rsidP="00FA2D7D"/>
          <w:p w:rsidR="00015E6C" w:rsidRPr="008731E4" w:rsidRDefault="00015E6C" w:rsidP="00FA2D7D">
            <w:pPr>
              <w:rPr>
                <w:b/>
              </w:rPr>
            </w:pPr>
            <w:r w:rsidRPr="008731E4">
              <w:rPr>
                <w:b/>
              </w:rPr>
              <w:t xml:space="preserve">Figure </w:t>
            </w:r>
            <w:r>
              <w:rPr>
                <w:b/>
              </w:rPr>
              <w:t>6.48</w:t>
            </w:r>
            <w:r w:rsidRPr="008731E4">
              <w:rPr>
                <w:b/>
              </w:rPr>
              <w:t>a Non-Clustered Bypass Network</w:t>
            </w:r>
          </w:p>
        </w:tc>
        <w:tc>
          <w:tcPr>
            <w:tcW w:w="4643" w:type="dxa"/>
          </w:tcPr>
          <w:p w:rsidR="00015E6C" w:rsidRDefault="00015E6C" w:rsidP="00FA2D7D">
            <w:r>
              <w:rPr>
                <w:noProof/>
                <w:lang w:eastAsia="en-GB"/>
              </w:rPr>
              <w:drawing>
                <wp:inline distT="0" distB="0" distL="0" distR="0" wp14:anchorId="4CDE973E" wp14:editId="125D019D">
                  <wp:extent cx="2705097" cy="1683787"/>
                  <wp:effectExtent l="0" t="0" r="635" b="0"/>
                  <wp:docPr id="36894" name="Picture 36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le0210.png"/>
                          <pic:cNvPicPr/>
                        </pic:nvPicPr>
                        <pic:blipFill>
                          <a:blip r:embed="rId733" cstate="print">
                            <a:extLst>
                              <a:ext uri="{28A0092B-C50C-407E-A947-70E740481C1C}">
                                <a14:useLocalDpi xmlns:a14="http://schemas.microsoft.com/office/drawing/2010/main" val="0"/>
                              </a:ext>
                            </a:extLst>
                          </a:blip>
                          <a:stretch>
                            <a:fillRect/>
                          </a:stretch>
                        </pic:blipFill>
                        <pic:spPr>
                          <a:xfrm>
                            <a:off x="0" y="0"/>
                            <a:ext cx="2711444" cy="1687738"/>
                          </a:xfrm>
                          <a:prstGeom prst="rect">
                            <a:avLst/>
                          </a:prstGeom>
                        </pic:spPr>
                      </pic:pic>
                    </a:graphicData>
                  </a:graphic>
                </wp:inline>
              </w:drawing>
            </w:r>
          </w:p>
          <w:p w:rsidR="00015E6C" w:rsidRDefault="00015E6C" w:rsidP="00FA2D7D"/>
          <w:p w:rsidR="00015E6C" w:rsidRPr="00CF254A" w:rsidRDefault="00015E6C" w:rsidP="00FA2D7D">
            <w:pPr>
              <w:rPr>
                <w:sz w:val="18"/>
              </w:rPr>
            </w:pPr>
          </w:p>
          <w:p w:rsidR="00015E6C" w:rsidRPr="00CF254A" w:rsidRDefault="00015E6C" w:rsidP="00FA2D7D">
            <w:pPr>
              <w:rPr>
                <w:sz w:val="18"/>
              </w:rPr>
            </w:pPr>
          </w:p>
          <w:p w:rsidR="00015E6C" w:rsidRDefault="00015E6C" w:rsidP="00FA2D7D"/>
          <w:p w:rsidR="00015E6C" w:rsidRDefault="00015E6C" w:rsidP="00FA2D7D"/>
          <w:p w:rsidR="00015E6C" w:rsidRPr="008731E4" w:rsidRDefault="00015E6C" w:rsidP="00FA2D7D">
            <w:pPr>
              <w:rPr>
                <w:b/>
              </w:rPr>
            </w:pPr>
            <w:r w:rsidRPr="008731E4">
              <w:rPr>
                <w:b/>
              </w:rPr>
              <w:t xml:space="preserve">Figure </w:t>
            </w:r>
            <w:r>
              <w:rPr>
                <w:b/>
              </w:rPr>
              <w:t>6.48b</w:t>
            </w:r>
            <w:r w:rsidRPr="008731E4">
              <w:rPr>
                <w:b/>
              </w:rPr>
              <w:t xml:space="preserve"> Clustered Bypass Network</w:t>
            </w:r>
            <w:r>
              <w:rPr>
                <w:b/>
              </w:rPr>
              <w:t xml:space="preserve"> </w:t>
            </w:r>
          </w:p>
        </w:tc>
      </w:tr>
    </w:tbl>
    <w:p w:rsidR="00015E6C" w:rsidRDefault="00015E6C" w:rsidP="00015E6C">
      <w:r>
        <w:t>Figure 6.48b shows how the bypass network of figure 6.48a can be simplified if the outputs of the functional units are only passed immediately back to their own inputs.</w:t>
      </w:r>
    </w:p>
    <w:p w:rsidR="00015E6C" w:rsidRDefault="00015E6C" w:rsidP="00015E6C">
      <w:r>
        <w:t>Clustering strategies can be applied at several levels (from groups of functional units all the way up to different cores). Mechanisms must be provided to steer instructions to individual clusters and to enable data transfers between clusters.</w:t>
      </w:r>
    </w:p>
    <w:p w:rsidR="00015E6C" w:rsidRPr="005E3776" w:rsidRDefault="00015E6C" w:rsidP="00015E6C">
      <w:pPr>
        <w:pStyle w:val="Heading2"/>
        <w:rPr>
          <w:sz w:val="8"/>
          <w:szCs w:val="8"/>
        </w:rPr>
      </w:pPr>
    </w:p>
    <w:p w:rsidR="00015E6C" w:rsidRPr="00314A90" w:rsidRDefault="00015E6C" w:rsidP="00015E6C">
      <w:pPr>
        <w:pStyle w:val="Heading2"/>
      </w:pPr>
      <w:r w:rsidRPr="00314A90">
        <w:t>6.1.6 Commit</w:t>
      </w:r>
    </w:p>
    <w:p w:rsidR="00015E6C" w:rsidRDefault="00015E6C" w:rsidP="00015E6C">
      <w:r>
        <w:t xml:space="preserve">This is the stage at which all the complexities, re-orderings, speculations and mispredictions of the pipeline must be resolved to emulate the operation of the classic sequential ‘fetch instruction – execute instruction’ model. </w:t>
      </w:r>
    </w:p>
    <w:p w:rsidR="00015E6C" w:rsidRDefault="00015E6C" w:rsidP="00015E6C">
      <w:r>
        <w:t>The commit stage resolves the in-flight ‘speculative’ state of a processor into this ‘architectural’ state.</w:t>
      </w:r>
    </w:p>
    <w:p w:rsidR="00015E6C" w:rsidRDefault="00015E6C" w:rsidP="00015E6C">
      <w:r>
        <w:t xml:space="preserve">RISC processors commit instructions when all their dependencies with other in-flight instructions have been processed. Intel x86 architecture processors convert CISC instructions into mops for pipelining and generally commit these when all of the mop components of the CISC instruction have completed. However complex multi-cycle memory transfer type instructions may have periodic partial commits. </w:t>
      </w:r>
    </w:p>
    <w:p w:rsidR="00015E6C" w:rsidRDefault="00015E6C" w:rsidP="00015E6C">
      <w:pPr>
        <w:pStyle w:val="Heading3"/>
      </w:pPr>
      <w:r>
        <w:t>The Architectural State</w:t>
      </w:r>
    </w:p>
    <w:p w:rsidR="00015E6C" w:rsidRDefault="00015E6C" w:rsidP="00015E6C">
      <w:r>
        <w:t xml:space="preserve">The architectural state is the value of every logical register and memory. </w:t>
      </w:r>
    </w:p>
    <w:p w:rsidR="00015E6C" w:rsidRDefault="00015E6C" w:rsidP="00015E6C">
      <w:r>
        <w:t>Memory cannot be written back to until the commit stage when it is certain that the update values are correct. All store operations therefore reserve entries in the store buffer or a register file for the store address and value.</w:t>
      </w:r>
    </w:p>
    <w:p w:rsidR="00015E6C" w:rsidRPr="00314A90" w:rsidRDefault="00015E6C" w:rsidP="00015E6C">
      <w:pPr>
        <w:pStyle w:val="Heading3"/>
      </w:pPr>
      <w:r w:rsidRPr="00314A90">
        <w:t>The Retire Register File (RRF) Approach</w:t>
      </w:r>
    </w:p>
    <w:p w:rsidR="00015E6C" w:rsidRDefault="00015E6C" w:rsidP="00015E6C">
      <w:r>
        <w:t xml:space="preserve">This system is used with processors like the Intel P6 that implement a ROB (re-order buffer). The ROB is a circular FIFO store holding the values an instruction produces along with information about the instruction (its type, status and associated architectural register).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2"/>
        <w:gridCol w:w="609"/>
        <w:gridCol w:w="6906"/>
      </w:tblGrid>
      <w:tr w:rsidR="00015E6C" w:rsidTr="00FA2D7D">
        <w:tc>
          <w:tcPr>
            <w:tcW w:w="1953" w:type="dxa"/>
          </w:tcPr>
          <w:p w:rsidR="00015E6C" w:rsidRDefault="00015E6C" w:rsidP="00FA2D7D"/>
          <w:p w:rsidR="00015E6C" w:rsidRDefault="00015E6C" w:rsidP="00FA2D7D">
            <w:r>
              <w:t xml:space="preserve">Instructions get an entry at the allocation stage that remains until it commits or is cancelled by mispredictions or exceptions. </w:t>
            </w:r>
          </w:p>
          <w:p w:rsidR="00015E6C" w:rsidRPr="00CE7E39" w:rsidRDefault="00015E6C" w:rsidP="00FA2D7D">
            <w:r>
              <w:t>The ROB therefore holds the speculative state of the machine in its  occupied registers (grey in figure 6.49)</w:t>
            </w:r>
          </w:p>
          <w:p w:rsidR="00015E6C" w:rsidRDefault="00015E6C" w:rsidP="00FA2D7D"/>
        </w:tc>
        <w:tc>
          <w:tcPr>
            <w:tcW w:w="7333" w:type="dxa"/>
            <w:gridSpan w:val="2"/>
          </w:tcPr>
          <w:p w:rsidR="00015E6C" w:rsidRDefault="00015E6C" w:rsidP="00FA2D7D">
            <w:r>
              <w:rPr>
                <w:noProof/>
                <w:lang w:eastAsia="en-GB"/>
              </w:rPr>
              <w:drawing>
                <wp:inline distT="0" distB="0" distL="0" distR="0" wp14:anchorId="1513A095" wp14:editId="2D041E9D">
                  <wp:extent cx="4204720" cy="2636981"/>
                  <wp:effectExtent l="0" t="0" r="5715" b="0"/>
                  <wp:docPr id="36895" name="Picture 36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E4A1.tmp"/>
                          <pic:cNvPicPr/>
                        </pic:nvPicPr>
                        <pic:blipFill>
                          <a:blip r:embed="rId734">
                            <a:extLst>
                              <a:ext uri="{28A0092B-C50C-407E-A947-70E740481C1C}">
                                <a14:useLocalDpi xmlns:a14="http://schemas.microsoft.com/office/drawing/2010/main" val="0"/>
                              </a:ext>
                            </a:extLst>
                          </a:blip>
                          <a:stretch>
                            <a:fillRect/>
                          </a:stretch>
                        </pic:blipFill>
                        <pic:spPr>
                          <a:xfrm>
                            <a:off x="0" y="0"/>
                            <a:ext cx="4209971" cy="2640274"/>
                          </a:xfrm>
                          <a:prstGeom prst="rect">
                            <a:avLst/>
                          </a:prstGeom>
                        </pic:spPr>
                      </pic:pic>
                    </a:graphicData>
                  </a:graphic>
                </wp:inline>
              </w:drawing>
            </w:r>
          </w:p>
          <w:p w:rsidR="00015E6C" w:rsidRPr="008A369F" w:rsidRDefault="00015E6C" w:rsidP="00FA2D7D">
            <w:pPr>
              <w:rPr>
                <w:b/>
              </w:rPr>
            </w:pPr>
            <w:r w:rsidRPr="008A369F">
              <w:rPr>
                <w:b/>
              </w:rPr>
              <w:t xml:space="preserve">Figure </w:t>
            </w:r>
            <w:r>
              <w:rPr>
                <w:b/>
              </w:rPr>
              <w:t>6.49</w:t>
            </w:r>
            <w:r w:rsidRPr="008A369F">
              <w:rPr>
                <w:b/>
              </w:rPr>
              <w:t xml:space="preserve"> The ROB and Retire Register File</w:t>
            </w:r>
            <w:sdt>
              <w:sdtPr>
                <w:rPr>
                  <w:b/>
                </w:rPr>
                <w:id w:val="964544919"/>
                <w:citation/>
              </w:sdtPr>
              <w:sdtContent>
                <w:r>
                  <w:rPr>
                    <w:b/>
                  </w:rPr>
                  <w:fldChar w:fldCharType="begin"/>
                </w:r>
                <w:r>
                  <w:rPr>
                    <w:b/>
                  </w:rPr>
                  <w:instrText xml:space="preserve">CITATION Placeholder3 \l 2057 </w:instrText>
                </w:r>
                <w:r>
                  <w:rPr>
                    <w:b/>
                  </w:rPr>
                  <w:fldChar w:fldCharType="separate"/>
                </w:r>
                <w:r w:rsidR="00442E45">
                  <w:rPr>
                    <w:b/>
                    <w:noProof/>
                  </w:rPr>
                  <w:t xml:space="preserve"> </w:t>
                </w:r>
                <w:r w:rsidR="00442E45">
                  <w:rPr>
                    <w:noProof/>
                  </w:rPr>
                  <w:t>(Gonzalez, 2011)</w:t>
                </w:r>
                <w:r>
                  <w:rPr>
                    <w:b/>
                  </w:rPr>
                  <w:fldChar w:fldCharType="end"/>
                </w:r>
              </w:sdtContent>
            </w:sdt>
          </w:p>
        </w:tc>
      </w:tr>
      <w:tr w:rsidR="00015E6C" w:rsidTr="00FA2D7D">
        <w:tc>
          <w:tcPr>
            <w:tcW w:w="9286" w:type="dxa"/>
            <w:gridSpan w:val="3"/>
          </w:tcPr>
          <w:p w:rsidR="00015E6C" w:rsidRPr="005E3776" w:rsidRDefault="00015E6C" w:rsidP="00FA2D7D">
            <w:r>
              <w:t>The architectural state for every local register is stored in the RRF (retire register file).</w:t>
            </w:r>
          </w:p>
        </w:tc>
      </w:tr>
      <w:tr w:rsidR="00015E6C" w:rsidTr="00FA2D7D">
        <w:tc>
          <w:tcPr>
            <w:tcW w:w="3010" w:type="dxa"/>
            <w:gridSpan w:val="2"/>
          </w:tcPr>
          <w:p w:rsidR="00015E6C" w:rsidRDefault="00015E6C" w:rsidP="00FA2D7D"/>
          <w:p w:rsidR="00015E6C" w:rsidRDefault="00015E6C" w:rsidP="00FA2D7D">
            <w:r>
              <w:t>When an instruction commits it is transferred from the ROB to the RRF.</w:t>
            </w:r>
          </w:p>
          <w:p w:rsidR="00015E6C" w:rsidRDefault="00015E6C" w:rsidP="00FA2D7D">
            <w:pPr>
              <w:spacing w:after="0"/>
              <w:rPr>
                <w:rFonts w:ascii="Cambria" w:hAnsi="Cambria"/>
                <w:b/>
                <w:sz w:val="36"/>
              </w:rPr>
            </w:pPr>
            <w:r>
              <w:t>However instructions further down the pipeline that ‘consume’ this data have to be notified that this has happened, as illustrated in figure 6.50.</w:t>
            </w:r>
          </w:p>
        </w:tc>
        <w:tc>
          <w:tcPr>
            <w:tcW w:w="6276" w:type="dxa"/>
          </w:tcPr>
          <w:p w:rsidR="00015E6C" w:rsidRDefault="00015E6C" w:rsidP="00FA2D7D">
            <w:pPr>
              <w:spacing w:after="0"/>
              <w:rPr>
                <w:rFonts w:ascii="Cambria" w:hAnsi="Cambria"/>
                <w:b/>
                <w:sz w:val="36"/>
              </w:rPr>
            </w:pPr>
          </w:p>
          <w:p w:rsidR="00015E6C" w:rsidRDefault="00015E6C" w:rsidP="00FA2D7D">
            <w:pPr>
              <w:spacing w:after="0"/>
              <w:rPr>
                <w:rFonts w:ascii="Cambria" w:hAnsi="Cambria"/>
                <w:b/>
                <w:sz w:val="36"/>
              </w:rPr>
            </w:pPr>
            <w:r>
              <w:rPr>
                <w:rFonts w:ascii="Cambria" w:hAnsi="Cambria"/>
                <w:b/>
                <w:noProof/>
                <w:sz w:val="36"/>
                <w:lang w:eastAsia="en-GB"/>
              </w:rPr>
              <w:drawing>
                <wp:inline distT="0" distB="0" distL="0" distR="0" wp14:anchorId="12174681" wp14:editId="21F871B2">
                  <wp:extent cx="4247474" cy="3031576"/>
                  <wp:effectExtent l="0" t="0" r="1270" b="0"/>
                  <wp:docPr id="36896" name="Picture 36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 ch6 7 commit.png"/>
                          <pic:cNvPicPr/>
                        </pic:nvPicPr>
                        <pic:blipFill>
                          <a:blip r:embed="rId735" cstate="print">
                            <a:extLst>
                              <a:ext uri="{28A0092B-C50C-407E-A947-70E740481C1C}">
                                <a14:useLocalDpi xmlns:a14="http://schemas.microsoft.com/office/drawing/2010/main" val="0"/>
                              </a:ext>
                            </a:extLst>
                          </a:blip>
                          <a:stretch>
                            <a:fillRect/>
                          </a:stretch>
                        </pic:blipFill>
                        <pic:spPr>
                          <a:xfrm>
                            <a:off x="0" y="0"/>
                            <a:ext cx="4279788" cy="3054640"/>
                          </a:xfrm>
                          <a:prstGeom prst="rect">
                            <a:avLst/>
                          </a:prstGeom>
                        </pic:spPr>
                      </pic:pic>
                    </a:graphicData>
                  </a:graphic>
                </wp:inline>
              </w:drawing>
            </w:r>
          </w:p>
          <w:p w:rsidR="00015E6C" w:rsidRPr="002F28A7" w:rsidRDefault="00015E6C" w:rsidP="00FA2D7D">
            <w:pPr>
              <w:rPr>
                <w:b/>
              </w:rPr>
            </w:pPr>
            <w:r>
              <w:rPr>
                <w:b/>
              </w:rPr>
              <w:t xml:space="preserve">    </w:t>
            </w:r>
            <w:r w:rsidRPr="002F28A7">
              <w:rPr>
                <w:b/>
              </w:rPr>
              <w:t xml:space="preserve">Figure </w:t>
            </w:r>
            <w:r>
              <w:rPr>
                <w:b/>
              </w:rPr>
              <w:t>6.50</w:t>
            </w:r>
            <w:r w:rsidRPr="002F28A7">
              <w:rPr>
                <w:b/>
              </w:rPr>
              <w:t xml:space="preserve"> Produced Value Notifications</w:t>
            </w:r>
          </w:p>
        </w:tc>
      </w:tr>
    </w:tbl>
    <w:p w:rsidR="00015E6C" w:rsidRDefault="00015E6C" w:rsidP="00015E6C">
      <w:pPr>
        <w:spacing w:after="0"/>
        <w:rPr>
          <w:rFonts w:ascii="Cambria" w:hAnsi="Cambria"/>
          <w:b/>
          <w:sz w:val="36"/>
        </w:rPr>
      </w:pPr>
    </w:p>
    <w:p w:rsidR="00015E6C" w:rsidRDefault="00015E6C" w:rsidP="00015E6C">
      <w:pPr>
        <w:pStyle w:val="Heading3"/>
      </w:pPr>
      <w:r>
        <w:t>Speculative State Recovery</w:t>
      </w:r>
    </w:p>
    <w:p w:rsidR="00015E6C" w:rsidRDefault="00015E6C" w:rsidP="00015E6C">
      <w:pPr>
        <w:spacing w:after="0"/>
      </w:pPr>
      <w:r>
        <w:t xml:space="preserve">Mispredictions or exceptions require the speculative state to be recovered to undo instructions that will not be committed. </w:t>
      </w:r>
    </w:p>
    <w:p w:rsidR="00015E6C" w:rsidRDefault="00015E6C" w:rsidP="00015E6C">
      <w:pPr>
        <w:pStyle w:val="Heading4"/>
      </w:pPr>
      <w:r>
        <w:t>Branch Misprediction Recovery</w:t>
      </w:r>
    </w:p>
    <w:p w:rsidR="00015E6C" w:rsidRDefault="00015E6C" w:rsidP="00015E6C">
      <w:r>
        <w:t>This splits into front end and back end recovery. Front end recovery runs first to start fetching in correct path instructions. It involves flushing all the buffers where instructions from the wrong path are waiting to be renamed, restoring the history of the branch predictor and updating the PC to start fetching instructions from the correct path.</w:t>
      </w:r>
    </w:p>
    <w:p w:rsidR="00015E6C" w:rsidRPr="002F28A7" w:rsidRDefault="00015E6C" w:rsidP="00015E6C">
      <w:pPr>
        <w:rPr>
          <w:sz w:val="8"/>
          <w:szCs w:val="8"/>
        </w:rPr>
      </w:pPr>
    </w:p>
    <w:p w:rsidR="00015E6C" w:rsidRDefault="00015E6C" w:rsidP="00015E6C">
      <w:r>
        <w:rPr>
          <w:noProof/>
          <w:lang w:eastAsia="en-GB"/>
        </w:rPr>
        <w:lastRenderedPageBreak/>
        <w:drawing>
          <wp:inline distT="0" distB="0" distL="0" distR="0" wp14:anchorId="532E814B" wp14:editId="3A230CF6">
            <wp:extent cx="5759450" cy="1510665"/>
            <wp:effectExtent l="0" t="0" r="0" b="0"/>
            <wp:docPr id="36897" name="Picture 36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43C4.tmp"/>
                    <pic:cNvPicPr/>
                  </pic:nvPicPr>
                  <pic:blipFill>
                    <a:blip r:embed="rId736">
                      <a:extLst>
                        <a:ext uri="{28A0092B-C50C-407E-A947-70E740481C1C}">
                          <a14:useLocalDpi xmlns:a14="http://schemas.microsoft.com/office/drawing/2010/main" val="0"/>
                        </a:ext>
                      </a:extLst>
                    </a:blip>
                    <a:stretch>
                      <a:fillRect/>
                    </a:stretch>
                  </pic:blipFill>
                  <pic:spPr>
                    <a:xfrm>
                      <a:off x="0" y="0"/>
                      <a:ext cx="5759450" cy="1510665"/>
                    </a:xfrm>
                    <a:prstGeom prst="rect">
                      <a:avLst/>
                    </a:prstGeom>
                  </pic:spPr>
                </pic:pic>
              </a:graphicData>
            </a:graphic>
          </wp:inline>
        </w:drawing>
      </w:r>
    </w:p>
    <w:p w:rsidR="00015E6C" w:rsidRPr="002F28A7" w:rsidRDefault="00015E6C" w:rsidP="00015E6C">
      <w:pPr>
        <w:rPr>
          <w:b/>
        </w:rPr>
      </w:pPr>
      <w:r>
        <w:t xml:space="preserve">   </w:t>
      </w:r>
      <w:r w:rsidRPr="002F28A7">
        <w:rPr>
          <w:b/>
        </w:rPr>
        <w:t xml:space="preserve">Figure </w:t>
      </w:r>
      <w:r>
        <w:rPr>
          <w:b/>
        </w:rPr>
        <w:t>6.51</w:t>
      </w:r>
      <w:r w:rsidRPr="002F28A7">
        <w:rPr>
          <w:b/>
        </w:rPr>
        <w:t xml:space="preserve"> Branch Recovery Pipeline</w:t>
      </w:r>
    </w:p>
    <w:p w:rsidR="00015E6C" w:rsidRDefault="00015E6C" w:rsidP="00015E6C">
      <w:r>
        <w:t>Back end recovery overlaps front end recovery from the allocation stage, since the new instructions have to wait at that point for resources to be freed up from the misprediction.</w:t>
      </w:r>
    </w:p>
    <w:p w:rsidR="00015E6C" w:rsidRDefault="00015E6C" w:rsidP="00015E6C">
      <w:r>
        <w:t>Firstly all instructions from the wrong path must be removed from all temporary storage locations such as the memory order buffer, issue queue and re-order buffer. The renaming tables must be changed to accommodate instructions from the correct path. Resources such as physical registers and issue queue entries from wrong path instructions must also be corrected.</w:t>
      </w:r>
    </w:p>
    <w:p w:rsidR="00015E6C" w:rsidRDefault="00015E6C" w:rsidP="00015E6C">
      <w:pPr>
        <w:pStyle w:val="Heading4"/>
      </w:pPr>
      <w:r>
        <w:t>Exception Recovery</w:t>
      </w:r>
    </w:p>
    <w:p w:rsidR="00015E6C" w:rsidRDefault="00015E6C" w:rsidP="00015E6C">
      <w:r>
        <w:t>Exception recovery is handled at the commit stage where it is certain that the instruction was not speculative and all previous instructions have been executed in the correct sequential order.</w:t>
      </w:r>
    </w:p>
    <w:p w:rsidR="00015E6C" w:rsidRDefault="00015E6C" w:rsidP="00015E6C">
      <w:r>
        <w:t>All in-flight instructions are flushed as the exception has to be processed before continuing the application. Their speculative state is recovered in the same way as for branch misprediction and then the front end resumes fetching instructions from the exception handler.</w:t>
      </w:r>
    </w:p>
    <w:p w:rsidR="00015E6C" w:rsidRDefault="00015E6C" w:rsidP="00015E6C"/>
    <w:p w:rsidR="00015E6C" w:rsidRDefault="00015E6C" w:rsidP="00015E6C"/>
    <w:p w:rsidR="00015E6C" w:rsidRDefault="00015E6C" w:rsidP="00015E6C"/>
    <w:p w:rsidR="00015E6C" w:rsidRDefault="00015E6C" w:rsidP="00015E6C">
      <w:pPr>
        <w:rPr>
          <w:rFonts w:ascii="Cambria" w:hAnsi="Cambria" w:cs="Arial"/>
          <w:b/>
          <w:bCs/>
          <w:iCs/>
          <w:sz w:val="32"/>
          <w:szCs w:val="28"/>
        </w:rPr>
      </w:pPr>
      <w:r>
        <w:br w:type="page"/>
      </w:r>
    </w:p>
    <w:p w:rsidR="00015E6C" w:rsidRDefault="00015E6C" w:rsidP="00015E6C">
      <w:pPr>
        <w:pStyle w:val="Heading1"/>
      </w:pPr>
      <w:bookmarkStart w:id="187" w:name="_Toc392855864"/>
      <w:bookmarkStart w:id="188" w:name="_Toc393260835"/>
      <w:r>
        <w:lastRenderedPageBreak/>
        <w:t>6.2 Hyper-Threading</w:t>
      </w:r>
      <w:bookmarkEnd w:id="187"/>
      <w:bookmarkEnd w:id="188"/>
    </w:p>
    <w:p w:rsidR="00015E6C" w:rsidRDefault="00015E6C" w:rsidP="00015E6C">
      <w:r>
        <w:t xml:space="preserve">Hyper-Threading (HT) provides two (or more) logical processors within a single physical processor. </w:t>
      </w:r>
    </w:p>
    <w:tbl>
      <w:tblPr>
        <w:tblStyle w:val="TableGrid"/>
        <w:tblpPr w:leftFromText="180" w:rightFromText="180" w:vertAnchor="text" w:horzAnchor="margin" w:tblpY="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0"/>
        <w:gridCol w:w="4296"/>
      </w:tblGrid>
      <w:tr w:rsidR="00015E6C" w:rsidTr="00FA2D7D">
        <w:tc>
          <w:tcPr>
            <w:tcW w:w="4990" w:type="dxa"/>
          </w:tcPr>
          <w:p w:rsidR="00015E6C" w:rsidRDefault="00015E6C" w:rsidP="00FA2D7D">
            <w:r>
              <w:t>Intel recognised that this is possible with relatively little extra hardware overhead (percentage-wise), as opposed to implementing two complete independent pipelines or processors. Each logical unit requires its own set of 8 architectural registers and the duplicated elements shown in figure 6.52 including control, machine state, and debug registers.</w:t>
            </w:r>
          </w:p>
          <w:p w:rsidR="00015E6C" w:rsidRDefault="00015E6C" w:rsidP="00FA2D7D">
            <w:r>
              <w:rPr>
                <w:shd w:val="clear" w:color="auto" w:fill="FFFFFF"/>
              </w:rPr>
              <w:t xml:space="preserve"> </w:t>
            </w:r>
            <w:r>
              <w:t>In addition instruction pointers and register renaming tables are needed to track execution and state changes. The return stack is duplicated to improve branch prediction of return instructions and buffers are duplicated.</w:t>
            </w:r>
          </w:p>
        </w:tc>
        <w:tc>
          <w:tcPr>
            <w:tcW w:w="4296" w:type="dxa"/>
          </w:tcPr>
          <w:p w:rsidR="00015E6C" w:rsidRDefault="00015E6C" w:rsidP="00FA2D7D">
            <w:r>
              <w:rPr>
                <w:noProof/>
                <w:lang w:eastAsia="en-GB"/>
              </w:rPr>
              <w:drawing>
                <wp:inline distT="0" distB="0" distL="0" distR="0" wp14:anchorId="6DB516BA" wp14:editId="5735C3D9">
                  <wp:extent cx="2586217" cy="1975869"/>
                  <wp:effectExtent l="0" t="0" r="5080" b="5715"/>
                  <wp:docPr id="36898" name="Picture 36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36BB.tmp"/>
                          <pic:cNvPicPr/>
                        </pic:nvPicPr>
                        <pic:blipFill>
                          <a:blip r:embed="rId737">
                            <a:extLst>
                              <a:ext uri="{28A0092B-C50C-407E-A947-70E740481C1C}">
                                <a14:useLocalDpi xmlns:a14="http://schemas.microsoft.com/office/drawing/2010/main" val="0"/>
                              </a:ext>
                            </a:extLst>
                          </a:blip>
                          <a:stretch>
                            <a:fillRect/>
                          </a:stretch>
                        </pic:blipFill>
                        <pic:spPr>
                          <a:xfrm>
                            <a:off x="0" y="0"/>
                            <a:ext cx="2594100" cy="1981892"/>
                          </a:xfrm>
                          <a:prstGeom prst="rect">
                            <a:avLst/>
                          </a:prstGeom>
                        </pic:spPr>
                      </pic:pic>
                    </a:graphicData>
                  </a:graphic>
                </wp:inline>
              </w:drawing>
            </w:r>
          </w:p>
          <w:p w:rsidR="00015E6C" w:rsidRPr="0094340E" w:rsidRDefault="00015E6C" w:rsidP="00FA2D7D">
            <w:pPr>
              <w:rPr>
                <w:b/>
              </w:rPr>
            </w:pPr>
            <w:r w:rsidRPr="0094340E">
              <w:rPr>
                <w:b/>
              </w:rPr>
              <w:t>Figure 6.52 Hyper-Threading Architecture</w:t>
            </w:r>
            <w:sdt>
              <w:sdtPr>
                <w:rPr>
                  <w:b/>
                </w:rPr>
                <w:id w:val="1339422774"/>
                <w:citation/>
              </w:sdtPr>
              <w:sdtContent>
                <w:r>
                  <w:rPr>
                    <w:b/>
                  </w:rPr>
                  <w:fldChar w:fldCharType="begin"/>
                </w:r>
                <w:r>
                  <w:rPr>
                    <w:b/>
                  </w:rPr>
                  <w:instrText xml:space="preserve"> CITATION Pen02 \l 2057 </w:instrText>
                </w:r>
                <w:r>
                  <w:rPr>
                    <w:b/>
                  </w:rPr>
                  <w:fldChar w:fldCharType="separate"/>
                </w:r>
                <w:r w:rsidR="00442E45">
                  <w:rPr>
                    <w:b/>
                    <w:noProof/>
                  </w:rPr>
                  <w:t xml:space="preserve"> </w:t>
                </w:r>
                <w:r w:rsidR="00442E45">
                  <w:rPr>
                    <w:noProof/>
                  </w:rPr>
                  <w:t>(Pentium 4, 2002)</w:t>
                </w:r>
                <w:r>
                  <w:rPr>
                    <w:b/>
                  </w:rPr>
                  <w:fldChar w:fldCharType="end"/>
                </w:r>
              </w:sdtContent>
            </w:sdt>
          </w:p>
        </w:tc>
      </w:tr>
    </w:tbl>
    <w:p w:rsidR="00015E6C" w:rsidRDefault="00015E6C" w:rsidP="00015E6C">
      <w:r>
        <w:t xml:space="preserve">The two logical processors can exploit parallelism in program tasks and threads, e.g. by sharing resources or by allowing another thread to take over the resources of a stalled pipeline as shown below.  </w:t>
      </w:r>
    </w:p>
    <w:p w:rsidR="00015E6C" w:rsidRPr="00961FEC" w:rsidRDefault="00015E6C" w:rsidP="00015E6C">
      <w:pPr>
        <w:rPr>
          <w:sz w:val="8"/>
          <w:szCs w:val="8"/>
        </w:rPr>
      </w:pPr>
    </w:p>
    <w:p w:rsidR="00015E6C" w:rsidRDefault="00015E6C" w:rsidP="00015E6C">
      <w:pPr>
        <w:jc w:val="center"/>
      </w:pPr>
      <w:r>
        <w:rPr>
          <w:noProof/>
          <w:lang w:eastAsia="en-GB"/>
        </w:rPr>
        <w:drawing>
          <wp:inline distT="0" distB="0" distL="0" distR="0" wp14:anchorId="44A7336C" wp14:editId="5D6C9D09">
            <wp:extent cx="5092016" cy="2225615"/>
            <wp:effectExtent l="0" t="0" r="0" b="3810"/>
            <wp:docPr id="36899" name="Picture 36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C170.tmp"/>
                    <pic:cNvPicPr/>
                  </pic:nvPicPr>
                  <pic:blipFill rotWithShape="1">
                    <a:blip r:embed="rId738">
                      <a:extLst>
                        <a:ext uri="{28A0092B-C50C-407E-A947-70E740481C1C}">
                          <a14:useLocalDpi xmlns:a14="http://schemas.microsoft.com/office/drawing/2010/main" val="0"/>
                        </a:ext>
                      </a:extLst>
                    </a:blip>
                    <a:srcRect l="840" t="14271"/>
                    <a:stretch/>
                  </pic:blipFill>
                  <pic:spPr bwMode="auto">
                    <a:xfrm>
                      <a:off x="0" y="0"/>
                      <a:ext cx="5101010" cy="2229546"/>
                    </a:xfrm>
                    <a:prstGeom prst="rect">
                      <a:avLst/>
                    </a:prstGeom>
                    <a:ln>
                      <a:noFill/>
                    </a:ln>
                    <a:extLst>
                      <a:ext uri="{53640926-AAD7-44D8-BBD7-CCE9431645EC}">
                        <a14:shadowObscured xmlns:a14="http://schemas.microsoft.com/office/drawing/2010/main"/>
                      </a:ext>
                    </a:extLst>
                  </pic:spPr>
                </pic:pic>
              </a:graphicData>
            </a:graphic>
          </wp:inline>
        </w:drawing>
      </w:r>
    </w:p>
    <w:p w:rsidR="00015E6C" w:rsidRDefault="00015E6C" w:rsidP="00015E6C">
      <w:pPr>
        <w:rPr>
          <w:b/>
        </w:rPr>
      </w:pPr>
      <w:r>
        <w:rPr>
          <w:b/>
        </w:rPr>
        <w:t xml:space="preserve">          </w:t>
      </w:r>
      <w:r w:rsidRPr="00494AD7">
        <w:rPr>
          <w:b/>
        </w:rPr>
        <w:t xml:space="preserve">Figure </w:t>
      </w:r>
      <w:r>
        <w:rPr>
          <w:b/>
        </w:rPr>
        <w:t>6.53</w:t>
      </w:r>
      <w:r w:rsidRPr="00494AD7">
        <w:rPr>
          <w:b/>
        </w:rPr>
        <w:t xml:space="preserve"> Hyper-Threading (Fauzi)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0"/>
        <w:gridCol w:w="420"/>
        <w:gridCol w:w="5076"/>
      </w:tblGrid>
      <w:tr w:rsidR="00015E6C" w:rsidTr="00FA2D7D">
        <w:tc>
          <w:tcPr>
            <w:tcW w:w="4210" w:type="dxa"/>
            <w:gridSpan w:val="2"/>
          </w:tcPr>
          <w:p w:rsidR="00015E6C" w:rsidRDefault="00015E6C" w:rsidP="00FA2D7D">
            <w:r>
              <w:t>Most of the resources (cache, execution units etc.) are equally shared between the concurrent threads, with some like the data TLB using an identification bit to reference the correct logical processor.</w:t>
            </w:r>
          </w:p>
          <w:p w:rsidR="00015E6C" w:rsidRDefault="00015E6C" w:rsidP="00FA2D7D">
            <w:r>
              <w:t xml:space="preserve">Chapter 7 provides some more detail on multicore designs for Intel Processors and Chapter 9 looks at Parallel Processing in general. </w:t>
            </w:r>
          </w:p>
          <w:p w:rsidR="00015E6C" w:rsidRDefault="00015E6C" w:rsidP="00FA2D7D">
            <w:pPr>
              <w:rPr>
                <w:b/>
              </w:rPr>
            </w:pPr>
          </w:p>
        </w:tc>
        <w:tc>
          <w:tcPr>
            <w:tcW w:w="5076" w:type="dxa"/>
          </w:tcPr>
          <w:p w:rsidR="00015E6C" w:rsidRDefault="00015E6C" w:rsidP="00FA2D7D">
            <w:pPr>
              <w:rPr>
                <w:b/>
              </w:rPr>
            </w:pPr>
            <w:r>
              <w:rPr>
                <w:noProof/>
                <w:lang w:eastAsia="en-GB"/>
              </w:rPr>
              <w:drawing>
                <wp:inline distT="0" distB="0" distL="0" distR="0" wp14:anchorId="2AD14434" wp14:editId="393241E1">
                  <wp:extent cx="2996417" cy="2333539"/>
                  <wp:effectExtent l="0" t="0" r="0" b="0"/>
                  <wp:docPr id="36900" name="Picture 36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1BD8.tmp"/>
                          <pic:cNvPicPr/>
                        </pic:nvPicPr>
                        <pic:blipFill>
                          <a:blip r:embed="rId739">
                            <a:extLst>
                              <a:ext uri="{28A0092B-C50C-407E-A947-70E740481C1C}">
                                <a14:useLocalDpi xmlns:a14="http://schemas.microsoft.com/office/drawing/2010/main" val="0"/>
                              </a:ext>
                            </a:extLst>
                          </a:blip>
                          <a:stretch>
                            <a:fillRect/>
                          </a:stretch>
                        </pic:blipFill>
                        <pic:spPr>
                          <a:xfrm>
                            <a:off x="0" y="0"/>
                            <a:ext cx="3004676" cy="2339971"/>
                          </a:xfrm>
                          <a:prstGeom prst="rect">
                            <a:avLst/>
                          </a:prstGeom>
                        </pic:spPr>
                      </pic:pic>
                    </a:graphicData>
                  </a:graphic>
                </wp:inline>
              </w:drawing>
            </w:r>
          </w:p>
        </w:tc>
      </w:tr>
      <w:tr w:rsidR="00015E6C" w:rsidTr="00FA2D7D">
        <w:tc>
          <w:tcPr>
            <w:tcW w:w="3790" w:type="dxa"/>
          </w:tcPr>
          <w:p w:rsidR="00015E6C" w:rsidRDefault="00015E6C" w:rsidP="00FA2D7D"/>
        </w:tc>
        <w:tc>
          <w:tcPr>
            <w:tcW w:w="5496" w:type="dxa"/>
            <w:gridSpan w:val="2"/>
          </w:tcPr>
          <w:p w:rsidR="00015E6C" w:rsidRPr="00786DAC" w:rsidRDefault="00015E6C" w:rsidP="00FA2D7D">
            <w:pPr>
              <w:rPr>
                <w:b/>
              </w:rPr>
            </w:pPr>
          </w:p>
        </w:tc>
      </w:tr>
    </w:tbl>
    <w:p w:rsidR="00015E6C" w:rsidRPr="0094340E" w:rsidRDefault="00015E6C" w:rsidP="00015E6C">
      <w:pPr>
        <w:pStyle w:val="Heading1"/>
        <w:rPr>
          <w:sz w:val="36"/>
        </w:rPr>
      </w:pPr>
      <w:bookmarkStart w:id="189" w:name="_Toc392855865"/>
      <w:bookmarkStart w:id="190" w:name="_Toc393260836"/>
      <w:r>
        <w:lastRenderedPageBreak/>
        <w:t>6.3 Virtualisation</w:t>
      </w:r>
      <w:bookmarkEnd w:id="189"/>
      <w:bookmarkEnd w:id="19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57"/>
        <w:gridCol w:w="1854"/>
        <w:gridCol w:w="529"/>
        <w:gridCol w:w="3546"/>
      </w:tblGrid>
      <w:tr w:rsidR="00015E6C" w:rsidTr="00FA2D7D">
        <w:tc>
          <w:tcPr>
            <w:tcW w:w="5211" w:type="dxa"/>
            <w:gridSpan w:val="2"/>
          </w:tcPr>
          <w:p w:rsidR="00015E6C" w:rsidRPr="00BE11A6" w:rsidRDefault="00015E6C" w:rsidP="00FA2D7D">
            <w:pPr>
              <w:pStyle w:val="Heading2"/>
              <w:outlineLvl w:val="1"/>
            </w:pPr>
            <w:r w:rsidRPr="00BE11A6">
              <w:t xml:space="preserve">6.3.1 </w:t>
            </w:r>
            <w:r>
              <w:t>What and Why?</w:t>
            </w:r>
          </w:p>
          <w:p w:rsidR="00015E6C" w:rsidRDefault="00015E6C" w:rsidP="00FA2D7D">
            <w:r>
              <w:t xml:space="preserve">A standard computer model has software applications running on an operating system that runs directly on the machine hardware. </w:t>
            </w:r>
          </w:p>
          <w:p w:rsidR="00015E6C" w:rsidRDefault="00015E6C" w:rsidP="00FA2D7D">
            <w:r>
              <w:t>‘Virtualisation’ introduces an additional software layer between the OS and the hardware, enabling the creation of ‘Virtual Machines’ (VMs). These appear to act as independent ‘real’ machines but share the same physical hardware resources.</w:t>
            </w:r>
          </w:p>
          <w:p w:rsidR="00015E6C" w:rsidRDefault="00015E6C" w:rsidP="00FA2D7D">
            <w:r>
              <w:t xml:space="preserve">In this example different applications are running on two different OS, Windows and Linux, at the same time and on the same computer. </w:t>
            </w:r>
          </w:p>
          <w:p w:rsidR="00015E6C" w:rsidRDefault="00015E6C" w:rsidP="00FA2D7D">
            <w:pPr>
              <w:spacing w:after="0"/>
            </w:pPr>
            <w:r>
              <w:t>Virtualisation developed rapidly in servers where particular machines used to be allocated to run specific applications. This led to problems of balancing</w:t>
            </w:r>
          </w:p>
        </w:tc>
        <w:tc>
          <w:tcPr>
            <w:tcW w:w="4075" w:type="dxa"/>
            <w:gridSpan w:val="2"/>
          </w:tcPr>
          <w:p w:rsidR="00015E6C" w:rsidRDefault="00015E6C" w:rsidP="00FA2D7D">
            <w:pPr>
              <w:spacing w:after="0"/>
            </w:pPr>
            <w:r>
              <w:rPr>
                <w:noProof/>
                <w:lang w:eastAsia="en-GB"/>
              </w:rPr>
              <w:drawing>
                <wp:inline distT="0" distB="0" distL="0" distR="0" wp14:anchorId="5816170C" wp14:editId="627F1E0B">
                  <wp:extent cx="2434245" cy="2637280"/>
                  <wp:effectExtent l="0" t="0" r="4445" b="0"/>
                  <wp:docPr id="36901" name="Picture 36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2432074" cy="2634928"/>
                          </a:xfrm>
                          <a:prstGeom prst="rect">
                            <a:avLst/>
                          </a:prstGeom>
                          <a:noFill/>
                        </pic:spPr>
                      </pic:pic>
                    </a:graphicData>
                  </a:graphic>
                </wp:inline>
              </w:drawing>
            </w:r>
          </w:p>
          <w:p w:rsidR="00015E6C" w:rsidRPr="00FE3FD8" w:rsidRDefault="00015E6C" w:rsidP="00FA2D7D">
            <w:pPr>
              <w:spacing w:after="0"/>
              <w:rPr>
                <w:b/>
                <w:sz w:val="8"/>
                <w:szCs w:val="8"/>
              </w:rPr>
            </w:pPr>
          </w:p>
          <w:p w:rsidR="00015E6C" w:rsidRPr="00FE3FD8" w:rsidRDefault="00015E6C" w:rsidP="00FA2D7D">
            <w:pPr>
              <w:spacing w:after="0"/>
              <w:rPr>
                <w:b/>
              </w:rPr>
            </w:pPr>
            <w:r w:rsidRPr="00FE3FD8">
              <w:rPr>
                <w:b/>
              </w:rPr>
              <w:t xml:space="preserve">Figure </w:t>
            </w:r>
            <w:r>
              <w:rPr>
                <w:b/>
              </w:rPr>
              <w:t>6.54</w:t>
            </w:r>
            <w:r w:rsidRPr="00FE3FD8">
              <w:rPr>
                <w:b/>
              </w:rPr>
              <w:t xml:space="preserve"> Virtualisation </w:t>
            </w:r>
            <w:sdt>
              <w:sdtPr>
                <w:rPr>
                  <w:b/>
                </w:rPr>
                <w:id w:val="-532723143"/>
                <w:citation/>
              </w:sdtPr>
              <w:sdtContent>
                <w:r>
                  <w:rPr>
                    <w:b/>
                  </w:rPr>
                  <w:fldChar w:fldCharType="begin"/>
                </w:r>
                <w:r>
                  <w:rPr>
                    <w:b/>
                  </w:rPr>
                  <w:instrText xml:space="preserve"> CITATION StL14 \l 2057 </w:instrText>
                </w:r>
                <w:r>
                  <w:rPr>
                    <w:b/>
                  </w:rPr>
                  <w:fldChar w:fldCharType="separate"/>
                </w:r>
                <w:r w:rsidR="00442E45">
                  <w:rPr>
                    <w:noProof/>
                  </w:rPr>
                  <w:t>(St Leger)</w:t>
                </w:r>
                <w:r>
                  <w:rPr>
                    <w:b/>
                  </w:rPr>
                  <w:fldChar w:fldCharType="end"/>
                </w:r>
              </w:sdtContent>
            </w:sdt>
          </w:p>
        </w:tc>
      </w:tr>
      <w:tr w:rsidR="00015E6C" w:rsidTr="00FA2D7D">
        <w:trPr>
          <w:trHeight w:val="3340"/>
        </w:trPr>
        <w:tc>
          <w:tcPr>
            <w:tcW w:w="9286" w:type="dxa"/>
            <w:gridSpan w:val="4"/>
          </w:tcPr>
          <w:p w:rsidR="00015E6C" w:rsidRDefault="00015E6C" w:rsidP="00FA2D7D">
            <w:r>
              <w:t xml:space="preserve">utilisation across machines, with associated problems of redundancy and wastage. </w:t>
            </w:r>
          </w:p>
          <w:p w:rsidR="00015E6C" w:rsidRDefault="00015E6C" w:rsidP="00FA2D7D">
            <w:r>
              <w:t>Virtualisation allows the separation of applications on the same machine along with the flexibility to migrate applications easily from one machine to another to balance loads and save resources.</w:t>
            </w:r>
          </w:p>
          <w:p w:rsidR="00015E6C" w:rsidRDefault="00015E6C" w:rsidP="00FA2D7D">
            <w:r>
              <w:t>Virtualisation has now become an increasingly important feature of many computing applications, including desktop and embedded applications.</w:t>
            </w:r>
          </w:p>
          <w:p w:rsidR="00015E6C" w:rsidRDefault="00015E6C" w:rsidP="00FA2D7D">
            <w:r>
              <w:t>For example it can be used to exploit multicore chips more effectively by hosting multiple versions of legacy single threaded applications, or to enable real-time control or communications functions to co-exist in a protected partitioned way on a machine with GUI interface functions.</w:t>
            </w:r>
          </w:p>
          <w:p w:rsidR="00015E6C" w:rsidRDefault="00015E6C" w:rsidP="00FA2D7D">
            <w:pPr>
              <w:pStyle w:val="Heading2"/>
              <w:outlineLvl w:val="1"/>
            </w:pPr>
            <w:r>
              <w:t>6.3.2 The Virtual Machine Monitor (VMM)</w:t>
            </w:r>
          </w:p>
          <w:p w:rsidR="00015E6C" w:rsidRDefault="00015E6C" w:rsidP="00FA2D7D">
            <w:r>
              <w:t xml:space="preserve">The VMM is the software layer sitting between the individual VMMs and the system hardware that makes virtualisation happen by allocating hardware resources to each VM as appropriate to maintain functionality and separation. The term ‘Hypervisor’ is also used (although in embedded applications hypervisor or ‘thin’ hypervisor is also used to refer to the minimum software to support virtualisation while the VMM can include more functionality).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4"/>
              <w:gridCol w:w="4526"/>
            </w:tblGrid>
            <w:tr w:rsidR="00015E6C" w:rsidTr="00FA2D7D">
              <w:tc>
                <w:tcPr>
                  <w:tcW w:w="4544" w:type="dxa"/>
                </w:tcPr>
                <w:p w:rsidR="00015E6C" w:rsidRDefault="00015E6C" w:rsidP="00FA2D7D">
                  <w:pPr>
                    <w:ind w:left="-108"/>
                  </w:pPr>
                  <w:r>
                    <w:t xml:space="preserve">There are a number of ways to arrange this as shown in figure 6.55. </w:t>
                  </w:r>
                </w:p>
                <w:p w:rsidR="00015E6C" w:rsidRDefault="00015E6C" w:rsidP="00FA2D7D">
                  <w:pPr>
                    <w:ind w:left="-108"/>
                  </w:pPr>
                  <w:r>
                    <w:t>‘</w:t>
                  </w:r>
                  <w:r w:rsidRPr="006428E8">
                    <w:rPr>
                      <w:b/>
                    </w:rPr>
                    <w:t>Para-Virtualisation</w:t>
                  </w:r>
                  <w:r>
                    <w:t xml:space="preserve">’ is achieved entirely in software. </w:t>
                  </w:r>
                </w:p>
                <w:p w:rsidR="00015E6C" w:rsidRDefault="00015E6C" w:rsidP="00FA2D7D">
                  <w:pPr>
                    <w:ind w:left="-108"/>
                  </w:pPr>
                  <w:r>
                    <w:t>One approach is to introduce a Binary Patching layer under an unmodified OS that traps any command that would cause a conflict between the VMs and translate these at runtime.</w:t>
                  </w:r>
                </w:p>
                <w:p w:rsidR="00015E6C" w:rsidRDefault="00015E6C" w:rsidP="00FA2D7D">
                  <w:pPr>
                    <w:ind w:left="-108"/>
                  </w:pPr>
                  <w:r>
                    <w:t>The other approach involves use of a modified OS with virtualisation sharing features built in so that it can run directly with the VMM.</w:t>
                  </w:r>
                </w:p>
                <w:p w:rsidR="00015E6C" w:rsidRDefault="00015E6C" w:rsidP="00FA2D7D">
                  <w:pPr>
                    <w:ind w:left="-108"/>
                  </w:pPr>
                  <w:r>
                    <w:t>In both cases the VMM is running at ‘ring 0’ with the highest level of privilege.</w:t>
                  </w:r>
                </w:p>
              </w:tc>
              <w:tc>
                <w:tcPr>
                  <w:tcW w:w="4526" w:type="dxa"/>
                </w:tcPr>
                <w:p w:rsidR="00015E6C" w:rsidRDefault="00015E6C" w:rsidP="00FA2D7D">
                  <w:r>
                    <w:rPr>
                      <w:noProof/>
                      <w:lang w:eastAsia="en-GB"/>
                    </w:rPr>
                    <w:drawing>
                      <wp:inline distT="0" distB="0" distL="0" distR="0" wp14:anchorId="41B08169" wp14:editId="2B6164D3">
                        <wp:extent cx="2724150" cy="2125591"/>
                        <wp:effectExtent l="0" t="0" r="0" b="8255"/>
                        <wp:docPr id="36902" name="Picture 36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FF0A.tmp"/>
                                <pic:cNvPicPr/>
                              </pic:nvPicPr>
                              <pic:blipFill>
                                <a:blip r:embed="rId741">
                                  <a:extLst>
                                    <a:ext uri="{28A0092B-C50C-407E-A947-70E740481C1C}">
                                      <a14:useLocalDpi xmlns:a14="http://schemas.microsoft.com/office/drawing/2010/main" val="0"/>
                                    </a:ext>
                                  </a:extLst>
                                </a:blip>
                                <a:stretch>
                                  <a:fillRect/>
                                </a:stretch>
                              </pic:blipFill>
                              <pic:spPr>
                                <a:xfrm>
                                  <a:off x="0" y="0"/>
                                  <a:ext cx="2724530" cy="2125888"/>
                                </a:xfrm>
                                <a:prstGeom prst="rect">
                                  <a:avLst/>
                                </a:prstGeom>
                              </pic:spPr>
                            </pic:pic>
                          </a:graphicData>
                        </a:graphic>
                      </wp:inline>
                    </w:drawing>
                  </w:r>
                </w:p>
                <w:p w:rsidR="00015E6C" w:rsidRPr="006428E8" w:rsidRDefault="00015E6C" w:rsidP="00FA2D7D">
                  <w:pPr>
                    <w:rPr>
                      <w:b/>
                    </w:rPr>
                  </w:pPr>
                  <w:r w:rsidRPr="006428E8">
                    <w:rPr>
                      <w:b/>
                    </w:rPr>
                    <w:t xml:space="preserve">Figure </w:t>
                  </w:r>
                  <w:r>
                    <w:rPr>
                      <w:b/>
                    </w:rPr>
                    <w:t>6.55a</w:t>
                  </w:r>
                  <w:r w:rsidRPr="006428E8">
                    <w:rPr>
                      <w:b/>
                    </w:rPr>
                    <w:t xml:space="preserve"> Para Virtualisation</w:t>
                  </w:r>
                  <w:sdt>
                    <w:sdtPr>
                      <w:rPr>
                        <w:b/>
                      </w:rPr>
                      <w:id w:val="2034922166"/>
                      <w:citation/>
                    </w:sdtPr>
                    <w:sdtContent>
                      <w:r>
                        <w:rPr>
                          <w:b/>
                        </w:rPr>
                        <w:fldChar w:fldCharType="begin"/>
                      </w:r>
                      <w:r>
                        <w:rPr>
                          <w:b/>
                        </w:rPr>
                        <w:instrText xml:space="preserve"> CITATION Ane14 \l 2057 </w:instrText>
                      </w:r>
                      <w:r>
                        <w:rPr>
                          <w:b/>
                        </w:rPr>
                        <w:fldChar w:fldCharType="separate"/>
                      </w:r>
                      <w:r w:rsidR="00442E45">
                        <w:rPr>
                          <w:b/>
                          <w:noProof/>
                        </w:rPr>
                        <w:t xml:space="preserve"> </w:t>
                      </w:r>
                      <w:r w:rsidR="00442E45">
                        <w:rPr>
                          <w:noProof/>
                        </w:rPr>
                        <w:t>(Aneja)</w:t>
                      </w:r>
                      <w:r>
                        <w:rPr>
                          <w:b/>
                        </w:rPr>
                        <w:fldChar w:fldCharType="end"/>
                      </w:r>
                    </w:sdtContent>
                  </w:sdt>
                </w:p>
              </w:tc>
            </w:tr>
            <w:tr w:rsidR="00015E6C" w:rsidTr="00FA2D7D">
              <w:trPr>
                <w:trHeight w:val="512"/>
              </w:trPr>
              <w:tc>
                <w:tcPr>
                  <w:tcW w:w="9070" w:type="dxa"/>
                  <w:gridSpan w:val="2"/>
                </w:tcPr>
                <w:p w:rsidR="00015E6C" w:rsidRDefault="00015E6C" w:rsidP="00FA2D7D">
                  <w:pPr>
                    <w:ind w:left="-108"/>
                    <w:rPr>
                      <w:noProof/>
                      <w:lang w:eastAsia="en-GB"/>
                    </w:rPr>
                  </w:pPr>
                  <w:r>
                    <w:rPr>
                      <w:noProof/>
                      <w:lang w:eastAsia="en-GB"/>
                    </w:rPr>
                    <w:t>However this extra layer of software comes with overheads of space and latency, and hence</w:t>
                  </w:r>
                  <w:r>
                    <w:t xml:space="preserve"> developers like Intel provide hardware virtualisation assistance.</w:t>
                  </w:r>
                </w:p>
              </w:tc>
            </w:tr>
            <w:tr w:rsidR="00015E6C" w:rsidTr="00FA2D7D">
              <w:tc>
                <w:tcPr>
                  <w:tcW w:w="4544" w:type="dxa"/>
                </w:tcPr>
                <w:p w:rsidR="00015E6C" w:rsidRDefault="00015E6C" w:rsidP="00FA2D7D">
                  <w:pPr>
                    <w:ind w:left="-108"/>
                  </w:pPr>
                  <w:r>
                    <w:lastRenderedPageBreak/>
                    <w:t>‘</w:t>
                  </w:r>
                  <w:r w:rsidRPr="004F6707">
                    <w:rPr>
                      <w:b/>
                    </w:rPr>
                    <w:t>Full Virtualisation</w:t>
                  </w:r>
                  <w:r>
                    <w:t xml:space="preserve">’ uses this hardware support. </w:t>
                  </w:r>
                </w:p>
                <w:p w:rsidR="00015E6C" w:rsidRDefault="00015E6C" w:rsidP="00FA2D7D">
                  <w:pPr>
                    <w:ind w:left="-108"/>
                  </w:pPr>
                  <w:r>
                    <w:t>In this case the applications and OS are unmodified and operate with their normal privilege levels (OS kernel at ring 0 and applications at ring 3).</w:t>
                  </w:r>
                </w:p>
                <w:p w:rsidR="00015E6C" w:rsidRDefault="00015E6C" w:rsidP="00FA2D7D">
                  <w:pPr>
                    <w:ind w:left="-108"/>
                  </w:pPr>
                  <w:r>
                    <w:t xml:space="preserve">This is achieved by the creation of two new operating modes: VMX Non-Root mode for the VM and VMX Root mode for the VMM. </w:t>
                  </w:r>
                </w:p>
              </w:tc>
              <w:tc>
                <w:tcPr>
                  <w:tcW w:w="4526" w:type="dxa"/>
                </w:tcPr>
                <w:p w:rsidR="00015E6C" w:rsidRDefault="00015E6C" w:rsidP="00FA2D7D">
                  <w:pPr>
                    <w:rPr>
                      <w:noProof/>
                      <w:lang w:eastAsia="en-GB"/>
                    </w:rPr>
                  </w:pPr>
                  <w:r>
                    <w:rPr>
                      <w:noProof/>
                      <w:lang w:eastAsia="en-GB"/>
                    </w:rPr>
                    <w:drawing>
                      <wp:inline distT="0" distB="0" distL="0" distR="0" wp14:anchorId="5265B7A9" wp14:editId="2343B366">
                        <wp:extent cx="2657475" cy="1799582"/>
                        <wp:effectExtent l="0" t="0" r="0" b="0"/>
                        <wp:docPr id="36903" name="Picture 36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4E05.tmp"/>
                                <pic:cNvPicPr/>
                              </pic:nvPicPr>
                              <pic:blipFill>
                                <a:blip r:embed="rId742" cstate="print">
                                  <a:extLst>
                                    <a:ext uri="{28A0092B-C50C-407E-A947-70E740481C1C}">
                                      <a14:useLocalDpi xmlns:a14="http://schemas.microsoft.com/office/drawing/2010/main" val="0"/>
                                    </a:ext>
                                  </a:extLst>
                                </a:blip>
                                <a:stretch>
                                  <a:fillRect/>
                                </a:stretch>
                              </pic:blipFill>
                              <pic:spPr>
                                <a:xfrm>
                                  <a:off x="0" y="0"/>
                                  <a:ext cx="2669107" cy="1807459"/>
                                </a:xfrm>
                                <a:prstGeom prst="rect">
                                  <a:avLst/>
                                </a:prstGeom>
                              </pic:spPr>
                            </pic:pic>
                          </a:graphicData>
                        </a:graphic>
                      </wp:inline>
                    </w:drawing>
                  </w:r>
                </w:p>
                <w:p w:rsidR="00015E6C" w:rsidRPr="006428E8" w:rsidRDefault="00015E6C" w:rsidP="00FA2D7D">
                  <w:pPr>
                    <w:rPr>
                      <w:b/>
                      <w:noProof/>
                      <w:lang w:eastAsia="en-GB"/>
                    </w:rPr>
                  </w:pPr>
                  <w:r w:rsidRPr="006428E8">
                    <w:rPr>
                      <w:b/>
                      <w:noProof/>
                      <w:lang w:eastAsia="en-GB"/>
                    </w:rPr>
                    <w:t xml:space="preserve">Figure </w:t>
                  </w:r>
                  <w:r>
                    <w:rPr>
                      <w:b/>
                      <w:noProof/>
                      <w:lang w:eastAsia="en-GB"/>
                    </w:rPr>
                    <w:t>6.55</w:t>
                  </w:r>
                  <w:r w:rsidRPr="006428E8">
                    <w:rPr>
                      <w:b/>
                      <w:noProof/>
                      <w:lang w:eastAsia="en-GB"/>
                    </w:rPr>
                    <w:t xml:space="preserve">b </w:t>
                  </w:r>
                  <w:r>
                    <w:rPr>
                      <w:b/>
                      <w:noProof/>
                      <w:lang w:eastAsia="en-GB"/>
                    </w:rPr>
                    <w:t>Full</w:t>
                  </w:r>
                  <w:r w:rsidRPr="006428E8">
                    <w:rPr>
                      <w:b/>
                      <w:noProof/>
                      <w:lang w:eastAsia="en-GB"/>
                    </w:rPr>
                    <w:t xml:space="preserve"> Virtualisation</w:t>
                  </w:r>
                </w:p>
              </w:tc>
            </w:tr>
          </w:tbl>
          <w:p w:rsidR="00015E6C" w:rsidRDefault="00015E6C" w:rsidP="00FA2D7D">
            <w:pPr>
              <w:pStyle w:val="Heading2"/>
              <w:outlineLvl w:val="1"/>
            </w:pPr>
            <w:r>
              <w:t>6.3.3 Virtualisation Hardware</w:t>
            </w:r>
          </w:p>
        </w:tc>
      </w:tr>
      <w:tr w:rsidR="00015E6C" w:rsidTr="00FA2D7D">
        <w:trPr>
          <w:trHeight w:val="3214"/>
        </w:trPr>
        <w:tc>
          <w:tcPr>
            <w:tcW w:w="3357" w:type="dxa"/>
          </w:tcPr>
          <w:p w:rsidR="00015E6C" w:rsidRDefault="00015E6C" w:rsidP="00FA2D7D">
            <w:r>
              <w:lastRenderedPageBreak/>
              <w:t xml:space="preserve">VMM functions have to operate across the hardware of the machine - the processor, memory and I/O devices. </w:t>
            </w:r>
          </w:p>
          <w:p w:rsidR="00015E6C" w:rsidRDefault="00015E6C" w:rsidP="00FA2D7D">
            <w:r>
              <w:t>Integrating hardware virtualisation support across the system can considerably reduce the software code, latency, and storage overheads required to implement the VMM.</w:t>
            </w:r>
          </w:p>
          <w:p w:rsidR="00015E6C" w:rsidRDefault="00015E6C" w:rsidP="00FA2D7D">
            <w:pPr>
              <w:pStyle w:val="Heading4"/>
              <w:outlineLvl w:val="3"/>
            </w:pPr>
          </w:p>
        </w:tc>
        <w:tc>
          <w:tcPr>
            <w:tcW w:w="5929" w:type="dxa"/>
            <w:gridSpan w:val="3"/>
          </w:tcPr>
          <w:p w:rsidR="00015E6C" w:rsidRDefault="00015E6C" w:rsidP="00FA2D7D">
            <w:pPr>
              <w:spacing w:after="0"/>
            </w:pPr>
            <w:r>
              <w:rPr>
                <w:noProof/>
                <w:lang w:eastAsia="en-GB"/>
              </w:rPr>
              <w:drawing>
                <wp:inline distT="0" distB="0" distL="0" distR="0" wp14:anchorId="77462432" wp14:editId="58E791B1">
                  <wp:extent cx="3629025" cy="1828315"/>
                  <wp:effectExtent l="0" t="0" r="0" b="635"/>
                  <wp:docPr id="36904" name="Picture 36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FE84.tmp"/>
                          <pic:cNvPicPr/>
                        </pic:nvPicPr>
                        <pic:blipFill rotWithShape="1">
                          <a:blip r:embed="rId743" cstate="print">
                            <a:extLst>
                              <a:ext uri="{28A0092B-C50C-407E-A947-70E740481C1C}">
                                <a14:useLocalDpi xmlns:a14="http://schemas.microsoft.com/office/drawing/2010/main" val="0"/>
                              </a:ext>
                            </a:extLst>
                          </a:blip>
                          <a:srcRect t="8574"/>
                          <a:stretch/>
                        </pic:blipFill>
                        <pic:spPr bwMode="auto">
                          <a:xfrm>
                            <a:off x="0" y="0"/>
                            <a:ext cx="3631744" cy="1829685"/>
                          </a:xfrm>
                          <a:prstGeom prst="rect">
                            <a:avLst/>
                          </a:prstGeom>
                          <a:ln>
                            <a:noFill/>
                          </a:ln>
                          <a:extLst>
                            <a:ext uri="{53640926-AAD7-44D8-BBD7-CCE9431645EC}">
                              <a14:shadowObscured xmlns:a14="http://schemas.microsoft.com/office/drawing/2010/main"/>
                            </a:ext>
                          </a:extLst>
                        </pic:spPr>
                      </pic:pic>
                    </a:graphicData>
                  </a:graphic>
                </wp:inline>
              </w:drawing>
            </w:r>
          </w:p>
          <w:p w:rsidR="00015E6C" w:rsidRDefault="00015E6C" w:rsidP="00FA2D7D">
            <w:pPr>
              <w:spacing w:after="0"/>
            </w:pPr>
          </w:p>
          <w:p w:rsidR="00015E6C" w:rsidRPr="00273D23" w:rsidRDefault="00015E6C" w:rsidP="00FA2D7D">
            <w:pPr>
              <w:spacing w:after="0"/>
              <w:rPr>
                <w:b/>
              </w:rPr>
            </w:pPr>
            <w:r w:rsidRPr="00273D23">
              <w:rPr>
                <w:b/>
              </w:rPr>
              <w:t xml:space="preserve">Figure </w:t>
            </w:r>
            <w:r>
              <w:rPr>
                <w:b/>
              </w:rPr>
              <w:t>6.56</w:t>
            </w:r>
            <w:r w:rsidRPr="00273D23">
              <w:rPr>
                <w:b/>
              </w:rPr>
              <w:t xml:space="preserve"> Hardware Virtualisation Components</w:t>
            </w:r>
            <w:sdt>
              <w:sdtPr>
                <w:rPr>
                  <w:b/>
                </w:rPr>
                <w:id w:val="-2074267147"/>
                <w:citation/>
              </w:sdtPr>
              <w:sdtContent>
                <w:r>
                  <w:rPr>
                    <w:b/>
                  </w:rPr>
                  <w:fldChar w:fldCharType="begin"/>
                </w:r>
                <w:r>
                  <w:rPr>
                    <w:b/>
                  </w:rPr>
                  <w:instrText xml:space="preserve"> CITATION Ane14 \l 2057 </w:instrText>
                </w:r>
                <w:r>
                  <w:rPr>
                    <w:b/>
                  </w:rPr>
                  <w:fldChar w:fldCharType="separate"/>
                </w:r>
                <w:r w:rsidR="00442E45">
                  <w:rPr>
                    <w:b/>
                    <w:noProof/>
                  </w:rPr>
                  <w:t xml:space="preserve"> </w:t>
                </w:r>
                <w:r w:rsidR="00442E45">
                  <w:rPr>
                    <w:noProof/>
                  </w:rPr>
                  <w:t>(Aneja)</w:t>
                </w:r>
                <w:r>
                  <w:rPr>
                    <w:b/>
                  </w:rPr>
                  <w:fldChar w:fldCharType="end"/>
                </w:r>
              </w:sdtContent>
            </w:sdt>
            <w:r w:rsidRPr="00273D23">
              <w:rPr>
                <w:b/>
              </w:rPr>
              <w:t xml:space="preserve"> </w:t>
            </w:r>
          </w:p>
        </w:tc>
      </w:tr>
      <w:tr w:rsidR="00015E6C" w:rsidTr="00FA2D7D">
        <w:trPr>
          <w:trHeight w:val="80"/>
        </w:trPr>
        <w:tc>
          <w:tcPr>
            <w:tcW w:w="5740" w:type="dxa"/>
            <w:gridSpan w:val="3"/>
          </w:tcPr>
          <w:p w:rsidR="00015E6C" w:rsidRDefault="00015E6C" w:rsidP="00FA2D7D">
            <w:pPr>
              <w:pStyle w:val="Heading4"/>
              <w:outlineLvl w:val="3"/>
            </w:pPr>
          </w:p>
          <w:p w:rsidR="00015E6C" w:rsidRDefault="00015E6C" w:rsidP="00FA2D7D">
            <w:pPr>
              <w:pStyle w:val="Heading4"/>
              <w:outlineLvl w:val="3"/>
            </w:pPr>
            <w:r>
              <w:t>Processor Virtualisation</w:t>
            </w:r>
          </w:p>
        </w:tc>
        <w:tc>
          <w:tcPr>
            <w:tcW w:w="3546" w:type="dxa"/>
          </w:tcPr>
          <w:p w:rsidR="00015E6C" w:rsidRDefault="00015E6C" w:rsidP="00FA2D7D">
            <w:pPr>
              <w:spacing w:after="0"/>
              <w:rPr>
                <w:noProof/>
                <w:lang w:eastAsia="en-GB"/>
              </w:rPr>
            </w:pPr>
          </w:p>
        </w:tc>
      </w:tr>
      <w:tr w:rsidR="00015E6C" w:rsidTr="00FA2D7D">
        <w:trPr>
          <w:trHeight w:val="3082"/>
        </w:trPr>
        <w:tc>
          <w:tcPr>
            <w:tcW w:w="5740" w:type="dxa"/>
            <w:gridSpan w:val="3"/>
          </w:tcPr>
          <w:p w:rsidR="00015E6C" w:rsidRDefault="00015E6C" w:rsidP="00FA2D7D">
            <w:r>
              <w:t>VT-x enabled Intel processors use VMX root mode to run the VMM, and VMX non-root mode to run the OS and applications.</w:t>
            </w:r>
          </w:p>
          <w:p w:rsidR="00015E6C" w:rsidRDefault="00015E6C" w:rsidP="00FA2D7D">
            <w:r>
              <w:t xml:space="preserve">This removes the problem of the VMM negotiating between different OS running at ring 0 for access to processor hardware. </w:t>
            </w:r>
          </w:p>
          <w:p w:rsidR="00015E6C" w:rsidRDefault="00015E6C" w:rsidP="00FA2D7D">
            <w:r>
              <w:t>New VMX ISA instructions VM Entry and VM Exit provide the necessary transitions between the two modes. The OS operation remains unchanged but certain instructions trigger a transition to root mode.</w:t>
            </w:r>
          </w:p>
        </w:tc>
        <w:tc>
          <w:tcPr>
            <w:tcW w:w="3546" w:type="dxa"/>
          </w:tcPr>
          <w:p w:rsidR="00015E6C" w:rsidRDefault="00015E6C" w:rsidP="00FA2D7D">
            <w:pPr>
              <w:spacing w:after="0"/>
            </w:pPr>
            <w:r>
              <w:rPr>
                <w:noProof/>
                <w:lang w:eastAsia="en-GB"/>
              </w:rPr>
              <w:drawing>
                <wp:inline distT="0" distB="0" distL="0" distR="0" wp14:anchorId="46CD1322" wp14:editId="4463E567">
                  <wp:extent cx="2113604" cy="1698171"/>
                  <wp:effectExtent l="0" t="0" r="1270" b="0"/>
                  <wp:docPr id="36905" name="Picture 3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F36E.tmp"/>
                          <pic:cNvPicPr/>
                        </pic:nvPicPr>
                        <pic:blipFill>
                          <a:blip r:embed="rId744" cstate="print">
                            <a:extLst>
                              <a:ext uri="{28A0092B-C50C-407E-A947-70E740481C1C}">
                                <a14:useLocalDpi xmlns:a14="http://schemas.microsoft.com/office/drawing/2010/main" val="0"/>
                              </a:ext>
                            </a:extLst>
                          </a:blip>
                          <a:stretch>
                            <a:fillRect/>
                          </a:stretch>
                        </pic:blipFill>
                        <pic:spPr>
                          <a:xfrm>
                            <a:off x="0" y="0"/>
                            <a:ext cx="2126633" cy="1708639"/>
                          </a:xfrm>
                          <a:prstGeom prst="rect">
                            <a:avLst/>
                          </a:prstGeom>
                        </pic:spPr>
                      </pic:pic>
                    </a:graphicData>
                  </a:graphic>
                </wp:inline>
              </w:drawing>
            </w:r>
          </w:p>
          <w:p w:rsidR="00015E6C" w:rsidRPr="006702DB" w:rsidRDefault="00015E6C" w:rsidP="00FA2D7D">
            <w:pPr>
              <w:spacing w:after="0"/>
              <w:rPr>
                <w:b/>
              </w:rPr>
            </w:pPr>
            <w:r w:rsidRPr="006702DB">
              <w:rPr>
                <w:b/>
              </w:rPr>
              <w:t xml:space="preserve">Figure </w:t>
            </w:r>
            <w:r>
              <w:rPr>
                <w:b/>
              </w:rPr>
              <w:t>6.57</w:t>
            </w:r>
            <w:r w:rsidRPr="006702DB">
              <w:rPr>
                <w:b/>
              </w:rPr>
              <w:t xml:space="preserve"> </w:t>
            </w:r>
            <w:r>
              <w:rPr>
                <w:b/>
              </w:rPr>
              <w:t>Root Entry and Exit</w:t>
            </w:r>
          </w:p>
        </w:tc>
      </w:tr>
    </w:tbl>
    <w:p w:rsidR="00015E6C" w:rsidRDefault="00015E6C" w:rsidP="00015E6C">
      <w:pPr>
        <w:spacing w:after="0"/>
      </w:pPr>
      <w:r>
        <w:t xml:space="preserve">For backwards compatibility, the existing CPUID instruction is extended so it can be used to interrogate the processor to find if it supports VMX. If it does the CR4.VMXE[bit 13] = 1 command enables VMX and the VMXON command turns it on. In operation each virtual machine has an associated Virtual Machine Control Data Structure (CMCS) in VMX root and certain instructions, e.g. CPUID, will be trapped and trigger a transition to root mode that handles the instruction and hands back control to the application when this completes. </w:t>
      </w:r>
    </w:p>
    <w:p w:rsidR="00015E6C" w:rsidRDefault="00015E6C" w:rsidP="00015E6C">
      <w:pPr>
        <w:pStyle w:val="Heading4"/>
      </w:pPr>
      <w:r>
        <w:t>Memory Virtualisation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0"/>
        <w:gridCol w:w="4986"/>
      </w:tblGrid>
      <w:tr w:rsidR="00015E6C" w:rsidTr="00FA2D7D">
        <w:trPr>
          <w:trHeight w:val="985"/>
        </w:trPr>
        <w:tc>
          <w:tcPr>
            <w:tcW w:w="9286" w:type="dxa"/>
            <w:gridSpan w:val="2"/>
          </w:tcPr>
          <w:p w:rsidR="00015E6C" w:rsidRDefault="00015E6C" w:rsidP="00FA2D7D">
            <w:r>
              <w:t>The VMM has to pretend to each VM that it has a clean, contiguous physical memory space. In software this is achieved by making ‘shadow’ copies of the guest page tables. This not only requires a lot of storage but the context switching to root mode and back adds considerable latency.</w:t>
            </w:r>
          </w:p>
        </w:tc>
      </w:tr>
      <w:tr w:rsidR="00015E6C" w:rsidTr="00FA2D7D">
        <w:tc>
          <w:tcPr>
            <w:tcW w:w="4300" w:type="dxa"/>
          </w:tcPr>
          <w:p w:rsidR="00015E6C" w:rsidRPr="006702DB" w:rsidRDefault="00015E6C" w:rsidP="00FA2D7D">
            <w:pPr>
              <w:spacing w:after="0"/>
            </w:pPr>
            <w:r>
              <w:rPr>
                <w:noProof/>
                <w:lang w:eastAsia="en-GB"/>
              </w:rPr>
              <w:lastRenderedPageBreak/>
              <w:drawing>
                <wp:inline distT="0" distB="0" distL="0" distR="0" wp14:anchorId="47648964" wp14:editId="76F7AD86">
                  <wp:extent cx="2551698" cy="2889299"/>
                  <wp:effectExtent l="0" t="0" r="1270" b="635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DA3.tmp"/>
                          <pic:cNvPicPr/>
                        </pic:nvPicPr>
                        <pic:blipFill>
                          <a:blip r:embed="rId745" cstate="print">
                            <a:extLst>
                              <a:ext uri="{28A0092B-C50C-407E-A947-70E740481C1C}">
                                <a14:useLocalDpi xmlns:a14="http://schemas.microsoft.com/office/drawing/2010/main" val="0"/>
                              </a:ext>
                            </a:extLst>
                          </a:blip>
                          <a:stretch>
                            <a:fillRect/>
                          </a:stretch>
                        </pic:blipFill>
                        <pic:spPr>
                          <a:xfrm>
                            <a:off x="0" y="0"/>
                            <a:ext cx="2548195" cy="2885332"/>
                          </a:xfrm>
                          <a:prstGeom prst="rect">
                            <a:avLst/>
                          </a:prstGeom>
                        </pic:spPr>
                      </pic:pic>
                    </a:graphicData>
                  </a:graphic>
                </wp:inline>
              </w:drawing>
            </w:r>
          </w:p>
        </w:tc>
        <w:tc>
          <w:tcPr>
            <w:tcW w:w="4986" w:type="dxa"/>
          </w:tcPr>
          <w:p w:rsidR="00015E6C" w:rsidRPr="006702DB" w:rsidRDefault="00015E6C" w:rsidP="00FA2D7D">
            <w:pPr>
              <w:spacing w:after="0"/>
            </w:pPr>
            <w:r>
              <w:rPr>
                <w:noProof/>
                <w:lang w:eastAsia="en-GB"/>
              </w:rPr>
              <w:drawing>
                <wp:inline distT="0" distB="0" distL="0" distR="0" wp14:anchorId="16C8D29C" wp14:editId="314477ED">
                  <wp:extent cx="3027911" cy="3077319"/>
                  <wp:effectExtent l="0" t="0" r="1270" b="8890"/>
                  <wp:docPr id="36906" name="Picture 36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893B.tmp"/>
                          <pic:cNvPicPr/>
                        </pic:nvPicPr>
                        <pic:blipFill>
                          <a:blip r:embed="rId746" cstate="print">
                            <a:extLst>
                              <a:ext uri="{28A0092B-C50C-407E-A947-70E740481C1C}">
                                <a14:useLocalDpi xmlns:a14="http://schemas.microsoft.com/office/drawing/2010/main" val="0"/>
                              </a:ext>
                            </a:extLst>
                          </a:blip>
                          <a:stretch>
                            <a:fillRect/>
                          </a:stretch>
                        </pic:blipFill>
                        <pic:spPr>
                          <a:xfrm>
                            <a:off x="0" y="0"/>
                            <a:ext cx="3029564" cy="3078999"/>
                          </a:xfrm>
                          <a:prstGeom prst="rect">
                            <a:avLst/>
                          </a:prstGeom>
                        </pic:spPr>
                      </pic:pic>
                    </a:graphicData>
                  </a:graphic>
                </wp:inline>
              </w:drawing>
            </w:r>
          </w:p>
        </w:tc>
      </w:tr>
    </w:tbl>
    <w:p w:rsidR="00015E6C" w:rsidRDefault="00015E6C" w:rsidP="00015E6C">
      <w:r w:rsidRPr="00025E26">
        <w:rPr>
          <w:b/>
        </w:rPr>
        <w:t xml:space="preserve">Figure </w:t>
      </w:r>
      <w:r>
        <w:rPr>
          <w:b/>
        </w:rPr>
        <w:t>6.58a</w:t>
      </w:r>
      <w:r w:rsidRPr="00025E26">
        <w:rPr>
          <w:b/>
        </w:rPr>
        <w:t xml:space="preserve"> </w:t>
      </w:r>
      <w:r>
        <w:rPr>
          <w:b/>
        </w:rPr>
        <w:t xml:space="preserve">Unsupported </w:t>
      </w:r>
      <w:r w:rsidRPr="00025E26">
        <w:rPr>
          <w:b/>
        </w:rPr>
        <w:t xml:space="preserve">Memory Access </w:t>
      </w:r>
      <w:r>
        <w:t xml:space="preserve">   </w:t>
      </w:r>
      <w:r>
        <w:tab/>
      </w:r>
      <w:r>
        <w:tab/>
      </w:r>
      <w:r w:rsidRPr="00025E26">
        <w:rPr>
          <w:b/>
        </w:rPr>
        <w:t>Figure</w:t>
      </w:r>
      <w:r>
        <w:rPr>
          <w:b/>
        </w:rPr>
        <w:t xml:space="preserve"> 6.58b</w:t>
      </w:r>
      <w:r w:rsidRPr="00025E26">
        <w:rPr>
          <w:b/>
        </w:rPr>
        <w:t xml:space="preserve"> Memory Access with EPT</w:t>
      </w:r>
      <w:r>
        <w:t xml:space="preserve"> </w:t>
      </w:r>
    </w:p>
    <w:p w:rsidR="00015E6C" w:rsidRDefault="00015E6C" w:rsidP="00015E6C">
      <w:r>
        <w:t>‘Extended Page Tables’ (EPT) enable the individual VMs to control their own page tables mapping the guest physical address to the host physical address and eliminating exits to the VMM.</w:t>
      </w:r>
    </w:p>
    <w:p w:rsidR="00015E6C" w:rsidRDefault="00015E6C" w:rsidP="00015E6C">
      <w:r>
        <w:t>The page walker is implemented in hardware and the single EPT supports the whole VM.</w:t>
      </w:r>
    </w:p>
    <w:p w:rsidR="00015E6C" w:rsidRDefault="00015E6C" w:rsidP="00015E6C">
      <w:pPr>
        <w:pStyle w:val="Heading4"/>
      </w:pPr>
      <w:r>
        <w:t>I/O Virtualisation</w:t>
      </w:r>
    </w:p>
    <w:p w:rsidR="00015E6C" w:rsidRDefault="00015E6C" w:rsidP="00015E6C">
      <w:pPr>
        <w:spacing w:after="0"/>
      </w:pPr>
      <w:r>
        <w:t>There are a number of ways I/O devices can be configured to work with virtualisation.</w:t>
      </w:r>
    </w:p>
    <w:p w:rsidR="00015E6C" w:rsidRPr="00023A92" w:rsidRDefault="00015E6C" w:rsidP="00015E6C">
      <w:pPr>
        <w:spacing w:after="0"/>
        <w:rPr>
          <w:sz w:val="8"/>
          <w:szCs w:val="8"/>
        </w:rPr>
      </w:pPr>
    </w:p>
    <w:p w:rsidR="00015E6C" w:rsidRDefault="00015E6C" w:rsidP="00015E6C">
      <w:pPr>
        <w:spacing w:after="0"/>
      </w:pPr>
      <w:r>
        <w:rPr>
          <w:noProof/>
          <w:lang w:eastAsia="en-GB"/>
        </w:rPr>
        <w:drawing>
          <wp:inline distT="0" distB="0" distL="0" distR="0" wp14:anchorId="2AB97CFD" wp14:editId="28FCD11A">
            <wp:extent cx="5759450" cy="3269615"/>
            <wp:effectExtent l="0" t="0" r="0" b="6985"/>
            <wp:docPr id="36907" name="Picture 3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845C.tmp"/>
                    <pic:cNvPicPr/>
                  </pic:nvPicPr>
                  <pic:blipFill>
                    <a:blip r:embed="rId747">
                      <a:extLst>
                        <a:ext uri="{28A0092B-C50C-407E-A947-70E740481C1C}">
                          <a14:useLocalDpi xmlns:a14="http://schemas.microsoft.com/office/drawing/2010/main" val="0"/>
                        </a:ext>
                      </a:extLst>
                    </a:blip>
                    <a:stretch>
                      <a:fillRect/>
                    </a:stretch>
                  </pic:blipFill>
                  <pic:spPr>
                    <a:xfrm>
                      <a:off x="0" y="0"/>
                      <a:ext cx="5759450" cy="3269615"/>
                    </a:xfrm>
                    <a:prstGeom prst="rect">
                      <a:avLst/>
                    </a:prstGeom>
                  </pic:spPr>
                </pic:pic>
              </a:graphicData>
            </a:graphic>
          </wp:inline>
        </w:drawing>
      </w:r>
    </w:p>
    <w:p w:rsidR="00015E6C" w:rsidRPr="00EE1B40" w:rsidRDefault="00015E6C" w:rsidP="00015E6C">
      <w:pPr>
        <w:spacing w:after="0"/>
        <w:rPr>
          <w:b/>
        </w:rPr>
      </w:pPr>
      <w:r>
        <w:rPr>
          <w:b/>
        </w:rPr>
        <w:t xml:space="preserve">     </w:t>
      </w:r>
      <w:r w:rsidRPr="00EE1B40">
        <w:rPr>
          <w:b/>
        </w:rPr>
        <w:t xml:space="preserve">Figure </w:t>
      </w:r>
      <w:r>
        <w:rPr>
          <w:b/>
        </w:rPr>
        <w:t>6.59</w:t>
      </w:r>
      <w:r w:rsidRPr="00EE1B40">
        <w:rPr>
          <w:b/>
        </w:rPr>
        <w:t xml:space="preserve"> Alternative VMM Configurations for I/O</w:t>
      </w:r>
      <w:r w:rsidRPr="00EE1B40">
        <w:rPr>
          <w:b/>
        </w:rPr>
        <w:br w:type="page"/>
      </w:r>
    </w:p>
    <w:p w:rsidR="00015E6C" w:rsidRDefault="00015E6C" w:rsidP="00015E6C">
      <w:r>
        <w:lastRenderedPageBreak/>
        <w:t xml:space="preserve">In the </w:t>
      </w:r>
      <w:r w:rsidRPr="00291FF0">
        <w:rPr>
          <w:b/>
        </w:rPr>
        <w:t>Emulation Model</w:t>
      </w:r>
      <w:r>
        <w:t xml:space="preserve"> the hypervisor keeps all the I/O device drivers and allocates their resources. In the </w:t>
      </w:r>
      <w:r w:rsidRPr="00291FF0">
        <w:rPr>
          <w:b/>
        </w:rPr>
        <w:t>Service VM Model</w:t>
      </w:r>
      <w:r>
        <w:t xml:space="preserve">, all of the drivers are kept on a separate virtual machine and accessed via a bridge in the hypervisor that controls access. In the </w:t>
      </w:r>
      <w:r w:rsidRPr="00291FF0">
        <w:rPr>
          <w:b/>
        </w:rPr>
        <w:t>Pass-Through Model</w:t>
      </w:r>
      <w:r>
        <w:t xml:space="preserve"> there are direct links from the VMs to the I/O devices, which must have hardware/software support for virtualisation. The latter gives highest performance but causes problems with migration to different hardware.</w:t>
      </w:r>
    </w:p>
    <w:p w:rsidR="00015E6C" w:rsidRDefault="00015E6C" w:rsidP="00015E6C">
      <w:r>
        <w:t>I/O operations involve access to memory and the handling of interrupts</w:t>
      </w:r>
      <w:r w:rsidRPr="00081CA8">
        <w:t xml:space="preserve"> </w:t>
      </w:r>
      <w:r>
        <w:t>in all of these different hypervisor approaches and hardware support for this can benefit them all.</w:t>
      </w:r>
    </w:p>
    <w:p w:rsidR="00015E6C" w:rsidRDefault="00015E6C" w:rsidP="00015E6C">
      <w:r>
        <w:t>Essentially the chipset hardware (northbridge/southbridge or equivalents) is enhanced to support the hardware re-mapping of memory and interrupts to the virtual machines. This also has to work in concert with CPU support for interrupt virtualisation.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4465"/>
      </w:tblGrid>
      <w:tr w:rsidR="00015E6C" w:rsidTr="00FA2D7D">
        <w:tc>
          <w:tcPr>
            <w:tcW w:w="4821" w:type="dxa"/>
          </w:tcPr>
          <w:p w:rsidR="00015E6C" w:rsidRDefault="00015E6C" w:rsidP="00FA2D7D">
            <w:r>
              <w:rPr>
                <w:noProof/>
                <w:lang w:eastAsia="en-GB"/>
              </w:rPr>
              <w:drawing>
                <wp:inline distT="0" distB="0" distL="0" distR="0" wp14:anchorId="05EE8819" wp14:editId="2AE7DCA8">
                  <wp:extent cx="2705100" cy="2113985"/>
                  <wp:effectExtent l="0" t="0" r="0" b="635"/>
                  <wp:docPr id="36908" name="Picture 3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25DF.tmp"/>
                          <pic:cNvPicPr/>
                        </pic:nvPicPr>
                        <pic:blipFill>
                          <a:blip r:embed="rId748">
                            <a:extLst>
                              <a:ext uri="{28A0092B-C50C-407E-A947-70E740481C1C}">
                                <a14:useLocalDpi xmlns:a14="http://schemas.microsoft.com/office/drawing/2010/main" val="0"/>
                              </a:ext>
                            </a:extLst>
                          </a:blip>
                          <a:stretch>
                            <a:fillRect/>
                          </a:stretch>
                        </pic:blipFill>
                        <pic:spPr>
                          <a:xfrm>
                            <a:off x="0" y="0"/>
                            <a:ext cx="2706644" cy="2115192"/>
                          </a:xfrm>
                          <a:prstGeom prst="rect">
                            <a:avLst/>
                          </a:prstGeom>
                        </pic:spPr>
                      </pic:pic>
                    </a:graphicData>
                  </a:graphic>
                </wp:inline>
              </w:drawing>
            </w:r>
          </w:p>
        </w:tc>
        <w:tc>
          <w:tcPr>
            <w:tcW w:w="4465" w:type="dxa"/>
          </w:tcPr>
          <w:p w:rsidR="00015E6C" w:rsidRDefault="00015E6C" w:rsidP="00FA2D7D">
            <w:r>
              <w:rPr>
                <w:noProof/>
                <w:lang w:eastAsia="en-GB"/>
              </w:rPr>
              <w:drawing>
                <wp:inline distT="0" distB="0" distL="0" distR="0" wp14:anchorId="1C08EE01" wp14:editId="1D9F4F18">
                  <wp:extent cx="2674232" cy="2288622"/>
                  <wp:effectExtent l="0" t="0" r="0" b="0"/>
                  <wp:docPr id="36909" name="Picture 36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8446.tmp"/>
                          <pic:cNvPicPr/>
                        </pic:nvPicPr>
                        <pic:blipFill>
                          <a:blip r:embed="rId749">
                            <a:extLst>
                              <a:ext uri="{28A0092B-C50C-407E-A947-70E740481C1C}">
                                <a14:useLocalDpi xmlns:a14="http://schemas.microsoft.com/office/drawing/2010/main" val="0"/>
                              </a:ext>
                            </a:extLst>
                          </a:blip>
                          <a:stretch>
                            <a:fillRect/>
                          </a:stretch>
                        </pic:blipFill>
                        <pic:spPr>
                          <a:xfrm>
                            <a:off x="0" y="0"/>
                            <a:ext cx="2676301" cy="2290393"/>
                          </a:xfrm>
                          <a:prstGeom prst="rect">
                            <a:avLst/>
                          </a:prstGeom>
                        </pic:spPr>
                      </pic:pic>
                    </a:graphicData>
                  </a:graphic>
                </wp:inline>
              </w:drawing>
            </w:r>
          </w:p>
        </w:tc>
      </w:tr>
    </w:tbl>
    <w:p w:rsidR="00015E6C" w:rsidRPr="001211ED" w:rsidRDefault="00015E6C" w:rsidP="00015E6C">
      <w:pPr>
        <w:tabs>
          <w:tab w:val="left" w:pos="4678"/>
        </w:tabs>
        <w:rPr>
          <w:b/>
        </w:rPr>
      </w:pPr>
      <w:r w:rsidRPr="001211ED">
        <w:rPr>
          <w:b/>
        </w:rPr>
        <w:t xml:space="preserve">Figure </w:t>
      </w:r>
      <w:r>
        <w:rPr>
          <w:b/>
        </w:rPr>
        <w:t>6.60</w:t>
      </w:r>
      <w:r w:rsidRPr="001211ED">
        <w:rPr>
          <w:b/>
        </w:rPr>
        <w:t xml:space="preserve"> </w:t>
      </w:r>
      <w:r>
        <w:rPr>
          <w:b/>
        </w:rPr>
        <w:t xml:space="preserve">  a) </w:t>
      </w:r>
      <w:r w:rsidRPr="001211ED">
        <w:rPr>
          <w:b/>
        </w:rPr>
        <w:t xml:space="preserve">Emulation Model                 </w:t>
      </w:r>
      <w:r w:rsidRPr="001211ED">
        <w:rPr>
          <w:b/>
        </w:rPr>
        <w:tab/>
      </w:r>
      <w:r>
        <w:rPr>
          <w:b/>
        </w:rPr>
        <w:t xml:space="preserve">b) </w:t>
      </w:r>
      <w:r w:rsidRPr="001211ED">
        <w:rPr>
          <w:b/>
        </w:rPr>
        <w:t>Pass-Through Model with Hardware Support</w:t>
      </w:r>
    </w:p>
    <w:p w:rsidR="00015E6C" w:rsidRPr="001211ED" w:rsidRDefault="00015E6C" w:rsidP="00015E6C">
      <w:pPr>
        <w:rPr>
          <w:sz w:val="8"/>
          <w:szCs w:val="8"/>
        </w:rPr>
      </w:pPr>
    </w:p>
    <w:p w:rsidR="00015E6C" w:rsidRDefault="00015E6C" w:rsidP="00015E6C">
      <w:r>
        <w:t>In the Emulation Model I/O, the VMM contains its own drivers that are responsible for switching between the different VMs trying to access the physical device.</w:t>
      </w:r>
    </w:p>
    <w:p w:rsidR="00015E6C" w:rsidRDefault="00015E6C" w:rsidP="00015E6C">
      <w:r>
        <w:t>In the Pass-Through Model the chipset contains re-mapping hardware to associate VMs with different devices at the I/O hardware level.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015E6C" w:rsidTr="00FA2D7D">
        <w:tc>
          <w:tcPr>
            <w:tcW w:w="4643" w:type="dxa"/>
          </w:tcPr>
          <w:p w:rsidR="00015E6C" w:rsidRDefault="00015E6C" w:rsidP="00FA2D7D">
            <w:r>
              <w:t>In addition I/O components such as NIC cards can be hardware enhanced to support ‘Virtual Functions’ (VFs) associated with specific VMs rather than requiring separate cards for each VM.</w:t>
            </w:r>
          </w:p>
          <w:p w:rsidR="00015E6C" w:rsidRDefault="00015E6C" w:rsidP="00FA2D7D">
            <w:r>
              <w:t>Each of these VFs then acts as a virtual NIC card to the VM and a number of VMs can share a single Ethernet adapter.</w:t>
            </w:r>
          </w:p>
          <w:p w:rsidR="00015E6C" w:rsidRDefault="00015E6C" w:rsidP="00FA2D7D"/>
        </w:tc>
        <w:tc>
          <w:tcPr>
            <w:tcW w:w="4643" w:type="dxa"/>
          </w:tcPr>
          <w:p w:rsidR="00015E6C" w:rsidRDefault="00015E6C" w:rsidP="00FA2D7D">
            <w:r>
              <w:rPr>
                <w:noProof/>
                <w:lang w:eastAsia="en-GB"/>
              </w:rPr>
              <w:drawing>
                <wp:inline distT="0" distB="0" distL="0" distR="0" wp14:anchorId="03A9FE13" wp14:editId="2B84D4C7">
                  <wp:extent cx="2725769" cy="1714500"/>
                  <wp:effectExtent l="0" t="0" r="0" b="0"/>
                  <wp:docPr id="36910" name="Picture 36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4240F.tmp"/>
                          <pic:cNvPicPr/>
                        </pic:nvPicPr>
                        <pic:blipFill>
                          <a:blip r:embed="rId750">
                            <a:extLst>
                              <a:ext uri="{28A0092B-C50C-407E-A947-70E740481C1C}">
                                <a14:useLocalDpi xmlns:a14="http://schemas.microsoft.com/office/drawing/2010/main" val="0"/>
                              </a:ext>
                            </a:extLst>
                          </a:blip>
                          <a:stretch>
                            <a:fillRect/>
                          </a:stretch>
                        </pic:blipFill>
                        <pic:spPr>
                          <a:xfrm>
                            <a:off x="0" y="0"/>
                            <a:ext cx="2728160" cy="1716004"/>
                          </a:xfrm>
                          <a:prstGeom prst="rect">
                            <a:avLst/>
                          </a:prstGeom>
                        </pic:spPr>
                      </pic:pic>
                    </a:graphicData>
                  </a:graphic>
                </wp:inline>
              </w:drawing>
            </w:r>
          </w:p>
        </w:tc>
      </w:tr>
    </w:tbl>
    <w:p w:rsidR="00015E6C" w:rsidRDefault="00015E6C" w:rsidP="00015E6C">
      <w:pPr>
        <w:pStyle w:val="Heading2"/>
      </w:pPr>
      <w:r>
        <w:t>6.3.4 Summary</w:t>
      </w:r>
    </w:p>
    <w:p w:rsidR="00015E6C" w:rsidRDefault="00015E6C" w:rsidP="00015E6C">
      <w:r>
        <w:t xml:space="preserve">Virtualisation is an important technology that can be used to improve the performance of computing systems from servers through to desktops and embedded devices. It is implemented primarily in software (BIOS and VMM/hypervisor). However hardware support for virtualisation can be distributed throughout the system to reduce the memory and latency overheads of this extra layer of software. The hardware support in the processor includes extensions to the ISA and mode registers, along with memory re-mapping and page table walking. Chipsets and individual I/O devices can also be enhanced to provide hardware memory and interrupt re-mapping. </w:t>
      </w:r>
    </w:p>
    <w:p w:rsidR="00015E6C" w:rsidRDefault="00015E6C" w:rsidP="00015E6C"/>
    <w:p w:rsidR="00015E6C" w:rsidRDefault="00015E6C" w:rsidP="00015E6C"/>
    <w:p w:rsidR="007D4125" w:rsidRDefault="007D4125">
      <w:pPr>
        <w:overflowPunct/>
        <w:autoSpaceDE/>
        <w:autoSpaceDN/>
        <w:adjustRightInd/>
        <w:spacing w:after="0"/>
        <w:textAlignment w:val="auto"/>
        <w:rPr>
          <w:rFonts w:ascii="Calibri" w:hAnsi="Calibri"/>
          <w:szCs w:val="22"/>
        </w:rPr>
      </w:pPr>
    </w:p>
    <w:p w:rsidR="008759AD" w:rsidRPr="009E6F49" w:rsidRDefault="008759AD" w:rsidP="008759AD">
      <w:pPr>
        <w:jc w:val="center"/>
        <w:rPr>
          <w:b/>
          <w:sz w:val="32"/>
        </w:rPr>
      </w:pPr>
      <w:r w:rsidRPr="009E6F49">
        <w:rPr>
          <w:b/>
          <w:sz w:val="32"/>
        </w:rPr>
        <w:t xml:space="preserve">Chapter </w:t>
      </w:r>
      <w:r>
        <w:rPr>
          <w:b/>
          <w:sz w:val="32"/>
        </w:rPr>
        <w:t>7</w:t>
      </w:r>
    </w:p>
    <w:p w:rsidR="008759AD" w:rsidRPr="005C218B" w:rsidRDefault="008759AD" w:rsidP="008759AD">
      <w:pPr>
        <w:pStyle w:val="Title"/>
      </w:pPr>
      <w:r>
        <w:t>Intel Desktop Processors</w:t>
      </w:r>
    </w:p>
    <w:p w:rsidR="008759AD" w:rsidRPr="00FA2D7D" w:rsidRDefault="008759AD" w:rsidP="00FA2D7D">
      <w:pPr>
        <w:ind w:left="567" w:right="282"/>
        <w:rPr>
          <w:i/>
          <w:iCs/>
          <w:szCs w:val="22"/>
        </w:rPr>
      </w:pPr>
      <w:r w:rsidRPr="00FA2D7D">
        <w:rPr>
          <w:i/>
          <w:iCs/>
          <w:szCs w:val="22"/>
        </w:rPr>
        <w:t xml:space="preserve">This section considers the development of Intel processors leading up to currently available chips, concentrating on modern desktop designs. </w:t>
      </w:r>
    </w:p>
    <w:p w:rsidR="008759AD" w:rsidRDefault="008759AD" w:rsidP="008759AD">
      <w:pPr>
        <w:pStyle w:val="Heading1"/>
      </w:pPr>
      <w:bookmarkStart w:id="191" w:name="_Toc390782745"/>
      <w:bookmarkStart w:id="192" w:name="_Toc392855866"/>
      <w:bookmarkStart w:id="193" w:name="_Toc393260837"/>
      <w:r>
        <w:t>7.1</w:t>
      </w:r>
      <w:r w:rsidRPr="00A25F98">
        <w:t xml:space="preserve"> </w:t>
      </w:r>
      <w:r>
        <w:t>Legacy</w:t>
      </w:r>
      <w:bookmarkEnd w:id="191"/>
      <w:bookmarkEnd w:id="192"/>
      <w:bookmarkEnd w:id="193"/>
    </w:p>
    <w:p w:rsidR="008759AD" w:rsidRPr="008F0530" w:rsidRDefault="008759AD" w:rsidP="008759AD">
      <w:pPr>
        <w:pStyle w:val="Heading2"/>
      </w:pPr>
      <w:bookmarkStart w:id="194" w:name="_Toc390782746"/>
      <w:r>
        <w:t>7.1.1 Pre-History</w:t>
      </w:r>
      <w:bookmarkEnd w:id="194"/>
      <w:r>
        <w:t>: the Intel 4004</w:t>
      </w:r>
    </w:p>
    <w:tbl>
      <w:tblPr>
        <w:tblStyle w:val="TableGrid"/>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644"/>
      </w:tblGrid>
      <w:tr w:rsidR="008759AD" w:rsidTr="00FA2D7D">
        <w:tc>
          <w:tcPr>
            <w:tcW w:w="4644" w:type="dxa"/>
          </w:tcPr>
          <w:p w:rsidR="008759AD" w:rsidRDefault="008759AD" w:rsidP="00FA2D7D">
            <w:r w:rsidRPr="008F0530">
              <w:rPr>
                <w:noProof/>
                <w:lang w:eastAsia="en-GB"/>
              </w:rPr>
              <w:drawing>
                <wp:inline distT="0" distB="0" distL="0" distR="0" wp14:anchorId="21E3A0C6" wp14:editId="349B9489">
                  <wp:extent cx="2705100" cy="1488550"/>
                  <wp:effectExtent l="0" t="0" r="0" b="0"/>
                  <wp:docPr id="389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3"/>
                          <pic:cNvPicPr>
                            <a:picLocks noChangeAspect="1" noChangeArrowheads="1"/>
                          </pic:cNvPicPr>
                        </pic:nvPicPr>
                        <pic:blipFill>
                          <a:blip r:embed="rId751">
                            <a:extLst>
                              <a:ext uri="{28A0092B-C50C-407E-A947-70E740481C1C}">
                                <a14:useLocalDpi xmlns:a14="http://schemas.microsoft.com/office/drawing/2010/main" val="0"/>
                              </a:ext>
                            </a:extLst>
                          </a:blip>
                          <a:srcRect/>
                          <a:stretch>
                            <a:fillRect/>
                          </a:stretch>
                        </pic:blipFill>
                        <pic:spPr bwMode="auto">
                          <a:xfrm>
                            <a:off x="0" y="0"/>
                            <a:ext cx="2707187" cy="1489698"/>
                          </a:xfrm>
                          <a:prstGeom prst="rect">
                            <a:avLst/>
                          </a:prstGeom>
                          <a:noFill/>
                          <a:ln>
                            <a:noFill/>
                          </a:ln>
                          <a:extLst/>
                        </pic:spPr>
                      </pic:pic>
                    </a:graphicData>
                  </a:graphic>
                </wp:inline>
              </w:drawing>
            </w:r>
          </w:p>
        </w:tc>
        <w:tc>
          <w:tcPr>
            <w:tcW w:w="4644" w:type="dxa"/>
          </w:tcPr>
          <w:p w:rsidR="008759AD" w:rsidRDefault="008759AD" w:rsidP="00FA2D7D">
            <w:r w:rsidRPr="00203DCD">
              <w:rPr>
                <w:noProof/>
                <w:lang w:eastAsia="en-GB"/>
              </w:rPr>
              <w:drawing>
                <wp:inline distT="0" distB="0" distL="0" distR="0" wp14:anchorId="4F9E25FC" wp14:editId="012402B4">
                  <wp:extent cx="2790825" cy="1536062"/>
                  <wp:effectExtent l="0" t="0" r="0" b="7620"/>
                  <wp:docPr id="369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 name="Picture 3"/>
                          <pic:cNvPicPr>
                            <a:picLocks noChangeAspect="1" noChangeArrowheads="1"/>
                          </pic:cNvPicPr>
                        </pic:nvPicPr>
                        <pic:blipFill>
                          <a:blip r:embed="rId752">
                            <a:extLst>
                              <a:ext uri="{28A0092B-C50C-407E-A947-70E740481C1C}">
                                <a14:useLocalDpi xmlns:a14="http://schemas.microsoft.com/office/drawing/2010/main" val="0"/>
                              </a:ext>
                            </a:extLst>
                          </a:blip>
                          <a:srcRect/>
                          <a:stretch>
                            <a:fillRect/>
                          </a:stretch>
                        </pic:blipFill>
                        <pic:spPr bwMode="auto">
                          <a:xfrm>
                            <a:off x="0" y="0"/>
                            <a:ext cx="2803426" cy="1542998"/>
                          </a:xfrm>
                          <a:prstGeom prst="rect">
                            <a:avLst/>
                          </a:prstGeom>
                          <a:noFill/>
                          <a:ln>
                            <a:noFill/>
                          </a:ln>
                          <a:extLst/>
                        </pic:spPr>
                      </pic:pic>
                    </a:graphicData>
                  </a:graphic>
                </wp:inline>
              </w:drawing>
            </w:r>
          </w:p>
        </w:tc>
      </w:tr>
      <w:tr w:rsidR="008759AD" w:rsidTr="00FA2D7D">
        <w:trPr>
          <w:trHeight w:val="2082"/>
        </w:trPr>
        <w:tc>
          <w:tcPr>
            <w:tcW w:w="9288" w:type="dxa"/>
            <w:gridSpan w:val="2"/>
          </w:tcPr>
          <w:p w:rsidR="008759AD" w:rsidRDefault="008759AD" w:rsidP="00FA2D7D">
            <w:r>
              <w:rPr>
                <w:noProof/>
                <w:lang w:eastAsia="en-GB"/>
              </w:rPr>
              <w:drawing>
                <wp:anchor distT="0" distB="0" distL="114300" distR="114300" simplePos="0" relativeHeight="251836928" behindDoc="0" locked="0" layoutInCell="1" allowOverlap="1" wp14:anchorId="5D8851CF" wp14:editId="51B768A9">
                  <wp:simplePos x="0" y="0"/>
                  <wp:positionH relativeFrom="column">
                    <wp:posOffset>4347845</wp:posOffset>
                  </wp:positionH>
                  <wp:positionV relativeFrom="line">
                    <wp:posOffset>55245</wp:posOffset>
                  </wp:positionV>
                  <wp:extent cx="1389380" cy="1040130"/>
                  <wp:effectExtent l="0" t="0" r="1270" b="7620"/>
                  <wp:wrapSquare wrapText="bothSides"/>
                  <wp:docPr id="36914" name="Picture 36914" descr="http://www.cpu-zone.com/4004/Intel%20C4004%20Grey%20Strip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pu-zone.com/4004/Intel%20C4004%20Grey%20Stripe_1.JPG"/>
                          <pic:cNvPicPr>
                            <a:picLocks noChangeAspect="1" noChangeArrowheads="1"/>
                          </pic:cNvPicPr>
                        </pic:nvPicPr>
                        <pic:blipFill>
                          <a:blip r:embed="rId753" cstate="print">
                            <a:extLst>
                              <a:ext uri="{28A0092B-C50C-407E-A947-70E740481C1C}">
                                <a14:useLocalDpi xmlns:a14="http://schemas.microsoft.com/office/drawing/2010/main" val="0"/>
                              </a:ext>
                            </a:extLst>
                          </a:blip>
                          <a:srcRect/>
                          <a:stretch>
                            <a:fillRect/>
                          </a:stretch>
                        </pic:blipFill>
                        <pic:spPr bwMode="auto">
                          <a:xfrm>
                            <a:off x="0" y="0"/>
                            <a:ext cx="1389380" cy="10401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Intel started out as a semiconductor manufacturer with a </w:t>
            </w:r>
            <w:r w:rsidR="001B3884">
              <w:t>line</w:t>
            </w:r>
            <w:r>
              <w:t xml:space="preserve"> in fast SRAM memory chips. Its microprocessor designs originated in 1971 with the 4-bit 4004. This was developed for Busicomm™ to replace a number of ASICs in their calculator design, and used 2300 transistors in a 16-pin DIL pack. </w:t>
            </w:r>
          </w:p>
          <w:p w:rsidR="008759AD" w:rsidRDefault="008759AD" w:rsidP="00FA2D7D">
            <w:r>
              <w:t xml:space="preserve">It contained all the components of a Von Neumann CPU, featuring an ISA of 46 instructions, 16 x 4-bit registers and an address space of 4kB and competed with Texas Instruments TMS1000 and the military Garrett AiResearch CADC to be the world’s first microprocessor. </w:t>
            </w:r>
          </w:p>
          <w:p w:rsidR="008759AD" w:rsidRPr="00203DCD" w:rsidRDefault="008759AD" w:rsidP="00FA2D7D">
            <w:r>
              <w:t xml:space="preserve">However 8-bit operations are a minimum requirement for general computing applications; and following the unexpected success of the 4004, an 8-bit version, the ‘8008’ chip surfaced in 1972 to be superseded by the first really usable device, the 1974 Intel 8080 clocked at 2MHz. </w:t>
            </w:r>
          </w:p>
        </w:tc>
      </w:tr>
    </w:tbl>
    <w:p w:rsidR="008759AD" w:rsidRDefault="008759AD" w:rsidP="008759AD">
      <w:pPr>
        <w:rPr>
          <w:lang w:eastAsia="en-GB"/>
        </w:rPr>
      </w:pPr>
      <w:r>
        <w:rPr>
          <w:lang w:eastAsia="en-GB"/>
        </w:rPr>
        <w:t>This is essentially an accumulator machine</w:t>
      </w:r>
      <w:r w:rsidR="001B3884">
        <w:rPr>
          <w:lang w:eastAsia="en-GB"/>
        </w:rPr>
        <w:t>,</w:t>
      </w:r>
      <w:r>
        <w:rPr>
          <w:lang w:eastAsia="en-GB"/>
        </w:rPr>
        <w:t xml:space="preserve"> albeit with 8 local registers that can </w:t>
      </w:r>
      <w:r w:rsidR="001B3884">
        <w:rPr>
          <w:lang w:eastAsia="en-GB"/>
        </w:rPr>
        <w:t>be used singly for data storage</w:t>
      </w:r>
      <w:r>
        <w:rPr>
          <w:lang w:eastAsia="en-GB"/>
        </w:rPr>
        <w:t xml:space="preserve"> or arranged in pairs for 16-bit (64kbyte memory space) memory addresses. The ALU has up to two input operands, one coming from the accumulator, and one output that is fed back into the accumulator.  </w:t>
      </w:r>
    </w:p>
    <w:p w:rsidR="008759AD" w:rsidRDefault="008759AD" w:rsidP="008759AD">
      <w:pPr>
        <w:rPr>
          <w:lang w:eastAsia="en-GB"/>
        </w:rPr>
      </w:pPr>
      <w:r>
        <w:rPr>
          <w:lang w:eastAsia="en-GB"/>
        </w:rPr>
        <w:t>The CISC ISA has 48 instructions with execution times varying from 4 to 11 cycles.  Opcodes are a single byte and take 0, 1 or 2 operands including immediate values, memory addresses (referenced by the HL register pair) or port numbers. Registers are identified by 3 bit codes and register pairs by 2 bit codes. Stack operations are supported by a stack pointer and PUSH/POP instructions.</w:t>
      </w:r>
    </w:p>
    <w:p w:rsidR="008759AD" w:rsidRDefault="008759AD" w:rsidP="008759AD">
      <w:pPr>
        <w:rPr>
          <w:lang w:eastAsia="en-GB"/>
        </w:rPr>
      </w:pPr>
      <w:r>
        <w:rPr>
          <w:lang w:eastAsia="en-GB"/>
        </w:rPr>
        <w:t>IO mapped IO instructions (IN/OUT) access 512 ports with vectored interrupts.</w:t>
      </w:r>
    </w:p>
    <w:p w:rsidR="008759AD" w:rsidRPr="00D77134" w:rsidRDefault="008759AD" w:rsidP="008759AD">
      <w:pPr>
        <w:rPr>
          <w:sz w:val="8"/>
          <w:szCs w:val="8"/>
        </w:rPr>
      </w:pPr>
    </w:p>
    <w:p w:rsidR="008759AD" w:rsidRPr="008F0530" w:rsidRDefault="008759AD" w:rsidP="008759AD">
      <w:pPr>
        <w:pStyle w:val="Heading2"/>
      </w:pPr>
      <w:bookmarkStart w:id="195" w:name="_Toc390782747"/>
      <w:r>
        <w:t>7.1.2 The Intel 8086 and x86 ISA</w:t>
      </w:r>
      <w:bookmarkEnd w:id="195"/>
    </w:p>
    <w:p w:rsidR="008759AD" w:rsidRDefault="008759AD" w:rsidP="008759AD">
      <w:r w:rsidRPr="00884D50">
        <w:t>This chip</w:t>
      </w:r>
      <w:r>
        <w:t>, described in</w:t>
      </w:r>
      <w:r w:rsidRPr="003C2929">
        <w:t xml:space="preserve"> </w:t>
      </w:r>
      <w:r>
        <w:t xml:space="preserve">greater detail in Chapter 3 section 6.2.1 above, was </w:t>
      </w:r>
      <w:r w:rsidRPr="00884D50">
        <w:t>developed quickly to co</w:t>
      </w:r>
      <w:r>
        <w:t xml:space="preserve">unter </w:t>
      </w:r>
      <w:r w:rsidRPr="00884D50">
        <w:t>competiti</w:t>
      </w:r>
      <w:r>
        <w:rPr>
          <w:noProof/>
          <w:lang w:eastAsia="en-GB"/>
        </w:rPr>
        <w:drawing>
          <wp:anchor distT="0" distB="0" distL="114300" distR="114300" simplePos="0" relativeHeight="251837952" behindDoc="0" locked="0" layoutInCell="1" allowOverlap="1" wp14:anchorId="0437075F" wp14:editId="4E22712C">
            <wp:simplePos x="0" y="0"/>
            <wp:positionH relativeFrom="column">
              <wp:align>right</wp:align>
            </wp:positionH>
            <wp:positionV relativeFrom="paragraph">
              <wp:posOffset>0</wp:posOffset>
            </wp:positionV>
            <wp:extent cx="1934845" cy="802005"/>
            <wp:effectExtent l="0" t="0" r="8255" b="0"/>
            <wp:wrapSquare wrapText="bothSides"/>
            <wp:docPr id="36915" name="Picture 36915" descr="http://upload.wikimedia.org/wikipedia/commons/e/e1/KL_Intel_D8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upload.wikimedia.org/wikipedia/commons/e/e1/KL_Intel_D8086.jpg"/>
                    <pic:cNvPicPr>
                      <a:picLocks noChangeAspect="1" noChangeArrowheads="1"/>
                    </pic:cNvPicPr>
                  </pic:nvPicPr>
                  <pic:blipFill>
                    <a:blip r:embed="rId754" cstate="print">
                      <a:extLst>
                        <a:ext uri="{28A0092B-C50C-407E-A947-70E740481C1C}">
                          <a14:useLocalDpi xmlns:a14="http://schemas.microsoft.com/office/drawing/2010/main" val="0"/>
                        </a:ext>
                      </a:extLst>
                    </a:blip>
                    <a:srcRect l="7452" t="13437" r="8530" b="18456"/>
                    <a:stretch>
                      <a:fillRect/>
                    </a:stretch>
                  </pic:blipFill>
                  <pic:spPr bwMode="auto">
                    <a:xfrm>
                      <a:off x="0" y="0"/>
                      <a:ext cx="1934845" cy="802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4D50">
        <w:t>on from Zilog</w:t>
      </w:r>
      <w:r>
        <w:t xml:space="preserve"> who had dominated the 8-bit market. Their Z80 chip, based on the 8080 design and ISA, had been very successful, and a useful software base including the CP/M operating system had been established. </w:t>
      </w:r>
    </w:p>
    <w:p w:rsidR="008759AD" w:rsidRDefault="008759AD" w:rsidP="008759AD">
      <w:r>
        <w:lastRenderedPageBreak/>
        <w:t xml:space="preserve">The 8086 </w:t>
      </w:r>
      <w:r w:rsidRPr="00884D50">
        <w:t>is important</w:t>
      </w:r>
      <w:r>
        <w:t xml:space="preserve"> for its x86 architecture that became a feature of subsequent developments owing principally to its successful use in 8 bit 8088 form in the IBM Personal Computer. </w:t>
      </w:r>
    </w:p>
    <w:p w:rsidR="008759AD" w:rsidRDefault="008759AD" w:rsidP="008759AD">
      <w:r>
        <w:t>Developments in silicon fabrication provided around 29,000 transistors in a 40 pin DIL package (almost 10x the device count of the 8008) and an increased clock speed of 5MHz.</w:t>
      </w:r>
    </w:p>
    <w:p w:rsidR="008759AD" w:rsidRDefault="008759AD" w:rsidP="008759AD">
      <w:r>
        <w:t>Key points of the design include:</w:t>
      </w:r>
    </w:p>
    <w:p w:rsidR="008759AD" w:rsidRPr="0025413B" w:rsidRDefault="008759AD" w:rsidP="00604D14">
      <w:pPr>
        <w:pStyle w:val="ListParagraph"/>
        <w:numPr>
          <w:ilvl w:val="0"/>
          <w:numId w:val="88"/>
        </w:numPr>
        <w:spacing w:after="80"/>
        <w:ind w:left="284" w:hanging="284"/>
        <w:rPr>
          <w:rFonts w:asciiTheme="minorHAnsi" w:hAnsiTheme="minorHAnsi"/>
          <w:sz w:val="22"/>
          <w:szCs w:val="22"/>
        </w:rPr>
      </w:pPr>
      <w:r w:rsidRPr="0025413B">
        <w:rPr>
          <w:rFonts w:asciiTheme="minorHAnsi" w:hAnsiTheme="minorHAnsi"/>
          <w:sz w:val="22"/>
          <w:szCs w:val="22"/>
        </w:rPr>
        <w:t xml:space="preserve">Increased word length from 8 to 16 bits, doubling the data processing rate, a trend that has continued through to current 64-bit machines. </w:t>
      </w:r>
    </w:p>
    <w:p w:rsidR="008759AD" w:rsidRPr="0025413B" w:rsidRDefault="008759AD" w:rsidP="00604D14">
      <w:pPr>
        <w:pStyle w:val="ListParagraph"/>
        <w:numPr>
          <w:ilvl w:val="0"/>
          <w:numId w:val="88"/>
        </w:numPr>
        <w:spacing w:after="80"/>
        <w:ind w:left="284" w:hanging="284"/>
        <w:rPr>
          <w:rFonts w:asciiTheme="minorHAnsi" w:hAnsiTheme="minorHAnsi"/>
          <w:sz w:val="22"/>
          <w:szCs w:val="22"/>
        </w:rPr>
      </w:pPr>
      <w:r w:rsidRPr="0025413B">
        <w:rPr>
          <w:rFonts w:asciiTheme="minorHAnsi" w:hAnsiTheme="minorHAnsi"/>
          <w:sz w:val="22"/>
          <w:szCs w:val="22"/>
        </w:rPr>
        <w:t>Register set and execution unit based on the 8080 (albeit operating on 16 bit words).</w:t>
      </w:r>
    </w:p>
    <w:p w:rsidR="008759AD" w:rsidRPr="0025413B" w:rsidRDefault="008759AD" w:rsidP="00604D14">
      <w:pPr>
        <w:pStyle w:val="ListParagraph"/>
        <w:numPr>
          <w:ilvl w:val="0"/>
          <w:numId w:val="88"/>
        </w:numPr>
        <w:spacing w:after="80"/>
        <w:ind w:left="284" w:hanging="284"/>
        <w:rPr>
          <w:rFonts w:asciiTheme="minorHAnsi" w:hAnsiTheme="minorHAnsi"/>
          <w:sz w:val="22"/>
          <w:szCs w:val="22"/>
        </w:rPr>
      </w:pPr>
      <w:r w:rsidRPr="0025413B">
        <w:rPr>
          <w:rFonts w:asciiTheme="minorHAnsi" w:hAnsiTheme="minorHAnsi"/>
          <w:sz w:val="22"/>
          <w:szCs w:val="22"/>
        </w:rPr>
        <w:t xml:space="preserve">Extended addressable memory space to 1Mbyte using a 20 bit address bus, however a desire to maintain consistency with existing 8-bit data/16-bit address bus solutions led to the division of the memory space into 64k ‘segments’. </w:t>
      </w:r>
    </w:p>
    <w:p w:rsidR="008759AD" w:rsidRPr="0025413B" w:rsidRDefault="008759AD" w:rsidP="00604D14">
      <w:pPr>
        <w:pStyle w:val="ListParagraph"/>
        <w:numPr>
          <w:ilvl w:val="0"/>
          <w:numId w:val="88"/>
        </w:numPr>
        <w:spacing w:after="80"/>
        <w:ind w:left="284" w:hanging="284"/>
        <w:rPr>
          <w:rFonts w:asciiTheme="minorHAnsi" w:hAnsiTheme="minorHAnsi"/>
          <w:bCs/>
          <w:sz w:val="22"/>
          <w:szCs w:val="22"/>
        </w:rPr>
      </w:pPr>
      <w:r w:rsidRPr="0025413B">
        <w:rPr>
          <w:rFonts w:asciiTheme="minorHAnsi" w:hAnsiTheme="minorHAnsi"/>
          <w:bCs/>
          <w:sz w:val="22"/>
          <w:szCs w:val="22"/>
        </w:rPr>
        <w:t xml:space="preserve">Its memory access complexity led to the development of the ‘bus interface unit’ which used some of the extra transistors for memory address calculations on a separate integer ALU. </w:t>
      </w:r>
    </w:p>
    <w:p w:rsidR="008759AD" w:rsidRPr="0025413B" w:rsidRDefault="008759AD" w:rsidP="00604D14">
      <w:pPr>
        <w:pStyle w:val="ListParagraph"/>
        <w:numPr>
          <w:ilvl w:val="0"/>
          <w:numId w:val="88"/>
        </w:numPr>
        <w:spacing w:after="80"/>
        <w:ind w:left="284" w:hanging="284"/>
        <w:rPr>
          <w:rFonts w:asciiTheme="minorHAnsi" w:hAnsiTheme="minorHAnsi"/>
          <w:b/>
          <w:bCs/>
          <w:sz w:val="22"/>
          <w:szCs w:val="22"/>
        </w:rPr>
      </w:pPr>
      <w:r w:rsidRPr="0025413B">
        <w:rPr>
          <w:rFonts w:asciiTheme="minorHAnsi" w:hAnsiTheme="minorHAnsi"/>
          <w:bCs/>
          <w:sz w:val="22"/>
          <w:szCs w:val="22"/>
        </w:rPr>
        <w:t xml:space="preserve">In turn this structure </w:t>
      </w:r>
      <w:r w:rsidRPr="0025413B">
        <w:rPr>
          <w:rFonts w:asciiTheme="minorHAnsi" w:hAnsiTheme="minorHAnsi"/>
          <w:sz w:val="22"/>
          <w:szCs w:val="22"/>
        </w:rPr>
        <w:t>allowed for concurrent memory access and instruction execution, making this into a two stage pipelined device and starting off the Intel trend towards deep pipelines.</w:t>
      </w:r>
    </w:p>
    <w:p w:rsidR="008759AD" w:rsidRPr="0025413B" w:rsidRDefault="008759AD" w:rsidP="00604D14">
      <w:pPr>
        <w:pStyle w:val="ListParagraph"/>
        <w:numPr>
          <w:ilvl w:val="0"/>
          <w:numId w:val="88"/>
        </w:numPr>
        <w:spacing w:after="80"/>
        <w:ind w:left="284" w:hanging="284"/>
        <w:rPr>
          <w:rFonts w:asciiTheme="minorHAnsi" w:hAnsiTheme="minorHAnsi"/>
          <w:sz w:val="22"/>
          <w:szCs w:val="22"/>
        </w:rPr>
      </w:pPr>
      <w:r w:rsidRPr="0025413B">
        <w:rPr>
          <w:rFonts w:asciiTheme="minorHAnsi" w:hAnsiTheme="minorHAnsi"/>
          <w:sz w:val="22"/>
          <w:szCs w:val="22"/>
        </w:rPr>
        <w:t>A 4 stage instruction queue started the move towards on-chip instruction caches.</w:t>
      </w:r>
    </w:p>
    <w:p w:rsidR="008759AD" w:rsidRPr="0025413B" w:rsidRDefault="008759AD" w:rsidP="00604D14">
      <w:pPr>
        <w:pStyle w:val="ListParagraph"/>
        <w:numPr>
          <w:ilvl w:val="0"/>
          <w:numId w:val="88"/>
        </w:numPr>
        <w:spacing w:after="80"/>
        <w:ind w:left="284" w:hanging="284"/>
        <w:rPr>
          <w:rFonts w:asciiTheme="minorHAnsi" w:hAnsiTheme="minorHAnsi"/>
          <w:sz w:val="22"/>
          <w:szCs w:val="22"/>
        </w:rPr>
      </w:pPr>
      <w:r w:rsidRPr="0025413B">
        <w:rPr>
          <w:rFonts w:asciiTheme="minorHAnsi" w:hAnsiTheme="minorHAnsi"/>
          <w:noProof/>
          <w:sz w:val="22"/>
          <w:szCs w:val="22"/>
        </w:rPr>
        <w:drawing>
          <wp:anchor distT="0" distB="0" distL="114300" distR="114300" simplePos="0" relativeHeight="251838976" behindDoc="0" locked="0" layoutInCell="1" allowOverlap="1" wp14:anchorId="1A5C7E87" wp14:editId="696EB6D7">
            <wp:simplePos x="0" y="0"/>
            <wp:positionH relativeFrom="column">
              <wp:posOffset>3837305</wp:posOffset>
            </wp:positionH>
            <wp:positionV relativeFrom="paragraph">
              <wp:posOffset>207010</wp:posOffset>
            </wp:positionV>
            <wp:extent cx="1877060" cy="1105535"/>
            <wp:effectExtent l="0" t="0" r="8890" b="0"/>
            <wp:wrapSquare wrapText="bothSides"/>
            <wp:docPr id="36916" name="Picture 36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55" cstate="print">
                      <a:extLst>
                        <a:ext uri="{28A0092B-C50C-407E-A947-70E740481C1C}">
                          <a14:useLocalDpi xmlns:a14="http://schemas.microsoft.com/office/drawing/2010/main" val="0"/>
                        </a:ext>
                      </a:extLst>
                    </a:blip>
                    <a:srcRect l="28568" t="10815" r="31302" b="48225"/>
                    <a:stretch>
                      <a:fillRect/>
                    </a:stretch>
                  </pic:blipFill>
                  <pic:spPr bwMode="auto">
                    <a:xfrm>
                      <a:off x="0" y="0"/>
                      <a:ext cx="1877060" cy="11055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25413B">
        <w:rPr>
          <w:rFonts w:asciiTheme="minorHAnsi" w:hAnsiTheme="minorHAnsi"/>
          <w:sz w:val="22"/>
          <w:szCs w:val="22"/>
        </w:rPr>
        <w:t>The x86 microcoded CISC instruction set  with instruction lengths of between 1 and 17 bytes. It uses a two address, register to memory architecture where ‘</w:t>
      </w:r>
      <w:r w:rsidRPr="0025413B">
        <w:rPr>
          <w:rFonts w:asciiTheme="minorHAnsi" w:hAnsiTheme="minorHAnsi"/>
          <w:color w:val="FF0000"/>
          <w:sz w:val="22"/>
          <w:szCs w:val="22"/>
        </w:rPr>
        <w:t>a</w:t>
      </w:r>
      <w:r w:rsidRPr="0025413B">
        <w:rPr>
          <w:rFonts w:asciiTheme="minorHAnsi" w:hAnsiTheme="minorHAnsi"/>
          <w:sz w:val="22"/>
          <w:szCs w:val="22"/>
        </w:rPr>
        <w:t>’ can be a register or a memory address and ‘</w:t>
      </w:r>
      <w:r w:rsidRPr="0025413B">
        <w:rPr>
          <w:rFonts w:asciiTheme="minorHAnsi" w:hAnsiTheme="minorHAnsi"/>
          <w:color w:val="339966"/>
          <w:sz w:val="22"/>
          <w:szCs w:val="22"/>
        </w:rPr>
        <w:t>b</w:t>
      </w:r>
      <w:r w:rsidRPr="0025413B">
        <w:rPr>
          <w:rFonts w:asciiTheme="minorHAnsi" w:hAnsiTheme="minorHAnsi"/>
          <w:sz w:val="22"/>
          <w:szCs w:val="22"/>
        </w:rPr>
        <w:t xml:space="preserve">’ can be a register, memory reference or a constant, however a and b cannot </w:t>
      </w:r>
      <w:r w:rsidRPr="0025413B">
        <w:rPr>
          <w:rFonts w:asciiTheme="minorHAnsi" w:hAnsiTheme="minorHAnsi"/>
          <w:b/>
          <w:bCs/>
          <w:sz w:val="22"/>
          <w:szCs w:val="22"/>
        </w:rPr>
        <w:t>both</w:t>
      </w:r>
      <w:r w:rsidRPr="0025413B">
        <w:rPr>
          <w:rFonts w:asciiTheme="minorHAnsi" w:hAnsiTheme="minorHAnsi"/>
          <w:sz w:val="22"/>
          <w:szCs w:val="22"/>
        </w:rPr>
        <w:t xml:space="preserve"> be memory addresses. </w:t>
      </w:r>
    </w:p>
    <w:p w:rsidR="008759AD" w:rsidRPr="0025413B" w:rsidRDefault="008759AD" w:rsidP="00604D14">
      <w:pPr>
        <w:pStyle w:val="ListParagraph"/>
        <w:numPr>
          <w:ilvl w:val="0"/>
          <w:numId w:val="88"/>
        </w:numPr>
        <w:spacing w:after="80"/>
        <w:ind w:left="284" w:hanging="284"/>
        <w:rPr>
          <w:rFonts w:asciiTheme="minorHAnsi" w:hAnsiTheme="minorHAnsi"/>
          <w:sz w:val="22"/>
          <w:szCs w:val="22"/>
        </w:rPr>
      </w:pPr>
      <w:r w:rsidRPr="0025413B">
        <w:rPr>
          <w:rFonts w:asciiTheme="minorHAnsi" w:hAnsiTheme="minorHAnsi"/>
          <w:sz w:val="22"/>
          <w:szCs w:val="22"/>
        </w:rPr>
        <w:t xml:space="preserve">In the CISC tradition it includes a wide range of addressing modes requiring different execution times depending on memory accesses. </w:t>
      </w:r>
    </w:p>
    <w:p w:rsidR="008759AD" w:rsidRPr="00BA2EF0" w:rsidRDefault="008759AD" w:rsidP="008759AD">
      <w:pPr>
        <w:pStyle w:val="Heading2"/>
      </w:pPr>
      <w:r>
        <w:t>7</w:t>
      </w:r>
      <w:r w:rsidRPr="00BA2EF0">
        <w:t>.1.3 The Intel 80386</w:t>
      </w:r>
    </w:p>
    <w:p w:rsidR="008759AD" w:rsidRDefault="008759AD" w:rsidP="008759AD">
      <w:r>
        <w:rPr>
          <w:noProof/>
          <w:lang w:eastAsia="en-GB"/>
        </w:rPr>
        <w:drawing>
          <wp:anchor distT="0" distB="0" distL="114300" distR="114300" simplePos="0" relativeHeight="251840000" behindDoc="0" locked="0" layoutInCell="1" allowOverlap="1" wp14:anchorId="57693FFA" wp14:editId="7BC84CE8">
            <wp:simplePos x="0" y="0"/>
            <wp:positionH relativeFrom="column">
              <wp:posOffset>4566285</wp:posOffset>
            </wp:positionH>
            <wp:positionV relativeFrom="paragraph">
              <wp:posOffset>142240</wp:posOffset>
            </wp:positionV>
            <wp:extent cx="1134745" cy="1151255"/>
            <wp:effectExtent l="0" t="0" r="8255" b="0"/>
            <wp:wrapSquare wrapText="bothSides"/>
            <wp:docPr id="36917" name="Picture 36917" descr="KL Intel i386D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L Intel i386DX.jpg"/>
                    <pic:cNvPicPr>
                      <a:picLocks noChangeAspect="1" noChangeArrowheads="1"/>
                    </pic:cNvPicPr>
                  </pic:nvPicPr>
                  <pic:blipFill>
                    <a:blip r:embed="rId756">
                      <a:extLst>
                        <a:ext uri="{28A0092B-C50C-407E-A947-70E740481C1C}">
                          <a14:useLocalDpi xmlns:a14="http://schemas.microsoft.com/office/drawing/2010/main" val="0"/>
                        </a:ext>
                      </a:extLst>
                    </a:blip>
                    <a:srcRect l="4837" t="6653" r="7864" b="3992"/>
                    <a:stretch>
                      <a:fillRect/>
                    </a:stretch>
                  </pic:blipFill>
                  <pic:spPr bwMode="auto">
                    <a:xfrm>
                      <a:off x="0" y="0"/>
                      <a:ext cx="1134745" cy="1151255"/>
                    </a:xfrm>
                    <a:prstGeom prst="rect">
                      <a:avLst/>
                    </a:prstGeom>
                    <a:noFill/>
                    <a:ln>
                      <a:noFill/>
                    </a:ln>
                  </pic:spPr>
                </pic:pic>
              </a:graphicData>
            </a:graphic>
            <wp14:sizeRelH relativeFrom="page">
              <wp14:pctWidth>0</wp14:pctWidth>
            </wp14:sizeRelH>
            <wp14:sizeRelV relativeFrom="page">
              <wp14:pctHeight>0</wp14:pctHeight>
            </wp14:sizeRelV>
          </wp:anchor>
        </w:drawing>
      </w:r>
      <w:r>
        <w:t>The open architecture of the IBM PC led to an explosion of alternative manufacturers, including chip makers like Cyrix, NEC and AMD keen for a share of the market. The race was on to use increasing transistor counts to develop processors that would run the x86 ISA (and hence all of the developed PC software) faster and cheaper.</w:t>
      </w:r>
    </w:p>
    <w:p w:rsidR="008759AD" w:rsidRDefault="008759AD" w:rsidP="008759AD">
      <w:r>
        <w:t>The 80386 design (considered in Chapter 3 section 6.3.2 above) benefitted from another order of magnitude increase in device count</w:t>
      </w:r>
      <w:r w:rsidRPr="007F189B">
        <w:t xml:space="preserve"> </w:t>
      </w:r>
      <w:r>
        <w:t xml:space="preserve">along with a 132 pin package, enabling a full 32 bit data and address buses without multiplexing. </w:t>
      </w:r>
    </w:p>
    <w:p w:rsidR="008759AD" w:rsidRDefault="008759AD" w:rsidP="008759AD">
      <w:r>
        <w:t>Key points of the design include:</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sz w:val="22"/>
        </w:rPr>
        <w:t>Use of the extra transistors to continue some of the development themes of the 80286 into 32-bits with more memory management support.</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sz w:val="22"/>
        </w:rPr>
        <w:t>Co-processor support (e.g. 80387 floating point unit), but no data memory cache.</w:t>
      </w:r>
    </w:p>
    <w:p w:rsidR="008759AD" w:rsidRPr="0025413B" w:rsidRDefault="008759AD" w:rsidP="00604D14">
      <w:pPr>
        <w:pStyle w:val="ListParagraph"/>
        <w:numPr>
          <w:ilvl w:val="0"/>
          <w:numId w:val="87"/>
        </w:numPr>
        <w:spacing w:after="80"/>
        <w:ind w:left="284" w:hanging="284"/>
        <w:rPr>
          <w:rFonts w:asciiTheme="minorHAnsi" w:hAnsiTheme="minorHAnsi"/>
          <w:bCs/>
          <w:sz w:val="22"/>
        </w:rPr>
      </w:pPr>
      <w:r w:rsidRPr="0025413B">
        <w:rPr>
          <w:rFonts w:asciiTheme="minorHAnsi" w:hAnsiTheme="minorHAnsi"/>
          <w:sz w:val="22"/>
        </w:rPr>
        <w:t xml:space="preserve">A deeper 8-stage pipeline, with the chip is organised into five major functional units – </w:t>
      </w:r>
      <w:r w:rsidRPr="0025413B">
        <w:rPr>
          <w:rFonts w:asciiTheme="minorHAnsi" w:hAnsiTheme="minorHAnsi"/>
          <w:bCs/>
          <w:sz w:val="22"/>
        </w:rPr>
        <w:t>bus unit</w:t>
      </w:r>
      <w:r w:rsidRPr="0025413B">
        <w:rPr>
          <w:rFonts w:asciiTheme="minorHAnsi" w:hAnsiTheme="minorHAnsi"/>
          <w:sz w:val="22"/>
        </w:rPr>
        <w:t xml:space="preserve">, </w:t>
      </w:r>
      <w:r w:rsidRPr="0025413B">
        <w:rPr>
          <w:rFonts w:asciiTheme="minorHAnsi" w:hAnsiTheme="minorHAnsi"/>
          <w:bCs/>
          <w:sz w:val="22"/>
        </w:rPr>
        <w:t>pre-fetch, decode, memory management and 3 part execution unit .</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sz w:val="22"/>
        </w:rPr>
        <w:t>Self-test and debugging facilities.</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sz w:val="22"/>
        </w:rPr>
        <w:t>Similar register bank to the 8086 but with 32 bit words and an additional 6 debug registers.</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sz w:val="22"/>
        </w:rPr>
        <w:t>An added and yet more complex ‘scaled indexed’ addressing mode.</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bCs/>
          <w:sz w:val="22"/>
        </w:rPr>
        <w:t>‘Real</w:t>
      </w:r>
      <w:r w:rsidRPr="0025413B">
        <w:rPr>
          <w:rFonts w:asciiTheme="minorHAnsi" w:hAnsiTheme="minorHAnsi"/>
          <w:sz w:val="22"/>
        </w:rPr>
        <w:t xml:space="preserve"> ‘ (fast 8086) and ‘</w:t>
      </w:r>
      <w:r w:rsidRPr="0025413B">
        <w:rPr>
          <w:rFonts w:asciiTheme="minorHAnsi" w:hAnsiTheme="minorHAnsi"/>
          <w:bCs/>
          <w:sz w:val="22"/>
        </w:rPr>
        <w:t>Protected’ operating modes.</w:t>
      </w:r>
    </w:p>
    <w:p w:rsidR="008759AD" w:rsidRPr="0025413B" w:rsidRDefault="008759AD" w:rsidP="00604D14">
      <w:pPr>
        <w:pStyle w:val="ListParagraph"/>
        <w:numPr>
          <w:ilvl w:val="0"/>
          <w:numId w:val="87"/>
        </w:numPr>
        <w:spacing w:after="80"/>
        <w:ind w:left="284" w:hanging="284"/>
        <w:rPr>
          <w:rFonts w:asciiTheme="minorHAnsi" w:hAnsiTheme="minorHAnsi"/>
          <w:sz w:val="22"/>
        </w:rPr>
      </w:pPr>
      <w:r w:rsidRPr="0025413B">
        <w:rPr>
          <w:rFonts w:asciiTheme="minorHAnsi" w:hAnsiTheme="minorHAnsi"/>
          <w:bCs/>
          <w:sz w:val="22"/>
        </w:rPr>
        <w:t xml:space="preserve">The x86-32 (a.k.a. IA-32 or simply x86) extended 32 bit form of the ISA introduced with the 80386 in 1985 remained in use for PCs over the next two decades, with manufacturers including AMD, VIA, Transmeta etc. It is still used in Intel ‘Atom’, Celeron M and VIA C3/7 processors. </w:t>
      </w:r>
    </w:p>
    <w:p w:rsidR="008759AD" w:rsidRDefault="008759AD" w:rsidP="008759AD">
      <w:pPr>
        <w:pStyle w:val="Heading2"/>
      </w:pPr>
      <w:bookmarkStart w:id="196" w:name="_Toc390782748"/>
      <w:r>
        <w:lastRenderedPageBreak/>
        <w:t>7.1.4 The Intel i486 Processor</w:t>
      </w:r>
      <w:bookmarkEnd w:id="196"/>
    </w:p>
    <w:p w:rsidR="008759AD" w:rsidRDefault="008759AD" w:rsidP="008759AD">
      <w:r>
        <w:t>The 486 processor of 1989 contained over 1 million transistors in a 196 pin package working on a 16</w:t>
      </w:r>
      <w:r>
        <w:noBreakHyphen/>
        <w:t>100MHz clock. It was essentially a higher performance version of the 386 processor with the extra device count used to build-in the maths coprocessor and increase the cache size. It was renamed as the Intel i486 owing to a court ruling that the number sequence 80486 could not be trademarked.</w:t>
      </w:r>
    </w:p>
    <w:p w:rsidR="008759AD" w:rsidRPr="0025413B" w:rsidRDefault="008759AD" w:rsidP="008759AD">
      <w:pPr>
        <w:spacing w:after="0"/>
        <w:rPr>
          <w:szCs w:val="22"/>
        </w:rPr>
      </w:pPr>
      <w:r w:rsidRPr="0025413B">
        <w:rPr>
          <w:szCs w:val="22"/>
        </w:rPr>
        <w:t>Major features included:</w:t>
      </w:r>
    </w:p>
    <w:p w:rsidR="008759AD" w:rsidRPr="0025413B" w:rsidRDefault="008759AD" w:rsidP="00604D14">
      <w:pPr>
        <w:pStyle w:val="ListParagraph"/>
        <w:numPr>
          <w:ilvl w:val="0"/>
          <w:numId w:val="85"/>
        </w:numPr>
        <w:rPr>
          <w:rFonts w:asciiTheme="minorHAnsi" w:hAnsiTheme="minorHAnsi"/>
          <w:sz w:val="22"/>
          <w:szCs w:val="22"/>
        </w:rPr>
      </w:pPr>
      <w:r w:rsidRPr="0025413B">
        <w:rPr>
          <w:rFonts w:asciiTheme="minorHAnsi" w:hAnsiTheme="minorHAnsi"/>
          <w:sz w:val="22"/>
          <w:szCs w:val="22"/>
        </w:rPr>
        <w:t>A tightly pipelined organisation with single clock cycle completion (not execution) of simple instructions, i.e. stages were assigned equivalent time slots without the buffering used to decouple the loosely coupled pipeline stages of earlier models.</w:t>
      </w:r>
    </w:p>
    <w:p w:rsidR="008759AD" w:rsidRPr="0025413B" w:rsidRDefault="008759AD" w:rsidP="00604D14">
      <w:pPr>
        <w:pStyle w:val="ListParagraph"/>
        <w:numPr>
          <w:ilvl w:val="0"/>
          <w:numId w:val="85"/>
        </w:numPr>
        <w:rPr>
          <w:rFonts w:asciiTheme="minorHAnsi" w:hAnsiTheme="minorHAnsi"/>
          <w:sz w:val="22"/>
          <w:szCs w:val="22"/>
        </w:rPr>
      </w:pPr>
      <w:r w:rsidRPr="0025413B">
        <w:rPr>
          <w:rFonts w:asciiTheme="minorHAnsi" w:hAnsiTheme="minorHAnsi"/>
          <w:sz w:val="22"/>
          <w:szCs w:val="22"/>
        </w:rPr>
        <w:t>Binary compatible with the 80386 with the addition of a few atomic instructions</w:t>
      </w:r>
    </w:p>
    <w:p w:rsidR="008759AD" w:rsidRPr="0025413B" w:rsidRDefault="008759AD" w:rsidP="00604D14">
      <w:pPr>
        <w:pStyle w:val="ListParagraph"/>
        <w:numPr>
          <w:ilvl w:val="0"/>
          <w:numId w:val="85"/>
        </w:numPr>
        <w:rPr>
          <w:rFonts w:asciiTheme="minorHAnsi" w:hAnsiTheme="minorHAnsi"/>
          <w:sz w:val="22"/>
          <w:szCs w:val="22"/>
        </w:rPr>
      </w:pPr>
      <w:r w:rsidRPr="0025413B">
        <w:rPr>
          <w:rFonts w:asciiTheme="minorHAnsi" w:hAnsiTheme="minorHAnsi"/>
          <w:sz w:val="22"/>
          <w:szCs w:val="22"/>
        </w:rPr>
        <w:t>An enhanced bus interface unit</w:t>
      </w:r>
    </w:p>
    <w:p w:rsidR="008759AD" w:rsidRPr="0025413B" w:rsidRDefault="008759AD" w:rsidP="008759AD">
      <w:pPr>
        <w:pStyle w:val="ListParagraph"/>
        <w:ind w:left="0"/>
        <w:rPr>
          <w:rFonts w:asciiTheme="minorHAnsi" w:hAnsiTheme="minorHAnsi"/>
          <w:sz w:val="22"/>
          <w:szCs w:val="22"/>
        </w:rPr>
      </w:pPr>
      <w:r w:rsidRPr="0025413B">
        <w:rPr>
          <w:rFonts w:asciiTheme="minorHAnsi" w:hAnsiTheme="minorHAnsi"/>
          <w:sz w:val="22"/>
          <w:szCs w:val="22"/>
        </w:rPr>
        <w:t>Differences from the 80386 included:</w:t>
      </w:r>
    </w:p>
    <w:p w:rsidR="008759AD" w:rsidRPr="0025413B" w:rsidRDefault="008759AD" w:rsidP="00604D14">
      <w:pPr>
        <w:pStyle w:val="ListParagraph"/>
        <w:numPr>
          <w:ilvl w:val="0"/>
          <w:numId w:val="86"/>
        </w:numPr>
        <w:rPr>
          <w:rFonts w:asciiTheme="minorHAnsi" w:hAnsiTheme="minorHAnsi"/>
          <w:sz w:val="22"/>
          <w:szCs w:val="22"/>
        </w:rPr>
      </w:pPr>
      <w:r w:rsidRPr="0025413B">
        <w:rPr>
          <w:rFonts w:asciiTheme="minorHAnsi" w:hAnsiTheme="minorHAnsi"/>
          <w:sz w:val="22"/>
          <w:szCs w:val="22"/>
        </w:rPr>
        <w:t>An 8kB (later 16kB) level 1 cache for instructions and data</w:t>
      </w:r>
    </w:p>
    <w:p w:rsidR="008759AD" w:rsidRPr="0025413B" w:rsidRDefault="008759AD" w:rsidP="00604D14">
      <w:pPr>
        <w:pStyle w:val="ListParagraph"/>
        <w:numPr>
          <w:ilvl w:val="0"/>
          <w:numId w:val="86"/>
        </w:numPr>
        <w:rPr>
          <w:rFonts w:asciiTheme="minorHAnsi" w:hAnsiTheme="minorHAnsi"/>
          <w:sz w:val="22"/>
          <w:szCs w:val="22"/>
        </w:rPr>
      </w:pPr>
      <w:r w:rsidRPr="0025413B">
        <w:rPr>
          <w:rFonts w:asciiTheme="minorHAnsi" w:hAnsiTheme="minorHAnsi"/>
          <w:sz w:val="22"/>
          <w:szCs w:val="22"/>
        </w:rPr>
        <w:t>Integrated FPU with a dedicated local bus</w:t>
      </w:r>
    </w:p>
    <w:p w:rsidR="008759AD" w:rsidRPr="0025413B" w:rsidRDefault="008759AD" w:rsidP="00604D14">
      <w:pPr>
        <w:pStyle w:val="ListParagraph"/>
        <w:numPr>
          <w:ilvl w:val="0"/>
          <w:numId w:val="86"/>
        </w:numPr>
        <w:rPr>
          <w:rFonts w:asciiTheme="minorHAnsi" w:hAnsiTheme="minorHAnsi"/>
          <w:sz w:val="22"/>
          <w:szCs w:val="22"/>
        </w:rPr>
      </w:pPr>
      <w:r w:rsidRPr="0025413B">
        <w:rPr>
          <w:rFonts w:asciiTheme="minorHAnsi" w:hAnsiTheme="minorHAnsi"/>
          <w:sz w:val="22"/>
          <w:szCs w:val="22"/>
        </w:rPr>
        <w:t xml:space="preserve">Improved MMU </w:t>
      </w:r>
    </w:p>
    <w:p w:rsidR="008759AD" w:rsidRPr="0025413B" w:rsidRDefault="008759AD" w:rsidP="008759AD">
      <w:pPr>
        <w:rPr>
          <w:szCs w:val="22"/>
        </w:rPr>
      </w:pPr>
    </w:p>
    <w:p w:rsidR="008759AD" w:rsidRDefault="008759AD" w:rsidP="008759AD">
      <w:r>
        <w:t xml:space="preserve">The development of an on-chip data and instruction cache to mitigate memory latencies and an efficient pipeline to enable the processing of several instructions at the same time provided substantial (x4) performance gains over the 80386. </w:t>
      </w:r>
    </w:p>
    <w:p w:rsidR="008759AD" w:rsidRDefault="008759AD" w:rsidP="008759AD">
      <w:pPr>
        <w:pStyle w:val="Heading2"/>
      </w:pPr>
      <w:bookmarkStart w:id="197" w:name="_Toc390782749"/>
      <w:r>
        <w:t>7.1.5 Summary</w:t>
      </w:r>
      <w:bookmarkEnd w:id="19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3"/>
        <w:gridCol w:w="5803"/>
      </w:tblGrid>
      <w:tr w:rsidR="008759AD" w:rsidTr="00FA2D7D">
        <w:tc>
          <w:tcPr>
            <w:tcW w:w="3483" w:type="dxa"/>
          </w:tcPr>
          <w:p w:rsidR="008759AD" w:rsidRDefault="008759AD" w:rsidP="00FA2D7D">
            <w:r>
              <w:t xml:space="preserve">In the two decades between the introduction of the 8008 and the i486, Intel achieved dramatic improvements in processor performance. </w:t>
            </w:r>
          </w:p>
          <w:p w:rsidR="008759AD" w:rsidRDefault="008759AD" w:rsidP="00FA2D7D">
            <w:r>
              <w:t xml:space="preserve"> The increase in device count (from around 3k to over 1M) enabled an increase in word length from 8 to 32 bits – processing 4x the data at a time.</w:t>
            </w:r>
          </w:p>
        </w:tc>
        <w:tc>
          <w:tcPr>
            <w:tcW w:w="5803" w:type="dxa"/>
          </w:tcPr>
          <w:p w:rsidR="008759AD" w:rsidRDefault="008759AD" w:rsidP="00FA2D7D">
            <w:r>
              <w:rPr>
                <w:noProof/>
                <w:lang w:eastAsia="en-GB"/>
              </w:rPr>
              <w:drawing>
                <wp:inline distT="0" distB="0" distL="0" distR="0" wp14:anchorId="4E3B607C" wp14:editId="56F146CB">
                  <wp:extent cx="3225338" cy="1593110"/>
                  <wp:effectExtent l="0" t="0" r="0" b="7620"/>
                  <wp:docPr id="36918" name="Picture 36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8D820.tmp"/>
                          <pic:cNvPicPr/>
                        </pic:nvPicPr>
                        <pic:blipFill>
                          <a:blip r:embed="rId757">
                            <a:extLst>
                              <a:ext uri="{28A0092B-C50C-407E-A947-70E740481C1C}">
                                <a14:useLocalDpi xmlns:a14="http://schemas.microsoft.com/office/drawing/2010/main" val="0"/>
                              </a:ext>
                            </a:extLst>
                          </a:blip>
                          <a:stretch>
                            <a:fillRect/>
                          </a:stretch>
                        </pic:blipFill>
                        <pic:spPr>
                          <a:xfrm>
                            <a:off x="0" y="0"/>
                            <a:ext cx="3236354" cy="1598551"/>
                          </a:xfrm>
                          <a:prstGeom prst="rect">
                            <a:avLst/>
                          </a:prstGeom>
                        </pic:spPr>
                      </pic:pic>
                    </a:graphicData>
                  </a:graphic>
                </wp:inline>
              </w:drawing>
            </w:r>
          </w:p>
          <w:p w:rsidR="008759AD" w:rsidRPr="00D6562A" w:rsidRDefault="008759AD" w:rsidP="00FA2D7D">
            <w:pPr>
              <w:rPr>
                <w:b/>
              </w:rPr>
            </w:pPr>
            <w:r w:rsidRPr="00D6562A">
              <w:rPr>
                <w:b/>
              </w:rPr>
              <w:t>Table 7.1 Intel Processors 1972 - 1993</w:t>
            </w:r>
          </w:p>
        </w:tc>
      </w:tr>
    </w:tbl>
    <w:p w:rsidR="008759AD" w:rsidRDefault="008759AD" w:rsidP="008759AD">
      <w:r>
        <w:t>Fabrication and organisation advances also enabled a clock speedup of over 100x (800kHz to 100MHz), that translated directly into better performance; while improvements in processor organisation addressed the bottlenecks in the original Von Neumann derived design with the introduction of pipelines and on-chip memory cache.</w:t>
      </w:r>
    </w:p>
    <w:p w:rsidR="008759AD" w:rsidRDefault="008759AD" w:rsidP="008759AD">
      <w:r>
        <w:t>There was an investment in memory management in this period, possibly influenced by the somewhat awkward segmented memory introduced with the 8086. This was also approached by increasing the address bus and zeroing the segmentation registers to provide an optionally flat memory space.</w:t>
      </w:r>
    </w:p>
    <w:p w:rsidR="008759AD" w:rsidRDefault="008759AD" w:rsidP="008759AD">
      <w:r>
        <w:t>Pre-fetch and cache units provided the potential for further developments in pipeline scheduling and contributed to the development of deeper pipelines.</w:t>
      </w:r>
    </w:p>
    <w:p w:rsidR="008759AD" w:rsidRDefault="008759AD" w:rsidP="008759AD">
      <w:r>
        <w:t>The commercial market was highly competitive with companies such as AMD and Cyrix producing x86 processors for the lucrative PC market, and performance being a key marketing factor. Huge advances in processor performance had indeed been achieved, notably by fabrication fuelled increases in word length and clock speed, latterly supported by organisation improvements in cache and pipelining.</w:t>
      </w:r>
    </w:p>
    <w:p w:rsidR="008759AD" w:rsidRDefault="008759AD" w:rsidP="008759AD">
      <w:r>
        <w:t>The x86-32 ISA legacy meant that while it was possible to add extra instructions, e.g. MMX, any re-write that would block existing CISC based application software would involve a huge financial risk. However the development of a pipeline with the execution of common instructions in one machine cycle signalled a change towards a more RISC style internal architecture.</w:t>
      </w:r>
    </w:p>
    <w:p w:rsidR="008759AD" w:rsidRDefault="008759AD" w:rsidP="008759AD">
      <w:r>
        <w:lastRenderedPageBreak/>
        <w:t>Overall there was an emphasis on the retention of the x86 CISC ISA but speeding things up with increasingly deep pipelines, increasing clock speeds, cache and memory management.</w:t>
      </w:r>
    </w:p>
    <w:p w:rsidR="008759AD" w:rsidRDefault="008759AD" w:rsidP="008759AD">
      <w:pPr>
        <w:pStyle w:val="Heading1"/>
      </w:pPr>
      <w:bookmarkStart w:id="198" w:name="_Toc390782750"/>
      <w:bookmarkStart w:id="199" w:name="_Toc392855867"/>
      <w:bookmarkStart w:id="200" w:name="_Toc393260838"/>
      <w:r>
        <w:t>7.2 The P5 Architecture</w:t>
      </w:r>
      <w:bookmarkEnd w:id="198"/>
      <w:bookmarkEnd w:id="199"/>
      <w:bookmarkEnd w:id="200"/>
    </w:p>
    <w:p w:rsidR="008759AD" w:rsidRDefault="008759AD" w:rsidP="008759AD">
      <w:r>
        <w:t>By 1993 a high performance processor was required to combat AMD competition and meet the demands of new PC applications such as streaming internet media and 3d graphics.</w:t>
      </w:r>
    </w:p>
    <w:p w:rsidR="008759AD" w:rsidRDefault="008759AD" w:rsidP="008759AD">
      <w:r>
        <w:t>A court case ruled against Intel protecting the i586 trademark and hence the choice of name for the new processor as a ‘Pentium’.</w:t>
      </w:r>
    </w:p>
    <w:p w:rsidR="008759AD" w:rsidRDefault="008759AD" w:rsidP="008759AD">
      <w:r>
        <w:t>The design objectives for the new chip were essentially to increase performance by enhancing the cache and pipelining advantages introduced in the i486. The pipeline improvements were to come from increasing its depth and also on using the resulting simplification of pipeline stages to rack up the clock speed.</w:t>
      </w:r>
    </w:p>
    <w:p w:rsidR="008759AD" w:rsidRDefault="008759AD" w:rsidP="008759AD">
      <w:pPr>
        <w:pStyle w:val="Heading2"/>
      </w:pPr>
      <w:bookmarkStart w:id="201" w:name="_Toc390782751"/>
      <w:r>
        <w:t>7.2.1 Pentium I</w:t>
      </w:r>
      <w:bookmarkEnd w:id="20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3508"/>
      </w:tblGrid>
      <w:tr w:rsidR="008759AD" w:rsidTr="00FA2D7D">
        <w:tc>
          <w:tcPr>
            <w:tcW w:w="5778" w:type="dxa"/>
          </w:tcPr>
          <w:p w:rsidR="008759AD" w:rsidRDefault="008759AD" w:rsidP="00FA2D7D">
            <w:r>
              <w:t>The ‘P5’ core with 3.1 million transistors was introduced in 1993 with a 16kB level 1 cache and a 60MHz clock.</w:t>
            </w:r>
          </w:p>
          <w:p w:rsidR="008759AD" w:rsidRDefault="008759AD" w:rsidP="00FA2D7D">
            <w:r>
              <w:t>Die shrinks from 0.8 micron to 0.25 micron enabled an increase in device count, cache size and clock speed as indicated in the table.</w:t>
            </w:r>
          </w:p>
          <w:p w:rsidR="008759AD" w:rsidRPr="005C267B" w:rsidRDefault="008759AD" w:rsidP="00FA2D7D">
            <w:pPr>
              <w:rPr>
                <w:sz w:val="8"/>
                <w:szCs w:val="8"/>
              </w:rPr>
            </w:pPr>
          </w:p>
          <w:p w:rsidR="008759AD" w:rsidRDefault="008759AD" w:rsidP="00FA2D7D">
            <w:r>
              <w:rPr>
                <w:noProof/>
                <w:lang w:eastAsia="en-GB"/>
              </w:rPr>
              <w:drawing>
                <wp:inline distT="0" distB="0" distL="0" distR="0" wp14:anchorId="0135BA1C" wp14:editId="053167EB">
                  <wp:extent cx="3390900" cy="1057905"/>
                  <wp:effectExtent l="0" t="0" r="0" b="9525"/>
                  <wp:docPr id="36919" name="Picture 36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849F2.tmp"/>
                          <pic:cNvPicPr/>
                        </pic:nvPicPr>
                        <pic:blipFill>
                          <a:blip r:embed="rId758">
                            <a:extLst>
                              <a:ext uri="{28A0092B-C50C-407E-A947-70E740481C1C}">
                                <a14:useLocalDpi xmlns:a14="http://schemas.microsoft.com/office/drawing/2010/main" val="0"/>
                              </a:ext>
                            </a:extLst>
                          </a:blip>
                          <a:stretch>
                            <a:fillRect/>
                          </a:stretch>
                        </pic:blipFill>
                        <pic:spPr>
                          <a:xfrm>
                            <a:off x="0" y="0"/>
                            <a:ext cx="3391553" cy="1058109"/>
                          </a:xfrm>
                          <a:prstGeom prst="rect">
                            <a:avLst/>
                          </a:prstGeom>
                        </pic:spPr>
                      </pic:pic>
                    </a:graphicData>
                  </a:graphic>
                </wp:inline>
              </w:drawing>
            </w:r>
          </w:p>
          <w:p w:rsidR="008759AD" w:rsidRPr="00D6562A" w:rsidRDefault="008759AD" w:rsidP="00FA2D7D">
            <w:pPr>
              <w:rPr>
                <w:b/>
              </w:rPr>
            </w:pPr>
            <w:r w:rsidRPr="00D6562A">
              <w:rPr>
                <w:b/>
              </w:rPr>
              <w:t>Table 7.</w:t>
            </w:r>
            <w:r>
              <w:rPr>
                <w:b/>
              </w:rPr>
              <w:t>2</w:t>
            </w:r>
            <w:r w:rsidRPr="00D6562A">
              <w:rPr>
                <w:b/>
              </w:rPr>
              <w:t xml:space="preserve"> P5 Core Developments (Wikipedia)</w:t>
            </w:r>
          </w:p>
        </w:tc>
        <w:tc>
          <w:tcPr>
            <w:tcW w:w="3508" w:type="dxa"/>
          </w:tcPr>
          <w:p w:rsidR="008759AD" w:rsidRDefault="008759AD" w:rsidP="00FA2D7D">
            <w:r>
              <w:rPr>
                <w:noProof/>
                <w:lang w:eastAsia="en-GB"/>
              </w:rPr>
              <w:drawing>
                <wp:inline distT="0" distB="0" distL="0" distR="0" wp14:anchorId="536C4823" wp14:editId="7C183AAA">
                  <wp:extent cx="1967163" cy="2176006"/>
                  <wp:effectExtent l="0" t="0" r="0" b="0"/>
                  <wp:docPr id="36920" name="Picture 36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8123E.tmp"/>
                          <pic:cNvPicPr/>
                        </pic:nvPicPr>
                        <pic:blipFill>
                          <a:blip r:embed="rId759">
                            <a:extLst>
                              <a:ext uri="{28A0092B-C50C-407E-A947-70E740481C1C}">
                                <a14:useLocalDpi xmlns:a14="http://schemas.microsoft.com/office/drawing/2010/main" val="0"/>
                              </a:ext>
                            </a:extLst>
                          </a:blip>
                          <a:stretch>
                            <a:fillRect/>
                          </a:stretch>
                        </pic:blipFill>
                        <pic:spPr>
                          <a:xfrm>
                            <a:off x="0" y="0"/>
                            <a:ext cx="1971481" cy="2180782"/>
                          </a:xfrm>
                          <a:prstGeom prst="rect">
                            <a:avLst/>
                          </a:prstGeom>
                        </pic:spPr>
                      </pic:pic>
                    </a:graphicData>
                  </a:graphic>
                </wp:inline>
              </w:drawing>
            </w:r>
          </w:p>
        </w:tc>
      </w:tr>
    </w:tbl>
    <w:p w:rsidR="008759AD" w:rsidRPr="00F352C8" w:rsidRDefault="008759AD" w:rsidP="008759AD">
      <w:pPr>
        <w:pStyle w:val="Heading3"/>
      </w:pPr>
      <w:r w:rsidRPr="00F352C8">
        <w:t xml:space="preserve">Key Features </w:t>
      </w:r>
    </w:p>
    <w:p w:rsidR="008759AD" w:rsidRDefault="008759AD" w:rsidP="008759AD">
      <w:r>
        <w:t>These include:</w:t>
      </w:r>
    </w:p>
    <w:p w:rsidR="008759AD" w:rsidRPr="0025413B" w:rsidRDefault="008759AD" w:rsidP="00604D14">
      <w:pPr>
        <w:pStyle w:val="ListParagraph"/>
        <w:numPr>
          <w:ilvl w:val="0"/>
          <w:numId w:val="89"/>
        </w:numPr>
        <w:spacing w:after="80"/>
        <w:ind w:left="284" w:hanging="284"/>
        <w:rPr>
          <w:rFonts w:asciiTheme="minorHAnsi" w:hAnsiTheme="minorHAnsi"/>
          <w:sz w:val="22"/>
          <w:szCs w:val="22"/>
        </w:rPr>
      </w:pPr>
      <w:r>
        <w:t>‘</w:t>
      </w:r>
      <w:r w:rsidRPr="0025413B">
        <w:rPr>
          <w:rFonts w:asciiTheme="minorHAnsi" w:hAnsiTheme="minorHAnsi"/>
          <w:sz w:val="22"/>
          <w:szCs w:val="22"/>
        </w:rPr>
        <w:t>Superscalar’ architecture</w:t>
      </w:r>
    </w:p>
    <w:p w:rsidR="008759AD" w:rsidRPr="0025413B" w:rsidRDefault="008759AD" w:rsidP="008759AD">
      <w:pPr>
        <w:ind w:left="284"/>
        <w:rPr>
          <w:color w:val="000000"/>
          <w:szCs w:val="22"/>
          <w:lang w:eastAsia="en-GB"/>
        </w:rPr>
      </w:pPr>
      <w:r w:rsidRPr="0025413B">
        <w:rPr>
          <w:color w:val="000000"/>
          <w:szCs w:val="22"/>
          <w:lang w:eastAsia="en-GB"/>
        </w:rPr>
        <w:t xml:space="preserve">The P5 has three execution pipelines - two integer (U - slow and V -fast), and one floating point. The U and V pipelines contain five stages of instruction/micro-op execution, in addition to the floating point pipeline which had 6/8 stages. </w:t>
      </w:r>
    </w:p>
    <w:p w:rsidR="008759AD" w:rsidRPr="0025413B" w:rsidRDefault="008759AD" w:rsidP="00604D14">
      <w:pPr>
        <w:pStyle w:val="ListParagraph"/>
        <w:numPr>
          <w:ilvl w:val="0"/>
          <w:numId w:val="89"/>
        </w:numPr>
        <w:spacing w:after="80"/>
        <w:ind w:left="284" w:hanging="284"/>
        <w:rPr>
          <w:rFonts w:asciiTheme="minorHAnsi" w:hAnsiTheme="minorHAnsi"/>
          <w:sz w:val="22"/>
          <w:szCs w:val="22"/>
        </w:rPr>
      </w:pPr>
      <w:r w:rsidRPr="0025413B">
        <w:rPr>
          <w:rFonts w:asciiTheme="minorHAnsi" w:hAnsiTheme="minorHAnsi"/>
          <w:sz w:val="22"/>
          <w:szCs w:val="22"/>
        </w:rPr>
        <w:t>Dynamic branch prediction</w:t>
      </w:r>
    </w:p>
    <w:p w:rsidR="008759AD" w:rsidRPr="0025413B" w:rsidRDefault="008759AD" w:rsidP="008759AD">
      <w:pPr>
        <w:ind w:left="284"/>
        <w:rPr>
          <w:szCs w:val="22"/>
        </w:rPr>
      </w:pPr>
      <w:r w:rsidRPr="0025413B">
        <w:rPr>
          <w:szCs w:val="22"/>
        </w:rPr>
        <w:t>The Pentium’s branch prediction logic speeds up program execution by anticipating branches and ensuring that branched-to code was available in cache, using a Branch Target Buffer (BTB).</w:t>
      </w:r>
    </w:p>
    <w:p w:rsidR="008759AD" w:rsidRPr="0025413B" w:rsidRDefault="008759AD" w:rsidP="00604D14">
      <w:pPr>
        <w:pStyle w:val="ListParagraph"/>
        <w:numPr>
          <w:ilvl w:val="0"/>
          <w:numId w:val="89"/>
        </w:numPr>
        <w:spacing w:after="80"/>
        <w:ind w:left="284" w:hanging="284"/>
        <w:rPr>
          <w:rFonts w:asciiTheme="minorHAnsi" w:hAnsiTheme="minorHAnsi"/>
          <w:sz w:val="22"/>
          <w:szCs w:val="22"/>
        </w:rPr>
      </w:pPr>
      <w:r w:rsidRPr="0025413B">
        <w:rPr>
          <w:rFonts w:asciiTheme="minorHAnsi" w:hAnsiTheme="minorHAnsi"/>
          <w:sz w:val="22"/>
          <w:szCs w:val="22"/>
        </w:rPr>
        <w:t>An Instruction and a Data Cache each of 8 Kbyte capacity</w:t>
      </w:r>
    </w:p>
    <w:p w:rsidR="008759AD" w:rsidRPr="0025413B" w:rsidRDefault="008759AD" w:rsidP="00604D14">
      <w:pPr>
        <w:pStyle w:val="ListParagraph"/>
        <w:numPr>
          <w:ilvl w:val="0"/>
          <w:numId w:val="89"/>
        </w:numPr>
        <w:spacing w:after="80"/>
        <w:ind w:left="284" w:hanging="284"/>
        <w:rPr>
          <w:rFonts w:asciiTheme="minorHAnsi" w:hAnsiTheme="minorHAnsi"/>
          <w:sz w:val="22"/>
          <w:szCs w:val="22"/>
        </w:rPr>
      </w:pPr>
      <w:r w:rsidRPr="0025413B">
        <w:rPr>
          <w:rFonts w:asciiTheme="minorHAnsi" w:hAnsiTheme="minorHAnsi"/>
          <w:sz w:val="22"/>
          <w:szCs w:val="22"/>
        </w:rPr>
        <w:t>A 64 bit system data bus and 32 bit address bus</w:t>
      </w:r>
    </w:p>
    <w:p w:rsidR="008759AD" w:rsidRPr="0025413B" w:rsidRDefault="008759AD" w:rsidP="00604D14">
      <w:pPr>
        <w:pStyle w:val="ListParagraph"/>
        <w:numPr>
          <w:ilvl w:val="0"/>
          <w:numId w:val="89"/>
        </w:numPr>
        <w:spacing w:after="80"/>
        <w:ind w:left="284" w:hanging="284"/>
        <w:rPr>
          <w:rFonts w:asciiTheme="minorHAnsi" w:hAnsiTheme="minorHAnsi"/>
          <w:sz w:val="22"/>
          <w:szCs w:val="22"/>
        </w:rPr>
      </w:pPr>
      <w:r w:rsidRPr="0025413B">
        <w:rPr>
          <w:rFonts w:asciiTheme="minorHAnsi" w:hAnsiTheme="minorHAnsi"/>
          <w:sz w:val="22"/>
          <w:szCs w:val="22"/>
        </w:rPr>
        <w:t>On-board Advanced Programmable Interrupt Controller</w:t>
      </w:r>
    </w:p>
    <w:p w:rsidR="008759AD" w:rsidRPr="0025413B" w:rsidRDefault="008759AD" w:rsidP="00604D14">
      <w:pPr>
        <w:pStyle w:val="ListParagraph"/>
        <w:numPr>
          <w:ilvl w:val="0"/>
          <w:numId w:val="89"/>
        </w:numPr>
        <w:spacing w:after="80"/>
        <w:ind w:left="284" w:hanging="284"/>
        <w:rPr>
          <w:rFonts w:asciiTheme="minorHAnsi" w:hAnsiTheme="minorHAnsi"/>
          <w:sz w:val="22"/>
          <w:szCs w:val="22"/>
        </w:rPr>
      </w:pPr>
      <w:r w:rsidRPr="0025413B">
        <w:rPr>
          <w:rFonts w:asciiTheme="minorHAnsi" w:hAnsiTheme="minorHAnsi"/>
          <w:sz w:val="22"/>
          <w:szCs w:val="22"/>
        </w:rPr>
        <w:t>MMX instructions added to the ISA in 1996</w:t>
      </w:r>
    </w:p>
    <w:p w:rsidR="008759AD" w:rsidRPr="0025413B" w:rsidRDefault="008759AD" w:rsidP="008759AD">
      <w:pPr>
        <w:ind w:left="284"/>
        <w:rPr>
          <w:color w:val="000000"/>
          <w:szCs w:val="22"/>
          <w:lang w:eastAsia="en-GB"/>
        </w:rPr>
      </w:pPr>
      <w:r w:rsidRPr="0025413B">
        <w:rPr>
          <w:szCs w:val="22"/>
        </w:rPr>
        <w:t>These were added to speed up multimedia and 3D applications. They use a vector-based SIMD approach (single instruction multiple data), which can operate on video pixels or Internet audio streams. The MMX unit contained eight new 64 bit registers and executed 57 ‘simple’ hardwired MMX instructions that operated on 4 new data types. Applications had to be re-programmed to take advantage of the new instructions.</w:t>
      </w:r>
      <w:r w:rsidRPr="0025413B">
        <w:rPr>
          <w:color w:val="000000"/>
          <w:szCs w:val="22"/>
          <w:lang w:eastAsia="en-GB"/>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8759AD" w:rsidTr="00FA2D7D">
        <w:trPr>
          <w:trHeight w:val="7741"/>
        </w:trPr>
        <w:tc>
          <w:tcPr>
            <w:tcW w:w="4643" w:type="dxa"/>
          </w:tcPr>
          <w:p w:rsidR="008759AD" w:rsidRDefault="008759AD" w:rsidP="00FA2D7D">
            <w:pPr>
              <w:pStyle w:val="Heading3"/>
              <w:outlineLvl w:val="2"/>
            </w:pPr>
            <w:r>
              <w:lastRenderedPageBreak/>
              <w:t>Pipeline</w:t>
            </w:r>
          </w:p>
          <w:p w:rsidR="008759AD" w:rsidRDefault="008759AD" w:rsidP="00FA2D7D">
            <w:r>
              <w:t>The basic integer pipeline has five stages:</w:t>
            </w:r>
          </w:p>
          <w:p w:rsidR="008759AD" w:rsidRPr="00652A89" w:rsidRDefault="008759AD" w:rsidP="00604D14">
            <w:pPr>
              <w:pStyle w:val="ListParagraph"/>
              <w:numPr>
                <w:ilvl w:val="0"/>
                <w:numId w:val="90"/>
              </w:numPr>
              <w:spacing w:after="80"/>
              <w:ind w:left="284" w:hanging="284"/>
              <w:rPr>
                <w:b/>
              </w:rPr>
            </w:pPr>
            <w:r w:rsidRPr="00652A89">
              <w:rPr>
                <w:b/>
              </w:rPr>
              <w:t xml:space="preserve">Prefetch/Fetch </w:t>
            </w:r>
          </w:p>
          <w:p w:rsidR="008759AD" w:rsidRDefault="008759AD" w:rsidP="00FA2D7D">
            <w:pPr>
              <w:ind w:left="284"/>
            </w:pPr>
            <w:r>
              <w:t>Instructions are brought from the instruction cache and aligned in prefetch buffers.</w:t>
            </w:r>
          </w:p>
          <w:p w:rsidR="008759AD" w:rsidRPr="00652A89" w:rsidRDefault="008759AD" w:rsidP="00604D14">
            <w:pPr>
              <w:pStyle w:val="ListParagraph"/>
              <w:numPr>
                <w:ilvl w:val="0"/>
                <w:numId w:val="90"/>
              </w:numPr>
              <w:spacing w:after="80"/>
              <w:ind w:left="284" w:hanging="284"/>
              <w:rPr>
                <w:b/>
              </w:rPr>
            </w:pPr>
            <w:r w:rsidRPr="00652A89">
              <w:rPr>
                <w:b/>
              </w:rPr>
              <w:t xml:space="preserve">Decode 1 </w:t>
            </w:r>
          </w:p>
          <w:p w:rsidR="008759AD" w:rsidRDefault="008759AD" w:rsidP="00FA2D7D">
            <w:pPr>
              <w:ind w:left="284"/>
            </w:pPr>
            <w:r>
              <w:t>Branch prediction is carried out, and instructions are decoded into internal format.</w:t>
            </w:r>
          </w:p>
          <w:p w:rsidR="008759AD" w:rsidRPr="00652A89" w:rsidRDefault="008759AD" w:rsidP="00604D14">
            <w:pPr>
              <w:pStyle w:val="ListParagraph"/>
              <w:numPr>
                <w:ilvl w:val="0"/>
                <w:numId w:val="90"/>
              </w:numPr>
              <w:spacing w:after="80"/>
              <w:ind w:left="284" w:hanging="284"/>
              <w:rPr>
                <w:b/>
              </w:rPr>
            </w:pPr>
            <w:r w:rsidRPr="00652A89">
              <w:rPr>
                <w:b/>
              </w:rPr>
              <w:t>Decode 2</w:t>
            </w:r>
          </w:p>
          <w:p w:rsidR="008759AD" w:rsidRDefault="008759AD" w:rsidP="00FA2D7D">
            <w:pPr>
              <w:ind w:left="284"/>
            </w:pPr>
            <w:r>
              <w:t>Address computations performed and access of microcode ROM if required.</w:t>
            </w:r>
          </w:p>
          <w:p w:rsidR="008759AD" w:rsidRPr="00652A89" w:rsidRDefault="008759AD" w:rsidP="00604D14">
            <w:pPr>
              <w:pStyle w:val="ListParagraph"/>
              <w:numPr>
                <w:ilvl w:val="0"/>
                <w:numId w:val="90"/>
              </w:numPr>
              <w:spacing w:after="80"/>
              <w:ind w:left="284" w:hanging="284"/>
              <w:rPr>
                <w:b/>
              </w:rPr>
            </w:pPr>
            <w:r w:rsidRPr="00652A89">
              <w:rPr>
                <w:b/>
              </w:rPr>
              <w:t>Execute</w:t>
            </w:r>
          </w:p>
          <w:p w:rsidR="008759AD" w:rsidRDefault="008759AD" w:rsidP="00604D14">
            <w:pPr>
              <w:pStyle w:val="ListParagraph"/>
              <w:numPr>
                <w:ilvl w:val="0"/>
                <w:numId w:val="90"/>
              </w:numPr>
              <w:spacing w:after="80"/>
              <w:ind w:left="284" w:hanging="284"/>
              <w:rPr>
                <w:b/>
              </w:rPr>
            </w:pPr>
            <w:r w:rsidRPr="00652A89">
              <w:rPr>
                <w:b/>
              </w:rPr>
              <w:t>Write Back</w:t>
            </w:r>
          </w:p>
          <w:p w:rsidR="008759AD" w:rsidRPr="00A16825" w:rsidRDefault="008759AD" w:rsidP="00FA2D7D">
            <w:pPr>
              <w:pStyle w:val="ListParagraph"/>
              <w:ind w:left="284"/>
              <w:rPr>
                <w:b/>
                <w:sz w:val="8"/>
                <w:szCs w:val="8"/>
              </w:rPr>
            </w:pPr>
          </w:p>
          <w:p w:rsidR="008759AD" w:rsidRDefault="008759AD" w:rsidP="00FA2D7D">
            <w:pPr>
              <w:pStyle w:val="Heading3"/>
              <w:outlineLvl w:val="2"/>
            </w:pPr>
            <w:r>
              <w:t>Disadvantages</w:t>
            </w:r>
          </w:p>
          <w:p w:rsidR="008759AD" w:rsidRDefault="008759AD" w:rsidP="00FA2D7D">
            <w:r>
              <w:t>However there are some disadvantages with this design:</w:t>
            </w:r>
          </w:p>
          <w:p w:rsidR="008759AD" w:rsidRDefault="008759AD" w:rsidP="00FA2D7D">
            <w:r>
              <w:t>1) The two integer units have some restrictions, e.g. only the U (default) pipe contains a shifter, and only specific concurrent operations are allowed.</w:t>
            </w:r>
          </w:p>
          <w:p w:rsidR="008759AD" w:rsidRDefault="008759AD" w:rsidP="00FA2D7D">
            <w:r>
              <w:t xml:space="preserve">2) The two decode stages are necessitated by the legacy x86 CISC instruction set in combination with the use of microcoding. </w:t>
            </w:r>
          </w:p>
          <w:p w:rsidR="008759AD" w:rsidRDefault="008759AD" w:rsidP="00FA2D7D">
            <w:r>
              <w:t>3)  The prefetch logic also was unnecessarily complex in order to handle the non- regular CISC instructions.</w:t>
            </w:r>
          </w:p>
        </w:tc>
        <w:tc>
          <w:tcPr>
            <w:tcW w:w="4643" w:type="dxa"/>
          </w:tcPr>
          <w:p w:rsidR="008759AD" w:rsidRDefault="008759AD" w:rsidP="00FA2D7D">
            <w:pPr>
              <w:spacing w:after="0"/>
              <w:rPr>
                <w:rFonts w:ascii="Cambria" w:hAnsi="Cambria"/>
                <w:b/>
                <w:sz w:val="32"/>
              </w:rPr>
            </w:pPr>
            <w:r>
              <w:rPr>
                <w:rFonts w:ascii="Cambria" w:hAnsi="Cambria"/>
                <w:b/>
                <w:noProof/>
                <w:sz w:val="32"/>
                <w:lang w:eastAsia="en-GB"/>
              </w:rPr>
              <w:drawing>
                <wp:inline distT="0" distB="0" distL="0" distR="0" wp14:anchorId="488F8571" wp14:editId="44FF194A">
                  <wp:extent cx="2753109" cy="4620270"/>
                  <wp:effectExtent l="0" t="0" r="9525" b="8890"/>
                  <wp:docPr id="36921" name="Picture 36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8DEB9.tmp"/>
                          <pic:cNvPicPr/>
                        </pic:nvPicPr>
                        <pic:blipFill>
                          <a:blip r:embed="rId760">
                            <a:extLst>
                              <a:ext uri="{28A0092B-C50C-407E-A947-70E740481C1C}">
                                <a14:useLocalDpi xmlns:a14="http://schemas.microsoft.com/office/drawing/2010/main" val="0"/>
                              </a:ext>
                            </a:extLst>
                          </a:blip>
                          <a:stretch>
                            <a:fillRect/>
                          </a:stretch>
                        </pic:blipFill>
                        <pic:spPr>
                          <a:xfrm>
                            <a:off x="0" y="0"/>
                            <a:ext cx="2753109" cy="4620270"/>
                          </a:xfrm>
                          <a:prstGeom prst="rect">
                            <a:avLst/>
                          </a:prstGeom>
                        </pic:spPr>
                      </pic:pic>
                    </a:graphicData>
                  </a:graphic>
                </wp:inline>
              </w:drawing>
            </w:r>
          </w:p>
          <w:p w:rsidR="008759AD" w:rsidRPr="008E1C41" w:rsidRDefault="008759AD" w:rsidP="00FA2D7D">
            <w:pPr>
              <w:rPr>
                <w:b/>
              </w:rPr>
            </w:pPr>
            <w:r>
              <w:rPr>
                <w:b/>
              </w:rPr>
              <w:t xml:space="preserve">           </w:t>
            </w:r>
            <w:r w:rsidRPr="008E1C41">
              <w:rPr>
                <w:b/>
              </w:rPr>
              <w:t xml:space="preserve">Figure </w:t>
            </w:r>
            <w:r>
              <w:rPr>
                <w:b/>
              </w:rPr>
              <w:t>7.1</w:t>
            </w:r>
            <w:r w:rsidRPr="008E1C41">
              <w:rPr>
                <w:b/>
              </w:rPr>
              <w:t xml:space="preserve"> Pentium 1 Design</w:t>
            </w:r>
            <w:sdt>
              <w:sdtPr>
                <w:rPr>
                  <w:b/>
                </w:rPr>
                <w:id w:val="1683161050"/>
                <w:citation/>
              </w:sdtPr>
              <w:sdtContent>
                <w:r>
                  <w:rPr>
                    <w:b/>
                  </w:rPr>
                  <w:fldChar w:fldCharType="begin"/>
                </w:r>
                <w:r>
                  <w:rPr>
                    <w:b/>
                  </w:rPr>
                  <w:instrText xml:space="preserve"> CITATION Sto14 \l 2057 </w:instrText>
                </w:r>
                <w:r>
                  <w:rPr>
                    <w:b/>
                  </w:rPr>
                  <w:fldChar w:fldCharType="separate"/>
                </w:r>
                <w:r w:rsidR="00442E45">
                  <w:rPr>
                    <w:b/>
                    <w:noProof/>
                  </w:rPr>
                  <w:t xml:space="preserve"> </w:t>
                </w:r>
                <w:r w:rsidR="00442E45">
                  <w:rPr>
                    <w:noProof/>
                  </w:rPr>
                  <w:t>(Stokes)</w:t>
                </w:r>
                <w:r>
                  <w:rPr>
                    <w:b/>
                  </w:rPr>
                  <w:fldChar w:fldCharType="end"/>
                </w:r>
              </w:sdtContent>
            </w:sdt>
          </w:p>
        </w:tc>
      </w:tr>
    </w:tbl>
    <w:p w:rsidR="008759AD" w:rsidRDefault="008759AD" w:rsidP="008759AD">
      <w:r>
        <w:t xml:space="preserve">4) The decode logic has to account for the legacy segmented memory model with logic to check and handle segment limits. </w:t>
      </w:r>
    </w:p>
    <w:p w:rsidR="008759AD" w:rsidRDefault="008759AD" w:rsidP="008759AD">
      <w:pPr>
        <w:spacing w:after="0"/>
      </w:pPr>
      <w:r>
        <w:t>Overall an estimated 30% of the chip’s transistors were used in addressing legacy issues. This is a significant drain on the Pentium performance but as Moore’s law has delivered higher and higher device counts this overhead has steadily reduced.</w:t>
      </w:r>
    </w:p>
    <w:p w:rsidR="008759AD" w:rsidRDefault="008759AD" w:rsidP="008759AD">
      <w:pPr>
        <w:spacing w:after="0"/>
        <w:rPr>
          <w:rFonts w:ascii="Cambria" w:hAnsi="Cambria" w:cs="Arial"/>
          <w:b/>
          <w:bCs/>
          <w:iCs/>
          <w:sz w:val="32"/>
          <w:szCs w:val="28"/>
        </w:rPr>
      </w:pPr>
      <w:r>
        <w:br w:type="page"/>
      </w:r>
    </w:p>
    <w:p w:rsidR="008759AD" w:rsidRDefault="008759AD" w:rsidP="008759AD">
      <w:pPr>
        <w:pStyle w:val="Heading1"/>
      </w:pPr>
      <w:bookmarkStart w:id="202" w:name="_Toc390782752"/>
      <w:bookmarkStart w:id="203" w:name="_Toc392855868"/>
      <w:bookmarkStart w:id="204" w:name="_Toc393260839"/>
      <w:r>
        <w:lastRenderedPageBreak/>
        <w:t>7.3 The P6 Architecture</w:t>
      </w:r>
      <w:bookmarkEnd w:id="202"/>
      <w:bookmarkEnd w:id="203"/>
      <w:bookmarkEnd w:id="204"/>
    </w:p>
    <w:p w:rsidR="008759AD" w:rsidRDefault="008759AD" w:rsidP="008759AD">
      <w:r>
        <w:t>Fortunately Intel ran another design team that produced the P6 architecture in 1995. This was aimed at the server market and was optimised for 32-bit instructions and a 32-bit operating system like Windows NT or Linux. As such it did not include the MMX extensions, but it did have a piggy backed L2 cache along with its 5.5 million transistor core.</w:t>
      </w:r>
    </w:p>
    <w:p w:rsidR="008759AD" w:rsidRDefault="008759AD" w:rsidP="008759AD">
      <w:pPr>
        <w:pStyle w:val="Heading2"/>
      </w:pPr>
      <w:r>
        <w:t>7.3.1 Key Features</w:t>
      </w:r>
    </w:p>
    <w:p w:rsidR="008759AD" w:rsidRDefault="008759AD" w:rsidP="008759AD">
      <w:r>
        <w:t>These include:</w:t>
      </w:r>
    </w:p>
    <w:p w:rsidR="008759AD" w:rsidRPr="0025413B" w:rsidRDefault="008759AD" w:rsidP="00604D14">
      <w:pPr>
        <w:pStyle w:val="ListParagraph"/>
        <w:numPr>
          <w:ilvl w:val="0"/>
          <w:numId w:val="91"/>
        </w:numPr>
        <w:spacing w:after="80"/>
        <w:ind w:left="284" w:hanging="284"/>
        <w:rPr>
          <w:rFonts w:asciiTheme="minorHAnsi" w:hAnsiTheme="minorHAnsi"/>
          <w:sz w:val="22"/>
          <w:szCs w:val="22"/>
        </w:rPr>
      </w:pPr>
      <w:r w:rsidRPr="0025413B">
        <w:rPr>
          <w:rFonts w:asciiTheme="minorHAnsi" w:hAnsiTheme="minorHAnsi"/>
          <w:sz w:val="22"/>
          <w:szCs w:val="22"/>
        </w:rPr>
        <w:t xml:space="preserve">Dual ported 2-way set associative L1 cache supported by a 4-way set associative L2 cache (up to 512 KB) on a dedicated ‘backside’ bus running  at full CPU speed providing 4 concurrent data accesses. </w:t>
      </w:r>
    </w:p>
    <w:p w:rsidR="008759AD" w:rsidRPr="0025413B" w:rsidRDefault="008759AD" w:rsidP="00604D14">
      <w:pPr>
        <w:pStyle w:val="ListParagraph"/>
        <w:numPr>
          <w:ilvl w:val="0"/>
          <w:numId w:val="91"/>
        </w:numPr>
        <w:spacing w:after="80"/>
        <w:ind w:left="284" w:hanging="284"/>
        <w:rPr>
          <w:rFonts w:asciiTheme="minorHAnsi" w:hAnsiTheme="minorHAnsi"/>
          <w:sz w:val="22"/>
          <w:szCs w:val="22"/>
        </w:rPr>
      </w:pPr>
      <w:r w:rsidRPr="0025413B">
        <w:rPr>
          <w:rFonts w:asciiTheme="minorHAnsi" w:hAnsiTheme="minorHAnsi"/>
          <w:sz w:val="22"/>
          <w:szCs w:val="22"/>
        </w:rPr>
        <w:t xml:space="preserve">A transaction-oriented 64-bit external data bus that handles each access as a separate request and response, with several requests allowed while awaiting a response. </w:t>
      </w:r>
    </w:p>
    <w:p w:rsidR="008759AD" w:rsidRPr="0025413B" w:rsidRDefault="008759AD" w:rsidP="00604D14">
      <w:pPr>
        <w:pStyle w:val="ListParagraph"/>
        <w:numPr>
          <w:ilvl w:val="0"/>
          <w:numId w:val="91"/>
        </w:numPr>
        <w:spacing w:after="80"/>
        <w:ind w:left="284" w:hanging="284"/>
        <w:rPr>
          <w:rFonts w:asciiTheme="minorHAnsi" w:hAnsiTheme="minorHAnsi"/>
          <w:sz w:val="22"/>
          <w:szCs w:val="22"/>
        </w:rPr>
      </w:pPr>
      <w:r w:rsidRPr="0025413B">
        <w:rPr>
          <w:rFonts w:asciiTheme="minorHAnsi" w:hAnsiTheme="minorHAnsi"/>
          <w:sz w:val="22"/>
          <w:szCs w:val="22"/>
        </w:rPr>
        <w:t>Renaming Register Set (40 registers) to mitigate data dependencies</w:t>
      </w:r>
    </w:p>
    <w:p w:rsidR="008759AD" w:rsidRPr="0025413B" w:rsidRDefault="008759AD" w:rsidP="00604D14">
      <w:pPr>
        <w:pStyle w:val="ListParagraph"/>
        <w:numPr>
          <w:ilvl w:val="0"/>
          <w:numId w:val="91"/>
        </w:numPr>
        <w:spacing w:after="80"/>
        <w:ind w:left="284" w:hanging="284"/>
        <w:rPr>
          <w:rFonts w:asciiTheme="minorHAnsi" w:hAnsiTheme="minorHAnsi"/>
          <w:sz w:val="22"/>
          <w:szCs w:val="22"/>
        </w:rPr>
      </w:pPr>
      <w:r w:rsidRPr="0025413B">
        <w:rPr>
          <w:rFonts w:asciiTheme="minorHAnsi" w:hAnsiTheme="minorHAnsi"/>
          <w:sz w:val="22"/>
          <w:szCs w:val="22"/>
        </w:rPr>
        <w:t>Multiprocessing facilities for up to 4 chips</w:t>
      </w:r>
    </w:p>
    <w:p w:rsidR="008759AD" w:rsidRPr="0025413B" w:rsidRDefault="008759AD" w:rsidP="00604D14">
      <w:pPr>
        <w:pStyle w:val="ListParagraph"/>
        <w:numPr>
          <w:ilvl w:val="0"/>
          <w:numId w:val="91"/>
        </w:numPr>
        <w:spacing w:after="80"/>
        <w:ind w:left="284" w:hanging="284"/>
        <w:rPr>
          <w:rFonts w:asciiTheme="minorHAnsi" w:hAnsiTheme="minorHAnsi"/>
          <w:sz w:val="22"/>
          <w:szCs w:val="22"/>
        </w:rPr>
      </w:pPr>
      <w:r w:rsidRPr="0025413B">
        <w:rPr>
          <w:rFonts w:asciiTheme="minorHAnsi" w:hAnsiTheme="minorHAnsi"/>
          <w:sz w:val="22"/>
          <w:szCs w:val="22"/>
        </w:rPr>
        <w:t xml:space="preserve">Address space increased to 64 Gb </w:t>
      </w:r>
    </w:p>
    <w:p w:rsidR="008759AD" w:rsidRPr="0025413B" w:rsidRDefault="008759AD" w:rsidP="00604D14">
      <w:pPr>
        <w:pStyle w:val="ListParagraph"/>
        <w:numPr>
          <w:ilvl w:val="0"/>
          <w:numId w:val="91"/>
        </w:numPr>
        <w:spacing w:after="80"/>
        <w:ind w:left="284" w:hanging="284"/>
        <w:rPr>
          <w:rFonts w:asciiTheme="minorHAnsi" w:hAnsiTheme="minorHAnsi"/>
          <w:sz w:val="22"/>
          <w:szCs w:val="22"/>
        </w:rPr>
      </w:pPr>
      <w:r w:rsidRPr="0025413B">
        <w:rPr>
          <w:rFonts w:asciiTheme="minorHAnsi" w:hAnsiTheme="minorHAnsi"/>
          <w:sz w:val="22"/>
          <w:szCs w:val="22"/>
          <w:shd w:val="clear" w:color="auto" w:fill="FFFFFF"/>
        </w:rPr>
        <w:t>Three-way superscalar architecture for the efficient decoding, dispatch, and complete execution of (or retirement) of three instructions per clock cycle.</w:t>
      </w:r>
    </w:p>
    <w:p w:rsidR="008759AD" w:rsidRDefault="008759AD" w:rsidP="008759AD">
      <w:pPr>
        <w:rPr>
          <w:shd w:val="clear" w:color="auto" w:fill="FFFFFF"/>
        </w:rPr>
      </w:pPr>
      <w:r>
        <w:rPr>
          <w:lang w:eastAsia="en-GB"/>
        </w:rPr>
        <w:t xml:space="preserve">Of these the latter is the most significant. </w:t>
      </w:r>
      <w:r>
        <w:rPr>
          <w:shd w:val="clear" w:color="auto" w:fill="FFFFFF"/>
        </w:rPr>
        <w:t>The combination of</w:t>
      </w:r>
      <w:r w:rsidRPr="00B82D19">
        <w:rPr>
          <w:shd w:val="clear" w:color="auto" w:fill="FFFFFF"/>
        </w:rPr>
        <w:t xml:space="preserve"> deep branch prediction, dynamic data-flow analy</w:t>
      </w:r>
      <w:r>
        <w:rPr>
          <w:shd w:val="clear" w:color="auto" w:fill="FFFFFF"/>
        </w:rPr>
        <w:t>sis, and speculative execution</w:t>
      </w:r>
      <w:r w:rsidRPr="00B82D19">
        <w:rPr>
          <w:shd w:val="clear" w:color="auto" w:fill="FFFFFF"/>
        </w:rPr>
        <w:t xml:space="preserve"> </w:t>
      </w:r>
      <w:r>
        <w:rPr>
          <w:shd w:val="clear" w:color="auto" w:fill="FFFFFF"/>
        </w:rPr>
        <w:t>decoupled the</w:t>
      </w:r>
      <w:r w:rsidRPr="00B82D19">
        <w:rPr>
          <w:shd w:val="clear" w:color="auto" w:fill="FFFFFF"/>
        </w:rPr>
        <w:t xml:space="preserve"> fetch </w:t>
      </w:r>
      <w:r>
        <w:rPr>
          <w:shd w:val="clear" w:color="auto" w:fill="FFFFFF"/>
        </w:rPr>
        <w:t xml:space="preserve">- </w:t>
      </w:r>
      <w:r w:rsidRPr="00B82D19">
        <w:rPr>
          <w:shd w:val="clear" w:color="auto" w:fill="FFFFFF"/>
        </w:rPr>
        <w:t xml:space="preserve">execute </w:t>
      </w:r>
      <w:r>
        <w:rPr>
          <w:shd w:val="clear" w:color="auto" w:fill="FFFFFF"/>
        </w:rPr>
        <w:t>phases of instruction execution,</w:t>
      </w:r>
      <w:r w:rsidRPr="00B82D19">
        <w:rPr>
          <w:shd w:val="clear" w:color="auto" w:fill="FFFFFF"/>
        </w:rPr>
        <w:t xml:space="preserve"> allow</w:t>
      </w:r>
      <w:r>
        <w:rPr>
          <w:shd w:val="clear" w:color="auto" w:fill="FFFFFF"/>
        </w:rPr>
        <w:t>ing</w:t>
      </w:r>
      <w:r w:rsidRPr="00B82D19">
        <w:rPr>
          <w:shd w:val="clear" w:color="auto" w:fill="FFFFFF"/>
        </w:rPr>
        <w:t xml:space="preserve"> instructions to be decoded deep into multi-level branches to keep the instruction pipeline full.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0"/>
        <w:gridCol w:w="6756"/>
      </w:tblGrid>
      <w:tr w:rsidR="008759AD" w:rsidTr="00FA2D7D">
        <w:trPr>
          <w:trHeight w:val="4499"/>
        </w:trPr>
        <w:tc>
          <w:tcPr>
            <w:tcW w:w="2530" w:type="dxa"/>
          </w:tcPr>
          <w:p w:rsidR="008759AD" w:rsidRDefault="008759AD" w:rsidP="00FA2D7D">
            <w:pPr>
              <w:rPr>
                <w:shd w:val="clear" w:color="auto" w:fill="FFFFFF"/>
              </w:rPr>
            </w:pPr>
            <w:r>
              <w:rPr>
                <w:shd w:val="clear" w:color="auto" w:fill="FFFFFF"/>
              </w:rPr>
              <w:t xml:space="preserve">The 3 instruction decoders work in parallel processing 1 instruction per clock cycle. </w:t>
            </w:r>
          </w:p>
          <w:p w:rsidR="008759AD" w:rsidRDefault="008759AD" w:rsidP="00FA2D7D">
            <w:pPr>
              <w:rPr>
                <w:lang w:eastAsia="en-GB"/>
              </w:rPr>
            </w:pPr>
            <w:r>
              <w:rPr>
                <w:lang w:eastAsia="en-GB"/>
              </w:rPr>
              <w:t>The dynamic data flow analysis determines data and register dependencies.</w:t>
            </w:r>
          </w:p>
          <w:p w:rsidR="008759AD" w:rsidRDefault="008759AD" w:rsidP="00FA2D7D">
            <w:pPr>
              <w:rPr>
                <w:shd w:val="clear" w:color="auto" w:fill="FFFFFF"/>
              </w:rPr>
            </w:pPr>
            <w:r>
              <w:rPr>
                <w:shd w:val="clear" w:color="auto" w:fill="FFFFFF"/>
              </w:rPr>
              <w:t>The dynamic branch prediction accuracy is increased to 90% (Pentium 1 accuracy is 75%).</w:t>
            </w:r>
          </w:p>
          <w:p w:rsidR="008759AD" w:rsidRPr="00457170" w:rsidRDefault="008759AD" w:rsidP="00FA2D7D">
            <w:pPr>
              <w:rPr>
                <w:shd w:val="clear" w:color="auto" w:fill="FFFFFF"/>
              </w:rPr>
            </w:pPr>
            <w:r>
              <w:rPr>
                <w:shd w:val="clear" w:color="auto" w:fill="FFFFFF"/>
              </w:rPr>
              <w:t xml:space="preserve">The branch prediction and microcode sequencer feed instructions to an instruction pool. </w:t>
            </w:r>
          </w:p>
        </w:tc>
        <w:tc>
          <w:tcPr>
            <w:tcW w:w="6756" w:type="dxa"/>
          </w:tcPr>
          <w:p w:rsidR="008759AD" w:rsidRDefault="008759AD" w:rsidP="00FA2D7D">
            <w:r>
              <w:rPr>
                <w:noProof/>
                <w:lang w:eastAsia="en-GB"/>
              </w:rPr>
              <w:drawing>
                <wp:inline distT="0" distB="0" distL="0" distR="0" wp14:anchorId="097A128A" wp14:editId="2B25E5C4">
                  <wp:extent cx="4144688" cy="2686050"/>
                  <wp:effectExtent l="0" t="0" r="8255" b="0"/>
                  <wp:docPr id="36922" name="Picture 36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8C246.tmp"/>
                          <pic:cNvPicPr/>
                        </pic:nvPicPr>
                        <pic:blipFill>
                          <a:blip r:embed="rId761">
                            <a:extLst>
                              <a:ext uri="{28A0092B-C50C-407E-A947-70E740481C1C}">
                                <a14:useLocalDpi xmlns:a14="http://schemas.microsoft.com/office/drawing/2010/main" val="0"/>
                              </a:ext>
                            </a:extLst>
                          </a:blip>
                          <a:stretch>
                            <a:fillRect/>
                          </a:stretch>
                        </pic:blipFill>
                        <pic:spPr>
                          <a:xfrm>
                            <a:off x="0" y="0"/>
                            <a:ext cx="4143278" cy="2685136"/>
                          </a:xfrm>
                          <a:prstGeom prst="rect">
                            <a:avLst/>
                          </a:prstGeom>
                        </pic:spPr>
                      </pic:pic>
                    </a:graphicData>
                  </a:graphic>
                </wp:inline>
              </w:drawing>
            </w:r>
          </w:p>
          <w:p w:rsidR="008759AD" w:rsidRPr="00457170" w:rsidRDefault="008759AD" w:rsidP="00FA2D7D">
            <w:pPr>
              <w:rPr>
                <w:b/>
              </w:rPr>
            </w:pPr>
            <w:r w:rsidRPr="00457170">
              <w:rPr>
                <w:b/>
              </w:rPr>
              <w:t xml:space="preserve">Figure </w:t>
            </w:r>
            <w:r>
              <w:rPr>
                <w:b/>
              </w:rPr>
              <w:t>7</w:t>
            </w:r>
            <w:r w:rsidRPr="00457170">
              <w:rPr>
                <w:b/>
              </w:rPr>
              <w:t>.2 P6 Architecture</w:t>
            </w:r>
            <w:sdt>
              <w:sdtPr>
                <w:rPr>
                  <w:b/>
                </w:rPr>
                <w:id w:val="-1624374294"/>
                <w:citation/>
              </w:sdtPr>
              <w:sdtContent>
                <w:r>
                  <w:rPr>
                    <w:b/>
                  </w:rPr>
                  <w:fldChar w:fldCharType="begin"/>
                </w:r>
                <w:r>
                  <w:rPr>
                    <w:b/>
                  </w:rPr>
                  <w:instrText xml:space="preserve"> CITATION Hol05 \l 2057 </w:instrText>
                </w:r>
                <w:r>
                  <w:rPr>
                    <w:b/>
                  </w:rPr>
                  <w:fldChar w:fldCharType="separate"/>
                </w:r>
                <w:r w:rsidR="00442E45">
                  <w:rPr>
                    <w:b/>
                    <w:noProof/>
                  </w:rPr>
                  <w:t xml:space="preserve"> </w:t>
                </w:r>
                <w:r w:rsidR="00442E45">
                  <w:rPr>
                    <w:noProof/>
                  </w:rPr>
                  <w:t>(Hollander, 2005)</w:t>
                </w:r>
                <w:r>
                  <w:rPr>
                    <w:b/>
                  </w:rPr>
                  <w:fldChar w:fldCharType="end"/>
                </w:r>
              </w:sdtContent>
            </w:sdt>
          </w:p>
        </w:tc>
      </w:tr>
    </w:tbl>
    <w:p w:rsidR="008759AD" w:rsidRDefault="008759AD" w:rsidP="008759AD">
      <w:pPr>
        <w:rPr>
          <w:shd w:val="clear" w:color="auto" w:fill="FFFFFF"/>
        </w:rPr>
      </w:pPr>
      <w:r>
        <w:rPr>
          <w:shd w:val="clear" w:color="auto" w:fill="FFFFFF"/>
        </w:rPr>
        <w:t xml:space="preserve">This is a buffer that replaces the control logic of the Pentium 1. </w:t>
      </w:r>
    </w:p>
    <w:p w:rsidR="008759AD" w:rsidRDefault="008759AD" w:rsidP="008759AD">
      <w:pPr>
        <w:rPr>
          <w:shd w:val="clear" w:color="auto" w:fill="FFFFFF"/>
        </w:rPr>
      </w:pPr>
      <w:r>
        <w:rPr>
          <w:shd w:val="clear" w:color="auto" w:fill="FFFFFF"/>
        </w:rPr>
        <w:t>It enables a flexible out-of-order dispatch . From the pool instructions are fed three at a time to the reservation station.</w:t>
      </w:r>
      <w:r w:rsidRPr="00202240">
        <w:rPr>
          <w:shd w:val="clear" w:color="auto" w:fill="FFFFFF"/>
        </w:rPr>
        <w:t xml:space="preserve"> </w:t>
      </w:r>
      <w:r>
        <w:rPr>
          <w:shd w:val="clear" w:color="auto" w:fill="FFFFFF"/>
        </w:rPr>
        <w:t>There is a re-order buffer that logs up to 40 instructions passing into the reservation units so they can be properly retired  in-order following execution.</w:t>
      </w:r>
    </w:p>
    <w:p w:rsidR="008759AD" w:rsidRDefault="008759AD" w:rsidP="008759AD">
      <w:pPr>
        <w:rPr>
          <w:shd w:val="clear" w:color="auto" w:fill="FFFFFF"/>
        </w:rPr>
      </w:pPr>
      <w:r>
        <w:rPr>
          <w:shd w:val="clear" w:color="auto" w:fill="FFFFFF"/>
        </w:rPr>
        <w:t xml:space="preserve">The reservation station keeps a ‘window’ of 20 instructions. It waits for the execution requirements of instructions to be met and then allocates them to the appropriate execution units to optimise use of the pipeline hardware . </w:t>
      </w:r>
    </w:p>
    <w:p w:rsidR="008759AD" w:rsidRDefault="008759AD" w:rsidP="008759AD">
      <w:pPr>
        <w:rPr>
          <w:shd w:val="clear" w:color="auto" w:fill="FFFFFF"/>
        </w:rPr>
      </w:pPr>
      <w:r>
        <w:rPr>
          <w:shd w:val="clear" w:color="auto" w:fill="FFFFFF"/>
        </w:rPr>
        <w:lastRenderedPageBreak/>
        <w:t>Instructions are dispatched five at a time (with speculative execution storing results in temporary registers) and up to four can be executed concurrently (one integer unit shares a port with the FP unit).</w:t>
      </w:r>
    </w:p>
    <w:p w:rsidR="008759AD" w:rsidRDefault="008759AD" w:rsidP="008759AD">
      <w:pPr>
        <w:rPr>
          <w:shd w:val="clear" w:color="auto" w:fill="FFFFFF"/>
        </w:rPr>
      </w:pPr>
      <w:r>
        <w:rPr>
          <w:lang w:eastAsia="en-GB"/>
        </w:rPr>
        <w:t>The execution units include three 12-</w:t>
      </w:r>
      <w:r w:rsidRPr="002035E4">
        <w:rPr>
          <w:lang w:eastAsia="en-GB"/>
        </w:rPr>
        <w:t>stage pipelines</w:t>
      </w:r>
      <w:r>
        <w:rPr>
          <w:lang w:eastAsia="en-GB"/>
        </w:rPr>
        <w:t xml:space="preserve">, </w:t>
      </w:r>
      <w:r w:rsidRPr="00343559">
        <w:rPr>
          <w:shd w:val="clear" w:color="auto" w:fill="FFFFFF"/>
        </w:rPr>
        <w:t xml:space="preserve">2 </w:t>
      </w:r>
      <w:r>
        <w:rPr>
          <w:shd w:val="clear" w:color="auto" w:fill="FFFFFF"/>
        </w:rPr>
        <w:t xml:space="preserve">for </w:t>
      </w:r>
      <w:r w:rsidRPr="00343559">
        <w:rPr>
          <w:shd w:val="clear" w:color="auto" w:fill="FFFFFF"/>
        </w:rPr>
        <w:t>integer</w:t>
      </w:r>
      <w:r>
        <w:rPr>
          <w:shd w:val="clear" w:color="auto" w:fill="FFFFFF"/>
        </w:rPr>
        <w:t>s</w:t>
      </w:r>
      <w:r w:rsidRPr="00343559">
        <w:rPr>
          <w:shd w:val="clear" w:color="auto" w:fill="FFFFFF"/>
        </w:rPr>
        <w:t xml:space="preserve"> and 1 floating point.</w:t>
      </w:r>
      <w:r>
        <w:rPr>
          <w:shd w:val="clear" w:color="auto" w:fill="FFFFFF"/>
        </w:rPr>
        <w:t xml:space="preserve"> There is also</w:t>
      </w:r>
      <w:r w:rsidRPr="00343559">
        <w:rPr>
          <w:shd w:val="clear" w:color="auto" w:fill="FFFFFF"/>
        </w:rPr>
        <w:t xml:space="preserve"> </w:t>
      </w:r>
      <w:r>
        <w:rPr>
          <w:shd w:val="clear" w:color="auto" w:fill="FFFFFF"/>
        </w:rPr>
        <w:t>a</w:t>
      </w:r>
      <w:r w:rsidRPr="00343559">
        <w:rPr>
          <w:shd w:val="clear" w:color="auto" w:fill="FFFFFF"/>
        </w:rPr>
        <w:t xml:space="preserve"> jump execution unit (JEU), 2 address generator units (AGU) and 2 (1 load, 1 store)</w:t>
      </w:r>
      <w:r>
        <w:rPr>
          <w:shd w:val="clear" w:color="auto" w:fill="FFFFFF"/>
        </w:rPr>
        <w:t xml:space="preserve"> </w:t>
      </w:r>
      <w:r w:rsidRPr="00343559">
        <w:rPr>
          <w:shd w:val="clear" w:color="auto" w:fill="FFFFFF"/>
        </w:rPr>
        <w:t>data transfer units</w:t>
      </w:r>
      <w:r>
        <w:rPr>
          <w:shd w:val="clear" w:color="auto" w:fill="FFFFFF"/>
        </w:rPr>
        <w:t xml:space="preserve">. </w:t>
      </w:r>
    </w:p>
    <w:p w:rsidR="008759AD" w:rsidRDefault="008759AD" w:rsidP="008759AD">
      <w:pPr>
        <w:rPr>
          <w:shd w:val="clear" w:color="auto" w:fill="FFFFFF"/>
        </w:rPr>
      </w:pPr>
      <w:r>
        <w:rPr>
          <w:shd w:val="clear" w:color="auto" w:fill="FFFFFF"/>
        </w:rPr>
        <w:t xml:space="preserve">The pipeline includes 3½ stages for instruction fetch and branch target buffer access, 2½ stages for decode and </w:t>
      </w:r>
      <w:r w:rsidRPr="00A11902">
        <w:rPr>
          <w:rFonts w:ascii="Symbol" w:hAnsi="Symbol"/>
          <w:shd w:val="clear" w:color="auto" w:fill="FFFFFF"/>
        </w:rPr>
        <w:t></w:t>
      </w:r>
      <w:r>
        <w:rPr>
          <w:shd w:val="clear" w:color="auto" w:fill="FFFFFF"/>
        </w:rPr>
        <w:t xml:space="preserve">Op translation, register renaming, ROB to reservation station move, execute, and 2 cycle retirement writing results back to the ROB and thence to architectural registers. </w:t>
      </w:r>
    </w:p>
    <w:p w:rsidR="008759AD" w:rsidRDefault="008759AD" w:rsidP="008759AD">
      <w:pPr>
        <w:rPr>
          <w:shd w:val="clear" w:color="auto" w:fill="FFFFFF"/>
        </w:rPr>
      </w:pPr>
      <w:r>
        <w:rPr>
          <w:lang w:eastAsia="en-GB"/>
        </w:rPr>
        <w:t>The retirement unit searches for completed instructions with no dependencies or unresolved branch predictions to write back to memory and architectural registers.</w:t>
      </w:r>
      <w:r w:rsidRPr="00745DD3">
        <w:rPr>
          <w:shd w:val="clear" w:color="auto" w:fill="FFFFFF"/>
        </w:rPr>
        <w:t xml:space="preserve"> </w:t>
      </w:r>
      <w:r>
        <w:rPr>
          <w:shd w:val="clear" w:color="auto" w:fill="FFFFFF"/>
        </w:rPr>
        <w:t xml:space="preserve">It can process 3 internal commands into x86 form per clock. </w:t>
      </w:r>
    </w:p>
    <w:p w:rsidR="008759AD" w:rsidRDefault="008759AD" w:rsidP="008759AD">
      <w:pPr>
        <w:pStyle w:val="Heading3"/>
        <w:rPr>
          <w:shd w:val="clear" w:color="auto" w:fill="FFFFFF"/>
        </w:rPr>
      </w:pPr>
      <w:r>
        <w:rPr>
          <w:shd w:val="clear" w:color="auto" w:fill="FFFFFF"/>
        </w:rPr>
        <w:t>Branch Prediction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0"/>
        <w:gridCol w:w="5187"/>
      </w:tblGrid>
      <w:tr w:rsidR="008759AD" w:rsidTr="00FA2D7D">
        <w:tc>
          <w:tcPr>
            <w:tcW w:w="4643" w:type="dxa"/>
          </w:tcPr>
          <w:p w:rsidR="008759AD" w:rsidRDefault="008759AD" w:rsidP="00FA2D7D">
            <w:pPr>
              <w:rPr>
                <w:lang w:eastAsia="en-GB"/>
              </w:rPr>
            </w:pPr>
            <w:r>
              <w:rPr>
                <w:lang w:eastAsia="en-GB"/>
              </w:rPr>
              <w:t xml:space="preserve">The </w:t>
            </w:r>
            <w:r w:rsidRPr="00FD2132">
              <w:rPr>
                <w:b/>
                <w:lang w:eastAsia="en-GB"/>
              </w:rPr>
              <w:t>static</w:t>
            </w:r>
            <w:r>
              <w:rPr>
                <w:lang w:eastAsia="en-GB"/>
              </w:rPr>
              <w:t xml:space="preserve"> branch prediction rules (figure 7.3)  apply on a BTB miss. </w:t>
            </w:r>
          </w:p>
          <w:p w:rsidR="008759AD" w:rsidRDefault="008759AD" w:rsidP="00FA2D7D">
            <w:pPr>
              <w:rPr>
                <w:lang w:eastAsia="en-GB"/>
              </w:rPr>
            </w:pPr>
            <w:r>
              <w:rPr>
                <w:lang w:eastAsia="en-GB"/>
              </w:rPr>
              <w:t>They are essentially Not Taken for forward conditional jumps and Taken for backwards (loop) jumps.</w:t>
            </w:r>
          </w:p>
          <w:p w:rsidR="008759AD" w:rsidRDefault="008759AD" w:rsidP="00FA2D7D">
            <w:pPr>
              <w:rPr>
                <w:lang w:eastAsia="en-GB"/>
              </w:rPr>
            </w:pPr>
            <w:r>
              <w:rPr>
                <w:lang w:eastAsia="en-GB"/>
              </w:rPr>
              <w:t>A dynamic branch predictor is also associated with every BTB entry. It can make 4 branch predictions/cycle and is similar to a 2-level PAs design.</w:t>
            </w:r>
          </w:p>
          <w:p w:rsidR="008759AD" w:rsidRDefault="008759AD" w:rsidP="00FA2D7D">
            <w:pPr>
              <w:rPr>
                <w:lang w:eastAsia="en-GB"/>
              </w:rPr>
            </w:pPr>
            <w:r>
              <w:rPr>
                <w:lang w:eastAsia="en-GB"/>
              </w:rPr>
              <w:t>Each branch has a history register to look up results in the pattern history table (PHT).</w:t>
            </w:r>
          </w:p>
          <w:p w:rsidR="008759AD" w:rsidRDefault="008759AD" w:rsidP="00FA2D7D">
            <w:pPr>
              <w:rPr>
                <w:lang w:eastAsia="en-GB"/>
              </w:rPr>
            </w:pPr>
            <w:r>
              <w:rPr>
                <w:lang w:eastAsia="en-GB"/>
              </w:rPr>
              <w:t xml:space="preserve">Each PHT entry is a standard 2-bit saturating counter. </w:t>
            </w:r>
          </w:p>
          <w:p w:rsidR="008759AD" w:rsidRDefault="008759AD" w:rsidP="00FA2D7D">
            <w:pPr>
              <w:rPr>
                <w:lang w:eastAsia="en-GB"/>
              </w:rPr>
            </w:pPr>
            <w:r>
              <w:rPr>
                <w:lang w:eastAsia="en-GB"/>
              </w:rPr>
              <w:t>The branch BTB entry also contains a 16-entry return stack buffer for ‘return’ instructions.</w:t>
            </w:r>
          </w:p>
        </w:tc>
        <w:tc>
          <w:tcPr>
            <w:tcW w:w="4643" w:type="dxa"/>
          </w:tcPr>
          <w:p w:rsidR="008759AD" w:rsidRDefault="008759AD" w:rsidP="00FA2D7D">
            <w:pPr>
              <w:rPr>
                <w:lang w:eastAsia="en-GB"/>
              </w:rPr>
            </w:pPr>
            <w:r>
              <w:rPr>
                <w:noProof/>
                <w:lang w:eastAsia="en-GB"/>
              </w:rPr>
              <w:drawing>
                <wp:inline distT="0" distB="0" distL="0" distR="0" wp14:anchorId="67EC5B6E" wp14:editId="717C72E2">
                  <wp:extent cx="3156656" cy="2602103"/>
                  <wp:effectExtent l="0" t="0" r="0" b="0"/>
                  <wp:docPr id="88089" name="Picture 8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2" cstate="print">
                            <a:extLst>
                              <a:ext uri="{28A0092B-C50C-407E-A947-70E740481C1C}">
                                <a14:useLocalDpi xmlns:a14="http://schemas.microsoft.com/office/drawing/2010/main" val="0"/>
                              </a:ext>
                            </a:extLst>
                          </a:blip>
                          <a:srcRect/>
                          <a:stretch>
                            <a:fillRect/>
                          </a:stretch>
                        </pic:blipFill>
                        <pic:spPr bwMode="auto">
                          <a:xfrm>
                            <a:off x="0" y="0"/>
                            <a:ext cx="3155954" cy="2601525"/>
                          </a:xfrm>
                          <a:prstGeom prst="rect">
                            <a:avLst/>
                          </a:prstGeom>
                          <a:noFill/>
                        </pic:spPr>
                      </pic:pic>
                    </a:graphicData>
                  </a:graphic>
                </wp:inline>
              </w:drawing>
            </w:r>
          </w:p>
          <w:p w:rsidR="008759AD" w:rsidRPr="00FD2132" w:rsidRDefault="008759AD" w:rsidP="00FA2D7D">
            <w:pPr>
              <w:rPr>
                <w:b/>
                <w:lang w:eastAsia="en-GB"/>
              </w:rPr>
            </w:pPr>
            <w:r>
              <w:rPr>
                <w:b/>
                <w:lang w:eastAsia="en-GB"/>
              </w:rPr>
              <w:t xml:space="preserve">  </w:t>
            </w:r>
            <w:r w:rsidRPr="00FD2132">
              <w:rPr>
                <w:b/>
                <w:lang w:eastAsia="en-GB"/>
              </w:rPr>
              <w:t>Figure 7.3 P6 Static Branch Predictor</w:t>
            </w:r>
            <w:sdt>
              <w:sdtPr>
                <w:rPr>
                  <w:b/>
                  <w:lang w:eastAsia="en-GB"/>
                </w:rPr>
                <w:id w:val="400642790"/>
                <w:citation/>
              </w:sdtPr>
              <w:sdtContent>
                <w:r>
                  <w:rPr>
                    <w:b/>
                    <w:lang w:eastAsia="en-GB"/>
                  </w:rPr>
                  <w:fldChar w:fldCharType="begin"/>
                </w:r>
                <w:r>
                  <w:rPr>
                    <w:b/>
                    <w:lang w:eastAsia="en-GB"/>
                  </w:rPr>
                  <w:instrText xml:space="preserve"> CITATION Lee03 \l 2057 </w:instrText>
                </w:r>
                <w:r>
                  <w:rPr>
                    <w:b/>
                    <w:lang w:eastAsia="en-GB"/>
                  </w:rPr>
                  <w:fldChar w:fldCharType="separate"/>
                </w:r>
                <w:r w:rsidR="00442E45">
                  <w:rPr>
                    <w:b/>
                    <w:noProof/>
                    <w:lang w:eastAsia="en-GB"/>
                  </w:rPr>
                  <w:t xml:space="preserve"> </w:t>
                </w:r>
                <w:r w:rsidR="00442E45">
                  <w:rPr>
                    <w:noProof/>
                    <w:lang w:eastAsia="en-GB"/>
                  </w:rPr>
                  <w:t>(Lee, 2003)</w:t>
                </w:r>
                <w:r>
                  <w:rPr>
                    <w:b/>
                    <w:lang w:eastAsia="en-GB"/>
                  </w:rPr>
                  <w:fldChar w:fldCharType="end"/>
                </w:r>
              </w:sdtContent>
            </w:sdt>
          </w:p>
        </w:tc>
      </w:tr>
    </w:tbl>
    <w:p w:rsidR="008759AD" w:rsidRDefault="008759AD" w:rsidP="008759AD">
      <w:pPr>
        <w:pStyle w:val="Heading3"/>
      </w:pPr>
      <w:r>
        <w:rPr>
          <w:noProof/>
          <w:lang w:eastAsia="en-GB"/>
        </w:rPr>
        <w:drawing>
          <wp:inline distT="0" distB="0" distL="0" distR="0" wp14:anchorId="4E5045D5" wp14:editId="7893CE6C">
            <wp:extent cx="5816010" cy="2355329"/>
            <wp:effectExtent l="0" t="0" r="0" b="6985"/>
            <wp:docPr id="88090" name="Picture 88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63" cstate="print">
                      <a:extLst>
                        <a:ext uri="{28A0092B-C50C-407E-A947-70E740481C1C}">
                          <a14:useLocalDpi xmlns:a14="http://schemas.microsoft.com/office/drawing/2010/main" val="0"/>
                        </a:ext>
                      </a:extLst>
                    </a:blip>
                    <a:srcRect b="30035"/>
                    <a:stretch/>
                  </pic:blipFill>
                  <pic:spPr bwMode="auto">
                    <a:xfrm>
                      <a:off x="0" y="0"/>
                      <a:ext cx="5816870" cy="2355677"/>
                    </a:xfrm>
                    <a:prstGeom prst="rect">
                      <a:avLst/>
                    </a:prstGeom>
                    <a:noFill/>
                    <a:ln>
                      <a:noFill/>
                    </a:ln>
                    <a:extLst>
                      <a:ext uri="{53640926-AAD7-44D8-BBD7-CCE9431645EC}">
                        <a14:shadowObscured xmlns:a14="http://schemas.microsoft.com/office/drawing/2010/main"/>
                      </a:ext>
                    </a:extLst>
                  </pic:spPr>
                </pic:pic>
              </a:graphicData>
            </a:graphic>
          </wp:inline>
        </w:drawing>
      </w:r>
    </w:p>
    <w:p w:rsidR="008759AD" w:rsidRPr="00264D06" w:rsidRDefault="008759AD" w:rsidP="008759AD">
      <w:pPr>
        <w:spacing w:after="0"/>
        <w:rPr>
          <w:b/>
        </w:rPr>
      </w:pPr>
      <w:r w:rsidRPr="00264D06">
        <w:rPr>
          <w:b/>
        </w:rPr>
        <w:t>Figure 7.4 P6 Dynamic Branch Predictor</w:t>
      </w:r>
      <w:sdt>
        <w:sdtPr>
          <w:rPr>
            <w:b/>
          </w:rPr>
          <w:id w:val="1054891333"/>
          <w:citation/>
        </w:sdtPr>
        <w:sdtContent>
          <w:r>
            <w:rPr>
              <w:b/>
            </w:rPr>
            <w:fldChar w:fldCharType="begin"/>
          </w:r>
          <w:r>
            <w:rPr>
              <w:b/>
            </w:rPr>
            <w:instrText xml:space="preserve"> CITATION Lee03 \l 2057 </w:instrText>
          </w:r>
          <w:r>
            <w:rPr>
              <w:b/>
            </w:rPr>
            <w:fldChar w:fldCharType="separate"/>
          </w:r>
          <w:r w:rsidR="00442E45">
            <w:rPr>
              <w:b/>
              <w:noProof/>
            </w:rPr>
            <w:t xml:space="preserve"> </w:t>
          </w:r>
          <w:r w:rsidR="00442E45">
            <w:rPr>
              <w:noProof/>
            </w:rPr>
            <w:t>(Lee, 2003)</w:t>
          </w:r>
          <w:r>
            <w:rPr>
              <w:b/>
            </w:rPr>
            <w:fldChar w:fldCharType="end"/>
          </w:r>
        </w:sdtContent>
      </w:sdt>
      <w:r w:rsidRPr="00264D06">
        <w:rPr>
          <w:b/>
        </w:rPr>
        <w:br w:type="page"/>
      </w:r>
    </w:p>
    <w:p w:rsidR="008759AD" w:rsidRPr="00BA2EF0" w:rsidRDefault="008759AD" w:rsidP="008759AD">
      <w:pPr>
        <w:pStyle w:val="Heading3"/>
      </w:pPr>
      <w:r>
        <w:lastRenderedPageBreak/>
        <w:t>7</w:t>
      </w:r>
      <w:r w:rsidRPr="00BA2EF0">
        <w:t>.3.2 The Pentium Pro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2657"/>
      </w:tblGrid>
      <w:tr w:rsidR="008759AD" w:rsidTr="00FA2D7D">
        <w:tc>
          <w:tcPr>
            <w:tcW w:w="6629" w:type="dxa"/>
          </w:tcPr>
          <w:p w:rsidR="008759AD" w:rsidRDefault="008759AD" w:rsidP="00FA2D7D">
            <w:r>
              <w:t xml:space="preserve">At the time most PCs were using 16-bit Windows and the performance advantages of the Pentium Pro were not so apparent in this market. </w:t>
            </w:r>
          </w:p>
          <w:p w:rsidR="008759AD" w:rsidRDefault="008759AD" w:rsidP="00FA2D7D">
            <w:r>
              <w:t>However it had substantially better performance than the Pentium I and became the obvious route forwards, forming the basis of succeeding PII and PIII designs.</w:t>
            </w:r>
          </w:p>
          <w:p w:rsidR="008759AD" w:rsidRDefault="008759AD" w:rsidP="00FA2D7D"/>
        </w:tc>
        <w:tc>
          <w:tcPr>
            <w:tcW w:w="2657" w:type="dxa"/>
          </w:tcPr>
          <w:p w:rsidR="008759AD" w:rsidRDefault="008759AD" w:rsidP="00FA2D7D">
            <w:r>
              <w:rPr>
                <w:noProof/>
                <w:lang w:eastAsia="en-GB"/>
              </w:rPr>
              <w:drawing>
                <wp:inline distT="0" distB="0" distL="0" distR="0" wp14:anchorId="59630177" wp14:editId="463C125D">
                  <wp:extent cx="1440884" cy="1052623"/>
                  <wp:effectExtent l="0" t="0" r="6985" b="0"/>
                  <wp:docPr id="36923" name="Picture 36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2F8C.tmp"/>
                          <pic:cNvPicPr/>
                        </pic:nvPicPr>
                        <pic:blipFill>
                          <a:blip r:embed="rId764" cstate="print">
                            <a:extLst>
                              <a:ext uri="{28A0092B-C50C-407E-A947-70E740481C1C}">
                                <a14:useLocalDpi xmlns:a14="http://schemas.microsoft.com/office/drawing/2010/main" val="0"/>
                              </a:ext>
                            </a:extLst>
                          </a:blip>
                          <a:stretch>
                            <a:fillRect/>
                          </a:stretch>
                        </pic:blipFill>
                        <pic:spPr>
                          <a:xfrm>
                            <a:off x="0" y="0"/>
                            <a:ext cx="1443798" cy="1054752"/>
                          </a:xfrm>
                          <a:prstGeom prst="rect">
                            <a:avLst/>
                          </a:prstGeom>
                        </pic:spPr>
                      </pic:pic>
                    </a:graphicData>
                  </a:graphic>
                </wp:inline>
              </w:drawing>
            </w:r>
          </w:p>
        </w:tc>
      </w:tr>
    </w:tbl>
    <w:p w:rsidR="008759AD" w:rsidRPr="00BA2EF0" w:rsidRDefault="008759AD" w:rsidP="008759AD">
      <w:pPr>
        <w:pStyle w:val="Heading2"/>
      </w:pPr>
      <w:r>
        <w:t>7</w:t>
      </w:r>
      <w:r w:rsidRPr="00BA2EF0">
        <w:t>.3.3 Pentium II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1"/>
        <w:gridCol w:w="6246"/>
      </w:tblGrid>
      <w:tr w:rsidR="008759AD" w:rsidTr="00FA2D7D">
        <w:tc>
          <w:tcPr>
            <w:tcW w:w="4643" w:type="dxa"/>
          </w:tcPr>
          <w:p w:rsidR="008759AD" w:rsidRDefault="008759AD" w:rsidP="00FA2D7D">
            <w:r>
              <w:t xml:space="preserve">The Pentium II was introduced in 1997. </w:t>
            </w:r>
          </w:p>
          <w:p w:rsidR="008759AD" w:rsidRDefault="008759AD" w:rsidP="00FA2D7D">
            <w:r>
              <w:t xml:space="preserve">As 32-bit Windows was by that time more widely available, this was designed as a general purpose device. </w:t>
            </w:r>
          </w:p>
          <w:p w:rsidR="008759AD" w:rsidRDefault="008759AD" w:rsidP="00FA2D7D">
            <w:r>
              <w:t>The MMX graphics instructions were bolted on to the execution unit..</w:t>
            </w:r>
          </w:p>
        </w:tc>
        <w:tc>
          <w:tcPr>
            <w:tcW w:w="4643" w:type="dxa"/>
          </w:tcPr>
          <w:p w:rsidR="008759AD" w:rsidRDefault="008759AD" w:rsidP="00FA2D7D">
            <w:r>
              <w:rPr>
                <w:noProof/>
                <w:lang w:eastAsia="en-GB"/>
              </w:rPr>
              <w:drawing>
                <wp:inline distT="0" distB="0" distL="0" distR="0" wp14:anchorId="0999555A" wp14:editId="5A6C0FD2">
                  <wp:extent cx="3829585" cy="1800476"/>
                  <wp:effectExtent l="0" t="0" r="0" b="0"/>
                  <wp:docPr id="36924" name="Picture 36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BF4.tmp"/>
                          <pic:cNvPicPr/>
                        </pic:nvPicPr>
                        <pic:blipFill>
                          <a:blip r:embed="rId765">
                            <a:extLst>
                              <a:ext uri="{28A0092B-C50C-407E-A947-70E740481C1C}">
                                <a14:useLocalDpi xmlns:a14="http://schemas.microsoft.com/office/drawing/2010/main" val="0"/>
                              </a:ext>
                            </a:extLst>
                          </a:blip>
                          <a:stretch>
                            <a:fillRect/>
                          </a:stretch>
                        </pic:blipFill>
                        <pic:spPr>
                          <a:xfrm>
                            <a:off x="0" y="0"/>
                            <a:ext cx="3829585" cy="1800476"/>
                          </a:xfrm>
                          <a:prstGeom prst="rect">
                            <a:avLst/>
                          </a:prstGeom>
                        </pic:spPr>
                      </pic:pic>
                    </a:graphicData>
                  </a:graphic>
                </wp:inline>
              </w:drawing>
            </w:r>
          </w:p>
        </w:tc>
      </w:tr>
    </w:tbl>
    <w:p w:rsidR="008759AD" w:rsidRDefault="008759AD" w:rsidP="008759AD">
      <w:r>
        <w:t>Also the L2 cache was implemented as separate chips in a cassette for higher yield and cheaper manufacturing. The backside bus ran at half speed but the cache size was increased to 512kB. Performance on 16-bit software was also improved and this coupled with a larger L1 cache provided a significant improvement in performance for lower costs.</w:t>
      </w:r>
    </w:p>
    <w:p w:rsidR="008759AD" w:rsidRDefault="008759AD" w:rsidP="008759AD">
      <w:pPr>
        <w:pStyle w:val="Heading2"/>
      </w:pPr>
      <w:r>
        <w:t>7.3.4 Pentium III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4"/>
        <w:gridCol w:w="2232"/>
      </w:tblGrid>
      <w:tr w:rsidR="008759AD" w:rsidTr="00FA2D7D">
        <w:tc>
          <w:tcPr>
            <w:tcW w:w="7054" w:type="dxa"/>
          </w:tcPr>
          <w:p w:rsidR="008759AD" w:rsidRDefault="008759AD" w:rsidP="00FA2D7D">
            <w:r>
              <w:t xml:space="preserve">By 1999 AMD were providing some serious competition to Intel and clock speed was a major selling point. </w:t>
            </w:r>
          </w:p>
          <w:p w:rsidR="008759AD" w:rsidRDefault="008759AD" w:rsidP="00FA2D7D">
            <w:r>
              <w:t xml:space="preserve">The key features of the Pentium III architecture were the integration of the L2 cache onto the chip and the addition of the SSE instructions for SIMD graphics and DSP operations. These improved on MMX with the addition of new independent floating point registers. </w:t>
            </w:r>
          </w:p>
        </w:tc>
        <w:tc>
          <w:tcPr>
            <w:tcW w:w="2232" w:type="dxa"/>
          </w:tcPr>
          <w:p w:rsidR="008759AD" w:rsidRDefault="008759AD" w:rsidP="00FA2D7D">
            <w:r>
              <w:rPr>
                <w:noProof/>
                <w:lang w:eastAsia="en-GB"/>
              </w:rPr>
              <w:drawing>
                <wp:inline distT="0" distB="0" distL="0" distR="0" wp14:anchorId="7EA7D8FB" wp14:editId="083C1264">
                  <wp:extent cx="1105786" cy="1124423"/>
                  <wp:effectExtent l="0" t="0" r="0" b="0"/>
                  <wp:docPr id="36925" name="Picture 3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8DD7.tmp"/>
                          <pic:cNvPicPr/>
                        </pic:nvPicPr>
                        <pic:blipFill>
                          <a:blip r:embed="rId766">
                            <a:extLst>
                              <a:ext uri="{28A0092B-C50C-407E-A947-70E740481C1C}">
                                <a14:useLocalDpi xmlns:a14="http://schemas.microsoft.com/office/drawing/2010/main" val="0"/>
                              </a:ext>
                            </a:extLst>
                          </a:blip>
                          <a:stretch>
                            <a:fillRect/>
                          </a:stretch>
                        </pic:blipFill>
                        <pic:spPr>
                          <a:xfrm>
                            <a:off x="0" y="0"/>
                            <a:ext cx="1109128" cy="1127822"/>
                          </a:xfrm>
                          <a:prstGeom prst="rect">
                            <a:avLst/>
                          </a:prstGeom>
                        </pic:spPr>
                      </pic:pic>
                    </a:graphicData>
                  </a:graphic>
                </wp:inline>
              </w:drawing>
            </w:r>
          </w:p>
        </w:tc>
      </w:tr>
    </w:tbl>
    <w:p w:rsidR="008759AD" w:rsidRDefault="008759AD" w:rsidP="008759AD">
      <w:r>
        <w:t xml:space="preserve">Although the P6 architecture used in the Pentium III was superseded by the Netburst architecture introduced with the Pentium 4, the ‘Tualatin’ Pentium III core was used in the Pentium M branded laptop edition that went on to form the basis of the ‘Core’ architecture products. </w:t>
      </w:r>
    </w:p>
    <w:p w:rsidR="008759AD" w:rsidRDefault="008759AD" w:rsidP="008759AD">
      <w:pPr>
        <w:spacing w:after="0"/>
        <w:rPr>
          <w:rFonts w:ascii="Cambria" w:hAnsi="Cambria" w:cs="Arial"/>
          <w:b/>
          <w:bCs/>
          <w:iCs/>
          <w:sz w:val="36"/>
          <w:szCs w:val="28"/>
        </w:rPr>
      </w:pPr>
      <w:r>
        <w:br w:type="page"/>
      </w:r>
    </w:p>
    <w:p w:rsidR="008759AD" w:rsidRDefault="008759AD" w:rsidP="008759AD">
      <w:pPr>
        <w:pStyle w:val="Heading2"/>
      </w:pPr>
      <w:r>
        <w:lastRenderedPageBreak/>
        <w:t>7.3.5 Pentium Chip Development</w:t>
      </w:r>
      <w:r w:rsidRPr="00273D06">
        <w:t xml:space="preserve"> </w:t>
      </w:r>
    </w:p>
    <w:p w:rsidR="008759AD" w:rsidRDefault="008759AD" w:rsidP="008759AD">
      <w:r>
        <w:t>At this point Intel capitalised on the Pentium Pro move towards ‘professional’ users by developing a range of products optimised by application for the desktop, server and laptop markets. ‘Celeron’ chips were also introduced as budget devices with smaller cache and disabled performance features.</w:t>
      </w:r>
    </w:p>
    <w:p w:rsidR="008759AD" w:rsidRPr="00273D06" w:rsidRDefault="008759AD" w:rsidP="008759AD">
      <w:pPr>
        <w:rPr>
          <w:sz w:val="8"/>
          <w:szCs w:val="8"/>
        </w:rPr>
      </w:pPr>
    </w:p>
    <w:p w:rsidR="008759AD" w:rsidRDefault="008759AD" w:rsidP="008759AD">
      <w:pPr>
        <w:pStyle w:val="Heading3"/>
      </w:pPr>
      <w:r>
        <w:rPr>
          <w:noProof/>
          <w:lang w:eastAsia="en-GB"/>
        </w:rPr>
        <w:drawing>
          <wp:inline distT="0" distB="0" distL="0" distR="0" wp14:anchorId="039A4DE3" wp14:editId="51AAC2D9">
            <wp:extent cx="5759450" cy="6443345"/>
            <wp:effectExtent l="0" t="0" r="0" b="0"/>
            <wp:docPr id="36926" name="Picture 36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23C2.tmp"/>
                    <pic:cNvPicPr/>
                  </pic:nvPicPr>
                  <pic:blipFill>
                    <a:blip r:embed="rId767">
                      <a:extLst>
                        <a:ext uri="{28A0092B-C50C-407E-A947-70E740481C1C}">
                          <a14:useLocalDpi xmlns:a14="http://schemas.microsoft.com/office/drawing/2010/main" val="0"/>
                        </a:ext>
                      </a:extLst>
                    </a:blip>
                    <a:stretch>
                      <a:fillRect/>
                    </a:stretch>
                  </pic:blipFill>
                  <pic:spPr>
                    <a:xfrm>
                      <a:off x="0" y="0"/>
                      <a:ext cx="5759450" cy="6443345"/>
                    </a:xfrm>
                    <a:prstGeom prst="rect">
                      <a:avLst/>
                    </a:prstGeom>
                  </pic:spPr>
                </pic:pic>
              </a:graphicData>
            </a:graphic>
          </wp:inline>
        </w:drawing>
      </w:r>
    </w:p>
    <w:p w:rsidR="008759AD" w:rsidRDefault="008759AD" w:rsidP="008759AD">
      <w:pPr>
        <w:rPr>
          <w:b/>
        </w:rPr>
      </w:pPr>
      <w:r>
        <w:rPr>
          <w:b/>
        </w:rPr>
        <w:t xml:space="preserve">    Table</w:t>
      </w:r>
      <w:r w:rsidRPr="00273D06">
        <w:rPr>
          <w:b/>
        </w:rPr>
        <w:t xml:space="preserve"> </w:t>
      </w:r>
      <w:r>
        <w:rPr>
          <w:b/>
        </w:rPr>
        <w:t>7</w:t>
      </w:r>
      <w:r w:rsidRPr="00273D06">
        <w:rPr>
          <w:b/>
        </w:rPr>
        <w:t>.3 Pentium Chips, Cores and Architectures (Wikipedia)</w:t>
      </w:r>
    </w:p>
    <w:p w:rsidR="008759AD" w:rsidRPr="00273D06" w:rsidRDefault="008759AD" w:rsidP="008759AD">
      <w:pPr>
        <w:rPr>
          <w:b/>
        </w:rPr>
      </w:pPr>
    </w:p>
    <w:p w:rsidR="008759AD" w:rsidRDefault="008759AD" w:rsidP="008759AD">
      <w:r>
        <w:t xml:space="preserve">Please note that in a multi-million dollar high tech business details of performance improvements are highly commercially sensitive, particularly for recent chips. Design details hence become more speculative as this chapter progresses. </w:t>
      </w:r>
    </w:p>
    <w:p w:rsidR="008759AD" w:rsidRDefault="008759AD" w:rsidP="008759AD">
      <w:pPr>
        <w:spacing w:after="0"/>
        <w:rPr>
          <w:rFonts w:ascii="Cambria" w:hAnsi="Cambria" w:cs="Arial"/>
          <w:b/>
          <w:bCs/>
          <w:iCs/>
          <w:sz w:val="32"/>
          <w:szCs w:val="28"/>
        </w:rPr>
      </w:pPr>
      <w:r>
        <w:br w:type="page"/>
      </w:r>
    </w:p>
    <w:p w:rsidR="008759AD" w:rsidRDefault="008759AD" w:rsidP="008759AD">
      <w:pPr>
        <w:pStyle w:val="Heading1"/>
      </w:pPr>
      <w:bookmarkStart w:id="205" w:name="_Toc390782753"/>
      <w:bookmarkStart w:id="206" w:name="_Toc392855869"/>
      <w:bookmarkStart w:id="207" w:name="_Toc393260840"/>
      <w:r>
        <w:lastRenderedPageBreak/>
        <w:t>7.4 The ‘Netburst’ (P7) Architecture</w:t>
      </w:r>
      <w:bookmarkEnd w:id="205"/>
      <w:bookmarkEnd w:id="206"/>
      <w:bookmarkEnd w:id="20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7"/>
        <w:gridCol w:w="2799"/>
      </w:tblGrid>
      <w:tr w:rsidR="008759AD" w:rsidTr="00FA2D7D">
        <w:tc>
          <w:tcPr>
            <w:tcW w:w="6487" w:type="dxa"/>
          </w:tcPr>
          <w:p w:rsidR="008759AD" w:rsidRDefault="008759AD" w:rsidP="00FA2D7D">
            <w:r>
              <w:t xml:space="preserve">This new x86-32 architecture arrived in 2000 with the Williamette core for the Pentium 4 chip. At  a time of intense competition with AMD, the principal objective was to increase performance by the use of a deep pipeline that could be driven at increasing clock rates on a road map that stretched way over the horizon to 10GHz! </w:t>
            </w:r>
          </w:p>
          <w:p w:rsidR="008759AD" w:rsidRDefault="008759AD" w:rsidP="00FA2D7D">
            <w:r>
              <w:t xml:space="preserve">This plan required a new architecture with strong attention to pipeline efficiency. </w:t>
            </w:r>
          </w:p>
        </w:tc>
        <w:tc>
          <w:tcPr>
            <w:tcW w:w="2799" w:type="dxa"/>
          </w:tcPr>
          <w:p w:rsidR="008759AD" w:rsidRDefault="008759AD" w:rsidP="00FA2D7D">
            <w:r>
              <w:rPr>
                <w:noProof/>
                <w:lang w:eastAsia="en-GB"/>
              </w:rPr>
              <w:drawing>
                <wp:inline distT="0" distB="0" distL="0" distR="0" wp14:anchorId="1F01E051" wp14:editId="260742F8">
                  <wp:extent cx="1621766" cy="1297413"/>
                  <wp:effectExtent l="0" t="0" r="0" b="0"/>
                  <wp:docPr id="36927" name="Picture 36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1BE.tmp"/>
                          <pic:cNvPicPr/>
                        </pic:nvPicPr>
                        <pic:blipFill>
                          <a:blip r:embed="rId768">
                            <a:extLst>
                              <a:ext uri="{28A0092B-C50C-407E-A947-70E740481C1C}">
                                <a14:useLocalDpi xmlns:a14="http://schemas.microsoft.com/office/drawing/2010/main" val="0"/>
                              </a:ext>
                            </a:extLst>
                          </a:blip>
                          <a:stretch>
                            <a:fillRect/>
                          </a:stretch>
                        </pic:blipFill>
                        <pic:spPr>
                          <a:xfrm>
                            <a:off x="0" y="0"/>
                            <a:ext cx="1623218" cy="1298574"/>
                          </a:xfrm>
                          <a:prstGeom prst="rect">
                            <a:avLst/>
                          </a:prstGeom>
                        </pic:spPr>
                      </pic:pic>
                    </a:graphicData>
                  </a:graphic>
                </wp:inline>
              </w:drawing>
            </w:r>
          </w:p>
        </w:tc>
      </w:tr>
    </w:tbl>
    <w:p w:rsidR="008759AD" w:rsidRDefault="008759AD" w:rsidP="008759AD">
      <w:pPr>
        <w:pStyle w:val="Heading2"/>
      </w:pPr>
      <w:bookmarkStart w:id="208" w:name="_Toc390782754"/>
      <w:r>
        <w:t>7.4.1 Key Features</w:t>
      </w:r>
      <w:bookmarkEnd w:id="208"/>
    </w:p>
    <w:p w:rsidR="008759AD" w:rsidRDefault="008759AD" w:rsidP="008759AD">
      <w:r>
        <w:t>Key features of the new architecture include:</w:t>
      </w:r>
      <w:r w:rsidRPr="00786DAC">
        <w:t xml:space="preserve"> </w:t>
      </w:r>
    </w:p>
    <w:p w:rsidR="008759AD" w:rsidRDefault="008759AD" w:rsidP="00604D14">
      <w:pPr>
        <w:pStyle w:val="ListParagraph"/>
        <w:numPr>
          <w:ilvl w:val="0"/>
          <w:numId w:val="92"/>
        </w:numPr>
        <w:spacing w:after="80"/>
        <w:ind w:left="284" w:hanging="284"/>
      </w:pPr>
      <w:r>
        <w:t>Trace Cache</w:t>
      </w:r>
    </w:p>
    <w:p w:rsidR="008759AD" w:rsidRDefault="008759AD" w:rsidP="008759AD">
      <w:r>
        <w:t>The decoder translates the x86-32 instructions into 100-bit RISC ‘</w:t>
      </w:r>
      <w:r w:rsidRPr="00E95744">
        <w:rPr>
          <w:rFonts w:ascii="Symbol" w:hAnsi="Symbol"/>
        </w:rPr>
        <w:t></w:t>
      </w:r>
      <w:r>
        <w:t xml:space="preserve">Ops’ </w:t>
      </w:r>
    </w:p>
    <w:p w:rsidR="008759AD" w:rsidRDefault="008759AD" w:rsidP="008759AD">
      <w:r>
        <w:t xml:space="preserve">The L1 instruction cache is repositioned </w:t>
      </w:r>
      <w:r w:rsidRPr="00E95744">
        <w:rPr>
          <w:b/>
        </w:rPr>
        <w:t>after</w:t>
      </w:r>
      <w:r>
        <w:t xml:space="preserve"> the decoder as the 150kB ‘Execution Trace Cache’ of 12,000 </w:t>
      </w:r>
      <w:r w:rsidRPr="00E95744">
        <w:rPr>
          <w:rFonts w:ascii="Symbol" w:hAnsi="Symbol"/>
        </w:rPr>
        <w:t></w:t>
      </w:r>
      <w:r>
        <w:t xml:space="preserve">Ops. (12k x 100bits/8 = 150kB). </w:t>
      </w:r>
    </w:p>
    <w:p w:rsidR="008759AD" w:rsidRDefault="008759AD" w:rsidP="008759AD">
      <w:r>
        <w:t xml:space="preserve">This decouples the fetch/decode phase from the allocate/execute phase allowing much more efficient out-of-order processing to keep the pipelines busy.  </w:t>
      </w:r>
    </w:p>
    <w:p w:rsidR="008759AD" w:rsidRDefault="008759AD" w:rsidP="00604D14">
      <w:pPr>
        <w:pStyle w:val="ListParagraph"/>
        <w:numPr>
          <w:ilvl w:val="0"/>
          <w:numId w:val="92"/>
        </w:numPr>
        <w:spacing w:after="80"/>
        <w:ind w:left="284" w:hanging="284"/>
      </w:pPr>
      <w:r>
        <w:t>Data Cache</w:t>
      </w:r>
    </w:p>
    <w:p w:rsidR="008759AD" w:rsidRDefault="008759AD" w:rsidP="008759AD">
      <w:r>
        <w:t xml:space="preserve">The 8k L1 data cache is optimised for access time. The on-chip L2 data cache is connected to it with a high bandwidth datapath. </w:t>
      </w:r>
    </w:p>
    <w:p w:rsidR="008759AD" w:rsidRDefault="008759AD" w:rsidP="00604D14">
      <w:pPr>
        <w:pStyle w:val="ListParagraph"/>
        <w:numPr>
          <w:ilvl w:val="0"/>
          <w:numId w:val="92"/>
        </w:numPr>
        <w:spacing w:after="80"/>
        <w:ind w:left="284" w:hanging="284"/>
      </w:pPr>
      <w:r>
        <w:t>Branch Prediction</w:t>
      </w:r>
    </w:p>
    <w:p w:rsidR="008759AD" w:rsidRDefault="008759AD" w:rsidP="008759AD">
      <w:r>
        <w:t>Enhanced branch prediction is provided to reduce the effect of control hazards on pipeline efficiency.</w:t>
      </w:r>
      <w:r w:rsidRPr="00BB1E5B">
        <w:t xml:space="preserve"> </w:t>
      </w:r>
      <w:r>
        <w:t xml:space="preserve">It is in two stages, one on x86-32 instructions and the other operating on </w:t>
      </w:r>
      <w:r w:rsidRPr="0068570B">
        <w:rPr>
          <w:rFonts w:ascii="Symbol" w:hAnsi="Symbol"/>
        </w:rPr>
        <w:t></w:t>
      </w:r>
      <w:r>
        <w:t>Ops. Each of these has a ‘branch target buffer’ to hold the locations of the predicted instructions.</w:t>
      </w:r>
    </w:p>
    <w:p w:rsidR="008759AD" w:rsidRDefault="008759AD" w:rsidP="00604D14">
      <w:pPr>
        <w:pStyle w:val="ListParagraph"/>
        <w:numPr>
          <w:ilvl w:val="0"/>
          <w:numId w:val="92"/>
        </w:numPr>
        <w:spacing w:after="80"/>
        <w:ind w:left="284" w:hanging="284"/>
      </w:pPr>
      <w:r>
        <w:t>Registers</w:t>
      </w:r>
    </w:p>
    <w:p w:rsidR="008759AD" w:rsidRDefault="008759AD" w:rsidP="008759AD">
      <w:r>
        <w:t>There are two sets (integer and FP) of 128 internal registers (up from 40 on Pentium II and III) in the register renaming unit (RAT).</w:t>
      </w:r>
    </w:p>
    <w:p w:rsidR="008759AD" w:rsidRDefault="008759AD" w:rsidP="00604D14">
      <w:pPr>
        <w:pStyle w:val="ListParagraph"/>
        <w:numPr>
          <w:ilvl w:val="0"/>
          <w:numId w:val="92"/>
        </w:numPr>
        <w:spacing w:after="80"/>
        <w:ind w:left="284" w:hanging="284"/>
      </w:pPr>
      <w:r>
        <w:t>Hyper-Pipeline</w:t>
      </w:r>
    </w:p>
    <w:p w:rsidR="008759AD" w:rsidRDefault="008759AD" w:rsidP="008759AD">
      <w:r>
        <w:t>Pipeline depth is increased to 20 stages to simplify stage processing and allow for increasing clock speeds.</w:t>
      </w:r>
    </w:p>
    <w:p w:rsidR="008759AD" w:rsidRDefault="008759AD" w:rsidP="00604D14">
      <w:pPr>
        <w:pStyle w:val="ListParagraph"/>
        <w:numPr>
          <w:ilvl w:val="0"/>
          <w:numId w:val="92"/>
        </w:numPr>
        <w:spacing w:after="80"/>
        <w:ind w:left="284" w:hanging="284"/>
      </w:pPr>
      <w:r>
        <w:t>Hyper-Threading</w:t>
      </w:r>
    </w:p>
    <w:p w:rsidR="008759AD" w:rsidRDefault="008759AD" w:rsidP="008759AD">
      <w:r>
        <w:t>This allows two different program threads to share the same hardware, appearing as two separate processors.</w:t>
      </w:r>
    </w:p>
    <w:p w:rsidR="008759AD" w:rsidRDefault="008759AD" w:rsidP="00604D14">
      <w:pPr>
        <w:pStyle w:val="ListParagraph"/>
        <w:numPr>
          <w:ilvl w:val="0"/>
          <w:numId w:val="92"/>
        </w:numPr>
        <w:spacing w:after="80"/>
        <w:ind w:left="284" w:hanging="284"/>
      </w:pPr>
      <w:r>
        <w:t>SSE2 extensions</w:t>
      </w:r>
    </w:p>
    <w:p w:rsidR="008759AD" w:rsidRDefault="008759AD" w:rsidP="008759AD">
      <w:r>
        <w:t>These provide a further extension to the SSE SIMD graphics instruction set, replacing MMX instructions on x87 registers with SSE register operations for faster processing.</w:t>
      </w:r>
    </w:p>
    <w:p w:rsidR="008759AD" w:rsidRDefault="008759AD" w:rsidP="00604D14">
      <w:pPr>
        <w:pStyle w:val="ListParagraph"/>
        <w:numPr>
          <w:ilvl w:val="0"/>
          <w:numId w:val="92"/>
        </w:numPr>
        <w:spacing w:after="80"/>
        <w:ind w:left="284" w:hanging="284"/>
      </w:pPr>
      <w:r>
        <w:t>Rapid Execution Engines</w:t>
      </w:r>
      <w:r w:rsidRPr="00BB1E5B">
        <w:t xml:space="preserve"> </w:t>
      </w:r>
    </w:p>
    <w:p w:rsidR="008759AD" w:rsidRDefault="008759AD" w:rsidP="008759AD">
      <w:r>
        <w:t>There are 5 parallel execution units and 2 units for data load/store to RAM.</w:t>
      </w:r>
      <w:r w:rsidRPr="00BB1E5B">
        <w:t xml:space="preserve"> </w:t>
      </w:r>
      <w:r>
        <w:t>The execution units include two double speed ‘rapid execution engines’ for simple integer instructions running alongside a single speed ALU for more complex operations. The floating point unit includes SSE/SSE2 and MMX pipelines.</w:t>
      </w:r>
    </w:p>
    <w:p w:rsidR="008759AD" w:rsidRDefault="008759AD" w:rsidP="008759AD"/>
    <w:p w:rsidR="008759AD" w:rsidRDefault="008759AD" w:rsidP="008759AD">
      <w:pPr>
        <w:pStyle w:val="Heading2"/>
      </w:pPr>
      <w:bookmarkStart w:id="209" w:name="_Toc390782755"/>
      <w:r>
        <w:lastRenderedPageBreak/>
        <w:t>7.4.2 Components</w:t>
      </w:r>
      <w:bookmarkEnd w:id="209"/>
      <w:r w:rsidRPr="005008DB">
        <w:t xml:space="preserve"> </w:t>
      </w:r>
    </w:p>
    <w:p w:rsidR="008759AD" w:rsidRDefault="008759AD" w:rsidP="008759AD">
      <w:r>
        <w:t>Figure 3.1 shows the main architecture components of the Pentium 4.</w:t>
      </w:r>
    </w:p>
    <w:p w:rsidR="008759AD" w:rsidRDefault="008759AD" w:rsidP="008759AD">
      <w:pPr>
        <w:pStyle w:val="Heading2"/>
        <w:jc w:val="center"/>
      </w:pPr>
      <w:bookmarkStart w:id="210" w:name="_Toc390782756"/>
      <w:r>
        <w:rPr>
          <w:noProof/>
          <w:lang w:eastAsia="en-GB"/>
        </w:rPr>
        <w:drawing>
          <wp:inline distT="0" distB="0" distL="0" distR="0" wp14:anchorId="7FA0D8C4" wp14:editId="58A8CBA4">
            <wp:extent cx="5688280" cy="4624707"/>
            <wp:effectExtent l="0" t="0" r="8255" b="4445"/>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C9D3.tmp"/>
                    <pic:cNvPicPr/>
                  </pic:nvPicPr>
                  <pic:blipFill rotWithShape="1">
                    <a:blip r:embed="rId769">
                      <a:extLst>
                        <a:ext uri="{28A0092B-C50C-407E-A947-70E740481C1C}">
                          <a14:useLocalDpi xmlns:a14="http://schemas.microsoft.com/office/drawing/2010/main" val="0"/>
                        </a:ext>
                      </a:extLst>
                    </a:blip>
                    <a:srcRect t="2621"/>
                    <a:stretch/>
                  </pic:blipFill>
                  <pic:spPr bwMode="auto">
                    <a:xfrm>
                      <a:off x="0" y="0"/>
                      <a:ext cx="5715837" cy="4647112"/>
                    </a:xfrm>
                    <a:prstGeom prst="rect">
                      <a:avLst/>
                    </a:prstGeom>
                    <a:ln>
                      <a:noFill/>
                    </a:ln>
                    <a:extLst>
                      <a:ext uri="{53640926-AAD7-44D8-BBD7-CCE9431645EC}">
                        <a14:shadowObscured xmlns:a14="http://schemas.microsoft.com/office/drawing/2010/main"/>
                      </a:ext>
                    </a:extLst>
                  </pic:spPr>
                </pic:pic>
              </a:graphicData>
            </a:graphic>
          </wp:inline>
        </w:drawing>
      </w:r>
      <w:bookmarkEnd w:id="210"/>
    </w:p>
    <w:p w:rsidR="008759AD" w:rsidRDefault="008759AD" w:rsidP="008759AD">
      <w:pPr>
        <w:pStyle w:val="Heading3"/>
      </w:pPr>
      <w:r>
        <w:rPr>
          <w:rFonts w:asciiTheme="minorHAnsi" w:hAnsiTheme="minorHAnsi"/>
          <w:sz w:val="22"/>
          <w:szCs w:val="22"/>
        </w:rPr>
        <w:t xml:space="preserve">      </w:t>
      </w:r>
      <w:r w:rsidRPr="00DC0FB1">
        <w:rPr>
          <w:rFonts w:asciiTheme="minorHAnsi" w:hAnsiTheme="minorHAnsi"/>
          <w:sz w:val="22"/>
          <w:szCs w:val="22"/>
        </w:rPr>
        <w:t xml:space="preserve">Figure </w:t>
      </w:r>
      <w:r>
        <w:rPr>
          <w:rFonts w:asciiTheme="minorHAnsi" w:hAnsiTheme="minorHAnsi"/>
          <w:sz w:val="22"/>
          <w:szCs w:val="22"/>
        </w:rPr>
        <w:t>7.5</w:t>
      </w:r>
      <w:r w:rsidRPr="00DC0FB1">
        <w:rPr>
          <w:rFonts w:asciiTheme="minorHAnsi" w:hAnsiTheme="minorHAnsi"/>
          <w:sz w:val="22"/>
          <w:szCs w:val="22"/>
        </w:rPr>
        <w:t xml:space="preserve"> Netburst Architecture</w:t>
      </w:r>
      <w:sdt>
        <w:sdtPr>
          <w:rPr>
            <w:rFonts w:asciiTheme="minorHAnsi" w:hAnsiTheme="minorHAnsi"/>
            <w:b w:val="0"/>
            <w:sz w:val="22"/>
            <w:szCs w:val="22"/>
          </w:rPr>
          <w:id w:val="1661499476"/>
          <w:citation/>
        </w:sdtPr>
        <w:sdtContent>
          <w:r w:rsidRPr="00DC0FB1">
            <w:rPr>
              <w:rFonts w:asciiTheme="minorHAnsi" w:hAnsiTheme="minorHAnsi"/>
              <w:b w:val="0"/>
              <w:sz w:val="22"/>
              <w:szCs w:val="22"/>
            </w:rPr>
            <w:fldChar w:fldCharType="begin"/>
          </w:r>
          <w:r w:rsidRPr="00DC0FB1">
            <w:rPr>
              <w:rFonts w:asciiTheme="minorHAnsi" w:hAnsiTheme="minorHAnsi"/>
              <w:b w:val="0"/>
              <w:sz w:val="22"/>
              <w:szCs w:val="22"/>
            </w:rPr>
            <w:instrText xml:space="preserve"> CITATION Fro14 \l 2057 </w:instrText>
          </w:r>
          <w:r w:rsidRPr="00DC0FB1">
            <w:rPr>
              <w:rFonts w:asciiTheme="minorHAnsi" w:hAnsiTheme="minorHAnsi"/>
              <w:b w:val="0"/>
              <w:sz w:val="22"/>
              <w:szCs w:val="22"/>
            </w:rPr>
            <w:fldChar w:fldCharType="separate"/>
          </w:r>
          <w:r w:rsidR="00442E45">
            <w:rPr>
              <w:rFonts w:asciiTheme="minorHAnsi" w:hAnsiTheme="minorHAnsi"/>
              <w:b w:val="0"/>
              <w:noProof/>
              <w:sz w:val="22"/>
              <w:szCs w:val="22"/>
            </w:rPr>
            <w:t xml:space="preserve"> </w:t>
          </w:r>
          <w:r w:rsidR="00442E45" w:rsidRPr="00442E45">
            <w:rPr>
              <w:rFonts w:asciiTheme="minorHAnsi" w:hAnsiTheme="minorHAnsi"/>
              <w:noProof/>
              <w:sz w:val="22"/>
              <w:szCs w:val="22"/>
            </w:rPr>
            <w:t>(From IA-32 to Core)</w:t>
          </w:r>
          <w:r w:rsidRPr="00DC0FB1">
            <w:rPr>
              <w:rFonts w:asciiTheme="minorHAnsi" w:hAnsiTheme="minorHAnsi"/>
              <w:b w:val="0"/>
              <w:sz w:val="22"/>
              <w:szCs w:val="22"/>
            </w:rPr>
            <w:fldChar w:fldCharType="end"/>
          </w:r>
        </w:sdtContent>
      </w:sdt>
    </w:p>
    <w:p w:rsidR="008759AD" w:rsidRDefault="008759AD" w:rsidP="008759AD">
      <w:pPr>
        <w:spacing w:after="0"/>
      </w:pPr>
    </w:p>
    <w:p w:rsidR="008759AD" w:rsidRDefault="008759AD" w:rsidP="008759AD">
      <w:pPr>
        <w:spacing w:after="0"/>
      </w:pPr>
      <w:r>
        <w:t>These include the functions of:</w:t>
      </w:r>
    </w:p>
    <w:p w:rsidR="008759AD" w:rsidRPr="0025413B" w:rsidRDefault="008759AD" w:rsidP="00604D14">
      <w:pPr>
        <w:pStyle w:val="ListParagraph"/>
        <w:numPr>
          <w:ilvl w:val="0"/>
          <w:numId w:val="92"/>
        </w:numPr>
        <w:spacing w:after="80"/>
        <w:rPr>
          <w:rFonts w:asciiTheme="minorHAnsi" w:hAnsiTheme="minorHAnsi"/>
          <w:sz w:val="22"/>
        </w:rPr>
      </w:pPr>
      <w:r w:rsidRPr="0025413B">
        <w:rPr>
          <w:rFonts w:asciiTheme="minorHAnsi" w:hAnsiTheme="minorHAnsi"/>
          <w:sz w:val="22"/>
        </w:rPr>
        <w:t>Instruction Fetch and Decode</w:t>
      </w:r>
    </w:p>
    <w:p w:rsidR="008759AD" w:rsidRPr="0025413B" w:rsidRDefault="008759AD" w:rsidP="00604D14">
      <w:pPr>
        <w:pStyle w:val="ListParagraph"/>
        <w:numPr>
          <w:ilvl w:val="0"/>
          <w:numId w:val="92"/>
        </w:numPr>
        <w:spacing w:after="80"/>
        <w:rPr>
          <w:rFonts w:asciiTheme="minorHAnsi" w:hAnsiTheme="minorHAnsi"/>
          <w:sz w:val="22"/>
        </w:rPr>
      </w:pPr>
      <w:r w:rsidRPr="0025413B">
        <w:rPr>
          <w:rFonts w:asciiTheme="minorHAnsi" w:hAnsiTheme="minorHAnsi"/>
          <w:sz w:val="22"/>
        </w:rPr>
        <w:t>Allocation/Renaming</w:t>
      </w:r>
    </w:p>
    <w:p w:rsidR="008759AD" w:rsidRPr="0025413B" w:rsidRDefault="008759AD" w:rsidP="00604D14">
      <w:pPr>
        <w:pStyle w:val="ListParagraph"/>
        <w:numPr>
          <w:ilvl w:val="0"/>
          <w:numId w:val="92"/>
        </w:numPr>
        <w:spacing w:after="80"/>
        <w:rPr>
          <w:rFonts w:asciiTheme="minorHAnsi" w:hAnsiTheme="minorHAnsi"/>
          <w:sz w:val="22"/>
        </w:rPr>
      </w:pPr>
      <w:r w:rsidRPr="0025413B">
        <w:rPr>
          <w:rFonts w:asciiTheme="minorHAnsi" w:hAnsiTheme="minorHAnsi"/>
          <w:sz w:val="22"/>
        </w:rPr>
        <w:t>Scheduling</w:t>
      </w:r>
    </w:p>
    <w:p w:rsidR="008759AD" w:rsidRPr="0025413B" w:rsidRDefault="008759AD" w:rsidP="00604D14">
      <w:pPr>
        <w:pStyle w:val="ListParagraph"/>
        <w:numPr>
          <w:ilvl w:val="0"/>
          <w:numId w:val="92"/>
        </w:numPr>
        <w:spacing w:after="80"/>
        <w:rPr>
          <w:rFonts w:asciiTheme="minorHAnsi" w:hAnsiTheme="minorHAnsi"/>
          <w:sz w:val="22"/>
        </w:rPr>
      </w:pPr>
      <w:r w:rsidRPr="0025413B">
        <w:rPr>
          <w:rFonts w:asciiTheme="minorHAnsi" w:hAnsiTheme="minorHAnsi"/>
          <w:sz w:val="22"/>
        </w:rPr>
        <w:t>Dispatch and Execution</w:t>
      </w:r>
    </w:p>
    <w:p w:rsidR="008759AD" w:rsidRDefault="008759AD" w:rsidP="008759AD"/>
    <w:p w:rsidR="008759AD" w:rsidRDefault="008759AD" w:rsidP="008759AD">
      <w:pPr>
        <w:pStyle w:val="Heading3"/>
      </w:pPr>
      <w:bookmarkStart w:id="211" w:name="_Toc390782757"/>
      <w:r>
        <w:t>Instruction Fetch and Decode</w:t>
      </w:r>
      <w:bookmarkEnd w:id="211"/>
    </w:p>
    <w:p w:rsidR="008759AD" w:rsidRDefault="008759AD" w:rsidP="008759AD">
      <w:pPr>
        <w:pStyle w:val="Heading4"/>
      </w:pPr>
      <w:r w:rsidRPr="000B0096">
        <w:rPr>
          <w:rFonts w:ascii="Symbol" w:hAnsi="Symbol"/>
        </w:rPr>
        <w:t></w:t>
      </w:r>
      <w:r>
        <w:t>Ops</w:t>
      </w:r>
    </w:p>
    <w:p w:rsidR="008759AD" w:rsidRDefault="008759AD" w:rsidP="008759AD">
      <w:r>
        <w:t xml:space="preserve">It is important for instructions to be regular ‘RISC’ like for efficient pipelines. Intel square the highly irregular x86 instructions with this requirement by internal translation of each x86 instruction into a number of ‘Micro-operations’ or </w:t>
      </w:r>
      <w:r w:rsidRPr="00A85C4B">
        <w:rPr>
          <w:rFonts w:ascii="Symbol" w:hAnsi="Symbol"/>
        </w:rPr>
        <w:t></w:t>
      </w:r>
      <w:r>
        <w:t xml:space="preserve">Ops. These are processor specific, varying between different chips (e.g. Pentium III and 4) and manufacturers (AMD or Intel).  </w:t>
      </w:r>
    </w:p>
    <w:p w:rsidR="008759AD" w:rsidRDefault="008759AD" w:rsidP="008759AD">
      <w:r>
        <w:t xml:space="preserve">The Pentium 4 branch prediction uses static and dynamic techniques operating on both the front end x86 instructions and the decoded </w:t>
      </w:r>
      <w:r w:rsidRPr="00F01B6F">
        <w:rPr>
          <w:rFonts w:ascii="Symbol" w:hAnsi="Symbol"/>
        </w:rPr>
        <w:t></w:t>
      </w:r>
      <w:r>
        <w:t>Ops in the trace cache.</w:t>
      </w:r>
    </w:p>
    <w:p w:rsidR="008759AD" w:rsidRDefault="008759AD" w:rsidP="008759AD"/>
    <w:p w:rsidR="008759AD" w:rsidRDefault="008759AD" w:rsidP="008759AD">
      <w:pPr>
        <w:pStyle w:val="Heading4"/>
      </w:pPr>
      <w:r>
        <w:lastRenderedPageBreak/>
        <w:t>Trace Cache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0"/>
        <w:gridCol w:w="6666"/>
      </w:tblGrid>
      <w:tr w:rsidR="008759AD" w:rsidTr="00FA2D7D">
        <w:tc>
          <w:tcPr>
            <w:tcW w:w="2620" w:type="dxa"/>
          </w:tcPr>
          <w:p w:rsidR="008759AD" w:rsidRDefault="008759AD" w:rsidP="00FA2D7D">
            <w:r>
              <w:t xml:space="preserve">HLL programs very often involve loops. </w:t>
            </w:r>
          </w:p>
          <w:p w:rsidR="008759AD" w:rsidRDefault="008759AD" w:rsidP="00FA2D7D">
            <w:r>
              <w:t>The trace cache effectively decouples the fetch/decode and allocate/execute stages of instruction processing.</w:t>
            </w:r>
          </w:p>
          <w:p w:rsidR="008759AD" w:rsidRDefault="008759AD" w:rsidP="00FA2D7D">
            <w:r>
              <w:t xml:space="preserve">The pool of decoded </w:t>
            </w:r>
            <w:r w:rsidRPr="009C681B">
              <w:rPr>
                <w:rFonts w:ascii="Symbol" w:hAnsi="Symbol"/>
              </w:rPr>
              <w:t></w:t>
            </w:r>
            <w:r>
              <w:t>Ops allows the scheduling and allocation units to pick from already decoded instructions rather than ha;ving to run the fetch/decode operation every time around the loop.</w:t>
            </w:r>
          </w:p>
        </w:tc>
        <w:tc>
          <w:tcPr>
            <w:tcW w:w="6666" w:type="dxa"/>
          </w:tcPr>
          <w:p w:rsidR="008759AD" w:rsidRDefault="008759AD" w:rsidP="00FA2D7D">
            <w:r>
              <w:rPr>
                <w:noProof/>
                <w:lang w:eastAsia="en-GB"/>
              </w:rPr>
              <w:drawing>
                <wp:inline distT="0" distB="0" distL="0" distR="0" wp14:anchorId="5E9936E8" wp14:editId="36DC4470">
                  <wp:extent cx="4092308" cy="2636322"/>
                  <wp:effectExtent l="0" t="0" r="381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B81B.tmp"/>
                          <pic:cNvPicPr/>
                        </pic:nvPicPr>
                        <pic:blipFill>
                          <a:blip r:embed="rId770">
                            <a:extLst>
                              <a:ext uri="{28A0092B-C50C-407E-A947-70E740481C1C}">
                                <a14:useLocalDpi xmlns:a14="http://schemas.microsoft.com/office/drawing/2010/main" val="0"/>
                              </a:ext>
                            </a:extLst>
                          </a:blip>
                          <a:stretch>
                            <a:fillRect/>
                          </a:stretch>
                        </pic:blipFill>
                        <pic:spPr>
                          <a:xfrm>
                            <a:off x="0" y="0"/>
                            <a:ext cx="4107732" cy="2646259"/>
                          </a:xfrm>
                          <a:prstGeom prst="rect">
                            <a:avLst/>
                          </a:prstGeom>
                        </pic:spPr>
                      </pic:pic>
                    </a:graphicData>
                  </a:graphic>
                </wp:inline>
              </w:drawing>
            </w:r>
          </w:p>
          <w:p w:rsidR="008759AD" w:rsidRDefault="008759AD" w:rsidP="00FA2D7D">
            <w:r w:rsidRPr="00DB42E6">
              <w:rPr>
                <w:b/>
              </w:rPr>
              <w:t xml:space="preserve">Figure </w:t>
            </w:r>
            <w:r>
              <w:rPr>
                <w:b/>
              </w:rPr>
              <w:t>7.6</w:t>
            </w:r>
            <w:r w:rsidRPr="00DB42E6">
              <w:rPr>
                <w:b/>
              </w:rPr>
              <w:t xml:space="preserve"> Pentium 4 Trace Cache</w:t>
            </w:r>
            <w:r>
              <w:rPr>
                <w:b/>
              </w:rPr>
              <w:t xml:space="preserve"> Principle</w:t>
            </w:r>
            <w:sdt>
              <w:sdtPr>
                <w:rPr>
                  <w:b/>
                </w:rPr>
                <w:id w:val="-1617365643"/>
                <w:citation/>
              </w:sdtPr>
              <w:sdtContent>
                <w:r>
                  <w:rPr>
                    <w:b/>
                  </w:rPr>
                  <w:fldChar w:fldCharType="begin"/>
                </w:r>
                <w:r>
                  <w:rPr>
                    <w:b/>
                  </w:rPr>
                  <w:instrText xml:space="preserve"> CITATION Sto14 \l 2057 </w:instrText>
                </w:r>
                <w:r>
                  <w:rPr>
                    <w:b/>
                  </w:rPr>
                  <w:fldChar w:fldCharType="separate"/>
                </w:r>
                <w:r w:rsidR="00442E45">
                  <w:rPr>
                    <w:b/>
                    <w:noProof/>
                  </w:rPr>
                  <w:t xml:space="preserve"> </w:t>
                </w:r>
                <w:r w:rsidR="00442E45">
                  <w:rPr>
                    <w:noProof/>
                  </w:rPr>
                  <w:t>(Stokes)</w:t>
                </w:r>
                <w:r>
                  <w:rPr>
                    <w:b/>
                  </w:rPr>
                  <w:fldChar w:fldCharType="end"/>
                </w:r>
              </w:sdtContent>
            </w:sdt>
          </w:p>
        </w:tc>
      </w:tr>
    </w:tbl>
    <w:p w:rsidR="008759AD" w:rsidRDefault="008759AD" w:rsidP="008759AD">
      <w:pPr>
        <w:pStyle w:val="Heading4"/>
      </w:pPr>
      <w:r>
        <w:t>Decoder</w:t>
      </w:r>
    </w:p>
    <w:p w:rsidR="008759AD" w:rsidRPr="000B0096" w:rsidRDefault="008759AD" w:rsidP="008759AD">
      <w:r>
        <w:t>The decoder processes one x86 instruction per clock cycle from L2 cache for all instructions requiring less than 4 mOps. More complex instructions are routed to the microcode ROM/Sequencer unit. Decoded instructions are passed to the trace cache.</w:t>
      </w:r>
    </w:p>
    <w:p w:rsidR="008759AD" w:rsidRDefault="008759AD" w:rsidP="008759AD">
      <w:pPr>
        <w:pStyle w:val="Heading4"/>
      </w:pPr>
      <w:r>
        <w:t>Microcode</w:t>
      </w:r>
    </w:p>
    <w:p w:rsidR="008759AD" w:rsidRDefault="008759AD" w:rsidP="008759AD">
      <w:r>
        <w:t xml:space="preserve">Early Intel processors like many others used ROM based microcode for flexibility at the expense of execution time. The Pentium 4 retains microcode only for complex instructions that would translate to more than 4 </w:t>
      </w:r>
      <w:r w:rsidRPr="00A85C4B">
        <w:rPr>
          <w:rFonts w:ascii="Symbol" w:hAnsi="Symbol"/>
        </w:rPr>
        <w:t></w:t>
      </w:r>
      <w:r>
        <w:t xml:space="preserve">Ops. These are routed via the Micro Code ROM/Sequencer and join the directly translated </w:t>
      </w:r>
      <w:r w:rsidRPr="00A85C4B">
        <w:rPr>
          <w:rFonts w:ascii="Symbol" w:hAnsi="Symbol"/>
        </w:rPr>
        <w:t></w:t>
      </w:r>
      <w:r>
        <w:t>Ops at the Allocate Resources stage.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0"/>
        <w:gridCol w:w="5536"/>
      </w:tblGrid>
      <w:tr w:rsidR="008759AD" w:rsidTr="00FA2D7D">
        <w:tc>
          <w:tcPr>
            <w:tcW w:w="3750" w:type="dxa"/>
          </w:tcPr>
          <w:p w:rsidR="008759AD" w:rsidRDefault="008759AD" w:rsidP="00FA2D7D">
            <w:pPr>
              <w:pStyle w:val="Heading4"/>
              <w:outlineLvl w:val="3"/>
            </w:pPr>
            <w:r>
              <w:t>Data Cache</w:t>
            </w:r>
          </w:p>
          <w:p w:rsidR="008759AD" w:rsidRDefault="008759AD" w:rsidP="00FA2D7D">
            <w:r>
              <w:t>The L1 data cache is kept small at 8kB (or 16kB for some models) to reduce its access latency to 2 cycles. It uses a 4-way set associative strategy with write through update.</w:t>
            </w:r>
          </w:p>
          <w:p w:rsidR="008759AD" w:rsidRDefault="008759AD" w:rsidP="00FA2D7D">
            <w:r>
              <w:t>The on-chip L2 cache is between 256kB and 2MB according to the chip model and is connected to the L1 cache and the TLB on a 256-bit (4x) bus. It is 8-way SA with a write back update policy. It has a 7-cycle latency.</w:t>
            </w:r>
          </w:p>
          <w:p w:rsidR="008759AD" w:rsidRDefault="008759AD" w:rsidP="00FA2D7D">
            <w:r>
              <w:t>Both caches use LRU style overwrite.</w:t>
            </w:r>
          </w:p>
          <w:p w:rsidR="008759AD" w:rsidRDefault="008759AD" w:rsidP="00FA2D7D">
            <w:pPr>
              <w:pStyle w:val="Heading4"/>
              <w:outlineLvl w:val="3"/>
            </w:pPr>
            <w:r>
              <w:t>Prefetch</w:t>
            </w:r>
          </w:p>
          <w:p w:rsidR="008759AD" w:rsidRDefault="008759AD" w:rsidP="00FA2D7D">
            <w:r>
              <w:t xml:space="preserve">This uses hardware to pre-fetch up to 8 </w:t>
            </w:r>
          </w:p>
        </w:tc>
        <w:tc>
          <w:tcPr>
            <w:tcW w:w="5536" w:type="dxa"/>
          </w:tcPr>
          <w:p w:rsidR="008759AD" w:rsidRDefault="008759AD" w:rsidP="00FA2D7D">
            <w:r>
              <w:rPr>
                <w:noProof/>
                <w:lang w:eastAsia="en-GB"/>
              </w:rPr>
              <w:drawing>
                <wp:inline distT="0" distB="0" distL="0" distR="0" wp14:anchorId="3B3A5494" wp14:editId="47CB8E14">
                  <wp:extent cx="3378812" cy="2524982"/>
                  <wp:effectExtent l="0" t="0" r="0" b="889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20F.tmp"/>
                          <pic:cNvPicPr/>
                        </pic:nvPicPr>
                        <pic:blipFill>
                          <a:blip r:embed="rId771" cstate="print">
                            <a:extLst>
                              <a:ext uri="{28A0092B-C50C-407E-A947-70E740481C1C}">
                                <a14:useLocalDpi xmlns:a14="http://schemas.microsoft.com/office/drawing/2010/main" val="0"/>
                              </a:ext>
                            </a:extLst>
                          </a:blip>
                          <a:stretch>
                            <a:fillRect/>
                          </a:stretch>
                        </pic:blipFill>
                        <pic:spPr>
                          <a:xfrm>
                            <a:off x="0" y="0"/>
                            <a:ext cx="3383632" cy="2528584"/>
                          </a:xfrm>
                          <a:prstGeom prst="rect">
                            <a:avLst/>
                          </a:prstGeom>
                        </pic:spPr>
                      </pic:pic>
                    </a:graphicData>
                  </a:graphic>
                </wp:inline>
              </w:drawing>
            </w:r>
          </w:p>
          <w:p w:rsidR="008759AD" w:rsidRPr="000B0096" w:rsidRDefault="008759AD" w:rsidP="00FA2D7D">
            <w:pPr>
              <w:rPr>
                <w:b/>
              </w:rPr>
            </w:pPr>
            <w:r w:rsidRPr="000B0096">
              <w:rPr>
                <w:b/>
              </w:rPr>
              <w:t xml:space="preserve">Figure </w:t>
            </w:r>
            <w:r>
              <w:rPr>
                <w:b/>
              </w:rPr>
              <w:t>7.7</w:t>
            </w:r>
            <w:r w:rsidRPr="000B0096">
              <w:rPr>
                <w:b/>
              </w:rPr>
              <w:t xml:space="preserve"> Cache and Fetch Unit</w:t>
            </w:r>
            <w:sdt>
              <w:sdtPr>
                <w:rPr>
                  <w:b/>
                </w:rPr>
                <w:id w:val="867803576"/>
                <w:citation/>
              </w:sdtPr>
              <w:sdtContent>
                <w:r>
                  <w:rPr>
                    <w:b/>
                  </w:rPr>
                  <w:fldChar w:fldCharType="begin"/>
                </w:r>
                <w:r>
                  <w:rPr>
                    <w:b/>
                  </w:rPr>
                  <w:instrText xml:space="preserve"> CITATION Tor14 \l 2057 </w:instrText>
                </w:r>
                <w:r>
                  <w:rPr>
                    <w:b/>
                  </w:rPr>
                  <w:fldChar w:fldCharType="separate"/>
                </w:r>
                <w:r w:rsidR="00442E45">
                  <w:rPr>
                    <w:b/>
                    <w:noProof/>
                  </w:rPr>
                  <w:t xml:space="preserve"> </w:t>
                </w:r>
                <w:r w:rsidR="00442E45">
                  <w:rPr>
                    <w:noProof/>
                  </w:rPr>
                  <w:t>(Torres)</w:t>
                </w:r>
                <w:r>
                  <w:rPr>
                    <w:b/>
                  </w:rPr>
                  <w:fldChar w:fldCharType="end"/>
                </w:r>
              </w:sdtContent>
            </w:sdt>
          </w:p>
        </w:tc>
      </w:tr>
    </w:tbl>
    <w:p w:rsidR="008759AD" w:rsidRDefault="008759AD" w:rsidP="008759AD">
      <w:r>
        <w:t>concurrent streams and attempts to stay 256 bytes ahead of the current data access location.</w:t>
      </w:r>
    </w:p>
    <w:p w:rsidR="008759AD" w:rsidRDefault="008759AD" w:rsidP="008759AD">
      <w:pPr>
        <w:pStyle w:val="Heading4"/>
      </w:pPr>
      <w:r>
        <w:t>Branch Target Buffers</w:t>
      </w:r>
    </w:p>
    <w:p w:rsidR="008759AD" w:rsidRDefault="008759AD" w:rsidP="008759AD">
      <w:r>
        <w:t>The fetch unit has a branch target buffer (BTB) of 4096 entries to list all the identified branches in a program. The trace cache has its own branch predictor and a BTB of 512 entries.</w:t>
      </w:r>
    </w:p>
    <w:p w:rsidR="008759AD" w:rsidRDefault="008759AD" w:rsidP="008759AD">
      <w:pPr>
        <w:pStyle w:val="Heading3"/>
      </w:pPr>
      <w:r>
        <w:lastRenderedPageBreak/>
        <w:t>Allocation and Renaming</w:t>
      </w:r>
      <w:r w:rsidRPr="000C37A5">
        <w:t xml:space="preserve"> </w:t>
      </w:r>
    </w:p>
    <w:p w:rsidR="008759AD" w:rsidRDefault="008759AD" w:rsidP="008759AD">
      <w:r>
        <w:t>The (see you later) allocator assigns one of the 126 re-order buffers to track the status of the current instruction so that it may be glued back in the correct order at the retirement stage.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872"/>
      </w:tblGrid>
      <w:tr w:rsidR="008759AD" w:rsidTr="00FA2D7D">
        <w:tc>
          <w:tcPr>
            <w:tcW w:w="4414" w:type="dxa"/>
          </w:tcPr>
          <w:p w:rsidR="008759AD" w:rsidRDefault="008759AD" w:rsidP="00FA2D7D">
            <w:r>
              <w:t>It also reserves one of the 128 register files to store data from processing the instruction. If the operation is a memory access load/store it will transfer data to/from RAM and reserve one of the 48 load buffers or 24 store buffers for this.</w:t>
            </w:r>
          </w:p>
          <w:p w:rsidR="008759AD" w:rsidRDefault="008759AD" w:rsidP="00FA2D7D">
            <w:r>
              <w:t>Finally it reserves a space on the processing queue for memory or general Integer/Floating Point operations.</w:t>
            </w:r>
          </w:p>
        </w:tc>
        <w:tc>
          <w:tcPr>
            <w:tcW w:w="4872" w:type="dxa"/>
          </w:tcPr>
          <w:p w:rsidR="008759AD" w:rsidRDefault="008759AD" w:rsidP="00FA2D7D">
            <w:r>
              <w:rPr>
                <w:noProof/>
                <w:lang w:eastAsia="en-GB"/>
              </w:rPr>
              <w:drawing>
                <wp:inline distT="0" distB="0" distL="0" distR="0" wp14:anchorId="671666B6" wp14:editId="616F3EF7">
                  <wp:extent cx="2956667" cy="1621766"/>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C432.tmp"/>
                          <pic:cNvPicPr/>
                        </pic:nvPicPr>
                        <pic:blipFill>
                          <a:blip r:embed="rId772">
                            <a:extLst>
                              <a:ext uri="{28A0092B-C50C-407E-A947-70E740481C1C}">
                                <a14:useLocalDpi xmlns:a14="http://schemas.microsoft.com/office/drawing/2010/main" val="0"/>
                              </a:ext>
                            </a:extLst>
                          </a:blip>
                          <a:stretch>
                            <a:fillRect/>
                          </a:stretch>
                        </pic:blipFill>
                        <pic:spPr>
                          <a:xfrm>
                            <a:off x="0" y="0"/>
                            <a:ext cx="2955130" cy="1620923"/>
                          </a:xfrm>
                          <a:prstGeom prst="rect">
                            <a:avLst/>
                          </a:prstGeom>
                        </pic:spPr>
                      </pic:pic>
                    </a:graphicData>
                  </a:graphic>
                </wp:inline>
              </w:drawing>
            </w:r>
          </w:p>
          <w:p w:rsidR="008759AD" w:rsidRPr="00F92D96" w:rsidRDefault="008759AD" w:rsidP="00FA2D7D">
            <w:pPr>
              <w:rPr>
                <w:b/>
              </w:rPr>
            </w:pPr>
            <w:r w:rsidRPr="00F92D96">
              <w:rPr>
                <w:b/>
              </w:rPr>
              <w:t xml:space="preserve">Figure </w:t>
            </w:r>
            <w:r>
              <w:rPr>
                <w:b/>
              </w:rPr>
              <w:t>7.8</w:t>
            </w:r>
            <w:r w:rsidRPr="00F92D96">
              <w:rPr>
                <w:b/>
              </w:rPr>
              <w:t xml:space="preserve"> Allocater</w:t>
            </w:r>
            <w:sdt>
              <w:sdtPr>
                <w:rPr>
                  <w:b/>
                </w:rPr>
                <w:id w:val="444505375"/>
                <w:citation/>
              </w:sdtPr>
              <w:sdtContent>
                <w:r>
                  <w:rPr>
                    <w:b/>
                  </w:rPr>
                  <w:fldChar w:fldCharType="begin"/>
                </w:r>
                <w:r>
                  <w:rPr>
                    <w:b/>
                  </w:rPr>
                  <w:instrText xml:space="preserve"> CITATION Tor14 \l 2057 </w:instrText>
                </w:r>
                <w:r>
                  <w:rPr>
                    <w:b/>
                  </w:rPr>
                  <w:fldChar w:fldCharType="separate"/>
                </w:r>
                <w:r w:rsidR="00442E45">
                  <w:rPr>
                    <w:b/>
                    <w:noProof/>
                  </w:rPr>
                  <w:t xml:space="preserve"> </w:t>
                </w:r>
                <w:r w:rsidR="00442E45">
                  <w:rPr>
                    <w:noProof/>
                  </w:rPr>
                  <w:t>(Torres)</w:t>
                </w:r>
                <w:r>
                  <w:rPr>
                    <w:b/>
                  </w:rPr>
                  <w:fldChar w:fldCharType="end"/>
                </w:r>
              </w:sdtContent>
            </w:sdt>
          </w:p>
        </w:tc>
      </w:tr>
    </w:tbl>
    <w:p w:rsidR="008759AD" w:rsidRDefault="008759AD" w:rsidP="008759AD">
      <w:pPr>
        <w:pStyle w:val="Heading4"/>
      </w:pPr>
      <w:r>
        <w:t>Register Renaming</w:t>
      </w:r>
    </w:p>
    <w:p w:rsidR="008759AD" w:rsidRDefault="008759AD" w:rsidP="008759AD">
      <w:r>
        <w:t>At this stage the processor changes the name and contents of the program instruction registers to one of the 128 integer and 128 floating point internal registers to allow out of order processing and mitigate WAR and WAW data hazards.</w:t>
      </w:r>
    </w:p>
    <w:p w:rsidR="008759AD" w:rsidRPr="00A85C4B" w:rsidRDefault="008759AD" w:rsidP="008759AD"/>
    <w:p w:rsidR="008759AD" w:rsidRDefault="008759AD" w:rsidP="008759AD">
      <w:pPr>
        <w:pStyle w:val="Heading3"/>
      </w:pPr>
      <w:r>
        <w:t>Scheduler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5"/>
        <w:gridCol w:w="5661"/>
      </w:tblGrid>
      <w:tr w:rsidR="008759AD" w:rsidTr="00FA2D7D">
        <w:tc>
          <w:tcPr>
            <w:tcW w:w="3625" w:type="dxa"/>
          </w:tcPr>
          <w:p w:rsidR="008759AD" w:rsidRDefault="008759AD" w:rsidP="00FA2D7D">
            <w:r>
              <w:t xml:space="preserve">The job of the scheduler is to keep all of the execution units busy. </w:t>
            </w:r>
          </w:p>
          <w:p w:rsidR="008759AD" w:rsidRDefault="008759AD" w:rsidP="00FA2D7D">
            <w:r>
              <w:t xml:space="preserve">Each incoming </w:t>
            </w:r>
            <w:r w:rsidRPr="000B0096">
              <w:rPr>
                <w:rFonts w:ascii="Symbol" w:hAnsi="Symbol"/>
              </w:rPr>
              <w:t></w:t>
            </w:r>
            <w:r>
              <w:t xml:space="preserve">Op is analysed and assigned by its type to one of four individual scheduling units - for Memory operations (from the memory queue), the fast scheduler (for simple </w:t>
            </w:r>
            <w:r w:rsidRPr="000B0096">
              <w:rPr>
                <w:rFonts w:ascii="Symbol" w:hAnsi="Symbol"/>
              </w:rPr>
              <w:t></w:t>
            </w:r>
            <w:r>
              <w:t xml:space="preserve">Ops), the slow/general floating point unit (for other and complex FP </w:t>
            </w:r>
            <w:r w:rsidRPr="000B0096">
              <w:rPr>
                <w:rFonts w:ascii="Symbol" w:hAnsi="Symbol"/>
              </w:rPr>
              <w:t></w:t>
            </w:r>
            <w:r>
              <w:t xml:space="preserve">Ops), and the simple FP unit (for simple FP </w:t>
            </w:r>
            <w:r w:rsidRPr="000B0096">
              <w:rPr>
                <w:rFonts w:ascii="Symbol" w:hAnsi="Symbol"/>
              </w:rPr>
              <w:t></w:t>
            </w:r>
            <w:r>
              <w:t xml:space="preserve">Ops). </w:t>
            </w:r>
          </w:p>
          <w:p w:rsidR="008759AD" w:rsidRDefault="008759AD" w:rsidP="00FA2D7D">
            <w:r>
              <w:t>The execution units are connected via dispatch ports.</w:t>
            </w:r>
          </w:p>
        </w:tc>
        <w:tc>
          <w:tcPr>
            <w:tcW w:w="5661" w:type="dxa"/>
          </w:tcPr>
          <w:p w:rsidR="008759AD" w:rsidRDefault="008759AD" w:rsidP="00FA2D7D">
            <w:r>
              <w:rPr>
                <w:noProof/>
                <w:lang w:eastAsia="en-GB"/>
              </w:rPr>
              <w:drawing>
                <wp:inline distT="0" distB="0" distL="0" distR="0" wp14:anchorId="03CF6453" wp14:editId="4648686B">
                  <wp:extent cx="3457963" cy="2147978"/>
                  <wp:effectExtent l="0" t="0" r="0" b="508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9612.tmp"/>
                          <pic:cNvPicPr/>
                        </pic:nvPicPr>
                        <pic:blipFill>
                          <a:blip r:embed="rId773">
                            <a:extLst>
                              <a:ext uri="{28A0092B-C50C-407E-A947-70E740481C1C}">
                                <a14:useLocalDpi xmlns:a14="http://schemas.microsoft.com/office/drawing/2010/main" val="0"/>
                              </a:ext>
                            </a:extLst>
                          </a:blip>
                          <a:stretch>
                            <a:fillRect/>
                          </a:stretch>
                        </pic:blipFill>
                        <pic:spPr>
                          <a:xfrm>
                            <a:off x="0" y="0"/>
                            <a:ext cx="3460368" cy="2149472"/>
                          </a:xfrm>
                          <a:prstGeom prst="rect">
                            <a:avLst/>
                          </a:prstGeom>
                        </pic:spPr>
                      </pic:pic>
                    </a:graphicData>
                  </a:graphic>
                </wp:inline>
              </w:drawing>
            </w:r>
          </w:p>
          <w:p w:rsidR="008759AD" w:rsidRPr="00F92D96" w:rsidRDefault="008759AD" w:rsidP="00FA2D7D">
            <w:pPr>
              <w:rPr>
                <w:b/>
              </w:rPr>
            </w:pPr>
            <w:r w:rsidRPr="00F92D96">
              <w:rPr>
                <w:b/>
              </w:rPr>
              <w:t xml:space="preserve">Figure </w:t>
            </w:r>
            <w:r>
              <w:rPr>
                <w:b/>
              </w:rPr>
              <w:t>7.9</w:t>
            </w:r>
            <w:r w:rsidRPr="00F92D96">
              <w:rPr>
                <w:b/>
              </w:rPr>
              <w:t xml:space="preserve"> Scheduler</w:t>
            </w:r>
            <w:sdt>
              <w:sdtPr>
                <w:rPr>
                  <w:b/>
                </w:rPr>
                <w:id w:val="-1107433625"/>
                <w:citation/>
              </w:sdtPr>
              <w:sdtContent>
                <w:r>
                  <w:rPr>
                    <w:b/>
                  </w:rPr>
                  <w:fldChar w:fldCharType="begin"/>
                </w:r>
                <w:r>
                  <w:rPr>
                    <w:b/>
                  </w:rPr>
                  <w:instrText xml:space="preserve"> CITATION Tor14 \l 2057 </w:instrText>
                </w:r>
                <w:r>
                  <w:rPr>
                    <w:b/>
                  </w:rPr>
                  <w:fldChar w:fldCharType="separate"/>
                </w:r>
                <w:r w:rsidR="00442E45">
                  <w:rPr>
                    <w:b/>
                    <w:noProof/>
                  </w:rPr>
                  <w:t xml:space="preserve"> </w:t>
                </w:r>
                <w:r w:rsidR="00442E45">
                  <w:rPr>
                    <w:noProof/>
                  </w:rPr>
                  <w:t>(Torres)</w:t>
                </w:r>
                <w:r>
                  <w:rPr>
                    <w:b/>
                  </w:rPr>
                  <w:fldChar w:fldCharType="end"/>
                </w:r>
              </w:sdtContent>
            </w:sdt>
          </w:p>
        </w:tc>
      </w:tr>
    </w:tbl>
    <w:p w:rsidR="008759AD" w:rsidRDefault="008759AD" w:rsidP="008759AD">
      <w:pPr>
        <w:pStyle w:val="Heading3"/>
      </w:pPr>
      <w:r>
        <w:t>Dispatch and Execution Units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1"/>
        <w:gridCol w:w="7216"/>
      </w:tblGrid>
      <w:tr w:rsidR="008759AD" w:rsidTr="00FA2D7D">
        <w:tc>
          <w:tcPr>
            <w:tcW w:w="4643" w:type="dxa"/>
          </w:tcPr>
          <w:p w:rsidR="008759AD" w:rsidRDefault="008759AD" w:rsidP="00FA2D7D">
            <w:r>
              <w:t>Ports 0 and 1 can send 2 instructions/ clock cycle to the x2 ALUs giving a total of 6 instructions that can be dispatched per cycle.</w:t>
            </w:r>
          </w:p>
          <w:p w:rsidR="008759AD" w:rsidRDefault="008759AD" w:rsidP="00FA2D7D">
            <w:r>
              <w:t>Ports 2 and 3 are dedicated to memory operations.</w:t>
            </w:r>
          </w:p>
        </w:tc>
        <w:tc>
          <w:tcPr>
            <w:tcW w:w="4643" w:type="dxa"/>
          </w:tcPr>
          <w:p w:rsidR="008759AD" w:rsidRDefault="008759AD" w:rsidP="00FA2D7D">
            <w:r>
              <w:rPr>
                <w:noProof/>
                <w:lang w:eastAsia="en-GB"/>
              </w:rPr>
              <w:drawing>
                <wp:inline distT="0" distB="0" distL="0" distR="0" wp14:anchorId="62DAA769" wp14:editId="79555F7A">
                  <wp:extent cx="4445294" cy="1634516"/>
                  <wp:effectExtent l="0" t="0" r="0" b="381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E903.tmp"/>
                          <pic:cNvPicPr/>
                        </pic:nvPicPr>
                        <pic:blipFill>
                          <a:blip r:embed="rId774">
                            <a:extLst>
                              <a:ext uri="{28A0092B-C50C-407E-A947-70E740481C1C}">
                                <a14:useLocalDpi xmlns:a14="http://schemas.microsoft.com/office/drawing/2010/main" val="0"/>
                              </a:ext>
                            </a:extLst>
                          </a:blip>
                          <a:stretch>
                            <a:fillRect/>
                          </a:stretch>
                        </pic:blipFill>
                        <pic:spPr>
                          <a:xfrm>
                            <a:off x="0" y="0"/>
                            <a:ext cx="4454239" cy="1637805"/>
                          </a:xfrm>
                          <a:prstGeom prst="rect">
                            <a:avLst/>
                          </a:prstGeom>
                        </pic:spPr>
                      </pic:pic>
                    </a:graphicData>
                  </a:graphic>
                </wp:inline>
              </w:drawing>
            </w:r>
          </w:p>
          <w:p w:rsidR="008759AD" w:rsidRPr="00F92D96" w:rsidRDefault="008759AD" w:rsidP="00FA2D7D">
            <w:pPr>
              <w:rPr>
                <w:b/>
              </w:rPr>
            </w:pPr>
            <w:r w:rsidRPr="00F92D96">
              <w:rPr>
                <w:b/>
              </w:rPr>
              <w:t xml:space="preserve">Figure </w:t>
            </w:r>
            <w:r>
              <w:rPr>
                <w:b/>
              </w:rPr>
              <w:t>7.10</w:t>
            </w:r>
            <w:r w:rsidRPr="00F92D96">
              <w:rPr>
                <w:b/>
              </w:rPr>
              <w:t xml:space="preserve"> Execution Units</w:t>
            </w:r>
            <w:sdt>
              <w:sdtPr>
                <w:rPr>
                  <w:b/>
                </w:rPr>
                <w:id w:val="-928197147"/>
                <w:citation/>
              </w:sdtPr>
              <w:sdtContent>
                <w:r>
                  <w:rPr>
                    <w:b/>
                  </w:rPr>
                  <w:fldChar w:fldCharType="begin"/>
                </w:r>
                <w:r>
                  <w:rPr>
                    <w:b/>
                  </w:rPr>
                  <w:instrText xml:space="preserve"> CITATION Tor14 \l 2057 </w:instrText>
                </w:r>
                <w:r>
                  <w:rPr>
                    <w:b/>
                  </w:rPr>
                  <w:fldChar w:fldCharType="separate"/>
                </w:r>
                <w:r w:rsidR="00442E45">
                  <w:rPr>
                    <w:b/>
                    <w:noProof/>
                  </w:rPr>
                  <w:t xml:space="preserve"> </w:t>
                </w:r>
                <w:r w:rsidR="00442E45">
                  <w:rPr>
                    <w:noProof/>
                  </w:rPr>
                  <w:t>(Torres)</w:t>
                </w:r>
                <w:r>
                  <w:rPr>
                    <w:b/>
                  </w:rPr>
                  <w:fldChar w:fldCharType="end"/>
                </w:r>
              </w:sdtContent>
            </w:sdt>
          </w:p>
        </w:tc>
      </w:tr>
    </w:tbl>
    <w:p w:rsidR="008759AD" w:rsidRDefault="008759AD" w:rsidP="008759AD">
      <w:r>
        <w:t>These send memory addresses while port 0 is used for the associated data (integer or FP).</w:t>
      </w:r>
    </w:p>
    <w:p w:rsidR="008759AD" w:rsidRDefault="008759AD" w:rsidP="008759AD">
      <w:pPr>
        <w:pStyle w:val="Heading2"/>
      </w:pPr>
      <w:bookmarkStart w:id="212" w:name="_Toc390782758"/>
      <w:r>
        <w:lastRenderedPageBreak/>
        <w:t>7.4.3 Operation</w:t>
      </w:r>
      <w:bookmarkEnd w:id="21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7301"/>
      </w:tblGrid>
      <w:tr w:rsidR="008759AD" w:rsidTr="00FA2D7D">
        <w:tc>
          <w:tcPr>
            <w:tcW w:w="1985" w:type="dxa"/>
          </w:tcPr>
          <w:p w:rsidR="008759AD" w:rsidRDefault="008759AD" w:rsidP="00FA2D7D">
            <w:r>
              <w:t xml:space="preserve">The data stream through the processors is shown in figure 3.5. </w:t>
            </w:r>
          </w:p>
          <w:p w:rsidR="008759AD" w:rsidRDefault="008759AD" w:rsidP="00FA2D7D">
            <w:r>
              <w:t>It is divided into the memory, front end, execution unit and out-of-order engine sub-systems.</w:t>
            </w:r>
          </w:p>
          <w:p w:rsidR="008759AD" w:rsidRDefault="008759AD" w:rsidP="00FA2D7D"/>
        </w:tc>
        <w:tc>
          <w:tcPr>
            <w:tcW w:w="7301" w:type="dxa"/>
          </w:tcPr>
          <w:p w:rsidR="008759AD" w:rsidRDefault="008759AD" w:rsidP="00FA2D7D">
            <w:r>
              <w:rPr>
                <w:noProof/>
                <w:lang w:eastAsia="en-GB"/>
              </w:rPr>
              <w:drawing>
                <wp:inline distT="0" distB="0" distL="0" distR="0" wp14:anchorId="5B3CC095" wp14:editId="44B4F84F">
                  <wp:extent cx="4260850" cy="2571750"/>
                  <wp:effectExtent l="0" t="0" r="635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10A6.tmp"/>
                          <pic:cNvPicPr/>
                        </pic:nvPicPr>
                        <pic:blipFill rotWithShape="1">
                          <a:blip r:embed="rId775">
                            <a:extLst>
                              <a:ext uri="{28A0092B-C50C-407E-A947-70E740481C1C}">
                                <a14:useLocalDpi xmlns:a14="http://schemas.microsoft.com/office/drawing/2010/main" val="0"/>
                              </a:ext>
                            </a:extLst>
                          </a:blip>
                          <a:srcRect b="1433"/>
                          <a:stretch/>
                        </pic:blipFill>
                        <pic:spPr bwMode="auto">
                          <a:xfrm>
                            <a:off x="0" y="0"/>
                            <a:ext cx="4270579" cy="2577622"/>
                          </a:xfrm>
                          <a:prstGeom prst="rect">
                            <a:avLst/>
                          </a:prstGeom>
                          <a:ln>
                            <a:noFill/>
                          </a:ln>
                          <a:extLst>
                            <a:ext uri="{53640926-AAD7-44D8-BBD7-CCE9431645EC}">
                              <a14:shadowObscured xmlns:a14="http://schemas.microsoft.com/office/drawing/2010/main"/>
                            </a:ext>
                          </a:extLst>
                        </pic:spPr>
                      </pic:pic>
                    </a:graphicData>
                  </a:graphic>
                </wp:inline>
              </w:drawing>
            </w:r>
          </w:p>
          <w:p w:rsidR="008759AD" w:rsidRPr="00890569" w:rsidRDefault="008759AD" w:rsidP="00FA2D7D">
            <w:pPr>
              <w:rPr>
                <w:b/>
                <w:sz w:val="8"/>
                <w:szCs w:val="8"/>
              </w:rPr>
            </w:pPr>
            <w:r w:rsidRPr="00890569">
              <w:rPr>
                <w:b/>
                <w:sz w:val="8"/>
                <w:szCs w:val="8"/>
              </w:rPr>
              <w:t xml:space="preserve">    </w:t>
            </w:r>
          </w:p>
          <w:p w:rsidR="008759AD" w:rsidRPr="00890569" w:rsidRDefault="008759AD" w:rsidP="00FA2D7D">
            <w:pPr>
              <w:rPr>
                <w:b/>
              </w:rPr>
            </w:pPr>
            <w:r>
              <w:rPr>
                <w:b/>
              </w:rPr>
              <w:t xml:space="preserve">  </w:t>
            </w:r>
            <w:r w:rsidRPr="00890569">
              <w:rPr>
                <w:b/>
              </w:rPr>
              <w:t xml:space="preserve">Figure </w:t>
            </w:r>
            <w:r>
              <w:rPr>
                <w:b/>
              </w:rPr>
              <w:t>7.11</w:t>
            </w:r>
            <w:r w:rsidRPr="00890569">
              <w:rPr>
                <w:b/>
              </w:rPr>
              <w:t xml:space="preserve"> Pentium 4 Data Stream</w:t>
            </w:r>
          </w:p>
        </w:tc>
      </w:tr>
    </w:tbl>
    <w:p w:rsidR="008759AD" w:rsidRDefault="008759AD" w:rsidP="008759AD">
      <w:pPr>
        <w:pStyle w:val="Heading3"/>
      </w:pPr>
    </w:p>
    <w:p w:rsidR="008759AD" w:rsidRDefault="008759AD" w:rsidP="008759AD">
      <w:r>
        <w:t>The Williamette pipeline has 20 stages that can accommodate up to 126 mOps at one time running at 1 clock cycle/stage. Operation starts with the ‘TC Next IP’ or Trace Cache Next Instruction Pointer.</w:t>
      </w:r>
    </w:p>
    <w:p w:rsidR="008759AD" w:rsidRPr="00890569" w:rsidRDefault="008759AD" w:rsidP="008759AD">
      <w:pPr>
        <w:rPr>
          <w:sz w:val="8"/>
          <w:szCs w:val="8"/>
        </w:rPr>
      </w:pPr>
    </w:p>
    <w:p w:rsidR="008759AD" w:rsidRDefault="008759AD" w:rsidP="008759AD">
      <w:r>
        <w:rPr>
          <w:noProof/>
          <w:lang w:eastAsia="en-GB"/>
        </w:rPr>
        <w:drawing>
          <wp:inline distT="0" distB="0" distL="0" distR="0" wp14:anchorId="6DA6C2EB" wp14:editId="31909181">
            <wp:extent cx="5759450" cy="417195"/>
            <wp:effectExtent l="0" t="0" r="0" b="1905"/>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A851.tmp"/>
                    <pic:cNvPicPr/>
                  </pic:nvPicPr>
                  <pic:blipFill>
                    <a:blip r:embed="rId776">
                      <a:extLst>
                        <a:ext uri="{28A0092B-C50C-407E-A947-70E740481C1C}">
                          <a14:useLocalDpi xmlns:a14="http://schemas.microsoft.com/office/drawing/2010/main" val="0"/>
                        </a:ext>
                      </a:extLst>
                    </a:blip>
                    <a:stretch>
                      <a:fillRect/>
                    </a:stretch>
                  </pic:blipFill>
                  <pic:spPr>
                    <a:xfrm>
                      <a:off x="0" y="0"/>
                      <a:ext cx="5759450" cy="417195"/>
                    </a:xfrm>
                    <a:prstGeom prst="rect">
                      <a:avLst/>
                    </a:prstGeom>
                  </pic:spPr>
                </pic:pic>
              </a:graphicData>
            </a:graphic>
          </wp:inline>
        </w:drawing>
      </w:r>
      <w:r>
        <w:t xml:space="preserve"> </w:t>
      </w:r>
    </w:p>
    <w:p w:rsidR="008759AD" w:rsidRDefault="008759AD" w:rsidP="008759AD">
      <w:pPr>
        <w:rPr>
          <w:b/>
        </w:rPr>
      </w:pPr>
      <w:r>
        <w:rPr>
          <w:b/>
        </w:rPr>
        <w:t xml:space="preserve">       </w:t>
      </w:r>
      <w:r w:rsidRPr="002B3275">
        <w:rPr>
          <w:b/>
        </w:rPr>
        <w:t xml:space="preserve">Figure </w:t>
      </w:r>
      <w:r>
        <w:rPr>
          <w:b/>
        </w:rPr>
        <w:t>7.12</w:t>
      </w:r>
      <w:r w:rsidRPr="002B3275">
        <w:rPr>
          <w:b/>
        </w:rPr>
        <w:t xml:space="preserve"> Williamette P7 Core Pipeline</w:t>
      </w:r>
      <w:sdt>
        <w:sdtPr>
          <w:rPr>
            <w:b/>
          </w:rPr>
          <w:id w:val="1820836889"/>
          <w:citation/>
        </w:sdtPr>
        <w:sdtContent>
          <w:r>
            <w:rPr>
              <w:b/>
            </w:rPr>
            <w:fldChar w:fldCharType="begin"/>
          </w:r>
          <w:r>
            <w:rPr>
              <w:b/>
            </w:rPr>
            <w:instrText xml:space="preserve"> CITATION Shi10 \l 2057 </w:instrText>
          </w:r>
          <w:r>
            <w:rPr>
              <w:b/>
            </w:rPr>
            <w:fldChar w:fldCharType="separate"/>
          </w:r>
          <w:r w:rsidR="00442E45">
            <w:rPr>
              <w:b/>
              <w:noProof/>
            </w:rPr>
            <w:t xml:space="preserve"> </w:t>
          </w:r>
          <w:r w:rsidR="00442E45">
            <w:rPr>
              <w:noProof/>
            </w:rPr>
            <w:t>(Shimpi, 2010)</w:t>
          </w:r>
          <w:r>
            <w:rPr>
              <w:b/>
            </w:rPr>
            <w:fldChar w:fldCharType="end"/>
          </w:r>
        </w:sdtContent>
      </w:sdt>
    </w:p>
    <w:p w:rsidR="008759AD" w:rsidRPr="002B3275" w:rsidRDefault="008759AD" w:rsidP="008759AD">
      <w:pPr>
        <w:rPr>
          <w:b/>
        </w:rPr>
      </w:pPr>
    </w:p>
    <w:p w:rsidR="008759AD" w:rsidRDefault="008759AD" w:rsidP="008759AD">
      <w:pPr>
        <w:pStyle w:val="Heading3"/>
      </w:pPr>
      <w:r>
        <w:t>TC Nxt IP (Trace Cache Next Instruction Pointer)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2"/>
        <w:gridCol w:w="5115"/>
      </w:tblGrid>
      <w:tr w:rsidR="008759AD" w:rsidTr="00FA2D7D">
        <w:tc>
          <w:tcPr>
            <w:tcW w:w="4643" w:type="dxa"/>
          </w:tcPr>
          <w:p w:rsidR="008759AD" w:rsidRDefault="008759AD" w:rsidP="00FA2D7D">
            <w:r>
              <w:t>This operation takes 2 cycles.</w:t>
            </w:r>
          </w:p>
          <w:p w:rsidR="008759AD" w:rsidRDefault="008759AD" w:rsidP="00FA2D7D">
            <w:r>
              <w:t>For branch instructions, the branch predictor stores a pointer to the next instruction to be processed in the branch target buffer.</w:t>
            </w:r>
          </w:p>
          <w:p w:rsidR="008759AD" w:rsidRPr="00B75237" w:rsidRDefault="008759AD" w:rsidP="00FA2D7D">
            <w:r>
              <w:rPr>
                <w:lang w:val="en-US"/>
              </w:rPr>
              <w:t>For a previously executed branch the</w:t>
            </w:r>
            <w:r w:rsidRPr="00B75237">
              <w:rPr>
                <w:lang w:val="en-US"/>
              </w:rPr>
              <w:t xml:space="preserve"> </w:t>
            </w:r>
            <w:r>
              <w:rPr>
                <w:lang w:val="en-US"/>
              </w:rPr>
              <w:t>branch history table (</w:t>
            </w:r>
            <w:r w:rsidRPr="00B75237">
              <w:rPr>
                <w:lang w:val="en-US"/>
              </w:rPr>
              <w:t>BHT</w:t>
            </w:r>
            <w:r>
              <w:rPr>
                <w:lang w:val="en-US"/>
              </w:rPr>
              <w:t>)</w:t>
            </w:r>
            <w:r w:rsidRPr="00B75237">
              <w:rPr>
                <w:lang w:val="en-US"/>
              </w:rPr>
              <w:t xml:space="preserve"> has</w:t>
            </w:r>
            <w:r>
              <w:rPr>
                <w:lang w:val="en-US"/>
              </w:rPr>
              <w:t xml:space="preserve"> the</w:t>
            </w:r>
            <w:r w:rsidRPr="00B75237">
              <w:rPr>
                <w:lang w:val="en-US"/>
              </w:rPr>
              <w:t xml:space="preserve"> entry</w:t>
            </w:r>
            <w:r>
              <w:rPr>
                <w:lang w:val="en-US"/>
              </w:rPr>
              <w:t xml:space="preserve">. If the branch has not been </w:t>
            </w:r>
            <w:r w:rsidRPr="00B75237">
              <w:rPr>
                <w:lang w:val="en-US"/>
              </w:rPr>
              <w:t xml:space="preserve">previously executed or </w:t>
            </w:r>
            <w:r>
              <w:rPr>
                <w:lang w:val="en-US"/>
              </w:rPr>
              <w:t xml:space="preserve">the </w:t>
            </w:r>
            <w:r w:rsidRPr="00B75237">
              <w:rPr>
                <w:lang w:val="en-US"/>
              </w:rPr>
              <w:t>Trace Cac</w:t>
            </w:r>
            <w:r>
              <w:rPr>
                <w:lang w:val="en-US"/>
              </w:rPr>
              <w:t xml:space="preserve">he has invalidated the location, the branch address has to be calculated and send to the L2 cache </w:t>
            </w:r>
            <w:r w:rsidRPr="00B75237">
              <w:rPr>
                <w:lang w:val="en-US"/>
              </w:rPr>
              <w:t xml:space="preserve">and/or </w:t>
            </w:r>
            <w:r>
              <w:rPr>
                <w:lang w:val="en-US"/>
              </w:rPr>
              <w:t xml:space="preserve">the </w:t>
            </w:r>
            <w:r w:rsidRPr="00B75237">
              <w:rPr>
                <w:lang w:val="en-US"/>
              </w:rPr>
              <w:t>system bus</w:t>
            </w:r>
            <w:r>
              <w:rPr>
                <w:lang w:val="en-US"/>
              </w:rPr>
              <w:t>.</w:t>
            </w:r>
            <w:r w:rsidRPr="00B75237">
              <w:rPr>
                <w:lang w:val="en-US"/>
              </w:rPr>
              <w:t xml:space="preserve">   </w:t>
            </w:r>
          </w:p>
          <w:p w:rsidR="008759AD" w:rsidRDefault="008759AD" w:rsidP="00FA2D7D"/>
        </w:tc>
        <w:tc>
          <w:tcPr>
            <w:tcW w:w="4643" w:type="dxa"/>
          </w:tcPr>
          <w:p w:rsidR="008759AD" w:rsidRDefault="008759AD" w:rsidP="00FA2D7D">
            <w:r>
              <w:rPr>
                <w:noProof/>
                <w:lang w:eastAsia="en-GB"/>
              </w:rPr>
              <w:drawing>
                <wp:inline distT="0" distB="0" distL="0" distR="0" wp14:anchorId="122ADD81" wp14:editId="118056F6">
                  <wp:extent cx="3111335" cy="2873828"/>
                  <wp:effectExtent l="0" t="0" r="0" b="3175"/>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6B94.tmp"/>
                          <pic:cNvPicPr/>
                        </pic:nvPicPr>
                        <pic:blipFill>
                          <a:blip r:embed="rId777">
                            <a:extLst>
                              <a:ext uri="{28A0092B-C50C-407E-A947-70E740481C1C}">
                                <a14:useLocalDpi xmlns:a14="http://schemas.microsoft.com/office/drawing/2010/main" val="0"/>
                              </a:ext>
                            </a:extLst>
                          </a:blip>
                          <a:stretch>
                            <a:fillRect/>
                          </a:stretch>
                        </pic:blipFill>
                        <pic:spPr>
                          <a:xfrm>
                            <a:off x="0" y="0"/>
                            <a:ext cx="3113931" cy="2876226"/>
                          </a:xfrm>
                          <a:prstGeom prst="rect">
                            <a:avLst/>
                          </a:prstGeom>
                        </pic:spPr>
                      </pic:pic>
                    </a:graphicData>
                  </a:graphic>
                </wp:inline>
              </w:drawing>
            </w:r>
          </w:p>
          <w:p w:rsidR="008759AD" w:rsidRPr="00FB176C" w:rsidRDefault="008759AD" w:rsidP="00FA2D7D">
            <w:pPr>
              <w:rPr>
                <w:b/>
              </w:rPr>
            </w:pPr>
            <w:r w:rsidRPr="00FB176C">
              <w:rPr>
                <w:b/>
              </w:rPr>
              <w:t>Figure 7.1</w:t>
            </w:r>
            <w:r>
              <w:rPr>
                <w:b/>
              </w:rPr>
              <w:t>3</w:t>
            </w:r>
            <w:r w:rsidRPr="00FB176C">
              <w:rPr>
                <w:b/>
              </w:rPr>
              <w:t>a Netburst Pipeline: TC NxtIP</w:t>
            </w:r>
          </w:p>
        </w:tc>
      </w:tr>
    </w:tbl>
    <w:p w:rsidR="008759AD" w:rsidRDefault="008759AD" w:rsidP="008759AD"/>
    <w:p w:rsidR="008759AD" w:rsidRDefault="008759AD" w:rsidP="008759AD">
      <w:pPr>
        <w:pStyle w:val="Heading3"/>
      </w:pPr>
      <w:r>
        <w:lastRenderedPageBreak/>
        <w:t>TC Fetch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2"/>
        <w:gridCol w:w="5055"/>
      </w:tblGrid>
      <w:tr w:rsidR="008759AD" w:rsidTr="00FA2D7D">
        <w:tc>
          <w:tcPr>
            <w:tcW w:w="4643" w:type="dxa"/>
          </w:tcPr>
          <w:p w:rsidR="008759AD" w:rsidRPr="00B75237" w:rsidRDefault="008759AD" w:rsidP="00FA2D7D">
            <w:r>
              <w:rPr>
                <w:lang w:val="en-US"/>
              </w:rPr>
              <w:t xml:space="preserve">Reading µops </w:t>
            </w:r>
            <w:r w:rsidRPr="00B75237">
              <w:rPr>
                <w:lang w:val="en-US"/>
              </w:rPr>
              <w:t xml:space="preserve">from </w:t>
            </w:r>
            <w:r>
              <w:rPr>
                <w:lang w:val="en-US"/>
              </w:rPr>
              <w:t>the ex</w:t>
            </w:r>
            <w:r w:rsidRPr="00B75237">
              <w:rPr>
                <w:lang w:val="en-US"/>
              </w:rPr>
              <w:t>ecution T</w:t>
            </w:r>
            <w:r>
              <w:rPr>
                <w:lang w:val="en-US"/>
              </w:rPr>
              <w:t xml:space="preserve">race </w:t>
            </w:r>
            <w:r w:rsidRPr="00B75237">
              <w:rPr>
                <w:lang w:val="en-US"/>
              </w:rPr>
              <w:t>C</w:t>
            </w:r>
            <w:r>
              <w:rPr>
                <w:lang w:val="en-US"/>
              </w:rPr>
              <w:t>ache</w:t>
            </w:r>
            <w:r w:rsidRPr="00B75237">
              <w:rPr>
                <w:lang w:val="en-US"/>
              </w:rPr>
              <w:t xml:space="preserve"> requires two clock cycles</w:t>
            </w:r>
          </w:p>
          <w:p w:rsidR="008759AD" w:rsidRPr="00B75237" w:rsidRDefault="008759AD" w:rsidP="00FA2D7D">
            <w:r w:rsidRPr="00B75237">
              <w:rPr>
                <w:lang w:val="en-US"/>
              </w:rPr>
              <w:t>The TC holds up to 12K µops and can output up to three µops per cycle to the  Rename/Allocator</w:t>
            </w:r>
          </w:p>
          <w:p w:rsidR="008759AD" w:rsidRDefault="008759AD" w:rsidP="00FA2D7D"/>
        </w:tc>
        <w:tc>
          <w:tcPr>
            <w:tcW w:w="4643" w:type="dxa"/>
          </w:tcPr>
          <w:p w:rsidR="008759AD" w:rsidRDefault="008759AD" w:rsidP="00FA2D7D">
            <w:r>
              <w:rPr>
                <w:noProof/>
                <w:lang w:eastAsia="en-GB"/>
              </w:rPr>
              <w:drawing>
                <wp:inline distT="0" distB="0" distL="0" distR="0" wp14:anchorId="0394DE95" wp14:editId="012BAAFC">
                  <wp:extent cx="3072809" cy="2381693"/>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79C8.tmp"/>
                          <pic:cNvPicPr/>
                        </pic:nvPicPr>
                        <pic:blipFill>
                          <a:blip r:embed="rId778">
                            <a:extLst>
                              <a:ext uri="{28A0092B-C50C-407E-A947-70E740481C1C}">
                                <a14:useLocalDpi xmlns:a14="http://schemas.microsoft.com/office/drawing/2010/main" val="0"/>
                              </a:ext>
                            </a:extLst>
                          </a:blip>
                          <a:stretch>
                            <a:fillRect/>
                          </a:stretch>
                        </pic:blipFill>
                        <pic:spPr>
                          <a:xfrm>
                            <a:off x="0" y="0"/>
                            <a:ext cx="3072119" cy="2381158"/>
                          </a:xfrm>
                          <a:prstGeom prst="rect">
                            <a:avLst/>
                          </a:prstGeom>
                        </pic:spPr>
                      </pic:pic>
                    </a:graphicData>
                  </a:graphic>
                </wp:inline>
              </w:drawing>
            </w:r>
          </w:p>
          <w:p w:rsidR="008759AD" w:rsidRPr="00FB176C" w:rsidRDefault="008759AD" w:rsidP="00FA2D7D">
            <w:pPr>
              <w:rPr>
                <w:b/>
              </w:rPr>
            </w:pPr>
            <w:r w:rsidRPr="00FB176C">
              <w:rPr>
                <w:b/>
              </w:rPr>
              <w:t>Figure 7.1</w:t>
            </w:r>
            <w:r>
              <w:rPr>
                <w:b/>
              </w:rPr>
              <w:t>3</w:t>
            </w:r>
            <w:r w:rsidRPr="00FB176C">
              <w:rPr>
                <w:b/>
              </w:rPr>
              <w:t>b Netburst Pipeline: TC Fetch</w:t>
            </w:r>
          </w:p>
        </w:tc>
      </w:tr>
    </w:tbl>
    <w:p w:rsidR="008759AD" w:rsidRDefault="008759AD" w:rsidP="008759AD">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779"/>
      </w:tblGrid>
      <w:tr w:rsidR="008759AD" w:rsidTr="00FA2D7D">
        <w:trPr>
          <w:trHeight w:val="4252"/>
        </w:trPr>
        <w:tc>
          <w:tcPr>
            <w:tcW w:w="4510" w:type="dxa"/>
          </w:tcPr>
          <w:p w:rsidR="008759AD" w:rsidRDefault="008759AD" w:rsidP="00FA2D7D">
            <w:pPr>
              <w:pStyle w:val="Heading3"/>
              <w:outlineLvl w:val="2"/>
              <w:rPr>
                <w:lang w:val="en-US"/>
              </w:rPr>
            </w:pPr>
            <w:r>
              <w:t xml:space="preserve"> Wire Drive</w:t>
            </w:r>
            <w:r w:rsidRPr="00B75237">
              <w:rPr>
                <w:lang w:val="en-US"/>
              </w:rPr>
              <w:t xml:space="preserve"> </w:t>
            </w:r>
          </w:p>
          <w:p w:rsidR="008759AD" w:rsidRPr="00B75237" w:rsidRDefault="008759AD" w:rsidP="00FA2D7D">
            <w:r w:rsidRPr="00B75237">
              <w:rPr>
                <w:lang w:val="en-US"/>
              </w:rPr>
              <w:t>This stage of the pipeline occurs multiple times</w:t>
            </w:r>
            <w:r>
              <w:rPr>
                <w:lang w:val="en-US"/>
              </w:rPr>
              <w:t xml:space="preserve"> but only</w:t>
            </w:r>
            <w:r w:rsidRPr="00B75237">
              <w:rPr>
                <w:lang w:val="en-US"/>
              </w:rPr>
              <w:t xml:space="preserve"> requires one clock cycle</w:t>
            </w:r>
            <w:r>
              <w:rPr>
                <w:lang w:val="en-US"/>
              </w:rPr>
              <w:t>.</w:t>
            </w:r>
          </w:p>
          <w:p w:rsidR="008759AD" w:rsidRPr="00B75237" w:rsidRDefault="008759AD" w:rsidP="00FA2D7D">
            <w:r w:rsidRPr="00B75237">
              <w:rPr>
                <w:lang w:val="en-US"/>
              </w:rPr>
              <w:t>During this stage, up to three µops are moved to the Rename/Allocator</w:t>
            </w:r>
            <w:r>
              <w:rPr>
                <w:lang w:val="en-US"/>
              </w:rPr>
              <w:t xml:space="preserve"> from the trace cache:</w:t>
            </w:r>
          </w:p>
          <w:p w:rsidR="008759AD" w:rsidRPr="00B75237" w:rsidRDefault="008759AD" w:rsidP="00FA2D7D">
            <w:pPr>
              <w:ind w:left="142"/>
            </w:pPr>
            <w:r w:rsidRPr="00B75237">
              <w:rPr>
                <w:lang w:val="en-US"/>
              </w:rPr>
              <w:t>One load</w:t>
            </w:r>
            <w:r>
              <w:rPr>
                <w:lang w:val="en-US"/>
              </w:rPr>
              <w:t>;</w:t>
            </w:r>
          </w:p>
          <w:p w:rsidR="008759AD" w:rsidRPr="00B75237" w:rsidRDefault="008759AD" w:rsidP="00FA2D7D">
            <w:pPr>
              <w:ind w:left="142"/>
            </w:pPr>
            <w:r w:rsidRPr="00B75237">
              <w:rPr>
                <w:lang w:val="en-US"/>
              </w:rPr>
              <w:t>One store</w:t>
            </w:r>
            <w:r>
              <w:rPr>
                <w:lang w:val="en-US"/>
              </w:rPr>
              <w:t>;</w:t>
            </w:r>
          </w:p>
          <w:p w:rsidR="008759AD" w:rsidRPr="00B75237" w:rsidRDefault="008759AD" w:rsidP="00FA2D7D">
            <w:pPr>
              <w:ind w:left="142"/>
            </w:pPr>
            <w:r w:rsidRPr="00B75237">
              <w:rPr>
                <w:lang w:val="en-US"/>
              </w:rPr>
              <w:t>One manipulate instruction</w:t>
            </w:r>
            <w:r>
              <w:rPr>
                <w:lang w:val="en-US"/>
              </w:rPr>
              <w:t>.</w:t>
            </w:r>
          </w:p>
          <w:p w:rsidR="008759AD" w:rsidRDefault="008759AD" w:rsidP="00FA2D7D"/>
        </w:tc>
        <w:tc>
          <w:tcPr>
            <w:tcW w:w="4776" w:type="dxa"/>
          </w:tcPr>
          <w:p w:rsidR="008759AD" w:rsidRDefault="008759AD" w:rsidP="00FA2D7D">
            <w:r>
              <w:rPr>
                <w:noProof/>
                <w:lang w:eastAsia="en-GB"/>
              </w:rPr>
              <w:drawing>
                <wp:inline distT="0" distB="0" distL="0" distR="0" wp14:anchorId="034B4983" wp14:editId="7A4FD066">
                  <wp:extent cx="2894757" cy="2278211"/>
                  <wp:effectExtent l="0" t="0" r="1270" b="8255"/>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C86.tmp"/>
                          <pic:cNvPicPr/>
                        </pic:nvPicPr>
                        <pic:blipFill>
                          <a:blip r:embed="rId779">
                            <a:extLst>
                              <a:ext uri="{28A0092B-C50C-407E-A947-70E740481C1C}">
                                <a14:useLocalDpi xmlns:a14="http://schemas.microsoft.com/office/drawing/2010/main" val="0"/>
                              </a:ext>
                            </a:extLst>
                          </a:blip>
                          <a:stretch>
                            <a:fillRect/>
                          </a:stretch>
                        </pic:blipFill>
                        <pic:spPr>
                          <a:xfrm>
                            <a:off x="0" y="0"/>
                            <a:ext cx="2895533" cy="2278822"/>
                          </a:xfrm>
                          <a:prstGeom prst="rect">
                            <a:avLst/>
                          </a:prstGeom>
                        </pic:spPr>
                      </pic:pic>
                    </a:graphicData>
                  </a:graphic>
                </wp:inline>
              </w:drawing>
            </w:r>
          </w:p>
          <w:p w:rsidR="008759AD" w:rsidRDefault="008759AD" w:rsidP="00FA2D7D">
            <w:r w:rsidRPr="00FB176C">
              <w:rPr>
                <w:b/>
              </w:rPr>
              <w:t>Figure 7.1</w:t>
            </w:r>
            <w:r>
              <w:rPr>
                <w:b/>
              </w:rPr>
              <w:t>3c</w:t>
            </w:r>
            <w:r w:rsidRPr="00FB176C">
              <w:rPr>
                <w:b/>
              </w:rPr>
              <w:t xml:space="preserve"> Netburst Pipeline: </w:t>
            </w:r>
            <w:r>
              <w:rPr>
                <w:b/>
              </w:rPr>
              <w:t>Wire Drive</w:t>
            </w:r>
          </w:p>
        </w:tc>
      </w:tr>
      <w:tr w:rsidR="008759AD" w:rsidTr="00FA2D7D">
        <w:tc>
          <w:tcPr>
            <w:tcW w:w="4507" w:type="dxa"/>
          </w:tcPr>
          <w:p w:rsidR="008759AD" w:rsidRDefault="008759AD" w:rsidP="00FA2D7D">
            <w:pPr>
              <w:pStyle w:val="Heading3"/>
              <w:outlineLvl w:val="2"/>
              <w:rPr>
                <w:lang w:val="en-US"/>
              </w:rPr>
            </w:pPr>
            <w:r>
              <w:t>Allocate</w:t>
            </w:r>
            <w:r w:rsidRPr="00B75237">
              <w:rPr>
                <w:lang w:val="en-US"/>
              </w:rPr>
              <w:t xml:space="preserve"> </w:t>
            </w:r>
          </w:p>
          <w:p w:rsidR="008759AD" w:rsidRPr="00B75237" w:rsidRDefault="008759AD" w:rsidP="00FA2D7D">
            <w:r w:rsidRPr="00B75237">
              <w:rPr>
                <w:lang w:val="en-US"/>
              </w:rPr>
              <w:t>This stage determines what resources are needed by the µops.</w:t>
            </w:r>
          </w:p>
          <w:p w:rsidR="008759AD" w:rsidRPr="00B75237" w:rsidRDefault="008759AD" w:rsidP="00FA2D7D">
            <w:r w:rsidRPr="00B75237">
              <w:rPr>
                <w:lang w:val="en-US"/>
              </w:rPr>
              <w:t>Decoded µops go through a one-stage Register Allocation Table (RAT)</w:t>
            </w:r>
          </w:p>
          <w:p w:rsidR="008759AD" w:rsidRPr="00B75237" w:rsidRDefault="008759AD" w:rsidP="00FA2D7D">
            <w:r w:rsidRPr="00B75237">
              <w:rPr>
                <w:lang w:val="en-US"/>
              </w:rPr>
              <w:t>IA-32 instruction register references are renamed during the RAT stage</w:t>
            </w:r>
            <w:r>
              <w:rPr>
                <w:lang w:val="en-US"/>
              </w:rPr>
              <w:t>.</w:t>
            </w:r>
          </w:p>
          <w:p w:rsidR="008759AD" w:rsidRDefault="008759AD" w:rsidP="00FA2D7D"/>
        </w:tc>
        <w:tc>
          <w:tcPr>
            <w:tcW w:w="4779" w:type="dxa"/>
          </w:tcPr>
          <w:p w:rsidR="008759AD" w:rsidRDefault="008759AD" w:rsidP="00FA2D7D">
            <w:r>
              <w:rPr>
                <w:noProof/>
                <w:lang w:eastAsia="en-GB"/>
              </w:rPr>
              <w:drawing>
                <wp:inline distT="0" distB="0" distL="0" distR="0" wp14:anchorId="62FACC07" wp14:editId="4A721A82">
                  <wp:extent cx="2897579" cy="2377678"/>
                  <wp:effectExtent l="0" t="0" r="0" b="381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E2A9.tmp"/>
                          <pic:cNvPicPr/>
                        </pic:nvPicPr>
                        <pic:blipFill>
                          <a:blip r:embed="rId780">
                            <a:extLst>
                              <a:ext uri="{28A0092B-C50C-407E-A947-70E740481C1C}">
                                <a14:useLocalDpi xmlns:a14="http://schemas.microsoft.com/office/drawing/2010/main" val="0"/>
                              </a:ext>
                            </a:extLst>
                          </a:blip>
                          <a:stretch>
                            <a:fillRect/>
                          </a:stretch>
                        </pic:blipFill>
                        <pic:spPr>
                          <a:xfrm>
                            <a:off x="0" y="0"/>
                            <a:ext cx="2900326" cy="2379932"/>
                          </a:xfrm>
                          <a:prstGeom prst="rect">
                            <a:avLst/>
                          </a:prstGeom>
                        </pic:spPr>
                      </pic:pic>
                    </a:graphicData>
                  </a:graphic>
                </wp:inline>
              </w:drawing>
            </w:r>
          </w:p>
          <w:p w:rsidR="008759AD" w:rsidRDefault="008759AD" w:rsidP="00FA2D7D">
            <w:r w:rsidRPr="00FB176C">
              <w:rPr>
                <w:b/>
              </w:rPr>
              <w:t>Figure 7.1</w:t>
            </w:r>
            <w:r>
              <w:rPr>
                <w:b/>
              </w:rPr>
              <w:t>3d</w:t>
            </w:r>
            <w:r w:rsidRPr="00FB176C">
              <w:rPr>
                <w:b/>
              </w:rPr>
              <w:t xml:space="preserve"> Netburst Pipeline: </w:t>
            </w:r>
            <w:r>
              <w:rPr>
                <w:b/>
              </w:rPr>
              <w:t>Allocate</w:t>
            </w:r>
          </w:p>
        </w:tc>
      </w:tr>
    </w:tbl>
    <w:p w:rsidR="008759AD" w:rsidRDefault="008759AD" w:rsidP="008759A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281"/>
        <w:gridCol w:w="34"/>
        <w:gridCol w:w="4656"/>
      </w:tblGrid>
      <w:tr w:rsidR="008759AD" w:rsidTr="00FA2D7D">
        <w:trPr>
          <w:trHeight w:val="4480"/>
        </w:trPr>
        <w:tc>
          <w:tcPr>
            <w:tcW w:w="4315" w:type="dxa"/>
          </w:tcPr>
          <w:p w:rsidR="008759AD" w:rsidRDefault="008759AD" w:rsidP="00FA2D7D">
            <w:pPr>
              <w:pStyle w:val="Heading3"/>
              <w:outlineLvl w:val="2"/>
              <w:rPr>
                <w:lang w:val="en-US"/>
              </w:rPr>
            </w:pPr>
            <w:r>
              <w:lastRenderedPageBreak/>
              <w:t>Register Renaming</w:t>
            </w:r>
            <w:r w:rsidRPr="00B75237">
              <w:rPr>
                <w:lang w:val="en-US"/>
              </w:rPr>
              <w:t xml:space="preserve"> </w:t>
            </w:r>
          </w:p>
          <w:p w:rsidR="008759AD" w:rsidRPr="00B75237" w:rsidRDefault="008759AD" w:rsidP="00FA2D7D">
            <w:r w:rsidRPr="00B75237">
              <w:rPr>
                <w:lang w:val="en-US"/>
              </w:rPr>
              <w:t>This stage renames logical registers to t</w:t>
            </w:r>
            <w:r>
              <w:rPr>
                <w:lang w:val="en-US"/>
              </w:rPr>
              <w:t>he physical</w:t>
            </w:r>
            <w:r w:rsidRPr="00B75237">
              <w:rPr>
                <w:lang w:val="en-US"/>
              </w:rPr>
              <w:t xml:space="preserve"> space</w:t>
            </w:r>
            <w:r>
              <w:rPr>
                <w:lang w:val="en-US"/>
              </w:rPr>
              <w:t xml:space="preserve"> of</w:t>
            </w:r>
            <w:r w:rsidRPr="00B75237">
              <w:rPr>
                <w:lang w:val="en-US"/>
              </w:rPr>
              <w:t xml:space="preserve"> 128 registers with unique names</w:t>
            </w:r>
            <w:r>
              <w:rPr>
                <w:lang w:val="en-US"/>
              </w:rPr>
              <w:t>.</w:t>
            </w:r>
          </w:p>
          <w:p w:rsidR="008759AD" w:rsidRPr="00B75237" w:rsidRDefault="008759AD" w:rsidP="00FA2D7D">
            <w:r w:rsidRPr="00B75237">
              <w:rPr>
                <w:lang w:val="en-US"/>
              </w:rPr>
              <w:t xml:space="preserve">References to original IA-32 general purpose </w:t>
            </w:r>
            <w:r>
              <w:rPr>
                <w:lang w:val="en-US"/>
              </w:rPr>
              <w:t xml:space="preserve">architectural </w:t>
            </w:r>
            <w:r w:rsidRPr="00B75237">
              <w:rPr>
                <w:lang w:val="en-US"/>
              </w:rPr>
              <w:t>registers are renamed to one of the internal physical registers.</w:t>
            </w:r>
          </w:p>
          <w:p w:rsidR="008759AD" w:rsidRPr="00B75237" w:rsidRDefault="008759AD" w:rsidP="00FA2D7D">
            <w:r w:rsidRPr="00B75237">
              <w:rPr>
                <w:lang w:val="en-US"/>
              </w:rPr>
              <w:t>Also, it removes false register name dependencies between instructions allowing the processor to execute more instructions in parallel.</w:t>
            </w:r>
          </w:p>
          <w:p w:rsidR="008759AD" w:rsidRPr="00B75237" w:rsidRDefault="008759AD" w:rsidP="00FA2D7D">
            <w:r w:rsidRPr="00B75237">
              <w:rPr>
                <w:lang w:val="en-US"/>
              </w:rPr>
              <w:t>Parallel execution helps keep all resources busy</w:t>
            </w:r>
          </w:p>
          <w:p w:rsidR="008759AD" w:rsidRDefault="008759AD" w:rsidP="00FA2D7D"/>
        </w:tc>
        <w:tc>
          <w:tcPr>
            <w:tcW w:w="4971" w:type="dxa"/>
            <w:gridSpan w:val="3"/>
          </w:tcPr>
          <w:p w:rsidR="008759AD" w:rsidRDefault="008759AD" w:rsidP="00FA2D7D">
            <w:r>
              <w:rPr>
                <w:noProof/>
                <w:lang w:eastAsia="en-GB"/>
              </w:rPr>
              <w:drawing>
                <wp:inline distT="0" distB="0" distL="0" distR="0" wp14:anchorId="166FD1A2" wp14:editId="5AC9F69D">
                  <wp:extent cx="3019766" cy="2470068"/>
                  <wp:effectExtent l="0" t="0" r="0" b="6985"/>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CBC1.tmp"/>
                          <pic:cNvPicPr/>
                        </pic:nvPicPr>
                        <pic:blipFill>
                          <a:blip r:embed="rId781">
                            <a:extLst>
                              <a:ext uri="{28A0092B-C50C-407E-A947-70E740481C1C}">
                                <a14:useLocalDpi xmlns:a14="http://schemas.microsoft.com/office/drawing/2010/main" val="0"/>
                              </a:ext>
                            </a:extLst>
                          </a:blip>
                          <a:stretch>
                            <a:fillRect/>
                          </a:stretch>
                        </pic:blipFill>
                        <pic:spPr>
                          <a:xfrm>
                            <a:off x="0" y="0"/>
                            <a:ext cx="3022694" cy="2472463"/>
                          </a:xfrm>
                          <a:prstGeom prst="rect">
                            <a:avLst/>
                          </a:prstGeom>
                        </pic:spPr>
                      </pic:pic>
                    </a:graphicData>
                  </a:graphic>
                </wp:inline>
              </w:drawing>
            </w:r>
          </w:p>
          <w:p w:rsidR="008759AD" w:rsidRDefault="008759AD" w:rsidP="00FA2D7D">
            <w:r w:rsidRPr="00FB176C">
              <w:rPr>
                <w:b/>
              </w:rPr>
              <w:t>Figure 7.1</w:t>
            </w:r>
            <w:r>
              <w:rPr>
                <w:b/>
              </w:rPr>
              <w:t>3e</w:t>
            </w:r>
            <w:r w:rsidRPr="00FB176C">
              <w:rPr>
                <w:b/>
              </w:rPr>
              <w:t xml:space="preserve"> Netburst Pipeline: </w:t>
            </w:r>
            <w:r>
              <w:rPr>
                <w:b/>
              </w:rPr>
              <w:t>Register Renaming</w:t>
            </w:r>
          </w:p>
        </w:tc>
      </w:tr>
      <w:tr w:rsidR="008759AD" w:rsidTr="00FA2D7D">
        <w:trPr>
          <w:trHeight w:val="4388"/>
        </w:trPr>
        <w:tc>
          <w:tcPr>
            <w:tcW w:w="4596" w:type="dxa"/>
            <w:gridSpan w:val="2"/>
          </w:tcPr>
          <w:p w:rsidR="008759AD" w:rsidRDefault="008759AD" w:rsidP="00FA2D7D">
            <w:pPr>
              <w:pStyle w:val="Heading3"/>
              <w:outlineLvl w:val="2"/>
              <w:rPr>
                <w:lang w:val="en-US"/>
              </w:rPr>
            </w:pPr>
            <w:r>
              <w:t>Que</w:t>
            </w:r>
            <w:r>
              <w:rPr>
                <w:lang w:val="en-US"/>
              </w:rPr>
              <w:t xml:space="preserve"> </w:t>
            </w:r>
          </w:p>
          <w:p w:rsidR="008759AD" w:rsidRPr="00B75237" w:rsidRDefault="008759AD" w:rsidP="00FA2D7D">
            <w:r>
              <w:rPr>
                <w:lang w:val="en-US"/>
              </w:rPr>
              <w:t xml:space="preserve">This is also known as the µops “pool”, as </w:t>
            </w:r>
            <w:r w:rsidRPr="00B75237">
              <w:rPr>
                <w:lang w:val="en-US"/>
              </w:rPr>
              <w:t>µ</w:t>
            </w:r>
            <w:r>
              <w:rPr>
                <w:lang w:val="en-US"/>
              </w:rPr>
              <w:t>O</w:t>
            </w:r>
            <w:r w:rsidRPr="00B75237">
              <w:rPr>
                <w:lang w:val="en-US"/>
              </w:rPr>
              <w:t>ps are put in the queue before they are sent to the proper execution unit.</w:t>
            </w:r>
          </w:p>
          <w:p w:rsidR="008759AD" w:rsidRPr="00B75237" w:rsidRDefault="008759AD" w:rsidP="00FA2D7D">
            <w:r>
              <w:rPr>
                <w:lang w:val="en-US"/>
              </w:rPr>
              <w:t>It p</w:t>
            </w:r>
            <w:r w:rsidRPr="00B75237">
              <w:rPr>
                <w:lang w:val="en-US"/>
              </w:rPr>
              <w:t>rovides record keeping of order commitment/r</w:t>
            </w:r>
            <w:r>
              <w:rPr>
                <w:lang w:val="en-US"/>
              </w:rPr>
              <w:t>etirement to ensure that µO</w:t>
            </w:r>
            <w:r w:rsidRPr="00B75237">
              <w:rPr>
                <w:lang w:val="en-US"/>
              </w:rPr>
              <w:t>ps are retired correctly.</w:t>
            </w:r>
          </w:p>
          <w:p w:rsidR="008759AD" w:rsidRPr="00B75237" w:rsidRDefault="008759AD" w:rsidP="00FA2D7D">
            <w:r w:rsidRPr="00B75237">
              <w:rPr>
                <w:lang w:val="en-US"/>
              </w:rPr>
              <w:t>The queue combined with the schedulers provides a function similar to that of a reservation station.</w:t>
            </w:r>
          </w:p>
          <w:p w:rsidR="008759AD" w:rsidRDefault="008759AD" w:rsidP="00FA2D7D"/>
        </w:tc>
        <w:tc>
          <w:tcPr>
            <w:tcW w:w="4690" w:type="dxa"/>
            <w:gridSpan w:val="2"/>
          </w:tcPr>
          <w:p w:rsidR="008759AD" w:rsidRDefault="008759AD" w:rsidP="00FA2D7D">
            <w:r>
              <w:rPr>
                <w:noProof/>
                <w:lang w:eastAsia="en-GB"/>
              </w:rPr>
              <w:drawing>
                <wp:inline distT="0" distB="0" distL="0" distR="0" wp14:anchorId="1106B8CF" wp14:editId="49EC9386">
                  <wp:extent cx="2840996" cy="2327563"/>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9B31.tmp"/>
                          <pic:cNvPicPr/>
                        </pic:nvPicPr>
                        <pic:blipFill>
                          <a:blip r:embed="rId782">
                            <a:extLst>
                              <a:ext uri="{28A0092B-C50C-407E-A947-70E740481C1C}">
                                <a14:useLocalDpi xmlns:a14="http://schemas.microsoft.com/office/drawing/2010/main" val="0"/>
                              </a:ext>
                            </a:extLst>
                          </a:blip>
                          <a:stretch>
                            <a:fillRect/>
                          </a:stretch>
                        </pic:blipFill>
                        <pic:spPr>
                          <a:xfrm>
                            <a:off x="0" y="0"/>
                            <a:ext cx="2840237" cy="2326941"/>
                          </a:xfrm>
                          <a:prstGeom prst="rect">
                            <a:avLst/>
                          </a:prstGeom>
                        </pic:spPr>
                      </pic:pic>
                    </a:graphicData>
                  </a:graphic>
                </wp:inline>
              </w:drawing>
            </w:r>
          </w:p>
          <w:p w:rsidR="008759AD" w:rsidRDefault="008759AD" w:rsidP="00FA2D7D">
            <w:r w:rsidRPr="00FB176C">
              <w:rPr>
                <w:b/>
              </w:rPr>
              <w:t>Figure 7.1</w:t>
            </w:r>
            <w:r>
              <w:rPr>
                <w:b/>
              </w:rPr>
              <w:t xml:space="preserve">3f </w:t>
            </w:r>
            <w:r w:rsidRPr="00FB176C">
              <w:rPr>
                <w:b/>
              </w:rPr>
              <w:t xml:space="preserve"> Netburst Pipeline: </w:t>
            </w:r>
            <w:r>
              <w:rPr>
                <w:b/>
              </w:rPr>
              <w:t>Que</w:t>
            </w:r>
          </w:p>
        </w:tc>
      </w:tr>
      <w:tr w:rsidR="008759AD" w:rsidTr="00FA2D7D">
        <w:tc>
          <w:tcPr>
            <w:tcW w:w="4630" w:type="dxa"/>
            <w:gridSpan w:val="3"/>
          </w:tcPr>
          <w:p w:rsidR="008759AD" w:rsidRDefault="008759AD" w:rsidP="00FA2D7D">
            <w:pPr>
              <w:pStyle w:val="Heading3"/>
              <w:outlineLvl w:val="2"/>
              <w:rPr>
                <w:lang w:val="en-US"/>
              </w:rPr>
            </w:pPr>
            <w:r>
              <w:t>Schedulers</w:t>
            </w:r>
            <w:r>
              <w:rPr>
                <w:lang w:val="en-US"/>
              </w:rPr>
              <w:t xml:space="preserve"> </w:t>
            </w:r>
          </w:p>
          <w:p w:rsidR="008759AD" w:rsidRPr="00B75237" w:rsidRDefault="008759AD" w:rsidP="00FA2D7D">
            <w:r>
              <w:rPr>
                <w:lang w:val="en-US"/>
              </w:rPr>
              <w:t>These e</w:t>
            </w:r>
            <w:r w:rsidRPr="00B75237">
              <w:rPr>
                <w:lang w:val="en-US"/>
              </w:rPr>
              <w:t>nsure</w:t>
            </w:r>
            <w:r>
              <w:rPr>
                <w:lang w:val="en-US"/>
              </w:rPr>
              <w:t xml:space="preserve"> that</w:t>
            </w:r>
            <w:r w:rsidRPr="00B75237">
              <w:rPr>
                <w:lang w:val="en-US"/>
              </w:rPr>
              <w:t xml:space="preserve"> µops execute in the correct sequence</w:t>
            </w:r>
            <w:r>
              <w:rPr>
                <w:lang w:val="en-US"/>
              </w:rPr>
              <w:t>. They d</w:t>
            </w:r>
            <w:r w:rsidRPr="00B75237">
              <w:rPr>
                <w:lang w:val="en-US"/>
              </w:rPr>
              <w:t xml:space="preserve">isperse µops in the queue (or pool) to the proper execution units. </w:t>
            </w:r>
          </w:p>
          <w:p w:rsidR="008759AD" w:rsidRPr="00B75237" w:rsidRDefault="008759AD" w:rsidP="00FA2D7D">
            <w:r w:rsidRPr="00B75237">
              <w:rPr>
                <w:lang w:val="en-US"/>
              </w:rPr>
              <w:t>The scheduler looks to the pool for requests, and checks the functional units to see if the necessary resources are available.</w:t>
            </w:r>
          </w:p>
          <w:p w:rsidR="008759AD" w:rsidRDefault="008759AD" w:rsidP="00FA2D7D"/>
        </w:tc>
        <w:tc>
          <w:tcPr>
            <w:tcW w:w="4656" w:type="dxa"/>
          </w:tcPr>
          <w:p w:rsidR="008759AD" w:rsidRDefault="008759AD" w:rsidP="00FA2D7D">
            <w:r>
              <w:rPr>
                <w:noProof/>
                <w:lang w:eastAsia="en-GB"/>
              </w:rPr>
              <w:drawing>
                <wp:inline distT="0" distB="0" distL="0" distR="0" wp14:anchorId="13E4499C" wp14:editId="37E8958D">
                  <wp:extent cx="2814451" cy="2273474"/>
                  <wp:effectExtent l="0" t="0" r="508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97A9.tmp"/>
                          <pic:cNvPicPr/>
                        </pic:nvPicPr>
                        <pic:blipFill>
                          <a:blip r:embed="rId783">
                            <a:extLst>
                              <a:ext uri="{28A0092B-C50C-407E-A947-70E740481C1C}">
                                <a14:useLocalDpi xmlns:a14="http://schemas.microsoft.com/office/drawing/2010/main" val="0"/>
                              </a:ext>
                            </a:extLst>
                          </a:blip>
                          <a:stretch>
                            <a:fillRect/>
                          </a:stretch>
                        </pic:blipFill>
                        <pic:spPr>
                          <a:xfrm>
                            <a:off x="0" y="0"/>
                            <a:ext cx="2820460" cy="2278328"/>
                          </a:xfrm>
                          <a:prstGeom prst="rect">
                            <a:avLst/>
                          </a:prstGeom>
                        </pic:spPr>
                      </pic:pic>
                    </a:graphicData>
                  </a:graphic>
                </wp:inline>
              </w:drawing>
            </w:r>
          </w:p>
          <w:p w:rsidR="008759AD" w:rsidRDefault="008759AD" w:rsidP="00FA2D7D">
            <w:r w:rsidRPr="00FB176C">
              <w:rPr>
                <w:b/>
              </w:rPr>
              <w:t>Figure 7.1</w:t>
            </w:r>
            <w:r>
              <w:rPr>
                <w:b/>
              </w:rPr>
              <w:t xml:space="preserve">3g </w:t>
            </w:r>
            <w:r w:rsidRPr="00FB176C">
              <w:rPr>
                <w:b/>
              </w:rPr>
              <w:t xml:space="preserve"> Netburst Pipeline: </w:t>
            </w:r>
            <w:r>
              <w:rPr>
                <w:b/>
              </w:rPr>
              <w:t>Schedulers</w:t>
            </w:r>
          </w:p>
        </w:tc>
      </w:tr>
    </w:tbl>
    <w:p w:rsidR="008759AD" w:rsidRDefault="008759AD" w:rsidP="008759AD">
      <w:pPr>
        <w:pStyle w:val="Heading3"/>
      </w:pPr>
    </w:p>
    <w:p w:rsidR="008759AD" w:rsidRDefault="008759AD" w:rsidP="008759AD">
      <w:pPr>
        <w:rPr>
          <w:rFonts w:ascii="Cambria" w:hAnsi="Cambria"/>
          <w:sz w:val="32"/>
        </w:rPr>
      </w:pPr>
      <w:r>
        <w:br w:type="page"/>
      </w:r>
    </w:p>
    <w:p w:rsidR="008759AD" w:rsidRDefault="008759AD" w:rsidP="008759AD">
      <w:pPr>
        <w:pStyle w:val="Heading3"/>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9"/>
        <w:gridCol w:w="521"/>
        <w:gridCol w:w="5466"/>
      </w:tblGrid>
      <w:tr w:rsidR="008759AD" w:rsidTr="00FA2D7D">
        <w:trPr>
          <w:trHeight w:val="4303"/>
        </w:trPr>
        <w:tc>
          <w:tcPr>
            <w:tcW w:w="3820" w:type="dxa"/>
            <w:gridSpan w:val="2"/>
          </w:tcPr>
          <w:p w:rsidR="008759AD" w:rsidRDefault="008759AD" w:rsidP="00FA2D7D">
            <w:pPr>
              <w:pStyle w:val="Heading3"/>
              <w:outlineLvl w:val="2"/>
              <w:rPr>
                <w:lang w:val="en-US"/>
              </w:rPr>
            </w:pPr>
            <w:r>
              <w:t>Dispatch</w:t>
            </w:r>
            <w:r w:rsidRPr="00B75237">
              <w:rPr>
                <w:lang w:val="en-US"/>
              </w:rPr>
              <w:t xml:space="preserve"> </w:t>
            </w:r>
          </w:p>
          <w:p w:rsidR="008759AD" w:rsidRPr="00B75237" w:rsidRDefault="008759AD" w:rsidP="00FA2D7D">
            <w:r w:rsidRPr="00B75237">
              <w:rPr>
                <w:lang w:val="en-US"/>
              </w:rPr>
              <w:t>This stage takes two clock cycles to send each µops to the proper execution unit.</w:t>
            </w:r>
          </w:p>
          <w:p w:rsidR="008759AD" w:rsidRPr="00B75237" w:rsidRDefault="008759AD" w:rsidP="00FA2D7D">
            <w:r w:rsidRPr="00B75237">
              <w:rPr>
                <w:lang w:val="en-US"/>
              </w:rPr>
              <w:t>Logical functions are allowed to execute in parallel, which takes half the time, and thus executes them out of order.</w:t>
            </w:r>
          </w:p>
          <w:p w:rsidR="008759AD" w:rsidRPr="00B75237" w:rsidRDefault="008759AD" w:rsidP="00FA2D7D">
            <w:r w:rsidRPr="00B75237">
              <w:rPr>
                <w:lang w:val="en-US"/>
              </w:rPr>
              <w:t>The dispatcher can also store results back into the queue (pool) when it executes out of order.</w:t>
            </w:r>
          </w:p>
          <w:p w:rsidR="008759AD" w:rsidRDefault="008759AD" w:rsidP="00FA2D7D"/>
        </w:tc>
        <w:tc>
          <w:tcPr>
            <w:tcW w:w="5466" w:type="dxa"/>
          </w:tcPr>
          <w:p w:rsidR="008759AD" w:rsidRDefault="008759AD" w:rsidP="00FA2D7D">
            <w:r>
              <w:rPr>
                <w:noProof/>
                <w:lang w:eastAsia="en-GB"/>
              </w:rPr>
              <w:drawing>
                <wp:inline distT="0" distB="0" distL="0" distR="0" wp14:anchorId="70BE1EAE" wp14:editId="48ABFEF5">
                  <wp:extent cx="3333703" cy="2398816"/>
                  <wp:effectExtent l="0" t="0" r="635" b="1905"/>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7DB4.tmp"/>
                          <pic:cNvPicPr/>
                        </pic:nvPicPr>
                        <pic:blipFill>
                          <a:blip r:embed="rId784">
                            <a:extLst>
                              <a:ext uri="{28A0092B-C50C-407E-A947-70E740481C1C}">
                                <a14:useLocalDpi xmlns:a14="http://schemas.microsoft.com/office/drawing/2010/main" val="0"/>
                              </a:ext>
                            </a:extLst>
                          </a:blip>
                          <a:stretch>
                            <a:fillRect/>
                          </a:stretch>
                        </pic:blipFill>
                        <pic:spPr>
                          <a:xfrm>
                            <a:off x="0" y="0"/>
                            <a:ext cx="3340328" cy="2403583"/>
                          </a:xfrm>
                          <a:prstGeom prst="rect">
                            <a:avLst/>
                          </a:prstGeom>
                        </pic:spPr>
                      </pic:pic>
                    </a:graphicData>
                  </a:graphic>
                </wp:inline>
              </w:drawing>
            </w:r>
          </w:p>
          <w:p w:rsidR="008759AD" w:rsidRDefault="008759AD" w:rsidP="00FA2D7D">
            <w:r w:rsidRPr="00FB176C">
              <w:rPr>
                <w:b/>
              </w:rPr>
              <w:t>Figure 7.1</w:t>
            </w:r>
            <w:r>
              <w:rPr>
                <w:b/>
              </w:rPr>
              <w:t xml:space="preserve">3h </w:t>
            </w:r>
            <w:r w:rsidRPr="00FB176C">
              <w:rPr>
                <w:b/>
              </w:rPr>
              <w:t xml:space="preserve">Netburst Pipeline: </w:t>
            </w:r>
            <w:r>
              <w:rPr>
                <w:b/>
              </w:rPr>
              <w:t>Dispatch</w:t>
            </w:r>
          </w:p>
        </w:tc>
      </w:tr>
      <w:tr w:rsidR="008759AD" w:rsidTr="00FA2D7D">
        <w:trPr>
          <w:trHeight w:val="4817"/>
        </w:trPr>
        <w:tc>
          <w:tcPr>
            <w:tcW w:w="3820" w:type="dxa"/>
            <w:gridSpan w:val="2"/>
          </w:tcPr>
          <w:p w:rsidR="008759AD" w:rsidRDefault="008759AD" w:rsidP="00FA2D7D">
            <w:pPr>
              <w:pStyle w:val="Heading3"/>
              <w:outlineLvl w:val="2"/>
              <w:rPr>
                <w:lang w:val="en-US"/>
              </w:rPr>
            </w:pPr>
            <w:r>
              <w:t>Retirement</w:t>
            </w:r>
            <w:r w:rsidRPr="00B75237">
              <w:rPr>
                <w:lang w:val="en-US"/>
              </w:rPr>
              <w:t xml:space="preserve"> </w:t>
            </w:r>
          </w:p>
          <w:p w:rsidR="008759AD" w:rsidRPr="00B75237" w:rsidRDefault="008759AD" w:rsidP="00FA2D7D">
            <w:r w:rsidRPr="00B75237">
              <w:rPr>
                <w:lang w:val="en-US"/>
              </w:rPr>
              <w:t>During this stage results are written back to memory or actual IA-32 registers that were referred to before renaming took place.</w:t>
            </w:r>
          </w:p>
          <w:p w:rsidR="008759AD" w:rsidRPr="00B75237" w:rsidRDefault="008759AD" w:rsidP="00FA2D7D">
            <w:r w:rsidRPr="00B75237">
              <w:rPr>
                <w:lang w:val="en-US"/>
              </w:rPr>
              <w:t>This unit retires all instructions in their original order, taking all branches into account.</w:t>
            </w:r>
          </w:p>
          <w:p w:rsidR="008759AD" w:rsidRPr="00B75237" w:rsidRDefault="008759AD" w:rsidP="00FA2D7D">
            <w:r w:rsidRPr="00B75237">
              <w:rPr>
                <w:lang w:val="en-US"/>
              </w:rPr>
              <w:t>Three µops may be retired in one clock cycle</w:t>
            </w:r>
            <w:r>
              <w:rPr>
                <w:lang w:val="en-US"/>
              </w:rPr>
              <w:t>.</w:t>
            </w:r>
          </w:p>
          <w:p w:rsidR="008759AD" w:rsidRPr="00B75237" w:rsidRDefault="008759AD" w:rsidP="00FA2D7D">
            <w:r w:rsidRPr="00B75237">
              <w:rPr>
                <w:lang w:val="en-US"/>
              </w:rPr>
              <w:t>The processor detects and recovers from mis</w:t>
            </w:r>
            <w:r>
              <w:rPr>
                <w:lang w:val="en-US"/>
              </w:rPr>
              <w:t>-</w:t>
            </w:r>
            <w:r w:rsidRPr="00B75237">
              <w:rPr>
                <w:lang w:val="en-US"/>
              </w:rPr>
              <w:t>predictions in this stage.</w:t>
            </w:r>
          </w:p>
          <w:p w:rsidR="008759AD" w:rsidRDefault="008759AD" w:rsidP="00FA2D7D">
            <w:r w:rsidRPr="00B75237">
              <w:rPr>
                <w:lang w:val="en-US"/>
              </w:rPr>
              <w:t>Also,</w:t>
            </w:r>
            <w:r>
              <w:rPr>
                <w:lang w:val="en-US"/>
              </w:rPr>
              <w:t xml:space="preserve"> a reorder buffer (ROB) is used to u</w:t>
            </w:r>
            <w:r w:rsidRPr="00B75237">
              <w:rPr>
                <w:lang w:val="en-US"/>
              </w:rPr>
              <w:t>pdate the architectural state</w:t>
            </w:r>
            <w:r>
              <w:rPr>
                <w:lang w:val="en-US"/>
              </w:rPr>
              <w:t xml:space="preserve"> and manage</w:t>
            </w:r>
            <w:r w:rsidRPr="00B75237">
              <w:rPr>
                <w:lang w:val="en-US"/>
              </w:rPr>
              <w:t xml:space="preserve"> the ordering of exceptions</w:t>
            </w:r>
            <w:r>
              <w:rPr>
                <w:lang w:val="en-US"/>
              </w:rPr>
              <w:t>.</w:t>
            </w:r>
          </w:p>
        </w:tc>
        <w:tc>
          <w:tcPr>
            <w:tcW w:w="5466" w:type="dxa"/>
          </w:tcPr>
          <w:p w:rsidR="008759AD" w:rsidRDefault="008759AD" w:rsidP="00FA2D7D">
            <w:r>
              <w:rPr>
                <w:noProof/>
                <w:lang w:eastAsia="en-GB"/>
              </w:rPr>
              <w:drawing>
                <wp:inline distT="0" distB="0" distL="0" distR="0" wp14:anchorId="0960DFB0" wp14:editId="64721EE1">
                  <wp:extent cx="3325091" cy="2115391"/>
                  <wp:effectExtent l="0" t="0" r="889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4595.tmp"/>
                          <pic:cNvPicPr/>
                        </pic:nvPicPr>
                        <pic:blipFill>
                          <a:blip r:embed="rId785">
                            <a:extLst>
                              <a:ext uri="{28A0092B-C50C-407E-A947-70E740481C1C}">
                                <a14:useLocalDpi xmlns:a14="http://schemas.microsoft.com/office/drawing/2010/main" val="0"/>
                              </a:ext>
                            </a:extLst>
                          </a:blip>
                          <a:stretch>
                            <a:fillRect/>
                          </a:stretch>
                        </pic:blipFill>
                        <pic:spPr>
                          <a:xfrm>
                            <a:off x="0" y="0"/>
                            <a:ext cx="3326295" cy="2116157"/>
                          </a:xfrm>
                          <a:prstGeom prst="rect">
                            <a:avLst/>
                          </a:prstGeom>
                        </pic:spPr>
                      </pic:pic>
                    </a:graphicData>
                  </a:graphic>
                </wp:inline>
              </w:drawing>
            </w:r>
          </w:p>
          <w:p w:rsidR="008759AD" w:rsidRDefault="008759AD" w:rsidP="00FA2D7D">
            <w:r w:rsidRPr="00FB176C">
              <w:rPr>
                <w:b/>
              </w:rPr>
              <w:t>Figure 7.1</w:t>
            </w:r>
            <w:r>
              <w:rPr>
                <w:b/>
              </w:rPr>
              <w:t xml:space="preserve">3i </w:t>
            </w:r>
            <w:r w:rsidRPr="00FB176C">
              <w:rPr>
                <w:b/>
              </w:rPr>
              <w:t xml:space="preserve"> Netburst Pipeline: </w:t>
            </w:r>
            <w:r>
              <w:rPr>
                <w:b/>
              </w:rPr>
              <w:t>Retirement</w:t>
            </w:r>
          </w:p>
        </w:tc>
      </w:tr>
      <w:tr w:rsidR="008759AD" w:rsidTr="00FA2D7D">
        <w:tc>
          <w:tcPr>
            <w:tcW w:w="3299" w:type="dxa"/>
          </w:tcPr>
          <w:p w:rsidR="008759AD" w:rsidRDefault="008759AD" w:rsidP="00FA2D7D">
            <w:pPr>
              <w:pStyle w:val="Heading3"/>
              <w:outlineLvl w:val="2"/>
              <w:rPr>
                <w:lang w:val="en-US"/>
              </w:rPr>
            </w:pPr>
            <w:r>
              <w:t>Execution</w:t>
            </w:r>
            <w:r w:rsidRPr="00B75237">
              <w:rPr>
                <w:lang w:val="en-US"/>
              </w:rPr>
              <w:t xml:space="preserve"> </w:t>
            </w:r>
          </w:p>
          <w:p w:rsidR="008759AD" w:rsidRPr="00B75237" w:rsidRDefault="008759AD" w:rsidP="00FA2D7D">
            <w:r w:rsidRPr="00B75237">
              <w:rPr>
                <w:lang w:val="en-US"/>
              </w:rPr>
              <w:t xml:space="preserve">µops </w:t>
            </w:r>
            <w:r>
              <w:rPr>
                <w:lang w:val="en-US"/>
              </w:rPr>
              <w:t>are</w:t>
            </w:r>
            <w:r w:rsidRPr="00B75237">
              <w:rPr>
                <w:lang w:val="en-US"/>
              </w:rPr>
              <w:t xml:space="preserve"> executed on the proper execution engine by the processor</w:t>
            </w:r>
            <w:r>
              <w:rPr>
                <w:lang w:val="en-US"/>
              </w:rPr>
              <w:t>.</w:t>
            </w:r>
          </w:p>
          <w:p w:rsidR="008759AD" w:rsidRPr="00B75237" w:rsidRDefault="008759AD" w:rsidP="00FA2D7D">
            <w:r w:rsidRPr="00B75237">
              <w:rPr>
                <w:lang w:val="en-US"/>
              </w:rPr>
              <w:t>The number of execution engines limits the amount of execution that can be performed.</w:t>
            </w:r>
          </w:p>
          <w:p w:rsidR="008759AD" w:rsidRDefault="008759AD" w:rsidP="00FA2D7D"/>
        </w:tc>
        <w:tc>
          <w:tcPr>
            <w:tcW w:w="5987" w:type="dxa"/>
            <w:gridSpan w:val="2"/>
          </w:tcPr>
          <w:p w:rsidR="008759AD" w:rsidRDefault="008759AD" w:rsidP="00FA2D7D">
            <w:r>
              <w:rPr>
                <w:noProof/>
                <w:lang w:eastAsia="en-GB"/>
              </w:rPr>
              <w:drawing>
                <wp:inline distT="0" distB="0" distL="0" distR="0" wp14:anchorId="09178392" wp14:editId="661F25BE">
                  <wp:extent cx="3664896" cy="2232561"/>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26C1.tmp"/>
                          <pic:cNvPicPr/>
                        </pic:nvPicPr>
                        <pic:blipFill>
                          <a:blip r:embed="rId786">
                            <a:extLst>
                              <a:ext uri="{28A0092B-C50C-407E-A947-70E740481C1C}">
                                <a14:useLocalDpi xmlns:a14="http://schemas.microsoft.com/office/drawing/2010/main" val="0"/>
                              </a:ext>
                            </a:extLst>
                          </a:blip>
                          <a:stretch>
                            <a:fillRect/>
                          </a:stretch>
                        </pic:blipFill>
                        <pic:spPr>
                          <a:xfrm>
                            <a:off x="0" y="0"/>
                            <a:ext cx="3669428" cy="2235322"/>
                          </a:xfrm>
                          <a:prstGeom prst="rect">
                            <a:avLst/>
                          </a:prstGeom>
                        </pic:spPr>
                      </pic:pic>
                    </a:graphicData>
                  </a:graphic>
                </wp:inline>
              </w:drawing>
            </w:r>
          </w:p>
          <w:p w:rsidR="008759AD" w:rsidRDefault="008759AD" w:rsidP="00FA2D7D">
            <w:r w:rsidRPr="00FB176C">
              <w:rPr>
                <w:b/>
              </w:rPr>
              <w:t>Figure 7.1</w:t>
            </w:r>
            <w:r>
              <w:rPr>
                <w:b/>
              </w:rPr>
              <w:t xml:space="preserve">3j </w:t>
            </w:r>
            <w:r w:rsidRPr="00FB176C">
              <w:rPr>
                <w:b/>
              </w:rPr>
              <w:t xml:space="preserve"> Netburst Pipeline: </w:t>
            </w:r>
            <w:r>
              <w:rPr>
                <w:b/>
              </w:rPr>
              <w:t>Execution</w:t>
            </w:r>
          </w:p>
        </w:tc>
      </w:tr>
    </w:tbl>
    <w:p w:rsidR="008759AD" w:rsidRDefault="008759AD" w:rsidP="008759AD">
      <w:pPr>
        <w:pStyle w:val="Heading3"/>
      </w:pPr>
    </w:p>
    <w:p w:rsidR="008759AD" w:rsidRDefault="008759AD" w:rsidP="008759AD">
      <w:pPr>
        <w:pStyle w:val="Heading3"/>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0"/>
        <w:gridCol w:w="5076"/>
      </w:tblGrid>
      <w:tr w:rsidR="008759AD" w:rsidTr="00FA2D7D">
        <w:trPr>
          <w:trHeight w:val="3594"/>
        </w:trPr>
        <w:tc>
          <w:tcPr>
            <w:tcW w:w="4210" w:type="dxa"/>
          </w:tcPr>
          <w:p w:rsidR="008759AD" w:rsidRDefault="008759AD" w:rsidP="00FA2D7D">
            <w:pPr>
              <w:pStyle w:val="Heading3"/>
              <w:outlineLvl w:val="2"/>
              <w:rPr>
                <w:lang w:val="en-US"/>
              </w:rPr>
            </w:pPr>
            <w:r>
              <w:t>Flags</w:t>
            </w:r>
            <w:r w:rsidRPr="00B75237">
              <w:rPr>
                <w:lang w:val="en-US"/>
              </w:rPr>
              <w:t xml:space="preserve"> </w:t>
            </w:r>
          </w:p>
          <w:p w:rsidR="008759AD" w:rsidRPr="00B75237" w:rsidRDefault="008759AD" w:rsidP="00FA2D7D">
            <w:r w:rsidRPr="00B75237">
              <w:rPr>
                <w:lang w:val="en-US"/>
              </w:rPr>
              <w:t>One clock cycle is required to set or reset any flags that might have been affected.</w:t>
            </w:r>
          </w:p>
          <w:p w:rsidR="008759AD" w:rsidRDefault="008759AD" w:rsidP="00FA2D7D"/>
        </w:tc>
        <w:tc>
          <w:tcPr>
            <w:tcW w:w="5076" w:type="dxa"/>
          </w:tcPr>
          <w:p w:rsidR="008759AD" w:rsidRDefault="008759AD" w:rsidP="00FA2D7D">
            <w:pPr>
              <w:jc w:val="right"/>
            </w:pPr>
            <w:r>
              <w:rPr>
                <w:noProof/>
                <w:lang w:eastAsia="en-GB"/>
              </w:rPr>
              <w:drawing>
                <wp:inline distT="0" distB="0" distL="0" distR="0" wp14:anchorId="53F7E295" wp14:editId="67BC51EE">
                  <wp:extent cx="2982107" cy="2190307"/>
                  <wp:effectExtent l="0" t="0" r="8890" b="635"/>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E2B1.tmp"/>
                          <pic:cNvPicPr/>
                        </pic:nvPicPr>
                        <pic:blipFill>
                          <a:blip r:embed="rId787">
                            <a:extLst>
                              <a:ext uri="{28A0092B-C50C-407E-A947-70E740481C1C}">
                                <a14:useLocalDpi xmlns:a14="http://schemas.microsoft.com/office/drawing/2010/main" val="0"/>
                              </a:ext>
                            </a:extLst>
                          </a:blip>
                          <a:stretch>
                            <a:fillRect/>
                          </a:stretch>
                        </pic:blipFill>
                        <pic:spPr>
                          <a:xfrm>
                            <a:off x="0" y="0"/>
                            <a:ext cx="2990114" cy="2196188"/>
                          </a:xfrm>
                          <a:prstGeom prst="rect">
                            <a:avLst/>
                          </a:prstGeom>
                        </pic:spPr>
                      </pic:pic>
                    </a:graphicData>
                  </a:graphic>
                </wp:inline>
              </w:drawing>
            </w:r>
          </w:p>
          <w:p w:rsidR="008759AD" w:rsidRDefault="008759AD" w:rsidP="00FA2D7D">
            <w:r w:rsidRPr="00FB176C">
              <w:rPr>
                <w:b/>
              </w:rPr>
              <w:t>Figure 7.1</w:t>
            </w:r>
            <w:r>
              <w:rPr>
                <w:b/>
              </w:rPr>
              <w:t xml:space="preserve">3k </w:t>
            </w:r>
            <w:r w:rsidRPr="00FB176C">
              <w:rPr>
                <w:b/>
              </w:rPr>
              <w:t xml:space="preserve">Netburst Pipeline: </w:t>
            </w:r>
            <w:r>
              <w:rPr>
                <w:b/>
              </w:rPr>
              <w:t>Flags</w:t>
            </w:r>
          </w:p>
        </w:tc>
      </w:tr>
    </w:tbl>
    <w:p w:rsidR="008759AD" w:rsidRDefault="008759AD" w:rsidP="008759AD">
      <w:pPr>
        <w:pStyle w:val="Heading3"/>
        <w:rPr>
          <w:lang w:val="en-US"/>
        </w:rPr>
      </w:pPr>
      <w:r>
        <w:t>Branch Check</w:t>
      </w:r>
      <w:r w:rsidRPr="00AC1D58">
        <w:rPr>
          <w:lang w:val="en-US"/>
        </w:rPr>
        <w:t xml:space="preserve"> </w:t>
      </w:r>
    </w:p>
    <w:p w:rsidR="008759AD" w:rsidRDefault="008759AD" w:rsidP="008759AD">
      <w:pPr>
        <w:rPr>
          <w:b/>
        </w:rPr>
      </w:pPr>
      <w:r w:rsidRPr="00B75237">
        <w:rPr>
          <w:lang w:val="en-US"/>
        </w:rPr>
        <w:t>Brach operations compares the result of the branch to the prediction</w:t>
      </w:r>
      <w:r>
        <w:rPr>
          <w:lang w:val="en-US"/>
        </w:rPr>
        <w:t xml:space="preserve">. </w:t>
      </w:r>
      <w:r>
        <w:rPr>
          <w:b/>
        </w:rPr>
        <w:t xml:space="preserve">    </w:t>
      </w:r>
    </w:p>
    <w:p w:rsidR="008759AD" w:rsidRPr="004C1414" w:rsidRDefault="008759AD" w:rsidP="008759AD">
      <w:pPr>
        <w:rPr>
          <w:b/>
          <w:sz w:val="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8"/>
        <w:gridCol w:w="6199"/>
      </w:tblGrid>
      <w:tr w:rsidR="008759AD" w:rsidTr="00FA2D7D">
        <w:trPr>
          <w:trHeight w:val="4625"/>
        </w:trPr>
        <w:tc>
          <w:tcPr>
            <w:tcW w:w="9286" w:type="dxa"/>
            <w:gridSpan w:val="2"/>
          </w:tcPr>
          <w:p w:rsidR="008759AD" w:rsidRDefault="008759AD" w:rsidP="00FA2D7D">
            <w:pPr>
              <w:jc w:val="right"/>
              <w:rPr>
                <w:b/>
              </w:rPr>
            </w:pPr>
            <w:r>
              <w:rPr>
                <w:noProof/>
                <w:lang w:eastAsia="en-GB"/>
              </w:rPr>
              <w:drawing>
                <wp:inline distT="0" distB="0" distL="0" distR="0" wp14:anchorId="3EA01591" wp14:editId="1E682A0E">
                  <wp:extent cx="5548728" cy="2493266"/>
                  <wp:effectExtent l="0" t="0" r="0" b="254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DDA3.tmp"/>
                          <pic:cNvPicPr/>
                        </pic:nvPicPr>
                        <pic:blipFill>
                          <a:blip r:embed="rId788">
                            <a:extLst>
                              <a:ext uri="{28A0092B-C50C-407E-A947-70E740481C1C}">
                                <a14:useLocalDpi xmlns:a14="http://schemas.microsoft.com/office/drawing/2010/main" val="0"/>
                              </a:ext>
                            </a:extLst>
                          </a:blip>
                          <a:stretch>
                            <a:fillRect/>
                          </a:stretch>
                        </pic:blipFill>
                        <pic:spPr>
                          <a:xfrm>
                            <a:off x="0" y="0"/>
                            <a:ext cx="5557130" cy="2497041"/>
                          </a:xfrm>
                          <a:prstGeom prst="rect">
                            <a:avLst/>
                          </a:prstGeom>
                        </pic:spPr>
                      </pic:pic>
                    </a:graphicData>
                  </a:graphic>
                </wp:inline>
              </w:drawing>
            </w:r>
          </w:p>
          <w:p w:rsidR="008759AD" w:rsidRDefault="008759AD" w:rsidP="00FA2D7D">
            <w:pPr>
              <w:rPr>
                <w:noProof/>
                <w:lang w:eastAsia="en-GB"/>
              </w:rPr>
            </w:pPr>
            <w:r>
              <w:rPr>
                <w:b/>
              </w:rPr>
              <w:t xml:space="preserve">      </w:t>
            </w:r>
            <w:r w:rsidRPr="00FB176C">
              <w:rPr>
                <w:b/>
              </w:rPr>
              <w:t>F</w:t>
            </w:r>
            <w:r>
              <w:rPr>
                <w:b/>
              </w:rPr>
              <w:t xml:space="preserve"> </w:t>
            </w:r>
            <w:r w:rsidRPr="00FB176C">
              <w:rPr>
                <w:b/>
              </w:rPr>
              <w:t>igure 7.1</w:t>
            </w:r>
            <w:r>
              <w:rPr>
                <w:b/>
              </w:rPr>
              <w:t xml:space="preserve">3l </w:t>
            </w:r>
            <w:r w:rsidRPr="00FB176C">
              <w:rPr>
                <w:b/>
              </w:rPr>
              <w:t xml:space="preserve"> Netburst Pipeline: </w:t>
            </w:r>
            <w:r>
              <w:rPr>
                <w:b/>
              </w:rPr>
              <w:t>Branch Check</w:t>
            </w:r>
            <w:r>
              <w:rPr>
                <w:noProof/>
                <w:lang w:eastAsia="en-GB"/>
              </w:rPr>
              <w:t xml:space="preserve"> </w:t>
            </w:r>
          </w:p>
        </w:tc>
      </w:tr>
      <w:tr w:rsidR="008759AD" w:rsidTr="00FA2D7D">
        <w:tc>
          <w:tcPr>
            <w:tcW w:w="3369" w:type="dxa"/>
          </w:tcPr>
          <w:p w:rsidR="008759AD" w:rsidRDefault="008759AD" w:rsidP="00FA2D7D">
            <w:pPr>
              <w:pStyle w:val="Heading3"/>
              <w:outlineLvl w:val="2"/>
              <w:rPr>
                <w:lang w:val="en-US"/>
              </w:rPr>
            </w:pPr>
            <w:r w:rsidRPr="00B75237">
              <w:rPr>
                <w:lang w:val="en-US"/>
              </w:rPr>
              <w:t xml:space="preserve">Wire Drive </w:t>
            </w:r>
          </w:p>
          <w:p w:rsidR="008759AD" w:rsidRDefault="008759AD" w:rsidP="00FA2D7D">
            <w:r w:rsidRPr="00B75237">
              <w:rPr>
                <w:lang w:val="en-US"/>
              </w:rPr>
              <w:t>One clock cycle moves the result of the branch check into the BTB and updates the target address after the branch has been retired.</w:t>
            </w:r>
          </w:p>
          <w:p w:rsidR="008759AD" w:rsidRDefault="008759AD" w:rsidP="00FA2D7D">
            <w:pPr>
              <w:rPr>
                <w:lang w:val="en-US"/>
              </w:rPr>
            </w:pPr>
          </w:p>
        </w:tc>
        <w:tc>
          <w:tcPr>
            <w:tcW w:w="5917" w:type="dxa"/>
          </w:tcPr>
          <w:p w:rsidR="008759AD" w:rsidRDefault="008759AD" w:rsidP="00FA2D7D">
            <w:pPr>
              <w:jc w:val="right"/>
              <w:rPr>
                <w:lang w:val="en-US"/>
              </w:rPr>
            </w:pPr>
            <w:r>
              <w:rPr>
                <w:noProof/>
                <w:lang w:eastAsia="en-GB"/>
              </w:rPr>
              <w:drawing>
                <wp:inline distT="0" distB="0" distL="0" distR="0" wp14:anchorId="1D220E6A" wp14:editId="3E8FBC3E">
                  <wp:extent cx="3799363" cy="1945759"/>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4CBB26.tmp"/>
                          <pic:cNvPicPr/>
                        </pic:nvPicPr>
                        <pic:blipFill>
                          <a:blip r:embed="rId789">
                            <a:extLst>
                              <a:ext uri="{28A0092B-C50C-407E-A947-70E740481C1C}">
                                <a14:useLocalDpi xmlns:a14="http://schemas.microsoft.com/office/drawing/2010/main" val="0"/>
                              </a:ext>
                            </a:extLst>
                          </a:blip>
                          <a:stretch>
                            <a:fillRect/>
                          </a:stretch>
                        </pic:blipFill>
                        <pic:spPr>
                          <a:xfrm>
                            <a:off x="0" y="0"/>
                            <a:ext cx="3821592" cy="1957143"/>
                          </a:xfrm>
                          <a:prstGeom prst="rect">
                            <a:avLst/>
                          </a:prstGeom>
                        </pic:spPr>
                      </pic:pic>
                    </a:graphicData>
                  </a:graphic>
                </wp:inline>
              </w:drawing>
            </w:r>
          </w:p>
          <w:p w:rsidR="008759AD" w:rsidRDefault="008759AD" w:rsidP="00FA2D7D">
            <w:pPr>
              <w:rPr>
                <w:lang w:val="en-US"/>
              </w:rPr>
            </w:pPr>
            <w:r>
              <w:rPr>
                <w:b/>
              </w:rPr>
              <w:t xml:space="preserve">           </w:t>
            </w:r>
            <w:r w:rsidRPr="00FB176C">
              <w:rPr>
                <w:b/>
              </w:rPr>
              <w:t>Figure 7.1</w:t>
            </w:r>
            <w:r>
              <w:rPr>
                <w:b/>
              </w:rPr>
              <w:t xml:space="preserve">3m </w:t>
            </w:r>
            <w:r w:rsidRPr="00FB176C">
              <w:rPr>
                <w:b/>
              </w:rPr>
              <w:t xml:space="preserve">Netburst Pipeline: </w:t>
            </w:r>
            <w:r>
              <w:rPr>
                <w:b/>
              </w:rPr>
              <w:t>Wire Drive</w:t>
            </w:r>
          </w:p>
        </w:tc>
      </w:tr>
    </w:tbl>
    <w:p w:rsidR="008759AD" w:rsidRDefault="008759AD" w:rsidP="008759AD">
      <w:pPr>
        <w:spacing w:after="0"/>
        <w:rPr>
          <w:rFonts w:ascii="Cambria" w:hAnsi="Cambria" w:cs="Arial"/>
          <w:b/>
          <w:bCs/>
          <w:iCs/>
          <w:sz w:val="36"/>
          <w:szCs w:val="28"/>
        </w:rPr>
      </w:pPr>
      <w:bookmarkStart w:id="213" w:name="_Toc390782762"/>
    </w:p>
    <w:p w:rsidR="008759AD" w:rsidRPr="00F352C8" w:rsidRDefault="008759AD" w:rsidP="008759AD">
      <w:pPr>
        <w:pStyle w:val="Heading2"/>
      </w:pPr>
      <w:r w:rsidRPr="00F352C8">
        <w:lastRenderedPageBreak/>
        <w:t>7.4.4 Performance and Development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0"/>
        <w:gridCol w:w="3846"/>
      </w:tblGrid>
      <w:tr w:rsidR="008759AD" w:rsidTr="00FA2D7D">
        <w:tc>
          <w:tcPr>
            <w:tcW w:w="5440" w:type="dxa"/>
          </w:tcPr>
          <w:p w:rsidR="008759AD" w:rsidRDefault="008759AD" w:rsidP="00FA2D7D">
            <w:r>
              <w:t>Unfortunately for a premium product the Pentium 4 showed disappointing performance on its launch against both earlier Pentium III and competing AMD devices, possibly owing to its early release in response to the AMD Athlon’s performance superiority to the Pentium III.</w:t>
            </w:r>
          </w:p>
          <w:p w:rsidR="008759AD" w:rsidRDefault="008759AD" w:rsidP="00FA2D7D">
            <w:r>
              <w:t>One reason quoted is the compromise made to limit the cache size to 8k, significantly less than comparable devices (e.g. Athlon 128k, Alpha 2126464k, PIII 32k) in order to cut its latency. Another issue is the misdirection cost of the very deep pipeline despite the improvements in branch prediction.</w:t>
            </w:r>
          </w:p>
          <w:p w:rsidR="008759AD" w:rsidRDefault="008759AD" w:rsidP="00FA2D7D">
            <w:r>
              <w:t xml:space="preserve">However this would not have been a problem as the intention was always to scale up performance by using the deep pipeline to rack clock speed up towards 10Gb/s. </w:t>
            </w:r>
          </w:p>
          <w:p w:rsidR="008759AD" w:rsidRDefault="008759AD" w:rsidP="00FA2D7D"/>
        </w:tc>
        <w:tc>
          <w:tcPr>
            <w:tcW w:w="3846" w:type="dxa"/>
          </w:tcPr>
          <w:p w:rsidR="008759AD" w:rsidRDefault="008759AD" w:rsidP="00FA2D7D">
            <w:r>
              <w:rPr>
                <w:noProof/>
                <w:lang w:eastAsia="en-GB"/>
              </w:rPr>
              <w:drawing>
                <wp:inline distT="0" distB="0" distL="0" distR="0" wp14:anchorId="2B357828" wp14:editId="3D4F6402">
                  <wp:extent cx="2305050" cy="2673024"/>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1665.tmp"/>
                          <pic:cNvPicPr/>
                        </pic:nvPicPr>
                        <pic:blipFill>
                          <a:blip r:embed="rId790">
                            <a:extLst>
                              <a:ext uri="{28A0092B-C50C-407E-A947-70E740481C1C}">
                                <a14:useLocalDpi xmlns:a14="http://schemas.microsoft.com/office/drawing/2010/main" val="0"/>
                              </a:ext>
                            </a:extLst>
                          </a:blip>
                          <a:stretch>
                            <a:fillRect/>
                          </a:stretch>
                        </pic:blipFill>
                        <pic:spPr>
                          <a:xfrm>
                            <a:off x="0" y="0"/>
                            <a:ext cx="2305372" cy="2673398"/>
                          </a:xfrm>
                          <a:prstGeom prst="rect">
                            <a:avLst/>
                          </a:prstGeom>
                        </pic:spPr>
                      </pic:pic>
                    </a:graphicData>
                  </a:graphic>
                </wp:inline>
              </w:drawing>
            </w:r>
          </w:p>
          <w:p w:rsidR="008759AD" w:rsidRDefault="008759AD" w:rsidP="00FA2D7D">
            <w:r>
              <w:rPr>
                <w:b/>
              </w:rPr>
              <w:t>Figure 7.14</w:t>
            </w:r>
            <w:r w:rsidRPr="008A1A0F">
              <w:rPr>
                <w:b/>
              </w:rPr>
              <w:t xml:space="preserve"> Benchmarks</w:t>
            </w:r>
            <w:sdt>
              <w:sdtPr>
                <w:id w:val="-45450543"/>
                <w:citation/>
              </w:sdtPr>
              <w:sdtContent>
                <w:r>
                  <w:fldChar w:fldCharType="begin"/>
                </w:r>
                <w:r>
                  <w:instrText xml:space="preserve"> CITATION Pab00 \l 2057 </w:instrText>
                </w:r>
                <w:r>
                  <w:fldChar w:fldCharType="separate"/>
                </w:r>
                <w:r w:rsidR="00442E45">
                  <w:rPr>
                    <w:noProof/>
                  </w:rPr>
                  <w:t xml:space="preserve"> (Pabst, 2000)</w:t>
                </w:r>
                <w:r>
                  <w:fldChar w:fldCharType="end"/>
                </w:r>
              </w:sdtContent>
            </w:sdt>
          </w:p>
        </w:tc>
      </w:tr>
    </w:tbl>
    <w:p w:rsidR="008759AD" w:rsidRPr="00F352C8" w:rsidRDefault="008759AD" w:rsidP="008759AD">
      <w:pPr>
        <w:pStyle w:val="Heading3"/>
      </w:pPr>
      <w:r w:rsidRPr="00F352C8">
        <w:t>Northwood</w:t>
      </w:r>
    </w:p>
    <w:p w:rsidR="008759AD" w:rsidRDefault="008759AD" w:rsidP="008759AD">
      <w:r>
        <w:t xml:space="preserve">The first major development of the original ‘Williamette’ architecture was to ‘Northwood’ in 2002. This used a 130nm process  of 55 million transistors and featured a 21-stage pipeline, clocking at up to 2.2GHz immediately and eventually to 3.2GHz by 2004. </w:t>
      </w:r>
    </w:p>
    <w:p w:rsidR="008759AD" w:rsidRDefault="008759AD" w:rsidP="008759AD">
      <w:r>
        <w:t xml:space="preserve">It also introduced Hyper-Threading in 2003. </w:t>
      </w:r>
    </w:p>
    <w:p w:rsidR="008759AD" w:rsidRPr="00F352C8" w:rsidRDefault="008759AD" w:rsidP="008759AD">
      <w:pPr>
        <w:pStyle w:val="Heading3"/>
      </w:pPr>
      <w:r w:rsidRPr="00F352C8">
        <w:t>Prescott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7071"/>
      </w:tblGrid>
      <w:tr w:rsidR="008759AD" w:rsidTr="00FA2D7D">
        <w:tc>
          <w:tcPr>
            <w:tcW w:w="2215" w:type="dxa"/>
          </w:tcPr>
          <w:p w:rsidR="008759AD" w:rsidRDefault="008759AD" w:rsidP="00FA2D7D">
            <w:r>
              <w:t xml:space="preserve">This considerably enhanced 90nm incarnation of the Pentium 4 (almost a Pentium 5) had 125 million transistors and featured a doubled but slower L1 cache of 16kB with a pipeline extended pipeline to 31 stages.  </w:t>
            </w:r>
          </w:p>
          <w:p w:rsidR="008759AD" w:rsidRDefault="008759AD" w:rsidP="00FA2D7D">
            <w:r>
              <w:t xml:space="preserve">The cache no doubt helped its performance on some programs while the pipeline may have reduced it for others. </w:t>
            </w:r>
          </w:p>
          <w:p w:rsidR="008759AD" w:rsidRDefault="008759AD" w:rsidP="00FA2D7D">
            <w:r>
              <w:t xml:space="preserve">It did however allow the clock speed to be increased to 3.8GHz. </w:t>
            </w:r>
          </w:p>
        </w:tc>
        <w:tc>
          <w:tcPr>
            <w:tcW w:w="7071" w:type="dxa"/>
          </w:tcPr>
          <w:p w:rsidR="008759AD" w:rsidRDefault="008759AD" w:rsidP="00FA2D7D">
            <w:r>
              <w:rPr>
                <w:noProof/>
                <w:lang w:eastAsia="en-GB"/>
              </w:rPr>
              <w:drawing>
                <wp:inline distT="0" distB="0" distL="0" distR="0" wp14:anchorId="29BC7386" wp14:editId="3DA8AA81">
                  <wp:extent cx="4352925" cy="3251496"/>
                  <wp:effectExtent l="0" t="0" r="0" b="635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9B6A.tmp"/>
                          <pic:cNvPicPr/>
                        </pic:nvPicPr>
                        <pic:blipFill>
                          <a:blip r:embed="rId791">
                            <a:extLst>
                              <a:ext uri="{28A0092B-C50C-407E-A947-70E740481C1C}">
                                <a14:useLocalDpi xmlns:a14="http://schemas.microsoft.com/office/drawing/2010/main" val="0"/>
                              </a:ext>
                            </a:extLst>
                          </a:blip>
                          <a:stretch>
                            <a:fillRect/>
                          </a:stretch>
                        </pic:blipFill>
                        <pic:spPr>
                          <a:xfrm>
                            <a:off x="0" y="0"/>
                            <a:ext cx="4350527" cy="3249705"/>
                          </a:xfrm>
                          <a:prstGeom prst="rect">
                            <a:avLst/>
                          </a:prstGeom>
                        </pic:spPr>
                      </pic:pic>
                    </a:graphicData>
                  </a:graphic>
                </wp:inline>
              </w:drawing>
            </w:r>
          </w:p>
          <w:p w:rsidR="008759AD" w:rsidRPr="00AE577B" w:rsidRDefault="008759AD" w:rsidP="00FA2D7D">
            <w:pPr>
              <w:rPr>
                <w:b/>
              </w:rPr>
            </w:pPr>
            <w:r w:rsidRPr="00AE577B">
              <w:rPr>
                <w:b/>
              </w:rPr>
              <w:t xml:space="preserve">Figure  </w:t>
            </w:r>
            <w:r>
              <w:rPr>
                <w:b/>
              </w:rPr>
              <w:t xml:space="preserve">7.15 Intel </w:t>
            </w:r>
            <w:r w:rsidRPr="00AE577B">
              <w:rPr>
                <w:b/>
              </w:rPr>
              <w:t>Prescott</w:t>
            </w:r>
            <w:sdt>
              <w:sdtPr>
                <w:rPr>
                  <w:b/>
                </w:rPr>
                <w:id w:val="-277412651"/>
                <w:citation/>
              </w:sdtPr>
              <w:sdtContent>
                <w:r>
                  <w:rPr>
                    <w:b/>
                  </w:rPr>
                  <w:fldChar w:fldCharType="begin"/>
                </w:r>
                <w:r>
                  <w:rPr>
                    <w:b/>
                  </w:rPr>
                  <w:instrText xml:space="preserve"> CITATION deV03 \l 2057 </w:instrText>
                </w:r>
                <w:r>
                  <w:rPr>
                    <w:b/>
                  </w:rPr>
                  <w:fldChar w:fldCharType="separate"/>
                </w:r>
                <w:r w:rsidR="00442E45">
                  <w:rPr>
                    <w:b/>
                    <w:noProof/>
                  </w:rPr>
                  <w:t xml:space="preserve"> </w:t>
                </w:r>
                <w:r w:rsidR="00442E45">
                  <w:rPr>
                    <w:noProof/>
                  </w:rPr>
                  <w:t>(de Vries, 2003)</w:t>
                </w:r>
                <w:r>
                  <w:rPr>
                    <w:b/>
                  </w:rPr>
                  <w:fldChar w:fldCharType="end"/>
                </w:r>
              </w:sdtContent>
            </w:sdt>
          </w:p>
        </w:tc>
      </w:tr>
    </w:tbl>
    <w:p w:rsidR="008759AD" w:rsidRDefault="008759AD" w:rsidP="008759AD">
      <w:r>
        <w:t>However the chips ran hot and further increase in clock rate was limited by this ‘power wall’.Further development was curtailed by this. The planned successor ‘Tejas’ core was rated at 150W in comparison to Prescott’s 100W and Northwood’s 80W at the same speed of 2.8GHz.</w:t>
      </w:r>
    </w:p>
    <w:p w:rsidR="008759AD" w:rsidRDefault="008759AD" w:rsidP="008759AD">
      <w:pPr>
        <w:pStyle w:val="Heading3"/>
      </w:pPr>
      <w:r>
        <w:lastRenderedPageBreak/>
        <w:t>x86-64</w:t>
      </w:r>
    </w:p>
    <w:p w:rsidR="008759AD" w:rsidRDefault="008759AD" w:rsidP="008759AD">
      <w:r>
        <w:t>AMD introduced the 64-bit version of the x86 ISA in 1999/2000 as a backwards compatible extension to the current x86-32 architecture.</w:t>
      </w:r>
    </w:p>
    <w:p w:rsidR="008759AD" w:rsidRDefault="008759AD" w:rsidP="008759AD">
      <w:r>
        <w:t>It featured:</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The expansion of all general purpose registers to 64 bits along with ALU operations, memory operations etc.</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Double the number of general purpose registers (16)</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Additional SSE registers (from 8 to 16)</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Larger (64/48 bit) virtual and (40/48 bit) physical address spaces</w:t>
      </w:r>
    </w:p>
    <w:p w:rsidR="008759AD" w:rsidRDefault="008759AD" w:rsidP="008759AD">
      <w:r>
        <w:t xml:space="preserve">Intel adopted AMD’s new ISA, apart from some differences to system instructions, with the Xeon and E0 revision of the Prescott core. </w:t>
      </w:r>
    </w:p>
    <w:p w:rsidR="008759AD" w:rsidRPr="00597E76" w:rsidRDefault="008759AD" w:rsidP="008759AD">
      <w:r>
        <w:t xml:space="preserve">This is a different ISA to the IA-64 (Intel Itanium Architecture) jointly developed as a VLIW RISC machine by Intel and HP for the server and workstation market, which has been somewhat overshadowed by x86-64 machines (including the Intel Xeon range). </w:t>
      </w:r>
    </w:p>
    <w:p w:rsidR="008759AD" w:rsidRDefault="008759AD" w:rsidP="008759AD">
      <w:pPr>
        <w:pStyle w:val="Heading1"/>
      </w:pPr>
      <w:bookmarkStart w:id="214" w:name="_Toc392855870"/>
      <w:bookmarkStart w:id="215" w:name="_Toc393260841"/>
      <w:r>
        <w:t>7.5 The Core Architecture</w:t>
      </w:r>
      <w:bookmarkEnd w:id="214"/>
      <w:bookmarkEnd w:id="215"/>
    </w:p>
    <w:p w:rsidR="008759AD" w:rsidRPr="0065209D" w:rsidRDefault="008759AD" w:rsidP="008759AD">
      <w:r>
        <w:t>After the poor market reception for the Prescott chips it was time for a re-think.</w:t>
      </w:r>
    </w:p>
    <w:p w:rsidR="008759AD" w:rsidRDefault="008759AD" w:rsidP="008759AD">
      <w:pPr>
        <w:pStyle w:val="Heading2"/>
      </w:pPr>
      <w:r>
        <w:t>7.5.1 Banias/Dothan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54"/>
        <w:gridCol w:w="2232"/>
      </w:tblGrid>
      <w:tr w:rsidR="008759AD" w:rsidTr="00FA2D7D">
        <w:tc>
          <w:tcPr>
            <w:tcW w:w="7054" w:type="dxa"/>
          </w:tcPr>
          <w:p w:rsidR="008759AD" w:rsidRDefault="008759AD" w:rsidP="00FA2D7D">
            <w:r>
              <w:t>Fortunately in the meantime an alternative low power design had been developed based on the older P6 architecture.</w:t>
            </w:r>
          </w:p>
          <w:p w:rsidR="008759AD" w:rsidRDefault="008759AD" w:rsidP="00FA2D7D">
            <w:r>
              <w:t xml:space="preserve"> The key features of this ‘Pentium M’ design included:</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Simpler 140 million transistor design</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P6 evolution with an added P7 FSB and larger cache</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SSE2 support</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Improved decoding, branch prediction</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2MB Level 2 Cache</w:t>
            </w:r>
          </w:p>
          <w:p w:rsidR="008759AD" w:rsidRPr="0025413B" w:rsidRDefault="008759AD" w:rsidP="00604D14">
            <w:pPr>
              <w:pStyle w:val="ListParagraph"/>
              <w:numPr>
                <w:ilvl w:val="0"/>
                <w:numId w:val="93"/>
              </w:numPr>
              <w:spacing w:after="80"/>
              <w:rPr>
                <w:rFonts w:asciiTheme="minorHAnsi" w:hAnsiTheme="minorHAnsi"/>
                <w:sz w:val="22"/>
                <w:szCs w:val="22"/>
              </w:rPr>
            </w:pPr>
            <w:r w:rsidRPr="0025413B">
              <w:rPr>
                <w:rFonts w:asciiTheme="minorHAnsi" w:hAnsiTheme="minorHAnsi"/>
                <w:sz w:val="22"/>
                <w:szCs w:val="22"/>
              </w:rPr>
              <w:t>Clock Rate of 1 – 2.26GHz</w:t>
            </w:r>
          </w:p>
          <w:p w:rsidR="008759AD" w:rsidRDefault="008759AD" w:rsidP="00604D14">
            <w:pPr>
              <w:pStyle w:val="ListParagraph"/>
              <w:numPr>
                <w:ilvl w:val="0"/>
                <w:numId w:val="93"/>
              </w:numPr>
              <w:spacing w:after="80"/>
            </w:pPr>
            <w:r w:rsidRPr="0025413B">
              <w:rPr>
                <w:rFonts w:asciiTheme="minorHAnsi" w:hAnsiTheme="minorHAnsi"/>
                <w:sz w:val="22"/>
                <w:szCs w:val="22"/>
              </w:rPr>
              <w:t>Thermal Output of 21 – 27W!</w:t>
            </w:r>
          </w:p>
        </w:tc>
        <w:tc>
          <w:tcPr>
            <w:tcW w:w="2232" w:type="dxa"/>
          </w:tcPr>
          <w:p w:rsidR="008759AD" w:rsidRDefault="008759AD" w:rsidP="00FA2D7D">
            <w:r>
              <w:rPr>
                <w:noProof/>
                <w:lang w:eastAsia="en-GB"/>
              </w:rPr>
              <w:drawing>
                <wp:inline distT="0" distB="0" distL="0" distR="0" wp14:anchorId="0AA1F401" wp14:editId="021A7560">
                  <wp:extent cx="1150408" cy="2070735"/>
                  <wp:effectExtent l="0" t="0" r="0" b="5715"/>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0AF60.tmp"/>
                          <pic:cNvPicPr/>
                        </pic:nvPicPr>
                        <pic:blipFill>
                          <a:blip r:embed="rId792">
                            <a:extLst>
                              <a:ext uri="{28A0092B-C50C-407E-A947-70E740481C1C}">
                                <a14:useLocalDpi xmlns:a14="http://schemas.microsoft.com/office/drawing/2010/main" val="0"/>
                              </a:ext>
                            </a:extLst>
                          </a:blip>
                          <a:stretch>
                            <a:fillRect/>
                          </a:stretch>
                        </pic:blipFill>
                        <pic:spPr>
                          <a:xfrm>
                            <a:off x="0" y="0"/>
                            <a:ext cx="1148765" cy="2067777"/>
                          </a:xfrm>
                          <a:prstGeom prst="rect">
                            <a:avLst/>
                          </a:prstGeom>
                        </pic:spPr>
                      </pic:pic>
                    </a:graphicData>
                  </a:graphic>
                </wp:inline>
              </w:drawing>
            </w:r>
          </w:p>
        </w:tc>
      </w:tr>
    </w:tbl>
    <w:p w:rsidR="008759AD" w:rsidRDefault="008759AD" w:rsidP="008759AD">
      <w:pPr>
        <w:pStyle w:val="Heading2"/>
      </w:pPr>
      <w:r>
        <w:t>7.5.2 Yonah</w:t>
      </w:r>
      <w:r>
        <w:rPr>
          <w:rStyle w:val="FootnoteReference"/>
        </w:rPr>
        <w:footnoteReference w:id="7"/>
      </w:r>
    </w:p>
    <w:p w:rsidR="008759AD" w:rsidRPr="00533A70" w:rsidRDefault="008759AD" w:rsidP="008759AD">
      <w:r>
        <w:t>This is a dual core enhanced Pentium M marketed under the Inter ‘Core Duo’ brand that added SSE3 instructions and Intel VT-x virtualisation. It was marketed under the ‘Core Duo’ branding and used in the Apple Macintosh range. However it did not support IA64 and acted principally as a route towards the Core 2 range.</w:t>
      </w:r>
    </w:p>
    <w:p w:rsidR="008759AD" w:rsidRDefault="008759AD" w:rsidP="008759AD">
      <w:pPr>
        <w:spacing w:after="0"/>
        <w:rPr>
          <w:rFonts w:ascii="Cambria" w:hAnsi="Cambria" w:cs="Arial"/>
          <w:b/>
          <w:bCs/>
          <w:iCs/>
          <w:sz w:val="36"/>
          <w:szCs w:val="28"/>
        </w:rPr>
      </w:pPr>
      <w:r>
        <w:br w:type="page"/>
      </w:r>
    </w:p>
    <w:p w:rsidR="008759AD" w:rsidRDefault="008759AD" w:rsidP="008759AD">
      <w:pPr>
        <w:pStyle w:val="Heading2"/>
      </w:pPr>
      <w:r>
        <w:lastRenderedPageBreak/>
        <w:t>7.5.3 Core 2</w:t>
      </w:r>
      <w:r w:rsidRPr="0099160C">
        <w:rPr>
          <w:b w:val="0"/>
        </w:rPr>
        <w:t xml:space="preserve"> (32bit)</w:t>
      </w:r>
    </w:p>
    <w:p w:rsidR="008759AD" w:rsidRDefault="008759AD" w:rsidP="008759AD">
      <w:r>
        <w:t>The processors using this architecture were Merom (laptops), Conroe (desktops) and Woodcrest (servers and workstations, branded Xeons).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6966"/>
      </w:tblGrid>
      <w:tr w:rsidR="008759AD" w:rsidTr="00FA2D7D">
        <w:tc>
          <w:tcPr>
            <w:tcW w:w="4643" w:type="dxa"/>
          </w:tcPr>
          <w:p w:rsidR="008759AD" w:rsidRDefault="008759AD" w:rsidP="00FA2D7D">
            <w:r>
              <w:t>The architecture emphasises low power with lower clock rates, low pipeline depth (12- 14 stages) and efficiency. L1 cache was increased to 64kB but it lacked L3 cache and hyper-threading (developed on the Pentium 4).</w:t>
            </w:r>
          </w:p>
          <w:p w:rsidR="008759AD" w:rsidRDefault="008759AD" w:rsidP="00FA2D7D">
            <w:r>
              <w:t>The execution unit is 4-issues wide.</w:t>
            </w:r>
          </w:p>
          <w:p w:rsidR="008759AD" w:rsidRDefault="008759AD" w:rsidP="00FA2D7D">
            <w:r>
              <w:t>The two cores share the L2 cache.</w:t>
            </w:r>
          </w:p>
          <w:p w:rsidR="008759AD" w:rsidRDefault="008759AD" w:rsidP="00FA2D7D">
            <w:r>
              <w:t>Overall power consumption ranged from 1W – 2W for ultra low voltage variants up to 80W for the 3GHz Woodcrest.</w:t>
            </w:r>
          </w:p>
          <w:p w:rsidR="008759AD" w:rsidRDefault="008759AD" w:rsidP="00FA2D7D">
            <w:r>
              <w:t>There are many variants of the basic design in each application category.</w:t>
            </w:r>
          </w:p>
          <w:p w:rsidR="008759AD" w:rsidRDefault="008759AD" w:rsidP="00FA2D7D"/>
        </w:tc>
        <w:tc>
          <w:tcPr>
            <w:tcW w:w="4643" w:type="dxa"/>
          </w:tcPr>
          <w:p w:rsidR="008759AD" w:rsidRDefault="008759AD" w:rsidP="00FA2D7D">
            <w:r>
              <w:rPr>
                <w:noProof/>
                <w:lang w:eastAsia="en-GB"/>
              </w:rPr>
              <w:drawing>
                <wp:inline distT="0" distB="0" distL="0" distR="0" wp14:anchorId="4C15A164" wp14:editId="74DD5809">
                  <wp:extent cx="4284780" cy="4924425"/>
                  <wp:effectExtent l="0" t="0" r="1905"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C3109.tmp"/>
                          <pic:cNvPicPr/>
                        </pic:nvPicPr>
                        <pic:blipFill>
                          <a:blip r:embed="rId793">
                            <a:extLst>
                              <a:ext uri="{28A0092B-C50C-407E-A947-70E740481C1C}">
                                <a14:useLocalDpi xmlns:a14="http://schemas.microsoft.com/office/drawing/2010/main" val="0"/>
                              </a:ext>
                            </a:extLst>
                          </a:blip>
                          <a:stretch>
                            <a:fillRect/>
                          </a:stretch>
                        </pic:blipFill>
                        <pic:spPr>
                          <a:xfrm>
                            <a:off x="0" y="0"/>
                            <a:ext cx="4285835" cy="4925637"/>
                          </a:xfrm>
                          <a:prstGeom prst="rect">
                            <a:avLst/>
                          </a:prstGeom>
                        </pic:spPr>
                      </pic:pic>
                    </a:graphicData>
                  </a:graphic>
                </wp:inline>
              </w:drawing>
            </w:r>
          </w:p>
          <w:p w:rsidR="008759AD" w:rsidRDefault="008759AD" w:rsidP="00FA2D7D">
            <w:r w:rsidRPr="00EA49DC">
              <w:rPr>
                <w:b/>
              </w:rPr>
              <w:t>Figure 7.</w:t>
            </w:r>
            <w:r>
              <w:rPr>
                <w:b/>
              </w:rPr>
              <w:t>16</w:t>
            </w:r>
            <w:r w:rsidRPr="00EA49DC">
              <w:rPr>
                <w:b/>
              </w:rPr>
              <w:t xml:space="preserve"> Intel Core 2 Architecture</w:t>
            </w:r>
            <w:sdt>
              <w:sdtPr>
                <w:id w:val="-1715568823"/>
                <w:citation/>
              </w:sdtPr>
              <w:sdtContent>
                <w:r>
                  <w:fldChar w:fldCharType="begin"/>
                </w:r>
                <w:r>
                  <w:instrText xml:space="preserve"> CITATION App13 \l 2057 </w:instrText>
                </w:r>
                <w:r>
                  <w:fldChar w:fldCharType="separate"/>
                </w:r>
                <w:r w:rsidR="00442E45">
                  <w:rPr>
                    <w:noProof/>
                  </w:rPr>
                  <w:t xml:space="preserve"> (Appaloosa, Intel Core, 2013)</w:t>
                </w:r>
                <w:r>
                  <w:fldChar w:fldCharType="end"/>
                </w:r>
              </w:sdtContent>
            </w:sdt>
          </w:p>
        </w:tc>
      </w:tr>
    </w:tbl>
    <w:p w:rsidR="008759AD" w:rsidRDefault="008759AD" w:rsidP="008759AD">
      <w:pPr>
        <w:spacing w:after="0"/>
        <w:rPr>
          <w:rFonts w:ascii="Cambria" w:hAnsi="Cambria" w:cs="Arial"/>
          <w:b/>
          <w:bCs/>
          <w:iCs/>
          <w:sz w:val="36"/>
          <w:szCs w:val="28"/>
        </w:rPr>
      </w:pPr>
    </w:p>
    <w:p w:rsidR="008759AD" w:rsidRDefault="008759AD" w:rsidP="008759AD">
      <w:pPr>
        <w:pStyle w:val="Heading2"/>
      </w:pPr>
    </w:p>
    <w:p w:rsidR="008759AD" w:rsidRDefault="008759AD" w:rsidP="008759AD">
      <w:pPr>
        <w:pStyle w:val="Heading2"/>
      </w:pPr>
    </w:p>
    <w:p w:rsidR="008759AD" w:rsidRDefault="008759AD" w:rsidP="008759AD">
      <w:pPr>
        <w:pStyle w:val="Heading2"/>
      </w:pPr>
      <w:r>
        <w:t>7.5.4 Intel Core i3, i5, i7 Processors</w:t>
      </w:r>
    </w:p>
    <w:p w:rsidR="008759AD" w:rsidRDefault="008759AD" w:rsidP="008759AD">
      <w:r>
        <w:t>These are 64-bit mid to high end processors (low end devices are still sold under the Celeron and Pentium brands) with 3, 5 and 7 corresponding to low, medium and high performance respectively.</w:t>
      </w:r>
    </w:p>
    <w:p w:rsidR="008759AD" w:rsidRDefault="008759AD" w:rsidP="008759AD">
      <w:r>
        <w:t>The Intel ‘tick-tock’ of architecture revisions and die shrink is now well established. The architecture revisions are codenamed ‘Sandy Bridge’, ‘Ivy Bridge’, and currently ‘Haswell’, running down from 45nm to 32nm and currently 22nm.  Haswell is scheduled to die shrink to 14nm in 2014 (tick), and then to be overtaken by the ‘Skylake’ architecture (tock) in 2015/16.</w:t>
      </w:r>
    </w:p>
    <w:p w:rsidR="008759AD" w:rsidRDefault="008759AD" w:rsidP="008759AD">
      <w:pPr>
        <w:pStyle w:val="Heading3"/>
      </w:pPr>
      <w:r>
        <w:lastRenderedPageBreak/>
        <w:t>Sandy Bridge i7</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6343"/>
      </w:tblGrid>
      <w:tr w:rsidR="008759AD" w:rsidTr="00FA2D7D">
        <w:trPr>
          <w:trHeight w:val="3597"/>
        </w:trPr>
        <w:tc>
          <w:tcPr>
            <w:tcW w:w="2943" w:type="dxa"/>
          </w:tcPr>
          <w:p w:rsidR="008759AD" w:rsidRDefault="008759AD" w:rsidP="00FA2D7D">
            <w:r>
              <w:t>Figure 7.15 illustrates some of the key features of a Sandy Bridge i7:</w:t>
            </w:r>
          </w:p>
          <w:p w:rsidR="008759AD" w:rsidRPr="0025413B" w:rsidRDefault="008759AD" w:rsidP="00604D14">
            <w:pPr>
              <w:pStyle w:val="ListParagraph"/>
              <w:numPr>
                <w:ilvl w:val="0"/>
                <w:numId w:val="93"/>
              </w:numPr>
              <w:spacing w:after="80"/>
              <w:ind w:left="426" w:hanging="426"/>
              <w:rPr>
                <w:rFonts w:asciiTheme="minorHAnsi" w:hAnsiTheme="minorHAnsi"/>
                <w:sz w:val="22"/>
                <w:szCs w:val="22"/>
              </w:rPr>
            </w:pPr>
            <w:r w:rsidRPr="0025413B">
              <w:rPr>
                <w:rFonts w:asciiTheme="minorHAnsi" w:hAnsiTheme="minorHAnsi"/>
                <w:sz w:val="22"/>
                <w:szCs w:val="22"/>
              </w:rPr>
              <w:t>Integrated North bridge ‘system agent’.</w:t>
            </w:r>
          </w:p>
          <w:p w:rsidR="008759AD" w:rsidRPr="0025413B" w:rsidRDefault="008759AD" w:rsidP="00604D14">
            <w:pPr>
              <w:pStyle w:val="ListParagraph"/>
              <w:numPr>
                <w:ilvl w:val="0"/>
                <w:numId w:val="93"/>
              </w:numPr>
              <w:spacing w:after="80"/>
              <w:ind w:left="426" w:hanging="426"/>
              <w:rPr>
                <w:rFonts w:asciiTheme="minorHAnsi" w:hAnsiTheme="minorHAnsi"/>
                <w:sz w:val="22"/>
                <w:szCs w:val="22"/>
              </w:rPr>
            </w:pPr>
            <w:r w:rsidRPr="0025413B">
              <w:rPr>
                <w:rFonts w:asciiTheme="minorHAnsi" w:hAnsiTheme="minorHAnsi"/>
                <w:sz w:val="22"/>
                <w:szCs w:val="22"/>
              </w:rPr>
              <w:t>Advanced vector extensions (AVX) – yet another set of SIMD graphics instructions.</w:t>
            </w:r>
          </w:p>
          <w:p w:rsidR="008759AD" w:rsidRDefault="008759AD" w:rsidP="00604D14">
            <w:pPr>
              <w:pStyle w:val="ListParagraph"/>
              <w:numPr>
                <w:ilvl w:val="0"/>
                <w:numId w:val="93"/>
              </w:numPr>
              <w:spacing w:after="80"/>
              <w:ind w:left="426" w:hanging="426"/>
            </w:pPr>
            <w:r w:rsidRPr="0025413B">
              <w:rPr>
                <w:rFonts w:asciiTheme="minorHAnsi" w:hAnsiTheme="minorHAnsi"/>
                <w:sz w:val="22"/>
                <w:szCs w:val="22"/>
              </w:rPr>
              <w:t>Turbo Boost dynamic control of clock rate to optimise performance subject to temperature, current and power</w:t>
            </w:r>
            <w:r>
              <w:t xml:space="preserve"> </w:t>
            </w:r>
          </w:p>
        </w:tc>
        <w:tc>
          <w:tcPr>
            <w:tcW w:w="6343" w:type="dxa"/>
          </w:tcPr>
          <w:p w:rsidR="008759AD" w:rsidRDefault="008759AD" w:rsidP="00FA2D7D">
            <w:r>
              <w:rPr>
                <w:noProof/>
                <w:lang w:eastAsia="en-GB"/>
              </w:rPr>
              <w:drawing>
                <wp:inline distT="0" distB="0" distL="0" distR="0" wp14:anchorId="6A8758E3" wp14:editId="6569F3F9">
                  <wp:extent cx="4198260" cy="2208831"/>
                  <wp:effectExtent l="0" t="0" r="0" b="127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C6C2.tmp"/>
                          <pic:cNvPicPr/>
                        </pic:nvPicPr>
                        <pic:blipFill>
                          <a:blip r:embed="rId794">
                            <a:extLst>
                              <a:ext uri="{28A0092B-C50C-407E-A947-70E740481C1C}">
                                <a14:useLocalDpi xmlns:a14="http://schemas.microsoft.com/office/drawing/2010/main" val="0"/>
                              </a:ext>
                            </a:extLst>
                          </a:blip>
                          <a:stretch>
                            <a:fillRect/>
                          </a:stretch>
                        </pic:blipFill>
                        <pic:spPr>
                          <a:xfrm>
                            <a:off x="0" y="0"/>
                            <a:ext cx="4202497" cy="2211060"/>
                          </a:xfrm>
                          <a:prstGeom prst="rect">
                            <a:avLst/>
                          </a:prstGeom>
                        </pic:spPr>
                      </pic:pic>
                    </a:graphicData>
                  </a:graphic>
                </wp:inline>
              </w:drawing>
            </w:r>
          </w:p>
          <w:p w:rsidR="008759AD" w:rsidRDefault="008759AD" w:rsidP="00FA2D7D">
            <w:r w:rsidRPr="00D410D0">
              <w:rPr>
                <w:b/>
              </w:rPr>
              <w:t>Figure 7.</w:t>
            </w:r>
            <w:r>
              <w:rPr>
                <w:b/>
              </w:rPr>
              <w:t>15</w:t>
            </w:r>
            <w:r w:rsidRPr="00D410D0">
              <w:rPr>
                <w:b/>
              </w:rPr>
              <w:t xml:space="preserve"> Intel Sandy Bridge i7 Features</w:t>
            </w:r>
            <w:r>
              <w:t xml:space="preserve"> (Intel)</w:t>
            </w:r>
          </w:p>
        </w:tc>
      </w:tr>
    </w:tbl>
    <w:p w:rsidR="008759AD" w:rsidRDefault="008759AD" w:rsidP="008759AD">
      <w:pPr>
        <w:ind w:left="284"/>
      </w:pPr>
      <w:r>
        <w:t>consumption, e.g. one core may be closed down and the others increased in clock rate, alternatively all cores might be reduced in speed to limit power.</w:t>
      </w:r>
    </w:p>
    <w:p w:rsidR="008759AD" w:rsidRPr="0025413B" w:rsidRDefault="008759AD" w:rsidP="00604D14">
      <w:pPr>
        <w:pStyle w:val="ListParagraph"/>
        <w:numPr>
          <w:ilvl w:val="0"/>
          <w:numId w:val="96"/>
        </w:numPr>
        <w:spacing w:after="80"/>
        <w:ind w:left="284" w:hanging="284"/>
        <w:rPr>
          <w:rFonts w:asciiTheme="minorHAnsi" w:hAnsiTheme="minorHAnsi"/>
          <w:sz w:val="22"/>
          <w:szCs w:val="22"/>
        </w:rPr>
      </w:pPr>
      <w:r w:rsidRPr="0025413B">
        <w:rPr>
          <w:rFonts w:asciiTheme="minorHAnsi" w:hAnsiTheme="minorHAnsi"/>
          <w:sz w:val="22"/>
          <w:szCs w:val="22"/>
        </w:rPr>
        <w:t xml:space="preserve">1536 instruction, 6kB ‘L0’ </w:t>
      </w:r>
      <w:r w:rsidRPr="0025413B">
        <w:rPr>
          <w:rFonts w:asciiTheme="minorHAnsi" w:hAnsiTheme="minorHAnsi"/>
          <w:sz w:val="22"/>
          <w:szCs w:val="22"/>
        </w:rPr>
        <w:t>ops cache, 32kB L1 instruction cache and 32kB L1 data cache, 256kB/core L2 ‘mid-level cache’ (MLC) and a shared L3 ‘last level cache’.</w:t>
      </w:r>
    </w:p>
    <w:p w:rsidR="008759AD" w:rsidRPr="0025413B" w:rsidRDefault="008759AD" w:rsidP="00604D14">
      <w:pPr>
        <w:pStyle w:val="ListParagraph"/>
        <w:numPr>
          <w:ilvl w:val="0"/>
          <w:numId w:val="96"/>
        </w:numPr>
        <w:spacing w:after="80"/>
        <w:ind w:left="284" w:hanging="284"/>
        <w:rPr>
          <w:rFonts w:asciiTheme="minorHAnsi" w:hAnsiTheme="minorHAnsi"/>
          <w:sz w:val="22"/>
          <w:szCs w:val="22"/>
        </w:rPr>
      </w:pPr>
      <w:r w:rsidRPr="0025413B">
        <w:rPr>
          <w:rFonts w:asciiTheme="minorHAnsi" w:hAnsiTheme="minorHAnsi"/>
          <w:sz w:val="22"/>
          <w:szCs w:val="22"/>
        </w:rPr>
        <w:t>A ring bus connects the cores, the GPU, media engine and system agent consisting of four separate rings for data, request, acknowledge and snoop.</w:t>
      </w:r>
    </w:p>
    <w:p w:rsidR="008759AD" w:rsidRPr="0063248C" w:rsidRDefault="008759AD" w:rsidP="008759AD">
      <w:pPr>
        <w:rPr>
          <w:sz w:val="8"/>
          <w:szCs w:val="8"/>
        </w:rPr>
      </w:pPr>
    </w:p>
    <w:p w:rsidR="008759AD" w:rsidRDefault="008759AD" w:rsidP="008759AD">
      <w:pPr>
        <w:pStyle w:val="Heading4"/>
      </w:pPr>
      <w:r>
        <w:t>Microarchitecture</w:t>
      </w:r>
    </w:p>
    <w:p w:rsidR="008759AD" w:rsidRDefault="008759AD" w:rsidP="008759AD">
      <w:r>
        <w:t>The front end comprises the L0 and L1 instruction caches, decode units and branch predictor. The allocate/rename unit supplies the out-of-order components, including the scheduler feeding into a six port execution unit.</w:t>
      </w:r>
    </w:p>
    <w:p w:rsidR="008759AD" w:rsidRPr="00D15F72" w:rsidRDefault="008759AD" w:rsidP="008759AD">
      <w:pPr>
        <w:rPr>
          <w:sz w:val="8"/>
          <w:szCs w:val="8"/>
        </w:rPr>
      </w:pPr>
    </w:p>
    <w:p w:rsidR="008759AD" w:rsidRDefault="008759AD" w:rsidP="008759AD">
      <w:r>
        <w:rPr>
          <w:noProof/>
          <w:lang w:eastAsia="en-GB"/>
        </w:rPr>
        <mc:AlternateContent>
          <mc:Choice Requires="wps">
            <w:drawing>
              <wp:anchor distT="0" distB="0" distL="114300" distR="114300" simplePos="0" relativeHeight="251842048" behindDoc="0" locked="0" layoutInCell="1" allowOverlap="1" wp14:anchorId="2CC18CCC" wp14:editId="184332D2">
                <wp:simplePos x="0" y="0"/>
                <wp:positionH relativeFrom="column">
                  <wp:posOffset>5117598</wp:posOffset>
                </wp:positionH>
                <wp:positionV relativeFrom="paragraph">
                  <wp:posOffset>2866493</wp:posOffset>
                </wp:positionV>
                <wp:extent cx="265814" cy="329610"/>
                <wp:effectExtent l="0" t="0" r="1270" b="0"/>
                <wp:wrapNone/>
                <wp:docPr id="88092" name="Rectangle 88092"/>
                <wp:cNvGraphicFramePr/>
                <a:graphic xmlns:a="http://schemas.openxmlformats.org/drawingml/2006/main">
                  <a:graphicData uri="http://schemas.microsoft.com/office/word/2010/wordprocessingShape">
                    <wps:wsp>
                      <wps:cNvSpPr/>
                      <wps:spPr>
                        <a:xfrm>
                          <a:off x="0" y="0"/>
                          <a:ext cx="265814" cy="3296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8092" o:spid="_x0000_s1026" style="position:absolute;margin-left:402.95pt;margin-top:225.7pt;width:20.95pt;height:25.95pt;z-index:251842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" fillcolor="white [3212]" stroked="f" strokeweight="2pt"/>
            </w:pict>
          </mc:Fallback>
        </mc:AlternateContent>
      </w:r>
      <w:r>
        <w:rPr>
          <w:noProof/>
          <w:lang w:eastAsia="en-GB"/>
        </w:rPr>
        <w:drawing>
          <wp:inline distT="0" distB="0" distL="0" distR="0" wp14:anchorId="65016B6B" wp14:editId="0282CC81">
            <wp:extent cx="5699052" cy="3335860"/>
            <wp:effectExtent l="0" t="0" r="0" b="0"/>
            <wp:docPr id="88091" name="Picture 88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C53C8.tmp"/>
                    <pic:cNvPicPr/>
                  </pic:nvPicPr>
                  <pic:blipFill>
                    <a:blip r:embed="rId795">
                      <a:extLst>
                        <a:ext uri="{28A0092B-C50C-407E-A947-70E740481C1C}">
                          <a14:useLocalDpi xmlns:a14="http://schemas.microsoft.com/office/drawing/2010/main" val="0"/>
                        </a:ext>
                      </a:extLst>
                    </a:blip>
                    <a:stretch>
                      <a:fillRect/>
                    </a:stretch>
                  </pic:blipFill>
                  <pic:spPr>
                    <a:xfrm>
                      <a:off x="0" y="0"/>
                      <a:ext cx="5740249" cy="3359974"/>
                    </a:xfrm>
                    <a:prstGeom prst="rect">
                      <a:avLst/>
                    </a:prstGeom>
                  </pic:spPr>
                </pic:pic>
              </a:graphicData>
            </a:graphic>
          </wp:inline>
        </w:drawing>
      </w:r>
    </w:p>
    <w:p w:rsidR="008759AD" w:rsidRPr="004D19EE" w:rsidRDefault="008759AD" w:rsidP="008759AD">
      <w:pPr>
        <w:rPr>
          <w:b/>
        </w:rPr>
      </w:pPr>
      <w:r>
        <w:rPr>
          <w:b/>
        </w:rPr>
        <w:t xml:space="preserve">   </w:t>
      </w:r>
      <w:r w:rsidRPr="004D19EE">
        <w:rPr>
          <w:b/>
        </w:rPr>
        <w:t>Figure 7.16 Intel Sandy Bridg</w:t>
      </w:r>
      <w:r>
        <w:rPr>
          <w:b/>
        </w:rPr>
        <w:t>e</w:t>
      </w:r>
      <w:r w:rsidRPr="004D19EE">
        <w:rPr>
          <w:b/>
        </w:rPr>
        <w:t xml:space="preserve"> Microarchitecture (Intel Developer Forum)</w:t>
      </w:r>
    </w:p>
    <w:p w:rsidR="008759AD" w:rsidRDefault="008759AD" w:rsidP="008759AD">
      <w:pPr>
        <w:pStyle w:val="Heading4"/>
      </w:pPr>
      <w:r>
        <w:lastRenderedPageBreak/>
        <w:t>Front End</w:t>
      </w:r>
    </w:p>
    <w:p w:rsidR="008759AD" w:rsidRDefault="008759AD" w:rsidP="008759AD">
      <w:r>
        <w:t>Each core comprises front end (fetch/decode), memory (L2 cache and interface), execution unit (L1 cache, buffers and ALUs), and retirement (renaming/scheduling and in-order retirement) subsystems.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1"/>
        <w:gridCol w:w="6366"/>
      </w:tblGrid>
      <w:tr w:rsidR="008759AD" w:rsidTr="00FA2D7D">
        <w:tc>
          <w:tcPr>
            <w:tcW w:w="4643" w:type="dxa"/>
          </w:tcPr>
          <w:p w:rsidR="008759AD" w:rsidRDefault="008759AD" w:rsidP="00FA2D7D">
            <w:r>
              <w:t xml:space="preserve">The branch predictor includes a ‘loop stream detector’ (LSD). If it finds a loop, it turns off the dynamic branch predictor and fetch/decode system and directly feeds the execution units through the cached </w:t>
            </w:r>
            <w:r w:rsidRPr="0049298E">
              <w:rPr>
                <w:rFonts w:ascii="Symbol" w:hAnsi="Symbol"/>
              </w:rPr>
              <w:t></w:t>
            </w:r>
            <w:r>
              <w:t>ops.</w:t>
            </w:r>
          </w:p>
          <w:p w:rsidR="008759AD" w:rsidRDefault="008759AD" w:rsidP="00FA2D7D">
            <w:r>
              <w:t>The</w:t>
            </w:r>
            <w:r w:rsidRPr="0049298E">
              <w:rPr>
                <w:rFonts w:ascii="Symbol" w:hAnsi="Symbol"/>
              </w:rPr>
              <w:t></w:t>
            </w:r>
            <w:r w:rsidRPr="0049298E">
              <w:rPr>
                <w:rFonts w:ascii="Symbol" w:hAnsi="Symbol"/>
              </w:rPr>
              <w:t></w:t>
            </w:r>
            <w:r>
              <w:t>ops cache is reported as having an 80% hit rate.</w:t>
            </w:r>
          </w:p>
        </w:tc>
        <w:tc>
          <w:tcPr>
            <w:tcW w:w="4643" w:type="dxa"/>
          </w:tcPr>
          <w:p w:rsidR="008759AD" w:rsidRDefault="008759AD" w:rsidP="00FA2D7D">
            <w:r>
              <w:rPr>
                <w:rFonts w:ascii="inherit" w:hAnsi="inherit" w:cs="Arial"/>
                <w:noProof/>
                <w:color w:val="444444"/>
                <w:sz w:val="21"/>
                <w:szCs w:val="21"/>
                <w:lang w:eastAsia="en-GB"/>
              </w:rPr>
              <mc:AlternateContent>
                <mc:Choice Requires="wps">
                  <w:drawing>
                    <wp:anchor distT="0" distB="0" distL="114300" distR="114300" simplePos="0" relativeHeight="251841024" behindDoc="0" locked="0" layoutInCell="1" allowOverlap="1" wp14:anchorId="6EEC222A" wp14:editId="73E79307">
                      <wp:simplePos x="0" y="0"/>
                      <wp:positionH relativeFrom="column">
                        <wp:posOffset>-2804</wp:posOffset>
                      </wp:positionH>
                      <wp:positionV relativeFrom="paragraph">
                        <wp:posOffset>993260</wp:posOffset>
                      </wp:positionV>
                      <wp:extent cx="3183148" cy="336430"/>
                      <wp:effectExtent l="0" t="0" r="0" b="6985"/>
                      <wp:wrapNone/>
                      <wp:docPr id="36911" name="Rectangle 36911"/>
                      <wp:cNvGraphicFramePr/>
                      <a:graphic xmlns:a="http://schemas.openxmlformats.org/drawingml/2006/main">
                        <a:graphicData uri="http://schemas.microsoft.com/office/word/2010/wordprocessingShape">
                          <wps:wsp>
                            <wps:cNvSpPr/>
                            <wps:spPr>
                              <a:xfrm>
                                <a:off x="0" y="0"/>
                                <a:ext cx="3183148" cy="33643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911" o:spid="_x0000_s1026" style="position:absolute;margin-left:-.2pt;margin-top:78.2pt;width:250.65pt;height:26.5pt;z-index:251841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" fillcolor="white [3212]" stroked="f" strokeweight="2pt"/>
                  </w:pict>
                </mc:Fallback>
              </mc:AlternateContent>
            </w:r>
            <w:r>
              <w:rPr>
                <w:rFonts w:ascii="inherit" w:hAnsi="inherit" w:cs="Arial"/>
                <w:noProof/>
                <w:color w:val="444444"/>
                <w:sz w:val="21"/>
                <w:szCs w:val="21"/>
                <w:lang w:eastAsia="en-GB"/>
              </w:rPr>
              <w:drawing>
                <wp:inline distT="0" distB="0" distL="0" distR="0" wp14:anchorId="1600685C" wp14:editId="28B04BCB">
                  <wp:extent cx="3896593" cy="1285875"/>
                  <wp:effectExtent l="0" t="0" r="8890" b="0"/>
                  <wp:docPr id="603" name="Picture 603" descr="http://images.anandtech.com/reviews/cpu/intel/sandybridge/arch/uopca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ages.anandtech.com/reviews/cpu/intel/sandybridge/arch/uopcache.jpg"/>
                          <pic:cNvPicPr>
                            <a:picLocks noChangeAspect="1" noChangeArrowheads="1"/>
                          </pic:cNvPicPr>
                        </pic:nvPicPr>
                        <pic:blipFill rotWithShape="1">
                          <a:blip r:embed="rId796">
                            <a:extLst>
                              <a:ext uri="{28A0092B-C50C-407E-A947-70E740481C1C}">
                                <a14:useLocalDpi xmlns:a14="http://schemas.microsoft.com/office/drawing/2010/main" val="0"/>
                              </a:ext>
                            </a:extLst>
                          </a:blip>
                          <a:srcRect t="11959" b="39716"/>
                          <a:stretch/>
                        </pic:blipFill>
                        <pic:spPr bwMode="auto">
                          <a:xfrm>
                            <a:off x="0" y="0"/>
                            <a:ext cx="3897902" cy="1286307"/>
                          </a:xfrm>
                          <a:prstGeom prst="rect">
                            <a:avLst/>
                          </a:prstGeom>
                          <a:noFill/>
                          <a:ln>
                            <a:noFill/>
                          </a:ln>
                          <a:extLst>
                            <a:ext uri="{53640926-AAD7-44D8-BBD7-CCE9431645EC}">
                              <a14:shadowObscured xmlns:a14="http://schemas.microsoft.com/office/drawing/2010/main"/>
                            </a:ext>
                          </a:extLst>
                        </pic:spPr>
                      </pic:pic>
                    </a:graphicData>
                  </a:graphic>
                </wp:inline>
              </w:drawing>
            </w:r>
          </w:p>
          <w:p w:rsidR="008759AD" w:rsidRPr="0049298E" w:rsidRDefault="008759AD" w:rsidP="00FA2D7D">
            <w:pPr>
              <w:rPr>
                <w:b/>
              </w:rPr>
            </w:pPr>
            <w:r w:rsidRPr="0049298E">
              <w:rPr>
                <w:b/>
              </w:rPr>
              <w:t>Figure 7.</w:t>
            </w:r>
            <w:r>
              <w:rPr>
                <w:b/>
              </w:rPr>
              <w:t>17</w:t>
            </w:r>
            <w:r w:rsidRPr="0049298E">
              <w:rPr>
                <w:b/>
              </w:rPr>
              <w:t xml:space="preserve"> Loop Execution from the </w:t>
            </w:r>
            <w:r w:rsidRPr="00BF324F">
              <w:rPr>
                <w:rFonts w:ascii="Symbol" w:hAnsi="Symbol"/>
                <w:b/>
              </w:rPr>
              <w:t></w:t>
            </w:r>
            <w:r w:rsidRPr="0049298E">
              <w:rPr>
                <w:b/>
              </w:rPr>
              <w:t>op Cache</w:t>
            </w:r>
            <w:sdt>
              <w:sdtPr>
                <w:rPr>
                  <w:b/>
                </w:rPr>
                <w:id w:val="-857969475"/>
                <w:citation/>
              </w:sdtPr>
              <w:sdtContent>
                <w:r>
                  <w:rPr>
                    <w:b/>
                  </w:rPr>
                  <w:fldChar w:fldCharType="begin"/>
                </w:r>
                <w:r>
                  <w:rPr>
                    <w:b/>
                  </w:rPr>
                  <w:instrText xml:space="preserve"> CITATION Shi10 \l 2057 </w:instrText>
                </w:r>
                <w:r>
                  <w:rPr>
                    <w:b/>
                  </w:rPr>
                  <w:fldChar w:fldCharType="separate"/>
                </w:r>
                <w:r w:rsidR="00442E45">
                  <w:rPr>
                    <w:b/>
                    <w:noProof/>
                  </w:rPr>
                  <w:t xml:space="preserve"> </w:t>
                </w:r>
                <w:r w:rsidR="00442E45">
                  <w:rPr>
                    <w:noProof/>
                  </w:rPr>
                  <w:t>(Shimpi, 2010)</w:t>
                </w:r>
                <w:r>
                  <w:rPr>
                    <w:b/>
                  </w:rPr>
                  <w:fldChar w:fldCharType="end"/>
                </w:r>
              </w:sdtContent>
            </w:sdt>
          </w:p>
        </w:tc>
      </w:tr>
    </w:tbl>
    <w:p w:rsidR="008759AD" w:rsidRPr="00D15F72" w:rsidRDefault="008759AD" w:rsidP="008759AD">
      <w:pPr>
        <w:pStyle w:val="Heading51"/>
      </w:pPr>
      <w:r w:rsidRPr="00D15F72">
        <w:t>Branch Predictor</w:t>
      </w:r>
    </w:p>
    <w:p w:rsidR="008759AD" w:rsidRDefault="008759AD" w:rsidP="008759AD">
      <w:r>
        <w:t>The branch predictor is a key component for high performance processing. The enhancements to the previous generation (Nehalem) include doubling the size of the BTB (Branch Target Buffer storing the target address the last time the branch was taken) for greater storage of branch histories and the use of more sophisticated logic to categorise branch instructions.</w:t>
      </w:r>
    </w:p>
    <w:p w:rsidR="008759AD" w:rsidRDefault="008759AD" w:rsidP="008759AD">
      <w:r>
        <w:t>This enables the use of appropriate predictors to be applied to loops, returns and conditions.</w:t>
      </w:r>
    </w:p>
    <w:p w:rsidR="008759AD" w:rsidRDefault="008759AD" w:rsidP="008759AD">
      <w:r>
        <w:t>Also, some instructions benefit from longer branch histories, so identification can more efficiently allocate storage space.</w:t>
      </w:r>
    </w:p>
    <w:p w:rsidR="008759AD" w:rsidRDefault="008759AD" w:rsidP="008759AD">
      <w:r>
        <w:t>In addition, most jumps are PC relative and close, and so requiring fewer address bits. By categorising them into multiple branch target sizes, storage space can be optimised and used to store more history data.</w:t>
      </w:r>
    </w:p>
    <w:p w:rsidR="008759AD" w:rsidRDefault="008759AD" w:rsidP="008759AD">
      <w:pPr>
        <w:pStyle w:val="Heading4"/>
      </w:pPr>
      <w:r>
        <w:t>Allocation/Renaming Unit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7"/>
        <w:gridCol w:w="6829"/>
      </w:tblGrid>
      <w:tr w:rsidR="008759AD" w:rsidTr="00FA2D7D">
        <w:tc>
          <w:tcPr>
            <w:tcW w:w="2457" w:type="dxa"/>
          </w:tcPr>
          <w:p w:rsidR="008759AD" w:rsidRDefault="008759AD" w:rsidP="00FA2D7D">
            <w:r>
              <w:t xml:space="preserve">The unit takes up to 4 </w:t>
            </w:r>
            <w:r w:rsidRPr="00B33774">
              <w:rPr>
                <w:rFonts w:ascii="Symbol" w:hAnsi="Symbol"/>
              </w:rPr>
              <w:t></w:t>
            </w:r>
            <w:r>
              <w:t xml:space="preserve">ops/cycle from the trace cache and logs them into the 168-entry ROB (re-order buffer). It waits for the resources to be available and then </w:t>
            </w:r>
          </w:p>
        </w:tc>
        <w:tc>
          <w:tcPr>
            <w:tcW w:w="6829" w:type="dxa"/>
          </w:tcPr>
          <w:p w:rsidR="008759AD" w:rsidRDefault="008759AD" w:rsidP="00FA2D7D">
            <w:r>
              <w:rPr>
                <w:noProof/>
                <w:lang w:eastAsia="en-GB"/>
              </w:rPr>
              <w:drawing>
                <wp:inline distT="0" distB="0" distL="0" distR="0" wp14:anchorId="0E587155" wp14:editId="72008166">
                  <wp:extent cx="4199861" cy="888295"/>
                  <wp:effectExtent l="0" t="0" r="0" b="762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3CF8.tmp"/>
                          <pic:cNvPicPr/>
                        </pic:nvPicPr>
                        <pic:blipFill>
                          <a:blip r:embed="rId797">
                            <a:extLst>
                              <a:ext uri="{28A0092B-C50C-407E-A947-70E740481C1C}">
                                <a14:useLocalDpi xmlns:a14="http://schemas.microsoft.com/office/drawing/2010/main" val="0"/>
                              </a:ext>
                            </a:extLst>
                          </a:blip>
                          <a:stretch>
                            <a:fillRect/>
                          </a:stretch>
                        </pic:blipFill>
                        <pic:spPr>
                          <a:xfrm>
                            <a:off x="0" y="0"/>
                            <a:ext cx="4203922" cy="889154"/>
                          </a:xfrm>
                          <a:prstGeom prst="rect">
                            <a:avLst/>
                          </a:prstGeom>
                        </pic:spPr>
                      </pic:pic>
                    </a:graphicData>
                  </a:graphic>
                </wp:inline>
              </w:drawing>
            </w:r>
          </w:p>
          <w:p w:rsidR="008759AD" w:rsidRPr="00341449" w:rsidRDefault="008759AD" w:rsidP="00FA2D7D">
            <w:pPr>
              <w:rPr>
                <w:b/>
              </w:rPr>
            </w:pPr>
            <w:r w:rsidRPr="00341449">
              <w:rPr>
                <w:b/>
              </w:rPr>
              <w:t>Figure 7.1</w:t>
            </w:r>
            <w:r>
              <w:rPr>
                <w:b/>
              </w:rPr>
              <w:t>8</w:t>
            </w:r>
            <w:r w:rsidRPr="00341449">
              <w:rPr>
                <w:b/>
              </w:rPr>
              <w:t xml:space="preserve"> Out-of-Order Cluster</w:t>
            </w:r>
            <w:sdt>
              <w:sdtPr>
                <w:rPr>
                  <w:b/>
                </w:rPr>
                <w:id w:val="231674067"/>
                <w:citation/>
              </w:sdtPr>
              <w:sdtContent>
                <w:r>
                  <w:rPr>
                    <w:b/>
                  </w:rPr>
                  <w:fldChar w:fldCharType="begin"/>
                </w:r>
                <w:r>
                  <w:rPr>
                    <w:b/>
                  </w:rPr>
                  <w:instrText xml:space="preserve"> CITATION Shi10 \l 2057 </w:instrText>
                </w:r>
                <w:r>
                  <w:rPr>
                    <w:b/>
                  </w:rPr>
                  <w:fldChar w:fldCharType="separate"/>
                </w:r>
                <w:r w:rsidR="00442E45">
                  <w:rPr>
                    <w:b/>
                    <w:noProof/>
                  </w:rPr>
                  <w:t xml:space="preserve"> </w:t>
                </w:r>
                <w:r w:rsidR="00442E45">
                  <w:rPr>
                    <w:noProof/>
                  </w:rPr>
                  <w:t>(Shimpi, 2010)</w:t>
                </w:r>
                <w:r>
                  <w:rPr>
                    <w:b/>
                  </w:rPr>
                  <w:fldChar w:fldCharType="end"/>
                </w:r>
              </w:sdtContent>
            </w:sdt>
          </w:p>
        </w:tc>
      </w:tr>
    </w:tbl>
    <w:p w:rsidR="008759AD" w:rsidRDefault="008759AD" w:rsidP="008759AD">
      <w:r>
        <w:t>puts them onto one of the scheduler queues.</w:t>
      </w:r>
    </w:p>
    <w:p w:rsidR="008759AD" w:rsidRDefault="008759AD" w:rsidP="008759AD">
      <w:r>
        <w:t>There are two of these, one for memory and the other for non-memory operations. A total of 154 instructions with up to 64 memory loads and 36 stores can be in flight at one time.</w:t>
      </w:r>
    </w:p>
    <w:p w:rsidR="008759AD" w:rsidRDefault="008759AD" w:rsidP="008759AD">
      <w:r>
        <w:t xml:space="preserve">Sandy Bridge introduced 256-bit AVX instructions to accompany the 128-bit SSE and 80-bit </w:t>
      </w:r>
      <w:r w:rsidRPr="00B33774">
        <w:rPr>
          <w:rFonts w:ascii="Symbol" w:hAnsi="Symbol"/>
        </w:rPr>
        <w:t></w:t>
      </w:r>
      <w:r>
        <w:t xml:space="preserve">ops. This created a problem for carrying operands around the out-of-order engine. A physical register file (PRF) was introduced to hold microinstruction operands in the register file leaving the op-codes to only carry pointers to their data. </w:t>
      </w:r>
    </w:p>
    <w:p w:rsidR="008759AD" w:rsidRDefault="008759AD" w:rsidP="008759AD">
      <w:pPr>
        <w:pStyle w:val="Heading4"/>
      </w:pPr>
      <w:r>
        <w:t>Execution Units</w:t>
      </w:r>
    </w:p>
    <w:p w:rsidR="008759AD" w:rsidRDefault="008759AD" w:rsidP="008759AD">
      <w:r>
        <w:t>There are 15 execution units (12 for Nehalem) with 3 on ALU ports and 3 memory . At one operation/cycle, a 3Ghz Core i7 can theoretically issue 18 billion operations/s although the front end can only supply 4 (not the necessary 6) instructions to keep the units fully occupied.</w:t>
      </w:r>
    </w:p>
    <w:p w:rsidR="008759AD" w:rsidRDefault="008759AD" w:rsidP="008759AD">
      <w:pPr>
        <w:pStyle w:val="Heading4"/>
      </w:pPr>
      <w:r>
        <w:t>Cache</w:t>
      </w:r>
    </w:p>
    <w:p w:rsidR="008759AD" w:rsidRDefault="008759AD" w:rsidP="008759AD">
      <w:r>
        <w:t>The L1 data cache is an 8-way 32kB with 64bytes/line and</w:t>
      </w:r>
      <w:r w:rsidRPr="00B33774">
        <w:t xml:space="preserve"> </w:t>
      </w:r>
      <w:r>
        <w:t xml:space="preserve">write back updating. It is divided into 8 banks to allow multiple read/writes, with up to 2 reads and 1 write per cycle on different banks. </w:t>
      </w:r>
      <w:r>
        <w:lastRenderedPageBreak/>
        <w:t xml:space="preserve">Stores into the L1 cache are not allowed until all the operations preceding a particular store have been retired. </w:t>
      </w:r>
    </w:p>
    <w:p w:rsidR="008759AD" w:rsidRDefault="008759AD" w:rsidP="008759AD">
      <w:pPr>
        <w:pStyle w:val="Heading4"/>
      </w:pPr>
      <w:r>
        <w:t>Retirement Unit</w:t>
      </w:r>
    </w:p>
    <w:p w:rsidR="008759AD" w:rsidRDefault="008759AD" w:rsidP="008759AD">
      <w:r>
        <w:t xml:space="preserve">This contains a 36-entry ‘pending store buffer’ to hold instructions waiting to be written back to cache.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95"/>
        <w:gridCol w:w="3791"/>
      </w:tblGrid>
      <w:tr w:rsidR="008759AD" w:rsidTr="00FA2D7D">
        <w:tc>
          <w:tcPr>
            <w:tcW w:w="5495" w:type="dxa"/>
          </w:tcPr>
          <w:p w:rsidR="008759AD" w:rsidRDefault="008759AD" w:rsidP="00FA2D7D">
            <w:pPr>
              <w:pStyle w:val="Heading4"/>
              <w:outlineLvl w:val="3"/>
            </w:pPr>
            <w:r>
              <w:t xml:space="preserve">The System Agent </w:t>
            </w:r>
          </w:p>
          <w:p w:rsidR="008759AD" w:rsidRDefault="008759AD" w:rsidP="00FA2D7D">
            <w:r>
              <w:t>This is the integrated version of the North Bridge. It provides 16-lane PCIe, DMI interface, a Memory Controller and a Display Engine.</w:t>
            </w:r>
          </w:p>
          <w:p w:rsidR="008759AD" w:rsidRDefault="008759AD" w:rsidP="00FA2D7D">
            <w:r>
              <w:rPr>
                <w:noProof/>
                <w:lang w:eastAsia="en-GB"/>
              </w:rPr>
              <mc:AlternateContent>
                <mc:Choice Requires="wps">
                  <w:drawing>
                    <wp:anchor distT="0" distB="0" distL="114300" distR="114300" simplePos="0" relativeHeight="251843072" behindDoc="0" locked="0" layoutInCell="1" allowOverlap="1" wp14:anchorId="187116C0" wp14:editId="45827E6B">
                      <wp:simplePos x="0" y="0"/>
                      <wp:positionH relativeFrom="column">
                        <wp:posOffset>2746537</wp:posOffset>
                      </wp:positionH>
                      <wp:positionV relativeFrom="paragraph">
                        <wp:posOffset>390407</wp:posOffset>
                      </wp:positionV>
                      <wp:extent cx="1509277" cy="456860"/>
                      <wp:effectExtent l="19050" t="19050" r="15240" b="76835"/>
                      <wp:wrapNone/>
                      <wp:docPr id="36912" name="Straight Arrow Connector 36912"/>
                      <wp:cNvGraphicFramePr/>
                      <a:graphic xmlns:a="http://schemas.openxmlformats.org/drawingml/2006/main">
                        <a:graphicData uri="http://schemas.microsoft.com/office/word/2010/wordprocessingShape">
                          <wps:wsp>
                            <wps:cNvCnPr/>
                            <wps:spPr>
                              <a:xfrm>
                                <a:off x="0" y="0"/>
                                <a:ext cx="1509277" cy="456860"/>
                              </a:xfrm>
                              <a:prstGeom prst="straightConnector1">
                                <a:avLst/>
                              </a:prstGeom>
                              <a:ln w="28575">
                                <a:solidFill>
                                  <a:srgbClr val="FF0000"/>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912" o:spid="_x0000_s1026" type="#_x0000_t32" style="position:absolute;margin-left:216.25pt;margin-top:30.75pt;width:118.85pt;height:35.9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" strokecolor="red" strokeweight="2.25pt">
                      <v:stroke endarrow="block"/>
                    </v:shape>
                  </w:pict>
                </mc:Fallback>
              </mc:AlternateContent>
            </w:r>
            <w:r>
              <w:t>It is integrated with the ring, connecting to all cores, the L3 cache and the graphics unit (shown in figure 7.n as the black line with red stops).</w:t>
            </w:r>
          </w:p>
          <w:p w:rsidR="008759AD" w:rsidRDefault="008759AD" w:rsidP="00FA2D7D">
            <w:r>
              <w:t>The DMI interface is the link between North Bridge and South Bridge with similar characteristics to PCIe.</w:t>
            </w:r>
          </w:p>
          <w:p w:rsidR="008759AD" w:rsidRDefault="008759AD" w:rsidP="00FA2D7D">
            <w:r>
              <w:t>The Display Engine is a video decoder/encoder that provides a multi-format codec for MPEG2, VC1 and AVC.This can also use L3 cache to store textures and data to avoid RAM latencies.</w:t>
            </w:r>
          </w:p>
          <w:p w:rsidR="008759AD" w:rsidRDefault="008759AD" w:rsidP="00FA2D7D">
            <w:pPr>
              <w:pStyle w:val="Heading4"/>
              <w:outlineLvl w:val="3"/>
            </w:pPr>
            <w:r>
              <w:t xml:space="preserve">Turbo Boost </w:t>
            </w:r>
          </w:p>
          <w:p w:rsidR="008759AD" w:rsidRDefault="008759AD" w:rsidP="00FA2D7D">
            <w:r>
              <w:t>This has also been upgraded to allow thermal power dissipation to be spread among the cores and to run above limits for short periods.</w:t>
            </w:r>
          </w:p>
          <w:p w:rsidR="008759AD" w:rsidRDefault="008759AD" w:rsidP="00FA2D7D"/>
          <w:p w:rsidR="008759AD" w:rsidRDefault="008759AD" w:rsidP="00FA2D7D"/>
        </w:tc>
        <w:tc>
          <w:tcPr>
            <w:tcW w:w="3791" w:type="dxa"/>
          </w:tcPr>
          <w:p w:rsidR="008759AD" w:rsidRDefault="008759AD" w:rsidP="00FA2D7D">
            <w:r>
              <w:rPr>
                <w:noProof/>
                <w:lang w:eastAsia="en-GB"/>
              </w:rPr>
              <w:drawing>
                <wp:inline distT="0" distB="0" distL="0" distR="0" wp14:anchorId="3A38B154" wp14:editId="2BF7B0EB">
                  <wp:extent cx="2242172" cy="3742660"/>
                  <wp:effectExtent l="0" t="0" r="635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CB10D.tmp"/>
                          <pic:cNvPicPr/>
                        </pic:nvPicPr>
                        <pic:blipFill>
                          <a:blip r:embed="rId798">
                            <a:extLst>
                              <a:ext uri="{28A0092B-C50C-407E-A947-70E740481C1C}">
                                <a14:useLocalDpi xmlns:a14="http://schemas.microsoft.com/office/drawing/2010/main" val="0"/>
                              </a:ext>
                            </a:extLst>
                          </a:blip>
                          <a:stretch>
                            <a:fillRect/>
                          </a:stretch>
                        </pic:blipFill>
                        <pic:spPr>
                          <a:xfrm>
                            <a:off x="0" y="0"/>
                            <a:ext cx="2252260" cy="3759499"/>
                          </a:xfrm>
                          <a:prstGeom prst="rect">
                            <a:avLst/>
                          </a:prstGeom>
                        </pic:spPr>
                      </pic:pic>
                    </a:graphicData>
                  </a:graphic>
                </wp:inline>
              </w:drawing>
            </w:r>
          </w:p>
          <w:p w:rsidR="008759AD" w:rsidRPr="00703D81" w:rsidRDefault="008759AD" w:rsidP="00FA2D7D">
            <w:pPr>
              <w:rPr>
                <w:b/>
              </w:rPr>
            </w:pPr>
            <w:r w:rsidRPr="00703D81">
              <w:rPr>
                <w:b/>
              </w:rPr>
              <w:t>Figure 7</w:t>
            </w:r>
            <w:r>
              <w:rPr>
                <w:b/>
              </w:rPr>
              <w:t xml:space="preserve">.19 </w:t>
            </w:r>
            <w:r w:rsidRPr="00703D81">
              <w:rPr>
                <w:b/>
              </w:rPr>
              <w:t>System Agent and Ring Bus</w:t>
            </w:r>
          </w:p>
        </w:tc>
      </w:tr>
    </w:tbl>
    <w:p w:rsidR="008759AD" w:rsidRDefault="008759AD" w:rsidP="008759AD">
      <w:pPr>
        <w:pStyle w:val="Heading3"/>
      </w:pPr>
      <w:r>
        <w:t>Ivy Bridge</w:t>
      </w:r>
    </w:p>
    <w:p w:rsidR="008759AD" w:rsidRPr="00703D81" w:rsidRDefault="008759AD" w:rsidP="008759AD">
      <w:r>
        <w:t xml:space="preserve">This is essentially a die shrink of Sandy Bridge to 22nm using new tri-gate transistors. </w:t>
      </w:r>
    </w:p>
    <w:p w:rsidR="008759AD" w:rsidRDefault="008759AD" w:rsidP="008759AD">
      <w:pPr>
        <w:pStyle w:val="Heading3"/>
      </w:pPr>
      <w:r>
        <w:t>Haswell</w:t>
      </w:r>
    </w:p>
    <w:p w:rsidR="008759AD" w:rsidRDefault="008759AD" w:rsidP="008759AD">
      <w:r>
        <w:t>This is the latest microarchitecture at the time of writing and hence the least well documented. It offers around10 – 15 % performance improvement over Ivy Bridge and emphasises low power usage.</w:t>
      </w:r>
    </w:p>
    <w:p w:rsidR="008759AD" w:rsidRDefault="008759AD" w:rsidP="008759AD">
      <w:r>
        <w:t>Its key features include:</w:t>
      </w:r>
    </w:p>
    <w:p w:rsidR="008759AD" w:rsidRDefault="008759AD" w:rsidP="00604D14">
      <w:pPr>
        <w:pStyle w:val="ListParagraph"/>
        <w:numPr>
          <w:ilvl w:val="0"/>
          <w:numId w:val="97"/>
        </w:numPr>
        <w:spacing w:after="80"/>
        <w:ind w:left="284" w:hanging="284"/>
      </w:pPr>
      <w:r>
        <w:t>Once more, again, yet another extension of graphics with 256-bit AVX2 instructions.</w:t>
      </w:r>
    </w:p>
    <w:p w:rsidR="008759AD" w:rsidRDefault="008759AD" w:rsidP="00604D14">
      <w:pPr>
        <w:pStyle w:val="ListParagraph"/>
        <w:numPr>
          <w:ilvl w:val="0"/>
          <w:numId w:val="97"/>
        </w:numPr>
        <w:spacing w:after="80"/>
        <w:ind w:left="284" w:hanging="284"/>
      </w:pPr>
      <w:r>
        <w:t>New branch prediction engine.</w:t>
      </w:r>
    </w:p>
    <w:p w:rsidR="008759AD" w:rsidRDefault="008759AD" w:rsidP="00604D14">
      <w:pPr>
        <w:pStyle w:val="ListParagraph"/>
        <w:numPr>
          <w:ilvl w:val="0"/>
          <w:numId w:val="97"/>
        </w:numPr>
        <w:spacing w:after="80"/>
        <w:ind w:left="284" w:hanging="284"/>
      </w:pPr>
      <w:r>
        <w:t>Improved front end with speculative TLB and cache misses with parallelism to hide latencies.</w:t>
      </w:r>
    </w:p>
    <w:p w:rsidR="008759AD" w:rsidRDefault="008759AD" w:rsidP="00604D14">
      <w:pPr>
        <w:pStyle w:val="ListParagraph"/>
        <w:numPr>
          <w:ilvl w:val="0"/>
          <w:numId w:val="97"/>
        </w:numPr>
        <w:spacing w:after="80"/>
        <w:ind w:left="284" w:hanging="284"/>
      </w:pPr>
      <w:r>
        <w:t>Deeper buffers for more parallelism and more single thread resources.</w:t>
      </w:r>
    </w:p>
    <w:p w:rsidR="008759AD" w:rsidRDefault="008759AD" w:rsidP="00604D14">
      <w:pPr>
        <w:pStyle w:val="ListParagraph"/>
        <w:numPr>
          <w:ilvl w:val="0"/>
          <w:numId w:val="97"/>
        </w:numPr>
        <w:spacing w:after="80"/>
        <w:ind w:left="284" w:hanging="284"/>
      </w:pPr>
      <w:r>
        <w:t>More execution units, with power down when not used.</w:t>
      </w:r>
    </w:p>
    <w:p w:rsidR="008759AD" w:rsidRDefault="008759AD" w:rsidP="00604D14">
      <w:pPr>
        <w:pStyle w:val="ListParagraph"/>
        <w:numPr>
          <w:ilvl w:val="0"/>
          <w:numId w:val="97"/>
        </w:numPr>
        <w:spacing w:after="80"/>
        <w:ind w:left="284" w:hanging="284"/>
      </w:pPr>
      <w:r>
        <w:t>Greater load/store memory bandwidth</w:t>
      </w:r>
    </w:p>
    <w:p w:rsidR="008759AD" w:rsidRPr="00D74776" w:rsidRDefault="008759AD" w:rsidP="00604D14">
      <w:pPr>
        <w:pStyle w:val="ListParagraph"/>
        <w:numPr>
          <w:ilvl w:val="0"/>
          <w:numId w:val="97"/>
        </w:numPr>
        <w:spacing w:after="80"/>
        <w:ind w:left="284" w:hanging="284"/>
      </w:pPr>
      <w:r>
        <w:t>Same depth of pipeline to avoid increases in misprediction and cache latencies.</w:t>
      </w:r>
    </w:p>
    <w:bookmarkEnd w:id="213"/>
    <w:p w:rsidR="008759AD" w:rsidRDefault="008759AD" w:rsidP="008759AD">
      <w:pPr>
        <w:spacing w:after="0"/>
        <w:rPr>
          <w:rFonts w:ascii="Cambria" w:hAnsi="Cambria" w:cs="Arial"/>
          <w:b/>
          <w:bCs/>
          <w:sz w:val="36"/>
          <w:szCs w:val="36"/>
        </w:rPr>
      </w:pPr>
      <w:r>
        <w:rPr>
          <w:rFonts w:ascii="Cambria" w:hAnsi="Cambria" w:cs="Arial"/>
          <w:b/>
          <w:bCs/>
          <w:sz w:val="36"/>
          <w:szCs w:val="36"/>
        </w:rPr>
        <w:br w:type="page"/>
      </w:r>
    </w:p>
    <w:p w:rsidR="00015E6C" w:rsidRDefault="00015E6C" w:rsidP="0048436F">
      <w:pPr>
        <w:pStyle w:val="Title"/>
        <w:rPr>
          <w:sz w:val="40"/>
        </w:rPr>
        <w:sectPr w:rsidR="00015E6C" w:rsidSect="0048436F">
          <w:endnotePr>
            <w:numFmt w:val="decimal"/>
          </w:endnotePr>
          <w:pgSz w:w="11907" w:h="16840" w:code="9"/>
          <w:pgMar w:top="1418" w:right="1418" w:bottom="1134" w:left="1418" w:header="720" w:footer="567" w:gutter="0"/>
          <w:cols w:space="720"/>
          <w:docGrid w:linePitch="299"/>
        </w:sectPr>
      </w:pPr>
    </w:p>
    <w:p w:rsidR="007D4125" w:rsidRPr="001D3D8C" w:rsidRDefault="007D4125" w:rsidP="0048436F">
      <w:pPr>
        <w:pStyle w:val="Title"/>
        <w:rPr>
          <w:sz w:val="40"/>
        </w:rPr>
      </w:pPr>
      <w:r w:rsidRPr="001D3D8C">
        <w:rPr>
          <w:sz w:val="40"/>
        </w:rPr>
        <w:lastRenderedPageBreak/>
        <w:t xml:space="preserve">Chapter </w:t>
      </w:r>
      <w:r w:rsidR="005B3C05">
        <w:rPr>
          <w:sz w:val="40"/>
        </w:rPr>
        <w:t>8</w:t>
      </w:r>
    </w:p>
    <w:p w:rsidR="007D4125" w:rsidRPr="00A25F98" w:rsidRDefault="007D4125" w:rsidP="0048436F">
      <w:pPr>
        <w:pStyle w:val="Title"/>
        <w:rPr>
          <w:b w:val="0"/>
          <w:sz w:val="40"/>
          <w:szCs w:val="40"/>
        </w:rPr>
      </w:pPr>
      <w:r w:rsidRPr="00A25F98">
        <w:t>The ARM System-on-Chip Processor</w:t>
      </w:r>
    </w:p>
    <w:p w:rsidR="007D4125" w:rsidRPr="00FA2D7D" w:rsidRDefault="00FA2D7D" w:rsidP="00FA2D7D">
      <w:pPr>
        <w:ind w:left="567" w:right="282"/>
        <w:rPr>
          <w:i/>
        </w:rPr>
      </w:pPr>
      <w:r w:rsidRPr="00FA2D7D">
        <w:rPr>
          <w:i/>
        </w:rPr>
        <w:t>This</w:t>
      </w:r>
      <w:r w:rsidR="006C3A4E">
        <w:rPr>
          <w:i/>
        </w:rPr>
        <w:t xml:space="preserve"> </w:t>
      </w:r>
      <w:r w:rsidR="00D33AB6">
        <w:rPr>
          <w:i/>
        </w:rPr>
        <w:t>chapter</w:t>
      </w:r>
      <w:r w:rsidR="006C3A4E">
        <w:rPr>
          <w:i/>
        </w:rPr>
        <w:t xml:space="preserve"> </w:t>
      </w:r>
      <w:r w:rsidR="00D33AB6">
        <w:rPr>
          <w:i/>
        </w:rPr>
        <w:t>forms part of the</w:t>
      </w:r>
      <w:r w:rsidR="006C3A4E">
        <w:rPr>
          <w:i/>
        </w:rPr>
        <w:t xml:space="preserve"> topic of modern processor</w:t>
      </w:r>
      <w:r w:rsidR="00D33AB6">
        <w:rPr>
          <w:i/>
        </w:rPr>
        <w:t>s started in Chapter 6</w:t>
      </w:r>
      <w:r w:rsidR="006C3A4E">
        <w:rPr>
          <w:i/>
        </w:rPr>
        <w:t xml:space="preserve"> alon</w:t>
      </w:r>
      <w:r w:rsidR="00D33AB6">
        <w:rPr>
          <w:i/>
        </w:rPr>
        <w:t>g with Chapter 7 on Intel desktop and server devices.</w:t>
      </w:r>
      <w:r w:rsidR="006C3A4E">
        <w:rPr>
          <w:i/>
        </w:rPr>
        <w:t xml:space="preserve"> </w:t>
      </w:r>
      <w:r w:rsidR="00D33AB6">
        <w:rPr>
          <w:i/>
        </w:rPr>
        <w:t>T</w:t>
      </w:r>
      <w:r w:rsidR="006C3A4E">
        <w:rPr>
          <w:i/>
        </w:rPr>
        <w:t xml:space="preserve">he </w:t>
      </w:r>
      <w:r w:rsidR="00C44D1D">
        <w:rPr>
          <w:i/>
        </w:rPr>
        <w:t xml:space="preserve"> </w:t>
      </w:r>
      <w:r w:rsidR="00C05640">
        <w:rPr>
          <w:i/>
        </w:rPr>
        <w:t xml:space="preserve">ARM </w:t>
      </w:r>
      <w:r w:rsidR="00D33AB6">
        <w:rPr>
          <w:i/>
        </w:rPr>
        <w:t xml:space="preserve">by contrast </w:t>
      </w:r>
      <w:r w:rsidR="00C05640">
        <w:rPr>
          <w:i/>
        </w:rPr>
        <w:t>is an embedded SoC processo</w:t>
      </w:r>
      <w:r w:rsidR="006C3A4E">
        <w:rPr>
          <w:i/>
        </w:rPr>
        <w:t>r</w:t>
      </w:r>
      <w:r w:rsidR="00D33AB6">
        <w:rPr>
          <w:i/>
        </w:rPr>
        <w:t xml:space="preserve"> .This </w:t>
      </w:r>
      <w:r w:rsidR="00C44D1D">
        <w:rPr>
          <w:i/>
        </w:rPr>
        <w:t>section is heavily based on</w:t>
      </w:r>
      <w:r w:rsidRPr="00FA2D7D">
        <w:rPr>
          <w:i/>
        </w:rPr>
        <w:t xml:space="preserve"> ARM tec</w:t>
      </w:r>
      <w:r w:rsidR="00C44D1D">
        <w:rPr>
          <w:i/>
        </w:rPr>
        <w:t>hnical documentation and Furber</w:t>
      </w:r>
      <w:r w:rsidRPr="00FA2D7D">
        <w:rPr>
          <w:i/>
        </w:rPr>
        <w:t>(2000)</w:t>
      </w:r>
    </w:p>
    <w:p w:rsidR="007D4125" w:rsidRPr="00A25F98" w:rsidRDefault="008759AD" w:rsidP="0048436F">
      <w:pPr>
        <w:pStyle w:val="Heading1"/>
      </w:pPr>
      <w:bookmarkStart w:id="216" w:name="_Toc385412383"/>
      <w:bookmarkStart w:id="217" w:name="_Toc392855871"/>
      <w:bookmarkStart w:id="218" w:name="_Toc393260842"/>
      <w:r>
        <w:t>8.1</w:t>
      </w:r>
      <w:r w:rsidR="007D4125" w:rsidRPr="00A25F98">
        <w:t xml:space="preserve"> Introduction</w:t>
      </w:r>
      <w:bookmarkEnd w:id="216"/>
      <w:bookmarkEnd w:id="217"/>
      <w:bookmarkEnd w:id="218"/>
    </w:p>
    <w:p w:rsidR="007D4125" w:rsidRPr="00A25F98" w:rsidRDefault="008759AD" w:rsidP="0048436F">
      <w:pPr>
        <w:pStyle w:val="Heading2"/>
      </w:pPr>
      <w:bookmarkStart w:id="219" w:name="_Toc385412384"/>
      <w:r>
        <w:t>8.</w:t>
      </w:r>
      <w:r w:rsidR="007D4125" w:rsidRPr="00A25F98">
        <w:t>1.1 History</w:t>
      </w:r>
      <w:bookmarkEnd w:id="219"/>
    </w:p>
    <w:p w:rsidR="007D4125" w:rsidRPr="00A25F98" w:rsidRDefault="007D4125" w:rsidP="0048436F">
      <w:r>
        <w:t>The ARM</w:t>
      </w:r>
      <w:r w:rsidRPr="00A25F98">
        <w:t xml:space="preserve"> began as a project by Acorn, makers of the popular BBC Micro, to replace the 6502 chip that was starting to show limitations in processing power and addressing range. A CISC processor would have been too large an investment for a small company but the RISC approach was ideal – a simple design with outstanding performance as evidenced by the Berkeley and Stanford devices designed by postgraduate students. </w:t>
      </w:r>
    </w:p>
    <w:p w:rsidR="007D4125" w:rsidRPr="00A25F98" w:rsidRDefault="007D4125" w:rsidP="0048436F">
      <w:r w:rsidRPr="00A25F98">
        <w:t xml:space="preserve">Steve Furber and Sophie Wilson led the original design, producing the ARM1 in 1985 followed by the 30,000 transistor ARM2 in 1986. </w:t>
      </w:r>
    </w:p>
    <w:p w:rsidR="007D4125" w:rsidRPr="00A25F98" w:rsidRDefault="007D4125" w:rsidP="0048436F">
      <w:r w:rsidRPr="00A25F98">
        <w:t>The processor was bolted onto the BBC Micro and used in the 1987 Archimedes computer for schools</w:t>
      </w:r>
      <w:r>
        <w:t>,</w:t>
      </w:r>
      <w:r w:rsidRPr="00A25F98">
        <w:t xml:space="preserve"> although th</w:t>
      </w:r>
      <w:r>
        <w:t>e machine</w:t>
      </w:r>
      <w:r w:rsidRPr="00A25F98">
        <w:t xml:space="preserve"> was eclipsed by the IBM PC in general use. As a design </w:t>
      </w:r>
      <w:r>
        <w:t>company rather than a manufacturer</w:t>
      </w:r>
      <w:r w:rsidRPr="00A25F98">
        <w:t xml:space="preserve">, ARM originally used VLSI Technologies to </w:t>
      </w:r>
      <w:r>
        <w:t>make its</w:t>
      </w:r>
      <w:r w:rsidRPr="00A25F98">
        <w:t xml:space="preserve"> chips. Apple joined in and Advanced RISC Machines, later ARM Holdings was formed in 1998.  </w:t>
      </w:r>
    </w:p>
    <w:p w:rsidR="007D4125" w:rsidRPr="00A25F98" w:rsidRDefault="007D4125" w:rsidP="0048436F">
      <w:r w:rsidRPr="00A25F98">
        <w:t>The key to ARM success was the development after several design iterations of a static low power design at the same time as a demand began to arise for hand-held devices, starting with the Apple Newton and continuing through the A4 – A</w:t>
      </w:r>
      <w:r>
        <w:t xml:space="preserve">7 chips used in iPhones and </w:t>
      </w:r>
      <w:r w:rsidRPr="00A25F98">
        <w:t>iPad</w:t>
      </w:r>
      <w:r>
        <w:t>s</w:t>
      </w:r>
      <w:r w:rsidRPr="00A25F98">
        <w:t>. (The</w:t>
      </w:r>
      <w:r>
        <w:t xml:space="preserve"> current A7 is an Apple design that uses a 64-bit ARM Cortex v8-A</w:t>
      </w:r>
      <w:r w:rsidRPr="00A25F98">
        <w:t xml:space="preserve"> </w:t>
      </w:r>
      <w:r>
        <w:t>along with a PowerVR GPU</w:t>
      </w:r>
      <w:r w:rsidRPr="00A25F98">
        <w:t xml:space="preserve">) </w:t>
      </w:r>
    </w:p>
    <w:p w:rsidR="007D4125" w:rsidRPr="00A25F98" w:rsidRDefault="007D4125" w:rsidP="0048436F">
      <w:r>
        <w:t>As of 2014 over 50 billion ARM chips have been produced with a market share in 2010 of</w:t>
      </w:r>
      <w:r w:rsidRPr="00A25F98">
        <w:t xml:space="preserve"> 95% of smartphones, 90% of hard disk drives and 40% of televisions, with SoC developers and manufacturers including Qualcomm, nVidea, Texas Instruments, AMD, Samsung, and Intel.</w:t>
      </w:r>
      <w:r>
        <w:t xml:space="preserve"> Results from 2013 q1 showed a 44% increase in profits.</w:t>
      </w:r>
    </w:p>
    <w:p w:rsidR="007D4125" w:rsidRPr="00A25F98" w:rsidRDefault="00FA2D7D" w:rsidP="0048436F">
      <w:pPr>
        <w:pStyle w:val="Heading2"/>
      </w:pPr>
      <w:bookmarkStart w:id="220" w:name="_Toc385412385"/>
      <w:r>
        <w:t>8.</w:t>
      </w:r>
      <w:r w:rsidR="007D4125" w:rsidRPr="00A25F98">
        <w:t>1.2 Licenses and Designs</w:t>
      </w:r>
      <w:bookmarkEnd w:id="220"/>
    </w:p>
    <w:p w:rsidR="007D4125" w:rsidRPr="00A25F98" w:rsidRDefault="007D4125" w:rsidP="0048436F">
      <w:r w:rsidRPr="00A25F98">
        <w:t xml:space="preserve">An ARM license comprises a hardware description of the ARM core along with software development tools and the right to sell manufactured silicon containing the ARM CPU. A range of licenses are available including a netlist (circuit) of gates that can be integrated as an IP core directly into the purchaser’s design, or as code that can be changed to achieve different design goals and synthesised to a variety of different hardware implementations. </w:t>
      </w:r>
    </w:p>
    <w:p w:rsidR="007D4125" w:rsidRPr="00A25F98" w:rsidRDefault="007D4125" w:rsidP="0048436F">
      <w:r w:rsidRPr="00A25F98">
        <w:t xml:space="preserve">Billions of transistors can be implemented using modern electronic fabrication methods, allowing the development of complex ‘Systems-on-Chip’ (SoC) that incorporate the processing required for complete applications such as mobile phones, TVs and communication systems. These typically involve many processors along with their peripheral memory, buses, and interfacing logic, along with special purpose application specific components.  </w:t>
      </w:r>
    </w:p>
    <w:p w:rsidR="007D4125" w:rsidRDefault="00FA2D7D" w:rsidP="0048436F">
      <w:pPr>
        <w:pStyle w:val="Heading2"/>
      </w:pPr>
      <w:bookmarkStart w:id="221" w:name="_Toc385412386"/>
      <w:r>
        <w:t>8.</w:t>
      </w:r>
      <w:r w:rsidR="007D4125" w:rsidRPr="00A25F98">
        <w:t>1.</w:t>
      </w:r>
      <w:r w:rsidR="007D4125">
        <w:t>3</w:t>
      </w:r>
      <w:r w:rsidR="007D4125" w:rsidRPr="00A25F98">
        <w:t xml:space="preserve"> </w:t>
      </w:r>
      <w:r w:rsidR="007D4125">
        <w:t>An ARM Based SoC</w:t>
      </w:r>
      <w:bookmarkEnd w:id="221"/>
    </w:p>
    <w:p w:rsidR="007D4125" w:rsidRDefault="007D4125" w:rsidP="0048436F">
      <w:r>
        <w:t xml:space="preserve">A typical SoC will contain many components, and often many processors, as appropriate for the application - most of which not may not be sourced from ARM. For example the ARM processor in the Raspberry PI chip from Broadcom contributes around 3% of the total chip area with most space being taken up by graphics. </w:t>
      </w:r>
    </w:p>
    <w:p w:rsidR="007D4125" w:rsidRDefault="007D4125" w:rsidP="0048436F">
      <w:r>
        <w:lastRenderedPageBreak/>
        <w:t xml:space="preserve">Figure </w:t>
      </w:r>
      <w:r w:rsidR="00C44D1D">
        <w:t>8</w:t>
      </w:r>
      <w:r>
        <w:t>.1 illustrates a very simple ARM based SoC layout. The core is usually deeply embedded and only accessible externally via the JTAG debug port. Glue logic such as clock and reset circuits directly support the core. The ARM only has two interrupts (IRQ, FIQ) and an external interrupt controller is commonly added.</w:t>
      </w:r>
    </w:p>
    <w:p w:rsidR="007D4125" w:rsidRDefault="007D4125" w:rsidP="0048436F">
      <w:r>
        <w:t>Components on chip are connected via the standard AMBA interconnect, slower units via the APB bus and faster devices like memory via the AXI bus.  Most SoCs have some form of internal memory in addition to interfaces to external memory components like Flash and DRAM.</w:t>
      </w:r>
    </w:p>
    <w:p w:rsidR="007D4125" w:rsidRDefault="007D4125">
      <w:pPr>
        <w:spacing w:after="0"/>
      </w:pPr>
      <w:r>
        <w:rPr>
          <w:noProof/>
          <w:lang w:eastAsia="en-GB"/>
        </w:rPr>
        <w:drawing>
          <wp:inline distT="0" distB="0" distL="0" distR="0" wp14:anchorId="584AF333" wp14:editId="4E60BE79">
            <wp:extent cx="5001323" cy="2953162"/>
            <wp:effectExtent l="0" t="0" r="8890" b="0"/>
            <wp:docPr id="50200" name="Picture 50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A1C.tmp"/>
                    <pic:cNvPicPr/>
                  </pic:nvPicPr>
                  <pic:blipFill>
                    <a:blip r:embed="rId799">
                      <a:extLst>
                        <a:ext uri="{28A0092B-C50C-407E-A947-70E740481C1C}">
                          <a14:useLocalDpi xmlns:a14="http://schemas.microsoft.com/office/drawing/2010/main" val="0"/>
                        </a:ext>
                      </a:extLst>
                    </a:blip>
                    <a:stretch>
                      <a:fillRect/>
                    </a:stretch>
                  </pic:blipFill>
                  <pic:spPr>
                    <a:xfrm>
                      <a:off x="0" y="0"/>
                      <a:ext cx="5001323" cy="2953162"/>
                    </a:xfrm>
                    <a:prstGeom prst="rect">
                      <a:avLst/>
                    </a:prstGeom>
                  </pic:spPr>
                </pic:pic>
              </a:graphicData>
            </a:graphic>
          </wp:inline>
        </w:drawing>
      </w:r>
    </w:p>
    <w:p w:rsidR="007D4125" w:rsidRPr="00C328A9" w:rsidRDefault="007D4125">
      <w:pPr>
        <w:spacing w:after="0"/>
        <w:rPr>
          <w:b/>
          <w:sz w:val="8"/>
          <w:szCs w:val="8"/>
        </w:rPr>
      </w:pPr>
    </w:p>
    <w:p w:rsidR="007D4125" w:rsidRPr="00C328A9" w:rsidRDefault="007D4125">
      <w:pPr>
        <w:spacing w:after="0"/>
        <w:rPr>
          <w:b/>
        </w:rPr>
      </w:pPr>
      <w:r w:rsidRPr="00C328A9">
        <w:rPr>
          <w:b/>
        </w:rPr>
        <w:t xml:space="preserve">Figure </w:t>
      </w:r>
      <w:r w:rsidR="00C44D1D">
        <w:rPr>
          <w:b/>
        </w:rPr>
        <w:t>8</w:t>
      </w:r>
      <w:r w:rsidRPr="00C328A9">
        <w:rPr>
          <w:b/>
        </w:rPr>
        <w:t>.1 An ARM Based SoC</w:t>
      </w:r>
    </w:p>
    <w:p w:rsidR="007D4125" w:rsidRDefault="007D4125">
      <w:pPr>
        <w:spacing w:after="0"/>
      </w:pPr>
    </w:p>
    <w:p w:rsidR="007D4125" w:rsidRDefault="007D4125">
      <w:pPr>
        <w:spacing w:after="0"/>
      </w:pPr>
    </w:p>
    <w:p w:rsidR="007D4125" w:rsidRPr="00A25F98" w:rsidRDefault="00FA2D7D" w:rsidP="0048436F">
      <w:pPr>
        <w:pStyle w:val="Heading1"/>
      </w:pPr>
      <w:bookmarkStart w:id="222" w:name="_Toc385412387"/>
      <w:bookmarkStart w:id="223" w:name="_Toc392855872"/>
      <w:bookmarkStart w:id="224" w:name="_Toc393260843"/>
      <w:r>
        <w:t>8.2</w:t>
      </w:r>
      <w:r w:rsidR="007D4125" w:rsidRPr="00A25F98">
        <w:t xml:space="preserve"> Families, Cores and Architectures</w:t>
      </w:r>
      <w:bookmarkEnd w:id="222"/>
      <w:bookmarkEnd w:id="223"/>
      <w:bookmarkEnd w:id="224"/>
    </w:p>
    <w:p w:rsidR="007D4125" w:rsidRPr="00A25F98" w:rsidRDefault="007D4125" w:rsidP="0048436F">
      <w:r w:rsidRPr="00A25F98">
        <w:t xml:space="preserve">The naming system is </w:t>
      </w:r>
      <w:r>
        <w:t>somewhat</w:t>
      </w:r>
      <w:r w:rsidRPr="00A25F98">
        <w:t xml:space="preserve"> involved owing to the large number of possible variations.</w:t>
      </w:r>
    </w:p>
    <w:p w:rsidR="007D4125" w:rsidRPr="00A25F98" w:rsidRDefault="007D4125" w:rsidP="0048436F">
      <w:r w:rsidRPr="00A25F98">
        <w:t xml:space="preserve">Here </w:t>
      </w:r>
      <w:r w:rsidRPr="00A25F98">
        <w:rPr>
          <w:b/>
          <w:bCs/>
        </w:rPr>
        <w:t>architecture</w:t>
      </w:r>
      <w:r w:rsidRPr="00A25F98">
        <w:t xml:space="preserve"> refers to the programmer’s model of the processor and in particular the instruction set. </w:t>
      </w:r>
      <w:r>
        <w:t>ARM</w:t>
      </w:r>
      <w:r w:rsidRPr="00A25F98">
        <w:t>v4</w:t>
      </w:r>
      <w:r>
        <w:t xml:space="preserve"> established the basic 32-bit architecture that was developed through </w:t>
      </w:r>
      <w:r w:rsidRPr="00A25F98">
        <w:t>v5</w:t>
      </w:r>
      <w:r>
        <w:t xml:space="preserve"> to v7</w:t>
      </w:r>
      <w:r w:rsidRPr="00A25F98">
        <w:t xml:space="preserve"> </w:t>
      </w:r>
      <w:r>
        <w:t xml:space="preserve">(discussed in section 14 below) </w:t>
      </w:r>
      <w:r w:rsidRPr="00A25F98">
        <w:t xml:space="preserve">and </w:t>
      </w:r>
      <w:r>
        <w:t xml:space="preserve">with </w:t>
      </w:r>
      <w:r w:rsidRPr="00A25F98">
        <w:t>v8</w:t>
      </w:r>
      <w:r>
        <w:t xml:space="preserve"> introducing 64-bit working</w:t>
      </w:r>
      <w:r w:rsidRPr="00A25F98">
        <w:t xml:space="preserve">. There are </w:t>
      </w:r>
      <w:r>
        <w:t xml:space="preserve">several </w:t>
      </w:r>
      <w:r w:rsidRPr="00A25F98">
        <w:t>architecture variants, notably T for the ‘thumb’ or 16 bit instruction set as in the ARMv4T architecture</w:t>
      </w:r>
      <w:r>
        <w:t xml:space="preserve"> for example</w:t>
      </w:r>
      <w:r w:rsidRPr="00A25F98">
        <w:t>.</w:t>
      </w:r>
    </w:p>
    <w:p w:rsidR="007D4125" w:rsidRPr="00A25F98" w:rsidRDefault="007D4125" w:rsidP="0048436F">
      <w:r>
        <w:t>Extensions to the basic designs</w:t>
      </w:r>
      <w:r w:rsidRPr="00A25F98">
        <w:t xml:space="preserve"> </w:t>
      </w:r>
      <w:r>
        <w:t>include:</w:t>
      </w:r>
    </w:p>
    <w:p w:rsidR="007D4125" w:rsidRPr="00A25F98" w:rsidRDefault="007D4125" w:rsidP="0048436F">
      <w:pPr>
        <w:spacing w:after="0"/>
        <w:ind w:left="567"/>
      </w:pPr>
      <w:r w:rsidRPr="00A25F98">
        <w:t xml:space="preserve">T </w:t>
      </w:r>
      <w:r w:rsidRPr="00A25F98">
        <w:tab/>
        <w:t xml:space="preserve">Compressed 16 bit </w:t>
      </w:r>
      <w:r w:rsidRPr="00A25F98">
        <w:rPr>
          <w:b/>
        </w:rPr>
        <w:t>T</w:t>
      </w:r>
      <w:r w:rsidRPr="00A25F98">
        <w:t>humb instructions for compact embedded code</w:t>
      </w:r>
    </w:p>
    <w:p w:rsidR="007D4125" w:rsidRPr="00A25F98" w:rsidRDefault="007D4125" w:rsidP="0048436F">
      <w:pPr>
        <w:spacing w:after="0"/>
        <w:ind w:left="567"/>
      </w:pPr>
      <w:r w:rsidRPr="00A25F98">
        <w:t>D</w:t>
      </w:r>
      <w:r w:rsidRPr="00A25F98">
        <w:tab/>
        <w:t xml:space="preserve">On-chip </w:t>
      </w:r>
      <w:r w:rsidRPr="00A25F98">
        <w:rPr>
          <w:b/>
        </w:rPr>
        <w:t>D</w:t>
      </w:r>
      <w:r w:rsidRPr="00A25F98">
        <w:t>ebug support</w:t>
      </w:r>
    </w:p>
    <w:p w:rsidR="007D4125" w:rsidRPr="00A25F98" w:rsidRDefault="007D4125" w:rsidP="0048436F">
      <w:pPr>
        <w:spacing w:after="0"/>
        <w:ind w:left="567"/>
      </w:pPr>
      <w:r w:rsidRPr="00A25F98">
        <w:t>M</w:t>
      </w:r>
      <w:r w:rsidRPr="00A25F98">
        <w:tab/>
        <w:t xml:space="preserve">Enhanced </w:t>
      </w:r>
      <w:r w:rsidRPr="00A25F98">
        <w:rPr>
          <w:b/>
        </w:rPr>
        <w:t>M</w:t>
      </w:r>
      <w:r w:rsidRPr="00A25F98">
        <w:t>ultiplier</w:t>
      </w:r>
    </w:p>
    <w:p w:rsidR="007D4125" w:rsidRPr="00A25F98" w:rsidRDefault="007D4125" w:rsidP="0048436F">
      <w:pPr>
        <w:spacing w:after="0"/>
        <w:ind w:left="567"/>
      </w:pPr>
      <w:r w:rsidRPr="00A25F98">
        <w:t>I</w:t>
      </w:r>
      <w:r w:rsidRPr="00A25F98">
        <w:tab/>
        <w:t xml:space="preserve">Embedded </w:t>
      </w:r>
      <w:r w:rsidRPr="00A25F98">
        <w:rPr>
          <w:b/>
        </w:rPr>
        <w:t>I</w:t>
      </w:r>
      <w:r w:rsidRPr="00A25F98">
        <w:t>CE hardware</w:t>
      </w:r>
    </w:p>
    <w:p w:rsidR="007D4125" w:rsidRPr="00A25F98" w:rsidRDefault="007D4125" w:rsidP="0048436F">
      <w:pPr>
        <w:spacing w:after="0"/>
        <w:ind w:left="567"/>
      </w:pPr>
      <w:r w:rsidRPr="00A25F98">
        <w:t>J</w:t>
      </w:r>
      <w:r w:rsidRPr="00A25F98">
        <w:tab/>
        <w:t xml:space="preserve">‘Jazelle’ </w:t>
      </w:r>
      <w:r w:rsidRPr="00A25F98">
        <w:rPr>
          <w:b/>
        </w:rPr>
        <w:t>J</w:t>
      </w:r>
      <w:r w:rsidRPr="00A25F98">
        <w:t xml:space="preserve">ava support </w:t>
      </w:r>
    </w:p>
    <w:p w:rsidR="007D4125" w:rsidRPr="00A25F98" w:rsidRDefault="007D4125" w:rsidP="0048436F">
      <w:pPr>
        <w:spacing w:after="0"/>
        <w:ind w:left="567"/>
      </w:pPr>
      <w:r w:rsidRPr="00A25F98">
        <w:t>Z</w:t>
      </w:r>
      <w:r w:rsidRPr="00A25F98">
        <w:tab/>
        <w:t>‘trust</w:t>
      </w:r>
      <w:r w:rsidRPr="00A25F98">
        <w:rPr>
          <w:b/>
        </w:rPr>
        <w:t>Z</w:t>
      </w:r>
      <w:r w:rsidRPr="00A25F98">
        <w:t>one’ security options</w:t>
      </w:r>
    </w:p>
    <w:p w:rsidR="007D4125" w:rsidRPr="00A25F98" w:rsidRDefault="007D4125" w:rsidP="0048436F">
      <w:pPr>
        <w:ind w:left="567"/>
      </w:pPr>
      <w:r w:rsidRPr="00A25F98">
        <w:t>E</w:t>
      </w:r>
      <w:r w:rsidRPr="00A25F98">
        <w:tab/>
      </w:r>
      <w:r w:rsidRPr="00A25F98">
        <w:rPr>
          <w:b/>
        </w:rPr>
        <w:t>E</w:t>
      </w:r>
      <w:r w:rsidRPr="00A25F98">
        <w:t>nhanced DSP instruction set</w:t>
      </w:r>
    </w:p>
    <w:p w:rsidR="007D4125" w:rsidRPr="00A25F98" w:rsidRDefault="007D4125" w:rsidP="0048436F">
      <w:r w:rsidRPr="00A25F98">
        <w:rPr>
          <w:b/>
          <w:bCs/>
        </w:rPr>
        <w:t>Cores</w:t>
      </w:r>
      <w:r w:rsidRPr="00A25F98">
        <w:t xml:space="preserve"> are hardware processor designs to implement these architectures and there may be several variants </w:t>
      </w:r>
      <w:r>
        <w:t>of</w:t>
      </w:r>
      <w:r w:rsidRPr="00A25F98">
        <w:t xml:space="preserve"> each, e.g. </w:t>
      </w:r>
      <w:r>
        <w:t xml:space="preserve">the </w:t>
      </w:r>
      <w:r w:rsidRPr="00A25F98">
        <w:t xml:space="preserve">ARM7TDMI is an ARMv4T design with a 3 stage pipeline available with different cache and MMU options, while the ARM9TDMI core </w:t>
      </w:r>
      <w:r w:rsidRPr="00A25F98">
        <w:rPr>
          <w:b/>
          <w:bCs/>
        </w:rPr>
        <w:t>family</w:t>
      </w:r>
      <w:r w:rsidRPr="00A25F98">
        <w:t xml:space="preserve"> also implements the ARMv4T architecture but features a 5 stage pipeline and different cache options. Popular </w:t>
      </w:r>
      <w:r>
        <w:t xml:space="preserve">hardware </w:t>
      </w:r>
      <w:r w:rsidRPr="00A25F98">
        <w:t>families include the ARM7, 9, 10, 11 and Cortex designs.</w:t>
      </w:r>
    </w:p>
    <w:p w:rsidR="007D4125" w:rsidRDefault="007D4125" w:rsidP="0048436F">
      <w:r w:rsidRPr="00A25F98">
        <w:t xml:space="preserve">Cortex </w:t>
      </w:r>
      <w:r>
        <w:t xml:space="preserve">(v7, v8 architecture) </w:t>
      </w:r>
      <w:r w:rsidRPr="00A25F98">
        <w:t xml:space="preserve">cores are available in three different </w:t>
      </w:r>
      <w:r w:rsidRPr="00AC3108">
        <w:rPr>
          <w:b/>
        </w:rPr>
        <w:t>profiles</w:t>
      </w:r>
      <w:r w:rsidRPr="00A25F98">
        <w:t xml:space="preserve"> optimized for different applications. The Microcontroller (M) profile is optimised for </w:t>
      </w:r>
      <w:r>
        <w:t xml:space="preserve">low cost </w:t>
      </w:r>
      <w:r w:rsidRPr="00A25F98">
        <w:t xml:space="preserve">embedded applications with a </w:t>
      </w:r>
      <w:r w:rsidRPr="00A25F98">
        <w:lastRenderedPageBreak/>
        <w:t xml:space="preserve">very small gate count and predictable behaviour. The Real-Time (R) profile is optimised for </w:t>
      </w:r>
      <w:r>
        <w:t xml:space="preserve">control applications with </w:t>
      </w:r>
      <w:r w:rsidRPr="00A25F98">
        <w:t>protected memory, low latency and real-time predictability. The Application profile (A) is optimised for performance with memory management support, multi-tasking operating systems, safety and extensibility.</w:t>
      </w:r>
      <w:r w:rsidRPr="00AC3108">
        <w:t xml:space="preserve"> </w:t>
      </w:r>
    </w:p>
    <w:p w:rsidR="007D4125" w:rsidRDefault="007D4125" w:rsidP="0048436F">
      <w:r w:rsidRPr="00A25F98">
        <w:t xml:space="preserve">In addition to cores designed by ARM themselves, other licensed manufacturers have developed processors to implement the ARM instruction set including Digital StrongARM, Intel XScale, Qualcomm Snapdragon and Apple Ax series devices. </w:t>
      </w:r>
    </w:p>
    <w:p w:rsidR="007D4125" w:rsidRDefault="007D4125" w:rsidP="0048436F">
      <w:r>
        <w:t xml:space="preserve">Table </w:t>
      </w:r>
      <w:r w:rsidR="00C44D1D">
        <w:t>8</w:t>
      </w:r>
      <w:r>
        <w:t>.1 lists ARM architectures alongside some of their core hardware implementations.</w:t>
      </w:r>
    </w:p>
    <w:p w:rsidR="007D4125" w:rsidRDefault="007D4125" w:rsidP="0048436F"/>
    <w:p w:rsidR="007D4125" w:rsidRPr="00AC3108" w:rsidRDefault="007D4125" w:rsidP="0048436F">
      <w:pPr>
        <w:rPr>
          <w:sz w:val="4"/>
          <w:szCs w:val="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
        <w:gridCol w:w="1560"/>
        <w:gridCol w:w="4942"/>
        <w:gridCol w:w="1221"/>
      </w:tblGrid>
      <w:tr w:rsidR="007D4125" w:rsidRPr="00A25F98" w:rsidTr="0048436F">
        <w:tc>
          <w:tcPr>
            <w:tcW w:w="1011" w:type="dxa"/>
            <w:shd w:val="clear" w:color="auto" w:fill="auto"/>
          </w:tcPr>
          <w:p w:rsidR="007D4125" w:rsidRPr="00A25F98" w:rsidRDefault="007D4125" w:rsidP="0048436F">
            <w:pPr>
              <w:rPr>
                <w:rFonts w:ascii="Arial" w:hAnsi="Arial" w:cs="Arial"/>
                <w:b/>
                <w:bCs/>
              </w:rPr>
            </w:pPr>
            <w:r w:rsidRPr="00A25F98">
              <w:br w:type="page"/>
            </w:r>
            <w:r w:rsidRPr="00A25F98">
              <w:rPr>
                <w:rFonts w:ascii="Arial" w:hAnsi="Arial" w:cs="Arial"/>
                <w:b/>
                <w:bCs/>
              </w:rPr>
              <w:t>Version</w:t>
            </w:r>
          </w:p>
        </w:tc>
        <w:tc>
          <w:tcPr>
            <w:tcW w:w="1560" w:type="dxa"/>
            <w:shd w:val="clear" w:color="auto" w:fill="auto"/>
          </w:tcPr>
          <w:p w:rsidR="007D4125" w:rsidRPr="00A25F98" w:rsidRDefault="007D4125" w:rsidP="0048436F">
            <w:pPr>
              <w:rPr>
                <w:rFonts w:ascii="Arial" w:hAnsi="Arial" w:cs="Arial"/>
                <w:b/>
                <w:bCs/>
              </w:rPr>
            </w:pPr>
            <w:r w:rsidRPr="00A25F98">
              <w:rPr>
                <w:rFonts w:ascii="Arial" w:hAnsi="Arial" w:cs="Arial"/>
                <w:b/>
                <w:bCs/>
              </w:rPr>
              <w:t>Example Core</w:t>
            </w:r>
          </w:p>
        </w:tc>
        <w:tc>
          <w:tcPr>
            <w:tcW w:w="4942" w:type="dxa"/>
            <w:shd w:val="clear" w:color="auto" w:fill="auto"/>
          </w:tcPr>
          <w:p w:rsidR="007D4125" w:rsidRPr="00A25F98" w:rsidRDefault="007D4125" w:rsidP="0048436F">
            <w:pPr>
              <w:rPr>
                <w:rFonts w:ascii="Arial" w:hAnsi="Arial" w:cs="Arial"/>
                <w:b/>
                <w:bCs/>
              </w:rPr>
            </w:pPr>
            <w:r w:rsidRPr="00A25F98">
              <w:rPr>
                <w:rFonts w:ascii="Arial" w:hAnsi="Arial" w:cs="Arial"/>
                <w:b/>
                <w:bCs/>
              </w:rPr>
              <w:t>Description</w:t>
            </w:r>
          </w:p>
        </w:tc>
        <w:tc>
          <w:tcPr>
            <w:tcW w:w="1221" w:type="dxa"/>
            <w:shd w:val="clear" w:color="auto" w:fill="auto"/>
          </w:tcPr>
          <w:p w:rsidR="007D4125" w:rsidRPr="00A25F98" w:rsidRDefault="007D4125" w:rsidP="0048436F">
            <w:pPr>
              <w:rPr>
                <w:rFonts w:ascii="Arial" w:hAnsi="Arial" w:cs="Arial"/>
                <w:b/>
                <w:bCs/>
              </w:rPr>
            </w:pPr>
            <w:r w:rsidRPr="00A25F98">
              <w:rPr>
                <w:rFonts w:ascii="Arial" w:hAnsi="Arial" w:cs="Arial"/>
                <w:b/>
                <w:bCs/>
              </w:rPr>
              <w:t>Pipeline</w:t>
            </w:r>
          </w:p>
        </w:tc>
      </w:tr>
      <w:tr w:rsidR="007D4125" w:rsidRPr="00A25F98" w:rsidTr="0048436F">
        <w:tc>
          <w:tcPr>
            <w:tcW w:w="1011" w:type="dxa"/>
            <w:shd w:val="clear" w:color="auto" w:fill="auto"/>
          </w:tcPr>
          <w:p w:rsidR="007D4125" w:rsidRPr="00A25F98" w:rsidRDefault="007D4125" w:rsidP="0048436F">
            <w:pPr>
              <w:spacing w:after="0"/>
            </w:pPr>
            <w:r w:rsidRPr="00A25F98">
              <w:t>v1</w:t>
            </w:r>
          </w:p>
        </w:tc>
        <w:tc>
          <w:tcPr>
            <w:tcW w:w="1560" w:type="dxa"/>
            <w:shd w:val="clear" w:color="auto" w:fill="auto"/>
          </w:tcPr>
          <w:p w:rsidR="007D4125" w:rsidRPr="00A25F98" w:rsidRDefault="007D4125" w:rsidP="0048436F">
            <w:pPr>
              <w:spacing w:after="0"/>
            </w:pPr>
            <w:r w:rsidRPr="00A25F98">
              <w:t>ARM1</w:t>
            </w:r>
          </w:p>
        </w:tc>
        <w:tc>
          <w:tcPr>
            <w:tcW w:w="4942" w:type="dxa"/>
            <w:shd w:val="clear" w:color="auto" w:fill="auto"/>
          </w:tcPr>
          <w:p w:rsidR="007D4125" w:rsidRPr="00A25F98" w:rsidRDefault="007D4125" w:rsidP="0048436F">
            <w:pPr>
              <w:spacing w:after="0"/>
            </w:pPr>
            <w:r w:rsidRPr="00A25F98">
              <w:t xml:space="preserve">Original processor, 26 bit address, </w:t>
            </w:r>
          </w:p>
          <w:p w:rsidR="007D4125" w:rsidRPr="00A25F98" w:rsidRDefault="007D4125" w:rsidP="0048436F">
            <w:pPr>
              <w:spacing w:after="0"/>
            </w:pPr>
            <w:r w:rsidRPr="00A25F98">
              <w:t>BBC Micro co-processor</w:t>
            </w:r>
          </w:p>
        </w:tc>
        <w:tc>
          <w:tcPr>
            <w:tcW w:w="1221" w:type="dxa"/>
            <w:shd w:val="clear" w:color="auto" w:fill="auto"/>
          </w:tcPr>
          <w:p w:rsidR="007D4125" w:rsidRPr="00A25F98" w:rsidRDefault="007D4125" w:rsidP="0048436F">
            <w:pPr>
              <w:spacing w:after="0"/>
            </w:pPr>
            <w:r w:rsidRPr="00A25F98">
              <w:t>3</w:t>
            </w:r>
          </w:p>
        </w:tc>
      </w:tr>
      <w:tr w:rsidR="007D4125" w:rsidRPr="00A25F98" w:rsidTr="0048436F">
        <w:tc>
          <w:tcPr>
            <w:tcW w:w="1011" w:type="dxa"/>
            <w:shd w:val="clear" w:color="auto" w:fill="auto"/>
          </w:tcPr>
          <w:p w:rsidR="007D4125" w:rsidRPr="00A25F98" w:rsidRDefault="007D4125" w:rsidP="0048436F">
            <w:pPr>
              <w:spacing w:after="0"/>
            </w:pPr>
            <w:r w:rsidRPr="00A25F98">
              <w:t>v2</w:t>
            </w:r>
          </w:p>
        </w:tc>
        <w:tc>
          <w:tcPr>
            <w:tcW w:w="1560" w:type="dxa"/>
            <w:shd w:val="clear" w:color="auto" w:fill="auto"/>
          </w:tcPr>
          <w:p w:rsidR="007D4125" w:rsidRPr="00A25F98" w:rsidRDefault="007D4125" w:rsidP="0048436F">
            <w:pPr>
              <w:spacing w:after="0"/>
            </w:pPr>
            <w:r w:rsidRPr="00A25F98">
              <w:t>ARM2</w:t>
            </w:r>
          </w:p>
        </w:tc>
        <w:tc>
          <w:tcPr>
            <w:tcW w:w="4942" w:type="dxa"/>
            <w:shd w:val="clear" w:color="auto" w:fill="auto"/>
          </w:tcPr>
          <w:p w:rsidR="007D4125" w:rsidRPr="00A25F98" w:rsidRDefault="007D4125" w:rsidP="0048436F">
            <w:pPr>
              <w:spacing w:after="0"/>
            </w:pPr>
            <w:r w:rsidRPr="00A25F98">
              <w:t>32 bit multiplier, coprocessor included</w:t>
            </w:r>
          </w:p>
          <w:p w:rsidR="007D4125" w:rsidRPr="00A25F98" w:rsidRDefault="007D4125" w:rsidP="0048436F">
            <w:pPr>
              <w:spacing w:after="0"/>
            </w:pPr>
            <w:r w:rsidRPr="00A25F98">
              <w:t>Acorn Archimedes A3000</w:t>
            </w:r>
          </w:p>
        </w:tc>
        <w:tc>
          <w:tcPr>
            <w:tcW w:w="1221" w:type="dxa"/>
            <w:shd w:val="clear" w:color="auto" w:fill="auto"/>
          </w:tcPr>
          <w:p w:rsidR="007D4125" w:rsidRPr="00A25F98" w:rsidRDefault="007D4125" w:rsidP="0048436F">
            <w:pPr>
              <w:spacing w:after="0"/>
            </w:pPr>
            <w:r w:rsidRPr="00A25F98">
              <w:t>3</w:t>
            </w:r>
          </w:p>
        </w:tc>
      </w:tr>
      <w:tr w:rsidR="007D4125" w:rsidRPr="00A25F98" w:rsidTr="0048436F">
        <w:tc>
          <w:tcPr>
            <w:tcW w:w="1011" w:type="dxa"/>
            <w:shd w:val="clear" w:color="auto" w:fill="auto"/>
          </w:tcPr>
          <w:p w:rsidR="007D4125" w:rsidRPr="00A25F98" w:rsidRDefault="007D4125" w:rsidP="0048436F">
            <w:pPr>
              <w:spacing w:after="0"/>
            </w:pPr>
            <w:r w:rsidRPr="00A25F98">
              <w:t>v2a</w:t>
            </w:r>
          </w:p>
        </w:tc>
        <w:tc>
          <w:tcPr>
            <w:tcW w:w="1560" w:type="dxa"/>
            <w:shd w:val="clear" w:color="auto" w:fill="auto"/>
          </w:tcPr>
          <w:p w:rsidR="007D4125" w:rsidRPr="00A25F98" w:rsidRDefault="007D4125" w:rsidP="0048436F">
            <w:pPr>
              <w:spacing w:after="0"/>
            </w:pPr>
            <w:r w:rsidRPr="00A25F98">
              <w:t>ARM3</w:t>
            </w:r>
          </w:p>
        </w:tc>
        <w:tc>
          <w:tcPr>
            <w:tcW w:w="4942" w:type="dxa"/>
            <w:shd w:val="clear" w:color="auto" w:fill="auto"/>
          </w:tcPr>
          <w:p w:rsidR="007D4125" w:rsidRPr="00A25F98" w:rsidRDefault="007D4125" w:rsidP="0048436F">
            <w:pPr>
              <w:spacing w:after="0"/>
            </w:pPr>
            <w:r w:rsidRPr="00A25F98">
              <w:t>On-chip cache, semaphore support with swap instruction</w:t>
            </w:r>
          </w:p>
        </w:tc>
        <w:tc>
          <w:tcPr>
            <w:tcW w:w="1221" w:type="dxa"/>
            <w:shd w:val="clear" w:color="auto" w:fill="auto"/>
          </w:tcPr>
          <w:p w:rsidR="007D4125" w:rsidRPr="00A25F98" w:rsidRDefault="007D4125" w:rsidP="0048436F">
            <w:pPr>
              <w:spacing w:after="0"/>
            </w:pPr>
            <w:r w:rsidRPr="00A25F98">
              <w:t>3</w:t>
            </w:r>
          </w:p>
        </w:tc>
      </w:tr>
      <w:tr w:rsidR="007D4125" w:rsidRPr="00A25F98" w:rsidTr="0048436F">
        <w:tc>
          <w:tcPr>
            <w:tcW w:w="1011" w:type="dxa"/>
            <w:shd w:val="clear" w:color="auto" w:fill="auto"/>
          </w:tcPr>
          <w:p w:rsidR="007D4125" w:rsidRPr="00A25F98" w:rsidRDefault="007D4125" w:rsidP="0048436F">
            <w:pPr>
              <w:spacing w:after="0"/>
            </w:pPr>
            <w:r w:rsidRPr="00A25F98">
              <w:t>v3</w:t>
            </w:r>
          </w:p>
        </w:tc>
        <w:tc>
          <w:tcPr>
            <w:tcW w:w="1560" w:type="dxa"/>
            <w:shd w:val="clear" w:color="auto" w:fill="auto"/>
          </w:tcPr>
          <w:p w:rsidR="007D4125" w:rsidRPr="00A25F98" w:rsidRDefault="007D4125" w:rsidP="0048436F">
            <w:pPr>
              <w:spacing w:after="0"/>
            </w:pPr>
            <w:r w:rsidRPr="00A25F98">
              <w:t>ARM6</w:t>
            </w:r>
          </w:p>
        </w:tc>
        <w:tc>
          <w:tcPr>
            <w:tcW w:w="4942" w:type="dxa"/>
            <w:shd w:val="clear" w:color="auto" w:fill="auto"/>
          </w:tcPr>
          <w:p w:rsidR="007D4125" w:rsidRPr="00A25F98" w:rsidRDefault="007D4125" w:rsidP="0048436F">
            <w:pPr>
              <w:spacing w:after="0"/>
            </w:pPr>
            <w:r w:rsidRPr="00A25F98">
              <w:t>32 bit address, CPSR/SPSR, MMU, first macro-cell product</w:t>
            </w:r>
          </w:p>
        </w:tc>
        <w:tc>
          <w:tcPr>
            <w:tcW w:w="1221" w:type="dxa"/>
            <w:shd w:val="clear" w:color="auto" w:fill="auto"/>
          </w:tcPr>
          <w:p w:rsidR="007D4125" w:rsidRPr="00A25F98" w:rsidRDefault="007D4125" w:rsidP="0048436F">
            <w:pPr>
              <w:spacing w:after="0"/>
            </w:pPr>
            <w:r w:rsidRPr="00A25F98">
              <w:t>3</w:t>
            </w:r>
          </w:p>
        </w:tc>
      </w:tr>
      <w:tr w:rsidR="007D4125" w:rsidRPr="00A25F98" w:rsidTr="0048436F">
        <w:tc>
          <w:tcPr>
            <w:tcW w:w="1011" w:type="dxa"/>
            <w:shd w:val="clear" w:color="auto" w:fill="auto"/>
          </w:tcPr>
          <w:p w:rsidR="007D4125" w:rsidRPr="00A25F98" w:rsidRDefault="007D4125" w:rsidP="0048436F">
            <w:pPr>
              <w:spacing w:after="0"/>
            </w:pPr>
            <w:r w:rsidRPr="00A25F98">
              <w:t>v3M</w:t>
            </w:r>
          </w:p>
        </w:tc>
        <w:tc>
          <w:tcPr>
            <w:tcW w:w="1560" w:type="dxa"/>
            <w:shd w:val="clear" w:color="auto" w:fill="auto"/>
          </w:tcPr>
          <w:p w:rsidR="007D4125" w:rsidRPr="00A25F98" w:rsidRDefault="007D4125" w:rsidP="0048436F">
            <w:pPr>
              <w:spacing w:after="0"/>
            </w:pPr>
            <w:r w:rsidRPr="00A25F98">
              <w:t>ARM3M</w:t>
            </w:r>
          </w:p>
        </w:tc>
        <w:tc>
          <w:tcPr>
            <w:tcW w:w="4942" w:type="dxa"/>
            <w:shd w:val="clear" w:color="auto" w:fill="auto"/>
          </w:tcPr>
          <w:p w:rsidR="007D4125" w:rsidRPr="00A25F98" w:rsidRDefault="007D4125" w:rsidP="0048436F">
            <w:pPr>
              <w:spacing w:after="0"/>
            </w:pPr>
            <w:r w:rsidRPr="00A25F98">
              <w:t>Enhanced multiply with 64 bit result</w:t>
            </w:r>
          </w:p>
        </w:tc>
        <w:tc>
          <w:tcPr>
            <w:tcW w:w="1221" w:type="dxa"/>
            <w:shd w:val="clear" w:color="auto" w:fill="auto"/>
          </w:tcPr>
          <w:p w:rsidR="007D4125" w:rsidRPr="00A25F98" w:rsidRDefault="007D4125" w:rsidP="0048436F">
            <w:pPr>
              <w:spacing w:after="0"/>
            </w:pPr>
            <w:r w:rsidRPr="00A25F98">
              <w:t>3</w:t>
            </w:r>
          </w:p>
        </w:tc>
      </w:tr>
      <w:tr w:rsidR="007D4125" w:rsidRPr="00A25F98" w:rsidTr="0048436F">
        <w:tc>
          <w:tcPr>
            <w:tcW w:w="1011" w:type="dxa"/>
            <w:shd w:val="clear" w:color="auto" w:fill="auto"/>
          </w:tcPr>
          <w:p w:rsidR="007D4125" w:rsidRPr="00A25F98" w:rsidRDefault="007D4125" w:rsidP="0048436F">
            <w:pPr>
              <w:spacing w:after="0"/>
            </w:pPr>
            <w:r w:rsidRPr="00A25F98">
              <w:t>v4</w:t>
            </w:r>
          </w:p>
        </w:tc>
        <w:tc>
          <w:tcPr>
            <w:tcW w:w="1560" w:type="dxa"/>
            <w:shd w:val="clear" w:color="auto" w:fill="auto"/>
          </w:tcPr>
          <w:p w:rsidR="007D4125" w:rsidRPr="00A25F98" w:rsidRDefault="007D4125" w:rsidP="0048436F">
            <w:pPr>
              <w:spacing w:after="0"/>
            </w:pPr>
            <w:r w:rsidRPr="00A25F98">
              <w:t>StrongArm</w:t>
            </w:r>
          </w:p>
        </w:tc>
        <w:tc>
          <w:tcPr>
            <w:tcW w:w="4942" w:type="dxa"/>
            <w:shd w:val="clear" w:color="auto" w:fill="auto"/>
          </w:tcPr>
          <w:p w:rsidR="007D4125" w:rsidRPr="00A25F98" w:rsidRDefault="007D4125" w:rsidP="0048436F">
            <w:pPr>
              <w:spacing w:after="0"/>
            </w:pPr>
            <w:r w:rsidRPr="00A25F98">
              <w:t>iPAQ PDA</w:t>
            </w:r>
          </w:p>
        </w:tc>
        <w:tc>
          <w:tcPr>
            <w:tcW w:w="1221" w:type="dxa"/>
            <w:shd w:val="clear" w:color="auto" w:fill="auto"/>
          </w:tcPr>
          <w:p w:rsidR="007D4125" w:rsidRPr="00A25F98" w:rsidRDefault="007D4125" w:rsidP="0048436F">
            <w:pPr>
              <w:spacing w:after="0"/>
            </w:pPr>
            <w:r w:rsidRPr="00A25F98">
              <w:t>5</w:t>
            </w:r>
          </w:p>
        </w:tc>
      </w:tr>
      <w:tr w:rsidR="007D4125" w:rsidRPr="00A25F98" w:rsidTr="0048436F">
        <w:tc>
          <w:tcPr>
            <w:tcW w:w="1011" w:type="dxa"/>
            <w:shd w:val="clear" w:color="auto" w:fill="auto"/>
          </w:tcPr>
          <w:p w:rsidR="007D4125" w:rsidRPr="00A25F98" w:rsidRDefault="007D4125" w:rsidP="0048436F">
            <w:pPr>
              <w:spacing w:after="0"/>
            </w:pPr>
            <w:r w:rsidRPr="00A25F98">
              <w:t>v4T</w:t>
            </w:r>
          </w:p>
        </w:tc>
        <w:tc>
          <w:tcPr>
            <w:tcW w:w="1560" w:type="dxa"/>
            <w:shd w:val="clear" w:color="auto" w:fill="auto"/>
          </w:tcPr>
          <w:p w:rsidR="007D4125" w:rsidRPr="00A25F98" w:rsidRDefault="007D4125" w:rsidP="0048436F">
            <w:pPr>
              <w:spacing w:after="0"/>
            </w:pPr>
            <w:r w:rsidRPr="00A25F98">
              <w:t>ARM7TDMI</w:t>
            </w:r>
          </w:p>
          <w:p w:rsidR="007D4125" w:rsidRPr="00A25F98" w:rsidRDefault="007D4125" w:rsidP="0048436F">
            <w:pPr>
              <w:spacing w:after="0"/>
            </w:pPr>
            <w:r w:rsidRPr="00A25F98">
              <w:t>ARM9TDMI</w:t>
            </w:r>
          </w:p>
        </w:tc>
        <w:tc>
          <w:tcPr>
            <w:tcW w:w="4942" w:type="dxa"/>
            <w:shd w:val="clear" w:color="auto" w:fill="auto"/>
          </w:tcPr>
          <w:p w:rsidR="007D4125" w:rsidRPr="00A25F98" w:rsidRDefault="007D4125" w:rsidP="0048436F">
            <w:pPr>
              <w:spacing w:after="0"/>
            </w:pPr>
            <w:r w:rsidRPr="00A25F98">
              <w:t>Compressed thumb instruction set, many mobile handsets</w:t>
            </w:r>
          </w:p>
        </w:tc>
        <w:tc>
          <w:tcPr>
            <w:tcW w:w="1221" w:type="dxa"/>
            <w:shd w:val="clear" w:color="auto" w:fill="auto"/>
          </w:tcPr>
          <w:p w:rsidR="007D4125" w:rsidRPr="00A25F98" w:rsidRDefault="007D4125" w:rsidP="0048436F">
            <w:pPr>
              <w:spacing w:after="0"/>
            </w:pPr>
            <w:r w:rsidRPr="00A25F98">
              <w:t>3</w:t>
            </w:r>
          </w:p>
          <w:p w:rsidR="007D4125" w:rsidRPr="00A25F98" w:rsidRDefault="007D4125" w:rsidP="0048436F">
            <w:pPr>
              <w:spacing w:after="0"/>
            </w:pPr>
            <w:r w:rsidRPr="00A25F98">
              <w:t>5</w:t>
            </w:r>
          </w:p>
        </w:tc>
      </w:tr>
      <w:tr w:rsidR="007D4125" w:rsidRPr="00A25F98" w:rsidTr="0048436F">
        <w:tc>
          <w:tcPr>
            <w:tcW w:w="1011" w:type="dxa"/>
            <w:shd w:val="clear" w:color="auto" w:fill="auto"/>
          </w:tcPr>
          <w:p w:rsidR="007D4125" w:rsidRPr="00A25F98" w:rsidRDefault="007D4125" w:rsidP="0048436F">
            <w:pPr>
              <w:spacing w:after="0"/>
            </w:pPr>
            <w:r w:rsidRPr="00A25F98">
              <w:t>v5</w:t>
            </w:r>
          </w:p>
        </w:tc>
        <w:tc>
          <w:tcPr>
            <w:tcW w:w="1560" w:type="dxa"/>
            <w:shd w:val="clear" w:color="auto" w:fill="auto"/>
          </w:tcPr>
          <w:p w:rsidR="007D4125" w:rsidRPr="00A25F98" w:rsidRDefault="007D4125" w:rsidP="0048436F">
            <w:pPr>
              <w:spacing w:after="0"/>
            </w:pPr>
            <w:r w:rsidRPr="00A25F98">
              <w:t>XScale</w:t>
            </w:r>
          </w:p>
        </w:tc>
        <w:tc>
          <w:tcPr>
            <w:tcW w:w="4942" w:type="dxa"/>
            <w:shd w:val="clear" w:color="auto" w:fill="auto"/>
          </w:tcPr>
          <w:p w:rsidR="007D4125" w:rsidRPr="00A25F98" w:rsidRDefault="007D4125" w:rsidP="0048436F">
            <w:pPr>
              <w:spacing w:after="0"/>
            </w:pPr>
          </w:p>
        </w:tc>
        <w:tc>
          <w:tcPr>
            <w:tcW w:w="1221" w:type="dxa"/>
            <w:shd w:val="clear" w:color="auto" w:fill="auto"/>
          </w:tcPr>
          <w:p w:rsidR="007D4125" w:rsidRPr="00A25F98" w:rsidRDefault="007D4125" w:rsidP="0048436F">
            <w:pPr>
              <w:spacing w:after="0"/>
            </w:pPr>
            <w:r w:rsidRPr="00A25F98">
              <w:t>7</w:t>
            </w:r>
          </w:p>
        </w:tc>
      </w:tr>
      <w:tr w:rsidR="007D4125" w:rsidRPr="00A25F98" w:rsidTr="0048436F">
        <w:tc>
          <w:tcPr>
            <w:tcW w:w="1011" w:type="dxa"/>
            <w:shd w:val="clear" w:color="auto" w:fill="auto"/>
          </w:tcPr>
          <w:p w:rsidR="007D4125" w:rsidRPr="00A25F98" w:rsidRDefault="007D4125" w:rsidP="0048436F">
            <w:pPr>
              <w:spacing w:after="0"/>
            </w:pPr>
            <w:r w:rsidRPr="00A25F98">
              <w:t>v5TE</w:t>
            </w:r>
          </w:p>
        </w:tc>
        <w:tc>
          <w:tcPr>
            <w:tcW w:w="1560" w:type="dxa"/>
            <w:shd w:val="clear" w:color="auto" w:fill="auto"/>
          </w:tcPr>
          <w:p w:rsidR="007D4125" w:rsidRPr="00A25F98" w:rsidRDefault="007D4125" w:rsidP="0048436F">
            <w:pPr>
              <w:spacing w:after="0"/>
            </w:pPr>
            <w:r w:rsidRPr="00A25F98">
              <w:t>ARM9E, 10E</w:t>
            </w:r>
          </w:p>
        </w:tc>
        <w:tc>
          <w:tcPr>
            <w:tcW w:w="4942" w:type="dxa"/>
            <w:shd w:val="clear" w:color="auto" w:fill="auto"/>
          </w:tcPr>
          <w:p w:rsidR="007D4125" w:rsidRPr="00A25F98" w:rsidRDefault="007D4125" w:rsidP="0048436F">
            <w:pPr>
              <w:spacing w:after="0"/>
            </w:pPr>
            <w:r w:rsidRPr="00A25F98">
              <w:t>Better MUL, extra DSP instructions</w:t>
            </w:r>
          </w:p>
        </w:tc>
        <w:tc>
          <w:tcPr>
            <w:tcW w:w="1221" w:type="dxa"/>
            <w:shd w:val="clear" w:color="auto" w:fill="auto"/>
          </w:tcPr>
          <w:p w:rsidR="007D4125" w:rsidRPr="00A25F98" w:rsidRDefault="007D4125" w:rsidP="0048436F">
            <w:pPr>
              <w:spacing w:after="0"/>
            </w:pPr>
            <w:r w:rsidRPr="00A25F98">
              <w:t>5</w:t>
            </w:r>
          </w:p>
        </w:tc>
      </w:tr>
      <w:tr w:rsidR="007D4125" w:rsidRPr="00A25F98" w:rsidTr="0048436F">
        <w:tc>
          <w:tcPr>
            <w:tcW w:w="1011" w:type="dxa"/>
            <w:shd w:val="clear" w:color="auto" w:fill="auto"/>
          </w:tcPr>
          <w:p w:rsidR="007D4125" w:rsidRPr="00A25F98" w:rsidRDefault="007D4125" w:rsidP="0048436F">
            <w:pPr>
              <w:spacing w:after="0"/>
            </w:pPr>
            <w:r w:rsidRPr="00A25F98">
              <w:t>v5TEJ</w:t>
            </w:r>
          </w:p>
        </w:tc>
        <w:tc>
          <w:tcPr>
            <w:tcW w:w="1560" w:type="dxa"/>
            <w:shd w:val="clear" w:color="auto" w:fill="auto"/>
          </w:tcPr>
          <w:p w:rsidR="007D4125" w:rsidRPr="00A25F98" w:rsidRDefault="007D4125" w:rsidP="0048436F">
            <w:pPr>
              <w:spacing w:after="0"/>
            </w:pPr>
            <w:r w:rsidRPr="00A25F98">
              <w:t>ARM7EJ, 926EJ</w:t>
            </w:r>
          </w:p>
        </w:tc>
        <w:tc>
          <w:tcPr>
            <w:tcW w:w="4942" w:type="dxa"/>
            <w:shd w:val="clear" w:color="auto" w:fill="auto"/>
          </w:tcPr>
          <w:p w:rsidR="007D4125" w:rsidRPr="00A25F98" w:rsidRDefault="007D4125" w:rsidP="0048436F">
            <w:pPr>
              <w:spacing w:after="0"/>
            </w:pPr>
            <w:r w:rsidRPr="00A25F98">
              <w:t>Java option</w:t>
            </w:r>
          </w:p>
        </w:tc>
        <w:tc>
          <w:tcPr>
            <w:tcW w:w="1221" w:type="dxa"/>
            <w:shd w:val="clear" w:color="auto" w:fill="auto"/>
          </w:tcPr>
          <w:p w:rsidR="007D4125" w:rsidRPr="00A25F98" w:rsidRDefault="007D4125" w:rsidP="0048436F">
            <w:pPr>
              <w:spacing w:after="0"/>
            </w:pPr>
            <w:r w:rsidRPr="00A25F98">
              <w:t>5</w:t>
            </w:r>
          </w:p>
        </w:tc>
      </w:tr>
      <w:tr w:rsidR="007D4125" w:rsidRPr="00A25F98" w:rsidTr="0048436F">
        <w:tc>
          <w:tcPr>
            <w:tcW w:w="1011" w:type="dxa"/>
            <w:shd w:val="clear" w:color="auto" w:fill="auto"/>
          </w:tcPr>
          <w:p w:rsidR="007D4125" w:rsidRPr="00A25F98" w:rsidRDefault="007D4125" w:rsidP="0048436F">
            <w:pPr>
              <w:spacing w:after="0"/>
            </w:pPr>
            <w:r w:rsidRPr="00A25F98">
              <w:t>v6</w:t>
            </w:r>
          </w:p>
        </w:tc>
        <w:tc>
          <w:tcPr>
            <w:tcW w:w="1560" w:type="dxa"/>
            <w:shd w:val="clear" w:color="auto" w:fill="auto"/>
          </w:tcPr>
          <w:p w:rsidR="007D4125" w:rsidRPr="00A25F98" w:rsidRDefault="007D4125" w:rsidP="0048436F">
            <w:pPr>
              <w:spacing w:after="0"/>
            </w:pPr>
            <w:r w:rsidRPr="00A25F98">
              <w:t>ARM11</w:t>
            </w:r>
          </w:p>
        </w:tc>
        <w:tc>
          <w:tcPr>
            <w:tcW w:w="4942" w:type="dxa"/>
            <w:shd w:val="clear" w:color="auto" w:fill="auto"/>
          </w:tcPr>
          <w:p w:rsidR="007D4125" w:rsidRPr="00A25F98" w:rsidRDefault="007D4125" w:rsidP="0048436F">
            <w:pPr>
              <w:spacing w:after="0"/>
            </w:pPr>
            <w:r w:rsidRPr="00A25F98">
              <w:t xml:space="preserve">Enhanced DSP instructions, </w:t>
            </w:r>
          </w:p>
        </w:tc>
        <w:tc>
          <w:tcPr>
            <w:tcW w:w="1221" w:type="dxa"/>
            <w:shd w:val="clear" w:color="auto" w:fill="auto"/>
          </w:tcPr>
          <w:p w:rsidR="007D4125" w:rsidRPr="00A25F98" w:rsidRDefault="007D4125" w:rsidP="0048436F">
            <w:pPr>
              <w:spacing w:after="0"/>
            </w:pPr>
            <w:r w:rsidRPr="00A25F98">
              <w:t>8</w:t>
            </w:r>
          </w:p>
        </w:tc>
      </w:tr>
      <w:tr w:rsidR="007D4125" w:rsidRPr="00A25F98" w:rsidTr="0048436F">
        <w:tc>
          <w:tcPr>
            <w:tcW w:w="1011" w:type="dxa"/>
            <w:shd w:val="clear" w:color="auto" w:fill="auto"/>
          </w:tcPr>
          <w:p w:rsidR="007D4125" w:rsidRPr="00A25F98" w:rsidRDefault="007D4125" w:rsidP="0048436F">
            <w:pPr>
              <w:spacing w:after="0"/>
            </w:pPr>
            <w:r w:rsidRPr="00A25F98">
              <w:t>v7</w:t>
            </w:r>
          </w:p>
        </w:tc>
        <w:tc>
          <w:tcPr>
            <w:tcW w:w="1560" w:type="dxa"/>
            <w:shd w:val="clear" w:color="auto" w:fill="auto"/>
          </w:tcPr>
          <w:p w:rsidR="007D4125" w:rsidRPr="00A25F98" w:rsidRDefault="007D4125" w:rsidP="0048436F">
            <w:pPr>
              <w:spacing w:after="0"/>
            </w:pPr>
            <w:r w:rsidRPr="00A25F98">
              <w:t>Cortex-A/M/R</w:t>
            </w:r>
          </w:p>
        </w:tc>
        <w:tc>
          <w:tcPr>
            <w:tcW w:w="4942" w:type="dxa"/>
            <w:shd w:val="clear" w:color="auto" w:fill="auto"/>
          </w:tcPr>
          <w:p w:rsidR="007D4125" w:rsidRPr="00A25F98" w:rsidRDefault="007D4125" w:rsidP="0048436F">
            <w:pPr>
              <w:spacing w:after="0"/>
            </w:pPr>
            <w:r w:rsidRPr="00A25F98">
              <w:t>Application/Microcontroller/Real-Time Profiles</w:t>
            </w:r>
          </w:p>
        </w:tc>
        <w:tc>
          <w:tcPr>
            <w:tcW w:w="1221" w:type="dxa"/>
            <w:shd w:val="clear" w:color="auto" w:fill="auto"/>
          </w:tcPr>
          <w:p w:rsidR="007D4125" w:rsidRPr="00A25F98" w:rsidRDefault="007D4125" w:rsidP="0048436F">
            <w:pPr>
              <w:spacing w:after="0"/>
            </w:pPr>
            <w:r w:rsidRPr="00A25F98">
              <w:t>8 - 24</w:t>
            </w:r>
          </w:p>
        </w:tc>
      </w:tr>
      <w:tr w:rsidR="007D4125" w:rsidRPr="00A25F98" w:rsidTr="0048436F">
        <w:tc>
          <w:tcPr>
            <w:tcW w:w="1011" w:type="dxa"/>
            <w:shd w:val="clear" w:color="auto" w:fill="auto"/>
          </w:tcPr>
          <w:p w:rsidR="007D4125" w:rsidRPr="00A25F98" w:rsidRDefault="007D4125" w:rsidP="0048436F">
            <w:pPr>
              <w:spacing w:after="0"/>
            </w:pPr>
            <w:r w:rsidRPr="00A25F98">
              <w:t>v8</w:t>
            </w:r>
          </w:p>
        </w:tc>
        <w:tc>
          <w:tcPr>
            <w:tcW w:w="1560" w:type="dxa"/>
            <w:shd w:val="clear" w:color="auto" w:fill="auto"/>
          </w:tcPr>
          <w:p w:rsidR="007D4125" w:rsidRPr="00A25F98" w:rsidRDefault="007D4125" w:rsidP="0048436F">
            <w:pPr>
              <w:spacing w:after="0"/>
            </w:pPr>
            <w:r w:rsidRPr="00A25F98">
              <w:t>Cortex-A50</w:t>
            </w:r>
          </w:p>
        </w:tc>
        <w:tc>
          <w:tcPr>
            <w:tcW w:w="4942" w:type="dxa"/>
            <w:shd w:val="clear" w:color="auto" w:fill="auto"/>
          </w:tcPr>
          <w:p w:rsidR="007D4125" w:rsidRPr="00A25F98" w:rsidRDefault="007D4125" w:rsidP="0048436F">
            <w:pPr>
              <w:spacing w:after="0"/>
            </w:pPr>
            <w:r w:rsidRPr="00A25F98">
              <w:t>1-4 SMP cores, hardware virtualization, , trustzone, NEON etc.</w:t>
            </w:r>
          </w:p>
        </w:tc>
        <w:tc>
          <w:tcPr>
            <w:tcW w:w="1221" w:type="dxa"/>
            <w:shd w:val="clear" w:color="auto" w:fill="auto"/>
          </w:tcPr>
          <w:p w:rsidR="007D4125" w:rsidRPr="00A25F98" w:rsidRDefault="007D4125" w:rsidP="0048436F">
            <w:pPr>
              <w:spacing w:after="0"/>
            </w:pPr>
            <w:r w:rsidRPr="00A25F98">
              <w:t xml:space="preserve">in /out of order </w:t>
            </w:r>
          </w:p>
        </w:tc>
      </w:tr>
    </w:tbl>
    <w:p w:rsidR="007D4125" w:rsidRPr="00A25F98" w:rsidRDefault="007D4125" w:rsidP="0048436F">
      <w:pPr>
        <w:rPr>
          <w:b/>
          <w:bCs/>
        </w:rPr>
      </w:pPr>
      <w:r w:rsidRPr="00A25F98">
        <w:rPr>
          <w:b/>
          <w:bCs/>
        </w:rPr>
        <w:t xml:space="preserve">  Table </w:t>
      </w:r>
      <w:r w:rsidR="00C44D1D">
        <w:rPr>
          <w:b/>
          <w:bCs/>
        </w:rPr>
        <w:t>8</w:t>
      </w:r>
      <w:r w:rsidRPr="00A25F98">
        <w:rPr>
          <w:b/>
          <w:bCs/>
        </w:rPr>
        <w:t>.1 ARM Architectures and Cores</w:t>
      </w:r>
    </w:p>
    <w:p w:rsidR="007D4125" w:rsidRDefault="007D4125">
      <w:pPr>
        <w:spacing w:after="0"/>
        <w:rPr>
          <w:rFonts w:ascii="Cambria" w:hAnsi="Cambria" w:cs="Arial"/>
          <w:b/>
          <w:bCs/>
          <w:kern w:val="32"/>
          <w:sz w:val="36"/>
          <w:szCs w:val="32"/>
        </w:rPr>
      </w:pPr>
      <w:bookmarkStart w:id="225" w:name="_Toc385412388"/>
      <w:r>
        <w:br w:type="page"/>
      </w:r>
    </w:p>
    <w:p w:rsidR="007D4125" w:rsidRDefault="00FA2D7D" w:rsidP="0048436F">
      <w:pPr>
        <w:pStyle w:val="Heading1"/>
      </w:pPr>
      <w:bookmarkStart w:id="226" w:name="_Toc392855873"/>
      <w:bookmarkStart w:id="227" w:name="_Toc393260844"/>
      <w:r>
        <w:lastRenderedPageBreak/>
        <w:t>8.</w:t>
      </w:r>
      <w:r w:rsidR="007D4125" w:rsidRPr="00A25F98">
        <w:t xml:space="preserve">3 </w:t>
      </w:r>
      <w:r w:rsidR="007D4125">
        <w:t>The Programmer Model</w:t>
      </w:r>
      <w:bookmarkEnd w:id="225"/>
      <w:bookmarkEnd w:id="226"/>
      <w:bookmarkEnd w:id="227"/>
    </w:p>
    <w:p w:rsidR="007D4125" w:rsidRDefault="007D4125" w:rsidP="0048436F">
      <w:r>
        <w:t>This section covers those aspects of the ARM that a programmer needs to know to write software for the basic v4 ISA.</w:t>
      </w:r>
    </w:p>
    <w:p w:rsidR="007D4125" w:rsidRPr="00A25F98" w:rsidRDefault="00FA2D7D" w:rsidP="0048436F">
      <w:pPr>
        <w:pStyle w:val="Heading2"/>
      </w:pPr>
      <w:bookmarkStart w:id="228" w:name="_Toc385412389"/>
      <w:r>
        <w:t>8.</w:t>
      </w:r>
      <w:r w:rsidR="007D4125">
        <w:t xml:space="preserve">3.1 </w:t>
      </w:r>
      <w:r w:rsidR="007D4125" w:rsidRPr="00A25F98">
        <w:t>Processor Operating Modes</w:t>
      </w:r>
      <w:bookmarkEnd w:id="228"/>
    </w:p>
    <w:p w:rsidR="007D4125" w:rsidRPr="00A25F98" w:rsidRDefault="007D4125" w:rsidP="0048436F">
      <w:r w:rsidRPr="00A25F98">
        <w:t>The ARM has 7 different processing modes allowing fast switching to handle different situations</w:t>
      </w:r>
      <w:r>
        <w:t xml:space="preserve"> – mostly exceptions,</w:t>
      </w:r>
      <w:r w:rsidRPr="00A25F98">
        <w:t xml:space="preserve"> without the complexities of circular windows or the silicon area of many registers. Each mode has access to its own stack for local storage and parameter passing, and a different subset of a bank of 37 registers.</w:t>
      </w:r>
    </w:p>
    <w:p w:rsidR="007D4125" w:rsidRPr="00A25F98" w:rsidRDefault="007D4125" w:rsidP="0048436F">
      <w:pPr>
        <w:jc w:val="center"/>
      </w:pPr>
      <w:r>
        <w:rPr>
          <w:noProof/>
          <w:lang w:eastAsia="en-GB"/>
        </w:rPr>
        <w:drawing>
          <wp:inline distT="0" distB="0" distL="0" distR="0" wp14:anchorId="707804B7" wp14:editId="4759DBBD">
            <wp:extent cx="4772660" cy="2117725"/>
            <wp:effectExtent l="0" t="0" r="0" b="0"/>
            <wp:docPr id="17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0" cstate="print">
                      <a:extLst>
                        <a:ext uri="{28A0092B-C50C-407E-A947-70E740481C1C}">
                          <a14:useLocalDpi xmlns:a14="http://schemas.microsoft.com/office/drawing/2010/main" val="0"/>
                        </a:ext>
                      </a:extLst>
                    </a:blip>
                    <a:srcRect l="1775" t="32613" r="2310"/>
                    <a:stretch>
                      <a:fillRect/>
                    </a:stretch>
                  </pic:blipFill>
                  <pic:spPr bwMode="auto">
                    <a:xfrm>
                      <a:off x="0" y="0"/>
                      <a:ext cx="4772660" cy="2117725"/>
                    </a:xfrm>
                    <a:prstGeom prst="rect">
                      <a:avLst/>
                    </a:prstGeom>
                    <a:noFill/>
                    <a:ln>
                      <a:noFill/>
                    </a:ln>
                    <a:effectLst/>
                  </pic:spPr>
                </pic:pic>
              </a:graphicData>
            </a:graphic>
          </wp:inline>
        </w:drawing>
      </w:r>
    </w:p>
    <w:p w:rsidR="007D4125" w:rsidRPr="00A25F98" w:rsidRDefault="007D4125" w:rsidP="0048436F">
      <w:pPr>
        <w:rPr>
          <w:b/>
          <w:bCs/>
        </w:rPr>
      </w:pPr>
      <w:r w:rsidRPr="00A25F98">
        <w:rPr>
          <w:b/>
          <w:bCs/>
        </w:rPr>
        <w:tab/>
        <w:t xml:space="preserve">      Figure </w:t>
      </w:r>
      <w:r w:rsidR="00C44D1D">
        <w:rPr>
          <w:b/>
          <w:bCs/>
        </w:rPr>
        <w:t>8.2</w:t>
      </w:r>
      <w:r w:rsidRPr="00A25F98">
        <w:rPr>
          <w:b/>
          <w:bCs/>
        </w:rPr>
        <w:t xml:space="preserve"> ARM Operating Modes</w:t>
      </w:r>
    </w:p>
    <w:p w:rsidR="007D4125" w:rsidRPr="00A25F98" w:rsidRDefault="007D4125" w:rsidP="0048436F">
      <w:r w:rsidRPr="00A25F98">
        <w:t>The normal ‘</w:t>
      </w:r>
      <w:r w:rsidRPr="00A25F98">
        <w:rPr>
          <w:b/>
        </w:rPr>
        <w:t>user</w:t>
      </w:r>
      <w:r w:rsidRPr="00A25F98">
        <w:t>’ mode is ‘</w:t>
      </w:r>
      <w:r w:rsidRPr="00A25F98">
        <w:rPr>
          <w:b/>
        </w:rPr>
        <w:t>unprivileged’</w:t>
      </w:r>
      <w:r w:rsidRPr="00A25F98">
        <w:t xml:space="preserve"> with limited access to some instructions, memory and peripherals, timer and system control. ‘</w:t>
      </w:r>
      <w:r w:rsidRPr="00A25F98">
        <w:rPr>
          <w:b/>
        </w:rPr>
        <w:t>Privileged’</w:t>
      </w:r>
      <w:r w:rsidRPr="00A25F98">
        <w:t xml:space="preserve"> modes have access to all instructions and resources. </w:t>
      </w:r>
      <w:r w:rsidRPr="00A25F98">
        <w:rPr>
          <w:b/>
        </w:rPr>
        <w:t>Supervisor</w:t>
      </w:r>
      <w:r w:rsidRPr="00A25F98">
        <w:t xml:space="preserve"> mode is a protected mode for the operating system. </w:t>
      </w:r>
      <w:r w:rsidRPr="00A25F98">
        <w:rPr>
          <w:b/>
        </w:rPr>
        <w:t>Abort</w:t>
      </w:r>
      <w:r w:rsidRPr="00A25F98">
        <w:t xml:space="preserve"> mode is used for exceptions such as memory page faults or unavailable peripherals. </w:t>
      </w:r>
      <w:r w:rsidRPr="00A25F98">
        <w:rPr>
          <w:b/>
        </w:rPr>
        <w:t>Interrupt</w:t>
      </w:r>
      <w:r w:rsidRPr="00A25F98">
        <w:t xml:space="preserve"> </w:t>
      </w:r>
      <w:r>
        <w:t xml:space="preserve">(IRQ) </w:t>
      </w:r>
      <w:r w:rsidRPr="00A25F98">
        <w:t xml:space="preserve">mode is used for general purpose interrupt handling while the </w:t>
      </w:r>
      <w:r w:rsidRPr="00A25F98">
        <w:rPr>
          <w:b/>
        </w:rPr>
        <w:t>fast interrupt</w:t>
      </w:r>
      <w:r w:rsidRPr="00A25F98">
        <w:t xml:space="preserve"> </w:t>
      </w:r>
      <w:r>
        <w:t xml:space="preserve">(FIQ) </w:t>
      </w:r>
      <w:r w:rsidRPr="00A25F98">
        <w:t>mode has additional registers to speed things up and is used for high priority interrupts, data transfers or channel processes.</w:t>
      </w:r>
      <w:r w:rsidRPr="009E7052">
        <w:rPr>
          <w:b/>
        </w:rPr>
        <w:t xml:space="preserve"> </w:t>
      </w:r>
      <w:r w:rsidRPr="00A25F98">
        <w:rPr>
          <w:b/>
        </w:rPr>
        <w:t>System</w:t>
      </w:r>
      <w:r w:rsidRPr="00A25F98">
        <w:t xml:space="preserve"> mode</w:t>
      </w:r>
      <w:r>
        <w:t>, the only one not associated with an exception,</w:t>
      </w:r>
      <w:r w:rsidRPr="00A25F98">
        <w:t xml:space="preserve"> is a privileged version of user mode.</w:t>
      </w:r>
    </w:p>
    <w:p w:rsidR="007D4125" w:rsidRPr="00A25F98" w:rsidRDefault="00FA2D7D" w:rsidP="0048436F">
      <w:pPr>
        <w:pStyle w:val="Heading2"/>
      </w:pPr>
      <w:bookmarkStart w:id="229" w:name="_Toc385412390"/>
      <w:r>
        <w:t>8.</w:t>
      </w:r>
      <w:r w:rsidR="007D4125">
        <w:t xml:space="preserve">3.2 </w:t>
      </w:r>
      <w:r w:rsidR="007D4125" w:rsidRPr="00A25F98">
        <w:t>Registers</w:t>
      </w:r>
      <w:bookmarkEnd w:id="229"/>
    </w:p>
    <w:p w:rsidR="007D4125" w:rsidRPr="00A25F98" w:rsidRDefault="007D4125" w:rsidP="0048436F">
      <w:r w:rsidRPr="00A25F98">
        <w:t xml:space="preserve">The ARM has 37 registers arranged as shown in figure </w:t>
      </w:r>
      <w:r>
        <w:t>3.2</w:t>
      </w:r>
      <w:r w:rsidRPr="00A25F98">
        <w:t xml:space="preserve"> for the different operating modes. The user mode has 16 registers, addressed by 4 bits and a current program status register (CPSR) of flags. Of these r15 is normally the program counter, r13 is the stack pointer and r14, the link register, is used to hold the return address from subroutine calls. </w:t>
      </w:r>
    </w:p>
    <w:p w:rsidR="007D4125" w:rsidRDefault="007D4125" w:rsidP="0048436F">
      <w:r w:rsidRPr="00A25F98">
        <w:t xml:space="preserve">The other modes </w:t>
      </w:r>
      <w:r>
        <w:t xml:space="preserve">are not normally required for writing user level programs. They are for system level programming operations such as handling interrupts. They </w:t>
      </w:r>
      <w:r w:rsidRPr="00A25F98">
        <w:t xml:space="preserve">share r0 to r12 (apart from the fast interrupt mode’s extra registers) but have independent sp, lr and pc registers. They also have their own </w:t>
      </w:r>
      <w:r w:rsidRPr="00A25F98">
        <w:rPr>
          <w:b/>
          <w:bCs/>
        </w:rPr>
        <w:t xml:space="preserve">saved </w:t>
      </w:r>
      <w:r w:rsidRPr="00A25F98">
        <w:t xml:space="preserve">program status register (spsr). </w:t>
      </w:r>
      <w:r>
        <w:t>This is used to take a snapshot of the cpsr at the moment the exception is taken. This along with the link register update of the program counter enables fast switching back from an exception.</w:t>
      </w:r>
    </w:p>
    <w:p w:rsidR="007D4125" w:rsidRDefault="007D4125" w:rsidP="0048436F">
      <w:r w:rsidRPr="00A25F98">
        <w:t xml:space="preserve">The fast interrupt mode has 5 additional general purpose registers. This speeds up its response by cutting down any housekeeping involved with saving the original contents of register space it may need to use. </w:t>
      </w:r>
    </w:p>
    <w:p w:rsidR="007D4125" w:rsidRPr="00A25F98" w:rsidRDefault="007D4125" w:rsidP="0048436F"/>
    <w:p w:rsidR="007D4125" w:rsidRPr="00A25F98" w:rsidRDefault="007D4125" w:rsidP="0048436F">
      <w:pPr>
        <w:rPr>
          <w:sz w:val="8"/>
          <w:szCs w:val="8"/>
        </w:rPr>
      </w:pPr>
      <w:r w:rsidRPr="00A25F98">
        <w:rPr>
          <w:sz w:val="8"/>
          <w:szCs w:val="8"/>
        </w:rPr>
        <w:t xml:space="preserve"> </w:t>
      </w:r>
    </w:p>
    <w:p w:rsidR="007D4125" w:rsidRPr="00A25F98" w:rsidRDefault="007D4125" w:rsidP="0048436F">
      <w:pPr>
        <w:jc w:val="center"/>
      </w:pPr>
      <w:r>
        <w:rPr>
          <w:noProof/>
          <w:lang w:eastAsia="en-GB"/>
        </w:rPr>
        <w:lastRenderedPageBreak/>
        <w:drawing>
          <wp:inline distT="0" distB="0" distL="0" distR="0" wp14:anchorId="5D4FB3DB" wp14:editId="55B3BC5D">
            <wp:extent cx="5029200" cy="3211830"/>
            <wp:effectExtent l="0" t="0" r="0" b="0"/>
            <wp:docPr id="17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1" cstate="print">
                      <a:extLst>
                        <a:ext uri="{28A0092B-C50C-407E-A947-70E740481C1C}">
                          <a14:useLocalDpi xmlns:a14="http://schemas.microsoft.com/office/drawing/2010/main" val="0"/>
                        </a:ext>
                      </a:extLst>
                    </a:blip>
                    <a:srcRect l="4665" t="11440" r="1181" b="8189"/>
                    <a:stretch>
                      <a:fillRect/>
                    </a:stretch>
                  </pic:blipFill>
                  <pic:spPr bwMode="auto">
                    <a:xfrm>
                      <a:off x="0" y="0"/>
                      <a:ext cx="5029200" cy="3211830"/>
                    </a:xfrm>
                    <a:prstGeom prst="rect">
                      <a:avLst/>
                    </a:prstGeom>
                    <a:noFill/>
                    <a:ln>
                      <a:noFill/>
                    </a:ln>
                    <a:effectLst/>
                  </pic:spPr>
                </pic:pic>
              </a:graphicData>
            </a:graphic>
          </wp:inline>
        </w:drawing>
      </w:r>
    </w:p>
    <w:p w:rsidR="007D4125" w:rsidRPr="00A25F98" w:rsidRDefault="007D4125" w:rsidP="0048436F">
      <w:pPr>
        <w:rPr>
          <w:b/>
          <w:bCs/>
        </w:rPr>
      </w:pPr>
      <w:r w:rsidRPr="00A25F98">
        <w:rPr>
          <w:b/>
          <w:bCs/>
        </w:rPr>
        <w:tab/>
        <w:t xml:space="preserve">Figure </w:t>
      </w:r>
      <w:r w:rsidR="00C44D1D">
        <w:rPr>
          <w:b/>
          <w:bCs/>
        </w:rPr>
        <w:t>8.3</w:t>
      </w:r>
      <w:r w:rsidRPr="00A25F98">
        <w:rPr>
          <w:b/>
          <w:bCs/>
        </w:rPr>
        <w:t xml:space="preserve"> ARM Registers and Processing Modes</w:t>
      </w:r>
    </w:p>
    <w:p w:rsidR="007D4125" w:rsidRDefault="007D4125" w:rsidP="0048436F"/>
    <w:p w:rsidR="007D4125" w:rsidRDefault="00FA2D7D" w:rsidP="0048436F">
      <w:pPr>
        <w:pStyle w:val="Heading2"/>
      </w:pPr>
      <w:bookmarkStart w:id="230" w:name="_Toc385412391"/>
      <w:r>
        <w:t>8.</w:t>
      </w:r>
      <w:r w:rsidR="007D4125">
        <w:t>3.3 The Current Program Status Register (cpsr)</w:t>
      </w:r>
      <w:bookmarkEnd w:id="230"/>
    </w:p>
    <w:p w:rsidR="007D4125" w:rsidRDefault="007D4125" w:rsidP="0048436F">
      <w:r>
        <w:t>The bits at the bottom of the cpsr control the processor operating mode (</w:t>
      </w:r>
      <w:r w:rsidRPr="001A727D">
        <w:rPr>
          <w:b/>
        </w:rPr>
        <w:t>I</w:t>
      </w:r>
      <w:r>
        <w:t xml:space="preserve">nterrupt, </w:t>
      </w:r>
      <w:r w:rsidRPr="001A727D">
        <w:rPr>
          <w:b/>
        </w:rPr>
        <w:t>F</w:t>
      </w:r>
      <w:r>
        <w:t xml:space="preserve">ast interrupt, </w:t>
      </w:r>
      <w:r w:rsidRPr="001A727D">
        <w:rPr>
          <w:b/>
        </w:rPr>
        <w:t>T</w:t>
      </w:r>
      <w:r>
        <w:t xml:space="preserve">humb and </w:t>
      </w:r>
      <w:r w:rsidRPr="001A727D">
        <w:rPr>
          <w:b/>
        </w:rPr>
        <w:t>M</w:t>
      </w:r>
      <w:r>
        <w:t xml:space="preserve">ode). They cannot be changed by a user level program. </w:t>
      </w:r>
    </w:p>
    <w:p w:rsidR="007D4125" w:rsidRDefault="007D4125" w:rsidP="0048436F">
      <w:r>
        <w:t>The condition code flags (</w:t>
      </w:r>
      <w:r w:rsidRPr="001A727D">
        <w:rPr>
          <w:b/>
        </w:rPr>
        <w:t>N</w:t>
      </w:r>
      <w:r>
        <w:t xml:space="preserve">egative, </w:t>
      </w:r>
      <w:r w:rsidRPr="001A727D">
        <w:rPr>
          <w:b/>
        </w:rPr>
        <w:t>Z</w:t>
      </w:r>
      <w:r>
        <w:t xml:space="preserve">ero, </w:t>
      </w:r>
      <w:r w:rsidRPr="001A727D">
        <w:rPr>
          <w:b/>
        </w:rPr>
        <w:t>C</w:t>
      </w:r>
      <w:r>
        <w:t>arry and o</w:t>
      </w:r>
      <w:r w:rsidRPr="001A727D">
        <w:rPr>
          <w:b/>
        </w:rPr>
        <w:t>V</w:t>
      </w:r>
      <w:r>
        <w:t xml:space="preserve">erflow) occupy the top 4 bits of the cpsr. This gives up to 16 possible conditions that can be used to control program flow as discussed in section </w:t>
      </w:r>
      <w:r w:rsidR="00C44D1D">
        <w:t>8.</w:t>
      </w:r>
      <w:r>
        <w:t xml:space="preserve">4.3 below. </w:t>
      </w:r>
    </w:p>
    <w:p w:rsidR="007D4125" w:rsidRDefault="007D4125" w:rsidP="0048436F">
      <w:pPr>
        <w:pStyle w:val="Heading1"/>
        <w:jc w:val="center"/>
      </w:pPr>
      <w:bookmarkStart w:id="231" w:name="_Toc385412392"/>
      <w:bookmarkStart w:id="232" w:name="_Toc390326093"/>
      <w:bookmarkStart w:id="233" w:name="_Toc392855874"/>
      <w:bookmarkStart w:id="234" w:name="_Toc392856228"/>
      <w:bookmarkStart w:id="235" w:name="_Toc393260845"/>
      <w:r>
        <w:rPr>
          <w:noProof/>
          <w:lang w:eastAsia="en-GB"/>
        </w:rPr>
        <w:drawing>
          <wp:inline distT="0" distB="0" distL="0" distR="0" wp14:anchorId="6B4E1386" wp14:editId="2D4FF06B">
            <wp:extent cx="4772025" cy="1533525"/>
            <wp:effectExtent l="0" t="0" r="0" b="0"/>
            <wp:docPr id="50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2">
                      <a:extLst>
                        <a:ext uri="{28A0092B-C50C-407E-A947-70E740481C1C}">
                          <a14:useLocalDpi xmlns:a14="http://schemas.microsoft.com/office/drawing/2010/main" val="0"/>
                        </a:ext>
                      </a:extLst>
                    </a:blip>
                    <a:srcRect t="77252" r="19733"/>
                    <a:stretch>
                      <a:fillRect/>
                    </a:stretch>
                  </pic:blipFill>
                  <pic:spPr bwMode="auto">
                    <a:xfrm>
                      <a:off x="0" y="0"/>
                      <a:ext cx="4772025" cy="1533525"/>
                    </a:xfrm>
                    <a:prstGeom prst="rect">
                      <a:avLst/>
                    </a:prstGeom>
                    <a:noFill/>
                    <a:ln>
                      <a:noFill/>
                    </a:ln>
                  </pic:spPr>
                </pic:pic>
              </a:graphicData>
            </a:graphic>
          </wp:inline>
        </w:drawing>
      </w:r>
      <w:bookmarkEnd w:id="231"/>
      <w:bookmarkEnd w:id="232"/>
      <w:bookmarkEnd w:id="233"/>
      <w:bookmarkEnd w:id="234"/>
      <w:bookmarkEnd w:id="235"/>
    </w:p>
    <w:p w:rsidR="007D4125" w:rsidRPr="00540E5B" w:rsidRDefault="007D4125" w:rsidP="0048436F">
      <w:pPr>
        <w:rPr>
          <w:b/>
        </w:rPr>
      </w:pPr>
      <w:r w:rsidRPr="00540E5B">
        <w:rPr>
          <w:b/>
        </w:rPr>
        <w:t xml:space="preserve">Figure </w:t>
      </w:r>
      <w:r w:rsidR="00C44D1D">
        <w:rPr>
          <w:b/>
        </w:rPr>
        <w:t>8.4</w:t>
      </w:r>
      <w:r w:rsidRPr="00540E5B">
        <w:rPr>
          <w:b/>
        </w:rPr>
        <w:t xml:space="preserve"> ARM cpsr</w:t>
      </w:r>
    </w:p>
    <w:p w:rsidR="007D4125" w:rsidRDefault="007D4125">
      <w:pPr>
        <w:spacing w:after="0"/>
        <w:rPr>
          <w:rFonts w:ascii="Cambria" w:hAnsi="Cambria"/>
          <w:b/>
          <w:sz w:val="32"/>
        </w:rPr>
      </w:pPr>
    </w:p>
    <w:p w:rsidR="007D4125" w:rsidRDefault="00FA2D7D" w:rsidP="0048436F">
      <w:pPr>
        <w:pStyle w:val="Heading2"/>
      </w:pPr>
      <w:bookmarkStart w:id="236" w:name="_Toc385412393"/>
      <w:r>
        <w:t>8.</w:t>
      </w:r>
      <w:r w:rsidR="007D4125">
        <w:t>3.4 Exception Handling</w:t>
      </w:r>
      <w:bookmarkEnd w:id="236"/>
    </w:p>
    <w:p w:rsidR="007D4125" w:rsidRDefault="007D4125" w:rsidP="0048436F">
      <w:r>
        <w:t xml:space="preserve">An exception is some event that interrupts the main program flow. It can be generated internally like a memory protection fault, or externally like a bus error. It can also be synchronous like an SVC instruction or asynchronous like an interrupt. </w:t>
      </w:r>
    </w:p>
    <w:p w:rsidR="007D4125" w:rsidRDefault="007D4125" w:rsidP="0048436F">
      <w:r>
        <w:t>The exception handling process is:</w:t>
      </w:r>
    </w:p>
    <w:p w:rsidR="007D4125" w:rsidRDefault="007D4125" w:rsidP="0048436F">
      <w:r>
        <w:t>1. Store the processor status by copying the cpsr into the exception mode spsr and saving the return address from the PC to the exception mode LR.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5"/>
        <w:gridCol w:w="3792"/>
      </w:tblGrid>
      <w:tr w:rsidR="007D4125" w:rsidTr="0048436F">
        <w:tc>
          <w:tcPr>
            <w:tcW w:w="5495" w:type="dxa"/>
          </w:tcPr>
          <w:p w:rsidR="007D4125" w:rsidRDefault="007D4125" w:rsidP="0048436F">
            <w:r>
              <w:lastRenderedPageBreak/>
              <w:t xml:space="preserve">2. Switch the processor status to handle the exception by changing the cpsr mode bits, disabling further lower priority interrupts and setting the PC to the appropriate vector table address. </w:t>
            </w:r>
          </w:p>
          <w:p w:rsidR="007D4125" w:rsidRDefault="007D4125" w:rsidP="0048436F">
            <w:r>
              <w:t>The vector table has an entry for each exception containing a branch to the code to handle that exception.</w:t>
            </w:r>
          </w:p>
          <w:p w:rsidR="007D4125" w:rsidRDefault="007D4125" w:rsidP="0048436F">
            <w:r>
              <w:t>3. Execute the exception handler.</w:t>
            </w:r>
          </w:p>
          <w:p w:rsidR="007D4125" w:rsidRDefault="007D4125" w:rsidP="0048436F">
            <w:r>
              <w:t>4. Return to the main application by restoring the cpsr from the exception mode spsr and the PC from the exception mode LR.</w:t>
            </w:r>
          </w:p>
          <w:p w:rsidR="007D4125" w:rsidRDefault="007D4125" w:rsidP="0048436F"/>
        </w:tc>
        <w:tc>
          <w:tcPr>
            <w:tcW w:w="3792" w:type="dxa"/>
          </w:tcPr>
          <w:p w:rsidR="007D4125" w:rsidRDefault="007D4125" w:rsidP="0048436F">
            <w:r>
              <w:rPr>
                <w:noProof/>
                <w:lang w:eastAsia="en-GB"/>
              </w:rPr>
              <w:drawing>
                <wp:inline distT="0" distB="0" distL="0" distR="0" wp14:anchorId="6EC712B5" wp14:editId="6625A1C9">
                  <wp:extent cx="1638300" cy="1753134"/>
                  <wp:effectExtent l="0" t="0" r="0" b="0"/>
                  <wp:docPr id="50202" name="Picture 50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FBE.tmp"/>
                          <pic:cNvPicPr/>
                        </pic:nvPicPr>
                        <pic:blipFill>
                          <a:blip r:embed="rId803">
                            <a:extLst>
                              <a:ext uri="{28A0092B-C50C-407E-A947-70E740481C1C}">
                                <a14:useLocalDpi xmlns:a14="http://schemas.microsoft.com/office/drawing/2010/main" val="0"/>
                              </a:ext>
                            </a:extLst>
                          </a:blip>
                          <a:stretch>
                            <a:fillRect/>
                          </a:stretch>
                        </pic:blipFill>
                        <pic:spPr>
                          <a:xfrm>
                            <a:off x="0" y="0"/>
                            <a:ext cx="1638529" cy="1753379"/>
                          </a:xfrm>
                          <a:prstGeom prst="rect">
                            <a:avLst/>
                          </a:prstGeom>
                        </pic:spPr>
                      </pic:pic>
                    </a:graphicData>
                  </a:graphic>
                </wp:inline>
              </w:drawing>
            </w:r>
          </w:p>
          <w:p w:rsidR="007D4125" w:rsidRPr="004F73DB" w:rsidRDefault="007D4125" w:rsidP="00C44D1D">
            <w:pPr>
              <w:rPr>
                <w:b/>
              </w:rPr>
            </w:pPr>
            <w:r w:rsidRPr="004F73DB">
              <w:rPr>
                <w:b/>
              </w:rPr>
              <w:t xml:space="preserve">Figure </w:t>
            </w:r>
            <w:r w:rsidR="00C44D1D">
              <w:rPr>
                <w:b/>
              </w:rPr>
              <w:t>8.5</w:t>
            </w:r>
            <w:r w:rsidRPr="004F73DB">
              <w:rPr>
                <w:b/>
              </w:rPr>
              <w:t xml:space="preserve"> ARM Exception Vector Table</w:t>
            </w:r>
          </w:p>
        </w:tc>
      </w:tr>
    </w:tbl>
    <w:p w:rsidR="007D4125" w:rsidRDefault="007D4125" w:rsidP="0048436F"/>
    <w:p w:rsidR="007D4125" w:rsidRDefault="00FA2D7D" w:rsidP="0048436F">
      <w:pPr>
        <w:pStyle w:val="Heading2"/>
      </w:pPr>
      <w:bookmarkStart w:id="237" w:name="_Toc385412394"/>
      <w:r>
        <w:t>8.</w:t>
      </w:r>
      <w:r w:rsidR="007D4125">
        <w:t>3.5 ARM Memory Organisation</w:t>
      </w:r>
      <w:bookmarkEnd w:id="237"/>
    </w:p>
    <w:p w:rsidR="007D4125" w:rsidRDefault="007D4125" w:rsidP="0048436F">
      <w:r>
        <w:t>The flat ARM memory space is organised in 4 byte, 32 bit words numbered from 0 to 2</w:t>
      </w:r>
      <w:r w:rsidRPr="008F1BF0">
        <w:rPr>
          <w:vertAlign w:val="superscript"/>
        </w:rPr>
        <w:t>32</w:t>
      </w:r>
      <w:r>
        <w:t xml:space="preserve"> – 1. </w:t>
      </w:r>
    </w:p>
    <w:p w:rsidR="007D4125" w:rsidRDefault="007D4125" w:rsidP="0048436F">
      <w:r>
        <w:t xml:space="preserve">Words are aligned on 4 byte boundaries (i.e. address least significant bits end in xxx00); half words on 2 byte boundaries and byte sized data items can be stored in any location as shown in figure </w:t>
      </w:r>
      <w:r w:rsidR="00C44D1D">
        <w:t>8.6</w:t>
      </w:r>
      <w:r>
        <w:t>. The space can be in either little-endian as shown, or in big-endian modes.</w:t>
      </w:r>
    </w:p>
    <w:p w:rsidR="007D4125" w:rsidRDefault="007D4125" w:rsidP="0048436F">
      <w:r>
        <w:t xml:space="preserve">All instructions are 32 bit, word aligned apart from thumb instructions which are 16 bit, half word aligned. Data is stored as signed or unsigned bytes, half words or full 32 bit words. </w:t>
      </w:r>
    </w:p>
    <w:p w:rsidR="007D4125" w:rsidRDefault="007D4125" w:rsidP="0048436F">
      <w:r>
        <w:t xml:space="preserve">While bytes and half words can be packed in external memory as shown, they are zero or sign extended into 32 bit words for internal processing during data transfer. </w:t>
      </w:r>
    </w:p>
    <w:tbl>
      <w:tblPr>
        <w:tblW w:w="0" w:type="auto"/>
        <w:tblLook w:val="04A0" w:firstRow="1" w:lastRow="0" w:firstColumn="1" w:lastColumn="0" w:noHBand="0" w:noVBand="1"/>
      </w:tblPr>
      <w:tblGrid>
        <w:gridCol w:w="6747"/>
        <w:gridCol w:w="2540"/>
      </w:tblGrid>
      <w:tr w:rsidR="007D4125" w:rsidTr="0048436F">
        <w:tc>
          <w:tcPr>
            <w:tcW w:w="6747" w:type="dxa"/>
            <w:shd w:val="clear" w:color="auto" w:fill="auto"/>
          </w:tcPr>
          <w:tbl>
            <w:tblPr>
              <w:tblpPr w:leftFromText="180" w:rightFromText="180" w:vertAnchor="text" w:horzAnchor="margin" w:tblpY="135"/>
              <w:tblW w:w="6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1615"/>
              <w:gridCol w:w="1559"/>
              <w:gridCol w:w="1701"/>
            </w:tblGrid>
            <w:tr w:rsidR="007D4125" w:rsidTr="0048436F">
              <w:tc>
                <w:tcPr>
                  <w:tcW w:w="1646" w:type="dxa"/>
                  <w:shd w:val="clear" w:color="auto" w:fill="auto"/>
                </w:tcPr>
                <w:p w:rsidR="007D4125" w:rsidRPr="00643A61" w:rsidRDefault="007D4125" w:rsidP="0048436F">
                  <w:pPr>
                    <w:rPr>
                      <w:sz w:val="24"/>
                      <w:szCs w:val="24"/>
                    </w:rPr>
                  </w:pPr>
                  <w:r>
                    <w:br w:type="page"/>
                  </w:r>
                  <w:r w:rsidRPr="00643A61">
                    <w:rPr>
                      <w:sz w:val="24"/>
                      <w:szCs w:val="24"/>
                    </w:rPr>
                    <w:sym w:font="Symbol" w:char="F0AF"/>
                  </w:r>
                  <w:r w:rsidRPr="00643A61">
                    <w:rPr>
                      <w:sz w:val="24"/>
                      <w:szCs w:val="24"/>
                    </w:rPr>
                    <w:t xml:space="preserve"> bit 31</w:t>
                  </w:r>
                </w:p>
              </w:tc>
              <w:tc>
                <w:tcPr>
                  <w:tcW w:w="1615" w:type="dxa"/>
                  <w:shd w:val="clear" w:color="auto" w:fill="auto"/>
                </w:tcPr>
                <w:p w:rsidR="007D4125" w:rsidRPr="00643A61" w:rsidRDefault="007D4125" w:rsidP="0048436F">
                  <w:pPr>
                    <w:rPr>
                      <w:sz w:val="24"/>
                      <w:szCs w:val="24"/>
                    </w:rPr>
                  </w:pPr>
                </w:p>
              </w:tc>
              <w:tc>
                <w:tcPr>
                  <w:tcW w:w="1559" w:type="dxa"/>
                  <w:shd w:val="clear" w:color="auto" w:fill="auto"/>
                </w:tcPr>
                <w:p w:rsidR="007D4125" w:rsidRPr="00643A61" w:rsidRDefault="007D4125" w:rsidP="0048436F">
                  <w:pPr>
                    <w:rPr>
                      <w:sz w:val="24"/>
                      <w:szCs w:val="24"/>
                    </w:rPr>
                  </w:pPr>
                </w:p>
              </w:tc>
              <w:tc>
                <w:tcPr>
                  <w:tcW w:w="1701" w:type="dxa"/>
                  <w:shd w:val="clear" w:color="auto" w:fill="auto"/>
                </w:tcPr>
                <w:p w:rsidR="007D4125" w:rsidRPr="00643A61" w:rsidRDefault="007D4125" w:rsidP="0048436F">
                  <w:pPr>
                    <w:jc w:val="right"/>
                    <w:rPr>
                      <w:sz w:val="24"/>
                      <w:szCs w:val="24"/>
                    </w:rPr>
                  </w:pPr>
                  <w:r w:rsidRPr="00643A61">
                    <w:rPr>
                      <w:sz w:val="24"/>
                      <w:szCs w:val="24"/>
                    </w:rPr>
                    <w:t xml:space="preserve">bit 0 </w:t>
                  </w:r>
                  <w:r w:rsidRPr="00643A61">
                    <w:rPr>
                      <w:sz w:val="24"/>
                      <w:szCs w:val="24"/>
                    </w:rPr>
                    <w:sym w:font="Symbol" w:char="F0AF"/>
                  </w:r>
                </w:p>
              </w:tc>
            </w:tr>
            <w:tr w:rsidR="007D4125" w:rsidTr="0048436F">
              <w:tc>
                <w:tcPr>
                  <w:tcW w:w="1646" w:type="dxa"/>
                  <w:tcBorders>
                    <w:bottom w:val="nil"/>
                  </w:tcBorders>
                  <w:shd w:val="clear" w:color="auto" w:fill="auto"/>
                </w:tcPr>
                <w:p w:rsidR="007D4125" w:rsidRPr="00643A61" w:rsidRDefault="007D4125" w:rsidP="0048436F">
                  <w:pPr>
                    <w:jc w:val="center"/>
                    <w:rPr>
                      <w:sz w:val="24"/>
                      <w:szCs w:val="24"/>
                    </w:rPr>
                  </w:pPr>
                  <w:r w:rsidRPr="00643A61">
                    <w:rPr>
                      <w:sz w:val="24"/>
                      <w:szCs w:val="24"/>
                    </w:rPr>
                    <w:t>23</w:t>
                  </w:r>
                </w:p>
              </w:tc>
              <w:tc>
                <w:tcPr>
                  <w:tcW w:w="1615" w:type="dxa"/>
                  <w:tcBorders>
                    <w:bottom w:val="nil"/>
                  </w:tcBorders>
                  <w:shd w:val="clear" w:color="auto" w:fill="auto"/>
                </w:tcPr>
                <w:p w:rsidR="007D4125" w:rsidRPr="00643A61" w:rsidRDefault="007D4125" w:rsidP="0048436F">
                  <w:pPr>
                    <w:jc w:val="center"/>
                    <w:rPr>
                      <w:sz w:val="24"/>
                      <w:szCs w:val="24"/>
                    </w:rPr>
                  </w:pPr>
                  <w:r w:rsidRPr="00643A61">
                    <w:rPr>
                      <w:sz w:val="24"/>
                      <w:szCs w:val="24"/>
                    </w:rPr>
                    <w:t>22</w:t>
                  </w:r>
                </w:p>
              </w:tc>
              <w:tc>
                <w:tcPr>
                  <w:tcW w:w="1559" w:type="dxa"/>
                  <w:tcBorders>
                    <w:bottom w:val="nil"/>
                  </w:tcBorders>
                  <w:shd w:val="clear" w:color="auto" w:fill="auto"/>
                </w:tcPr>
                <w:p w:rsidR="007D4125" w:rsidRPr="00643A61" w:rsidRDefault="007D4125" w:rsidP="0048436F">
                  <w:pPr>
                    <w:jc w:val="center"/>
                    <w:rPr>
                      <w:sz w:val="24"/>
                      <w:szCs w:val="24"/>
                    </w:rPr>
                  </w:pPr>
                  <w:r w:rsidRPr="00643A61">
                    <w:rPr>
                      <w:sz w:val="24"/>
                      <w:szCs w:val="24"/>
                    </w:rPr>
                    <w:t>21</w:t>
                  </w:r>
                </w:p>
              </w:tc>
              <w:tc>
                <w:tcPr>
                  <w:tcW w:w="1701" w:type="dxa"/>
                  <w:tcBorders>
                    <w:bottom w:val="nil"/>
                  </w:tcBorders>
                  <w:shd w:val="clear" w:color="auto" w:fill="auto"/>
                </w:tcPr>
                <w:p w:rsidR="007D4125" w:rsidRPr="00643A61" w:rsidRDefault="007D4125" w:rsidP="0048436F">
                  <w:pPr>
                    <w:jc w:val="center"/>
                    <w:rPr>
                      <w:sz w:val="24"/>
                      <w:szCs w:val="24"/>
                    </w:rPr>
                  </w:pPr>
                  <w:r w:rsidRPr="00643A61">
                    <w:rPr>
                      <w:sz w:val="24"/>
                      <w:szCs w:val="24"/>
                    </w:rPr>
                    <w:t>20</w:t>
                  </w:r>
                </w:p>
              </w:tc>
            </w:tr>
            <w:tr w:rsidR="007D4125" w:rsidTr="0048436F">
              <w:tc>
                <w:tcPr>
                  <w:tcW w:w="1646" w:type="dxa"/>
                  <w:tcBorders>
                    <w:top w:val="nil"/>
                    <w:left w:val="single" w:sz="4" w:space="0" w:color="auto"/>
                    <w:right w:val="nil"/>
                  </w:tcBorders>
                  <w:shd w:val="clear" w:color="auto" w:fill="auto"/>
                </w:tcPr>
                <w:p w:rsidR="007D4125" w:rsidRPr="00643A61" w:rsidRDefault="007D4125" w:rsidP="0048436F">
                  <w:pPr>
                    <w:jc w:val="center"/>
                    <w:rPr>
                      <w:sz w:val="24"/>
                      <w:szCs w:val="24"/>
                    </w:rPr>
                  </w:pPr>
                </w:p>
              </w:tc>
              <w:tc>
                <w:tcPr>
                  <w:tcW w:w="1615" w:type="dxa"/>
                  <w:tcBorders>
                    <w:top w:val="nil"/>
                    <w:left w:val="nil"/>
                    <w:right w:val="nil"/>
                  </w:tcBorders>
                  <w:shd w:val="clear" w:color="auto" w:fill="auto"/>
                </w:tcPr>
                <w:p w:rsidR="007D4125" w:rsidRPr="00643A61" w:rsidRDefault="007D4125" w:rsidP="0048436F">
                  <w:pPr>
                    <w:jc w:val="center"/>
                    <w:rPr>
                      <w:sz w:val="24"/>
                      <w:szCs w:val="24"/>
                    </w:rPr>
                  </w:pPr>
                </w:p>
              </w:tc>
              <w:tc>
                <w:tcPr>
                  <w:tcW w:w="1559" w:type="dxa"/>
                  <w:tcBorders>
                    <w:top w:val="nil"/>
                    <w:left w:val="nil"/>
                    <w:right w:val="nil"/>
                  </w:tcBorders>
                  <w:shd w:val="clear" w:color="auto" w:fill="auto"/>
                </w:tcPr>
                <w:p w:rsidR="007D4125" w:rsidRPr="00643A61" w:rsidRDefault="007D4125" w:rsidP="0048436F">
                  <w:pPr>
                    <w:jc w:val="center"/>
                    <w:rPr>
                      <w:sz w:val="24"/>
                      <w:szCs w:val="24"/>
                    </w:rPr>
                  </w:pPr>
                </w:p>
              </w:tc>
              <w:tc>
                <w:tcPr>
                  <w:tcW w:w="1701" w:type="dxa"/>
                  <w:tcBorders>
                    <w:top w:val="nil"/>
                    <w:left w:val="nil"/>
                    <w:right w:val="single" w:sz="4" w:space="0" w:color="auto"/>
                  </w:tcBorders>
                  <w:shd w:val="clear" w:color="auto" w:fill="auto"/>
                </w:tcPr>
                <w:p w:rsidR="007D4125" w:rsidRPr="00643A61" w:rsidRDefault="007D4125" w:rsidP="0048436F">
                  <w:pPr>
                    <w:jc w:val="center"/>
                    <w:rPr>
                      <w:sz w:val="24"/>
                      <w:szCs w:val="24"/>
                    </w:rPr>
                  </w:pPr>
                </w:p>
              </w:tc>
            </w:tr>
            <w:tr w:rsidR="007D4125" w:rsidTr="0048436F">
              <w:tc>
                <w:tcPr>
                  <w:tcW w:w="1646" w:type="dxa"/>
                  <w:tcBorders>
                    <w:bottom w:val="nil"/>
                  </w:tcBorders>
                  <w:shd w:val="clear" w:color="auto" w:fill="auto"/>
                </w:tcPr>
                <w:p w:rsidR="007D4125" w:rsidRPr="00643A61" w:rsidRDefault="007D4125" w:rsidP="0048436F">
                  <w:pPr>
                    <w:jc w:val="center"/>
                    <w:rPr>
                      <w:sz w:val="24"/>
                      <w:szCs w:val="24"/>
                    </w:rPr>
                  </w:pPr>
                  <w:r w:rsidRPr="00643A61">
                    <w:rPr>
                      <w:sz w:val="24"/>
                      <w:szCs w:val="24"/>
                    </w:rPr>
                    <w:t>19</w:t>
                  </w:r>
                </w:p>
              </w:tc>
              <w:tc>
                <w:tcPr>
                  <w:tcW w:w="1615" w:type="dxa"/>
                  <w:tcBorders>
                    <w:bottom w:val="nil"/>
                  </w:tcBorders>
                  <w:shd w:val="clear" w:color="auto" w:fill="auto"/>
                </w:tcPr>
                <w:p w:rsidR="007D4125" w:rsidRPr="00643A61" w:rsidRDefault="007D4125" w:rsidP="0048436F">
                  <w:pPr>
                    <w:jc w:val="center"/>
                    <w:rPr>
                      <w:sz w:val="24"/>
                      <w:szCs w:val="24"/>
                    </w:rPr>
                  </w:pPr>
                  <w:r w:rsidRPr="00643A61">
                    <w:rPr>
                      <w:sz w:val="24"/>
                      <w:szCs w:val="24"/>
                    </w:rPr>
                    <w:t>18</w:t>
                  </w:r>
                </w:p>
              </w:tc>
              <w:tc>
                <w:tcPr>
                  <w:tcW w:w="1559" w:type="dxa"/>
                  <w:tcBorders>
                    <w:bottom w:val="nil"/>
                  </w:tcBorders>
                  <w:shd w:val="clear" w:color="auto" w:fill="auto"/>
                </w:tcPr>
                <w:p w:rsidR="007D4125" w:rsidRPr="00643A61" w:rsidRDefault="007D4125" w:rsidP="0048436F">
                  <w:pPr>
                    <w:jc w:val="center"/>
                    <w:rPr>
                      <w:sz w:val="24"/>
                      <w:szCs w:val="24"/>
                    </w:rPr>
                  </w:pPr>
                  <w:r w:rsidRPr="00643A61">
                    <w:rPr>
                      <w:sz w:val="24"/>
                      <w:szCs w:val="24"/>
                    </w:rPr>
                    <w:t>17</w:t>
                  </w:r>
                </w:p>
              </w:tc>
              <w:tc>
                <w:tcPr>
                  <w:tcW w:w="1701" w:type="dxa"/>
                  <w:tcBorders>
                    <w:bottom w:val="nil"/>
                  </w:tcBorders>
                  <w:shd w:val="clear" w:color="auto" w:fill="auto"/>
                </w:tcPr>
                <w:p w:rsidR="007D4125" w:rsidRPr="00643A61" w:rsidRDefault="007D4125" w:rsidP="0048436F">
                  <w:pPr>
                    <w:jc w:val="center"/>
                    <w:rPr>
                      <w:sz w:val="24"/>
                      <w:szCs w:val="24"/>
                    </w:rPr>
                  </w:pPr>
                  <w:r w:rsidRPr="00643A61">
                    <w:rPr>
                      <w:sz w:val="24"/>
                      <w:szCs w:val="24"/>
                    </w:rPr>
                    <w:t>16</w:t>
                  </w:r>
                </w:p>
              </w:tc>
            </w:tr>
            <w:tr w:rsidR="007D4125" w:rsidTr="0048436F">
              <w:tc>
                <w:tcPr>
                  <w:tcW w:w="6521" w:type="dxa"/>
                  <w:gridSpan w:val="4"/>
                  <w:tcBorders>
                    <w:top w:val="nil"/>
                  </w:tcBorders>
                  <w:shd w:val="clear" w:color="auto" w:fill="auto"/>
                </w:tcPr>
                <w:p w:rsidR="007D4125" w:rsidRPr="00643A61" w:rsidRDefault="007D4125" w:rsidP="0048436F">
                  <w:pPr>
                    <w:jc w:val="center"/>
                    <w:rPr>
                      <w:sz w:val="28"/>
                      <w:szCs w:val="28"/>
                    </w:rPr>
                  </w:pPr>
                  <w:r w:rsidRPr="00643A61">
                    <w:rPr>
                      <w:sz w:val="28"/>
                      <w:szCs w:val="28"/>
                    </w:rPr>
                    <w:t>Word 16</w:t>
                  </w:r>
                </w:p>
              </w:tc>
            </w:tr>
            <w:tr w:rsidR="007D4125" w:rsidTr="0048436F">
              <w:tc>
                <w:tcPr>
                  <w:tcW w:w="1646" w:type="dxa"/>
                  <w:tcBorders>
                    <w:bottom w:val="nil"/>
                  </w:tcBorders>
                  <w:shd w:val="clear" w:color="auto" w:fill="auto"/>
                </w:tcPr>
                <w:p w:rsidR="007D4125" w:rsidRPr="00643A61" w:rsidRDefault="007D4125" w:rsidP="0048436F">
                  <w:pPr>
                    <w:jc w:val="center"/>
                    <w:rPr>
                      <w:sz w:val="24"/>
                      <w:szCs w:val="24"/>
                    </w:rPr>
                  </w:pPr>
                  <w:r w:rsidRPr="00643A61">
                    <w:rPr>
                      <w:sz w:val="24"/>
                      <w:szCs w:val="24"/>
                    </w:rPr>
                    <w:t>15</w:t>
                  </w:r>
                </w:p>
              </w:tc>
              <w:tc>
                <w:tcPr>
                  <w:tcW w:w="1615" w:type="dxa"/>
                  <w:tcBorders>
                    <w:bottom w:val="nil"/>
                  </w:tcBorders>
                  <w:shd w:val="clear" w:color="auto" w:fill="auto"/>
                </w:tcPr>
                <w:p w:rsidR="007D4125" w:rsidRPr="00643A61" w:rsidRDefault="007D4125" w:rsidP="0048436F">
                  <w:pPr>
                    <w:jc w:val="center"/>
                    <w:rPr>
                      <w:sz w:val="24"/>
                      <w:szCs w:val="24"/>
                    </w:rPr>
                  </w:pPr>
                  <w:r w:rsidRPr="00643A61">
                    <w:rPr>
                      <w:sz w:val="24"/>
                      <w:szCs w:val="24"/>
                    </w:rPr>
                    <w:t>14</w:t>
                  </w:r>
                </w:p>
              </w:tc>
              <w:tc>
                <w:tcPr>
                  <w:tcW w:w="1559" w:type="dxa"/>
                  <w:tcBorders>
                    <w:bottom w:val="nil"/>
                  </w:tcBorders>
                  <w:shd w:val="clear" w:color="auto" w:fill="auto"/>
                </w:tcPr>
                <w:p w:rsidR="007D4125" w:rsidRPr="00643A61" w:rsidRDefault="007D4125" w:rsidP="0048436F">
                  <w:pPr>
                    <w:jc w:val="center"/>
                    <w:rPr>
                      <w:sz w:val="24"/>
                      <w:szCs w:val="24"/>
                    </w:rPr>
                  </w:pPr>
                  <w:r w:rsidRPr="00643A61">
                    <w:rPr>
                      <w:sz w:val="24"/>
                      <w:szCs w:val="24"/>
                    </w:rPr>
                    <w:t>13</w:t>
                  </w:r>
                </w:p>
              </w:tc>
              <w:tc>
                <w:tcPr>
                  <w:tcW w:w="1701" w:type="dxa"/>
                  <w:tcBorders>
                    <w:bottom w:val="nil"/>
                  </w:tcBorders>
                  <w:shd w:val="clear" w:color="auto" w:fill="auto"/>
                </w:tcPr>
                <w:p w:rsidR="007D4125" w:rsidRPr="00643A61" w:rsidRDefault="007D4125" w:rsidP="0048436F">
                  <w:pPr>
                    <w:jc w:val="center"/>
                    <w:rPr>
                      <w:sz w:val="24"/>
                      <w:szCs w:val="24"/>
                    </w:rPr>
                  </w:pPr>
                  <w:r w:rsidRPr="00643A61">
                    <w:rPr>
                      <w:sz w:val="24"/>
                      <w:szCs w:val="24"/>
                    </w:rPr>
                    <w:t>12</w:t>
                  </w:r>
                </w:p>
              </w:tc>
            </w:tr>
            <w:tr w:rsidR="007D4125" w:rsidTr="0048436F">
              <w:tc>
                <w:tcPr>
                  <w:tcW w:w="3261" w:type="dxa"/>
                  <w:gridSpan w:val="2"/>
                  <w:tcBorders>
                    <w:top w:val="nil"/>
                    <w:right w:val="nil"/>
                  </w:tcBorders>
                  <w:shd w:val="clear" w:color="auto" w:fill="auto"/>
                </w:tcPr>
                <w:p w:rsidR="007D4125" w:rsidRPr="00643A61" w:rsidRDefault="007D4125" w:rsidP="0048436F">
                  <w:pPr>
                    <w:jc w:val="center"/>
                    <w:rPr>
                      <w:sz w:val="28"/>
                      <w:szCs w:val="28"/>
                    </w:rPr>
                  </w:pPr>
                  <w:r w:rsidRPr="00643A61">
                    <w:rPr>
                      <w:sz w:val="28"/>
                      <w:szCs w:val="28"/>
                    </w:rPr>
                    <w:t>half word 14</w:t>
                  </w:r>
                </w:p>
              </w:tc>
              <w:tc>
                <w:tcPr>
                  <w:tcW w:w="3260" w:type="dxa"/>
                  <w:gridSpan w:val="2"/>
                  <w:tcBorders>
                    <w:top w:val="nil"/>
                    <w:left w:val="nil"/>
                  </w:tcBorders>
                  <w:shd w:val="clear" w:color="auto" w:fill="auto"/>
                </w:tcPr>
                <w:p w:rsidR="007D4125" w:rsidRPr="00643A61" w:rsidRDefault="007D4125" w:rsidP="0048436F">
                  <w:pPr>
                    <w:jc w:val="center"/>
                    <w:rPr>
                      <w:sz w:val="28"/>
                      <w:szCs w:val="28"/>
                    </w:rPr>
                  </w:pPr>
                  <w:r w:rsidRPr="00643A61">
                    <w:rPr>
                      <w:sz w:val="28"/>
                      <w:szCs w:val="28"/>
                    </w:rPr>
                    <w:t>half word 12</w:t>
                  </w:r>
                </w:p>
              </w:tc>
            </w:tr>
            <w:tr w:rsidR="007D4125" w:rsidTr="0048436F">
              <w:tc>
                <w:tcPr>
                  <w:tcW w:w="1646" w:type="dxa"/>
                  <w:tcBorders>
                    <w:bottom w:val="nil"/>
                  </w:tcBorders>
                  <w:shd w:val="clear" w:color="auto" w:fill="auto"/>
                </w:tcPr>
                <w:p w:rsidR="007D4125" w:rsidRPr="00643A61" w:rsidRDefault="007D4125" w:rsidP="0048436F">
                  <w:pPr>
                    <w:jc w:val="center"/>
                    <w:rPr>
                      <w:sz w:val="24"/>
                      <w:szCs w:val="24"/>
                    </w:rPr>
                  </w:pPr>
                  <w:r w:rsidRPr="00643A61">
                    <w:rPr>
                      <w:sz w:val="24"/>
                      <w:szCs w:val="24"/>
                    </w:rPr>
                    <w:t>11</w:t>
                  </w:r>
                </w:p>
              </w:tc>
              <w:tc>
                <w:tcPr>
                  <w:tcW w:w="1615" w:type="dxa"/>
                  <w:tcBorders>
                    <w:bottom w:val="nil"/>
                  </w:tcBorders>
                  <w:shd w:val="clear" w:color="auto" w:fill="auto"/>
                </w:tcPr>
                <w:p w:rsidR="007D4125" w:rsidRPr="00643A61" w:rsidRDefault="007D4125" w:rsidP="0048436F">
                  <w:pPr>
                    <w:jc w:val="center"/>
                    <w:rPr>
                      <w:sz w:val="24"/>
                      <w:szCs w:val="24"/>
                    </w:rPr>
                  </w:pPr>
                  <w:r w:rsidRPr="00643A61">
                    <w:rPr>
                      <w:sz w:val="24"/>
                      <w:szCs w:val="24"/>
                    </w:rPr>
                    <w:t>10</w:t>
                  </w:r>
                </w:p>
              </w:tc>
              <w:tc>
                <w:tcPr>
                  <w:tcW w:w="1559" w:type="dxa"/>
                  <w:tcBorders>
                    <w:bottom w:val="nil"/>
                  </w:tcBorders>
                  <w:shd w:val="clear" w:color="auto" w:fill="auto"/>
                </w:tcPr>
                <w:p w:rsidR="007D4125" w:rsidRPr="00643A61" w:rsidRDefault="007D4125" w:rsidP="0048436F">
                  <w:pPr>
                    <w:jc w:val="center"/>
                    <w:rPr>
                      <w:sz w:val="24"/>
                      <w:szCs w:val="24"/>
                    </w:rPr>
                  </w:pPr>
                  <w:r w:rsidRPr="00643A61">
                    <w:rPr>
                      <w:sz w:val="24"/>
                      <w:szCs w:val="24"/>
                    </w:rPr>
                    <w:t>9</w:t>
                  </w:r>
                </w:p>
              </w:tc>
              <w:tc>
                <w:tcPr>
                  <w:tcW w:w="1701" w:type="dxa"/>
                  <w:tcBorders>
                    <w:bottom w:val="nil"/>
                  </w:tcBorders>
                  <w:shd w:val="clear" w:color="auto" w:fill="auto"/>
                </w:tcPr>
                <w:p w:rsidR="007D4125" w:rsidRPr="00643A61" w:rsidRDefault="007D4125" w:rsidP="0048436F">
                  <w:pPr>
                    <w:jc w:val="center"/>
                    <w:rPr>
                      <w:sz w:val="24"/>
                      <w:szCs w:val="24"/>
                    </w:rPr>
                  </w:pPr>
                  <w:r w:rsidRPr="00643A61">
                    <w:rPr>
                      <w:sz w:val="24"/>
                      <w:szCs w:val="24"/>
                    </w:rPr>
                    <w:t>8</w:t>
                  </w:r>
                </w:p>
              </w:tc>
            </w:tr>
            <w:tr w:rsidR="007D4125" w:rsidTr="0048436F">
              <w:tc>
                <w:tcPr>
                  <w:tcW w:w="6521" w:type="dxa"/>
                  <w:gridSpan w:val="4"/>
                  <w:tcBorders>
                    <w:top w:val="nil"/>
                  </w:tcBorders>
                  <w:shd w:val="clear" w:color="auto" w:fill="auto"/>
                </w:tcPr>
                <w:p w:rsidR="007D4125" w:rsidRPr="00643A61" w:rsidRDefault="007D4125" w:rsidP="0048436F">
                  <w:pPr>
                    <w:jc w:val="center"/>
                    <w:rPr>
                      <w:sz w:val="28"/>
                      <w:szCs w:val="28"/>
                    </w:rPr>
                  </w:pPr>
                  <w:r w:rsidRPr="00643A61">
                    <w:rPr>
                      <w:sz w:val="28"/>
                      <w:szCs w:val="28"/>
                    </w:rPr>
                    <w:t>word 8</w:t>
                  </w:r>
                </w:p>
              </w:tc>
            </w:tr>
            <w:tr w:rsidR="007D4125" w:rsidTr="0048436F">
              <w:tc>
                <w:tcPr>
                  <w:tcW w:w="1646" w:type="dxa"/>
                  <w:tcBorders>
                    <w:bottom w:val="nil"/>
                  </w:tcBorders>
                  <w:shd w:val="clear" w:color="auto" w:fill="auto"/>
                </w:tcPr>
                <w:p w:rsidR="007D4125" w:rsidRPr="00643A61" w:rsidRDefault="007D4125" w:rsidP="0048436F">
                  <w:pPr>
                    <w:jc w:val="center"/>
                    <w:rPr>
                      <w:sz w:val="24"/>
                      <w:szCs w:val="24"/>
                    </w:rPr>
                  </w:pPr>
                  <w:r w:rsidRPr="00643A61">
                    <w:rPr>
                      <w:sz w:val="24"/>
                      <w:szCs w:val="24"/>
                    </w:rPr>
                    <w:t>7</w:t>
                  </w:r>
                </w:p>
              </w:tc>
              <w:tc>
                <w:tcPr>
                  <w:tcW w:w="1615" w:type="dxa"/>
                  <w:tcBorders>
                    <w:bottom w:val="nil"/>
                  </w:tcBorders>
                  <w:shd w:val="clear" w:color="auto" w:fill="auto"/>
                </w:tcPr>
                <w:p w:rsidR="007D4125" w:rsidRPr="00643A61" w:rsidRDefault="007D4125" w:rsidP="0048436F">
                  <w:pPr>
                    <w:jc w:val="center"/>
                    <w:rPr>
                      <w:sz w:val="24"/>
                      <w:szCs w:val="24"/>
                    </w:rPr>
                  </w:pPr>
                  <w:r w:rsidRPr="00643A61">
                    <w:rPr>
                      <w:sz w:val="24"/>
                      <w:szCs w:val="24"/>
                    </w:rPr>
                    <w:t>6</w:t>
                  </w:r>
                </w:p>
              </w:tc>
              <w:tc>
                <w:tcPr>
                  <w:tcW w:w="1559" w:type="dxa"/>
                  <w:tcBorders>
                    <w:bottom w:val="nil"/>
                  </w:tcBorders>
                  <w:shd w:val="clear" w:color="auto" w:fill="auto"/>
                </w:tcPr>
                <w:p w:rsidR="007D4125" w:rsidRPr="00643A61" w:rsidRDefault="007D4125" w:rsidP="0048436F">
                  <w:pPr>
                    <w:jc w:val="center"/>
                    <w:rPr>
                      <w:sz w:val="24"/>
                      <w:szCs w:val="24"/>
                    </w:rPr>
                  </w:pPr>
                  <w:r w:rsidRPr="00643A61">
                    <w:rPr>
                      <w:sz w:val="24"/>
                      <w:szCs w:val="24"/>
                    </w:rPr>
                    <w:t>5</w:t>
                  </w:r>
                </w:p>
              </w:tc>
              <w:tc>
                <w:tcPr>
                  <w:tcW w:w="1701" w:type="dxa"/>
                  <w:tcBorders>
                    <w:bottom w:val="nil"/>
                  </w:tcBorders>
                  <w:shd w:val="clear" w:color="auto" w:fill="auto"/>
                </w:tcPr>
                <w:p w:rsidR="007D4125" w:rsidRPr="00643A61" w:rsidRDefault="007D4125" w:rsidP="0048436F">
                  <w:pPr>
                    <w:jc w:val="center"/>
                    <w:rPr>
                      <w:sz w:val="24"/>
                      <w:szCs w:val="24"/>
                    </w:rPr>
                  </w:pPr>
                  <w:r w:rsidRPr="00643A61">
                    <w:rPr>
                      <w:sz w:val="24"/>
                      <w:szCs w:val="24"/>
                    </w:rPr>
                    <w:t>4</w:t>
                  </w:r>
                </w:p>
              </w:tc>
            </w:tr>
            <w:tr w:rsidR="007D4125" w:rsidTr="0048436F">
              <w:tc>
                <w:tcPr>
                  <w:tcW w:w="1646" w:type="dxa"/>
                  <w:tcBorders>
                    <w:top w:val="nil"/>
                    <w:right w:val="nil"/>
                  </w:tcBorders>
                  <w:shd w:val="clear" w:color="auto" w:fill="auto"/>
                </w:tcPr>
                <w:p w:rsidR="007D4125" w:rsidRPr="00643A61" w:rsidRDefault="007D4125" w:rsidP="0048436F">
                  <w:pPr>
                    <w:jc w:val="center"/>
                    <w:rPr>
                      <w:sz w:val="24"/>
                      <w:szCs w:val="24"/>
                    </w:rPr>
                  </w:pPr>
                </w:p>
              </w:tc>
              <w:tc>
                <w:tcPr>
                  <w:tcW w:w="1615" w:type="dxa"/>
                  <w:tcBorders>
                    <w:top w:val="nil"/>
                    <w:left w:val="nil"/>
                    <w:right w:val="nil"/>
                  </w:tcBorders>
                  <w:shd w:val="clear" w:color="auto" w:fill="auto"/>
                </w:tcPr>
                <w:p w:rsidR="007D4125" w:rsidRPr="00643A61" w:rsidRDefault="007D4125" w:rsidP="0048436F">
                  <w:pPr>
                    <w:jc w:val="center"/>
                    <w:rPr>
                      <w:sz w:val="28"/>
                      <w:szCs w:val="28"/>
                    </w:rPr>
                  </w:pPr>
                  <w:r w:rsidRPr="00643A61">
                    <w:rPr>
                      <w:sz w:val="28"/>
                      <w:szCs w:val="28"/>
                    </w:rPr>
                    <w:t>byte 6</w:t>
                  </w:r>
                </w:p>
              </w:tc>
              <w:tc>
                <w:tcPr>
                  <w:tcW w:w="3260" w:type="dxa"/>
                  <w:gridSpan w:val="2"/>
                  <w:tcBorders>
                    <w:top w:val="nil"/>
                    <w:left w:val="nil"/>
                    <w:right w:val="single" w:sz="4" w:space="0" w:color="auto"/>
                  </w:tcBorders>
                  <w:shd w:val="clear" w:color="auto" w:fill="auto"/>
                </w:tcPr>
                <w:p w:rsidR="007D4125" w:rsidRPr="00643A61" w:rsidRDefault="007D4125" w:rsidP="0048436F">
                  <w:pPr>
                    <w:jc w:val="center"/>
                    <w:rPr>
                      <w:sz w:val="28"/>
                      <w:szCs w:val="28"/>
                    </w:rPr>
                  </w:pPr>
                  <w:r w:rsidRPr="00643A61">
                    <w:rPr>
                      <w:sz w:val="28"/>
                      <w:szCs w:val="28"/>
                    </w:rPr>
                    <w:t>half word 4</w:t>
                  </w:r>
                </w:p>
              </w:tc>
            </w:tr>
            <w:tr w:rsidR="007D4125" w:rsidTr="0048436F">
              <w:tc>
                <w:tcPr>
                  <w:tcW w:w="1646" w:type="dxa"/>
                  <w:tcBorders>
                    <w:bottom w:val="nil"/>
                  </w:tcBorders>
                  <w:shd w:val="clear" w:color="auto" w:fill="auto"/>
                </w:tcPr>
                <w:p w:rsidR="007D4125" w:rsidRPr="00643A61" w:rsidRDefault="007D4125" w:rsidP="0048436F">
                  <w:pPr>
                    <w:jc w:val="center"/>
                    <w:rPr>
                      <w:sz w:val="24"/>
                      <w:szCs w:val="24"/>
                    </w:rPr>
                  </w:pPr>
                  <w:r w:rsidRPr="00643A61">
                    <w:rPr>
                      <w:sz w:val="24"/>
                      <w:szCs w:val="24"/>
                    </w:rPr>
                    <w:t>3</w:t>
                  </w:r>
                </w:p>
              </w:tc>
              <w:tc>
                <w:tcPr>
                  <w:tcW w:w="1615" w:type="dxa"/>
                  <w:tcBorders>
                    <w:bottom w:val="nil"/>
                  </w:tcBorders>
                  <w:shd w:val="clear" w:color="auto" w:fill="auto"/>
                </w:tcPr>
                <w:p w:rsidR="007D4125" w:rsidRPr="00643A61" w:rsidRDefault="007D4125" w:rsidP="0048436F">
                  <w:pPr>
                    <w:jc w:val="center"/>
                    <w:rPr>
                      <w:sz w:val="24"/>
                      <w:szCs w:val="24"/>
                    </w:rPr>
                  </w:pPr>
                  <w:r w:rsidRPr="00643A61">
                    <w:rPr>
                      <w:sz w:val="24"/>
                      <w:szCs w:val="24"/>
                    </w:rPr>
                    <w:t>2</w:t>
                  </w:r>
                </w:p>
              </w:tc>
              <w:tc>
                <w:tcPr>
                  <w:tcW w:w="1559" w:type="dxa"/>
                  <w:tcBorders>
                    <w:bottom w:val="nil"/>
                  </w:tcBorders>
                  <w:shd w:val="clear" w:color="auto" w:fill="auto"/>
                </w:tcPr>
                <w:p w:rsidR="007D4125" w:rsidRPr="00643A61" w:rsidRDefault="007D4125" w:rsidP="0048436F">
                  <w:pPr>
                    <w:jc w:val="center"/>
                    <w:rPr>
                      <w:sz w:val="24"/>
                      <w:szCs w:val="24"/>
                    </w:rPr>
                  </w:pPr>
                  <w:r w:rsidRPr="00643A61">
                    <w:rPr>
                      <w:sz w:val="24"/>
                      <w:szCs w:val="24"/>
                    </w:rPr>
                    <w:t>1</w:t>
                  </w:r>
                </w:p>
              </w:tc>
              <w:tc>
                <w:tcPr>
                  <w:tcW w:w="1701" w:type="dxa"/>
                  <w:tcBorders>
                    <w:bottom w:val="nil"/>
                  </w:tcBorders>
                  <w:shd w:val="clear" w:color="auto" w:fill="auto"/>
                </w:tcPr>
                <w:p w:rsidR="007D4125" w:rsidRPr="00643A61" w:rsidRDefault="007D4125" w:rsidP="0048436F">
                  <w:pPr>
                    <w:jc w:val="center"/>
                    <w:rPr>
                      <w:sz w:val="24"/>
                      <w:szCs w:val="24"/>
                    </w:rPr>
                  </w:pPr>
                  <w:r w:rsidRPr="00643A61">
                    <w:rPr>
                      <w:sz w:val="24"/>
                      <w:szCs w:val="24"/>
                    </w:rPr>
                    <w:t>0</w:t>
                  </w:r>
                </w:p>
              </w:tc>
            </w:tr>
            <w:tr w:rsidR="007D4125" w:rsidTr="0048436F">
              <w:tc>
                <w:tcPr>
                  <w:tcW w:w="1646" w:type="dxa"/>
                  <w:tcBorders>
                    <w:top w:val="nil"/>
                    <w:right w:val="nil"/>
                  </w:tcBorders>
                  <w:shd w:val="clear" w:color="auto" w:fill="auto"/>
                </w:tcPr>
                <w:p w:rsidR="007D4125" w:rsidRPr="00643A61" w:rsidRDefault="007D4125" w:rsidP="0048436F">
                  <w:pPr>
                    <w:jc w:val="center"/>
                    <w:rPr>
                      <w:sz w:val="28"/>
                      <w:szCs w:val="28"/>
                    </w:rPr>
                  </w:pPr>
                  <w:r w:rsidRPr="00643A61">
                    <w:rPr>
                      <w:sz w:val="28"/>
                      <w:szCs w:val="28"/>
                    </w:rPr>
                    <w:t>byte 3</w:t>
                  </w:r>
                </w:p>
              </w:tc>
              <w:tc>
                <w:tcPr>
                  <w:tcW w:w="1615" w:type="dxa"/>
                  <w:tcBorders>
                    <w:top w:val="nil"/>
                    <w:left w:val="nil"/>
                  </w:tcBorders>
                  <w:shd w:val="clear" w:color="auto" w:fill="auto"/>
                </w:tcPr>
                <w:p w:rsidR="007D4125" w:rsidRPr="00643A61" w:rsidRDefault="007D4125" w:rsidP="0048436F">
                  <w:pPr>
                    <w:jc w:val="center"/>
                    <w:rPr>
                      <w:sz w:val="28"/>
                      <w:szCs w:val="28"/>
                    </w:rPr>
                  </w:pPr>
                  <w:r w:rsidRPr="00643A61">
                    <w:rPr>
                      <w:sz w:val="28"/>
                      <w:szCs w:val="28"/>
                    </w:rPr>
                    <w:t>byte 2</w:t>
                  </w:r>
                </w:p>
              </w:tc>
              <w:tc>
                <w:tcPr>
                  <w:tcW w:w="1559" w:type="dxa"/>
                  <w:tcBorders>
                    <w:top w:val="nil"/>
                    <w:right w:val="nil"/>
                  </w:tcBorders>
                  <w:shd w:val="clear" w:color="auto" w:fill="auto"/>
                </w:tcPr>
                <w:p w:rsidR="007D4125" w:rsidRPr="00643A61" w:rsidRDefault="007D4125" w:rsidP="0048436F">
                  <w:pPr>
                    <w:jc w:val="center"/>
                    <w:rPr>
                      <w:sz w:val="28"/>
                      <w:szCs w:val="28"/>
                    </w:rPr>
                  </w:pPr>
                  <w:r w:rsidRPr="00643A61">
                    <w:rPr>
                      <w:sz w:val="28"/>
                      <w:szCs w:val="28"/>
                    </w:rPr>
                    <w:t>byte 1</w:t>
                  </w:r>
                </w:p>
              </w:tc>
              <w:tc>
                <w:tcPr>
                  <w:tcW w:w="1701" w:type="dxa"/>
                  <w:tcBorders>
                    <w:top w:val="nil"/>
                    <w:left w:val="nil"/>
                  </w:tcBorders>
                  <w:shd w:val="clear" w:color="auto" w:fill="auto"/>
                </w:tcPr>
                <w:p w:rsidR="007D4125" w:rsidRPr="00643A61" w:rsidRDefault="007D4125" w:rsidP="0048436F">
                  <w:pPr>
                    <w:jc w:val="center"/>
                    <w:rPr>
                      <w:sz w:val="28"/>
                      <w:szCs w:val="28"/>
                    </w:rPr>
                  </w:pPr>
                  <w:r w:rsidRPr="00643A61">
                    <w:rPr>
                      <w:sz w:val="28"/>
                      <w:szCs w:val="28"/>
                    </w:rPr>
                    <w:t>byte 0</w:t>
                  </w:r>
                </w:p>
              </w:tc>
            </w:tr>
          </w:tbl>
          <w:p w:rsidR="007D4125" w:rsidRDefault="007D4125" w:rsidP="0048436F"/>
        </w:tc>
        <w:tc>
          <w:tcPr>
            <w:tcW w:w="2540" w:type="dxa"/>
            <w:shd w:val="clear" w:color="auto" w:fill="auto"/>
          </w:tcPr>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Pr="00643A61" w:rsidRDefault="007D4125" w:rsidP="0048436F">
            <w:pPr>
              <w:spacing w:after="0"/>
              <w:rPr>
                <w:b/>
                <w:sz w:val="24"/>
                <w:szCs w:val="24"/>
              </w:rPr>
            </w:pPr>
            <w:r w:rsidRPr="00643A61">
              <w:rPr>
                <w:b/>
                <w:sz w:val="24"/>
                <w:szCs w:val="24"/>
              </w:rPr>
              <w:t>byte address</w:t>
            </w:r>
          </w:p>
          <w:p w:rsidR="007D4125" w:rsidRPr="00643A61" w:rsidRDefault="007D4125" w:rsidP="0048436F">
            <w:pPr>
              <w:spacing w:after="0"/>
              <w:rPr>
                <w:b/>
              </w:rPr>
            </w:pPr>
            <w:r w:rsidRPr="00643A61">
              <w:rPr>
                <w:b/>
                <w:sz w:val="24"/>
                <w:szCs w:val="24"/>
              </w:rPr>
              <w:sym w:font="Symbol" w:char="F0AC"/>
            </w:r>
          </w:p>
        </w:tc>
      </w:tr>
    </w:tbl>
    <w:p w:rsidR="007D4125" w:rsidRPr="00D775BD" w:rsidRDefault="007D4125" w:rsidP="0048436F">
      <w:pPr>
        <w:rPr>
          <w:sz w:val="8"/>
          <w:szCs w:val="8"/>
        </w:rPr>
      </w:pPr>
    </w:p>
    <w:p w:rsidR="007D4125" w:rsidRPr="00D775BD" w:rsidRDefault="007D4125" w:rsidP="0048436F">
      <w:pPr>
        <w:rPr>
          <w:b/>
        </w:rPr>
      </w:pPr>
      <w:r w:rsidRPr="00D775BD">
        <w:rPr>
          <w:b/>
        </w:rPr>
        <w:t xml:space="preserve">Figure </w:t>
      </w:r>
      <w:r w:rsidR="00C44D1D">
        <w:rPr>
          <w:b/>
        </w:rPr>
        <w:t>8.6</w:t>
      </w:r>
      <w:r w:rsidRPr="00D775BD">
        <w:rPr>
          <w:b/>
        </w:rPr>
        <w:t xml:space="preserve"> ARM Little-Endian Memory Organisation</w:t>
      </w:r>
    </w:p>
    <w:p w:rsidR="007D4125" w:rsidRDefault="007D4125" w:rsidP="0048436F"/>
    <w:p w:rsidR="007D4125" w:rsidRDefault="007D4125">
      <w:pPr>
        <w:spacing w:after="0"/>
        <w:rPr>
          <w:rFonts w:ascii="Cambria" w:hAnsi="Cambria"/>
          <w:b/>
          <w:sz w:val="32"/>
        </w:rPr>
      </w:pPr>
      <w:r>
        <w:br w:type="page"/>
      </w:r>
    </w:p>
    <w:p w:rsidR="007D4125" w:rsidRDefault="00FA2D7D" w:rsidP="0048436F">
      <w:pPr>
        <w:pStyle w:val="Heading2"/>
      </w:pPr>
      <w:bookmarkStart w:id="238" w:name="_Toc385412395"/>
      <w:r>
        <w:lastRenderedPageBreak/>
        <w:t>8.</w:t>
      </w:r>
      <w:r w:rsidR="007D4125">
        <w:t>3.6 Load/Store Architecture Instructions</w:t>
      </w:r>
      <w:bookmarkEnd w:id="238"/>
    </w:p>
    <w:p w:rsidR="007D4125" w:rsidRPr="00193B55" w:rsidRDefault="007D4125" w:rsidP="0048436F">
      <w:pPr>
        <w:pStyle w:val="Heading3"/>
      </w:pPr>
      <w:r w:rsidRPr="00193B55">
        <w:t>Instruction Types</w:t>
      </w:r>
    </w:p>
    <w:p w:rsidR="007D4125" w:rsidRDefault="007D4125" w:rsidP="0048436F">
      <w:r>
        <w:t>The load/store architecture restricts instructions to the following types:</w:t>
      </w:r>
    </w:p>
    <w:p w:rsidR="007D4125" w:rsidRPr="0014495C" w:rsidRDefault="007D4125" w:rsidP="0048436F">
      <w:pPr>
        <w:rPr>
          <w:b/>
        </w:rPr>
      </w:pPr>
      <w:r w:rsidRPr="0014495C">
        <w:rPr>
          <w:b/>
        </w:rPr>
        <w:t>Data Processing</w:t>
      </w:r>
    </w:p>
    <w:p w:rsidR="007D4125" w:rsidRDefault="007D4125" w:rsidP="0048436F">
      <w:r>
        <w:t>These instructions operate with registers only and do not allow memory accesses.</w:t>
      </w:r>
    </w:p>
    <w:p w:rsidR="007D4125" w:rsidRPr="0014495C" w:rsidRDefault="007D4125" w:rsidP="0048436F">
      <w:pPr>
        <w:rPr>
          <w:b/>
        </w:rPr>
      </w:pPr>
      <w:r w:rsidRPr="0014495C">
        <w:rPr>
          <w:b/>
        </w:rPr>
        <w:t>Data Transfer</w:t>
      </w:r>
    </w:p>
    <w:p w:rsidR="007D4125" w:rsidRDefault="007D4125" w:rsidP="0048436F">
      <w:r>
        <w:t>These load memory values into registers or store registers into memory.</w:t>
      </w:r>
    </w:p>
    <w:p w:rsidR="007D4125" w:rsidRPr="0014495C" w:rsidRDefault="007D4125" w:rsidP="0048436F">
      <w:pPr>
        <w:rPr>
          <w:b/>
        </w:rPr>
      </w:pPr>
      <w:r w:rsidRPr="0014495C">
        <w:rPr>
          <w:b/>
        </w:rPr>
        <w:t>Control Flow</w:t>
      </w:r>
    </w:p>
    <w:p w:rsidR="007D4125" w:rsidRDefault="007D4125" w:rsidP="0048436F">
      <w:r>
        <w:t>These include branch instructions to permanently switch execution to a different address, branch and link instructions that save the return address for resuming the original sequence, and supervisor calls for trapping into system code.</w:t>
      </w:r>
    </w:p>
    <w:p w:rsidR="007D4125" w:rsidRDefault="007D4125" w:rsidP="0048436F">
      <w:r>
        <w:t>Supervisor mode is protected so that user code cannot attempt illegal operations. Access to system level functions</w:t>
      </w:r>
      <w:r w:rsidR="00D33AB6">
        <w:t>,</w:t>
      </w:r>
      <w:r>
        <w:t xml:space="preserve"> such as character input/output</w:t>
      </w:r>
      <w:r w:rsidR="00D33AB6">
        <w:t>,</w:t>
      </w:r>
      <w:r>
        <w:t xml:space="preserve"> are provided by supervisor calls. </w:t>
      </w:r>
    </w:p>
    <w:p w:rsidR="007D4125" w:rsidRDefault="007D4125" w:rsidP="0048436F">
      <w:pPr>
        <w:pStyle w:val="Heading3"/>
      </w:pPr>
      <w:r>
        <w:t>Instruction Features</w:t>
      </w:r>
    </w:p>
    <w:p w:rsidR="007D4125" w:rsidRDefault="007D4125" w:rsidP="0048436F">
      <w:r>
        <w:t>Important features of the ARM instruction set include:</w:t>
      </w:r>
    </w:p>
    <w:p w:rsidR="007D4125" w:rsidRDefault="007D4125" w:rsidP="00604D14">
      <w:pPr>
        <w:numPr>
          <w:ilvl w:val="0"/>
          <w:numId w:val="62"/>
        </w:numPr>
        <w:overflowPunct/>
        <w:autoSpaceDE/>
        <w:autoSpaceDN/>
        <w:adjustRightInd/>
        <w:ind w:left="567" w:hanging="567"/>
        <w:textAlignment w:val="auto"/>
      </w:pPr>
      <w:r>
        <w:t>Every ARM instruction has conditional execution. This allows for quite complex machine code level operations and the removal of unnecessary branches.</w:t>
      </w:r>
    </w:p>
    <w:p w:rsidR="007D4125" w:rsidRDefault="007D4125" w:rsidP="00604D14">
      <w:pPr>
        <w:numPr>
          <w:ilvl w:val="0"/>
          <w:numId w:val="62"/>
        </w:numPr>
        <w:overflowPunct/>
        <w:autoSpaceDE/>
        <w:autoSpaceDN/>
        <w:adjustRightInd/>
        <w:ind w:left="567" w:hanging="567"/>
        <w:textAlignment w:val="auto"/>
      </w:pPr>
      <w:r>
        <w:t>Single instruction operand shift and ALU processing in a single machine cycle.</w:t>
      </w:r>
    </w:p>
    <w:p w:rsidR="007D4125" w:rsidRDefault="007D4125" w:rsidP="00604D14">
      <w:pPr>
        <w:numPr>
          <w:ilvl w:val="0"/>
          <w:numId w:val="62"/>
        </w:numPr>
        <w:overflowPunct/>
        <w:autoSpaceDE/>
        <w:autoSpaceDN/>
        <w:adjustRightInd/>
        <w:ind w:left="567" w:hanging="567"/>
        <w:textAlignment w:val="auto"/>
      </w:pPr>
      <w:r>
        <w:t>The facility for adding new registers and data types through a co-processor open instruction set extension.</w:t>
      </w:r>
    </w:p>
    <w:p w:rsidR="007D4125" w:rsidRDefault="007D4125" w:rsidP="00604D14">
      <w:pPr>
        <w:numPr>
          <w:ilvl w:val="0"/>
          <w:numId w:val="62"/>
        </w:numPr>
        <w:overflowPunct/>
        <w:autoSpaceDE/>
        <w:autoSpaceDN/>
        <w:adjustRightInd/>
        <w:ind w:left="567" w:hanging="567"/>
        <w:textAlignment w:val="auto"/>
      </w:pPr>
      <w:r>
        <w:t xml:space="preserve">A compressed ‘Thumb’ instruction set for dense code in embedded systems. </w:t>
      </w:r>
    </w:p>
    <w:p w:rsidR="007D4125" w:rsidRPr="002B7B8C" w:rsidRDefault="007D4125" w:rsidP="0048436F">
      <w:pPr>
        <w:pStyle w:val="Heading1"/>
      </w:pPr>
      <w:r w:rsidRPr="00A25F98">
        <w:br w:type="page"/>
      </w:r>
      <w:bookmarkStart w:id="239" w:name="_Toc385412396"/>
      <w:bookmarkStart w:id="240" w:name="_Toc392855875"/>
      <w:bookmarkStart w:id="241" w:name="_Toc393260846"/>
      <w:r w:rsidR="00FA2D7D">
        <w:lastRenderedPageBreak/>
        <w:t>8.</w:t>
      </w:r>
      <w:r w:rsidRPr="002B7B8C">
        <w:t xml:space="preserve">4 </w:t>
      </w:r>
      <w:r>
        <w:t>ARM Assembly Language</w:t>
      </w:r>
      <w:bookmarkEnd w:id="239"/>
      <w:bookmarkEnd w:id="240"/>
      <w:bookmarkEnd w:id="241"/>
    </w:p>
    <w:p w:rsidR="007D4125" w:rsidRDefault="00FA2D7D" w:rsidP="0048436F">
      <w:pPr>
        <w:pStyle w:val="Heading2"/>
      </w:pPr>
      <w:bookmarkStart w:id="242" w:name="_Toc385412397"/>
      <w:r>
        <w:t>8.</w:t>
      </w:r>
      <w:r w:rsidR="007D4125">
        <w:t>4.1 Data Processing Instructions</w:t>
      </w:r>
      <w:bookmarkEnd w:id="242"/>
    </w:p>
    <w:p w:rsidR="007D4125" w:rsidRDefault="007D4125" w:rsidP="0048436F">
      <w:r>
        <w:t>Data processing instructions only operate with data stored in registers or as immediate values within the instruction. A typical register-register instruction has the form:</w:t>
      </w:r>
    </w:p>
    <w:p w:rsidR="007D4125" w:rsidRDefault="007D4125" w:rsidP="0048436F">
      <w:pPr>
        <w:ind w:firstLine="567"/>
      </w:pPr>
      <w:r>
        <w:t>ADD</w:t>
      </w:r>
      <w:r>
        <w:tab/>
        <w:t>r0, r1, r2</w:t>
      </w:r>
      <w:r>
        <w:tab/>
      </w:r>
      <w:r>
        <w:tab/>
        <w:t xml:space="preserve">;   r0 = r1 + r2  </w:t>
      </w:r>
    </w:p>
    <w:p w:rsidR="007D4125" w:rsidRDefault="007D4125" w:rsidP="0048436F">
      <w:r>
        <w:t>The semicolon indicates that what follows is a comment not to be processed. The result is placed in the first listed register (r0), which is followed by the first (r1) and second (r2) source registers.</w:t>
      </w:r>
    </w:p>
    <w:p w:rsidR="007D4125" w:rsidRDefault="007D4125" w:rsidP="0048436F">
      <w:pPr>
        <w:pStyle w:val="Heading3"/>
      </w:pPr>
      <w:r>
        <w:t>Arithmetic Operations</w:t>
      </w:r>
    </w:p>
    <w:p w:rsidR="007D4125" w:rsidRDefault="007D4125" w:rsidP="0048436F">
      <w:r>
        <w:t>These perform the binary arithmetic operations of addition, subtraction and reverse subtraction (subtraction with the order reversed) on two 32-bit operands that may be signed or unsigned integers. The add with carry (ADC) operation uses the cpsr carry bit.</w:t>
      </w:r>
    </w:p>
    <w:tbl>
      <w:tblPr>
        <w:tblpPr w:leftFromText="180" w:rightFromText="180" w:vertAnchor="text" w:horzAnchor="page" w:tblpX="2352" w:tblpY="231"/>
        <w:tblW w:w="0" w:type="auto"/>
        <w:tblLook w:val="04A0" w:firstRow="1" w:lastRow="0" w:firstColumn="1" w:lastColumn="0" w:noHBand="0" w:noVBand="1"/>
      </w:tblPr>
      <w:tblGrid>
        <w:gridCol w:w="959"/>
        <w:gridCol w:w="1843"/>
        <w:gridCol w:w="2835"/>
      </w:tblGrid>
      <w:tr w:rsidR="007D4125" w:rsidTr="0048436F">
        <w:tc>
          <w:tcPr>
            <w:tcW w:w="959" w:type="dxa"/>
            <w:shd w:val="clear" w:color="auto" w:fill="auto"/>
          </w:tcPr>
          <w:p w:rsidR="007D4125" w:rsidRDefault="007D4125" w:rsidP="0048436F">
            <w:r>
              <w:t>ADD</w:t>
            </w:r>
          </w:p>
          <w:p w:rsidR="007D4125" w:rsidRDefault="007D4125" w:rsidP="0048436F">
            <w:r>
              <w:t>ADC</w:t>
            </w:r>
          </w:p>
          <w:p w:rsidR="007D4125" w:rsidRDefault="007D4125" w:rsidP="0048436F">
            <w:r>
              <w:t>SUB</w:t>
            </w:r>
          </w:p>
          <w:p w:rsidR="007D4125" w:rsidRDefault="007D4125" w:rsidP="0048436F">
            <w:r>
              <w:t>SBC</w:t>
            </w:r>
          </w:p>
          <w:p w:rsidR="007D4125" w:rsidRDefault="007D4125" w:rsidP="0048436F">
            <w:r>
              <w:t>RSB</w:t>
            </w:r>
          </w:p>
          <w:p w:rsidR="007D4125" w:rsidRDefault="007D4125" w:rsidP="0048436F">
            <w:r>
              <w:t>RSC</w:t>
            </w:r>
          </w:p>
        </w:tc>
        <w:tc>
          <w:tcPr>
            <w:tcW w:w="1843" w:type="dxa"/>
            <w:shd w:val="clear" w:color="auto" w:fill="auto"/>
          </w:tcPr>
          <w:p w:rsidR="007D4125" w:rsidRDefault="007D4125" w:rsidP="0048436F">
            <w:r>
              <w:t>r0,  r1,  r2</w:t>
            </w:r>
          </w:p>
          <w:p w:rsidR="007D4125" w:rsidRDefault="007D4125" w:rsidP="0048436F">
            <w:r>
              <w:t>r0,  r1,  r2</w:t>
            </w:r>
          </w:p>
          <w:p w:rsidR="007D4125" w:rsidRDefault="007D4125" w:rsidP="0048436F">
            <w:r>
              <w:t>r0,  r1,  r2</w:t>
            </w:r>
          </w:p>
          <w:p w:rsidR="007D4125" w:rsidRDefault="007D4125" w:rsidP="0048436F">
            <w:r>
              <w:t>r0,  r1,  r2</w:t>
            </w:r>
          </w:p>
          <w:p w:rsidR="007D4125" w:rsidRDefault="007D4125" w:rsidP="0048436F">
            <w:r>
              <w:t>r0,  r1,  r2</w:t>
            </w:r>
          </w:p>
          <w:p w:rsidR="007D4125" w:rsidRDefault="007D4125" w:rsidP="0048436F">
            <w:r>
              <w:t>r0,  r1,  r2</w:t>
            </w:r>
          </w:p>
        </w:tc>
        <w:tc>
          <w:tcPr>
            <w:tcW w:w="2835" w:type="dxa"/>
            <w:shd w:val="clear" w:color="auto" w:fill="auto"/>
          </w:tcPr>
          <w:p w:rsidR="007D4125" w:rsidRDefault="007D4125" w:rsidP="0048436F">
            <w:r>
              <w:t>;  r0  :=  r1  +  r2</w:t>
            </w:r>
          </w:p>
          <w:p w:rsidR="007D4125" w:rsidRDefault="007D4125" w:rsidP="0048436F">
            <w:r>
              <w:t>;  r0  :=  r1  +  r2 +  C</w:t>
            </w:r>
          </w:p>
          <w:p w:rsidR="007D4125" w:rsidRDefault="007D4125" w:rsidP="0048436F">
            <w:r>
              <w:t>;  r0  :=  r1  -  r2</w:t>
            </w:r>
          </w:p>
          <w:p w:rsidR="007D4125" w:rsidRDefault="007D4125" w:rsidP="0048436F">
            <w:r>
              <w:t>;  r0  :=  r1  -  r2  +  C  -  1</w:t>
            </w:r>
          </w:p>
          <w:p w:rsidR="007D4125" w:rsidRDefault="007D4125" w:rsidP="0048436F">
            <w:r>
              <w:t>;  r0  :=  r2  -  r1</w:t>
            </w:r>
          </w:p>
          <w:p w:rsidR="007D4125" w:rsidRDefault="007D4125" w:rsidP="0048436F">
            <w:r>
              <w:t>;  r0  :=  r2  -  r1  +  C  -  1</w:t>
            </w:r>
          </w:p>
        </w:tc>
      </w:tr>
    </w:tbl>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Pr="00935F98" w:rsidRDefault="007D4125" w:rsidP="0048436F">
      <w:pPr>
        <w:pStyle w:val="Heading3"/>
        <w:rPr>
          <w:sz w:val="8"/>
          <w:szCs w:val="8"/>
        </w:rPr>
      </w:pPr>
    </w:p>
    <w:p w:rsidR="007D4125" w:rsidRDefault="007D4125" w:rsidP="0048436F">
      <w:pPr>
        <w:pStyle w:val="Heading3"/>
      </w:pPr>
      <w:r>
        <w:t>Bit-wise Logical Operations</w:t>
      </w:r>
    </w:p>
    <w:p w:rsidR="007D4125" w:rsidRPr="00935F98" w:rsidRDefault="007D4125" w:rsidP="0048436F">
      <w:r>
        <w:t xml:space="preserve">These operate on their respective operands bit by bit, so for example for the AND operation             r0[bit 9] = r1[bit 9] AND r2[bit9] and so on for each bit from 0 to 31. The bit clear (BIC) operation clears each bit of the first source register corresponding to a ‘1’ in the second source register. </w:t>
      </w:r>
    </w:p>
    <w:tbl>
      <w:tblPr>
        <w:tblpPr w:leftFromText="180" w:rightFromText="180" w:vertAnchor="text" w:horzAnchor="page" w:tblpX="2352" w:tblpY="231"/>
        <w:tblW w:w="0" w:type="auto"/>
        <w:tblLook w:val="04A0" w:firstRow="1" w:lastRow="0" w:firstColumn="1" w:lastColumn="0" w:noHBand="0" w:noVBand="1"/>
      </w:tblPr>
      <w:tblGrid>
        <w:gridCol w:w="959"/>
        <w:gridCol w:w="1843"/>
        <w:gridCol w:w="2835"/>
      </w:tblGrid>
      <w:tr w:rsidR="007D4125" w:rsidTr="0048436F">
        <w:tc>
          <w:tcPr>
            <w:tcW w:w="959" w:type="dxa"/>
            <w:shd w:val="clear" w:color="auto" w:fill="auto"/>
          </w:tcPr>
          <w:p w:rsidR="007D4125" w:rsidRDefault="007D4125" w:rsidP="0048436F">
            <w:r>
              <w:t>AND</w:t>
            </w:r>
          </w:p>
          <w:p w:rsidR="007D4125" w:rsidRDefault="007D4125" w:rsidP="0048436F">
            <w:r>
              <w:t>ORR</w:t>
            </w:r>
          </w:p>
          <w:p w:rsidR="007D4125" w:rsidRDefault="007D4125" w:rsidP="0048436F">
            <w:r>
              <w:t>EOR</w:t>
            </w:r>
          </w:p>
          <w:p w:rsidR="007D4125" w:rsidRDefault="007D4125" w:rsidP="0048436F">
            <w:r>
              <w:t>BIC</w:t>
            </w:r>
          </w:p>
        </w:tc>
        <w:tc>
          <w:tcPr>
            <w:tcW w:w="1843" w:type="dxa"/>
            <w:shd w:val="clear" w:color="auto" w:fill="auto"/>
          </w:tcPr>
          <w:p w:rsidR="007D4125" w:rsidRDefault="007D4125" w:rsidP="0048436F">
            <w:r>
              <w:t>r0,  r1,  r2</w:t>
            </w:r>
          </w:p>
          <w:p w:rsidR="007D4125" w:rsidRDefault="007D4125" w:rsidP="0048436F">
            <w:r>
              <w:t>r0,  r1,  r2</w:t>
            </w:r>
          </w:p>
          <w:p w:rsidR="007D4125" w:rsidRDefault="007D4125" w:rsidP="0048436F">
            <w:r>
              <w:t>r0,  r1,  r2</w:t>
            </w:r>
          </w:p>
          <w:p w:rsidR="007D4125" w:rsidRDefault="007D4125" w:rsidP="0048436F">
            <w:r>
              <w:t>r0,  r1,  r2</w:t>
            </w:r>
          </w:p>
        </w:tc>
        <w:tc>
          <w:tcPr>
            <w:tcW w:w="2835" w:type="dxa"/>
            <w:shd w:val="clear" w:color="auto" w:fill="auto"/>
          </w:tcPr>
          <w:p w:rsidR="007D4125" w:rsidRDefault="007D4125" w:rsidP="0048436F">
            <w:r>
              <w:t>;  r0  :=  r1  AND  r2</w:t>
            </w:r>
          </w:p>
          <w:p w:rsidR="007D4125" w:rsidRDefault="007D4125" w:rsidP="0048436F">
            <w:r>
              <w:t xml:space="preserve">;  r0  :=  r1  OR    r2 </w:t>
            </w:r>
          </w:p>
          <w:p w:rsidR="007D4125" w:rsidRDefault="007D4125" w:rsidP="0048436F">
            <w:r>
              <w:t>;  r0  :=  r1  XOR  r2</w:t>
            </w:r>
          </w:p>
          <w:p w:rsidR="007D4125" w:rsidRDefault="007D4125" w:rsidP="0048436F">
            <w:r>
              <w:t>;  r0  :=  r1  AND NOT  r2</w:t>
            </w:r>
          </w:p>
        </w:tc>
      </w:tr>
    </w:tbl>
    <w:p w:rsidR="007D4125" w:rsidRDefault="007D4125" w:rsidP="0048436F"/>
    <w:p w:rsidR="007D4125" w:rsidRDefault="007D4125" w:rsidP="0048436F">
      <w:pPr>
        <w:ind w:firstLine="567"/>
        <w:jc w:val="both"/>
      </w:pPr>
    </w:p>
    <w:p w:rsidR="007D4125" w:rsidRDefault="007D4125" w:rsidP="0048436F">
      <w:pPr>
        <w:ind w:firstLine="567"/>
        <w:jc w:val="both"/>
      </w:pPr>
    </w:p>
    <w:p w:rsidR="007D4125" w:rsidRDefault="007D4125" w:rsidP="0048436F">
      <w:pPr>
        <w:ind w:firstLine="567"/>
        <w:jc w:val="both"/>
      </w:pPr>
    </w:p>
    <w:p w:rsidR="007D4125" w:rsidRDefault="007D4125" w:rsidP="0048436F">
      <w:pPr>
        <w:ind w:firstLine="567"/>
        <w:jc w:val="both"/>
      </w:pPr>
    </w:p>
    <w:p w:rsidR="007D4125" w:rsidRDefault="007D4125" w:rsidP="0048436F">
      <w:pPr>
        <w:pStyle w:val="Heading3"/>
      </w:pPr>
      <w:r>
        <w:t>Register Moves</w:t>
      </w:r>
    </w:p>
    <w:p w:rsidR="007D4125" w:rsidRPr="00AD4FB0" w:rsidRDefault="007D4125" w:rsidP="0048436F">
      <w:r>
        <w:t>These only have two operands. MVN performs a bit wise inversion of r2 during the move.</w:t>
      </w:r>
    </w:p>
    <w:tbl>
      <w:tblPr>
        <w:tblpPr w:leftFromText="180" w:rightFromText="180" w:vertAnchor="text" w:horzAnchor="page" w:tblpX="2352" w:tblpY="231"/>
        <w:tblW w:w="0" w:type="auto"/>
        <w:tblLook w:val="04A0" w:firstRow="1" w:lastRow="0" w:firstColumn="1" w:lastColumn="0" w:noHBand="0" w:noVBand="1"/>
      </w:tblPr>
      <w:tblGrid>
        <w:gridCol w:w="959"/>
        <w:gridCol w:w="1843"/>
        <w:gridCol w:w="2835"/>
      </w:tblGrid>
      <w:tr w:rsidR="007D4125" w:rsidTr="0048436F">
        <w:tc>
          <w:tcPr>
            <w:tcW w:w="959" w:type="dxa"/>
            <w:shd w:val="clear" w:color="auto" w:fill="auto"/>
          </w:tcPr>
          <w:p w:rsidR="007D4125" w:rsidRDefault="007D4125" w:rsidP="0048436F">
            <w:r>
              <w:t>MOV</w:t>
            </w:r>
          </w:p>
          <w:p w:rsidR="007D4125" w:rsidRDefault="007D4125" w:rsidP="0048436F">
            <w:r>
              <w:t>MVN</w:t>
            </w:r>
          </w:p>
        </w:tc>
        <w:tc>
          <w:tcPr>
            <w:tcW w:w="1843" w:type="dxa"/>
            <w:shd w:val="clear" w:color="auto" w:fill="auto"/>
          </w:tcPr>
          <w:p w:rsidR="007D4125" w:rsidRDefault="007D4125" w:rsidP="0048436F">
            <w:r>
              <w:t>r0,    r2</w:t>
            </w:r>
          </w:p>
          <w:p w:rsidR="007D4125" w:rsidRDefault="007D4125" w:rsidP="0048436F">
            <w:r>
              <w:t>r0,    r2</w:t>
            </w:r>
          </w:p>
        </w:tc>
        <w:tc>
          <w:tcPr>
            <w:tcW w:w="2835" w:type="dxa"/>
            <w:shd w:val="clear" w:color="auto" w:fill="auto"/>
          </w:tcPr>
          <w:p w:rsidR="007D4125" w:rsidRDefault="007D4125" w:rsidP="0048436F">
            <w:r>
              <w:t>;  r0  :=    r2</w:t>
            </w:r>
          </w:p>
          <w:p w:rsidR="007D4125" w:rsidRDefault="007D4125" w:rsidP="0048436F">
            <w:r>
              <w:t xml:space="preserve">;  r0  :=    NOT   r2 </w:t>
            </w:r>
          </w:p>
        </w:tc>
      </w:tr>
    </w:tbl>
    <w:p w:rsidR="007D4125" w:rsidRDefault="007D4125" w:rsidP="0048436F">
      <w:pPr>
        <w:jc w:val="both"/>
      </w:pPr>
    </w:p>
    <w:p w:rsidR="007D4125" w:rsidRDefault="007D4125" w:rsidP="0048436F">
      <w:pPr>
        <w:ind w:firstLine="567"/>
        <w:jc w:val="both"/>
      </w:pPr>
    </w:p>
    <w:p w:rsidR="007D4125" w:rsidRDefault="007D4125" w:rsidP="0048436F">
      <w:pPr>
        <w:ind w:firstLine="567"/>
        <w:jc w:val="both"/>
      </w:pPr>
    </w:p>
    <w:p w:rsidR="007D4125" w:rsidRDefault="007D4125" w:rsidP="0048436F">
      <w:pPr>
        <w:pStyle w:val="Heading3"/>
      </w:pPr>
      <w:r>
        <w:t>Comparison Operations</w:t>
      </w:r>
    </w:p>
    <w:p w:rsidR="007D4125" w:rsidRDefault="007D4125" w:rsidP="0048436F">
      <w:r>
        <w:t>These operations (compare, compare negated, bit test and test equal) have no result except to set the appropriate flags in the cpsr.</w:t>
      </w:r>
    </w:p>
    <w:tbl>
      <w:tblPr>
        <w:tblpPr w:leftFromText="180" w:rightFromText="180" w:vertAnchor="text" w:horzAnchor="page" w:tblpX="2352" w:tblpY="231"/>
        <w:tblW w:w="0" w:type="auto"/>
        <w:tblLook w:val="04A0" w:firstRow="1" w:lastRow="0" w:firstColumn="1" w:lastColumn="0" w:noHBand="0" w:noVBand="1"/>
      </w:tblPr>
      <w:tblGrid>
        <w:gridCol w:w="959"/>
        <w:gridCol w:w="1843"/>
        <w:gridCol w:w="2835"/>
      </w:tblGrid>
      <w:tr w:rsidR="007D4125" w:rsidTr="0048436F">
        <w:tc>
          <w:tcPr>
            <w:tcW w:w="959" w:type="dxa"/>
            <w:shd w:val="clear" w:color="auto" w:fill="auto"/>
          </w:tcPr>
          <w:p w:rsidR="007D4125" w:rsidRDefault="007D4125" w:rsidP="0048436F">
            <w:r>
              <w:t>CMP</w:t>
            </w:r>
          </w:p>
          <w:p w:rsidR="007D4125" w:rsidRDefault="007D4125" w:rsidP="0048436F">
            <w:r>
              <w:t>CMN</w:t>
            </w:r>
          </w:p>
          <w:p w:rsidR="007D4125" w:rsidRDefault="007D4125" w:rsidP="0048436F">
            <w:r>
              <w:t>TST</w:t>
            </w:r>
          </w:p>
          <w:p w:rsidR="007D4125" w:rsidRDefault="007D4125" w:rsidP="0048436F">
            <w:r>
              <w:t>TEQ</w:t>
            </w:r>
          </w:p>
        </w:tc>
        <w:tc>
          <w:tcPr>
            <w:tcW w:w="1843" w:type="dxa"/>
            <w:shd w:val="clear" w:color="auto" w:fill="auto"/>
          </w:tcPr>
          <w:p w:rsidR="007D4125" w:rsidRDefault="007D4125" w:rsidP="0048436F">
            <w:r>
              <w:t>r1,  r2</w:t>
            </w:r>
          </w:p>
          <w:p w:rsidR="007D4125" w:rsidRDefault="007D4125" w:rsidP="0048436F">
            <w:r>
              <w:t>r1,  r2</w:t>
            </w:r>
          </w:p>
          <w:p w:rsidR="007D4125" w:rsidRDefault="007D4125" w:rsidP="0048436F">
            <w:r>
              <w:t>r1,  r2</w:t>
            </w:r>
          </w:p>
          <w:p w:rsidR="007D4125" w:rsidRDefault="007D4125" w:rsidP="0048436F">
            <w:r>
              <w:t>r1,  r2</w:t>
            </w:r>
          </w:p>
        </w:tc>
        <w:tc>
          <w:tcPr>
            <w:tcW w:w="2835" w:type="dxa"/>
            <w:shd w:val="clear" w:color="auto" w:fill="auto"/>
          </w:tcPr>
          <w:p w:rsidR="007D4125" w:rsidRDefault="007D4125" w:rsidP="0048436F">
            <w:r>
              <w:t>;  set cc on r1 – r2</w:t>
            </w:r>
          </w:p>
          <w:p w:rsidR="007D4125" w:rsidRDefault="007D4125" w:rsidP="0048436F">
            <w:r>
              <w:t xml:space="preserve">;   set cc on r1 + r2 </w:t>
            </w:r>
          </w:p>
          <w:p w:rsidR="007D4125" w:rsidRDefault="007D4125" w:rsidP="0048436F">
            <w:r>
              <w:t>;   set cc on r1  AND  r2</w:t>
            </w:r>
          </w:p>
          <w:p w:rsidR="007D4125" w:rsidRDefault="007D4125" w:rsidP="0048436F">
            <w:r>
              <w:t>;   set cc on r1  XOR  r2</w:t>
            </w:r>
          </w:p>
        </w:tc>
      </w:tr>
    </w:tbl>
    <w:p w:rsidR="007D4125" w:rsidRPr="00AD4FB0" w:rsidRDefault="007D4125" w:rsidP="0048436F"/>
    <w:p w:rsidR="007D4125" w:rsidRDefault="007D4125" w:rsidP="0048436F">
      <w:pPr>
        <w:pStyle w:val="Heading3"/>
      </w:pPr>
      <w:r>
        <w:br w:type="page"/>
      </w:r>
      <w:r>
        <w:lastRenderedPageBreak/>
        <w:t>Immediate Operands</w:t>
      </w:r>
    </w:p>
    <w:p w:rsidR="007D4125" w:rsidRPr="00AD4FB0" w:rsidRDefault="007D4125" w:rsidP="0048436F">
      <w:r>
        <w:t>A constant can be added to a register by replacing the second source register with an immediate value – a constant preceded by ‘#’ or in hexadecimal form by ‘#&amp;’.</w:t>
      </w:r>
    </w:p>
    <w:tbl>
      <w:tblPr>
        <w:tblpPr w:leftFromText="180" w:rightFromText="180" w:vertAnchor="text" w:horzAnchor="page" w:tblpX="2352" w:tblpY="231"/>
        <w:tblW w:w="0" w:type="auto"/>
        <w:tblLook w:val="04A0" w:firstRow="1" w:lastRow="0" w:firstColumn="1" w:lastColumn="0" w:noHBand="0" w:noVBand="1"/>
      </w:tblPr>
      <w:tblGrid>
        <w:gridCol w:w="959"/>
        <w:gridCol w:w="1843"/>
        <w:gridCol w:w="2835"/>
      </w:tblGrid>
      <w:tr w:rsidR="007D4125" w:rsidTr="0048436F">
        <w:tc>
          <w:tcPr>
            <w:tcW w:w="959" w:type="dxa"/>
            <w:shd w:val="clear" w:color="auto" w:fill="auto"/>
          </w:tcPr>
          <w:p w:rsidR="007D4125" w:rsidRDefault="007D4125" w:rsidP="0048436F">
            <w:r>
              <w:t>ADD</w:t>
            </w:r>
          </w:p>
          <w:p w:rsidR="007D4125" w:rsidRDefault="007D4125" w:rsidP="0048436F">
            <w:r>
              <w:t>AND</w:t>
            </w:r>
          </w:p>
        </w:tc>
        <w:tc>
          <w:tcPr>
            <w:tcW w:w="1843" w:type="dxa"/>
            <w:shd w:val="clear" w:color="auto" w:fill="auto"/>
          </w:tcPr>
          <w:p w:rsidR="007D4125" w:rsidRDefault="007D4125" w:rsidP="0048436F">
            <w:r>
              <w:t>r3,  r3,  #1</w:t>
            </w:r>
          </w:p>
          <w:p w:rsidR="007D4125" w:rsidRDefault="007D4125" w:rsidP="0048436F">
            <w:r>
              <w:t>r8,  r7,  #&amp;ff</w:t>
            </w:r>
          </w:p>
        </w:tc>
        <w:tc>
          <w:tcPr>
            <w:tcW w:w="2835" w:type="dxa"/>
            <w:shd w:val="clear" w:color="auto" w:fill="auto"/>
          </w:tcPr>
          <w:p w:rsidR="007D4125" w:rsidRDefault="007D4125" w:rsidP="0048436F">
            <w:r>
              <w:t>;  r3  :=    r3  +  1</w:t>
            </w:r>
          </w:p>
          <w:p w:rsidR="007D4125" w:rsidRDefault="007D4125" w:rsidP="0048436F">
            <w:r>
              <w:t>;  r8  :=    r7</w:t>
            </w:r>
            <w:r w:rsidRPr="00643A61">
              <w:rPr>
                <w:vertAlign w:val="subscript"/>
              </w:rPr>
              <w:t>(7:0)</w:t>
            </w:r>
            <w:r>
              <w:t xml:space="preserve"> </w:t>
            </w:r>
          </w:p>
        </w:tc>
      </w:tr>
    </w:tbl>
    <w:p w:rsidR="007D4125" w:rsidRDefault="007D4125" w:rsidP="0048436F">
      <w:pPr>
        <w:jc w:val="both"/>
      </w:pPr>
    </w:p>
    <w:p w:rsidR="007D4125" w:rsidRDefault="007D4125" w:rsidP="0048436F">
      <w:pPr>
        <w:jc w:val="both"/>
      </w:pPr>
    </w:p>
    <w:p w:rsidR="007D4125" w:rsidRDefault="007D4125" w:rsidP="0048436F">
      <w:pPr>
        <w:jc w:val="both"/>
      </w:pPr>
    </w:p>
    <w:p w:rsidR="007D4125" w:rsidRDefault="007D4125" w:rsidP="0048436F">
      <w:r w:rsidRPr="00D04333">
        <w:t xml:space="preserve">The </w:t>
      </w:r>
      <w:r>
        <w:t>s</w:t>
      </w:r>
      <w:r w:rsidRPr="00D04333">
        <w:t>ec</w:t>
      </w:r>
      <w:r>
        <w:t>ond operation ANDs the eightmost least significant bits of r7 with the literal value ‘1111 1111’. However there is only a limited space of 8 bits available to store immediate values inside the 32 bit instruction, although this is somewhat flexible owing to the hardware shift capability. The immediate value constant is shifted to fit all its binary ‘1’s in the 8 bit space (on a 2-bit boundary) and is then made up into a full 32 bit word.</w:t>
      </w:r>
    </w:p>
    <w:p w:rsidR="007D4125" w:rsidRDefault="007D4125" w:rsidP="0048436F">
      <w:r>
        <w:t xml:space="preserve">Formally this is the range: (0 </w:t>
      </w:r>
      <w:r>
        <w:sym w:font="Symbol" w:char="F0AE"/>
      </w:r>
      <w:r>
        <w:t>255) x 2</w:t>
      </w:r>
      <w:r w:rsidRPr="000035E8">
        <w:rPr>
          <w:vertAlign w:val="superscript"/>
        </w:rPr>
        <w:t>2n</w:t>
      </w:r>
      <w:r>
        <w:t xml:space="preserve"> where 0 </w:t>
      </w:r>
      <w:r>
        <w:sym w:font="Symbol" w:char="F0A3"/>
      </w:r>
      <w:r>
        <w:t xml:space="preserve"> n </w:t>
      </w:r>
      <w:r>
        <w:sym w:font="Symbol" w:char="F0A3"/>
      </w:r>
      <w:r>
        <w:t xml:space="preserve"> 12. Although a bit (sic) fiddly, it enables most of the constants likely to be used to fit into the single instruction.</w:t>
      </w:r>
    </w:p>
    <w:p w:rsidR="007D4125" w:rsidRDefault="007D4125" w:rsidP="0048436F">
      <w:pPr>
        <w:pStyle w:val="Heading3"/>
      </w:pPr>
      <w:r>
        <w:t>Shifted Register Operands</w:t>
      </w:r>
    </w:p>
    <w:p w:rsidR="007D4125" w:rsidRDefault="007D4125" w:rsidP="0048436F">
      <w:r>
        <w:t>These are similar to the three register operations but shift the second source operand before it is combined with the first source operand, e.g.</w:t>
      </w:r>
    </w:p>
    <w:p w:rsidR="007D4125" w:rsidRDefault="007D4125" w:rsidP="0048436F">
      <w:pPr>
        <w:ind w:firstLine="567"/>
      </w:pPr>
      <w:r>
        <w:t>ADD</w:t>
      </w:r>
      <w:r>
        <w:tab/>
        <w:t>r3, r2, r1, LSL #3</w:t>
      </w:r>
      <w:r>
        <w:tab/>
      </w:r>
      <w:r>
        <w:tab/>
        <w:t xml:space="preserve">;   r3 = r2 + 8 x r1  </w:t>
      </w:r>
    </w:p>
    <w:p w:rsidR="007D4125" w:rsidRDefault="007D4125" w:rsidP="0048436F">
      <w:r>
        <w:t>Here, shifting (</w:t>
      </w:r>
      <w:r w:rsidRPr="004D13CC">
        <w:rPr>
          <w:b/>
        </w:rPr>
        <w:t>L</w:t>
      </w:r>
      <w:r>
        <w:t xml:space="preserve">ogical </w:t>
      </w:r>
      <w:r w:rsidRPr="004D13CC">
        <w:rPr>
          <w:b/>
        </w:rPr>
        <w:t>S</w:t>
      </w:r>
      <w:r>
        <w:t xml:space="preserve">hift </w:t>
      </w:r>
      <w:r w:rsidRPr="004D13CC">
        <w:rPr>
          <w:b/>
        </w:rPr>
        <w:t>L</w:t>
      </w:r>
      <w:r>
        <w:t>eft) the contents of r1 by three places to the left effectively multiplies the number by 8 before the addition. The shift can be any number between 0 (does nothing) and 31.</w:t>
      </w:r>
    </w:p>
    <w:p w:rsidR="007D4125" w:rsidRDefault="007D4125" w:rsidP="0048436F">
      <w:r>
        <w:t xml:space="preserve">The available shift operations, as illustrated in figure </w:t>
      </w:r>
      <w:r w:rsidR="00C44D1D">
        <w:t>8.7</w:t>
      </w:r>
      <w:r>
        <w:t xml:space="preserve"> below, are:</w:t>
      </w:r>
    </w:p>
    <w:p w:rsidR="007D4125" w:rsidRPr="002E08E5" w:rsidRDefault="007D4125" w:rsidP="0048436F">
      <w:pPr>
        <w:rPr>
          <w:b/>
        </w:rPr>
      </w:pPr>
      <w:r w:rsidRPr="002E08E5">
        <w:rPr>
          <w:b/>
        </w:rPr>
        <w:t>LSL</w:t>
      </w:r>
    </w:p>
    <w:p w:rsidR="007D4125" w:rsidRDefault="007D4125" w:rsidP="0048436F">
      <w:r>
        <w:t>Logical shift left by 0 to 31 places filling the vacated bits at the least significant end of the word with zeros.</w:t>
      </w:r>
    </w:p>
    <w:p w:rsidR="007D4125" w:rsidRPr="002E08E5" w:rsidRDefault="007D4125" w:rsidP="0048436F">
      <w:pPr>
        <w:rPr>
          <w:b/>
        </w:rPr>
      </w:pPr>
      <w:r w:rsidRPr="002E08E5">
        <w:rPr>
          <w:b/>
        </w:rPr>
        <w:t>LSR</w:t>
      </w:r>
    </w:p>
    <w:p w:rsidR="007D4125" w:rsidRDefault="007D4125" w:rsidP="0048436F">
      <w:r>
        <w:t>Logical right shift filling the vacated bits at the most significant end of the word with zeros.</w:t>
      </w:r>
    </w:p>
    <w:p w:rsidR="007D4125" w:rsidRPr="002E08E5" w:rsidRDefault="007D4125" w:rsidP="0048436F">
      <w:pPr>
        <w:rPr>
          <w:b/>
        </w:rPr>
      </w:pPr>
      <w:r w:rsidRPr="002E08E5">
        <w:rPr>
          <w:b/>
        </w:rPr>
        <w:t>ASL</w:t>
      </w:r>
    </w:p>
    <w:p w:rsidR="007D4125" w:rsidRDefault="007D4125" w:rsidP="0048436F">
      <w:r>
        <w:t>Arithmetic left shift, equivalent to LSL.</w:t>
      </w:r>
    </w:p>
    <w:p w:rsidR="007D4125" w:rsidRPr="002E08E5" w:rsidRDefault="007D4125" w:rsidP="0048436F">
      <w:pPr>
        <w:rPr>
          <w:b/>
        </w:rPr>
      </w:pPr>
      <w:r w:rsidRPr="002E08E5">
        <w:rPr>
          <w:b/>
        </w:rPr>
        <w:t>ASR</w:t>
      </w:r>
    </w:p>
    <w:p w:rsidR="007D4125" w:rsidRDefault="007D4125" w:rsidP="0048436F">
      <w:r>
        <w:t>Arithmetic right shift by 0 to 32 places, filling the vacated bits at the most significant end of the word with zeros if the source operand was positive, or with ones if the source operand was negative.</w:t>
      </w:r>
    </w:p>
    <w:p w:rsidR="007D4125" w:rsidRPr="002E08E5" w:rsidRDefault="007D4125" w:rsidP="0048436F">
      <w:pPr>
        <w:rPr>
          <w:b/>
        </w:rPr>
      </w:pPr>
      <w:r w:rsidRPr="002E08E5">
        <w:rPr>
          <w:b/>
        </w:rPr>
        <w:t>ROR</w:t>
      </w:r>
    </w:p>
    <w:p w:rsidR="007D4125" w:rsidRDefault="007D4125" w:rsidP="0048436F">
      <w:r>
        <w:t>Rotate right by 0 to 32 places, using the bits falling of the least significant end of the word to fill the places left at the most significant end.</w:t>
      </w:r>
    </w:p>
    <w:p w:rsidR="007D4125" w:rsidRPr="002E08E5" w:rsidRDefault="007D4125" w:rsidP="0048436F">
      <w:pPr>
        <w:rPr>
          <w:b/>
        </w:rPr>
      </w:pPr>
      <w:r w:rsidRPr="002E08E5">
        <w:rPr>
          <w:b/>
        </w:rPr>
        <w:t>RXR</w:t>
      </w:r>
    </w:p>
    <w:p w:rsidR="007D4125" w:rsidRDefault="007D4125" w:rsidP="0048436F">
      <w:r>
        <w:t>This gives a 1-bit rotate right extended by 1 place that can use the carry flag to perform a 33 bit rotate.</w:t>
      </w:r>
    </w:p>
    <w:p w:rsidR="007D4125" w:rsidRDefault="007D4125" w:rsidP="0048436F">
      <w:r>
        <w:t>The bottom 8 bits (for shifts of up to 32 places) of a register value may also be used to indicate the number of places to shift the operand, e.g.</w:t>
      </w:r>
    </w:p>
    <w:p w:rsidR="007D4125" w:rsidRDefault="007D4125" w:rsidP="0048436F">
      <w:pPr>
        <w:ind w:firstLine="567"/>
      </w:pPr>
      <w:r>
        <w:t>ADD</w:t>
      </w:r>
      <w:r>
        <w:tab/>
        <w:t>r5, r5, r3, LSL r2</w:t>
      </w:r>
      <w:r>
        <w:tab/>
      </w:r>
      <w:r>
        <w:tab/>
        <w:t>;   r5 = r5 + r3 x 2</w:t>
      </w:r>
      <w:r w:rsidRPr="002D03FA">
        <w:rPr>
          <w:vertAlign w:val="superscript"/>
        </w:rPr>
        <w:t>r2</w:t>
      </w:r>
      <w:r>
        <w:t xml:space="preserve">  </w:t>
      </w:r>
    </w:p>
    <w:p w:rsidR="007D4125" w:rsidRDefault="007D4125" w:rsidP="0048436F"/>
    <w:p w:rsidR="007D4125" w:rsidRDefault="007D4125" w:rsidP="0048436F">
      <w:r>
        <w:br w:type="page"/>
      </w:r>
    </w:p>
    <w:tbl>
      <w:tblPr>
        <w:tblW w:w="0" w:type="auto"/>
        <w:tblLook w:val="04A0" w:firstRow="1" w:lastRow="0" w:firstColumn="1" w:lastColumn="0" w:noHBand="0" w:noVBand="1"/>
      </w:tblPr>
      <w:tblGrid>
        <w:gridCol w:w="4643"/>
        <w:gridCol w:w="4644"/>
      </w:tblGrid>
      <w:tr w:rsidR="007D4125" w:rsidTr="0048436F">
        <w:trPr>
          <w:trHeight w:val="2768"/>
        </w:trPr>
        <w:tc>
          <w:tcPr>
            <w:tcW w:w="4643" w:type="dxa"/>
            <w:shd w:val="clear" w:color="auto" w:fill="auto"/>
          </w:tcPr>
          <w:p w:rsidR="007D4125" w:rsidRDefault="007D4125" w:rsidP="0048436F">
            <w:r>
              <w:rPr>
                <w:noProof/>
                <w:lang w:eastAsia="en-GB"/>
              </w:rPr>
              <w:lastRenderedPageBreak/>
              <mc:AlternateContent>
                <mc:Choice Requires="wps">
                  <w:drawing>
                    <wp:anchor distT="0" distB="0" distL="114300" distR="114300" simplePos="0" relativeHeight="251801088" behindDoc="0" locked="0" layoutInCell="1" allowOverlap="1" wp14:anchorId="4CBC9BEC" wp14:editId="7AB688E5">
                      <wp:simplePos x="0" y="0"/>
                      <wp:positionH relativeFrom="column">
                        <wp:posOffset>261620</wp:posOffset>
                      </wp:positionH>
                      <wp:positionV relativeFrom="line">
                        <wp:posOffset>164465</wp:posOffset>
                      </wp:positionV>
                      <wp:extent cx="2096135" cy="293370"/>
                      <wp:effectExtent l="0" t="0" r="0" b="0"/>
                      <wp:wrapNone/>
                      <wp:docPr id="234" name="Rectangle 17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6135" cy="293370"/>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89" o:spid="_x0000_s1124" style="position:absolute;margin-left:20.6pt;margin-top:12.95pt;width:165.05pt;height:23.1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" fillcolor="#dbe5f1" strokeweight="1.5pt">
                      <v:shadow on="t" color="#7f7f7f" opacity=".5" offset="1pt"/>
                      <v:textbox>
                        <w:txbxContent>
                          <w:p w:rsidR="00572512" w:rsidRDefault="00572512" w:rsidP="0048436F"/>
                        </w:txbxContent>
                      </v:textbox>
                      <w10:wrap anchory="line"/>
                    </v:rect>
                  </w:pict>
                </mc:Fallback>
              </mc:AlternateContent>
            </w:r>
            <w:r>
              <w:t xml:space="preserve">       31                                                            0</w:t>
            </w:r>
          </w:p>
          <w:p w:rsidR="007D4125" w:rsidRDefault="007D4125" w:rsidP="0048436F"/>
          <w:p w:rsidR="007D4125" w:rsidRDefault="007D4125" w:rsidP="0048436F">
            <w:r>
              <w:rPr>
                <w:noProof/>
                <w:lang w:eastAsia="en-GB"/>
              </w:rPr>
              <mc:AlternateContent>
                <mc:Choice Requires="wps">
                  <w:drawing>
                    <wp:anchor distT="0" distB="0" distL="114300" distR="114300" simplePos="0" relativeHeight="251804160" behindDoc="0" locked="0" layoutInCell="1" allowOverlap="1" wp14:anchorId="47AEA311" wp14:editId="11B28FFB">
                      <wp:simplePos x="0" y="0"/>
                      <wp:positionH relativeFrom="column">
                        <wp:posOffset>261620</wp:posOffset>
                      </wp:positionH>
                      <wp:positionV relativeFrom="line">
                        <wp:posOffset>14605</wp:posOffset>
                      </wp:positionV>
                      <wp:extent cx="494030" cy="295910"/>
                      <wp:effectExtent l="0" t="0" r="0" b="0"/>
                      <wp:wrapNone/>
                      <wp:docPr id="235" name="AutoShape 1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4030" cy="29591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792" o:spid="_x0000_s1026" type="#_x0000_t32" style="position:absolute;margin-left:20.6pt;margin-top:1.15pt;width:38.9pt;height:23.3pt;flip:x;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">
                      <v:stroke endarrow="block"/>
                      <w10:wrap anchory="line"/>
                    </v:shape>
                  </w:pict>
                </mc:Fallback>
              </mc:AlternateContent>
            </w:r>
            <w:r>
              <w:rPr>
                <w:noProof/>
                <w:lang w:eastAsia="en-GB"/>
              </w:rPr>
              <mc:AlternateContent>
                <mc:Choice Requires="wps">
                  <w:drawing>
                    <wp:anchor distT="0" distB="0" distL="114300" distR="114300" simplePos="0" relativeHeight="251803136" behindDoc="0" locked="0" layoutInCell="1" allowOverlap="1" wp14:anchorId="0A4A4AA2" wp14:editId="5F1DD00A">
                      <wp:simplePos x="0" y="0"/>
                      <wp:positionH relativeFrom="column">
                        <wp:posOffset>1903095</wp:posOffset>
                      </wp:positionH>
                      <wp:positionV relativeFrom="line">
                        <wp:posOffset>15240</wp:posOffset>
                      </wp:positionV>
                      <wp:extent cx="454660" cy="295275"/>
                      <wp:effectExtent l="0" t="0" r="0" b="0"/>
                      <wp:wrapNone/>
                      <wp:docPr id="236" name="AutoShape 1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4660" cy="29527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791" o:spid="_x0000_s1026" type="#_x0000_t32" style="position:absolute;margin-left:149.85pt;margin-top:1.2pt;width:35.8pt;height:23.25pt;flip:x;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">
                      <v:stroke endarrow="block"/>
                      <w10:wrap anchory="line"/>
                    </v:shape>
                  </w:pict>
                </mc:Fallback>
              </mc:AlternateContent>
            </w:r>
          </w:p>
          <w:p w:rsidR="007D4125" w:rsidRDefault="007D4125" w:rsidP="0048436F">
            <w:r>
              <w:rPr>
                <w:noProof/>
                <w:lang w:eastAsia="en-GB"/>
              </w:rPr>
              <mc:AlternateContent>
                <mc:Choice Requires="wps">
                  <w:drawing>
                    <wp:anchor distT="0" distB="0" distL="114300" distR="114300" simplePos="0" relativeHeight="251802112" behindDoc="0" locked="0" layoutInCell="1" allowOverlap="1" wp14:anchorId="15C2E966" wp14:editId="7180B8C1">
                      <wp:simplePos x="0" y="0"/>
                      <wp:positionH relativeFrom="column">
                        <wp:posOffset>261620</wp:posOffset>
                      </wp:positionH>
                      <wp:positionV relativeFrom="line">
                        <wp:posOffset>90805</wp:posOffset>
                      </wp:positionV>
                      <wp:extent cx="2096135" cy="278765"/>
                      <wp:effectExtent l="0" t="0" r="0" b="0"/>
                      <wp:wrapNone/>
                      <wp:docPr id="237" name="Rectangle 17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6135" cy="278765"/>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
                                    <w:t xml:space="preserve">                                                00000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90" o:spid="_x0000_s1125" style="position:absolute;margin-left:20.6pt;margin-top:7.15pt;width:165.05pt;height:21.95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" fillcolor="#dbe5f1" strokeweight="1.5pt">
                      <v:shadow on="t" color="#7f7f7f" opacity=".5" offset="1pt"/>
                      <v:textbox>
                        <w:txbxContent>
                          <w:p w:rsidR="00572512" w:rsidRDefault="00572512">
                            <w:r>
                              <w:t xml:space="preserve">                                                00000</w:t>
                            </w:r>
                          </w:p>
                        </w:txbxContent>
                      </v:textbox>
                      <w10:wrap anchory="line"/>
                    </v:rect>
                  </w:pict>
                </mc:Fallback>
              </mc:AlternateContent>
            </w:r>
          </w:p>
          <w:p w:rsidR="007D4125" w:rsidRDefault="007D4125" w:rsidP="0048436F"/>
          <w:p w:rsidR="007D4125" w:rsidRPr="00643A61" w:rsidRDefault="007D4125" w:rsidP="0048436F">
            <w:pPr>
              <w:rPr>
                <w:b/>
              </w:rPr>
            </w:pPr>
            <w:r w:rsidRPr="00643A61">
              <w:rPr>
                <w:b/>
              </w:rPr>
              <w:t xml:space="preserve">       LSL #5</w:t>
            </w:r>
          </w:p>
          <w:p w:rsidR="007D4125" w:rsidRPr="00D64148" w:rsidRDefault="007D4125" w:rsidP="0048436F">
            <w:r w:rsidRPr="00643A61">
              <w:rPr>
                <w:b/>
              </w:rPr>
              <w:t xml:space="preserve">      </w:t>
            </w:r>
            <w:r w:rsidRPr="00D64148">
              <w:t>The 5 most significant bits are lost</w:t>
            </w:r>
          </w:p>
        </w:tc>
        <w:tc>
          <w:tcPr>
            <w:tcW w:w="4644" w:type="dxa"/>
            <w:shd w:val="clear" w:color="auto" w:fill="auto"/>
          </w:tcPr>
          <w:p w:rsidR="007D4125" w:rsidRDefault="007D4125" w:rsidP="0048436F">
            <w:r>
              <w:rPr>
                <w:noProof/>
                <w:lang w:eastAsia="en-GB"/>
              </w:rPr>
              <mc:AlternateContent>
                <mc:Choice Requires="wpg">
                  <w:drawing>
                    <wp:anchor distT="0" distB="0" distL="114300" distR="114300" simplePos="0" relativeHeight="251789824" behindDoc="0" locked="0" layoutInCell="1" allowOverlap="1" wp14:anchorId="723CC7FC" wp14:editId="20D102C3">
                      <wp:simplePos x="0" y="0"/>
                      <wp:positionH relativeFrom="column">
                        <wp:posOffset>340995</wp:posOffset>
                      </wp:positionH>
                      <wp:positionV relativeFrom="paragraph">
                        <wp:posOffset>164465</wp:posOffset>
                      </wp:positionV>
                      <wp:extent cx="2096770" cy="869950"/>
                      <wp:effectExtent l="0" t="0" r="0" b="0"/>
                      <wp:wrapNone/>
                      <wp:docPr id="238" name="Group 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869950"/>
                                <a:chOff x="6598" y="2036"/>
                                <a:chExt cx="3302" cy="1370"/>
                              </a:xfrm>
                            </wpg:grpSpPr>
                            <wps:wsp>
                              <wps:cNvPr id="239" name="Rectangle 1801"/>
                              <wps:cNvSpPr>
                                <a:spLocks noChangeArrowheads="1"/>
                              </wps:cNvSpPr>
                              <wps:spPr bwMode="auto">
                                <a:xfrm>
                                  <a:off x="6598" y="2036"/>
                                  <a:ext cx="3301" cy="462"/>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txbxContent>
                              </wps:txbx>
                              <wps:bodyPr rot="0" vert="horz" wrap="square" lIns="91440" tIns="45720" rIns="91440" bIns="45720" anchor="t" anchorCtr="0" upright="1">
                                <a:noAutofit/>
                              </wps:bodyPr>
                            </wps:wsp>
                            <wps:wsp>
                              <wps:cNvPr id="240" name="Rectangle 1802"/>
                              <wps:cNvSpPr>
                                <a:spLocks noChangeArrowheads="1"/>
                              </wps:cNvSpPr>
                              <wps:spPr bwMode="auto">
                                <a:xfrm>
                                  <a:off x="6598" y="2967"/>
                                  <a:ext cx="3301" cy="439"/>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r>
                                      <w:t>00000</w:t>
                                    </w:r>
                                  </w:p>
                                </w:txbxContent>
                              </wps:txbx>
                              <wps:bodyPr rot="0" vert="horz" wrap="square" lIns="91440" tIns="45720" rIns="91440" bIns="45720" anchor="t" anchorCtr="0" upright="1">
                                <a:noAutofit/>
                              </wps:bodyPr>
                            </wps:wsp>
                            <wps:wsp>
                              <wps:cNvPr id="241" name="AutoShape 1803"/>
                              <wps:cNvCnPr>
                                <a:cxnSpLocks noChangeShapeType="1"/>
                              </wps:cNvCnPr>
                              <wps:spPr bwMode="auto">
                                <a:xfrm>
                                  <a:off x="9170" y="2498"/>
                                  <a:ext cx="730" cy="46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2" name="AutoShape 1804"/>
                              <wps:cNvCnPr>
                                <a:cxnSpLocks noChangeShapeType="1"/>
                              </wps:cNvCnPr>
                              <wps:spPr bwMode="auto">
                                <a:xfrm>
                                  <a:off x="6598" y="2498"/>
                                  <a:ext cx="765" cy="469"/>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806" o:spid="_x0000_s1126" style="position:absolute;margin-left:26.85pt;margin-top:12.95pt;width:165.1pt;height:68.5pt;z-index:251789824;mso-position-horizontal-relative:text;mso-position-vertical-relative:text" coordorigin="6598,2036" coordsize="3302,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">
                      <v:rect id="Rectangle 1801" o:spid="_x0000_s1127" style="position:absolute;left:6598;top:2036;width:3301;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cZ4MUA&#10;AADcAAAADwAAAGRycy9kb3ducmV2LnhtbESPUWvCMBSF3wf7D+EKexmaTkFmZ5QiCMLAYTcGvl2a&#10;u6TY3JQmtvXfm8Fgj4dzznc46+3oGtFTF2rPCl5mGQjiyuuajYKvz/30FUSIyBobz6TgRgG2m8eH&#10;NebaD3yivoxGJAiHHBXYGNtcylBZchhmviVO3o/vHMYkOyN1h0OCu0bOs2wpHdacFiy2tLNUXcqr&#10;U7Afvp/7nT0f5c2URxw+THF+L5R6mozFG4hIY/wP/7UPWsF8sYLfM+kI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xngxQAAANwAAAAPAAAAAAAAAAAAAAAAAJgCAABkcnMv&#10;ZG93bnJldi54bWxQSwUGAAAAAAQABAD1AAAAigMAAAAA&#10;" fillcolor="#dbe5f1" strokeweight="1.5pt">
                        <v:shadow on="t" color="#7f7f7f" opacity=".5" offset="1pt"/>
                        <v:textbox>
                          <w:txbxContent>
                            <w:p w:rsidR="00572512" w:rsidRDefault="00572512"/>
                          </w:txbxContent>
                        </v:textbox>
                      </v:rect>
                      <v:rect id="Rectangle 1802" o:spid="_x0000_s1128" style="position:absolute;left:6598;top:2967;width:3301;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vDAMIA&#10;AADcAAAADwAAAGRycy9kb3ducmV2LnhtbERPXWvCMBR9H/gfwhX2MjSdiIxqlCIIg4FiNwa+XZpr&#10;UmxuSpO19d8vD4KPh/O92Y2uET11ofas4H2egSCuvK7ZKPj5Psw+QISIrLHxTAruFGC3nbxsMNd+&#10;4DP1ZTQihXDIUYGNsc2lDJUlh2HuW+LEXX3nMCbYGak7HFK4a+Qiy1bSYc2pwWJLe0vVrfxzCg7D&#10;71u/t5ejvJvyiMPJFJevQqnX6VisQUQa41P8cH9qBYtlmp/OpCM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u8MAwgAAANwAAAAPAAAAAAAAAAAAAAAAAJgCAABkcnMvZG93&#10;bnJldi54bWxQSwUGAAAAAAQABAD1AAAAhwMAAAAA&#10;" fillcolor="#dbe5f1" strokeweight="1.5pt">
                        <v:shadow on="t" color="#7f7f7f" opacity=".5" offset="1pt"/>
                        <v:textbox>
                          <w:txbxContent>
                            <w:p w:rsidR="00572512" w:rsidRDefault="00572512" w:rsidP="0048436F">
                              <w:r>
                                <w:t>00000</w:t>
                              </w:r>
                            </w:p>
                          </w:txbxContent>
                        </v:textbox>
                      </v:rect>
                      <v:shape id="AutoShape 1803" o:spid="_x0000_s1129" type="#_x0000_t32" style="position:absolute;left:9170;top:2498;width:73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xTs8UAAADcAAAADwAAAGRycy9kb3ducmV2LnhtbESPQWvCQBSE74L/YXmCN91ER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bxTs8UAAADcAAAADwAAAAAAAAAA&#10;AAAAAAChAgAAZHJzL2Rvd25yZXYueG1sUEsFBgAAAAAEAAQA+QAAAJMDAAAAAA==&#10;">
                        <v:stroke endarrow="block"/>
                      </v:shape>
                      <v:shape id="AutoShape 1804" o:spid="_x0000_s1130" type="#_x0000_t32" style="position:absolute;left:6598;top:2498;width:765;height:4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7NxMUAAADcAAAADwAAAGRycy9kb3ducmV2LnhtbESPQWvCQBSE74L/YXlCb7oxl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7NxMUAAADcAAAADwAAAAAAAAAA&#10;AAAAAAChAgAAZHJzL2Rvd25yZXYueG1sUEsFBgAAAAAEAAQA+QAAAJMDAAAAAA==&#10;">
                        <v:stroke endarrow="block"/>
                      </v:shape>
                    </v:group>
                  </w:pict>
                </mc:Fallback>
              </mc:AlternateContent>
            </w:r>
            <w:r>
              <w:t xml:space="preserve">          31                                                          0</w:t>
            </w:r>
          </w:p>
          <w:p w:rsidR="007D4125" w:rsidRDefault="007D4125" w:rsidP="0048436F"/>
          <w:p w:rsidR="007D4125" w:rsidRDefault="007D4125" w:rsidP="0048436F"/>
          <w:p w:rsidR="007D4125" w:rsidRDefault="007D4125" w:rsidP="0048436F"/>
          <w:p w:rsidR="007D4125" w:rsidRDefault="007D4125" w:rsidP="0048436F"/>
          <w:p w:rsidR="007D4125" w:rsidRPr="00643A61" w:rsidRDefault="007D4125" w:rsidP="0048436F">
            <w:pPr>
              <w:rPr>
                <w:b/>
              </w:rPr>
            </w:pPr>
            <w:r w:rsidRPr="00643A61">
              <w:rPr>
                <w:b/>
              </w:rPr>
              <w:t xml:space="preserve">          LSR #5</w:t>
            </w:r>
          </w:p>
          <w:p w:rsidR="007D4125" w:rsidRDefault="007D4125" w:rsidP="0048436F">
            <w:r w:rsidRPr="00643A61">
              <w:rPr>
                <w:b/>
              </w:rPr>
              <w:t xml:space="preserve">          </w:t>
            </w:r>
            <w:r w:rsidRPr="00D64148">
              <w:t xml:space="preserve">The 5 </w:t>
            </w:r>
            <w:r>
              <w:t>least</w:t>
            </w:r>
            <w:r w:rsidRPr="00D64148">
              <w:t xml:space="preserve"> significant bits are lost</w:t>
            </w:r>
          </w:p>
        </w:tc>
      </w:tr>
      <w:tr w:rsidR="007D4125" w:rsidTr="0048436F">
        <w:tc>
          <w:tcPr>
            <w:tcW w:w="4643" w:type="dxa"/>
            <w:shd w:val="clear" w:color="auto" w:fill="auto"/>
          </w:tcPr>
          <w:p w:rsidR="007D4125" w:rsidRDefault="007D4125" w:rsidP="0048436F">
            <w:r>
              <w:rPr>
                <w:noProof/>
                <w:lang w:eastAsia="en-GB"/>
              </w:rPr>
              <mc:AlternateContent>
                <mc:Choice Requires="wpg">
                  <w:drawing>
                    <wp:anchor distT="0" distB="0" distL="114300" distR="114300" simplePos="0" relativeHeight="251790848" behindDoc="0" locked="0" layoutInCell="1" allowOverlap="1" wp14:anchorId="0D63C231" wp14:editId="471D92FD">
                      <wp:simplePos x="0" y="0"/>
                      <wp:positionH relativeFrom="column">
                        <wp:posOffset>261620</wp:posOffset>
                      </wp:positionH>
                      <wp:positionV relativeFrom="paragraph">
                        <wp:posOffset>195580</wp:posOffset>
                      </wp:positionV>
                      <wp:extent cx="2096770" cy="869950"/>
                      <wp:effectExtent l="0" t="0" r="0" b="0"/>
                      <wp:wrapNone/>
                      <wp:docPr id="243" name="Group 1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869950"/>
                                <a:chOff x="6598" y="2036"/>
                                <a:chExt cx="3302" cy="1370"/>
                              </a:xfrm>
                            </wpg:grpSpPr>
                            <wps:wsp>
                              <wps:cNvPr id="244" name="Rectangle 1808"/>
                              <wps:cNvSpPr>
                                <a:spLocks noChangeArrowheads="1"/>
                              </wps:cNvSpPr>
                              <wps:spPr bwMode="auto">
                                <a:xfrm>
                                  <a:off x="6598" y="2036"/>
                                  <a:ext cx="3301" cy="462"/>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r>
                                      <w:t>0</w:t>
                                    </w:r>
                                  </w:p>
                                </w:txbxContent>
                              </wps:txbx>
                              <wps:bodyPr rot="0" vert="horz" wrap="square" lIns="91440" tIns="45720" rIns="91440" bIns="45720" anchor="t" anchorCtr="0" upright="1">
                                <a:noAutofit/>
                              </wps:bodyPr>
                            </wps:wsp>
                            <wps:wsp>
                              <wps:cNvPr id="245" name="Rectangle 1809"/>
                              <wps:cNvSpPr>
                                <a:spLocks noChangeArrowheads="1"/>
                              </wps:cNvSpPr>
                              <wps:spPr bwMode="auto">
                                <a:xfrm>
                                  <a:off x="6598" y="2967"/>
                                  <a:ext cx="3301" cy="439"/>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r>
                                      <w:t>00000 0</w:t>
                                    </w:r>
                                  </w:p>
                                </w:txbxContent>
                              </wps:txbx>
                              <wps:bodyPr rot="0" vert="horz" wrap="square" lIns="91440" tIns="45720" rIns="91440" bIns="45720" anchor="t" anchorCtr="0" upright="1">
                                <a:noAutofit/>
                              </wps:bodyPr>
                            </wps:wsp>
                            <wps:wsp>
                              <wps:cNvPr id="246" name="AutoShape 1810"/>
                              <wps:cNvCnPr>
                                <a:cxnSpLocks noChangeShapeType="1"/>
                              </wps:cNvCnPr>
                              <wps:spPr bwMode="auto">
                                <a:xfrm>
                                  <a:off x="9170" y="2498"/>
                                  <a:ext cx="730" cy="46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7" name="AutoShape 1811"/>
                              <wps:cNvCnPr>
                                <a:cxnSpLocks noChangeShapeType="1"/>
                              </wps:cNvCnPr>
                              <wps:spPr bwMode="auto">
                                <a:xfrm>
                                  <a:off x="6598" y="2498"/>
                                  <a:ext cx="765" cy="469"/>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807" o:spid="_x0000_s1131" style="position:absolute;margin-left:20.6pt;margin-top:15.4pt;width:165.1pt;height:68.5pt;z-index:251790848;mso-position-horizontal-relative:text;mso-position-vertical-relative:text" coordorigin="6598,2036" coordsize="3302,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">
                      <v:rect id="Rectangle 1808" o:spid="_x0000_s1132" style="position:absolute;left:6598;top:2036;width:3301;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DFA8UA&#10;AADcAAAADwAAAGRycy9kb3ducmV2LnhtbESPUWvCMBSF3wf7D+EO9jI0nciQapQiCILgsBuCb5fm&#10;mhSbm9Jkbf33y0DY4+Gc8x3OajO6RvTUhdqzgvdpBoK48rpmo+D7azdZgAgRWWPjmRTcKcBm/fy0&#10;wlz7gU/Ul9GIBOGQowIbY5tLGSpLDsPUt8TJu/rOYUyyM1J3OCS4a+Qsyz6kw5rTgsWWtpaqW/nj&#10;FOyG81u/tZejvJvyiMOnKS6HQqnXl7FYgog0xv/wo73XCmbzOfydS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gMUDxQAAANwAAAAPAAAAAAAAAAAAAAAAAJgCAABkcnMv&#10;ZG93bnJldi54bWxQSwUGAAAAAAQABAD1AAAAigMAAAAA&#10;" fillcolor="#dbe5f1" strokeweight="1.5pt">
                        <v:shadow on="t" color="#7f7f7f" opacity=".5" offset="1pt"/>
                        <v:textbox>
                          <w:txbxContent>
                            <w:p w:rsidR="00572512" w:rsidRDefault="00572512" w:rsidP="0048436F">
                              <w:r>
                                <w:t>0</w:t>
                              </w:r>
                            </w:p>
                          </w:txbxContent>
                        </v:textbox>
                      </v:rect>
                      <v:rect id="Rectangle 1809" o:spid="_x0000_s1133" style="position:absolute;left:6598;top:2967;width:3301;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xgmMUA&#10;AADcAAAADwAAAGRycy9kb3ducmV2LnhtbESPUWvCMBSF3wf7D+EKexmaTnRIZ5QiCMLAYTcGvl2a&#10;u6TY3JQmtvXfm8Fgj4dzznc46+3oGtFTF2rPCl5mGQjiyuuajYKvz/10BSJEZI2NZ1JwowDbzePD&#10;GnPtBz5RX0YjEoRDjgpsjG0uZagsOQwz3xIn78d3DmOSnZG6wyHBXSPnWfYqHdacFiy2tLNUXcqr&#10;U7Afvp/7nT0f5c2URxw+THF+L5R6mozFG4hIY/wP/7UPWsF8sYTfM+kI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zGCYxQAAANwAAAAPAAAAAAAAAAAAAAAAAJgCAABkcnMv&#10;ZG93bnJldi54bWxQSwUGAAAAAAQABAD1AAAAigMAAAAA&#10;" fillcolor="#dbe5f1" strokeweight="1.5pt">
                        <v:shadow on="t" color="#7f7f7f" opacity=".5" offset="1pt"/>
                        <v:textbox>
                          <w:txbxContent>
                            <w:p w:rsidR="00572512" w:rsidRDefault="00572512" w:rsidP="0048436F">
                              <w:r>
                                <w:t>00000 0</w:t>
                              </w:r>
                            </w:p>
                          </w:txbxContent>
                        </v:textbox>
                      </v:rect>
                      <v:shape id="AutoShape 1810" o:spid="_x0000_s1134" type="#_x0000_t32" style="position:absolute;left:9170;top:2498;width:73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XLx8UAAADcAAAADwAAAGRycy9kb3ducmV2LnhtbESPQWsCMRSE70L/Q3gFb5pVRH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XLx8UAAADcAAAADwAAAAAAAAAA&#10;AAAAAAChAgAAZHJzL2Rvd25yZXYueG1sUEsFBgAAAAAEAAQA+QAAAJMDAAAAAA==&#10;">
                        <v:stroke endarrow="block"/>
                      </v:shape>
                      <v:shape id="AutoShape 1811" o:spid="_x0000_s1135" type="#_x0000_t32" style="position:absolute;left:6598;top:2498;width:765;height:4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v:shape>
                    </v:group>
                  </w:pict>
                </mc:Fallback>
              </mc:AlternateContent>
            </w:r>
            <w:r>
              <w:t xml:space="preserve">        31                                                           0</w:t>
            </w:r>
          </w:p>
          <w:p w:rsidR="007D4125" w:rsidRDefault="007D4125" w:rsidP="0048436F"/>
          <w:p w:rsidR="007D4125" w:rsidRDefault="007D4125" w:rsidP="0048436F"/>
          <w:p w:rsidR="007D4125" w:rsidRDefault="007D4125" w:rsidP="0048436F"/>
          <w:p w:rsidR="007D4125" w:rsidRDefault="007D4125" w:rsidP="0048436F"/>
          <w:p w:rsidR="007D4125" w:rsidRDefault="007D4125" w:rsidP="0048436F">
            <w:r>
              <w:t xml:space="preserve">        </w:t>
            </w:r>
            <w:r w:rsidRPr="00643A61">
              <w:rPr>
                <w:b/>
              </w:rPr>
              <w:t>ASR #5</w:t>
            </w:r>
            <w:r>
              <w:t>, Positive Operand</w:t>
            </w:r>
          </w:p>
          <w:p w:rsidR="007D4125" w:rsidRDefault="007D4125" w:rsidP="0048436F"/>
        </w:tc>
        <w:tc>
          <w:tcPr>
            <w:tcW w:w="4644" w:type="dxa"/>
            <w:shd w:val="clear" w:color="auto" w:fill="auto"/>
          </w:tcPr>
          <w:p w:rsidR="007D4125" w:rsidRDefault="007D4125" w:rsidP="0048436F">
            <w:r>
              <w:rPr>
                <w:noProof/>
                <w:lang w:eastAsia="en-GB"/>
              </w:rPr>
              <mc:AlternateContent>
                <mc:Choice Requires="wpg">
                  <w:drawing>
                    <wp:anchor distT="0" distB="0" distL="114300" distR="114300" simplePos="0" relativeHeight="251791872" behindDoc="0" locked="0" layoutInCell="1" allowOverlap="1" wp14:anchorId="549CCECC" wp14:editId="1EB64E9D">
                      <wp:simplePos x="0" y="0"/>
                      <wp:positionH relativeFrom="column">
                        <wp:posOffset>340360</wp:posOffset>
                      </wp:positionH>
                      <wp:positionV relativeFrom="paragraph">
                        <wp:posOffset>195580</wp:posOffset>
                      </wp:positionV>
                      <wp:extent cx="2096770" cy="869950"/>
                      <wp:effectExtent l="0" t="0" r="0" b="0"/>
                      <wp:wrapNone/>
                      <wp:docPr id="248" name="Group 18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869950"/>
                                <a:chOff x="6598" y="2036"/>
                                <a:chExt cx="3302" cy="1370"/>
                              </a:xfrm>
                            </wpg:grpSpPr>
                            <wps:wsp>
                              <wps:cNvPr id="249" name="Rectangle 1813"/>
                              <wps:cNvSpPr>
                                <a:spLocks noChangeArrowheads="1"/>
                              </wps:cNvSpPr>
                              <wps:spPr bwMode="auto">
                                <a:xfrm>
                                  <a:off x="6598" y="2036"/>
                                  <a:ext cx="3301" cy="462"/>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r>
                                      <w:t>1</w:t>
                                    </w:r>
                                  </w:p>
                                </w:txbxContent>
                              </wps:txbx>
                              <wps:bodyPr rot="0" vert="horz" wrap="square" lIns="91440" tIns="45720" rIns="91440" bIns="45720" anchor="t" anchorCtr="0" upright="1">
                                <a:noAutofit/>
                              </wps:bodyPr>
                            </wps:wsp>
                            <wps:wsp>
                              <wps:cNvPr id="250" name="Rectangle 1814"/>
                              <wps:cNvSpPr>
                                <a:spLocks noChangeArrowheads="1"/>
                              </wps:cNvSpPr>
                              <wps:spPr bwMode="auto">
                                <a:xfrm>
                                  <a:off x="6598" y="2967"/>
                                  <a:ext cx="3301" cy="439"/>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r>
                                      <w:t>11111 1</w:t>
                                    </w:r>
                                  </w:p>
                                </w:txbxContent>
                              </wps:txbx>
                              <wps:bodyPr rot="0" vert="horz" wrap="square" lIns="91440" tIns="45720" rIns="91440" bIns="45720" anchor="t" anchorCtr="0" upright="1">
                                <a:noAutofit/>
                              </wps:bodyPr>
                            </wps:wsp>
                            <wps:wsp>
                              <wps:cNvPr id="251" name="AutoShape 1815"/>
                              <wps:cNvCnPr>
                                <a:cxnSpLocks noChangeShapeType="1"/>
                              </wps:cNvCnPr>
                              <wps:spPr bwMode="auto">
                                <a:xfrm>
                                  <a:off x="9170" y="2498"/>
                                  <a:ext cx="730" cy="46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AutoShape 1816"/>
                              <wps:cNvCnPr>
                                <a:cxnSpLocks noChangeShapeType="1"/>
                              </wps:cNvCnPr>
                              <wps:spPr bwMode="auto">
                                <a:xfrm>
                                  <a:off x="6598" y="2498"/>
                                  <a:ext cx="765" cy="469"/>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812" o:spid="_x0000_s1136" style="position:absolute;margin-left:26.8pt;margin-top:15.4pt;width:165.1pt;height:68.5pt;z-index:251791872;mso-position-horizontal-relative:text;mso-position-vertical-relative:text" coordorigin="6598,2036" coordsize="3302,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">
                      <v:rect id="Rectangle 1813" o:spid="_x0000_s1137" style="position:absolute;left:6598;top:2036;width:3301;height: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FqncUA&#10;AADcAAAADwAAAGRycy9kb3ducmV2LnhtbESPUWvCMBSF3wf7D+EKexmaTkRmZ5QiCMLAYTcGvl2a&#10;u6TY3JQmtvXfm8Fgj4dzznc46+3oGtFTF2rPCl5mGQjiyuuajYKvz/30FUSIyBobz6TgRgG2m8eH&#10;NebaD3yivoxGJAiHHBXYGNtcylBZchhmviVO3o/vHMYkOyN1h0OCu0bOs2wpHdacFiy2tLNUXcqr&#10;U7Afvp/7nT0f5c2URxw+THF+L5R6mozFG4hIY/wP/7UPWsF8sYLfM+kI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gWqdxQAAANwAAAAPAAAAAAAAAAAAAAAAAJgCAABkcnMv&#10;ZG93bnJldi54bWxQSwUGAAAAAAQABAD1AAAAigMAAAAA&#10;" fillcolor="#dbe5f1" strokeweight="1.5pt">
                        <v:shadow on="t" color="#7f7f7f" opacity=".5" offset="1pt"/>
                        <v:textbox>
                          <w:txbxContent>
                            <w:p w:rsidR="00572512" w:rsidRDefault="00572512" w:rsidP="0048436F">
                              <w:r>
                                <w:t>1</w:t>
                              </w:r>
                            </w:p>
                          </w:txbxContent>
                        </v:textbox>
                      </v:rect>
                      <v:rect id="Rectangle 1814" o:spid="_x0000_s1138" style="position:absolute;left:6598;top:2967;width:3301;height: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V3cIA&#10;AADcAAAADwAAAGRycy9kb3ducmV2LnhtbERPXWvCMBR9H/gfwhX2MjSdoIxqlCIIg4FiNwa+XZpr&#10;UmxuSpO19d8vD4KPh/O92Y2uET11ofas4H2egSCuvK7ZKPj5Psw+QISIrLHxTAruFGC3nbxsMNd+&#10;4DP1ZTQihXDIUYGNsc2lDJUlh2HuW+LEXX3nMCbYGak7HFK4a+Qiy1bSYc2pwWJLe0vVrfxzCg7D&#10;71u/t5ejvJvyiMPJFJevQqnX6VisQUQa41P8cH9qBYtlmp/OpCM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YlXdwgAAANwAAAAPAAAAAAAAAAAAAAAAAJgCAABkcnMvZG93&#10;bnJldi54bWxQSwUGAAAAAAQABAD1AAAAhwMAAAAA&#10;" fillcolor="#dbe5f1" strokeweight="1.5pt">
                        <v:shadow on="t" color="#7f7f7f" opacity=".5" offset="1pt"/>
                        <v:textbox>
                          <w:txbxContent>
                            <w:p w:rsidR="00572512" w:rsidRDefault="00572512" w:rsidP="0048436F">
                              <w:r>
                                <w:t>11111 1</w:t>
                              </w:r>
                            </w:p>
                          </w:txbxContent>
                        </v:textbox>
                      </v:rect>
                      <v:shape id="AutoShape 1815" o:spid="_x0000_s1139" type="#_x0000_t32" style="position:absolute;left:9170;top:2498;width:730;height:4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XFbsUAAADcAAAADwAAAGRycy9kb3ducmV2LnhtbESPQWvCQBSE74L/YXmCN91EUDS6SilU&#10;ROlBLaG9PbLPJDT7NuyuGvvruwWhx2FmvmFWm8404kbO15YVpOMEBHFhdc2lgo/z22gOwgdkjY1l&#10;UvAgD5t1v7fCTNs7H+l2CqWIEPYZKqhCaDMpfVGRQT+2LXH0LtYZDFG6UmqH9wg3jZwkyUwarDku&#10;VNjSa0XF9+lqFHweFtf8kb/TPk8X+y90xv+ct0oNB93LEkSgLvyHn+2dVjCZpvB3Jh4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GXFbsUAAADcAAAADwAAAAAAAAAA&#10;AAAAAAChAgAAZHJzL2Rvd25yZXYueG1sUEsFBgAAAAAEAAQA+QAAAJMDAAAAAA==&#10;">
                        <v:stroke endarrow="block"/>
                      </v:shape>
                      <v:shape id="AutoShape 1816" o:spid="_x0000_s1140" type="#_x0000_t32" style="position:absolute;left:6598;top:2498;width:765;height:4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dbGcUAAADcAAAADwAAAGRycy9kb3ducmV2LnhtbESPQWvCQBSE74L/YXlCb7ox0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LdbGcUAAADcAAAADwAAAAAAAAAA&#10;AAAAAAChAgAAZHJzL2Rvd25yZXYueG1sUEsFBgAAAAAEAAQA+QAAAJMDAAAAAA==&#10;">
                        <v:stroke endarrow="block"/>
                      </v:shape>
                    </v:group>
                  </w:pict>
                </mc:Fallback>
              </mc:AlternateContent>
            </w:r>
            <w:r>
              <w:t xml:space="preserve">           31                                                           0</w:t>
            </w:r>
          </w:p>
          <w:p w:rsidR="007D4125" w:rsidRDefault="007D4125" w:rsidP="0048436F"/>
          <w:p w:rsidR="007D4125" w:rsidRDefault="007D4125" w:rsidP="0048436F"/>
          <w:p w:rsidR="007D4125" w:rsidRDefault="007D4125" w:rsidP="0048436F"/>
          <w:p w:rsidR="007D4125" w:rsidRDefault="007D4125" w:rsidP="0048436F"/>
          <w:p w:rsidR="007D4125" w:rsidRDefault="007D4125" w:rsidP="0048436F">
            <w:r>
              <w:t xml:space="preserve">          </w:t>
            </w:r>
            <w:r w:rsidRPr="00643A61">
              <w:rPr>
                <w:b/>
              </w:rPr>
              <w:t>ASR #5</w:t>
            </w:r>
            <w:r>
              <w:t>, Negative Operand</w:t>
            </w:r>
          </w:p>
          <w:p w:rsidR="007D4125" w:rsidRDefault="007D4125" w:rsidP="0048436F"/>
        </w:tc>
      </w:tr>
      <w:tr w:rsidR="007D4125" w:rsidTr="0048436F">
        <w:tc>
          <w:tcPr>
            <w:tcW w:w="4643" w:type="dxa"/>
            <w:shd w:val="clear" w:color="auto" w:fill="auto"/>
          </w:tcPr>
          <w:p w:rsidR="007D4125" w:rsidRDefault="007D4125" w:rsidP="0048436F">
            <w:r>
              <w:rPr>
                <w:noProof/>
                <w:lang w:eastAsia="en-GB"/>
              </w:rPr>
              <mc:AlternateContent>
                <mc:Choice Requires="wps">
                  <w:drawing>
                    <wp:anchor distT="0" distB="0" distL="114300" distR="114300" simplePos="0" relativeHeight="251806208" behindDoc="0" locked="0" layoutInCell="1" allowOverlap="1" wp14:anchorId="52F2A318" wp14:editId="4167A330">
                      <wp:simplePos x="0" y="0"/>
                      <wp:positionH relativeFrom="column">
                        <wp:posOffset>260985</wp:posOffset>
                      </wp:positionH>
                      <wp:positionV relativeFrom="line">
                        <wp:posOffset>184785</wp:posOffset>
                      </wp:positionV>
                      <wp:extent cx="2096135" cy="293370"/>
                      <wp:effectExtent l="0" t="0" r="0" b="0"/>
                      <wp:wrapNone/>
                      <wp:docPr id="253" name="Rectangle 18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6135" cy="293370"/>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8" o:spid="_x0000_s1141" style="position:absolute;margin-left:20.55pt;margin-top:14.55pt;width:165.05pt;height:23.1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" fillcolor="#dbe5f1" strokeweight="1.5pt">
                      <v:shadow on="t" color="#7f7f7f" opacity=".5" offset="1pt"/>
                      <v:textbox>
                        <w:txbxContent>
                          <w:p w:rsidR="00572512" w:rsidRDefault="00572512" w:rsidP="0048436F"/>
                        </w:txbxContent>
                      </v:textbox>
                      <w10:wrap anchory="line"/>
                    </v:rect>
                  </w:pict>
                </mc:Fallback>
              </mc:AlternateContent>
            </w:r>
            <w:r>
              <w:t xml:space="preserve">         31                                                           0</w:t>
            </w:r>
          </w:p>
          <w:p w:rsidR="007D4125" w:rsidRDefault="007D4125" w:rsidP="0048436F"/>
          <w:p w:rsidR="007D4125" w:rsidRDefault="007D4125" w:rsidP="0048436F">
            <w:r>
              <w:rPr>
                <w:noProof/>
                <w:lang w:eastAsia="en-GB"/>
              </w:rPr>
              <mc:AlternateContent>
                <mc:Choice Requires="wps">
                  <w:drawing>
                    <wp:anchor distT="0" distB="0" distL="114300" distR="114300" simplePos="0" relativeHeight="251810304" behindDoc="0" locked="0" layoutInCell="1" allowOverlap="1" wp14:anchorId="3FEC4F9D" wp14:editId="67B71871">
                      <wp:simplePos x="0" y="0"/>
                      <wp:positionH relativeFrom="column">
                        <wp:posOffset>205105</wp:posOffset>
                      </wp:positionH>
                      <wp:positionV relativeFrom="line">
                        <wp:posOffset>36195</wp:posOffset>
                      </wp:positionV>
                      <wp:extent cx="2001520" cy="438150"/>
                      <wp:effectExtent l="0" t="0" r="0" b="0"/>
                      <wp:wrapNone/>
                      <wp:docPr id="254" name="Freeform 18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1520" cy="438150"/>
                              </a:xfrm>
                              <a:custGeom>
                                <a:avLst/>
                                <a:gdLst>
                                  <a:gd name="T0" fmla="*/ 3041 w 3152"/>
                                  <a:gd name="T1" fmla="*/ 0 h 690"/>
                                  <a:gd name="T2" fmla="*/ 2715 w 3152"/>
                                  <a:gd name="T3" fmla="*/ 217 h 690"/>
                                  <a:gd name="T4" fmla="*/ 419 w 3152"/>
                                  <a:gd name="T5" fmla="*/ 368 h 690"/>
                                  <a:gd name="T6" fmla="*/ 198 w 3152"/>
                                  <a:gd name="T7" fmla="*/ 690 h 690"/>
                                </a:gdLst>
                                <a:ahLst/>
                                <a:cxnLst>
                                  <a:cxn ang="0">
                                    <a:pos x="T0" y="T1"/>
                                  </a:cxn>
                                  <a:cxn ang="0">
                                    <a:pos x="T2" y="T3"/>
                                  </a:cxn>
                                  <a:cxn ang="0">
                                    <a:pos x="T4" y="T5"/>
                                  </a:cxn>
                                  <a:cxn ang="0">
                                    <a:pos x="T6" y="T7"/>
                                  </a:cxn>
                                </a:cxnLst>
                                <a:rect l="0" t="0" r="r" b="b"/>
                                <a:pathLst>
                                  <a:path w="3152" h="690">
                                    <a:moveTo>
                                      <a:pt x="3041" y="0"/>
                                    </a:moveTo>
                                    <a:cubicBezTo>
                                      <a:pt x="2985" y="36"/>
                                      <a:pt x="3152" y="156"/>
                                      <a:pt x="2715" y="217"/>
                                    </a:cubicBezTo>
                                    <a:cubicBezTo>
                                      <a:pt x="2278" y="278"/>
                                      <a:pt x="838" y="289"/>
                                      <a:pt x="419" y="368"/>
                                    </a:cubicBezTo>
                                    <a:cubicBezTo>
                                      <a:pt x="0" y="447"/>
                                      <a:pt x="233" y="637"/>
                                      <a:pt x="198" y="690"/>
                                    </a:cubicBezTo>
                                  </a:path>
                                </a:pathLst>
                              </a:custGeom>
                              <a:noFill/>
                              <a:ln w="9525" cap="flat" cmpd="sng">
                                <a:solidFill>
                                  <a:srgbClr val="000000"/>
                                </a:solidFill>
                                <a:prstDash val="solid"/>
                                <a:round/>
                                <a:headEnd type="none" w="med" len="med"/>
                                <a:tailEnd type="triangle" w="med" len="me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23" o:spid="_x0000_s1026" style="position:absolute;margin-left:16.15pt;margin-top:2.85pt;width:157.6pt;height:34.5pt;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coordsize="3152,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" path="m3041,v-56,36,111,156,-326,217c2278,278,838,289,419,368,,447,233,637,198,690e" filled="f" fillcolor="#dbe5f1">
                      <v:stroke endarrow="block"/>
                      <v:path arrowok="t" o:connecttype="custom" o:connectlocs="1931035,0;1724025,137795;266065,233680;125730,438150" o:connectangles="0,0,0,0"/>
                      <w10:wrap anchory="line"/>
                    </v:shape>
                  </w:pict>
                </mc:Fallback>
              </mc:AlternateContent>
            </w:r>
            <w:r>
              <w:rPr>
                <w:noProof/>
                <w:lang w:eastAsia="en-GB"/>
              </w:rPr>
              <mc:AlternateContent>
                <mc:Choice Requires="wps">
                  <w:drawing>
                    <wp:anchor distT="0" distB="0" distL="114300" distR="114300" simplePos="0" relativeHeight="251809280" behindDoc="0" locked="0" layoutInCell="1" allowOverlap="1" wp14:anchorId="7631A228" wp14:editId="6926C314">
                      <wp:simplePos x="0" y="0"/>
                      <wp:positionH relativeFrom="column">
                        <wp:posOffset>260985</wp:posOffset>
                      </wp:positionH>
                      <wp:positionV relativeFrom="line">
                        <wp:posOffset>37465</wp:posOffset>
                      </wp:positionV>
                      <wp:extent cx="443230" cy="437515"/>
                      <wp:effectExtent l="0" t="0" r="0" b="0"/>
                      <wp:wrapNone/>
                      <wp:docPr id="255" name="AutoShape 18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3230" cy="4375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821" o:spid="_x0000_s1026" type="#_x0000_t32" style="position:absolute;margin-left:20.55pt;margin-top:2.95pt;width:34.9pt;height:34.4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">
                      <v:stroke endarrow="block"/>
                      <w10:wrap anchory="line"/>
                    </v:shape>
                  </w:pict>
                </mc:Fallback>
              </mc:AlternateContent>
            </w:r>
            <w:r>
              <w:rPr>
                <w:noProof/>
                <w:lang w:eastAsia="en-GB"/>
              </w:rPr>
              <mc:AlternateContent>
                <mc:Choice Requires="wps">
                  <w:drawing>
                    <wp:anchor distT="0" distB="0" distL="114300" distR="114300" simplePos="0" relativeHeight="251808256" behindDoc="0" locked="0" layoutInCell="1" allowOverlap="1" wp14:anchorId="0F16BB7F" wp14:editId="7623B9D2">
                      <wp:simplePos x="0" y="0"/>
                      <wp:positionH relativeFrom="column">
                        <wp:posOffset>1894205</wp:posOffset>
                      </wp:positionH>
                      <wp:positionV relativeFrom="line">
                        <wp:posOffset>36830</wp:posOffset>
                      </wp:positionV>
                      <wp:extent cx="462915" cy="437515"/>
                      <wp:effectExtent l="0" t="0" r="0" b="0"/>
                      <wp:wrapNone/>
                      <wp:docPr id="50181" name="AutoShape 18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2915" cy="4375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820" o:spid="_x0000_s1026" type="#_x0000_t32" style="position:absolute;margin-left:149.15pt;margin-top:2.9pt;width:36.45pt;height:34.45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">
                      <v:stroke endarrow="block"/>
                      <w10:wrap anchory="line"/>
                    </v:shape>
                  </w:pict>
                </mc:Fallback>
              </mc:AlternateContent>
            </w:r>
            <w:r>
              <w:rPr>
                <w:noProof/>
                <w:lang w:eastAsia="en-GB"/>
              </w:rPr>
              <mc:AlternateContent>
                <mc:Choice Requires="wps">
                  <w:drawing>
                    <wp:anchor distT="0" distB="0" distL="114300" distR="114300" simplePos="0" relativeHeight="251805184" behindDoc="0" locked="0" layoutInCell="1" allowOverlap="1" wp14:anchorId="539CA074" wp14:editId="3AC46306">
                      <wp:simplePos x="0" y="0"/>
                      <wp:positionH relativeFrom="column">
                        <wp:posOffset>391795</wp:posOffset>
                      </wp:positionH>
                      <wp:positionV relativeFrom="line">
                        <wp:posOffset>37465</wp:posOffset>
                      </wp:positionV>
                      <wp:extent cx="2102485" cy="429260"/>
                      <wp:effectExtent l="0" t="0" r="0" b="0"/>
                      <wp:wrapNone/>
                      <wp:docPr id="50182" name="Freeform 18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2485" cy="429260"/>
                              </a:xfrm>
                              <a:custGeom>
                                <a:avLst/>
                                <a:gdLst>
                                  <a:gd name="T0" fmla="*/ 3079 w 3311"/>
                                  <a:gd name="T1" fmla="*/ 0 h 676"/>
                                  <a:gd name="T2" fmla="*/ 2869 w 3311"/>
                                  <a:gd name="T3" fmla="*/ 283 h 676"/>
                                  <a:gd name="T4" fmla="*/ 428 w 3311"/>
                                  <a:gd name="T5" fmla="*/ 458 h 676"/>
                                  <a:gd name="T6" fmla="*/ 302 w 3311"/>
                                  <a:gd name="T7" fmla="*/ 676 h 676"/>
                                </a:gdLst>
                                <a:ahLst/>
                                <a:cxnLst>
                                  <a:cxn ang="0">
                                    <a:pos x="T0" y="T1"/>
                                  </a:cxn>
                                  <a:cxn ang="0">
                                    <a:pos x="T2" y="T3"/>
                                  </a:cxn>
                                  <a:cxn ang="0">
                                    <a:pos x="T4" y="T5"/>
                                  </a:cxn>
                                  <a:cxn ang="0">
                                    <a:pos x="T6" y="T7"/>
                                  </a:cxn>
                                </a:cxnLst>
                                <a:rect l="0" t="0" r="r" b="b"/>
                                <a:pathLst>
                                  <a:path w="3311" h="676">
                                    <a:moveTo>
                                      <a:pt x="3079" y="0"/>
                                    </a:moveTo>
                                    <a:cubicBezTo>
                                      <a:pt x="3044" y="47"/>
                                      <a:pt x="3311" y="207"/>
                                      <a:pt x="2869" y="283"/>
                                    </a:cubicBezTo>
                                    <a:cubicBezTo>
                                      <a:pt x="2427" y="359"/>
                                      <a:pt x="856" y="393"/>
                                      <a:pt x="428" y="458"/>
                                    </a:cubicBezTo>
                                    <a:cubicBezTo>
                                      <a:pt x="0" y="523"/>
                                      <a:pt x="328" y="631"/>
                                      <a:pt x="302" y="676"/>
                                    </a:cubicBezTo>
                                  </a:path>
                                </a:pathLst>
                              </a:custGeom>
                              <a:noFill/>
                              <a:ln w="9525" cap="flat" cmpd="sng">
                                <a:solidFill>
                                  <a:srgbClr val="000000"/>
                                </a:solidFill>
                                <a:prstDash val="solid"/>
                                <a:round/>
                                <a:headEnd type="none" w="med" len="med"/>
                                <a:tailEnd type="triangle" w="med" len="med"/>
                              </a:ln>
                              <a:effectLst/>
                              <a:extLst>
                                <a:ext uri="{909E8E84-426E-40DD-AFC4-6F175D3DCCD1}">
                                  <a14:hiddenFill xmlns:a14="http://schemas.microsoft.com/office/drawing/2010/main">
                                    <a:solidFill>
                                      <a:srgbClr val="DBE5F1"/>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22" o:spid="_x0000_s1026" style="position:absolute;margin-left:30.85pt;margin-top:2.95pt;width:165.55pt;height:33.8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coordsize="3311,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" path="m3079,v-35,47,232,207,-210,283c2427,359,856,393,428,458,,523,328,631,302,676e" filled="f" fillcolor="#dbe5f1">
                      <v:stroke endarrow="block"/>
                      <v:path arrowok="t" o:connecttype="custom" o:connectlocs="1955165,0;1821815,179705;271780,290830;191770,429260" o:connectangles="0,0,0,0"/>
                      <w10:wrap anchory="line"/>
                    </v:shape>
                  </w:pict>
                </mc:Fallback>
              </mc:AlternateContent>
            </w:r>
          </w:p>
          <w:p w:rsidR="007D4125" w:rsidRDefault="007D4125" w:rsidP="0048436F"/>
          <w:p w:rsidR="007D4125" w:rsidRDefault="007D4125" w:rsidP="0048436F">
            <w:r>
              <w:rPr>
                <w:noProof/>
                <w:lang w:eastAsia="en-GB"/>
              </w:rPr>
              <mc:AlternateContent>
                <mc:Choice Requires="wps">
                  <w:drawing>
                    <wp:anchor distT="0" distB="0" distL="114300" distR="114300" simplePos="0" relativeHeight="251807232" behindDoc="0" locked="0" layoutInCell="1" allowOverlap="1" wp14:anchorId="1B17B1B4" wp14:editId="7708F5AB">
                      <wp:simplePos x="0" y="0"/>
                      <wp:positionH relativeFrom="column">
                        <wp:posOffset>262255</wp:posOffset>
                      </wp:positionH>
                      <wp:positionV relativeFrom="line">
                        <wp:posOffset>31115</wp:posOffset>
                      </wp:positionV>
                      <wp:extent cx="2096135" cy="278765"/>
                      <wp:effectExtent l="0" t="0" r="0" b="0"/>
                      <wp:wrapNone/>
                      <wp:docPr id="50183" name="Rectangle 18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6135" cy="278765"/>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19" o:spid="_x0000_s1142" style="position:absolute;margin-left:20.65pt;margin-top:2.45pt;width:165.05pt;height:21.95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" fillcolor="#dbe5f1" strokeweight="1.5pt">
                      <v:shadow on="t" color="#7f7f7f" opacity=".5" offset="1pt"/>
                      <v:textbox>
                        <w:txbxContent>
                          <w:p w:rsidR="00572512" w:rsidRDefault="00572512" w:rsidP="0048436F"/>
                        </w:txbxContent>
                      </v:textbox>
                      <w10:wrap anchory="line"/>
                    </v:rect>
                  </w:pict>
                </mc:Fallback>
              </mc:AlternateContent>
            </w:r>
          </w:p>
          <w:p w:rsidR="007D4125" w:rsidRDefault="007D4125" w:rsidP="0048436F"/>
          <w:p w:rsidR="007D4125" w:rsidRDefault="007D4125" w:rsidP="0048436F">
            <w:r>
              <w:t xml:space="preserve">        </w:t>
            </w:r>
            <w:r w:rsidRPr="00643A61">
              <w:rPr>
                <w:b/>
              </w:rPr>
              <w:t>ROR #5</w:t>
            </w:r>
          </w:p>
        </w:tc>
        <w:tc>
          <w:tcPr>
            <w:tcW w:w="4644" w:type="dxa"/>
            <w:shd w:val="clear" w:color="auto" w:fill="auto"/>
          </w:tcPr>
          <w:p w:rsidR="007D4125" w:rsidRDefault="007D4125" w:rsidP="0048436F">
            <w:r>
              <w:rPr>
                <w:noProof/>
                <w:lang w:eastAsia="en-GB"/>
              </w:rPr>
              <mc:AlternateContent>
                <mc:Choice Requires="wps">
                  <w:drawing>
                    <wp:anchor distT="0" distB="0" distL="114300" distR="114300" simplePos="0" relativeHeight="251800064" behindDoc="0" locked="0" layoutInCell="1" allowOverlap="1" wp14:anchorId="2DC59290" wp14:editId="0F947874">
                      <wp:simplePos x="0" y="0"/>
                      <wp:positionH relativeFrom="column">
                        <wp:posOffset>645795</wp:posOffset>
                      </wp:positionH>
                      <wp:positionV relativeFrom="line">
                        <wp:posOffset>478155</wp:posOffset>
                      </wp:positionV>
                      <wp:extent cx="180340" cy="431165"/>
                      <wp:effectExtent l="0" t="0" r="0" b="0"/>
                      <wp:wrapNone/>
                      <wp:docPr id="50184" name="AutoShape 1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43116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834" o:spid="_x0000_s1026" type="#_x0000_t32" style="position:absolute;margin-left:50.85pt;margin-top:37.65pt;width:14.2pt;height:33.9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">
                      <v:stroke endarrow="block"/>
                      <w10:wrap anchory="line"/>
                    </v:shape>
                  </w:pict>
                </mc:Fallback>
              </mc:AlternateContent>
            </w:r>
            <w:r>
              <w:rPr>
                <w:noProof/>
                <w:lang w:eastAsia="en-GB"/>
              </w:rPr>
              <mc:AlternateContent>
                <mc:Choice Requires="wps">
                  <w:drawing>
                    <wp:anchor distT="0" distB="0" distL="114300" distR="114300" simplePos="0" relativeHeight="251799040" behindDoc="0" locked="0" layoutInCell="1" allowOverlap="1" wp14:anchorId="4DDDC152" wp14:editId="4F4E560F">
                      <wp:simplePos x="0" y="0"/>
                      <wp:positionH relativeFrom="column">
                        <wp:posOffset>222885</wp:posOffset>
                      </wp:positionH>
                      <wp:positionV relativeFrom="line">
                        <wp:posOffset>909320</wp:posOffset>
                      </wp:positionV>
                      <wp:extent cx="241300" cy="293370"/>
                      <wp:effectExtent l="0" t="0" r="0" b="0"/>
                      <wp:wrapNone/>
                      <wp:docPr id="50185" name="Rectangle 18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293370"/>
                              </a:xfrm>
                              <a:prstGeom prst="rect">
                                <a:avLst/>
                              </a:prstGeom>
                              <a:solidFill>
                                <a:srgbClr val="DBE5F1"/>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72512" w:rsidRPr="007C4D82" w:rsidRDefault="00572512" w:rsidP="0048436F">
                                  <w:pPr>
                                    <w:rPr>
                                      <w:b/>
                                    </w:rPr>
                                  </w:pPr>
                                  <w:r w:rsidRPr="007C4D82">
                                    <w:rPr>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33" o:spid="_x0000_s1143" style="position:absolute;margin-left:17.55pt;margin-top:71.6pt;width:19pt;height:23.1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" fillcolor="#dbe5f1" strokeweight="1.5pt">
                      <v:textbox>
                        <w:txbxContent>
                          <w:p w:rsidR="00572512" w:rsidRPr="007C4D82" w:rsidRDefault="00572512" w:rsidP="0048436F">
                            <w:pPr>
                              <w:rPr>
                                <w:b/>
                              </w:rPr>
                            </w:pPr>
                            <w:r w:rsidRPr="007C4D82">
                              <w:rPr>
                                <w:b/>
                              </w:rPr>
                              <w:t>C</w:t>
                            </w:r>
                          </w:p>
                        </w:txbxContent>
                      </v:textbox>
                      <w10:wrap anchory="line"/>
                    </v:rect>
                  </w:pict>
                </mc:Fallback>
              </mc:AlternateContent>
            </w:r>
            <w:r>
              <w:rPr>
                <w:noProof/>
                <w:lang w:eastAsia="en-GB"/>
              </w:rPr>
              <mc:AlternateContent>
                <mc:Choice Requires="wps">
                  <w:drawing>
                    <wp:anchor distT="0" distB="0" distL="114300" distR="114300" simplePos="0" relativeHeight="251795968" behindDoc="0" locked="0" layoutInCell="1" allowOverlap="1" wp14:anchorId="0B484D2D" wp14:editId="6FC57503">
                      <wp:simplePos x="0" y="0"/>
                      <wp:positionH relativeFrom="column">
                        <wp:posOffset>340995</wp:posOffset>
                      </wp:positionH>
                      <wp:positionV relativeFrom="line">
                        <wp:posOffset>480060</wp:posOffset>
                      </wp:positionV>
                      <wp:extent cx="356235" cy="436880"/>
                      <wp:effectExtent l="0" t="0" r="0" b="0"/>
                      <wp:wrapNone/>
                      <wp:docPr id="50186" name="AutoShape 1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235" cy="43688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830" o:spid="_x0000_s1026" type="#_x0000_t32" style="position:absolute;margin-left:26.85pt;margin-top:37.8pt;width:28.05pt;height:34.4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">
                      <v:stroke endarrow="block"/>
                      <w10:wrap anchory="line"/>
                    </v:shape>
                  </w:pict>
                </mc:Fallback>
              </mc:AlternateContent>
            </w:r>
            <w:r>
              <w:rPr>
                <w:noProof/>
                <w:lang w:eastAsia="en-GB"/>
              </w:rPr>
              <mc:AlternateContent>
                <mc:Choice Requires="wps">
                  <w:drawing>
                    <wp:anchor distT="0" distB="0" distL="114300" distR="114300" simplePos="0" relativeHeight="251796992" behindDoc="0" locked="0" layoutInCell="1" allowOverlap="1" wp14:anchorId="0526E0BD" wp14:editId="3F8874D2">
                      <wp:simplePos x="0" y="0"/>
                      <wp:positionH relativeFrom="column">
                        <wp:posOffset>79375</wp:posOffset>
                      </wp:positionH>
                      <wp:positionV relativeFrom="line">
                        <wp:posOffset>504190</wp:posOffset>
                      </wp:positionV>
                      <wp:extent cx="2524760" cy="370840"/>
                      <wp:effectExtent l="0" t="0" r="0" b="0"/>
                      <wp:wrapNone/>
                      <wp:docPr id="50187" name="Freeform 18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4760" cy="370840"/>
                              </a:xfrm>
                              <a:custGeom>
                                <a:avLst/>
                                <a:gdLst>
                                  <a:gd name="T0" fmla="*/ 3976 w 3976"/>
                                  <a:gd name="T1" fmla="*/ 0 h 584"/>
                                  <a:gd name="T2" fmla="*/ 3394 w 3976"/>
                                  <a:gd name="T3" fmla="*/ 177 h 584"/>
                                  <a:gd name="T4" fmla="*/ 498 w 3976"/>
                                  <a:gd name="T5" fmla="*/ 339 h 584"/>
                                  <a:gd name="T6" fmla="*/ 403 w 3976"/>
                                  <a:gd name="T7" fmla="*/ 584 h 584"/>
                                </a:gdLst>
                                <a:ahLst/>
                                <a:cxnLst>
                                  <a:cxn ang="0">
                                    <a:pos x="T0" y="T1"/>
                                  </a:cxn>
                                  <a:cxn ang="0">
                                    <a:pos x="T2" y="T3"/>
                                  </a:cxn>
                                  <a:cxn ang="0">
                                    <a:pos x="T4" y="T5"/>
                                  </a:cxn>
                                  <a:cxn ang="0">
                                    <a:pos x="T6" y="T7"/>
                                  </a:cxn>
                                </a:cxnLst>
                                <a:rect l="0" t="0" r="r" b="b"/>
                                <a:pathLst>
                                  <a:path w="3976" h="584">
                                    <a:moveTo>
                                      <a:pt x="3976" y="0"/>
                                    </a:moveTo>
                                    <a:cubicBezTo>
                                      <a:pt x="3877" y="29"/>
                                      <a:pt x="3974" y="120"/>
                                      <a:pt x="3394" y="177"/>
                                    </a:cubicBezTo>
                                    <a:cubicBezTo>
                                      <a:pt x="2814" y="234"/>
                                      <a:pt x="996" y="271"/>
                                      <a:pt x="498" y="339"/>
                                    </a:cubicBezTo>
                                    <a:cubicBezTo>
                                      <a:pt x="0" y="407"/>
                                      <a:pt x="423" y="533"/>
                                      <a:pt x="403" y="584"/>
                                    </a:cubicBezTo>
                                  </a:path>
                                </a:pathLst>
                              </a:custGeom>
                              <a:noFill/>
                              <a:ln w="9525" cap="flat" cmpd="sng">
                                <a:solidFill>
                                  <a:srgbClr val="000000"/>
                                </a:solidFill>
                                <a:prstDash val="solid"/>
                                <a:round/>
                                <a:headEnd type="none" w="med" len="med"/>
                                <a:tailEnd type="triangle" w="med" len="med"/>
                              </a:ln>
                              <a:effectLst/>
                              <a:extLst>
                                <a:ext uri="{909E8E84-426E-40DD-AFC4-6F175D3DCCD1}">
                                  <a14:hiddenFill xmlns:a14="http://schemas.microsoft.com/office/drawing/2010/main">
                                    <a:solidFill>
                                      <a:srgbClr val="BBE0E3"/>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831" o:spid="_x0000_s1026" style="position:absolute;margin-left:6.25pt;margin-top:39.7pt;width:198.8pt;height:29.2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coordsize="3976,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" path="m3976,v-99,29,-2,120,-582,177c2814,234,996,271,498,339,,407,423,533,403,584e" filled="f" fillcolor="#bbe0e3">
                      <v:stroke endarrow="block"/>
                      <v:path arrowok="t" o:connecttype="custom" o:connectlocs="2524760,0;2155190,112395;316230,215265;255905,370840" o:connectangles="0,0,0,0"/>
                      <w10:wrap anchory="line"/>
                    </v:shape>
                  </w:pict>
                </mc:Fallback>
              </mc:AlternateContent>
            </w:r>
            <w:r>
              <w:rPr>
                <w:noProof/>
                <w:lang w:eastAsia="en-GB"/>
              </w:rPr>
              <mc:AlternateContent>
                <mc:Choice Requires="wps">
                  <w:drawing>
                    <wp:anchor distT="0" distB="0" distL="114300" distR="114300" simplePos="0" relativeHeight="251798016" behindDoc="0" locked="0" layoutInCell="1" allowOverlap="1" wp14:anchorId="70F68509" wp14:editId="3C5AA7ED">
                      <wp:simplePos x="0" y="0"/>
                      <wp:positionH relativeFrom="column">
                        <wp:posOffset>222885</wp:posOffset>
                      </wp:positionH>
                      <wp:positionV relativeFrom="line">
                        <wp:posOffset>184785</wp:posOffset>
                      </wp:positionV>
                      <wp:extent cx="241300" cy="293370"/>
                      <wp:effectExtent l="0" t="0" r="0" b="0"/>
                      <wp:wrapNone/>
                      <wp:docPr id="50188" name="Rectangle 18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0" cy="293370"/>
                              </a:xfrm>
                              <a:prstGeom prst="rect">
                                <a:avLst/>
                              </a:prstGeom>
                              <a:solidFill>
                                <a:srgbClr val="DBE5F1"/>
                              </a:solidFill>
                              <a:ln w="190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72512" w:rsidRPr="007C4D82" w:rsidRDefault="00572512">
                                  <w:pPr>
                                    <w:rPr>
                                      <w:b/>
                                    </w:rPr>
                                  </w:pPr>
                                  <w:r w:rsidRPr="007C4D82">
                                    <w:rPr>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32" o:spid="_x0000_s1144" style="position:absolute;margin-left:17.55pt;margin-top:14.55pt;width:19pt;height:23.1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" fillcolor="#dbe5f1" strokeweight="1.5pt">
                      <v:textbox>
                        <w:txbxContent>
                          <w:p w:rsidR="00572512" w:rsidRPr="007C4D82" w:rsidRDefault="00572512">
                            <w:pPr>
                              <w:rPr>
                                <w:b/>
                              </w:rPr>
                            </w:pPr>
                            <w:r w:rsidRPr="007C4D82">
                              <w:rPr>
                                <w:b/>
                              </w:rPr>
                              <w:t>C</w:t>
                            </w:r>
                          </w:p>
                        </w:txbxContent>
                      </v:textbox>
                      <w10:wrap anchory="line"/>
                    </v:rect>
                  </w:pict>
                </mc:Fallback>
              </mc:AlternateContent>
            </w:r>
            <w:r>
              <w:rPr>
                <w:noProof/>
                <w:lang w:eastAsia="en-GB"/>
              </w:rPr>
              <mc:AlternateContent>
                <mc:Choice Requires="wps">
                  <w:drawing>
                    <wp:anchor distT="0" distB="0" distL="114300" distR="114300" simplePos="0" relativeHeight="251794944" behindDoc="0" locked="0" layoutInCell="1" allowOverlap="1" wp14:anchorId="7CE8FA19" wp14:editId="10CF8A78">
                      <wp:simplePos x="0" y="0"/>
                      <wp:positionH relativeFrom="column">
                        <wp:posOffset>2199640</wp:posOffset>
                      </wp:positionH>
                      <wp:positionV relativeFrom="line">
                        <wp:posOffset>479425</wp:posOffset>
                      </wp:positionV>
                      <wp:extent cx="462915" cy="437515"/>
                      <wp:effectExtent l="0" t="0" r="0" b="0"/>
                      <wp:wrapNone/>
                      <wp:docPr id="50189" name="AutoShape 18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2915" cy="43751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1829" o:spid="_x0000_s1026" type="#_x0000_t32" style="position:absolute;margin-left:173.2pt;margin-top:37.75pt;width:36.45pt;height:34.4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">
                      <v:stroke endarrow="block"/>
                      <w10:wrap anchory="line"/>
                    </v:shape>
                  </w:pict>
                </mc:Fallback>
              </mc:AlternateContent>
            </w:r>
            <w:r>
              <w:rPr>
                <w:noProof/>
                <w:lang w:eastAsia="en-GB"/>
              </w:rPr>
              <mc:AlternateContent>
                <mc:Choice Requires="wps">
                  <w:drawing>
                    <wp:anchor distT="0" distB="0" distL="114300" distR="114300" simplePos="0" relativeHeight="251793920" behindDoc="0" locked="0" layoutInCell="1" allowOverlap="1" wp14:anchorId="04FFDAF7" wp14:editId="667FE023">
                      <wp:simplePos x="0" y="0"/>
                      <wp:positionH relativeFrom="column">
                        <wp:posOffset>567690</wp:posOffset>
                      </wp:positionH>
                      <wp:positionV relativeFrom="line">
                        <wp:posOffset>916305</wp:posOffset>
                      </wp:positionV>
                      <wp:extent cx="2096135" cy="278765"/>
                      <wp:effectExtent l="0" t="0" r="0" b="0"/>
                      <wp:wrapNone/>
                      <wp:docPr id="50190" name="Rectangle 18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6135" cy="278765"/>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Pr="007C4D82" w:rsidRDefault="00572512" w:rsidP="0048436F">
                                  <w:pPr>
                                    <w:rPr>
                                      <w:b/>
                                    </w:rPr>
                                  </w:pPr>
                                  <w:r w:rsidRPr="007C4D82">
                                    <w:rPr>
                                      <w:b/>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8" o:spid="_x0000_s1145" style="position:absolute;margin-left:44.7pt;margin-top:72.15pt;width:165.05pt;height:21.95pt;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" fillcolor="#dbe5f1" strokeweight="1.5pt">
                      <v:shadow on="t" color="#7f7f7f" opacity=".5" offset="1pt"/>
                      <v:textbox>
                        <w:txbxContent>
                          <w:p w:rsidR="00572512" w:rsidRPr="007C4D82" w:rsidRDefault="00572512" w:rsidP="0048436F">
                            <w:pPr>
                              <w:rPr>
                                <w:b/>
                              </w:rPr>
                            </w:pPr>
                            <w:r w:rsidRPr="007C4D82">
                              <w:rPr>
                                <w:b/>
                              </w:rPr>
                              <w:t>C</w:t>
                            </w:r>
                          </w:p>
                        </w:txbxContent>
                      </v:textbox>
                      <w10:wrap anchory="line"/>
                    </v:rect>
                  </w:pict>
                </mc:Fallback>
              </mc:AlternateContent>
            </w:r>
            <w:r>
              <w:rPr>
                <w:noProof/>
                <w:lang w:eastAsia="en-GB"/>
              </w:rPr>
              <mc:AlternateContent>
                <mc:Choice Requires="wps">
                  <w:drawing>
                    <wp:anchor distT="0" distB="0" distL="114300" distR="114300" simplePos="0" relativeHeight="251792896" behindDoc="0" locked="0" layoutInCell="1" allowOverlap="1" wp14:anchorId="52C69793" wp14:editId="27B1BBB8">
                      <wp:simplePos x="0" y="0"/>
                      <wp:positionH relativeFrom="column">
                        <wp:posOffset>566420</wp:posOffset>
                      </wp:positionH>
                      <wp:positionV relativeFrom="line">
                        <wp:posOffset>184785</wp:posOffset>
                      </wp:positionV>
                      <wp:extent cx="2096135" cy="293370"/>
                      <wp:effectExtent l="0" t="0" r="0" b="0"/>
                      <wp:wrapNone/>
                      <wp:docPr id="50191" name="Rectangle 18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6135" cy="293370"/>
                              </a:xfrm>
                              <a:prstGeom prst="rect">
                                <a:avLst/>
                              </a:prstGeom>
                              <a:solidFill>
                                <a:srgbClr val="DBE5F1"/>
                              </a:solidFill>
                              <a:ln w="19050" algn="ctr">
                                <a:solidFill>
                                  <a:srgbClr val="000000"/>
                                </a:solidFill>
                                <a:miter lim="800000"/>
                                <a:headEnd/>
                                <a:tailEnd/>
                              </a:ln>
                              <a:effectLst>
                                <a:outerShdw dist="28398" dir="3806097" algn="ctr" rotWithShape="0">
                                  <a:srgbClr val="7F7F7F">
                                    <a:alpha val="50000"/>
                                  </a:srgbClr>
                                </a:outerShdw>
                              </a:effectLst>
                            </wps:spPr>
                            <wps:txbx>
                              <w:txbxContent>
                                <w:p w:rsidR="00572512" w:rsidRDefault="00572512" w:rsidP="004843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27" o:spid="_x0000_s1146" style="position:absolute;margin-left:44.6pt;margin-top:14.55pt;width:165.05pt;height:23.1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" fillcolor="#dbe5f1" strokeweight="1.5pt">
                      <v:shadow on="t" color="#7f7f7f" opacity=".5" offset="1pt"/>
                      <v:textbox>
                        <w:txbxContent>
                          <w:p w:rsidR="00572512" w:rsidRDefault="00572512" w:rsidP="0048436F"/>
                        </w:txbxContent>
                      </v:textbox>
                      <w10:wrap anchory="line"/>
                    </v:rect>
                  </w:pict>
                </mc:Fallback>
              </mc:AlternateContent>
            </w:r>
            <w:r>
              <w:t xml:space="preserve">                  31                                                          0</w:t>
            </w:r>
          </w:p>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Pr="00643A61" w:rsidRDefault="007D4125" w:rsidP="0048436F">
            <w:pPr>
              <w:rPr>
                <w:b/>
              </w:rPr>
            </w:pPr>
            <w:r>
              <w:t xml:space="preserve">      </w:t>
            </w:r>
            <w:r w:rsidRPr="00643A61">
              <w:rPr>
                <w:b/>
              </w:rPr>
              <w:t>RRX</w:t>
            </w:r>
          </w:p>
        </w:tc>
      </w:tr>
    </w:tbl>
    <w:p w:rsidR="007D4125" w:rsidRPr="00B761D0" w:rsidRDefault="007D4125" w:rsidP="0048436F">
      <w:pPr>
        <w:rPr>
          <w:b/>
        </w:rPr>
      </w:pPr>
      <w:r w:rsidRPr="00B761D0">
        <w:rPr>
          <w:b/>
        </w:rPr>
        <w:t xml:space="preserve">Figure </w:t>
      </w:r>
      <w:r w:rsidR="00C44D1D">
        <w:rPr>
          <w:b/>
        </w:rPr>
        <w:t>8.7</w:t>
      </w:r>
      <w:r w:rsidRPr="00B761D0">
        <w:rPr>
          <w:b/>
        </w:rPr>
        <w:t xml:space="preserve"> </w:t>
      </w:r>
      <w:r>
        <w:rPr>
          <w:b/>
        </w:rPr>
        <w:t xml:space="preserve">ARM </w:t>
      </w:r>
      <w:r w:rsidRPr="00B761D0">
        <w:rPr>
          <w:b/>
        </w:rPr>
        <w:t>Shift Operations</w:t>
      </w:r>
    </w:p>
    <w:p w:rsidR="007D4125" w:rsidRDefault="007D4125" w:rsidP="0048436F"/>
    <w:p w:rsidR="007D4125" w:rsidRDefault="007D4125" w:rsidP="0048436F">
      <w:pPr>
        <w:pStyle w:val="Heading3"/>
      </w:pPr>
    </w:p>
    <w:p w:rsidR="007D4125" w:rsidRDefault="007D4125" w:rsidP="0048436F">
      <w:pPr>
        <w:pStyle w:val="Heading3"/>
      </w:pPr>
      <w:r>
        <w:t>Condition Codes</w:t>
      </w:r>
    </w:p>
    <w:p w:rsidR="007D4125" w:rsidRDefault="007D4125" w:rsidP="0048436F">
      <w:r>
        <w:t xml:space="preserve">These (N, Z, C and V) are set by the comparison operations. (It’s all they do.) All other data processing operations will set the appropriate condition codes only if the ‘S’ flag is added to the opcode. This provides added programming flexibility, enabling more compact code. For example it makes it easier to compare a sequence of incoming values with a stored one. </w:t>
      </w:r>
    </w:p>
    <w:p w:rsidR="007D4125" w:rsidRDefault="007D4125" w:rsidP="0048436F">
      <w:r>
        <w:t>The S flag allows for 64 bit operations such as adding two 64 bit numbers held in registers r0-r1 and in registers r2-r3:</w:t>
      </w:r>
    </w:p>
    <w:p w:rsidR="007D4125" w:rsidRDefault="007D4125" w:rsidP="0048436F">
      <w:pPr>
        <w:ind w:firstLine="567"/>
      </w:pPr>
      <w:r>
        <w:t xml:space="preserve">  ADDS  r2, r2, r0</w:t>
      </w:r>
      <w:r>
        <w:tab/>
        <w:t xml:space="preserve">;   r2 : = r0 + r2 </w:t>
      </w:r>
    </w:p>
    <w:p w:rsidR="007D4125" w:rsidRDefault="007D4125" w:rsidP="0048436F">
      <w:r>
        <w:t>This adds the lower 32 bits of each 64 bit word stored in r0 and r2 with the S flag setting a 32 bit carry out if the addition produces one.</w:t>
      </w:r>
    </w:p>
    <w:p w:rsidR="007D4125" w:rsidRDefault="007D4125" w:rsidP="0048436F">
      <w:pPr>
        <w:ind w:firstLine="567"/>
      </w:pPr>
      <w:r>
        <w:t xml:space="preserve">  ADC    r3, r3, r1</w:t>
      </w:r>
      <w:r>
        <w:tab/>
        <w:t>;   r3 := r3 + r1 + C</w:t>
      </w:r>
    </w:p>
    <w:p w:rsidR="007D4125" w:rsidRDefault="007D4125" w:rsidP="0048436F">
      <w:r>
        <w:t>This then adds the higher 32 bits of each 64 bit word including the carry from the lower 32 bit add.</w:t>
      </w:r>
    </w:p>
    <w:p w:rsidR="007D4125" w:rsidRDefault="007D4125" w:rsidP="0048436F">
      <w:pPr>
        <w:pStyle w:val="Heading3"/>
      </w:pPr>
      <w:r>
        <w:br w:type="page"/>
      </w:r>
      <w:r>
        <w:lastRenderedPageBreak/>
        <w:t>Multiplies</w:t>
      </w:r>
    </w:p>
    <w:p w:rsidR="007D4125" w:rsidRDefault="007D4125" w:rsidP="0048436F">
      <w:r>
        <w:t>The hardware multiplier performs a modulo 2</w:t>
      </w:r>
      <w:r w:rsidRPr="004F744E">
        <w:rPr>
          <w:vertAlign w:val="superscript"/>
        </w:rPr>
        <w:t>32</w:t>
      </w:r>
      <w:r>
        <w:t xml:space="preserve"> multiply of two 32 bit operands, by leaving the least significant 32 bits of the 64 bit answer in the result register and ignoring the remainder. ARM ‘M’ variants also allow full 64 bit answers.</w:t>
      </w:r>
    </w:p>
    <w:p w:rsidR="007D4125" w:rsidRDefault="007D4125" w:rsidP="0048436F">
      <w:pPr>
        <w:ind w:firstLine="567"/>
      </w:pPr>
      <w:r>
        <w:t xml:space="preserve">  MUL  r4, r3, r2      ;      r4  : = ( r3  x  r2 )</w:t>
      </w:r>
      <w:r w:rsidRPr="004F744E">
        <w:rPr>
          <w:vertAlign w:val="subscript"/>
        </w:rPr>
        <w:t>(31:0)</w:t>
      </w:r>
    </w:p>
    <w:p w:rsidR="007D4125" w:rsidRDefault="007D4125" w:rsidP="0048436F">
      <w:r>
        <w:t>Multiply instructions cannot have immediate inputs, but these can be performed more efficiently by shifts and adds/subtracts as in this multiplication by x35:</w:t>
      </w:r>
    </w:p>
    <w:p w:rsidR="007D4125" w:rsidRDefault="007D4125" w:rsidP="0048436F">
      <w:pPr>
        <w:ind w:firstLine="567"/>
      </w:pPr>
      <w:r>
        <w:t xml:space="preserve">  ADD  r0, r0, r0,  LSL #2           </w:t>
      </w:r>
      <w:r>
        <w:tab/>
        <w:t xml:space="preserve">;   r0’  : =  5 x r0 </w:t>
      </w:r>
    </w:p>
    <w:p w:rsidR="007D4125" w:rsidRDefault="007D4125" w:rsidP="0048436F">
      <w:pPr>
        <w:ind w:firstLine="567"/>
      </w:pPr>
      <w:r>
        <w:t xml:space="preserve">  RSB  r0, r0, r0,   LSL #3           </w:t>
      </w:r>
      <w:r>
        <w:tab/>
        <w:t xml:space="preserve">;   r0”  : = 7 x r0’     ( = 35 x r0) </w:t>
      </w:r>
    </w:p>
    <w:p w:rsidR="007D4125" w:rsidRDefault="007D4125" w:rsidP="0048436F">
      <w:r>
        <w:t>Here the ADD shifts the contents of r0 two places left for a multiply by 4 and then adds them to the original to get a x5 multiply. The RSB shifts the result left by three places for a multiply by eight and then subtracts the original to wind up with a multiply by x7.</w:t>
      </w:r>
    </w:p>
    <w:p w:rsidR="007D4125" w:rsidRDefault="007D4125" w:rsidP="0048436F">
      <w:r>
        <w:t xml:space="preserve">There is also a </w:t>
      </w:r>
      <w:r w:rsidRPr="00613FF1">
        <w:rPr>
          <w:b/>
        </w:rPr>
        <w:t>multiply-accumulate</w:t>
      </w:r>
      <w:r>
        <w:t xml:space="preserve"> operation useful for many signal processing applications that adds the result of a multiply to a running total:</w:t>
      </w:r>
    </w:p>
    <w:p w:rsidR="007D4125" w:rsidRDefault="007D4125" w:rsidP="0048436F">
      <w:pPr>
        <w:ind w:firstLine="567"/>
        <w:rPr>
          <w:vertAlign w:val="subscript"/>
        </w:rPr>
      </w:pPr>
      <w:r>
        <w:t xml:space="preserve">  MLA  r4, r3, r2, r1      ;      r4  : = ( r3  x  r2 + r1 )</w:t>
      </w:r>
      <w:r w:rsidRPr="004F744E">
        <w:rPr>
          <w:vertAlign w:val="subscript"/>
        </w:rPr>
        <w:t>(31:0)</w:t>
      </w:r>
    </w:p>
    <w:p w:rsidR="007D4125" w:rsidRDefault="007D4125" w:rsidP="0048436F">
      <w:pPr>
        <w:ind w:firstLine="567"/>
      </w:pPr>
    </w:p>
    <w:p w:rsidR="007D4125" w:rsidRDefault="00FA2D7D" w:rsidP="0048436F">
      <w:pPr>
        <w:pStyle w:val="Heading2"/>
      </w:pPr>
      <w:bookmarkStart w:id="243" w:name="_Toc385412398"/>
      <w:r>
        <w:t>8.</w:t>
      </w:r>
      <w:r w:rsidR="007D4125">
        <w:t>4.2 Data Transfer Instructions</w:t>
      </w:r>
      <w:bookmarkEnd w:id="243"/>
    </w:p>
    <w:p w:rsidR="007D4125" w:rsidRDefault="007D4125" w:rsidP="0048436F">
      <w:r>
        <w:t>Data transfer instructions move data between registers and memory. There are 3 forms:</w:t>
      </w:r>
    </w:p>
    <w:p w:rsidR="007D4125" w:rsidRPr="00604A0A" w:rsidRDefault="007D4125" w:rsidP="0048436F">
      <w:pPr>
        <w:rPr>
          <w:b/>
        </w:rPr>
      </w:pPr>
      <w:r w:rsidRPr="00604A0A">
        <w:rPr>
          <w:b/>
        </w:rPr>
        <w:t>Single register load/store operations</w:t>
      </w:r>
    </w:p>
    <w:p w:rsidR="007D4125" w:rsidRDefault="007D4125" w:rsidP="0048436F">
      <w:r>
        <w:t>These are flexible and work with single bytes, half-words or full words.</w:t>
      </w:r>
    </w:p>
    <w:p w:rsidR="007D4125" w:rsidRPr="00604A0A" w:rsidRDefault="007D4125" w:rsidP="0048436F">
      <w:pPr>
        <w:rPr>
          <w:b/>
        </w:rPr>
      </w:pPr>
      <w:r w:rsidRPr="00604A0A">
        <w:rPr>
          <w:b/>
        </w:rPr>
        <w:t>Multiple register load/store operations</w:t>
      </w:r>
    </w:p>
    <w:p w:rsidR="007D4125" w:rsidRDefault="007D4125" w:rsidP="0048436F">
      <w:r>
        <w:t>These are less flexible but efficient for the transfer of large blocks of data such as when entering procedures or saving/restoring the workspace.</w:t>
      </w:r>
    </w:p>
    <w:p w:rsidR="007D4125" w:rsidRPr="00604A0A" w:rsidRDefault="007D4125" w:rsidP="0048436F">
      <w:pPr>
        <w:rPr>
          <w:b/>
        </w:rPr>
      </w:pPr>
      <w:r w:rsidRPr="00604A0A">
        <w:rPr>
          <w:b/>
        </w:rPr>
        <w:t>Single register swaps</w:t>
      </w:r>
    </w:p>
    <w:p w:rsidR="007D4125" w:rsidRDefault="007D4125" w:rsidP="0048436F">
      <w:r>
        <w:t>These swap register and memory values. They are used by the system software used to implement mutex semaphores to protect joint memory in multi-processor applications.</w:t>
      </w:r>
    </w:p>
    <w:p w:rsidR="007D4125" w:rsidRDefault="007D4125" w:rsidP="0048436F"/>
    <w:p w:rsidR="007D4125" w:rsidRDefault="007D4125" w:rsidP="0048436F">
      <w:pPr>
        <w:pStyle w:val="Heading3"/>
      </w:pPr>
      <w:r>
        <w:t>Addressing Modes</w:t>
      </w:r>
    </w:p>
    <w:p w:rsidR="007D4125" w:rsidRDefault="007D4125" w:rsidP="0048436F">
      <w:r>
        <w:t>ARM data transfer instructions are built around the basic ‘register indirect’ addressing mode. This uses a value in the ‘</w:t>
      </w:r>
      <w:r w:rsidRPr="00D0411F">
        <w:rPr>
          <w:b/>
        </w:rPr>
        <w:t>base</w:t>
      </w:r>
      <w:r>
        <w:t>’ register as a memory address, e.g.</w:t>
      </w:r>
    </w:p>
    <w:p w:rsidR="007D4125" w:rsidRDefault="007D4125" w:rsidP="0048436F">
      <w:pPr>
        <w:ind w:firstLine="567"/>
      </w:pPr>
      <w:r>
        <w:t xml:space="preserve"> LDR  r0, [r1]      ;      r0  : = mem</w:t>
      </w:r>
      <w:r w:rsidRPr="00D0411F">
        <w:rPr>
          <w:vertAlign w:val="subscript"/>
        </w:rPr>
        <w:t>32</w:t>
      </w:r>
      <w:r>
        <w:t xml:space="preserve">[r1]   </w:t>
      </w:r>
    </w:p>
    <w:p w:rsidR="007D4125" w:rsidRDefault="007D4125" w:rsidP="0048436F">
      <w:pPr>
        <w:ind w:firstLine="567"/>
      </w:pPr>
      <w:r>
        <w:t>(the full 32 bit contents of the memory address held in r1 are loaded into r0)</w:t>
      </w:r>
    </w:p>
    <w:p w:rsidR="007D4125" w:rsidRDefault="007D4125" w:rsidP="0048436F">
      <w:pPr>
        <w:ind w:firstLine="567"/>
      </w:pPr>
      <w:r>
        <w:t xml:space="preserve"> STR  r0, [r1]      ;      mem</w:t>
      </w:r>
      <w:r w:rsidRPr="00D0411F">
        <w:rPr>
          <w:vertAlign w:val="subscript"/>
        </w:rPr>
        <w:t>32</w:t>
      </w:r>
      <w:r>
        <w:t>[r1]  : =</w:t>
      </w:r>
      <w:r w:rsidRPr="00D0411F">
        <w:t xml:space="preserve"> </w:t>
      </w:r>
      <w:r>
        <w:t xml:space="preserve"> r0</w:t>
      </w:r>
    </w:p>
    <w:p w:rsidR="007D4125" w:rsidRDefault="007D4125" w:rsidP="0048436F">
      <w:r>
        <w:t xml:space="preserve">The other addressing modes add </w:t>
      </w:r>
      <w:r w:rsidRPr="009E0B36">
        <w:rPr>
          <w:b/>
        </w:rPr>
        <w:t>immediate</w:t>
      </w:r>
      <w:r>
        <w:t xml:space="preserve"> or </w:t>
      </w:r>
      <w:r w:rsidRPr="009E0B36">
        <w:rPr>
          <w:b/>
        </w:rPr>
        <w:t>register</w:t>
      </w:r>
      <w:r>
        <w:t xml:space="preserve"> offsets to this base address. It is first necessary to load a register with an address close to the desired transfer address. It is convenient to use the ARM ‘pseudo’ instruction ADR to do this. (ADR is converted by the assembler to an actual ADD or SUB instruction as appropriate.) </w:t>
      </w:r>
    </w:p>
    <w:p w:rsidR="007D4125" w:rsidRDefault="007D4125" w:rsidP="0048436F">
      <w:pPr>
        <w:ind w:left="1701" w:firstLine="567"/>
      </w:pPr>
      <w:r>
        <w:t xml:space="preserve">ADR  r1, TABLE1      </w:t>
      </w:r>
      <w:r>
        <w:tab/>
        <w:t xml:space="preserve">;      r1 points to TABLE1 </w:t>
      </w:r>
    </w:p>
    <w:p w:rsidR="007D4125" w:rsidRDefault="007D4125" w:rsidP="0048436F">
      <w:pPr>
        <w:ind w:left="1701" w:firstLine="567"/>
      </w:pPr>
      <w:r>
        <w:t>…</w:t>
      </w:r>
    </w:p>
    <w:p w:rsidR="007D4125" w:rsidRDefault="007D4125" w:rsidP="0048436F">
      <w:pPr>
        <w:ind w:left="567" w:firstLine="567"/>
      </w:pPr>
      <w:r>
        <w:t>TABLE1</w:t>
      </w:r>
      <w:r>
        <w:tab/>
      </w:r>
      <w:r>
        <w:tab/>
      </w:r>
      <w:r>
        <w:tab/>
      </w:r>
      <w:r>
        <w:tab/>
      </w:r>
      <w:r>
        <w:tab/>
        <w:t>;     &lt;source of data to be move&gt;</w:t>
      </w:r>
    </w:p>
    <w:p w:rsidR="007D4125" w:rsidRDefault="007D4125" w:rsidP="0048436F">
      <w:pPr>
        <w:ind w:left="2268"/>
      </w:pPr>
      <w:r>
        <w:t>….</w:t>
      </w:r>
    </w:p>
    <w:p w:rsidR="007D4125" w:rsidRPr="007B5E4F" w:rsidRDefault="007D4125" w:rsidP="0048436F">
      <w:pPr>
        <w:rPr>
          <w:rStyle w:val="Heading3Char"/>
          <w:rFonts w:eastAsia="MS Mincho"/>
        </w:rPr>
      </w:pPr>
      <w:r>
        <w:t xml:space="preserve">This instruction copies the address of the data with the label TABLE1 to be transferred into r1. </w:t>
      </w:r>
      <w:r w:rsidRPr="00D04333">
        <w:br w:type="page"/>
      </w:r>
      <w:r w:rsidRPr="007B5E4F">
        <w:rPr>
          <w:rStyle w:val="Heading3Char"/>
          <w:rFonts w:eastAsia="MS Mincho"/>
        </w:rPr>
        <w:lastRenderedPageBreak/>
        <w:t>Single Register Load/Store Operations</w:t>
      </w:r>
    </w:p>
    <w:p w:rsidR="007D4125" w:rsidRDefault="007D4125" w:rsidP="0048436F">
      <w:pPr>
        <w:pStyle w:val="Heading4"/>
      </w:pPr>
      <w:r>
        <w:t>No Offset Addressing</w:t>
      </w:r>
    </w:p>
    <w:p w:rsidR="007D4125" w:rsidRDefault="007D4125" w:rsidP="0048436F">
      <w:r>
        <w:t>The basic addressing mode form uses no offset to the base register as illustrated in section 4.2.1 above:</w:t>
      </w:r>
    </w:p>
    <w:p w:rsidR="007D4125" w:rsidRDefault="007D4125" w:rsidP="0048436F">
      <w:pPr>
        <w:ind w:firstLine="567"/>
      </w:pPr>
      <w:r>
        <w:t>LDR  r0, [r1]      ;      r0  : = mem</w:t>
      </w:r>
      <w:r w:rsidRPr="00D0411F">
        <w:rPr>
          <w:vertAlign w:val="subscript"/>
        </w:rPr>
        <w:t>32</w:t>
      </w:r>
      <w:r>
        <w:t xml:space="preserve">[r1] </w:t>
      </w:r>
    </w:p>
    <w:p w:rsidR="007D4125" w:rsidRDefault="007D4125" w:rsidP="0048436F">
      <w:pPr>
        <w:ind w:firstLine="567"/>
      </w:pPr>
      <w:r>
        <w:t>STR  r0, [r1]      ;      mem</w:t>
      </w:r>
      <w:r w:rsidRPr="00D0411F">
        <w:rPr>
          <w:vertAlign w:val="subscript"/>
        </w:rPr>
        <w:t>32</w:t>
      </w:r>
      <w:r>
        <w:t>[r1]  : =</w:t>
      </w:r>
      <w:r w:rsidRPr="00D0411F">
        <w:t xml:space="preserve"> </w:t>
      </w:r>
      <w:r>
        <w:t xml:space="preserve"> r0</w:t>
      </w:r>
    </w:p>
    <w:p w:rsidR="007D4125" w:rsidRDefault="007D4125" w:rsidP="0048436F">
      <w:r>
        <w:t>Single register operations can be used to transfer blocks of data, e.g.</w:t>
      </w:r>
    </w:p>
    <w:tbl>
      <w:tblPr>
        <w:tblpPr w:leftFromText="180" w:rightFromText="180" w:vertAnchor="text" w:horzAnchor="margin" w:tblpXSpec="center" w:tblpY="159"/>
        <w:tblW w:w="0" w:type="auto"/>
        <w:tblLook w:val="04A0" w:firstRow="1" w:lastRow="0" w:firstColumn="1" w:lastColumn="0" w:noHBand="0" w:noVBand="1"/>
      </w:tblPr>
      <w:tblGrid>
        <w:gridCol w:w="1384"/>
        <w:gridCol w:w="709"/>
        <w:gridCol w:w="1984"/>
        <w:gridCol w:w="3544"/>
      </w:tblGrid>
      <w:tr w:rsidR="007D4125" w:rsidTr="0048436F">
        <w:tc>
          <w:tcPr>
            <w:tcW w:w="1384" w:type="dxa"/>
            <w:shd w:val="clear" w:color="auto" w:fill="auto"/>
          </w:tcPr>
          <w:p w:rsidR="007D4125" w:rsidRPr="00643A61" w:rsidRDefault="007D4125" w:rsidP="0048436F">
            <w:pPr>
              <w:rPr>
                <w:b/>
              </w:rPr>
            </w:pPr>
            <w:r w:rsidRPr="00643A61">
              <w:rPr>
                <w:b/>
              </w:rPr>
              <w:t>Label</w:t>
            </w:r>
          </w:p>
          <w:p w:rsidR="007D4125" w:rsidRDefault="007D4125" w:rsidP="0048436F"/>
          <w:p w:rsidR="007D4125" w:rsidRDefault="007D4125" w:rsidP="0048436F">
            <w:r>
              <w:t>COPY</w:t>
            </w:r>
          </w:p>
          <w:p w:rsidR="007D4125" w:rsidRDefault="007D4125" w:rsidP="0048436F"/>
          <w:p w:rsidR="007D4125" w:rsidRDefault="007D4125" w:rsidP="0048436F">
            <w:r>
              <w:t>LOOP</w:t>
            </w:r>
          </w:p>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r>
              <w:t>TABLE1</w:t>
            </w:r>
          </w:p>
          <w:p w:rsidR="007D4125" w:rsidRDefault="007D4125" w:rsidP="0048436F"/>
          <w:p w:rsidR="007D4125" w:rsidRDefault="007D4125" w:rsidP="0048436F">
            <w:r>
              <w:t>TABLE2</w:t>
            </w:r>
          </w:p>
        </w:tc>
        <w:tc>
          <w:tcPr>
            <w:tcW w:w="709" w:type="dxa"/>
            <w:shd w:val="clear" w:color="auto" w:fill="auto"/>
          </w:tcPr>
          <w:p w:rsidR="007D4125" w:rsidRPr="00643A61" w:rsidRDefault="007D4125" w:rsidP="0048436F">
            <w:pPr>
              <w:rPr>
                <w:b/>
              </w:rPr>
            </w:pPr>
            <w:r w:rsidRPr="00643A61">
              <w:rPr>
                <w:b/>
              </w:rPr>
              <w:t>Instr</w:t>
            </w:r>
          </w:p>
          <w:p w:rsidR="007D4125" w:rsidRDefault="007D4125" w:rsidP="0048436F"/>
          <w:p w:rsidR="007D4125" w:rsidRDefault="007D4125" w:rsidP="0048436F">
            <w:r>
              <w:t>ADR</w:t>
            </w:r>
          </w:p>
          <w:p w:rsidR="007D4125" w:rsidRDefault="007D4125" w:rsidP="0048436F">
            <w:r>
              <w:t>ADR</w:t>
            </w:r>
          </w:p>
          <w:p w:rsidR="007D4125" w:rsidRDefault="007D4125" w:rsidP="0048436F">
            <w:r>
              <w:t>LDR</w:t>
            </w:r>
          </w:p>
          <w:p w:rsidR="007D4125" w:rsidRDefault="007D4125" w:rsidP="0048436F">
            <w:r>
              <w:t>STR</w:t>
            </w:r>
          </w:p>
          <w:p w:rsidR="007D4125" w:rsidRDefault="007D4125" w:rsidP="0048436F">
            <w:r>
              <w:t>ADD</w:t>
            </w:r>
          </w:p>
          <w:p w:rsidR="007D4125" w:rsidRDefault="007D4125" w:rsidP="0048436F">
            <w:r>
              <w:t>ADD</w:t>
            </w:r>
          </w:p>
          <w:p w:rsidR="007D4125" w:rsidRDefault="007D4125" w:rsidP="0048436F">
            <w:r>
              <w:t>???</w:t>
            </w:r>
          </w:p>
          <w:p w:rsidR="007D4125" w:rsidRDefault="007D4125" w:rsidP="0048436F">
            <w:r>
              <w:t>…</w:t>
            </w:r>
          </w:p>
          <w:p w:rsidR="007D4125" w:rsidRDefault="007D4125" w:rsidP="0048436F"/>
          <w:p w:rsidR="007D4125" w:rsidRDefault="007D4125" w:rsidP="0048436F">
            <w:r>
              <w:t>…</w:t>
            </w:r>
          </w:p>
          <w:p w:rsidR="007D4125" w:rsidRDefault="007D4125" w:rsidP="0048436F"/>
          <w:p w:rsidR="007D4125" w:rsidRDefault="007D4125" w:rsidP="0048436F">
            <w:r>
              <w:t>…</w:t>
            </w:r>
          </w:p>
        </w:tc>
        <w:tc>
          <w:tcPr>
            <w:tcW w:w="1984" w:type="dxa"/>
            <w:shd w:val="clear" w:color="auto" w:fill="auto"/>
          </w:tcPr>
          <w:p w:rsidR="007D4125" w:rsidRPr="00643A61" w:rsidRDefault="007D4125" w:rsidP="0048436F">
            <w:pPr>
              <w:rPr>
                <w:b/>
              </w:rPr>
            </w:pPr>
            <w:r w:rsidRPr="00643A61">
              <w:rPr>
                <w:b/>
              </w:rPr>
              <w:t>Operands</w:t>
            </w:r>
          </w:p>
          <w:p w:rsidR="007D4125" w:rsidRDefault="007D4125" w:rsidP="0048436F"/>
          <w:p w:rsidR="007D4125" w:rsidRDefault="007D4125" w:rsidP="0048436F">
            <w:r>
              <w:t>r1, TABLE1</w:t>
            </w:r>
          </w:p>
          <w:p w:rsidR="007D4125" w:rsidRDefault="007D4125" w:rsidP="0048436F">
            <w:r>
              <w:t>r2, TABLE2</w:t>
            </w:r>
          </w:p>
          <w:p w:rsidR="007D4125" w:rsidRDefault="007D4125" w:rsidP="0048436F">
            <w:r>
              <w:t>r0, [r1]</w:t>
            </w:r>
          </w:p>
          <w:p w:rsidR="007D4125" w:rsidRDefault="007D4125" w:rsidP="0048436F">
            <w:r>
              <w:t>r0, [r2]</w:t>
            </w:r>
          </w:p>
          <w:p w:rsidR="007D4125" w:rsidRDefault="007D4125" w:rsidP="0048436F">
            <w:r>
              <w:t>r1, r1, #4</w:t>
            </w:r>
          </w:p>
          <w:p w:rsidR="007D4125" w:rsidRDefault="007D4125" w:rsidP="0048436F">
            <w:r>
              <w:t>r2, r2, #4</w:t>
            </w:r>
          </w:p>
          <w:p w:rsidR="007D4125" w:rsidRDefault="007D4125" w:rsidP="0048436F"/>
        </w:tc>
        <w:tc>
          <w:tcPr>
            <w:tcW w:w="3544" w:type="dxa"/>
            <w:shd w:val="clear" w:color="auto" w:fill="auto"/>
          </w:tcPr>
          <w:p w:rsidR="007D4125" w:rsidRPr="00643A61" w:rsidRDefault="007D4125" w:rsidP="0048436F">
            <w:pPr>
              <w:rPr>
                <w:b/>
              </w:rPr>
            </w:pPr>
            <w:r w:rsidRPr="00643A61">
              <w:rPr>
                <w:b/>
              </w:rPr>
              <w:t>Comments</w:t>
            </w:r>
          </w:p>
          <w:p w:rsidR="007D4125" w:rsidRDefault="007D4125" w:rsidP="0048436F"/>
          <w:p w:rsidR="007D4125" w:rsidRDefault="007D4125" w:rsidP="0048436F">
            <w:r>
              <w:t>;  r1 points to TABLE1</w:t>
            </w:r>
          </w:p>
          <w:p w:rsidR="007D4125" w:rsidRDefault="007D4125" w:rsidP="0048436F">
            <w:r>
              <w:t>;  r2 points to TABLE2</w:t>
            </w:r>
          </w:p>
          <w:p w:rsidR="007D4125" w:rsidRDefault="007D4125" w:rsidP="0048436F">
            <w:r>
              <w:t>;  get TABLE1 first word</w:t>
            </w:r>
          </w:p>
          <w:p w:rsidR="007D4125" w:rsidRDefault="007D4125" w:rsidP="0048436F">
            <w:r>
              <w:t>; copy into TABLE2</w:t>
            </w:r>
          </w:p>
          <w:p w:rsidR="007D4125" w:rsidRDefault="007D4125" w:rsidP="0048436F">
            <w:r>
              <w:t>; step r1 on by 1 word</w:t>
            </w:r>
          </w:p>
          <w:p w:rsidR="007D4125" w:rsidRDefault="007D4125" w:rsidP="0048436F">
            <w:r>
              <w:t>; step r2 on by 1 word</w:t>
            </w:r>
          </w:p>
          <w:p w:rsidR="007D4125" w:rsidRDefault="007D4125" w:rsidP="0048436F">
            <w:r>
              <w:t>; if more go back to LOOP</w:t>
            </w:r>
          </w:p>
          <w:p w:rsidR="007D4125" w:rsidRDefault="007D4125" w:rsidP="0048436F">
            <w:r>
              <w:t xml:space="preserve"> </w:t>
            </w:r>
          </w:p>
          <w:p w:rsidR="007D4125" w:rsidRDefault="007D4125" w:rsidP="0048436F">
            <w:r>
              <w:t>;  &lt; source of data &gt;</w:t>
            </w:r>
          </w:p>
          <w:p w:rsidR="007D4125" w:rsidRDefault="007D4125" w:rsidP="0048436F"/>
          <w:p w:rsidR="007D4125" w:rsidRDefault="007D4125" w:rsidP="0048436F">
            <w:r>
              <w:t>; &lt; destination &gt;</w:t>
            </w:r>
          </w:p>
        </w:tc>
      </w:tr>
    </w:tbl>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r>
        <w:t>where the pointers have to be stepped along each time around the loop by 4 bytes to point to the next 4 byte word to be shipped.</w:t>
      </w:r>
    </w:p>
    <w:p w:rsidR="007D4125" w:rsidRDefault="007D4125" w:rsidP="0048436F">
      <w:pPr>
        <w:pStyle w:val="Heading4"/>
      </w:pPr>
      <w:r>
        <w:t>Base + Offset Addressing</w:t>
      </w:r>
    </w:p>
    <w:p w:rsidR="007D4125" w:rsidRDefault="007D4125" w:rsidP="0048436F">
      <w:r>
        <w:t xml:space="preserve">An offset of up to 4Kbytes can be added to the base register to form an address for data transfer. This can be done by </w:t>
      </w:r>
      <w:r w:rsidRPr="00C67759">
        <w:rPr>
          <w:b/>
        </w:rPr>
        <w:t>pre-indexing</w:t>
      </w:r>
      <w:r>
        <w:t xml:space="preserve"> the base register, e.g.</w:t>
      </w:r>
    </w:p>
    <w:p w:rsidR="007D4125" w:rsidRDefault="007D4125" w:rsidP="0048436F">
      <w:pPr>
        <w:ind w:firstLine="567"/>
      </w:pPr>
      <w:r>
        <w:t xml:space="preserve"> LDR  r0, [r1, #4]      ;      r0  : = mem</w:t>
      </w:r>
      <w:r w:rsidRPr="00D0411F">
        <w:rPr>
          <w:vertAlign w:val="subscript"/>
        </w:rPr>
        <w:t>32</w:t>
      </w:r>
      <w:r>
        <w:t>[ r1  +  4 ]</w:t>
      </w:r>
    </w:p>
    <w:p w:rsidR="007D4125" w:rsidRDefault="007D4125" w:rsidP="0048436F">
      <w:r>
        <w:t xml:space="preserve"> where an offset of 4 bytes is added to r1 </w:t>
      </w:r>
      <w:r w:rsidRPr="009E0B36">
        <w:rPr>
          <w:b/>
        </w:rPr>
        <w:t>before</w:t>
      </w:r>
      <w:r>
        <w:t xml:space="preserve"> the load operation.</w:t>
      </w:r>
    </w:p>
    <w:p w:rsidR="007D4125" w:rsidRDefault="007D4125" w:rsidP="0048436F">
      <w:r>
        <w:t>When stepping through a sequence of data words it is convenient to update the register itself by a combination of pre-indexing and</w:t>
      </w:r>
      <w:r w:rsidRPr="00C67759">
        <w:rPr>
          <w:b/>
        </w:rPr>
        <w:t xml:space="preserve"> auto-indexing</w:t>
      </w:r>
      <w:r>
        <w:t>, e.g.</w:t>
      </w:r>
    </w:p>
    <w:p w:rsidR="007D4125" w:rsidRDefault="007D4125" w:rsidP="0048436F">
      <w:pPr>
        <w:ind w:firstLine="567"/>
      </w:pPr>
      <w:r>
        <w:t xml:space="preserve"> LDR  r0, [r1, #4] </w:t>
      </w:r>
      <w:r w:rsidRPr="009E0B36">
        <w:rPr>
          <w:b/>
        </w:rPr>
        <w:t>!</w:t>
      </w:r>
      <w:r>
        <w:t xml:space="preserve">    ;      r0  : = mem</w:t>
      </w:r>
      <w:r w:rsidRPr="00D0411F">
        <w:rPr>
          <w:vertAlign w:val="subscript"/>
        </w:rPr>
        <w:t>32</w:t>
      </w:r>
      <w:r>
        <w:t>[ r1  +  4 ]</w:t>
      </w:r>
    </w:p>
    <w:p w:rsidR="007D4125" w:rsidRDefault="007D4125" w:rsidP="0048436F">
      <w:pPr>
        <w:ind w:firstLine="567"/>
      </w:pPr>
      <w:r>
        <w:tab/>
      </w:r>
      <w:r>
        <w:tab/>
      </w:r>
      <w:r>
        <w:tab/>
        <w:t xml:space="preserve"> ;      r1 := r1 + 4</w:t>
      </w:r>
    </w:p>
    <w:p w:rsidR="007D4125" w:rsidRDefault="007D4125" w:rsidP="0048436F">
      <w:r>
        <w:t>The shriek (!) indicates that the instruction must update the value of r1 after carrying out the data transfer. This is all done by hardware in the datapath while the data is being fetched from memory.</w:t>
      </w:r>
    </w:p>
    <w:p w:rsidR="007D4125" w:rsidRDefault="007D4125" w:rsidP="0048436F">
      <w:r>
        <w:t xml:space="preserve">The </w:t>
      </w:r>
      <w:r w:rsidRPr="00641E2A">
        <w:rPr>
          <w:b/>
        </w:rPr>
        <w:t>post-indexed</w:t>
      </w:r>
      <w:r>
        <w:t xml:space="preserve"> addressing mode uses the base address without an offset as the transfer address and then auto-indexes it afterwards: </w:t>
      </w:r>
    </w:p>
    <w:p w:rsidR="007D4125" w:rsidRDefault="007D4125" w:rsidP="0048436F">
      <w:pPr>
        <w:ind w:firstLine="567"/>
      </w:pPr>
      <w:r>
        <w:t xml:space="preserve">LDR  r0, [r1], </w:t>
      </w:r>
      <w:r w:rsidRPr="00641E2A">
        <w:t xml:space="preserve"> </w:t>
      </w:r>
      <w:r>
        <w:t>#4       ;      r0  : = mem</w:t>
      </w:r>
      <w:r w:rsidRPr="00D0411F">
        <w:rPr>
          <w:vertAlign w:val="subscript"/>
        </w:rPr>
        <w:t>32</w:t>
      </w:r>
      <w:r>
        <w:t>[ r1  ]</w:t>
      </w:r>
    </w:p>
    <w:p w:rsidR="007D4125" w:rsidRDefault="007D4125" w:rsidP="0048436F">
      <w:pPr>
        <w:ind w:firstLine="567"/>
      </w:pPr>
      <w:r>
        <w:tab/>
      </w:r>
      <w:r>
        <w:tab/>
      </w:r>
      <w:r>
        <w:tab/>
        <w:t xml:space="preserve"> ;      r1 := r1 + 4</w:t>
      </w:r>
    </w:p>
    <w:p w:rsidR="007D4125" w:rsidRDefault="007D4125" w:rsidP="0048436F">
      <w:r>
        <w:br w:type="page"/>
      </w:r>
      <w:r>
        <w:lastRenderedPageBreak/>
        <w:t>The block data transfer in section 4.2.2.1 can now be improved to omit the ADDs:</w:t>
      </w:r>
    </w:p>
    <w:tbl>
      <w:tblPr>
        <w:tblpPr w:leftFromText="180" w:rightFromText="180" w:vertAnchor="text" w:horzAnchor="margin" w:tblpXSpec="center" w:tblpY="159"/>
        <w:tblW w:w="0" w:type="auto"/>
        <w:tblLook w:val="04A0" w:firstRow="1" w:lastRow="0" w:firstColumn="1" w:lastColumn="0" w:noHBand="0" w:noVBand="1"/>
      </w:tblPr>
      <w:tblGrid>
        <w:gridCol w:w="1384"/>
        <w:gridCol w:w="709"/>
        <w:gridCol w:w="1984"/>
        <w:gridCol w:w="3544"/>
      </w:tblGrid>
      <w:tr w:rsidR="007D4125" w:rsidTr="0048436F">
        <w:tc>
          <w:tcPr>
            <w:tcW w:w="1384" w:type="dxa"/>
            <w:shd w:val="clear" w:color="auto" w:fill="auto"/>
          </w:tcPr>
          <w:p w:rsidR="007D4125" w:rsidRPr="00643A61" w:rsidRDefault="007D4125" w:rsidP="0048436F">
            <w:pPr>
              <w:rPr>
                <w:b/>
              </w:rPr>
            </w:pPr>
            <w:r w:rsidRPr="00643A61">
              <w:rPr>
                <w:b/>
              </w:rPr>
              <w:t>Label</w:t>
            </w:r>
          </w:p>
          <w:p w:rsidR="007D4125" w:rsidRPr="009E0B36" w:rsidRDefault="007D4125" w:rsidP="0048436F">
            <w:pPr>
              <w:rPr>
                <w:sz w:val="8"/>
                <w:szCs w:val="8"/>
              </w:rPr>
            </w:pPr>
          </w:p>
          <w:p w:rsidR="007D4125" w:rsidRDefault="007D4125" w:rsidP="0048436F">
            <w:r>
              <w:t>COPY</w:t>
            </w:r>
          </w:p>
          <w:p w:rsidR="007D4125" w:rsidRDefault="007D4125" w:rsidP="0048436F"/>
          <w:p w:rsidR="007D4125" w:rsidRDefault="007D4125" w:rsidP="0048436F">
            <w:r>
              <w:t>LOOP</w:t>
            </w:r>
          </w:p>
          <w:p w:rsidR="007D4125" w:rsidRDefault="007D4125" w:rsidP="0048436F"/>
          <w:p w:rsidR="007D4125" w:rsidRDefault="007D4125" w:rsidP="0048436F"/>
          <w:p w:rsidR="007D4125" w:rsidRDefault="007D4125" w:rsidP="0048436F">
            <w:r>
              <w:t>TABLE1</w:t>
            </w:r>
          </w:p>
          <w:p w:rsidR="007D4125" w:rsidRDefault="007D4125" w:rsidP="0048436F"/>
          <w:p w:rsidR="007D4125" w:rsidRDefault="007D4125" w:rsidP="0048436F">
            <w:r>
              <w:t>TABLE2</w:t>
            </w:r>
          </w:p>
        </w:tc>
        <w:tc>
          <w:tcPr>
            <w:tcW w:w="709" w:type="dxa"/>
            <w:shd w:val="clear" w:color="auto" w:fill="auto"/>
          </w:tcPr>
          <w:p w:rsidR="007D4125" w:rsidRPr="00643A61" w:rsidRDefault="007D4125" w:rsidP="0048436F">
            <w:pPr>
              <w:rPr>
                <w:b/>
              </w:rPr>
            </w:pPr>
            <w:r w:rsidRPr="00643A61">
              <w:rPr>
                <w:b/>
              </w:rPr>
              <w:t>Instr</w:t>
            </w:r>
          </w:p>
          <w:p w:rsidR="007D4125" w:rsidRPr="009E0B36" w:rsidRDefault="007D4125" w:rsidP="0048436F">
            <w:pPr>
              <w:rPr>
                <w:sz w:val="8"/>
                <w:szCs w:val="8"/>
              </w:rPr>
            </w:pPr>
          </w:p>
          <w:p w:rsidR="007D4125" w:rsidRDefault="007D4125" w:rsidP="0048436F">
            <w:r>
              <w:t>ADR</w:t>
            </w:r>
          </w:p>
          <w:p w:rsidR="007D4125" w:rsidRDefault="007D4125" w:rsidP="0048436F">
            <w:r>
              <w:t>ADR</w:t>
            </w:r>
          </w:p>
          <w:p w:rsidR="007D4125" w:rsidRDefault="007D4125" w:rsidP="0048436F">
            <w:r>
              <w:t>LDR</w:t>
            </w:r>
          </w:p>
          <w:p w:rsidR="007D4125" w:rsidRDefault="007D4125" w:rsidP="0048436F">
            <w:r>
              <w:t>STR</w:t>
            </w:r>
          </w:p>
          <w:p w:rsidR="007D4125" w:rsidRDefault="007D4125" w:rsidP="0048436F">
            <w:r>
              <w:t>???</w:t>
            </w:r>
          </w:p>
          <w:p w:rsidR="007D4125" w:rsidRDefault="007D4125" w:rsidP="0048436F">
            <w:r>
              <w:t>…</w:t>
            </w:r>
          </w:p>
          <w:p w:rsidR="007D4125" w:rsidRDefault="007D4125" w:rsidP="0048436F"/>
          <w:p w:rsidR="007D4125" w:rsidRDefault="007D4125" w:rsidP="0048436F">
            <w:r>
              <w:t>…</w:t>
            </w:r>
          </w:p>
          <w:p w:rsidR="007D4125" w:rsidRDefault="007D4125" w:rsidP="0048436F"/>
          <w:p w:rsidR="007D4125" w:rsidRDefault="007D4125" w:rsidP="0048436F">
            <w:r>
              <w:t>…</w:t>
            </w:r>
          </w:p>
        </w:tc>
        <w:tc>
          <w:tcPr>
            <w:tcW w:w="1984" w:type="dxa"/>
            <w:shd w:val="clear" w:color="auto" w:fill="auto"/>
          </w:tcPr>
          <w:p w:rsidR="007D4125" w:rsidRPr="00643A61" w:rsidRDefault="007D4125" w:rsidP="0048436F">
            <w:pPr>
              <w:rPr>
                <w:b/>
              </w:rPr>
            </w:pPr>
            <w:r w:rsidRPr="00643A61">
              <w:rPr>
                <w:b/>
              </w:rPr>
              <w:t>Operands</w:t>
            </w:r>
          </w:p>
          <w:p w:rsidR="007D4125" w:rsidRPr="009E0B36" w:rsidRDefault="007D4125" w:rsidP="0048436F">
            <w:pPr>
              <w:rPr>
                <w:sz w:val="8"/>
                <w:szCs w:val="8"/>
              </w:rPr>
            </w:pPr>
          </w:p>
          <w:p w:rsidR="007D4125" w:rsidRDefault="007D4125" w:rsidP="0048436F">
            <w:r>
              <w:t>r1, TABLE1</w:t>
            </w:r>
          </w:p>
          <w:p w:rsidR="007D4125" w:rsidRDefault="007D4125" w:rsidP="0048436F">
            <w:r>
              <w:t>r2, TABLE2</w:t>
            </w:r>
          </w:p>
          <w:p w:rsidR="007D4125" w:rsidRDefault="007D4125" w:rsidP="0048436F">
            <w:r>
              <w:t>r0, [r1], #4</w:t>
            </w:r>
          </w:p>
          <w:p w:rsidR="007D4125" w:rsidRDefault="007D4125" w:rsidP="0048436F">
            <w:r>
              <w:t>r0, [r2], #4</w:t>
            </w:r>
          </w:p>
          <w:p w:rsidR="007D4125" w:rsidRDefault="007D4125" w:rsidP="0048436F"/>
        </w:tc>
        <w:tc>
          <w:tcPr>
            <w:tcW w:w="3544" w:type="dxa"/>
            <w:shd w:val="clear" w:color="auto" w:fill="auto"/>
          </w:tcPr>
          <w:p w:rsidR="007D4125" w:rsidRPr="00643A61" w:rsidRDefault="007D4125" w:rsidP="0048436F">
            <w:pPr>
              <w:rPr>
                <w:b/>
              </w:rPr>
            </w:pPr>
            <w:r w:rsidRPr="00643A61">
              <w:rPr>
                <w:b/>
              </w:rPr>
              <w:t>Comments</w:t>
            </w:r>
          </w:p>
          <w:p w:rsidR="007D4125" w:rsidRPr="009E0B36" w:rsidRDefault="007D4125" w:rsidP="0048436F">
            <w:pPr>
              <w:rPr>
                <w:sz w:val="8"/>
                <w:szCs w:val="8"/>
              </w:rPr>
            </w:pPr>
          </w:p>
          <w:p w:rsidR="007D4125" w:rsidRDefault="007D4125" w:rsidP="0048436F">
            <w:r>
              <w:t>;  r1 points to TABLE1</w:t>
            </w:r>
          </w:p>
          <w:p w:rsidR="007D4125" w:rsidRDefault="007D4125" w:rsidP="0048436F">
            <w:r>
              <w:t>;  r2 points to TABLE2</w:t>
            </w:r>
          </w:p>
          <w:p w:rsidR="007D4125" w:rsidRDefault="007D4125" w:rsidP="0048436F">
            <w:r>
              <w:t>;  get TABLE1 first word</w:t>
            </w:r>
          </w:p>
          <w:p w:rsidR="007D4125" w:rsidRDefault="007D4125" w:rsidP="0048436F">
            <w:r>
              <w:t>; copy into TABLE2</w:t>
            </w:r>
          </w:p>
          <w:p w:rsidR="007D4125" w:rsidRDefault="007D4125" w:rsidP="0048436F">
            <w:r>
              <w:t>; if more go back to LOOP</w:t>
            </w:r>
          </w:p>
          <w:p w:rsidR="007D4125" w:rsidRDefault="007D4125" w:rsidP="0048436F">
            <w:r>
              <w:t xml:space="preserve"> </w:t>
            </w:r>
          </w:p>
          <w:p w:rsidR="007D4125" w:rsidRDefault="007D4125" w:rsidP="0048436F">
            <w:r>
              <w:t>;  &lt; source of data &gt;</w:t>
            </w:r>
          </w:p>
          <w:p w:rsidR="007D4125" w:rsidRDefault="007D4125" w:rsidP="0048436F"/>
          <w:p w:rsidR="007D4125" w:rsidRDefault="007D4125" w:rsidP="0048436F">
            <w:r>
              <w:t>; &lt; destination &gt;</w:t>
            </w:r>
          </w:p>
        </w:tc>
      </w:tr>
    </w:tbl>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r>
        <w:t xml:space="preserve">It is also possible to transfer </w:t>
      </w:r>
      <w:r w:rsidRPr="009E0B36">
        <w:rPr>
          <w:b/>
        </w:rPr>
        <w:t>single bytes</w:t>
      </w:r>
      <w:r>
        <w:t xml:space="preserve"> of data (and most ARMs also support half-words) that can have any memory alignment by adding a ‘B’ to the assembler mnemonic.</w:t>
      </w:r>
    </w:p>
    <w:p w:rsidR="007D4125" w:rsidRDefault="007D4125" w:rsidP="0048436F">
      <w:pPr>
        <w:ind w:firstLine="567"/>
      </w:pPr>
      <w:r>
        <w:t>LDRB  r0, [r1]      ;      r0  : = mem</w:t>
      </w:r>
      <w:r>
        <w:rPr>
          <w:vertAlign w:val="subscript"/>
        </w:rPr>
        <w:t>8</w:t>
      </w:r>
      <w:r>
        <w:t xml:space="preserve">[r1] </w:t>
      </w:r>
    </w:p>
    <w:p w:rsidR="007D4125" w:rsidRDefault="007D4125" w:rsidP="0048436F">
      <w:r>
        <w:t>In this case the loaded byte is placed at the bottom of r0 and the remaining bytes filled with zeros.</w:t>
      </w:r>
    </w:p>
    <w:p w:rsidR="007D4125" w:rsidRDefault="007D4125" w:rsidP="0048436F">
      <w:pPr>
        <w:rPr>
          <w:rFonts w:ascii="Cambria" w:hAnsi="Cambria"/>
          <w:b/>
          <w:sz w:val="28"/>
        </w:rPr>
      </w:pPr>
    </w:p>
    <w:p w:rsidR="007D4125" w:rsidRPr="005C71BF" w:rsidRDefault="007D4125" w:rsidP="0048436F">
      <w:pPr>
        <w:pStyle w:val="Heading3"/>
      </w:pPr>
      <w:r>
        <w:t>Multiple</w:t>
      </w:r>
      <w:r w:rsidRPr="005C71BF">
        <w:t xml:space="preserve"> Register Load/Store Operations</w:t>
      </w:r>
    </w:p>
    <w:p w:rsidR="007D4125" w:rsidRDefault="007D4125" w:rsidP="0048436F">
      <w:r>
        <w:t>All or any subset of the 16 active registers can be moved at the same time, e.g.</w:t>
      </w:r>
    </w:p>
    <w:p w:rsidR="007D4125" w:rsidRDefault="007D4125" w:rsidP="0048436F">
      <w:pPr>
        <w:ind w:firstLine="567"/>
      </w:pPr>
      <w:r>
        <w:t>LDMIA  r1, { r0, r2, r5}      ;      r0  : = mem</w:t>
      </w:r>
      <w:r>
        <w:rPr>
          <w:vertAlign w:val="subscript"/>
        </w:rPr>
        <w:t>32</w:t>
      </w:r>
      <w:r>
        <w:t xml:space="preserve">[ r1 ] </w:t>
      </w:r>
    </w:p>
    <w:p w:rsidR="007D4125" w:rsidRDefault="007D4125" w:rsidP="0048436F">
      <w:pPr>
        <w:ind w:left="2268" w:firstLine="567"/>
      </w:pPr>
      <w:r>
        <w:t>;      r2  : = mem</w:t>
      </w:r>
      <w:r>
        <w:rPr>
          <w:vertAlign w:val="subscript"/>
        </w:rPr>
        <w:t>32</w:t>
      </w:r>
      <w:r>
        <w:t xml:space="preserve">[ r1 + 4 ] </w:t>
      </w:r>
    </w:p>
    <w:p w:rsidR="007D4125" w:rsidRDefault="007D4125" w:rsidP="0048436F">
      <w:pPr>
        <w:ind w:left="2268" w:firstLine="567"/>
      </w:pPr>
      <w:r>
        <w:t>;      r5  : = mem</w:t>
      </w:r>
      <w:r>
        <w:rPr>
          <w:vertAlign w:val="subscript"/>
        </w:rPr>
        <w:t>32</w:t>
      </w:r>
      <w:r>
        <w:t xml:space="preserve">[ r1 + 8 ] </w:t>
      </w:r>
    </w:p>
    <w:p w:rsidR="007D4125" w:rsidRDefault="007D4125" w:rsidP="0048436F">
      <w:r>
        <w:t>(Note however that if r15 is in the list there will be a change in the program flow.)</w:t>
      </w:r>
    </w:p>
    <w:p w:rsidR="007D4125" w:rsidRDefault="007D4125" w:rsidP="0048436F">
      <w:pPr>
        <w:pStyle w:val="Heading4"/>
      </w:pPr>
      <w:r>
        <w:t>Stack Addressing</w:t>
      </w:r>
    </w:p>
    <w:p w:rsidR="007D4125" w:rsidRDefault="007D4125" w:rsidP="0048436F">
      <w:r>
        <w:t>One use of block data transfers is to implement stacks in memory. Stacks grow up (</w:t>
      </w:r>
      <w:r w:rsidRPr="00B43EFF">
        <w:rPr>
          <w:b/>
        </w:rPr>
        <w:t>ascending</w:t>
      </w:r>
      <w:r>
        <w:t>) in memory as data items are added or they can grow down (</w:t>
      </w:r>
      <w:r w:rsidRPr="00B43EFF">
        <w:rPr>
          <w:b/>
        </w:rPr>
        <w:t>descending</w:t>
      </w:r>
      <w:r>
        <w:t xml:space="preserve">). Stack pointers can point to the last item placed (a </w:t>
      </w:r>
      <w:r w:rsidRPr="00B43EFF">
        <w:rPr>
          <w:b/>
        </w:rPr>
        <w:t>full</w:t>
      </w:r>
      <w:r>
        <w:t xml:space="preserve"> stack) or they can point to the next vacant space (an </w:t>
      </w:r>
      <w:r w:rsidRPr="00B43EFF">
        <w:rPr>
          <w:b/>
        </w:rPr>
        <w:t>empty</w:t>
      </w:r>
      <w:r>
        <w:t xml:space="preserve"> stack) to store a new data item. </w:t>
      </w:r>
    </w:p>
    <w:p w:rsidR="007D4125" w:rsidRDefault="007D4125" w:rsidP="0048436F">
      <w:pPr>
        <w:pStyle w:val="Heading4"/>
      </w:pPr>
      <w:r>
        <w:t>Block Copy Addressing Modes</w:t>
      </w:r>
    </w:p>
    <w:p w:rsidR="007D4125" w:rsidRDefault="007D4125" w:rsidP="0048436F">
      <w:r>
        <w:t xml:space="preserve">The ARM multiple register operations support the 4 variants of stack implementation as well as normal block transfer operations. They are shown in figure 4.2 in the context of </w:t>
      </w:r>
      <w:r w:rsidRPr="00FF524F">
        <w:rPr>
          <w:b/>
        </w:rPr>
        <w:t xml:space="preserve">block </w:t>
      </w:r>
      <w:r>
        <w:t xml:space="preserve">data transfers </w:t>
      </w:r>
    </w:p>
    <w:p w:rsidR="007D4125" w:rsidRDefault="007D4125" w:rsidP="0048436F">
      <w:r>
        <w:t>Figure 4.2 illustrates how eight words are copied from the location pointed to by r0 to the location pointed to by r1.</w:t>
      </w:r>
    </w:p>
    <w:p w:rsidR="007D4125" w:rsidRDefault="007D4125" w:rsidP="0048436F">
      <w:pPr>
        <w:ind w:firstLine="567"/>
      </w:pPr>
      <w:r>
        <w:t xml:space="preserve">LDMIA  r0! , { r2 – r9 }     </w:t>
      </w:r>
    </w:p>
    <w:p w:rsidR="007D4125" w:rsidRDefault="007D4125" w:rsidP="0048436F">
      <w:pPr>
        <w:ind w:firstLine="567"/>
      </w:pPr>
      <w:r>
        <w:t xml:space="preserve">STMIA  r1! , { r2 – r9 }               </w:t>
      </w:r>
    </w:p>
    <w:p w:rsidR="007D4125" w:rsidRDefault="007D4125" w:rsidP="0048436F">
      <w:r>
        <w:t xml:space="preserve">e.g. </w:t>
      </w:r>
      <w:r w:rsidRPr="00FF524F">
        <w:rPr>
          <w:b/>
        </w:rPr>
        <w:t>S</w:t>
      </w:r>
      <w:r>
        <w:rPr>
          <w:b/>
        </w:rPr>
        <w:t>(</w:t>
      </w:r>
      <w:r>
        <w:t xml:space="preserve">tore or </w:t>
      </w:r>
      <w:r w:rsidRPr="00FF524F">
        <w:rPr>
          <w:b/>
        </w:rPr>
        <w:t>L</w:t>
      </w:r>
      <w:r>
        <w:t>oad)MIA  r9!, {r0, r1, r5} puts the contents of r0 into the address contained in r9, updates r9 to point to the next word address in which it stores the contents of r1, updates r9 again and stores the contents of r5, and finally updates r9 to point at the next vacant word slot in memory.</w:t>
      </w:r>
    </w:p>
    <w:p w:rsidR="007D4125" w:rsidRDefault="007D4125" w:rsidP="0048436F">
      <w:r>
        <w:lastRenderedPageBreak/>
        <w:t xml:space="preserve">STMIB does the same but pre-increments r9 before each save. STMDA works like STMIA but decrements on each save starting with r5; and similarly STMDB works like STMDA but pre-decrementing the addresses before each save.  </w:t>
      </w:r>
    </w:p>
    <w:p w:rsidR="007D4125" w:rsidRDefault="007D4125" w:rsidP="0048436F"/>
    <w:p w:rsidR="007D4125" w:rsidRPr="00AB3495" w:rsidRDefault="007D4125" w:rsidP="0048436F"/>
    <w:tbl>
      <w:tblPr>
        <w:tblW w:w="0" w:type="auto"/>
        <w:tblLook w:val="04A0" w:firstRow="1" w:lastRow="0" w:firstColumn="1" w:lastColumn="0" w:noHBand="0" w:noVBand="1"/>
      </w:tblPr>
      <w:tblGrid>
        <w:gridCol w:w="4643"/>
        <w:gridCol w:w="4644"/>
      </w:tblGrid>
      <w:tr w:rsidR="007D4125" w:rsidTr="0048436F">
        <w:trPr>
          <w:trHeight w:val="2754"/>
        </w:trPr>
        <w:tc>
          <w:tcPr>
            <w:tcW w:w="4643" w:type="dxa"/>
            <w:shd w:val="clear" w:color="auto" w:fill="auto"/>
          </w:tcPr>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72"/>
              <w:gridCol w:w="1024"/>
            </w:tblGrid>
            <w:tr w:rsidR="007D4125" w:rsidTr="0048436F">
              <w:tc>
                <w:tcPr>
                  <w:tcW w:w="769" w:type="dxa"/>
                  <w:tcBorders>
                    <w:top w:val="nil"/>
                    <w:left w:val="nil"/>
                    <w:bottom w:val="nil"/>
                  </w:tcBorders>
                  <w:shd w:val="clear" w:color="auto" w:fill="auto"/>
                </w:tcPr>
                <w:p w:rsidR="007D4125" w:rsidRDefault="007D4125" w:rsidP="0048436F">
                  <w:pPr>
                    <w:jc w:val="right"/>
                  </w:pPr>
                  <w:r>
                    <w:t>r9’</w:t>
                  </w:r>
                  <w:r w:rsidRPr="00643A61">
                    <w:sym w:font="Symbol" w:char="F0AE"/>
                  </w:r>
                </w:p>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1018</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r5</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r1</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pPr>
                    <w:jc w:val="right"/>
                  </w:pPr>
                  <w:r>
                    <w:t>r9</w:t>
                  </w:r>
                  <w:r w:rsidRPr="00643A61">
                    <w:sym w:font="Symbol" w:char="F0AE"/>
                  </w:r>
                </w:p>
              </w:tc>
              <w:tc>
                <w:tcPr>
                  <w:tcW w:w="1472" w:type="dxa"/>
                  <w:shd w:val="clear" w:color="auto" w:fill="C6D9F1"/>
                </w:tcPr>
                <w:p w:rsidR="007D4125" w:rsidRDefault="007D4125" w:rsidP="0048436F">
                  <w:pPr>
                    <w:jc w:val="center"/>
                  </w:pPr>
                  <w:r>
                    <w:t>r0</w:t>
                  </w:r>
                </w:p>
              </w:tc>
              <w:tc>
                <w:tcPr>
                  <w:tcW w:w="1024" w:type="dxa"/>
                  <w:tcBorders>
                    <w:top w:val="nil"/>
                    <w:bottom w:val="nil"/>
                    <w:right w:val="nil"/>
                  </w:tcBorders>
                  <w:shd w:val="clear" w:color="auto" w:fill="auto"/>
                </w:tcPr>
                <w:p w:rsidR="007D4125" w:rsidRDefault="007D4125" w:rsidP="0048436F">
                  <w:r>
                    <w:t>100C</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1000</w:t>
                  </w:r>
                  <w:r w:rsidRPr="00643A61">
                    <w:rPr>
                      <w:vertAlign w:val="subscript"/>
                    </w:rPr>
                    <w:t>16</w:t>
                  </w:r>
                </w:p>
              </w:tc>
            </w:tr>
          </w:tbl>
          <w:p w:rsidR="007D4125" w:rsidRDefault="007D4125" w:rsidP="0048436F"/>
        </w:tc>
        <w:tc>
          <w:tcPr>
            <w:tcW w:w="4644" w:type="dxa"/>
            <w:shd w:val="clear" w:color="auto" w:fill="auto"/>
          </w:tcPr>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72"/>
              <w:gridCol w:w="1024"/>
            </w:tblGrid>
            <w:tr w:rsidR="007D4125" w:rsidTr="0048436F">
              <w:tc>
                <w:tcPr>
                  <w:tcW w:w="769" w:type="dxa"/>
                  <w:tcBorders>
                    <w:top w:val="nil"/>
                    <w:left w:val="nil"/>
                    <w:bottom w:val="nil"/>
                  </w:tcBorders>
                  <w:shd w:val="clear" w:color="auto" w:fill="auto"/>
                </w:tcPr>
                <w:p w:rsidR="007D4125" w:rsidRDefault="007D4125" w:rsidP="0048436F">
                  <w:pPr>
                    <w:jc w:val="right"/>
                  </w:pPr>
                  <w:r>
                    <w:t>r9’</w:t>
                  </w:r>
                  <w:r w:rsidRPr="00643A61">
                    <w:sym w:font="Symbol" w:char="F0AE"/>
                  </w:r>
                </w:p>
              </w:tc>
              <w:tc>
                <w:tcPr>
                  <w:tcW w:w="1472" w:type="dxa"/>
                  <w:shd w:val="clear" w:color="auto" w:fill="C6D9F1"/>
                </w:tcPr>
                <w:p w:rsidR="007D4125" w:rsidRDefault="007D4125" w:rsidP="0048436F">
                  <w:pPr>
                    <w:jc w:val="center"/>
                  </w:pPr>
                  <w:r>
                    <w:t>r5</w:t>
                  </w:r>
                </w:p>
              </w:tc>
              <w:tc>
                <w:tcPr>
                  <w:tcW w:w="1024" w:type="dxa"/>
                  <w:tcBorders>
                    <w:top w:val="nil"/>
                    <w:bottom w:val="nil"/>
                    <w:right w:val="nil"/>
                  </w:tcBorders>
                  <w:shd w:val="clear" w:color="auto" w:fill="auto"/>
                </w:tcPr>
                <w:p w:rsidR="007D4125" w:rsidRDefault="007D4125" w:rsidP="0048436F">
                  <w:r>
                    <w:t>1018</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r1</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r0</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pPr>
                    <w:jc w:val="right"/>
                  </w:pPr>
                  <w:r>
                    <w:t>r9</w:t>
                  </w:r>
                  <w:r w:rsidRPr="00643A61">
                    <w:sym w:font="Symbol" w:char="F0AE"/>
                  </w:r>
                </w:p>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100C</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1000</w:t>
                  </w:r>
                  <w:r w:rsidRPr="00643A61">
                    <w:rPr>
                      <w:vertAlign w:val="subscript"/>
                    </w:rPr>
                    <w:t>16</w:t>
                  </w:r>
                </w:p>
              </w:tc>
            </w:tr>
          </w:tbl>
          <w:p w:rsidR="007D4125" w:rsidRDefault="007D4125" w:rsidP="0048436F"/>
        </w:tc>
      </w:tr>
      <w:tr w:rsidR="007D4125" w:rsidTr="0048436F">
        <w:trPr>
          <w:trHeight w:val="718"/>
        </w:trPr>
        <w:tc>
          <w:tcPr>
            <w:tcW w:w="4643" w:type="dxa"/>
            <w:shd w:val="clear" w:color="auto" w:fill="auto"/>
          </w:tcPr>
          <w:p w:rsidR="007D4125" w:rsidRDefault="007D4125" w:rsidP="0048436F">
            <w:r>
              <w:t xml:space="preserve">                STMIA r9!, {r0, r1, r5}</w:t>
            </w:r>
          </w:p>
        </w:tc>
        <w:tc>
          <w:tcPr>
            <w:tcW w:w="4644" w:type="dxa"/>
            <w:shd w:val="clear" w:color="auto" w:fill="auto"/>
          </w:tcPr>
          <w:p w:rsidR="007D4125" w:rsidRDefault="007D4125" w:rsidP="0048436F">
            <w:r>
              <w:t xml:space="preserve">                 STMIB r9!, {r0, r1, r5}</w:t>
            </w:r>
          </w:p>
        </w:tc>
      </w:tr>
      <w:tr w:rsidR="007D4125" w:rsidTr="0048436F">
        <w:trPr>
          <w:trHeight w:val="2699"/>
        </w:trPr>
        <w:tc>
          <w:tcPr>
            <w:tcW w:w="4643" w:type="dxa"/>
            <w:shd w:val="clear" w:color="auto" w:fill="auto"/>
          </w:tcPr>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72"/>
              <w:gridCol w:w="1024"/>
            </w:tblGrid>
            <w:tr w:rsidR="007D4125" w:rsidTr="0048436F">
              <w:tc>
                <w:tcPr>
                  <w:tcW w:w="769" w:type="dxa"/>
                  <w:tcBorders>
                    <w:top w:val="nil"/>
                    <w:left w:val="nil"/>
                    <w:bottom w:val="nil"/>
                  </w:tcBorders>
                  <w:shd w:val="clear" w:color="auto" w:fill="auto"/>
                </w:tcPr>
                <w:p w:rsidR="007D4125" w:rsidRDefault="007D4125" w:rsidP="0048436F">
                  <w:pPr>
                    <w:jc w:val="right"/>
                  </w:pPr>
                </w:p>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1018</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pPr>
                    <w:jc w:val="right"/>
                  </w:pPr>
                  <w:r>
                    <w:t>r9</w:t>
                  </w:r>
                  <w:r w:rsidRPr="00643A61">
                    <w:sym w:font="Symbol" w:char="F0AE"/>
                  </w:r>
                </w:p>
              </w:tc>
              <w:tc>
                <w:tcPr>
                  <w:tcW w:w="1472" w:type="dxa"/>
                  <w:shd w:val="clear" w:color="auto" w:fill="C6D9F1"/>
                </w:tcPr>
                <w:p w:rsidR="007D4125" w:rsidRDefault="007D4125" w:rsidP="0048436F">
                  <w:pPr>
                    <w:jc w:val="center"/>
                  </w:pPr>
                  <w:r>
                    <w:t>r5</w:t>
                  </w:r>
                </w:p>
              </w:tc>
              <w:tc>
                <w:tcPr>
                  <w:tcW w:w="1024" w:type="dxa"/>
                  <w:tcBorders>
                    <w:top w:val="nil"/>
                    <w:bottom w:val="nil"/>
                    <w:right w:val="nil"/>
                  </w:tcBorders>
                  <w:shd w:val="clear" w:color="auto" w:fill="auto"/>
                </w:tcPr>
                <w:p w:rsidR="007D4125" w:rsidRDefault="007D4125" w:rsidP="0048436F">
                  <w:r>
                    <w:t>100C</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r1</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r0</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r>
                    <w:t>r9’</w:t>
                  </w:r>
                  <w:r w:rsidRPr="00643A61">
                    <w:sym w:font="Symbol" w:char="F0AE"/>
                  </w:r>
                </w:p>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1000</w:t>
                  </w:r>
                  <w:r w:rsidRPr="00643A61">
                    <w:rPr>
                      <w:vertAlign w:val="subscript"/>
                    </w:rPr>
                    <w:t>16</w:t>
                  </w:r>
                </w:p>
              </w:tc>
            </w:tr>
          </w:tbl>
          <w:p w:rsidR="007D4125" w:rsidRDefault="007D4125" w:rsidP="0048436F"/>
        </w:tc>
        <w:tc>
          <w:tcPr>
            <w:tcW w:w="4644" w:type="dxa"/>
            <w:shd w:val="clear" w:color="auto" w:fill="auto"/>
          </w:tcPr>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72"/>
              <w:gridCol w:w="1024"/>
            </w:tblGrid>
            <w:tr w:rsidR="007D4125" w:rsidTr="0048436F">
              <w:tc>
                <w:tcPr>
                  <w:tcW w:w="769" w:type="dxa"/>
                  <w:tcBorders>
                    <w:top w:val="nil"/>
                    <w:left w:val="nil"/>
                    <w:bottom w:val="nil"/>
                  </w:tcBorders>
                  <w:shd w:val="clear" w:color="auto" w:fill="auto"/>
                </w:tcPr>
                <w:p w:rsidR="007D4125" w:rsidRDefault="007D4125" w:rsidP="0048436F">
                  <w:pPr>
                    <w:jc w:val="right"/>
                  </w:pPr>
                </w:p>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1018</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pPr>
                    <w:jc w:val="right"/>
                  </w:pPr>
                  <w:r>
                    <w:t>r9</w:t>
                  </w:r>
                  <w:r w:rsidRPr="00643A61">
                    <w:sym w:font="Symbol" w:char="F0AE"/>
                  </w:r>
                </w:p>
              </w:tc>
              <w:tc>
                <w:tcPr>
                  <w:tcW w:w="1472" w:type="dxa"/>
                  <w:shd w:val="clear" w:color="auto" w:fill="auto"/>
                </w:tcPr>
                <w:p w:rsidR="007D4125" w:rsidRDefault="007D4125" w:rsidP="0048436F">
                  <w:pPr>
                    <w:jc w:val="center"/>
                  </w:pPr>
                </w:p>
              </w:tc>
              <w:tc>
                <w:tcPr>
                  <w:tcW w:w="1024" w:type="dxa"/>
                  <w:tcBorders>
                    <w:top w:val="nil"/>
                    <w:bottom w:val="nil"/>
                    <w:right w:val="nil"/>
                  </w:tcBorders>
                  <w:shd w:val="clear" w:color="auto" w:fill="auto"/>
                </w:tcPr>
                <w:p w:rsidR="007D4125" w:rsidRDefault="007D4125" w:rsidP="0048436F">
                  <w:r>
                    <w:t>100C</w:t>
                  </w:r>
                  <w:r w:rsidRPr="00643A61">
                    <w:rPr>
                      <w:vertAlign w:val="subscript"/>
                    </w:rPr>
                    <w:t>16</w:t>
                  </w:r>
                </w:p>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r5</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tc>
              <w:tc>
                <w:tcPr>
                  <w:tcW w:w="1472" w:type="dxa"/>
                  <w:shd w:val="clear" w:color="auto" w:fill="C6D9F1"/>
                </w:tcPr>
                <w:p w:rsidR="007D4125" w:rsidRDefault="007D4125" w:rsidP="0048436F">
                  <w:pPr>
                    <w:jc w:val="center"/>
                  </w:pPr>
                  <w:r>
                    <w:t>r1</w:t>
                  </w:r>
                </w:p>
              </w:tc>
              <w:tc>
                <w:tcPr>
                  <w:tcW w:w="1024" w:type="dxa"/>
                  <w:tcBorders>
                    <w:top w:val="nil"/>
                    <w:bottom w:val="nil"/>
                    <w:right w:val="nil"/>
                  </w:tcBorders>
                  <w:shd w:val="clear" w:color="auto" w:fill="auto"/>
                </w:tcPr>
                <w:p w:rsidR="007D4125" w:rsidRDefault="007D4125" w:rsidP="0048436F"/>
              </w:tc>
            </w:tr>
            <w:tr w:rsidR="007D4125" w:rsidTr="0048436F">
              <w:tc>
                <w:tcPr>
                  <w:tcW w:w="769" w:type="dxa"/>
                  <w:tcBorders>
                    <w:top w:val="nil"/>
                    <w:left w:val="nil"/>
                    <w:bottom w:val="nil"/>
                  </w:tcBorders>
                  <w:shd w:val="clear" w:color="auto" w:fill="auto"/>
                </w:tcPr>
                <w:p w:rsidR="007D4125" w:rsidRDefault="007D4125" w:rsidP="0048436F">
                  <w:r>
                    <w:t>r9’</w:t>
                  </w:r>
                  <w:r w:rsidRPr="00643A61">
                    <w:sym w:font="Symbol" w:char="F0AE"/>
                  </w:r>
                </w:p>
              </w:tc>
              <w:tc>
                <w:tcPr>
                  <w:tcW w:w="1472" w:type="dxa"/>
                  <w:shd w:val="clear" w:color="auto" w:fill="C6D9F1"/>
                </w:tcPr>
                <w:p w:rsidR="007D4125" w:rsidRDefault="007D4125" w:rsidP="0048436F">
                  <w:pPr>
                    <w:jc w:val="center"/>
                  </w:pPr>
                  <w:r>
                    <w:t>r0</w:t>
                  </w:r>
                </w:p>
              </w:tc>
              <w:tc>
                <w:tcPr>
                  <w:tcW w:w="1024" w:type="dxa"/>
                  <w:tcBorders>
                    <w:top w:val="nil"/>
                    <w:bottom w:val="nil"/>
                    <w:right w:val="nil"/>
                  </w:tcBorders>
                  <w:shd w:val="clear" w:color="auto" w:fill="auto"/>
                </w:tcPr>
                <w:p w:rsidR="007D4125" w:rsidRDefault="007D4125" w:rsidP="0048436F">
                  <w:r>
                    <w:t>1000</w:t>
                  </w:r>
                  <w:r w:rsidRPr="00643A61">
                    <w:rPr>
                      <w:vertAlign w:val="subscript"/>
                    </w:rPr>
                    <w:t>16</w:t>
                  </w:r>
                </w:p>
              </w:tc>
            </w:tr>
          </w:tbl>
          <w:p w:rsidR="007D4125" w:rsidRDefault="007D4125" w:rsidP="0048436F"/>
        </w:tc>
      </w:tr>
      <w:tr w:rsidR="007D4125" w:rsidTr="0048436F">
        <w:trPr>
          <w:trHeight w:val="580"/>
        </w:trPr>
        <w:tc>
          <w:tcPr>
            <w:tcW w:w="4643" w:type="dxa"/>
            <w:shd w:val="clear" w:color="auto" w:fill="auto"/>
          </w:tcPr>
          <w:p w:rsidR="007D4125" w:rsidRDefault="007D4125" w:rsidP="0048436F">
            <w:r>
              <w:t xml:space="preserve">                STMDA r9!, {r0, r1, r5}</w:t>
            </w:r>
          </w:p>
        </w:tc>
        <w:tc>
          <w:tcPr>
            <w:tcW w:w="4644" w:type="dxa"/>
            <w:shd w:val="clear" w:color="auto" w:fill="auto"/>
          </w:tcPr>
          <w:p w:rsidR="007D4125" w:rsidRDefault="007D4125" w:rsidP="0048436F">
            <w:r>
              <w:t xml:space="preserve">                 STMDB r9!, {r0, r1, r5}</w:t>
            </w:r>
          </w:p>
        </w:tc>
      </w:tr>
    </w:tbl>
    <w:p w:rsidR="007D4125" w:rsidRPr="005951C6" w:rsidRDefault="007D4125" w:rsidP="0048436F">
      <w:pPr>
        <w:rPr>
          <w:b/>
        </w:rPr>
      </w:pPr>
      <w:r>
        <w:rPr>
          <w:b/>
        </w:rPr>
        <w:t xml:space="preserve">               </w:t>
      </w:r>
      <w:r w:rsidRPr="005951C6">
        <w:rPr>
          <w:b/>
        </w:rPr>
        <w:t xml:space="preserve">Figure </w:t>
      </w:r>
      <w:r w:rsidR="00C44D1D">
        <w:rPr>
          <w:b/>
        </w:rPr>
        <w:t>8.8</w:t>
      </w:r>
      <w:r w:rsidRPr="005951C6">
        <w:rPr>
          <w:b/>
        </w:rPr>
        <w:t xml:space="preserve"> Multiple Register Block Transfer Addressing Modes</w:t>
      </w:r>
    </w:p>
    <w:p w:rsidR="007D4125" w:rsidRDefault="007D4125" w:rsidP="0048436F"/>
    <w:p w:rsidR="007D4125" w:rsidRDefault="007D4125" w:rsidP="0048436F">
      <w:r>
        <w:t xml:space="preserve">The appropriate block transfer instructions to support any flavour of </w:t>
      </w:r>
      <w:r w:rsidRPr="00BC2986">
        <w:rPr>
          <w:b/>
        </w:rPr>
        <w:t xml:space="preserve">stack </w:t>
      </w:r>
      <w:r>
        <w:t xml:space="preserve">implementation are shown in figure </w:t>
      </w:r>
      <w:r w:rsidR="00C44D1D">
        <w:t>8.9</w:t>
      </w:r>
      <w:r>
        <w:t xml:space="preserve"> below.</w:t>
      </w:r>
    </w:p>
    <w:p w:rsidR="007D4125" w:rsidRDefault="007D4125" w:rsidP="0048436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548"/>
        <w:gridCol w:w="1548"/>
        <w:gridCol w:w="1548"/>
        <w:gridCol w:w="1548"/>
        <w:gridCol w:w="1548"/>
      </w:tblGrid>
      <w:tr w:rsidR="007D4125" w:rsidTr="0048436F">
        <w:tc>
          <w:tcPr>
            <w:tcW w:w="1439" w:type="dxa"/>
            <w:tcBorders>
              <w:bottom w:val="nil"/>
              <w:right w:val="nil"/>
            </w:tcBorders>
            <w:shd w:val="clear" w:color="auto" w:fill="auto"/>
          </w:tcPr>
          <w:p w:rsidR="007D4125" w:rsidRDefault="007D4125" w:rsidP="0048436F"/>
        </w:tc>
        <w:tc>
          <w:tcPr>
            <w:tcW w:w="1548" w:type="dxa"/>
            <w:tcBorders>
              <w:left w:val="nil"/>
              <w:bottom w:val="nil"/>
            </w:tcBorders>
            <w:shd w:val="clear" w:color="auto" w:fill="auto"/>
          </w:tcPr>
          <w:p w:rsidR="007D4125" w:rsidRDefault="007D4125" w:rsidP="0048436F"/>
        </w:tc>
        <w:tc>
          <w:tcPr>
            <w:tcW w:w="3096" w:type="dxa"/>
            <w:gridSpan w:val="2"/>
            <w:tcBorders>
              <w:bottom w:val="nil"/>
            </w:tcBorders>
            <w:shd w:val="clear" w:color="auto" w:fill="auto"/>
          </w:tcPr>
          <w:p w:rsidR="007D4125" w:rsidRPr="00643A61" w:rsidRDefault="007D4125" w:rsidP="0048436F">
            <w:pPr>
              <w:jc w:val="center"/>
              <w:rPr>
                <w:b/>
              </w:rPr>
            </w:pPr>
            <w:r w:rsidRPr="00643A61">
              <w:rPr>
                <w:b/>
              </w:rPr>
              <w:t>Ascending</w:t>
            </w:r>
          </w:p>
        </w:tc>
        <w:tc>
          <w:tcPr>
            <w:tcW w:w="3096" w:type="dxa"/>
            <w:gridSpan w:val="2"/>
            <w:tcBorders>
              <w:bottom w:val="nil"/>
            </w:tcBorders>
            <w:shd w:val="clear" w:color="auto" w:fill="auto"/>
          </w:tcPr>
          <w:p w:rsidR="007D4125" w:rsidRPr="00643A61" w:rsidRDefault="007D4125" w:rsidP="0048436F">
            <w:pPr>
              <w:jc w:val="center"/>
              <w:rPr>
                <w:b/>
              </w:rPr>
            </w:pPr>
            <w:r w:rsidRPr="00643A61">
              <w:rPr>
                <w:b/>
              </w:rPr>
              <w:t>Descending</w:t>
            </w:r>
          </w:p>
        </w:tc>
      </w:tr>
      <w:tr w:rsidR="007D4125" w:rsidTr="0048436F">
        <w:tc>
          <w:tcPr>
            <w:tcW w:w="1439" w:type="dxa"/>
            <w:tcBorders>
              <w:top w:val="nil"/>
              <w:bottom w:val="single" w:sz="4" w:space="0" w:color="auto"/>
              <w:right w:val="nil"/>
            </w:tcBorders>
            <w:shd w:val="clear" w:color="auto" w:fill="auto"/>
          </w:tcPr>
          <w:p w:rsidR="007D4125" w:rsidRDefault="007D4125" w:rsidP="0048436F"/>
        </w:tc>
        <w:tc>
          <w:tcPr>
            <w:tcW w:w="1548" w:type="dxa"/>
            <w:tcBorders>
              <w:top w:val="nil"/>
              <w:left w:val="nil"/>
              <w:bottom w:val="single" w:sz="4" w:space="0" w:color="auto"/>
            </w:tcBorders>
            <w:shd w:val="clear" w:color="auto" w:fill="auto"/>
          </w:tcPr>
          <w:p w:rsidR="007D4125" w:rsidRDefault="007D4125" w:rsidP="0048436F"/>
        </w:tc>
        <w:tc>
          <w:tcPr>
            <w:tcW w:w="1548" w:type="dxa"/>
            <w:tcBorders>
              <w:top w:val="nil"/>
            </w:tcBorders>
            <w:shd w:val="clear" w:color="auto" w:fill="auto"/>
          </w:tcPr>
          <w:p w:rsidR="007D4125" w:rsidRPr="00643A61" w:rsidRDefault="007D4125" w:rsidP="0048436F">
            <w:pPr>
              <w:jc w:val="center"/>
              <w:rPr>
                <w:b/>
              </w:rPr>
            </w:pPr>
            <w:r w:rsidRPr="00643A61">
              <w:rPr>
                <w:b/>
              </w:rPr>
              <w:t>Full</w:t>
            </w:r>
          </w:p>
        </w:tc>
        <w:tc>
          <w:tcPr>
            <w:tcW w:w="1548" w:type="dxa"/>
            <w:tcBorders>
              <w:top w:val="nil"/>
            </w:tcBorders>
            <w:shd w:val="clear" w:color="auto" w:fill="auto"/>
          </w:tcPr>
          <w:p w:rsidR="007D4125" w:rsidRPr="00643A61" w:rsidRDefault="007D4125" w:rsidP="0048436F">
            <w:pPr>
              <w:jc w:val="center"/>
              <w:rPr>
                <w:b/>
              </w:rPr>
            </w:pPr>
            <w:r w:rsidRPr="00643A61">
              <w:rPr>
                <w:b/>
              </w:rPr>
              <w:t>Empty</w:t>
            </w:r>
          </w:p>
        </w:tc>
        <w:tc>
          <w:tcPr>
            <w:tcW w:w="1548" w:type="dxa"/>
            <w:tcBorders>
              <w:top w:val="nil"/>
            </w:tcBorders>
            <w:shd w:val="clear" w:color="auto" w:fill="auto"/>
          </w:tcPr>
          <w:p w:rsidR="007D4125" w:rsidRPr="00643A61" w:rsidRDefault="007D4125" w:rsidP="0048436F">
            <w:pPr>
              <w:jc w:val="center"/>
              <w:rPr>
                <w:b/>
              </w:rPr>
            </w:pPr>
            <w:r w:rsidRPr="00643A61">
              <w:rPr>
                <w:b/>
              </w:rPr>
              <w:t>Full</w:t>
            </w:r>
          </w:p>
        </w:tc>
        <w:tc>
          <w:tcPr>
            <w:tcW w:w="1548" w:type="dxa"/>
            <w:tcBorders>
              <w:top w:val="nil"/>
            </w:tcBorders>
            <w:shd w:val="clear" w:color="auto" w:fill="auto"/>
          </w:tcPr>
          <w:p w:rsidR="007D4125" w:rsidRPr="00643A61" w:rsidRDefault="007D4125" w:rsidP="0048436F">
            <w:pPr>
              <w:jc w:val="center"/>
              <w:rPr>
                <w:b/>
              </w:rPr>
            </w:pPr>
            <w:r w:rsidRPr="00643A61">
              <w:rPr>
                <w:b/>
              </w:rPr>
              <w:t>Empty</w:t>
            </w:r>
          </w:p>
        </w:tc>
      </w:tr>
      <w:tr w:rsidR="007D4125" w:rsidTr="0048436F">
        <w:tc>
          <w:tcPr>
            <w:tcW w:w="1439" w:type="dxa"/>
            <w:vMerge w:val="restart"/>
            <w:tcBorders>
              <w:right w:val="nil"/>
            </w:tcBorders>
            <w:shd w:val="clear" w:color="auto" w:fill="auto"/>
            <w:vAlign w:val="center"/>
          </w:tcPr>
          <w:p w:rsidR="007D4125" w:rsidRPr="00643A61" w:rsidRDefault="007D4125" w:rsidP="0048436F">
            <w:pPr>
              <w:rPr>
                <w:b/>
              </w:rPr>
            </w:pPr>
            <w:r w:rsidRPr="00643A61">
              <w:rPr>
                <w:b/>
              </w:rPr>
              <w:t>Increment</w:t>
            </w:r>
          </w:p>
        </w:tc>
        <w:tc>
          <w:tcPr>
            <w:tcW w:w="1548" w:type="dxa"/>
            <w:tcBorders>
              <w:left w:val="nil"/>
            </w:tcBorders>
            <w:shd w:val="clear" w:color="auto" w:fill="auto"/>
            <w:vAlign w:val="center"/>
          </w:tcPr>
          <w:p w:rsidR="007D4125" w:rsidRPr="00643A61" w:rsidRDefault="007D4125" w:rsidP="0048436F">
            <w:pPr>
              <w:rPr>
                <w:b/>
              </w:rPr>
            </w:pPr>
            <w:r w:rsidRPr="00643A61">
              <w:rPr>
                <w:b/>
              </w:rPr>
              <w:t>Before</w:t>
            </w:r>
          </w:p>
        </w:tc>
        <w:tc>
          <w:tcPr>
            <w:tcW w:w="1548" w:type="dxa"/>
            <w:shd w:val="clear" w:color="auto" w:fill="auto"/>
          </w:tcPr>
          <w:p w:rsidR="007D4125" w:rsidRDefault="007D4125" w:rsidP="0048436F">
            <w:pPr>
              <w:spacing w:after="0"/>
              <w:jc w:val="center"/>
            </w:pPr>
            <w:r>
              <w:t>STMIB</w:t>
            </w:r>
          </w:p>
          <w:p w:rsidR="007D4125" w:rsidRDefault="007D4125" w:rsidP="0048436F">
            <w:pPr>
              <w:spacing w:after="0"/>
              <w:jc w:val="center"/>
            </w:pPr>
            <w:r>
              <w:t>STMFA</w:t>
            </w:r>
          </w:p>
        </w:tc>
        <w:tc>
          <w:tcPr>
            <w:tcW w:w="1548" w:type="dxa"/>
            <w:shd w:val="clear" w:color="auto" w:fill="auto"/>
          </w:tcPr>
          <w:p w:rsidR="007D4125" w:rsidRDefault="007D4125" w:rsidP="0048436F">
            <w:pPr>
              <w:jc w:val="center"/>
            </w:pPr>
          </w:p>
        </w:tc>
        <w:tc>
          <w:tcPr>
            <w:tcW w:w="1548" w:type="dxa"/>
            <w:shd w:val="clear" w:color="auto" w:fill="auto"/>
          </w:tcPr>
          <w:p w:rsidR="007D4125" w:rsidRDefault="007D4125" w:rsidP="0048436F">
            <w:pPr>
              <w:jc w:val="center"/>
            </w:pPr>
          </w:p>
        </w:tc>
        <w:tc>
          <w:tcPr>
            <w:tcW w:w="1548" w:type="dxa"/>
            <w:shd w:val="clear" w:color="auto" w:fill="auto"/>
          </w:tcPr>
          <w:p w:rsidR="007D4125" w:rsidRDefault="007D4125" w:rsidP="0048436F">
            <w:pPr>
              <w:spacing w:after="0"/>
              <w:jc w:val="center"/>
            </w:pPr>
            <w:r>
              <w:t>LDMIB</w:t>
            </w:r>
          </w:p>
          <w:p w:rsidR="007D4125" w:rsidRDefault="007D4125" w:rsidP="0048436F">
            <w:pPr>
              <w:jc w:val="center"/>
            </w:pPr>
            <w:r>
              <w:t>LDMED</w:t>
            </w:r>
          </w:p>
        </w:tc>
      </w:tr>
      <w:tr w:rsidR="007D4125" w:rsidTr="0048436F">
        <w:tc>
          <w:tcPr>
            <w:tcW w:w="1439" w:type="dxa"/>
            <w:vMerge/>
            <w:tcBorders>
              <w:right w:val="nil"/>
            </w:tcBorders>
            <w:shd w:val="clear" w:color="auto" w:fill="auto"/>
            <w:vAlign w:val="center"/>
          </w:tcPr>
          <w:p w:rsidR="007D4125" w:rsidRPr="00643A61" w:rsidRDefault="007D4125" w:rsidP="0048436F">
            <w:pPr>
              <w:rPr>
                <w:b/>
              </w:rPr>
            </w:pPr>
          </w:p>
        </w:tc>
        <w:tc>
          <w:tcPr>
            <w:tcW w:w="1548" w:type="dxa"/>
            <w:tcBorders>
              <w:left w:val="nil"/>
            </w:tcBorders>
            <w:shd w:val="clear" w:color="auto" w:fill="auto"/>
            <w:vAlign w:val="center"/>
          </w:tcPr>
          <w:p w:rsidR="007D4125" w:rsidRPr="00643A61" w:rsidRDefault="007D4125" w:rsidP="0048436F">
            <w:pPr>
              <w:rPr>
                <w:b/>
              </w:rPr>
            </w:pPr>
            <w:r w:rsidRPr="00643A61">
              <w:rPr>
                <w:b/>
              </w:rPr>
              <w:t>After</w:t>
            </w:r>
          </w:p>
        </w:tc>
        <w:tc>
          <w:tcPr>
            <w:tcW w:w="1548" w:type="dxa"/>
            <w:shd w:val="clear" w:color="auto" w:fill="auto"/>
          </w:tcPr>
          <w:p w:rsidR="007D4125" w:rsidRDefault="007D4125" w:rsidP="0048436F">
            <w:pPr>
              <w:jc w:val="center"/>
            </w:pPr>
          </w:p>
        </w:tc>
        <w:tc>
          <w:tcPr>
            <w:tcW w:w="1548" w:type="dxa"/>
            <w:shd w:val="clear" w:color="auto" w:fill="auto"/>
          </w:tcPr>
          <w:p w:rsidR="007D4125" w:rsidRDefault="007D4125" w:rsidP="0048436F">
            <w:pPr>
              <w:spacing w:after="0"/>
              <w:jc w:val="center"/>
            </w:pPr>
            <w:r>
              <w:t>STMIA</w:t>
            </w:r>
          </w:p>
          <w:p w:rsidR="007D4125" w:rsidRDefault="007D4125" w:rsidP="0048436F">
            <w:pPr>
              <w:jc w:val="center"/>
            </w:pPr>
            <w:r>
              <w:t>STMEA</w:t>
            </w:r>
          </w:p>
        </w:tc>
        <w:tc>
          <w:tcPr>
            <w:tcW w:w="1548" w:type="dxa"/>
            <w:shd w:val="clear" w:color="auto" w:fill="auto"/>
          </w:tcPr>
          <w:p w:rsidR="007D4125" w:rsidRDefault="007D4125" w:rsidP="0048436F">
            <w:pPr>
              <w:spacing w:after="0"/>
              <w:jc w:val="center"/>
            </w:pPr>
            <w:r>
              <w:t>LDMIA</w:t>
            </w:r>
          </w:p>
          <w:p w:rsidR="007D4125" w:rsidRDefault="007D4125" w:rsidP="0048436F">
            <w:pPr>
              <w:jc w:val="center"/>
            </w:pPr>
            <w:r>
              <w:t>LDMFD</w:t>
            </w:r>
          </w:p>
        </w:tc>
        <w:tc>
          <w:tcPr>
            <w:tcW w:w="1548" w:type="dxa"/>
            <w:shd w:val="clear" w:color="auto" w:fill="auto"/>
          </w:tcPr>
          <w:p w:rsidR="007D4125" w:rsidRDefault="007D4125" w:rsidP="0048436F">
            <w:pPr>
              <w:jc w:val="center"/>
            </w:pPr>
          </w:p>
        </w:tc>
      </w:tr>
      <w:tr w:rsidR="007D4125" w:rsidTr="0048436F">
        <w:tc>
          <w:tcPr>
            <w:tcW w:w="1439" w:type="dxa"/>
            <w:vMerge w:val="restart"/>
            <w:tcBorders>
              <w:right w:val="nil"/>
            </w:tcBorders>
            <w:shd w:val="clear" w:color="auto" w:fill="auto"/>
            <w:vAlign w:val="center"/>
          </w:tcPr>
          <w:p w:rsidR="007D4125" w:rsidRPr="00643A61" w:rsidRDefault="007D4125" w:rsidP="0048436F">
            <w:pPr>
              <w:rPr>
                <w:b/>
              </w:rPr>
            </w:pPr>
            <w:r w:rsidRPr="00643A61">
              <w:rPr>
                <w:b/>
              </w:rPr>
              <w:t>Decrement</w:t>
            </w:r>
          </w:p>
        </w:tc>
        <w:tc>
          <w:tcPr>
            <w:tcW w:w="1548" w:type="dxa"/>
            <w:tcBorders>
              <w:left w:val="nil"/>
            </w:tcBorders>
            <w:shd w:val="clear" w:color="auto" w:fill="auto"/>
            <w:vAlign w:val="center"/>
          </w:tcPr>
          <w:p w:rsidR="007D4125" w:rsidRPr="00643A61" w:rsidRDefault="007D4125" w:rsidP="0048436F">
            <w:pPr>
              <w:rPr>
                <w:b/>
              </w:rPr>
            </w:pPr>
            <w:r w:rsidRPr="00643A61">
              <w:rPr>
                <w:b/>
              </w:rPr>
              <w:t>Before</w:t>
            </w:r>
          </w:p>
        </w:tc>
        <w:tc>
          <w:tcPr>
            <w:tcW w:w="1548" w:type="dxa"/>
            <w:shd w:val="clear" w:color="auto" w:fill="auto"/>
          </w:tcPr>
          <w:p w:rsidR="007D4125" w:rsidRDefault="007D4125" w:rsidP="0048436F">
            <w:pPr>
              <w:jc w:val="center"/>
            </w:pPr>
          </w:p>
        </w:tc>
        <w:tc>
          <w:tcPr>
            <w:tcW w:w="1548" w:type="dxa"/>
            <w:shd w:val="clear" w:color="auto" w:fill="auto"/>
          </w:tcPr>
          <w:p w:rsidR="007D4125" w:rsidRDefault="007D4125" w:rsidP="0048436F">
            <w:pPr>
              <w:spacing w:after="0"/>
              <w:jc w:val="center"/>
            </w:pPr>
            <w:r>
              <w:t>LDMDB</w:t>
            </w:r>
          </w:p>
          <w:p w:rsidR="007D4125" w:rsidRDefault="007D4125" w:rsidP="0048436F">
            <w:pPr>
              <w:jc w:val="center"/>
            </w:pPr>
            <w:r>
              <w:t>LDMEA</w:t>
            </w:r>
          </w:p>
        </w:tc>
        <w:tc>
          <w:tcPr>
            <w:tcW w:w="1548" w:type="dxa"/>
            <w:shd w:val="clear" w:color="auto" w:fill="auto"/>
          </w:tcPr>
          <w:p w:rsidR="007D4125" w:rsidRDefault="007D4125" w:rsidP="0048436F">
            <w:pPr>
              <w:spacing w:after="0"/>
              <w:jc w:val="center"/>
            </w:pPr>
            <w:r>
              <w:t>STMDB</w:t>
            </w:r>
          </w:p>
          <w:p w:rsidR="007D4125" w:rsidRDefault="007D4125" w:rsidP="0048436F">
            <w:pPr>
              <w:jc w:val="center"/>
            </w:pPr>
            <w:r>
              <w:t>STMFD</w:t>
            </w:r>
          </w:p>
        </w:tc>
        <w:tc>
          <w:tcPr>
            <w:tcW w:w="1548" w:type="dxa"/>
            <w:shd w:val="clear" w:color="auto" w:fill="auto"/>
          </w:tcPr>
          <w:p w:rsidR="007D4125" w:rsidRDefault="007D4125" w:rsidP="0048436F">
            <w:pPr>
              <w:jc w:val="center"/>
            </w:pPr>
          </w:p>
        </w:tc>
      </w:tr>
      <w:tr w:rsidR="007D4125" w:rsidTr="0048436F">
        <w:tc>
          <w:tcPr>
            <w:tcW w:w="1439" w:type="dxa"/>
            <w:vMerge/>
            <w:tcBorders>
              <w:right w:val="nil"/>
            </w:tcBorders>
            <w:shd w:val="clear" w:color="auto" w:fill="auto"/>
          </w:tcPr>
          <w:p w:rsidR="007D4125" w:rsidRPr="00643A61" w:rsidRDefault="007D4125" w:rsidP="0048436F">
            <w:pPr>
              <w:rPr>
                <w:b/>
              </w:rPr>
            </w:pPr>
          </w:p>
        </w:tc>
        <w:tc>
          <w:tcPr>
            <w:tcW w:w="1548" w:type="dxa"/>
            <w:tcBorders>
              <w:left w:val="nil"/>
            </w:tcBorders>
            <w:shd w:val="clear" w:color="auto" w:fill="auto"/>
            <w:vAlign w:val="center"/>
          </w:tcPr>
          <w:p w:rsidR="007D4125" w:rsidRPr="00643A61" w:rsidRDefault="007D4125" w:rsidP="0048436F">
            <w:pPr>
              <w:rPr>
                <w:b/>
              </w:rPr>
            </w:pPr>
            <w:r w:rsidRPr="00643A61">
              <w:rPr>
                <w:b/>
              </w:rPr>
              <w:t>After</w:t>
            </w:r>
          </w:p>
        </w:tc>
        <w:tc>
          <w:tcPr>
            <w:tcW w:w="1548" w:type="dxa"/>
            <w:shd w:val="clear" w:color="auto" w:fill="auto"/>
          </w:tcPr>
          <w:p w:rsidR="007D4125" w:rsidRDefault="007D4125" w:rsidP="0048436F">
            <w:pPr>
              <w:spacing w:after="0"/>
              <w:jc w:val="center"/>
            </w:pPr>
            <w:r>
              <w:t>LDMDA</w:t>
            </w:r>
          </w:p>
          <w:p w:rsidR="007D4125" w:rsidRDefault="007D4125" w:rsidP="0048436F">
            <w:pPr>
              <w:jc w:val="center"/>
            </w:pPr>
            <w:r>
              <w:t>LDMFA</w:t>
            </w:r>
          </w:p>
        </w:tc>
        <w:tc>
          <w:tcPr>
            <w:tcW w:w="1548" w:type="dxa"/>
            <w:shd w:val="clear" w:color="auto" w:fill="auto"/>
          </w:tcPr>
          <w:p w:rsidR="007D4125" w:rsidRDefault="007D4125" w:rsidP="0048436F">
            <w:pPr>
              <w:jc w:val="center"/>
            </w:pPr>
          </w:p>
        </w:tc>
        <w:tc>
          <w:tcPr>
            <w:tcW w:w="1548" w:type="dxa"/>
            <w:shd w:val="clear" w:color="auto" w:fill="auto"/>
          </w:tcPr>
          <w:p w:rsidR="007D4125" w:rsidRDefault="007D4125" w:rsidP="0048436F">
            <w:pPr>
              <w:jc w:val="center"/>
            </w:pPr>
          </w:p>
        </w:tc>
        <w:tc>
          <w:tcPr>
            <w:tcW w:w="1548" w:type="dxa"/>
            <w:shd w:val="clear" w:color="auto" w:fill="auto"/>
          </w:tcPr>
          <w:p w:rsidR="007D4125" w:rsidRDefault="007D4125" w:rsidP="0048436F">
            <w:pPr>
              <w:spacing w:after="0"/>
              <w:jc w:val="center"/>
            </w:pPr>
            <w:r>
              <w:t>STMDA</w:t>
            </w:r>
          </w:p>
          <w:p w:rsidR="007D4125" w:rsidRDefault="007D4125" w:rsidP="0048436F">
            <w:pPr>
              <w:jc w:val="center"/>
            </w:pPr>
            <w:r>
              <w:t>STMED</w:t>
            </w:r>
          </w:p>
        </w:tc>
      </w:tr>
    </w:tbl>
    <w:p w:rsidR="007D4125" w:rsidRDefault="007D4125" w:rsidP="0048436F"/>
    <w:p w:rsidR="007D4125" w:rsidRPr="005951C6" w:rsidRDefault="007D4125" w:rsidP="0048436F">
      <w:pPr>
        <w:rPr>
          <w:b/>
        </w:rPr>
      </w:pPr>
      <w:r w:rsidRPr="005951C6">
        <w:rPr>
          <w:b/>
        </w:rPr>
        <w:t xml:space="preserve">Figure </w:t>
      </w:r>
      <w:r w:rsidR="00C44D1D">
        <w:rPr>
          <w:b/>
        </w:rPr>
        <w:t>8.9</w:t>
      </w:r>
      <w:r w:rsidRPr="005951C6">
        <w:rPr>
          <w:b/>
        </w:rPr>
        <w:t xml:space="preserve"> Mapping between Stack and Block Transfer Views of Multiple Register Instructions</w:t>
      </w:r>
    </w:p>
    <w:p w:rsidR="007D4125" w:rsidRDefault="007D4125" w:rsidP="0048436F">
      <w:pPr>
        <w:pStyle w:val="Heading2"/>
      </w:pPr>
      <w:r w:rsidRPr="00AB3495">
        <w:br w:type="page"/>
      </w:r>
      <w:bookmarkStart w:id="244" w:name="_Toc385412399"/>
      <w:r w:rsidR="00FA2D7D">
        <w:lastRenderedPageBreak/>
        <w:t>8.</w:t>
      </w:r>
      <w:r>
        <w:t>4.3 Control Flow Instructions</w:t>
      </w:r>
      <w:bookmarkEnd w:id="244"/>
    </w:p>
    <w:p w:rsidR="007D4125" w:rsidRDefault="007D4125" w:rsidP="0048436F">
      <w:r>
        <w:t xml:space="preserve">These </w:t>
      </w:r>
      <w:r w:rsidRPr="0033124C">
        <w:rPr>
          <w:b/>
        </w:rPr>
        <w:t>PC-relative</w:t>
      </w:r>
      <w:r>
        <w:t xml:space="preserve"> branch (with a range of ±32MB) instructions determine which instruction is executed next. The forms are:</w:t>
      </w:r>
    </w:p>
    <w:p w:rsidR="007D4125" w:rsidRDefault="007D4125" w:rsidP="00604D14">
      <w:pPr>
        <w:numPr>
          <w:ilvl w:val="0"/>
          <w:numId w:val="63"/>
        </w:numPr>
        <w:overflowPunct/>
        <w:autoSpaceDE/>
        <w:autoSpaceDN/>
        <w:adjustRightInd/>
        <w:ind w:left="284" w:hanging="284"/>
        <w:textAlignment w:val="auto"/>
      </w:pPr>
      <w:r>
        <w:t>Unconditional or conditional branch instructions to permanently switch execution to a different address</w:t>
      </w:r>
    </w:p>
    <w:p w:rsidR="007D4125" w:rsidRDefault="007D4125" w:rsidP="00604D14">
      <w:pPr>
        <w:numPr>
          <w:ilvl w:val="0"/>
          <w:numId w:val="63"/>
        </w:numPr>
        <w:overflowPunct/>
        <w:autoSpaceDE/>
        <w:autoSpaceDN/>
        <w:adjustRightInd/>
        <w:ind w:left="284" w:hanging="284"/>
        <w:textAlignment w:val="auto"/>
      </w:pPr>
      <w:r>
        <w:t>Branch and link instructions that save the return address for resuming the original sequence; and</w:t>
      </w:r>
    </w:p>
    <w:p w:rsidR="007D4125" w:rsidRDefault="007D4125" w:rsidP="00604D14">
      <w:pPr>
        <w:numPr>
          <w:ilvl w:val="0"/>
          <w:numId w:val="63"/>
        </w:numPr>
        <w:overflowPunct/>
        <w:autoSpaceDE/>
        <w:autoSpaceDN/>
        <w:adjustRightInd/>
        <w:ind w:left="284" w:hanging="284"/>
        <w:textAlignment w:val="auto"/>
      </w:pPr>
      <w:r>
        <w:t>Supervisor calls for trapping into system code.</w:t>
      </w:r>
    </w:p>
    <w:p w:rsidR="007D4125" w:rsidRDefault="007D4125" w:rsidP="0048436F">
      <w:pPr>
        <w:pStyle w:val="Heading3"/>
      </w:pPr>
      <w:r>
        <w:t>Branch Instructions</w:t>
      </w:r>
    </w:p>
    <w:p w:rsidR="007D4125" w:rsidRDefault="007D4125" w:rsidP="0048436F">
      <w:r>
        <w:t>These are used with assembler labels to denote the addresses of instructions to jump to. A typical example of program usage (from Furber) is:</w:t>
      </w:r>
    </w:p>
    <w:tbl>
      <w:tblPr>
        <w:tblW w:w="0" w:type="auto"/>
        <w:tblInd w:w="567" w:type="dxa"/>
        <w:tblLook w:val="04A0" w:firstRow="1" w:lastRow="0" w:firstColumn="1" w:lastColumn="0" w:noHBand="0" w:noVBand="1"/>
      </w:tblPr>
      <w:tblGrid>
        <w:gridCol w:w="1242"/>
        <w:gridCol w:w="851"/>
        <w:gridCol w:w="1417"/>
        <w:gridCol w:w="2835"/>
      </w:tblGrid>
      <w:tr w:rsidR="007D4125" w:rsidTr="0048436F">
        <w:tc>
          <w:tcPr>
            <w:tcW w:w="1242" w:type="dxa"/>
            <w:shd w:val="clear" w:color="auto" w:fill="auto"/>
          </w:tcPr>
          <w:p w:rsidR="007D4125" w:rsidRDefault="007D4125" w:rsidP="0048436F"/>
          <w:p w:rsidR="007D4125" w:rsidRDefault="007D4125" w:rsidP="0048436F">
            <w:r>
              <w:t>LOOP</w:t>
            </w:r>
          </w:p>
        </w:tc>
        <w:tc>
          <w:tcPr>
            <w:tcW w:w="851" w:type="dxa"/>
            <w:shd w:val="clear" w:color="auto" w:fill="auto"/>
          </w:tcPr>
          <w:p w:rsidR="007D4125" w:rsidRDefault="007D4125" w:rsidP="0048436F">
            <w:r>
              <w:t>MOV</w:t>
            </w:r>
          </w:p>
          <w:p w:rsidR="007D4125" w:rsidRDefault="007D4125" w:rsidP="0048436F">
            <w:r>
              <w:t>..</w:t>
            </w:r>
          </w:p>
          <w:p w:rsidR="007D4125" w:rsidRDefault="007D4125" w:rsidP="0048436F">
            <w:r>
              <w:t>ADD</w:t>
            </w:r>
          </w:p>
          <w:p w:rsidR="007D4125" w:rsidRDefault="007D4125" w:rsidP="0048436F">
            <w:r>
              <w:t>CMP</w:t>
            </w:r>
          </w:p>
          <w:p w:rsidR="007D4125" w:rsidRDefault="007D4125" w:rsidP="0048436F">
            <w:r>
              <w:t>BNE</w:t>
            </w:r>
          </w:p>
          <w:p w:rsidR="007D4125" w:rsidRDefault="007D4125" w:rsidP="0048436F">
            <w:r>
              <w:t>..</w:t>
            </w:r>
          </w:p>
        </w:tc>
        <w:tc>
          <w:tcPr>
            <w:tcW w:w="1417" w:type="dxa"/>
            <w:shd w:val="clear" w:color="auto" w:fill="auto"/>
          </w:tcPr>
          <w:p w:rsidR="007D4125" w:rsidRDefault="007D4125" w:rsidP="0048436F">
            <w:r>
              <w:t>r0,  #0</w:t>
            </w:r>
          </w:p>
          <w:p w:rsidR="007D4125" w:rsidRDefault="007D4125" w:rsidP="0048436F"/>
          <w:p w:rsidR="007D4125" w:rsidRDefault="007D4125" w:rsidP="0048436F">
            <w:r>
              <w:t>r0, r0, #1</w:t>
            </w:r>
          </w:p>
          <w:p w:rsidR="007D4125" w:rsidRDefault="007D4125" w:rsidP="0048436F">
            <w:r>
              <w:t>r0, #10</w:t>
            </w:r>
          </w:p>
          <w:p w:rsidR="007D4125" w:rsidRDefault="007D4125" w:rsidP="0048436F">
            <w:r>
              <w:t>LOOP</w:t>
            </w:r>
          </w:p>
        </w:tc>
        <w:tc>
          <w:tcPr>
            <w:tcW w:w="2835" w:type="dxa"/>
            <w:shd w:val="clear" w:color="auto" w:fill="auto"/>
          </w:tcPr>
          <w:p w:rsidR="007D4125" w:rsidRDefault="007D4125" w:rsidP="0048436F">
            <w:r>
              <w:t>; initialise counter</w:t>
            </w:r>
          </w:p>
          <w:p w:rsidR="007D4125" w:rsidRDefault="007D4125" w:rsidP="0048436F">
            <w:r>
              <w:t xml:space="preserve">; LOOP labels the loop start </w:t>
            </w:r>
          </w:p>
          <w:p w:rsidR="007D4125" w:rsidRDefault="007D4125" w:rsidP="0048436F">
            <w:r>
              <w:t>; increment loop counter</w:t>
            </w:r>
          </w:p>
          <w:p w:rsidR="007D4125" w:rsidRDefault="007D4125" w:rsidP="0048436F">
            <w:r>
              <w:t>; compare with limit</w:t>
            </w:r>
          </w:p>
          <w:p w:rsidR="007D4125" w:rsidRDefault="007D4125" w:rsidP="0048436F">
            <w:r>
              <w:t>; repeat if not equal</w:t>
            </w:r>
          </w:p>
          <w:p w:rsidR="007D4125" w:rsidRDefault="007D4125" w:rsidP="0048436F">
            <w:r>
              <w:t>; else fall through</w:t>
            </w:r>
          </w:p>
        </w:tc>
      </w:tr>
    </w:tbl>
    <w:p w:rsidR="007D4125" w:rsidRDefault="007D4125" w:rsidP="0048436F">
      <w:r>
        <w:t>Here the BNE instruction (branch if not equal) branches back to the LOOP label until the loop counter in r0 reaches 10.</w:t>
      </w:r>
    </w:p>
    <w:p w:rsidR="007D4125" w:rsidRDefault="007D4125" w:rsidP="0048436F">
      <w:r>
        <w:t xml:space="preserve">The list of possible branch conditions formed from the 4 cpsr status bits is given in table </w:t>
      </w:r>
      <w:r w:rsidR="00C44D1D">
        <w:t>8.2</w:t>
      </w:r>
      <w:r>
        <w:t xml:space="preserve"> below with equivalent operations (with different names for programming convenience) in the same row.</w:t>
      </w:r>
    </w:p>
    <w:p w:rsidR="007D4125" w:rsidRDefault="007D4125" w:rsidP="0048436F"/>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1984"/>
        <w:gridCol w:w="768"/>
        <w:gridCol w:w="5244"/>
      </w:tblGrid>
      <w:tr w:rsidR="007D4125" w:rsidTr="0048436F">
        <w:tc>
          <w:tcPr>
            <w:tcW w:w="1076" w:type="dxa"/>
            <w:shd w:val="clear" w:color="auto" w:fill="auto"/>
          </w:tcPr>
          <w:p w:rsidR="007D4125" w:rsidRPr="00282C54" w:rsidRDefault="007D4125" w:rsidP="0048436F">
            <w:pPr>
              <w:rPr>
                <w:b/>
              </w:rPr>
            </w:pPr>
            <w:r w:rsidRPr="00282C54">
              <w:rPr>
                <w:b/>
              </w:rPr>
              <w:t>Instr.</w:t>
            </w:r>
          </w:p>
        </w:tc>
        <w:tc>
          <w:tcPr>
            <w:tcW w:w="1984" w:type="dxa"/>
            <w:shd w:val="clear" w:color="auto" w:fill="auto"/>
          </w:tcPr>
          <w:p w:rsidR="007D4125" w:rsidRPr="00282C54" w:rsidRDefault="007D4125" w:rsidP="0048436F">
            <w:pPr>
              <w:rPr>
                <w:b/>
              </w:rPr>
            </w:pPr>
            <w:r w:rsidRPr="00282C54">
              <w:rPr>
                <w:b/>
              </w:rPr>
              <w:t>Interpretation</w:t>
            </w:r>
          </w:p>
        </w:tc>
        <w:tc>
          <w:tcPr>
            <w:tcW w:w="768" w:type="dxa"/>
            <w:shd w:val="clear" w:color="auto" w:fill="auto"/>
          </w:tcPr>
          <w:p w:rsidR="007D4125" w:rsidRPr="00282C54" w:rsidRDefault="007D4125" w:rsidP="0048436F">
            <w:pPr>
              <w:rPr>
                <w:b/>
              </w:rPr>
            </w:pPr>
            <w:r w:rsidRPr="00282C54">
              <w:rPr>
                <w:b/>
              </w:rPr>
              <w:t>Abbr.</w:t>
            </w:r>
          </w:p>
        </w:tc>
        <w:tc>
          <w:tcPr>
            <w:tcW w:w="5244" w:type="dxa"/>
            <w:shd w:val="clear" w:color="auto" w:fill="auto"/>
          </w:tcPr>
          <w:p w:rsidR="007D4125" w:rsidRPr="00282C54" w:rsidRDefault="007D4125" w:rsidP="0048436F">
            <w:pPr>
              <w:rPr>
                <w:b/>
              </w:rPr>
            </w:pPr>
            <w:r w:rsidRPr="00282C54">
              <w:rPr>
                <w:b/>
              </w:rPr>
              <w:t>Normal Uses</w:t>
            </w:r>
          </w:p>
        </w:tc>
      </w:tr>
      <w:tr w:rsidR="007D4125" w:rsidTr="0048436F">
        <w:tc>
          <w:tcPr>
            <w:tcW w:w="1076" w:type="dxa"/>
            <w:shd w:val="clear" w:color="auto" w:fill="auto"/>
          </w:tcPr>
          <w:p w:rsidR="007D4125" w:rsidRDefault="007D4125" w:rsidP="0048436F">
            <w:pPr>
              <w:spacing w:after="0"/>
            </w:pPr>
            <w:r>
              <w:t>B</w:t>
            </w:r>
          </w:p>
          <w:p w:rsidR="007D4125" w:rsidRDefault="007D4125" w:rsidP="0048436F">
            <w:pPr>
              <w:spacing w:after="0"/>
            </w:pPr>
            <w:r>
              <w:t>BAL</w:t>
            </w:r>
          </w:p>
        </w:tc>
        <w:tc>
          <w:tcPr>
            <w:tcW w:w="1984" w:type="dxa"/>
            <w:shd w:val="clear" w:color="auto" w:fill="auto"/>
          </w:tcPr>
          <w:p w:rsidR="007D4125" w:rsidRDefault="007D4125" w:rsidP="0048436F">
            <w:pPr>
              <w:spacing w:after="0"/>
            </w:pPr>
            <w:r>
              <w:t xml:space="preserve">Unconditional    </w:t>
            </w:r>
          </w:p>
          <w:p w:rsidR="007D4125" w:rsidRDefault="007D4125" w:rsidP="0048436F">
            <w:pPr>
              <w:spacing w:after="0"/>
            </w:pPr>
            <w:r>
              <w:t>Always</w:t>
            </w:r>
          </w:p>
        </w:tc>
        <w:tc>
          <w:tcPr>
            <w:tcW w:w="768" w:type="dxa"/>
            <w:shd w:val="clear" w:color="auto" w:fill="auto"/>
          </w:tcPr>
          <w:p w:rsidR="007D4125" w:rsidRDefault="007D4125" w:rsidP="0048436F">
            <w:pPr>
              <w:spacing w:after="0"/>
            </w:pPr>
            <w:r>
              <w:t>AL</w:t>
            </w:r>
          </w:p>
        </w:tc>
        <w:tc>
          <w:tcPr>
            <w:tcW w:w="5244" w:type="dxa"/>
            <w:shd w:val="clear" w:color="auto" w:fill="auto"/>
          </w:tcPr>
          <w:p w:rsidR="007D4125" w:rsidRDefault="007D4125" w:rsidP="0048436F">
            <w:pPr>
              <w:spacing w:after="0"/>
            </w:pPr>
            <w:r>
              <w:t>Always take this branch</w:t>
            </w:r>
          </w:p>
          <w:p w:rsidR="007D4125" w:rsidRDefault="007D4125" w:rsidP="0048436F">
            <w:pPr>
              <w:spacing w:after="0"/>
            </w:pPr>
            <w:r>
              <w:t>Always take this branch</w:t>
            </w:r>
          </w:p>
        </w:tc>
      </w:tr>
      <w:tr w:rsidR="007D4125" w:rsidTr="0048436F">
        <w:tc>
          <w:tcPr>
            <w:tcW w:w="1076" w:type="dxa"/>
            <w:shd w:val="clear" w:color="auto" w:fill="auto"/>
          </w:tcPr>
          <w:p w:rsidR="007D4125" w:rsidRDefault="007D4125" w:rsidP="0048436F">
            <w:r>
              <w:t>BEQ</w:t>
            </w:r>
          </w:p>
        </w:tc>
        <w:tc>
          <w:tcPr>
            <w:tcW w:w="1984" w:type="dxa"/>
            <w:shd w:val="clear" w:color="auto" w:fill="auto"/>
          </w:tcPr>
          <w:p w:rsidR="007D4125" w:rsidRDefault="007D4125" w:rsidP="0048436F">
            <w:r>
              <w:t>Equal</w:t>
            </w:r>
          </w:p>
        </w:tc>
        <w:tc>
          <w:tcPr>
            <w:tcW w:w="768" w:type="dxa"/>
            <w:shd w:val="clear" w:color="auto" w:fill="auto"/>
          </w:tcPr>
          <w:p w:rsidR="007D4125" w:rsidRDefault="007D4125" w:rsidP="0048436F">
            <w:r>
              <w:t>EQ</w:t>
            </w:r>
          </w:p>
        </w:tc>
        <w:tc>
          <w:tcPr>
            <w:tcW w:w="5244" w:type="dxa"/>
            <w:shd w:val="clear" w:color="auto" w:fill="auto"/>
          </w:tcPr>
          <w:p w:rsidR="007D4125" w:rsidRDefault="007D4125" w:rsidP="0048436F">
            <w:r>
              <w:t>Comparison equal or zero result</w:t>
            </w:r>
          </w:p>
        </w:tc>
      </w:tr>
      <w:tr w:rsidR="007D4125" w:rsidTr="0048436F">
        <w:tc>
          <w:tcPr>
            <w:tcW w:w="1076" w:type="dxa"/>
            <w:shd w:val="clear" w:color="auto" w:fill="auto"/>
          </w:tcPr>
          <w:p w:rsidR="007D4125" w:rsidRDefault="007D4125" w:rsidP="0048436F">
            <w:r>
              <w:t>BNE</w:t>
            </w:r>
          </w:p>
        </w:tc>
        <w:tc>
          <w:tcPr>
            <w:tcW w:w="1984" w:type="dxa"/>
            <w:shd w:val="clear" w:color="auto" w:fill="auto"/>
          </w:tcPr>
          <w:p w:rsidR="007D4125" w:rsidRDefault="007D4125" w:rsidP="0048436F">
            <w:r>
              <w:t>Not Equal</w:t>
            </w:r>
          </w:p>
        </w:tc>
        <w:tc>
          <w:tcPr>
            <w:tcW w:w="768" w:type="dxa"/>
            <w:shd w:val="clear" w:color="auto" w:fill="auto"/>
          </w:tcPr>
          <w:p w:rsidR="007D4125" w:rsidRDefault="007D4125" w:rsidP="0048436F">
            <w:r>
              <w:t>NE</w:t>
            </w:r>
          </w:p>
        </w:tc>
        <w:tc>
          <w:tcPr>
            <w:tcW w:w="5244" w:type="dxa"/>
            <w:shd w:val="clear" w:color="auto" w:fill="auto"/>
          </w:tcPr>
          <w:p w:rsidR="007D4125" w:rsidRDefault="007D4125" w:rsidP="0048436F">
            <w:r>
              <w:t>Comparison not equal or non-zero result</w:t>
            </w:r>
          </w:p>
        </w:tc>
      </w:tr>
      <w:tr w:rsidR="007D4125" w:rsidTr="0048436F">
        <w:tc>
          <w:tcPr>
            <w:tcW w:w="1076" w:type="dxa"/>
            <w:shd w:val="clear" w:color="auto" w:fill="auto"/>
          </w:tcPr>
          <w:p w:rsidR="007D4125" w:rsidRDefault="007D4125" w:rsidP="0048436F">
            <w:r>
              <w:t>BPL</w:t>
            </w:r>
          </w:p>
        </w:tc>
        <w:tc>
          <w:tcPr>
            <w:tcW w:w="1984" w:type="dxa"/>
            <w:shd w:val="clear" w:color="auto" w:fill="auto"/>
          </w:tcPr>
          <w:p w:rsidR="007D4125" w:rsidRDefault="007D4125" w:rsidP="0048436F">
            <w:r>
              <w:t>Plus</w:t>
            </w:r>
          </w:p>
        </w:tc>
        <w:tc>
          <w:tcPr>
            <w:tcW w:w="768" w:type="dxa"/>
            <w:shd w:val="clear" w:color="auto" w:fill="auto"/>
          </w:tcPr>
          <w:p w:rsidR="007D4125" w:rsidRDefault="007D4125" w:rsidP="0048436F">
            <w:r>
              <w:t>PL</w:t>
            </w:r>
          </w:p>
        </w:tc>
        <w:tc>
          <w:tcPr>
            <w:tcW w:w="5244" w:type="dxa"/>
            <w:shd w:val="clear" w:color="auto" w:fill="auto"/>
          </w:tcPr>
          <w:p w:rsidR="007D4125" w:rsidRDefault="007D4125" w:rsidP="0048436F">
            <w:r>
              <w:t>Result positive or zero</w:t>
            </w:r>
          </w:p>
        </w:tc>
      </w:tr>
      <w:tr w:rsidR="007D4125" w:rsidTr="0048436F">
        <w:tc>
          <w:tcPr>
            <w:tcW w:w="1076" w:type="dxa"/>
            <w:shd w:val="clear" w:color="auto" w:fill="auto"/>
          </w:tcPr>
          <w:p w:rsidR="007D4125" w:rsidRDefault="007D4125" w:rsidP="0048436F">
            <w:r>
              <w:t>BMI</w:t>
            </w:r>
          </w:p>
        </w:tc>
        <w:tc>
          <w:tcPr>
            <w:tcW w:w="1984" w:type="dxa"/>
            <w:shd w:val="clear" w:color="auto" w:fill="auto"/>
          </w:tcPr>
          <w:p w:rsidR="007D4125" w:rsidRDefault="007D4125" w:rsidP="0048436F">
            <w:r>
              <w:t>Minus</w:t>
            </w:r>
          </w:p>
        </w:tc>
        <w:tc>
          <w:tcPr>
            <w:tcW w:w="768" w:type="dxa"/>
            <w:shd w:val="clear" w:color="auto" w:fill="auto"/>
          </w:tcPr>
          <w:p w:rsidR="007D4125" w:rsidRDefault="007D4125" w:rsidP="0048436F">
            <w:r>
              <w:t>MI</w:t>
            </w:r>
          </w:p>
        </w:tc>
        <w:tc>
          <w:tcPr>
            <w:tcW w:w="5244" w:type="dxa"/>
            <w:shd w:val="clear" w:color="auto" w:fill="auto"/>
          </w:tcPr>
          <w:p w:rsidR="007D4125" w:rsidRDefault="007D4125" w:rsidP="0048436F">
            <w:r>
              <w:t>Result minus or negative</w:t>
            </w:r>
          </w:p>
        </w:tc>
      </w:tr>
      <w:tr w:rsidR="007D4125" w:rsidTr="0048436F">
        <w:tc>
          <w:tcPr>
            <w:tcW w:w="1076" w:type="dxa"/>
            <w:shd w:val="clear" w:color="auto" w:fill="auto"/>
          </w:tcPr>
          <w:p w:rsidR="007D4125" w:rsidRDefault="007D4125" w:rsidP="0048436F">
            <w:r>
              <w:t>BCC</w:t>
            </w:r>
          </w:p>
          <w:p w:rsidR="007D4125" w:rsidRDefault="007D4125" w:rsidP="0048436F">
            <w:r>
              <w:t>BLO</w:t>
            </w:r>
          </w:p>
        </w:tc>
        <w:tc>
          <w:tcPr>
            <w:tcW w:w="1984" w:type="dxa"/>
            <w:shd w:val="clear" w:color="auto" w:fill="auto"/>
          </w:tcPr>
          <w:p w:rsidR="007D4125" w:rsidRDefault="007D4125" w:rsidP="0048436F">
            <w:r>
              <w:t>Carry Clear</w:t>
            </w:r>
          </w:p>
          <w:p w:rsidR="007D4125" w:rsidRDefault="007D4125" w:rsidP="0048436F">
            <w:r>
              <w:t>Lower</w:t>
            </w:r>
          </w:p>
        </w:tc>
        <w:tc>
          <w:tcPr>
            <w:tcW w:w="768" w:type="dxa"/>
            <w:shd w:val="clear" w:color="auto" w:fill="auto"/>
          </w:tcPr>
          <w:p w:rsidR="007D4125" w:rsidRDefault="007D4125" w:rsidP="0048436F">
            <w:r>
              <w:t>CC</w:t>
            </w:r>
          </w:p>
          <w:p w:rsidR="007D4125" w:rsidRDefault="007D4125" w:rsidP="0048436F">
            <w:r>
              <w:t>LO</w:t>
            </w:r>
          </w:p>
        </w:tc>
        <w:tc>
          <w:tcPr>
            <w:tcW w:w="5244" w:type="dxa"/>
            <w:shd w:val="clear" w:color="auto" w:fill="auto"/>
          </w:tcPr>
          <w:p w:rsidR="007D4125" w:rsidRDefault="007D4125" w:rsidP="0048436F">
            <w:r>
              <w:t>Arithmetic operation did not give a carry out</w:t>
            </w:r>
          </w:p>
          <w:p w:rsidR="007D4125" w:rsidRDefault="007D4125" w:rsidP="0048436F">
            <w:r>
              <w:t>Unsigned comparison gave a lower result</w:t>
            </w:r>
          </w:p>
        </w:tc>
      </w:tr>
      <w:tr w:rsidR="007D4125" w:rsidTr="0048436F">
        <w:tc>
          <w:tcPr>
            <w:tcW w:w="1076" w:type="dxa"/>
            <w:shd w:val="clear" w:color="auto" w:fill="auto"/>
          </w:tcPr>
          <w:p w:rsidR="007D4125" w:rsidRDefault="007D4125" w:rsidP="0048436F">
            <w:pPr>
              <w:spacing w:after="0"/>
            </w:pPr>
            <w:r>
              <w:t>BCS</w:t>
            </w:r>
          </w:p>
          <w:p w:rsidR="007D4125" w:rsidRDefault="007D4125" w:rsidP="0048436F">
            <w:pPr>
              <w:spacing w:after="0"/>
            </w:pPr>
            <w:r>
              <w:t>BHS</w:t>
            </w:r>
          </w:p>
        </w:tc>
        <w:tc>
          <w:tcPr>
            <w:tcW w:w="1984" w:type="dxa"/>
            <w:shd w:val="clear" w:color="auto" w:fill="auto"/>
          </w:tcPr>
          <w:p w:rsidR="007D4125" w:rsidRDefault="007D4125" w:rsidP="0048436F">
            <w:pPr>
              <w:spacing w:after="0"/>
            </w:pPr>
            <w:r>
              <w:t>Carry Set</w:t>
            </w:r>
          </w:p>
          <w:p w:rsidR="007D4125" w:rsidRDefault="007D4125" w:rsidP="0048436F">
            <w:pPr>
              <w:spacing w:after="0"/>
            </w:pPr>
            <w:r>
              <w:t>Higher or Same</w:t>
            </w:r>
          </w:p>
        </w:tc>
        <w:tc>
          <w:tcPr>
            <w:tcW w:w="768" w:type="dxa"/>
            <w:shd w:val="clear" w:color="auto" w:fill="auto"/>
          </w:tcPr>
          <w:p w:rsidR="007D4125" w:rsidRDefault="007D4125" w:rsidP="0048436F">
            <w:pPr>
              <w:spacing w:after="0"/>
            </w:pPr>
            <w:r>
              <w:t>CS</w:t>
            </w:r>
          </w:p>
          <w:p w:rsidR="007D4125" w:rsidRDefault="007D4125" w:rsidP="0048436F">
            <w:pPr>
              <w:spacing w:after="0"/>
            </w:pPr>
            <w:r>
              <w:t>HS</w:t>
            </w:r>
          </w:p>
        </w:tc>
        <w:tc>
          <w:tcPr>
            <w:tcW w:w="5244" w:type="dxa"/>
            <w:shd w:val="clear" w:color="auto" w:fill="auto"/>
          </w:tcPr>
          <w:p w:rsidR="007D4125" w:rsidRDefault="007D4125" w:rsidP="0048436F">
            <w:pPr>
              <w:spacing w:after="0"/>
            </w:pPr>
            <w:r>
              <w:t>Arithmetic operation gave a carry out</w:t>
            </w:r>
          </w:p>
          <w:p w:rsidR="007D4125" w:rsidRDefault="007D4125" w:rsidP="0048436F">
            <w:pPr>
              <w:spacing w:after="0"/>
            </w:pPr>
            <w:r>
              <w:t>Unsigned comparison gave a higher or same result</w:t>
            </w:r>
          </w:p>
        </w:tc>
      </w:tr>
      <w:tr w:rsidR="007D4125" w:rsidTr="0048436F">
        <w:tc>
          <w:tcPr>
            <w:tcW w:w="1076" w:type="dxa"/>
            <w:shd w:val="clear" w:color="auto" w:fill="auto"/>
          </w:tcPr>
          <w:p w:rsidR="007D4125" w:rsidRDefault="007D4125" w:rsidP="0048436F">
            <w:r>
              <w:t>BVC</w:t>
            </w:r>
          </w:p>
        </w:tc>
        <w:tc>
          <w:tcPr>
            <w:tcW w:w="1984" w:type="dxa"/>
            <w:shd w:val="clear" w:color="auto" w:fill="auto"/>
          </w:tcPr>
          <w:p w:rsidR="007D4125" w:rsidRDefault="007D4125" w:rsidP="0048436F">
            <w:r>
              <w:t>Overflow Clear</w:t>
            </w:r>
          </w:p>
        </w:tc>
        <w:tc>
          <w:tcPr>
            <w:tcW w:w="768" w:type="dxa"/>
            <w:shd w:val="clear" w:color="auto" w:fill="auto"/>
          </w:tcPr>
          <w:p w:rsidR="007D4125" w:rsidRDefault="007D4125" w:rsidP="0048436F">
            <w:r>
              <w:t>VC</w:t>
            </w:r>
          </w:p>
        </w:tc>
        <w:tc>
          <w:tcPr>
            <w:tcW w:w="5244" w:type="dxa"/>
            <w:shd w:val="clear" w:color="auto" w:fill="auto"/>
          </w:tcPr>
          <w:p w:rsidR="007D4125" w:rsidRDefault="007D4125" w:rsidP="0048436F">
            <w:r>
              <w:t>Signed integer operation with no overflow</w:t>
            </w:r>
          </w:p>
        </w:tc>
      </w:tr>
      <w:tr w:rsidR="007D4125" w:rsidTr="0048436F">
        <w:tc>
          <w:tcPr>
            <w:tcW w:w="1076" w:type="dxa"/>
            <w:shd w:val="clear" w:color="auto" w:fill="auto"/>
          </w:tcPr>
          <w:p w:rsidR="007D4125" w:rsidRDefault="007D4125" w:rsidP="0048436F">
            <w:r>
              <w:t>BVS</w:t>
            </w:r>
          </w:p>
        </w:tc>
        <w:tc>
          <w:tcPr>
            <w:tcW w:w="1984" w:type="dxa"/>
            <w:shd w:val="clear" w:color="auto" w:fill="auto"/>
          </w:tcPr>
          <w:p w:rsidR="007D4125" w:rsidRDefault="007D4125" w:rsidP="0048436F">
            <w:r>
              <w:t>Overflow Set</w:t>
            </w:r>
          </w:p>
        </w:tc>
        <w:tc>
          <w:tcPr>
            <w:tcW w:w="768" w:type="dxa"/>
            <w:shd w:val="clear" w:color="auto" w:fill="auto"/>
          </w:tcPr>
          <w:p w:rsidR="007D4125" w:rsidRDefault="007D4125" w:rsidP="0048436F">
            <w:r>
              <w:t>VS</w:t>
            </w:r>
          </w:p>
        </w:tc>
        <w:tc>
          <w:tcPr>
            <w:tcW w:w="5244" w:type="dxa"/>
            <w:shd w:val="clear" w:color="auto" w:fill="auto"/>
          </w:tcPr>
          <w:p w:rsidR="007D4125" w:rsidRDefault="007D4125" w:rsidP="0048436F">
            <w:r>
              <w:t>Signed integer operation with overflow</w:t>
            </w:r>
          </w:p>
        </w:tc>
      </w:tr>
      <w:tr w:rsidR="007D4125" w:rsidTr="0048436F">
        <w:tc>
          <w:tcPr>
            <w:tcW w:w="1076" w:type="dxa"/>
            <w:shd w:val="clear" w:color="auto" w:fill="auto"/>
          </w:tcPr>
          <w:p w:rsidR="007D4125" w:rsidRDefault="007D4125" w:rsidP="0048436F">
            <w:r>
              <w:t>BGT</w:t>
            </w:r>
          </w:p>
        </w:tc>
        <w:tc>
          <w:tcPr>
            <w:tcW w:w="1984" w:type="dxa"/>
            <w:shd w:val="clear" w:color="auto" w:fill="auto"/>
          </w:tcPr>
          <w:p w:rsidR="007D4125" w:rsidRDefault="007D4125" w:rsidP="0048436F">
            <w:r>
              <w:t>Greater Than</w:t>
            </w:r>
          </w:p>
        </w:tc>
        <w:tc>
          <w:tcPr>
            <w:tcW w:w="768" w:type="dxa"/>
            <w:shd w:val="clear" w:color="auto" w:fill="auto"/>
          </w:tcPr>
          <w:p w:rsidR="007D4125" w:rsidRDefault="007D4125" w:rsidP="0048436F">
            <w:r>
              <w:t>GT</w:t>
            </w:r>
          </w:p>
        </w:tc>
        <w:tc>
          <w:tcPr>
            <w:tcW w:w="5244" w:type="dxa"/>
            <w:shd w:val="clear" w:color="auto" w:fill="auto"/>
          </w:tcPr>
          <w:p w:rsidR="007D4125" w:rsidRDefault="007D4125" w:rsidP="0048436F">
            <w:r>
              <w:t>Signed integer comparison gave greater than</w:t>
            </w:r>
          </w:p>
        </w:tc>
      </w:tr>
      <w:tr w:rsidR="007D4125" w:rsidTr="0048436F">
        <w:tc>
          <w:tcPr>
            <w:tcW w:w="1076" w:type="dxa"/>
            <w:shd w:val="clear" w:color="auto" w:fill="auto"/>
          </w:tcPr>
          <w:p w:rsidR="007D4125" w:rsidRDefault="007D4125" w:rsidP="0048436F">
            <w:r>
              <w:t>BGE</w:t>
            </w:r>
          </w:p>
        </w:tc>
        <w:tc>
          <w:tcPr>
            <w:tcW w:w="1984" w:type="dxa"/>
            <w:shd w:val="clear" w:color="auto" w:fill="auto"/>
          </w:tcPr>
          <w:p w:rsidR="007D4125" w:rsidRDefault="007D4125" w:rsidP="0048436F">
            <w:r>
              <w:t>Greater or Equal</w:t>
            </w:r>
          </w:p>
        </w:tc>
        <w:tc>
          <w:tcPr>
            <w:tcW w:w="768" w:type="dxa"/>
            <w:shd w:val="clear" w:color="auto" w:fill="auto"/>
          </w:tcPr>
          <w:p w:rsidR="007D4125" w:rsidRDefault="007D4125" w:rsidP="0048436F">
            <w:r>
              <w:t>GE</w:t>
            </w:r>
          </w:p>
        </w:tc>
        <w:tc>
          <w:tcPr>
            <w:tcW w:w="5244" w:type="dxa"/>
            <w:shd w:val="clear" w:color="auto" w:fill="auto"/>
          </w:tcPr>
          <w:p w:rsidR="007D4125" w:rsidRDefault="007D4125" w:rsidP="0048436F">
            <w:r>
              <w:t>Signed integer comparison gave greater or equal</w:t>
            </w:r>
          </w:p>
        </w:tc>
      </w:tr>
      <w:tr w:rsidR="007D4125" w:rsidTr="0048436F">
        <w:tc>
          <w:tcPr>
            <w:tcW w:w="1076" w:type="dxa"/>
            <w:shd w:val="clear" w:color="auto" w:fill="auto"/>
          </w:tcPr>
          <w:p w:rsidR="007D4125" w:rsidRDefault="007D4125" w:rsidP="0048436F">
            <w:r>
              <w:t>BLT</w:t>
            </w:r>
          </w:p>
        </w:tc>
        <w:tc>
          <w:tcPr>
            <w:tcW w:w="1984" w:type="dxa"/>
            <w:shd w:val="clear" w:color="auto" w:fill="auto"/>
          </w:tcPr>
          <w:p w:rsidR="007D4125" w:rsidRDefault="007D4125" w:rsidP="0048436F">
            <w:r>
              <w:t>Less Than</w:t>
            </w:r>
          </w:p>
        </w:tc>
        <w:tc>
          <w:tcPr>
            <w:tcW w:w="768" w:type="dxa"/>
            <w:shd w:val="clear" w:color="auto" w:fill="auto"/>
          </w:tcPr>
          <w:p w:rsidR="007D4125" w:rsidRDefault="007D4125" w:rsidP="0048436F">
            <w:r>
              <w:t>LT</w:t>
            </w:r>
          </w:p>
        </w:tc>
        <w:tc>
          <w:tcPr>
            <w:tcW w:w="5244" w:type="dxa"/>
            <w:shd w:val="clear" w:color="auto" w:fill="auto"/>
          </w:tcPr>
          <w:p w:rsidR="007D4125" w:rsidRDefault="007D4125" w:rsidP="0048436F">
            <w:r>
              <w:t>Signed integer comparison gave less than</w:t>
            </w:r>
          </w:p>
        </w:tc>
      </w:tr>
      <w:tr w:rsidR="007D4125" w:rsidTr="0048436F">
        <w:tc>
          <w:tcPr>
            <w:tcW w:w="1076" w:type="dxa"/>
            <w:shd w:val="clear" w:color="auto" w:fill="auto"/>
          </w:tcPr>
          <w:p w:rsidR="007D4125" w:rsidRDefault="007D4125" w:rsidP="0048436F">
            <w:r>
              <w:t>BLE</w:t>
            </w:r>
          </w:p>
        </w:tc>
        <w:tc>
          <w:tcPr>
            <w:tcW w:w="1984" w:type="dxa"/>
            <w:shd w:val="clear" w:color="auto" w:fill="auto"/>
          </w:tcPr>
          <w:p w:rsidR="007D4125" w:rsidRDefault="007D4125" w:rsidP="0048436F">
            <w:r>
              <w:t>Less or Equal</w:t>
            </w:r>
          </w:p>
        </w:tc>
        <w:tc>
          <w:tcPr>
            <w:tcW w:w="768" w:type="dxa"/>
            <w:shd w:val="clear" w:color="auto" w:fill="auto"/>
          </w:tcPr>
          <w:p w:rsidR="007D4125" w:rsidRDefault="007D4125" w:rsidP="0048436F">
            <w:r>
              <w:t>LE</w:t>
            </w:r>
          </w:p>
        </w:tc>
        <w:tc>
          <w:tcPr>
            <w:tcW w:w="5244" w:type="dxa"/>
            <w:shd w:val="clear" w:color="auto" w:fill="auto"/>
          </w:tcPr>
          <w:p w:rsidR="007D4125" w:rsidRDefault="007D4125" w:rsidP="0048436F">
            <w:r>
              <w:t>Signed integer comparison gave less than or equal</w:t>
            </w:r>
          </w:p>
        </w:tc>
      </w:tr>
      <w:tr w:rsidR="007D4125" w:rsidTr="0048436F">
        <w:tc>
          <w:tcPr>
            <w:tcW w:w="1076" w:type="dxa"/>
            <w:shd w:val="clear" w:color="auto" w:fill="auto"/>
          </w:tcPr>
          <w:p w:rsidR="007D4125" w:rsidRDefault="007D4125" w:rsidP="0048436F">
            <w:r>
              <w:t>BHI</w:t>
            </w:r>
          </w:p>
        </w:tc>
        <w:tc>
          <w:tcPr>
            <w:tcW w:w="1984" w:type="dxa"/>
            <w:shd w:val="clear" w:color="auto" w:fill="auto"/>
          </w:tcPr>
          <w:p w:rsidR="007D4125" w:rsidRDefault="007D4125" w:rsidP="0048436F">
            <w:r>
              <w:t>Higher</w:t>
            </w:r>
          </w:p>
        </w:tc>
        <w:tc>
          <w:tcPr>
            <w:tcW w:w="768" w:type="dxa"/>
            <w:shd w:val="clear" w:color="auto" w:fill="auto"/>
          </w:tcPr>
          <w:p w:rsidR="007D4125" w:rsidRDefault="007D4125" w:rsidP="0048436F">
            <w:r>
              <w:t>HI</w:t>
            </w:r>
          </w:p>
        </w:tc>
        <w:tc>
          <w:tcPr>
            <w:tcW w:w="5244" w:type="dxa"/>
            <w:shd w:val="clear" w:color="auto" w:fill="auto"/>
          </w:tcPr>
          <w:p w:rsidR="007D4125" w:rsidRDefault="007D4125" w:rsidP="0048436F">
            <w:r>
              <w:t>Unsigned integer comparison gave higher</w:t>
            </w:r>
          </w:p>
        </w:tc>
      </w:tr>
      <w:tr w:rsidR="007D4125" w:rsidTr="0048436F">
        <w:tc>
          <w:tcPr>
            <w:tcW w:w="1076" w:type="dxa"/>
            <w:shd w:val="clear" w:color="auto" w:fill="auto"/>
          </w:tcPr>
          <w:p w:rsidR="007D4125" w:rsidRDefault="007D4125" w:rsidP="0048436F">
            <w:r>
              <w:t>BLS</w:t>
            </w:r>
          </w:p>
        </w:tc>
        <w:tc>
          <w:tcPr>
            <w:tcW w:w="1984" w:type="dxa"/>
            <w:shd w:val="clear" w:color="auto" w:fill="auto"/>
          </w:tcPr>
          <w:p w:rsidR="007D4125" w:rsidRDefault="007D4125" w:rsidP="0048436F">
            <w:r>
              <w:t>Lower or Same</w:t>
            </w:r>
          </w:p>
        </w:tc>
        <w:tc>
          <w:tcPr>
            <w:tcW w:w="768" w:type="dxa"/>
            <w:shd w:val="clear" w:color="auto" w:fill="auto"/>
          </w:tcPr>
          <w:p w:rsidR="007D4125" w:rsidRDefault="007D4125" w:rsidP="0048436F">
            <w:r>
              <w:t>LS</w:t>
            </w:r>
          </w:p>
        </w:tc>
        <w:tc>
          <w:tcPr>
            <w:tcW w:w="5244" w:type="dxa"/>
            <w:shd w:val="clear" w:color="auto" w:fill="auto"/>
          </w:tcPr>
          <w:p w:rsidR="007D4125" w:rsidRDefault="007D4125" w:rsidP="0048436F">
            <w:r>
              <w:t>Unsigned integer comparison gave lower or same</w:t>
            </w:r>
          </w:p>
        </w:tc>
      </w:tr>
    </w:tbl>
    <w:p w:rsidR="007D4125" w:rsidRPr="00114A56" w:rsidRDefault="007D4125" w:rsidP="0048436F">
      <w:pPr>
        <w:rPr>
          <w:b/>
          <w:sz w:val="8"/>
          <w:szCs w:val="8"/>
        </w:rPr>
      </w:pPr>
    </w:p>
    <w:p w:rsidR="007D4125" w:rsidRDefault="00C44D1D" w:rsidP="0048436F">
      <w:r>
        <w:rPr>
          <w:b/>
        </w:rPr>
        <w:t>Table 8.2</w:t>
      </w:r>
      <w:r w:rsidR="007D4125" w:rsidRPr="00114A56">
        <w:rPr>
          <w:b/>
        </w:rPr>
        <w:t xml:space="preserve"> Branch Conditions</w:t>
      </w:r>
      <w:r w:rsidR="007D4125">
        <w:br w:type="page"/>
      </w:r>
      <w:r w:rsidR="007D4125" w:rsidRPr="00E172BD">
        <w:rPr>
          <w:rStyle w:val="Heading4Char"/>
        </w:rPr>
        <w:lastRenderedPageBreak/>
        <w:t>Conditional Execution</w:t>
      </w:r>
    </w:p>
    <w:p w:rsidR="007D4125" w:rsidRDefault="007D4125" w:rsidP="0048436F">
      <w:r>
        <w:t xml:space="preserve">Branches result in pipeline delays. The conditional execution of </w:t>
      </w:r>
      <w:r w:rsidRPr="00ED41FF">
        <w:rPr>
          <w:b/>
        </w:rPr>
        <w:t>every</w:t>
      </w:r>
      <w:r>
        <w:t xml:space="preserve"> ARM instruction enables small conditional sequences (typically less than the 3 instruction pipeline sequence) to be skipped, e.g.</w:t>
      </w:r>
    </w:p>
    <w:p w:rsidR="007D4125" w:rsidRDefault="007D4125" w:rsidP="0048436F">
      <w:r>
        <w:t xml:space="preserve">(Furber) </w:t>
      </w:r>
    </w:p>
    <w:tbl>
      <w:tblPr>
        <w:tblW w:w="0" w:type="auto"/>
        <w:tblInd w:w="567" w:type="dxa"/>
        <w:tblLook w:val="04A0" w:firstRow="1" w:lastRow="0" w:firstColumn="1" w:lastColumn="0" w:noHBand="0" w:noVBand="1"/>
      </w:tblPr>
      <w:tblGrid>
        <w:gridCol w:w="1242"/>
        <w:gridCol w:w="851"/>
        <w:gridCol w:w="1417"/>
        <w:gridCol w:w="2835"/>
      </w:tblGrid>
      <w:tr w:rsidR="007D4125" w:rsidTr="0048436F">
        <w:trPr>
          <w:trHeight w:val="1941"/>
        </w:trPr>
        <w:tc>
          <w:tcPr>
            <w:tcW w:w="1242" w:type="dxa"/>
            <w:shd w:val="clear" w:color="auto" w:fill="auto"/>
          </w:tcPr>
          <w:p w:rsidR="007D4125" w:rsidRDefault="007D4125" w:rsidP="0048436F"/>
          <w:p w:rsidR="007D4125" w:rsidRDefault="007D4125" w:rsidP="0048436F"/>
          <w:p w:rsidR="007D4125" w:rsidRDefault="007D4125" w:rsidP="0048436F"/>
          <w:p w:rsidR="007D4125" w:rsidRDefault="007D4125" w:rsidP="0048436F"/>
          <w:p w:rsidR="007D4125" w:rsidRDefault="007D4125" w:rsidP="0048436F">
            <w:r>
              <w:t>BYPASS</w:t>
            </w:r>
          </w:p>
        </w:tc>
        <w:tc>
          <w:tcPr>
            <w:tcW w:w="851" w:type="dxa"/>
            <w:shd w:val="clear" w:color="auto" w:fill="auto"/>
          </w:tcPr>
          <w:p w:rsidR="007D4125" w:rsidRDefault="007D4125" w:rsidP="0048436F">
            <w:r>
              <w:t>CMP</w:t>
            </w:r>
          </w:p>
          <w:p w:rsidR="007D4125" w:rsidRDefault="007D4125" w:rsidP="0048436F">
            <w:r>
              <w:t>BEQ</w:t>
            </w:r>
          </w:p>
          <w:p w:rsidR="007D4125" w:rsidRDefault="007D4125" w:rsidP="0048436F">
            <w:r>
              <w:t>ADD</w:t>
            </w:r>
          </w:p>
          <w:p w:rsidR="007D4125" w:rsidRDefault="007D4125" w:rsidP="0048436F">
            <w:r>
              <w:t>SUB</w:t>
            </w:r>
          </w:p>
          <w:p w:rsidR="007D4125" w:rsidRDefault="007D4125" w:rsidP="0048436F">
            <w:r>
              <w:t>..</w:t>
            </w:r>
          </w:p>
          <w:p w:rsidR="007D4125" w:rsidRDefault="007D4125" w:rsidP="0048436F"/>
        </w:tc>
        <w:tc>
          <w:tcPr>
            <w:tcW w:w="1417" w:type="dxa"/>
            <w:shd w:val="clear" w:color="auto" w:fill="auto"/>
          </w:tcPr>
          <w:p w:rsidR="007D4125" w:rsidRDefault="007D4125" w:rsidP="0048436F">
            <w:r>
              <w:t>r0,  #5</w:t>
            </w:r>
          </w:p>
          <w:p w:rsidR="007D4125" w:rsidRDefault="007D4125" w:rsidP="0048436F">
            <w:r>
              <w:t>BYPASS</w:t>
            </w:r>
          </w:p>
          <w:p w:rsidR="007D4125" w:rsidRDefault="007D4125" w:rsidP="0048436F">
            <w:r>
              <w:t>r1, r1, r0</w:t>
            </w:r>
          </w:p>
          <w:p w:rsidR="007D4125" w:rsidRDefault="007D4125" w:rsidP="0048436F">
            <w:r>
              <w:t>r1, r1, r2</w:t>
            </w:r>
          </w:p>
          <w:p w:rsidR="007D4125" w:rsidRDefault="007D4125" w:rsidP="0048436F"/>
        </w:tc>
        <w:tc>
          <w:tcPr>
            <w:tcW w:w="2835" w:type="dxa"/>
            <w:shd w:val="clear" w:color="auto" w:fill="auto"/>
          </w:tcPr>
          <w:p w:rsidR="007D4125" w:rsidRDefault="007D4125" w:rsidP="0048436F"/>
          <w:p w:rsidR="007D4125" w:rsidRDefault="007D4125" w:rsidP="0048436F">
            <w:r>
              <w:t xml:space="preserve">;  if (r0 ! = 5)  { </w:t>
            </w:r>
          </w:p>
          <w:p w:rsidR="007D4125" w:rsidRDefault="007D4125" w:rsidP="0048436F">
            <w:r>
              <w:t>;     r1 : = r1 + r0 – r2</w:t>
            </w:r>
          </w:p>
          <w:p w:rsidR="007D4125" w:rsidRDefault="007D4125" w:rsidP="0048436F">
            <w:r>
              <w:t>;     }</w:t>
            </w:r>
          </w:p>
          <w:p w:rsidR="007D4125" w:rsidRDefault="007D4125" w:rsidP="0048436F"/>
          <w:p w:rsidR="007D4125" w:rsidRDefault="007D4125" w:rsidP="0048436F"/>
        </w:tc>
      </w:tr>
    </w:tbl>
    <w:p w:rsidR="007D4125" w:rsidRDefault="007D4125" w:rsidP="0048436F">
      <w:r>
        <w:t xml:space="preserve">Here if the result of comparing the contents of r0 to 5 shows they are not equal, then the ADD and SUB operations are carried out. If the result is 5 then the program flow skips over these to carry on from the BYPASS label. </w:t>
      </w:r>
    </w:p>
    <w:p w:rsidR="007D4125" w:rsidRDefault="007D4125" w:rsidP="0048436F">
      <w:r>
        <w:t>However conditional execution enables this sequence to be replaced by:</w:t>
      </w:r>
    </w:p>
    <w:tbl>
      <w:tblPr>
        <w:tblW w:w="0" w:type="auto"/>
        <w:tblInd w:w="567" w:type="dxa"/>
        <w:tblLook w:val="04A0" w:firstRow="1" w:lastRow="0" w:firstColumn="1" w:lastColumn="0" w:noHBand="0" w:noVBand="1"/>
      </w:tblPr>
      <w:tblGrid>
        <w:gridCol w:w="1242"/>
        <w:gridCol w:w="864"/>
        <w:gridCol w:w="1417"/>
        <w:gridCol w:w="2835"/>
      </w:tblGrid>
      <w:tr w:rsidR="007D4125" w:rsidTr="0048436F">
        <w:tc>
          <w:tcPr>
            <w:tcW w:w="1242" w:type="dxa"/>
            <w:shd w:val="clear" w:color="auto" w:fill="auto"/>
          </w:tcPr>
          <w:p w:rsidR="007D4125" w:rsidRDefault="007D4125" w:rsidP="0048436F"/>
          <w:p w:rsidR="007D4125" w:rsidRDefault="007D4125" w:rsidP="0048436F"/>
          <w:p w:rsidR="007D4125" w:rsidRDefault="007D4125" w:rsidP="0048436F"/>
          <w:p w:rsidR="007D4125" w:rsidRDefault="007D4125" w:rsidP="0048436F"/>
        </w:tc>
        <w:tc>
          <w:tcPr>
            <w:tcW w:w="851" w:type="dxa"/>
            <w:shd w:val="clear" w:color="auto" w:fill="auto"/>
          </w:tcPr>
          <w:p w:rsidR="007D4125" w:rsidRDefault="007D4125" w:rsidP="0048436F">
            <w:r>
              <w:t>CMP</w:t>
            </w:r>
          </w:p>
          <w:p w:rsidR="007D4125" w:rsidRDefault="007D4125" w:rsidP="0048436F">
            <w:r>
              <w:t>ADDNE</w:t>
            </w:r>
          </w:p>
          <w:p w:rsidR="007D4125" w:rsidRDefault="007D4125" w:rsidP="0048436F">
            <w:r>
              <w:t>SUBNE</w:t>
            </w:r>
          </w:p>
          <w:p w:rsidR="007D4125" w:rsidRDefault="007D4125" w:rsidP="0048436F">
            <w:r>
              <w:t>..</w:t>
            </w:r>
          </w:p>
        </w:tc>
        <w:tc>
          <w:tcPr>
            <w:tcW w:w="1417" w:type="dxa"/>
            <w:shd w:val="clear" w:color="auto" w:fill="auto"/>
          </w:tcPr>
          <w:p w:rsidR="007D4125" w:rsidRDefault="007D4125" w:rsidP="0048436F">
            <w:r>
              <w:t>r0,  #5</w:t>
            </w:r>
          </w:p>
          <w:p w:rsidR="007D4125" w:rsidRDefault="007D4125" w:rsidP="0048436F">
            <w:r>
              <w:t>r1, r1, r0</w:t>
            </w:r>
          </w:p>
          <w:p w:rsidR="007D4125" w:rsidRDefault="007D4125" w:rsidP="0048436F">
            <w:r>
              <w:t>r1, r1, r2</w:t>
            </w:r>
          </w:p>
          <w:p w:rsidR="007D4125" w:rsidRDefault="007D4125" w:rsidP="0048436F"/>
        </w:tc>
        <w:tc>
          <w:tcPr>
            <w:tcW w:w="2835" w:type="dxa"/>
            <w:shd w:val="clear" w:color="auto" w:fill="auto"/>
          </w:tcPr>
          <w:p w:rsidR="007D4125" w:rsidRDefault="007D4125" w:rsidP="0048436F">
            <w:r>
              <w:t xml:space="preserve">;  if (r0 ! = 5)  { </w:t>
            </w:r>
          </w:p>
          <w:p w:rsidR="007D4125" w:rsidRDefault="007D4125" w:rsidP="0048436F">
            <w:r>
              <w:t>;     r1 : = r1 + r0 – r2</w:t>
            </w:r>
          </w:p>
          <w:p w:rsidR="007D4125" w:rsidRDefault="007D4125" w:rsidP="0048436F">
            <w:r>
              <w:t>;     }</w:t>
            </w:r>
          </w:p>
        </w:tc>
      </w:tr>
    </w:tbl>
    <w:p w:rsidR="007D4125" w:rsidRDefault="007D4125" w:rsidP="0048436F">
      <w:r>
        <w:t>The 2 letter conditions (NE, EQ, LT, PL etc.) can be tacked on to any instruction.</w:t>
      </w:r>
    </w:p>
    <w:p w:rsidR="007D4125" w:rsidRDefault="007D4125" w:rsidP="0048436F">
      <w:pPr>
        <w:pStyle w:val="Heading3"/>
      </w:pPr>
      <w:r>
        <w:t>Branch and Link Instructions</w:t>
      </w:r>
    </w:p>
    <w:p w:rsidR="007D4125" w:rsidRDefault="007D4125" w:rsidP="0048436F">
      <w:r>
        <w:t>These are used for branching to subroutines where it is required to continue execution in the calling section of the code from where it left off when the branch was taken. The branch and link instruction enables this by saving the address of the instruction following the branch in the link register r14.</w:t>
      </w:r>
    </w:p>
    <w:p w:rsidR="007D4125" w:rsidRPr="001B5CC0" w:rsidRDefault="007D4125" w:rsidP="0048436F">
      <w:pPr>
        <w:rPr>
          <w:sz w:val="8"/>
          <w:szCs w:val="8"/>
        </w:rPr>
      </w:pPr>
    </w:p>
    <w:tbl>
      <w:tblPr>
        <w:tblW w:w="0" w:type="auto"/>
        <w:tblInd w:w="567" w:type="dxa"/>
        <w:tblLook w:val="04A0" w:firstRow="1" w:lastRow="0" w:firstColumn="1" w:lastColumn="0" w:noHBand="0" w:noVBand="1"/>
      </w:tblPr>
      <w:tblGrid>
        <w:gridCol w:w="1242"/>
        <w:gridCol w:w="851"/>
        <w:gridCol w:w="1417"/>
        <w:gridCol w:w="2835"/>
      </w:tblGrid>
      <w:tr w:rsidR="007D4125" w:rsidTr="0048436F">
        <w:tc>
          <w:tcPr>
            <w:tcW w:w="1242" w:type="dxa"/>
            <w:shd w:val="clear" w:color="auto" w:fill="auto"/>
          </w:tcPr>
          <w:p w:rsidR="007D4125" w:rsidRDefault="007D4125" w:rsidP="0048436F"/>
          <w:p w:rsidR="007D4125" w:rsidRDefault="007D4125" w:rsidP="0048436F"/>
          <w:p w:rsidR="007D4125" w:rsidRDefault="007D4125" w:rsidP="0048436F">
            <w:r>
              <w:t>SUBR</w:t>
            </w:r>
          </w:p>
          <w:p w:rsidR="007D4125" w:rsidRDefault="007D4125" w:rsidP="0048436F"/>
        </w:tc>
        <w:tc>
          <w:tcPr>
            <w:tcW w:w="851" w:type="dxa"/>
            <w:shd w:val="clear" w:color="auto" w:fill="auto"/>
          </w:tcPr>
          <w:p w:rsidR="007D4125" w:rsidRDefault="007D4125" w:rsidP="0048436F">
            <w:r>
              <w:t>BL</w:t>
            </w:r>
          </w:p>
          <w:p w:rsidR="007D4125" w:rsidRDefault="007D4125" w:rsidP="0048436F">
            <w:r>
              <w:t>..</w:t>
            </w:r>
          </w:p>
          <w:p w:rsidR="007D4125" w:rsidRDefault="007D4125" w:rsidP="0048436F">
            <w:r>
              <w:t>..</w:t>
            </w:r>
          </w:p>
          <w:p w:rsidR="007D4125" w:rsidRDefault="007D4125" w:rsidP="0048436F">
            <w:r>
              <w:t>MOV</w:t>
            </w:r>
          </w:p>
        </w:tc>
        <w:tc>
          <w:tcPr>
            <w:tcW w:w="1417" w:type="dxa"/>
            <w:shd w:val="clear" w:color="auto" w:fill="auto"/>
          </w:tcPr>
          <w:p w:rsidR="007D4125" w:rsidRDefault="007D4125" w:rsidP="0048436F">
            <w:r>
              <w:t>SUBR</w:t>
            </w:r>
          </w:p>
          <w:p w:rsidR="007D4125" w:rsidRDefault="007D4125" w:rsidP="0048436F"/>
          <w:p w:rsidR="007D4125" w:rsidRDefault="007D4125" w:rsidP="0048436F"/>
          <w:p w:rsidR="007D4125" w:rsidRDefault="007D4125" w:rsidP="0048436F">
            <w:r>
              <w:t>pc, r14</w:t>
            </w:r>
          </w:p>
          <w:p w:rsidR="007D4125" w:rsidRDefault="007D4125" w:rsidP="0048436F"/>
        </w:tc>
        <w:tc>
          <w:tcPr>
            <w:tcW w:w="2835" w:type="dxa"/>
            <w:shd w:val="clear" w:color="auto" w:fill="auto"/>
          </w:tcPr>
          <w:p w:rsidR="007D4125" w:rsidRDefault="007D4125" w:rsidP="0048436F">
            <w:r>
              <w:t xml:space="preserve">;  branch to SUBR </w:t>
            </w:r>
          </w:p>
          <w:p w:rsidR="007D4125" w:rsidRDefault="007D4125" w:rsidP="0048436F">
            <w:r>
              <w:t>;  return to here</w:t>
            </w:r>
          </w:p>
          <w:p w:rsidR="007D4125" w:rsidRDefault="007D4125" w:rsidP="0048436F">
            <w:r>
              <w:t>;  subroutine entry point</w:t>
            </w:r>
          </w:p>
          <w:p w:rsidR="007D4125" w:rsidRDefault="007D4125" w:rsidP="0048436F">
            <w:r>
              <w:t xml:space="preserve">; return </w:t>
            </w:r>
          </w:p>
        </w:tc>
      </w:tr>
    </w:tbl>
    <w:p w:rsidR="007D4125" w:rsidRDefault="007D4125" w:rsidP="0048436F">
      <w:r>
        <w:t>For nested subroutines it is necessary to save r14 and any other working registers on a stack before taking the next branch in order to leave a trail back to the starting point. This is done using a block transfer instruction, e.g.</w:t>
      </w:r>
    </w:p>
    <w:tbl>
      <w:tblPr>
        <w:tblW w:w="0" w:type="auto"/>
        <w:tblInd w:w="567" w:type="dxa"/>
        <w:tblLook w:val="04A0" w:firstRow="1" w:lastRow="0" w:firstColumn="1" w:lastColumn="0" w:noHBand="0" w:noVBand="1"/>
      </w:tblPr>
      <w:tblGrid>
        <w:gridCol w:w="1242"/>
        <w:gridCol w:w="851"/>
        <w:gridCol w:w="1984"/>
        <w:gridCol w:w="3544"/>
      </w:tblGrid>
      <w:tr w:rsidR="007D4125" w:rsidTr="0048436F">
        <w:tc>
          <w:tcPr>
            <w:tcW w:w="1242" w:type="dxa"/>
            <w:shd w:val="clear" w:color="auto" w:fill="auto"/>
          </w:tcPr>
          <w:p w:rsidR="007D4125" w:rsidRDefault="007D4125" w:rsidP="0048436F"/>
          <w:p w:rsidR="007D4125" w:rsidRDefault="007D4125" w:rsidP="0048436F"/>
          <w:p w:rsidR="007D4125" w:rsidRDefault="007D4125" w:rsidP="0048436F">
            <w:r>
              <w:t>SUB1</w:t>
            </w:r>
          </w:p>
          <w:p w:rsidR="007D4125" w:rsidRDefault="007D4125" w:rsidP="0048436F"/>
          <w:p w:rsidR="007D4125" w:rsidRDefault="007D4125" w:rsidP="0048436F"/>
          <w:p w:rsidR="007D4125" w:rsidRDefault="007D4125" w:rsidP="0048436F">
            <w:r>
              <w:t>SUB2</w:t>
            </w:r>
          </w:p>
          <w:p w:rsidR="007D4125" w:rsidRDefault="007D4125" w:rsidP="0048436F"/>
        </w:tc>
        <w:tc>
          <w:tcPr>
            <w:tcW w:w="851" w:type="dxa"/>
            <w:shd w:val="clear" w:color="auto" w:fill="auto"/>
          </w:tcPr>
          <w:p w:rsidR="007D4125" w:rsidRDefault="007D4125" w:rsidP="0048436F">
            <w:r>
              <w:t>BL</w:t>
            </w:r>
          </w:p>
          <w:p w:rsidR="007D4125" w:rsidRDefault="007D4125" w:rsidP="0048436F">
            <w:r>
              <w:t>..</w:t>
            </w:r>
          </w:p>
          <w:p w:rsidR="007D4125" w:rsidRDefault="007D4125" w:rsidP="0048436F">
            <w:r>
              <w:t>STMFD</w:t>
            </w:r>
          </w:p>
          <w:p w:rsidR="007D4125" w:rsidRDefault="007D4125" w:rsidP="0048436F">
            <w:r>
              <w:t>BL</w:t>
            </w:r>
          </w:p>
          <w:p w:rsidR="007D4125" w:rsidRDefault="007D4125" w:rsidP="0048436F">
            <w:r>
              <w:t>..</w:t>
            </w:r>
          </w:p>
          <w:p w:rsidR="007D4125" w:rsidRDefault="007D4125" w:rsidP="0048436F">
            <w:r>
              <w:t>..</w:t>
            </w:r>
          </w:p>
        </w:tc>
        <w:tc>
          <w:tcPr>
            <w:tcW w:w="1984" w:type="dxa"/>
            <w:shd w:val="clear" w:color="auto" w:fill="auto"/>
          </w:tcPr>
          <w:p w:rsidR="007D4125" w:rsidRDefault="007D4125" w:rsidP="0048436F">
            <w:r>
              <w:t>SUB1</w:t>
            </w:r>
          </w:p>
          <w:p w:rsidR="007D4125" w:rsidRDefault="007D4125" w:rsidP="0048436F"/>
          <w:p w:rsidR="007D4125" w:rsidRDefault="007D4125" w:rsidP="0048436F">
            <w:r>
              <w:t>R13 !, { r0-r2, r14}</w:t>
            </w:r>
          </w:p>
          <w:p w:rsidR="007D4125" w:rsidRDefault="007D4125" w:rsidP="0048436F">
            <w:r>
              <w:t>SUB2</w:t>
            </w:r>
          </w:p>
          <w:p w:rsidR="007D4125" w:rsidRDefault="007D4125" w:rsidP="0048436F"/>
        </w:tc>
        <w:tc>
          <w:tcPr>
            <w:tcW w:w="3544" w:type="dxa"/>
            <w:shd w:val="clear" w:color="auto" w:fill="auto"/>
          </w:tcPr>
          <w:p w:rsidR="007D4125" w:rsidRDefault="007D4125" w:rsidP="0048436F"/>
          <w:p w:rsidR="007D4125" w:rsidRDefault="007D4125" w:rsidP="0048436F"/>
          <w:p w:rsidR="007D4125" w:rsidRDefault="007D4125" w:rsidP="0048436F">
            <w:r>
              <w:t xml:space="preserve">;  save working and link registers </w:t>
            </w:r>
          </w:p>
        </w:tc>
      </w:tr>
    </w:tbl>
    <w:p w:rsidR="007D4125" w:rsidRDefault="007D4125" w:rsidP="0048436F">
      <w:r>
        <w:t>At the end of the subroutine it is necessary to update the program counter (r15) using, e.g.</w:t>
      </w:r>
    </w:p>
    <w:p w:rsidR="007D4125" w:rsidRDefault="007D4125" w:rsidP="0048436F">
      <w:r>
        <w:tab/>
        <w:t>SUB2</w:t>
      </w:r>
      <w:r>
        <w:tab/>
      </w:r>
      <w:r>
        <w:tab/>
        <w:t>…</w:t>
      </w:r>
    </w:p>
    <w:p w:rsidR="007D4125" w:rsidRDefault="007D4125" w:rsidP="0048436F">
      <w:r>
        <w:tab/>
      </w:r>
      <w:r>
        <w:tab/>
      </w:r>
      <w:r>
        <w:tab/>
        <w:t>MOV</w:t>
      </w:r>
      <w:r>
        <w:tab/>
      </w:r>
      <w:r>
        <w:tab/>
        <w:t>pc, r14</w:t>
      </w:r>
      <w:r>
        <w:tab/>
        <w:t>; copy r14 into r15 to return.</w:t>
      </w:r>
    </w:p>
    <w:p w:rsidR="007D4125" w:rsidRDefault="007D4125" w:rsidP="0048436F">
      <w:r>
        <w:br w:type="page"/>
      </w:r>
      <w:r>
        <w:lastRenderedPageBreak/>
        <w:t>To retrieve the return address from a stack a multiple load instruction can be used:</w:t>
      </w:r>
    </w:p>
    <w:p w:rsidR="007D4125" w:rsidRPr="00ED0735" w:rsidRDefault="007D4125" w:rsidP="0048436F">
      <w:pPr>
        <w:rPr>
          <w:sz w:val="8"/>
          <w:szCs w:val="8"/>
        </w:rPr>
      </w:pPr>
    </w:p>
    <w:tbl>
      <w:tblPr>
        <w:tblW w:w="0" w:type="auto"/>
        <w:tblInd w:w="567" w:type="dxa"/>
        <w:tblLook w:val="04A0" w:firstRow="1" w:lastRow="0" w:firstColumn="1" w:lastColumn="0" w:noHBand="0" w:noVBand="1"/>
      </w:tblPr>
      <w:tblGrid>
        <w:gridCol w:w="1242"/>
        <w:gridCol w:w="869"/>
        <w:gridCol w:w="1984"/>
        <w:gridCol w:w="3544"/>
      </w:tblGrid>
      <w:tr w:rsidR="007D4125" w:rsidTr="0048436F">
        <w:tc>
          <w:tcPr>
            <w:tcW w:w="1242" w:type="dxa"/>
            <w:shd w:val="clear" w:color="auto" w:fill="auto"/>
          </w:tcPr>
          <w:p w:rsidR="007D4125" w:rsidRDefault="007D4125" w:rsidP="0048436F">
            <w:r>
              <w:t>SUB1</w:t>
            </w:r>
          </w:p>
          <w:p w:rsidR="007D4125" w:rsidRDefault="007D4125" w:rsidP="0048436F"/>
        </w:tc>
        <w:tc>
          <w:tcPr>
            <w:tcW w:w="851" w:type="dxa"/>
            <w:shd w:val="clear" w:color="auto" w:fill="auto"/>
          </w:tcPr>
          <w:p w:rsidR="007D4125" w:rsidRDefault="007D4125" w:rsidP="0048436F">
            <w:r>
              <w:t>STMFD</w:t>
            </w:r>
          </w:p>
          <w:p w:rsidR="007D4125" w:rsidRDefault="007D4125" w:rsidP="0048436F">
            <w:r>
              <w:t>BL</w:t>
            </w:r>
          </w:p>
          <w:p w:rsidR="007D4125" w:rsidRDefault="007D4125" w:rsidP="0048436F">
            <w:r>
              <w:t>..</w:t>
            </w:r>
          </w:p>
          <w:p w:rsidR="007D4125" w:rsidRDefault="007D4125" w:rsidP="0048436F">
            <w:r>
              <w:t>LDMFD</w:t>
            </w:r>
          </w:p>
        </w:tc>
        <w:tc>
          <w:tcPr>
            <w:tcW w:w="1984" w:type="dxa"/>
            <w:shd w:val="clear" w:color="auto" w:fill="auto"/>
          </w:tcPr>
          <w:p w:rsidR="007D4125" w:rsidRDefault="007D4125" w:rsidP="0048436F">
            <w:r>
              <w:t>R13 !, { r0-r2, r14}</w:t>
            </w:r>
          </w:p>
          <w:p w:rsidR="007D4125" w:rsidRDefault="007D4125" w:rsidP="0048436F">
            <w:r>
              <w:t>SUB2</w:t>
            </w:r>
          </w:p>
          <w:p w:rsidR="007D4125" w:rsidRDefault="007D4125" w:rsidP="0048436F"/>
          <w:p w:rsidR="007D4125" w:rsidRDefault="007D4125" w:rsidP="0048436F">
            <w:r>
              <w:t>R13 !, { r0-r2, pc}</w:t>
            </w:r>
          </w:p>
        </w:tc>
        <w:tc>
          <w:tcPr>
            <w:tcW w:w="3544" w:type="dxa"/>
            <w:shd w:val="clear" w:color="auto" w:fill="auto"/>
          </w:tcPr>
          <w:p w:rsidR="007D4125" w:rsidRDefault="007D4125" w:rsidP="0048436F">
            <w:r>
              <w:t xml:space="preserve">;  save working and link registers </w:t>
            </w:r>
          </w:p>
          <w:p w:rsidR="007D4125" w:rsidRDefault="007D4125" w:rsidP="0048436F"/>
          <w:p w:rsidR="007D4125" w:rsidRDefault="007D4125" w:rsidP="0048436F"/>
          <w:p w:rsidR="007D4125" w:rsidRDefault="007D4125" w:rsidP="0048436F">
            <w:r>
              <w:t>;  restore registers and return</w:t>
            </w:r>
          </w:p>
        </w:tc>
      </w:tr>
    </w:tbl>
    <w:p w:rsidR="007D4125" w:rsidRDefault="007D4125" w:rsidP="0048436F">
      <w:r>
        <w:t>The same FD ‘full descending’ stack operation is used for both saving and retrieving the data, except that the link register value is restored directly to the program counter.</w:t>
      </w:r>
    </w:p>
    <w:p w:rsidR="007D4125" w:rsidRPr="00ED0735" w:rsidRDefault="007D4125" w:rsidP="0048436F">
      <w:pPr>
        <w:rPr>
          <w:sz w:val="8"/>
          <w:szCs w:val="8"/>
        </w:rPr>
      </w:pPr>
    </w:p>
    <w:p w:rsidR="007D4125" w:rsidRDefault="007D4125" w:rsidP="0048436F">
      <w:pPr>
        <w:pStyle w:val="Heading4"/>
      </w:pPr>
      <w:r>
        <w:t>Jump Tables</w:t>
      </w:r>
    </w:p>
    <w:p w:rsidR="007D4125" w:rsidRPr="008A3F0A" w:rsidRDefault="007D4125" w:rsidP="0048436F">
      <w:r>
        <w:t xml:space="preserve">If a program needs to jump to one from a large number of subroutines depending on some computed value in the program, it is convenient to use a ‘jump table’ list of all the subroutine entry points. It is then possible to branch directly to the required routine rather than having to run through an unpredictable sequence of conditional jumps. </w:t>
      </w:r>
    </w:p>
    <w:p w:rsidR="007D4125" w:rsidRPr="0028506C" w:rsidRDefault="007D4125" w:rsidP="0048436F">
      <w:pPr>
        <w:pStyle w:val="Heading3"/>
        <w:rPr>
          <w:sz w:val="8"/>
          <w:szCs w:val="8"/>
        </w:rPr>
      </w:pPr>
    </w:p>
    <w:p w:rsidR="007D4125" w:rsidRDefault="007D4125" w:rsidP="0048436F">
      <w:pPr>
        <w:pStyle w:val="Heading3"/>
      </w:pPr>
      <w:r>
        <w:t>Supervisor Calls</w:t>
      </w:r>
    </w:p>
    <w:p w:rsidR="007D4125" w:rsidRDefault="007D4125" w:rsidP="0048436F">
      <w:r>
        <w:t>These are calls to privileged mode system software to handle tasks such as program input or output, and appear to the user as a SWI (software interrupt) or Supervisor Call., e.g.</w:t>
      </w:r>
    </w:p>
    <w:p w:rsidR="007D4125" w:rsidRDefault="007D4125" w:rsidP="0048436F">
      <w:r>
        <w:tab/>
        <w:t>SWI</w:t>
      </w:r>
      <w:r>
        <w:tab/>
      </w:r>
      <w:r>
        <w:tab/>
        <w:t>SWI_WriteC</w:t>
      </w:r>
      <w:r>
        <w:tab/>
      </w:r>
      <w:r>
        <w:tab/>
        <w:t>;  output r0</w:t>
      </w:r>
      <w:r w:rsidRPr="008A3F0A">
        <w:rPr>
          <w:vertAlign w:val="subscript"/>
        </w:rPr>
        <w:t>[7:0]</w:t>
      </w:r>
    </w:p>
    <w:p w:rsidR="007D4125" w:rsidRDefault="007D4125" w:rsidP="0048436F">
      <w:r>
        <w:tab/>
        <w:t>SWI</w:t>
      </w:r>
      <w:r>
        <w:tab/>
      </w:r>
      <w:r>
        <w:tab/>
        <w:t>SWI_Exit</w:t>
      </w:r>
      <w:r>
        <w:tab/>
      </w:r>
      <w:r>
        <w:tab/>
        <w:t>; return from user program to monitor program</w:t>
      </w:r>
    </w:p>
    <w:p w:rsidR="007D4125" w:rsidRPr="008A3F0A" w:rsidRDefault="007D4125" w:rsidP="0048436F"/>
    <w:p w:rsidR="007D4125" w:rsidRPr="00ED0735" w:rsidRDefault="007D4125" w:rsidP="0048436F"/>
    <w:p w:rsidR="007D4125" w:rsidRPr="00ED0735" w:rsidRDefault="007D4125" w:rsidP="0048436F"/>
    <w:p w:rsidR="007D4125" w:rsidRDefault="007D4125" w:rsidP="0048436F"/>
    <w:p w:rsidR="007D4125" w:rsidRDefault="007D4125" w:rsidP="0048436F"/>
    <w:p w:rsidR="007D4125" w:rsidRPr="00A25F98" w:rsidRDefault="007D4125" w:rsidP="0048436F">
      <w:pPr>
        <w:pStyle w:val="Heading1"/>
      </w:pPr>
      <w:r>
        <w:br w:type="page"/>
      </w:r>
      <w:bookmarkStart w:id="245" w:name="_Toc385412400"/>
      <w:bookmarkStart w:id="246" w:name="_Toc392855876"/>
      <w:bookmarkStart w:id="247" w:name="_Toc393260847"/>
      <w:r w:rsidR="00FA2D7D">
        <w:lastRenderedPageBreak/>
        <w:t>8.</w:t>
      </w:r>
      <w:r>
        <w:t>5</w:t>
      </w:r>
      <w:r w:rsidRPr="00A25F98">
        <w:t xml:space="preserve"> Hardware Organisation</w:t>
      </w:r>
      <w:bookmarkEnd w:id="245"/>
      <w:bookmarkEnd w:id="246"/>
      <w:bookmarkEnd w:id="247"/>
    </w:p>
    <w:p w:rsidR="007D4125" w:rsidRDefault="00FA2D7D" w:rsidP="0048436F">
      <w:pPr>
        <w:pStyle w:val="Heading2"/>
      </w:pPr>
      <w:bookmarkStart w:id="248" w:name="_Toc385412401"/>
      <w:r>
        <w:t>8.</w:t>
      </w:r>
      <w:r w:rsidR="007D4125">
        <w:t>5</w:t>
      </w:r>
      <w:r w:rsidR="007D4125" w:rsidRPr="00A25F98">
        <w:t xml:space="preserve">.1 </w:t>
      </w:r>
      <w:r w:rsidR="007D4125">
        <w:t>Introduction</w:t>
      </w:r>
      <w:bookmarkEnd w:id="248"/>
    </w:p>
    <w:p w:rsidR="007D4125" w:rsidRDefault="007D4125" w:rsidP="0048436F">
      <w:r>
        <w:t xml:space="preserve">This section deals with the basic 3-stage pipeline ARM integer core developed from 1983 through to 1995. It incorporates the 3 address instruction format, Load/Store architecture of the Berkeley RISC machine using fixed length 32 bit instructions. The original organisation was designed for RISC single cycle execution of most instructions. </w:t>
      </w:r>
    </w:p>
    <w:p w:rsidR="007D4125" w:rsidRDefault="007D4125" w:rsidP="0048436F">
      <w:r>
        <w:t xml:space="preserve">However it was thought the provision of separate data and instruction memories was too complex and expensive for the target applications and design expertise at the time. Hence load/store operations that require memory accesses for the instruction and for the data necessarily take more than one cycles. The design objective in this case was to use the extra cycles to perform additional tasks thereby improving performance and code density. </w:t>
      </w:r>
    </w:p>
    <w:p w:rsidR="007D4125" w:rsidRPr="00132235" w:rsidRDefault="007D4125" w:rsidP="0048436F">
      <w:pPr>
        <w:rPr>
          <w:sz w:val="8"/>
          <w:szCs w:val="8"/>
        </w:rPr>
      </w:pPr>
    </w:p>
    <w:p w:rsidR="007D4125" w:rsidRPr="007B5E4F" w:rsidRDefault="00FA2D7D" w:rsidP="0048436F">
      <w:pPr>
        <w:pStyle w:val="Heading2"/>
      </w:pPr>
      <w:bookmarkStart w:id="249" w:name="_Toc385412402"/>
      <w:r>
        <w:t>8.</w:t>
      </w:r>
      <w:r w:rsidR="007D4125" w:rsidRPr="007B5E4F">
        <w:t>5.2 3-Stage Pipeline Organisation</w:t>
      </w:r>
      <w:bookmarkEnd w:id="249"/>
    </w:p>
    <w:p w:rsidR="007D4125" w:rsidRPr="00A25F98" w:rsidRDefault="007D4125" w:rsidP="0048436F">
      <w:r w:rsidRPr="00A25F98">
        <w:t>Th</w:t>
      </w:r>
      <w:r>
        <w:t>e</w:t>
      </w:r>
      <w:r w:rsidRPr="00A25F98">
        <w:t xml:space="preserve"> design makes best use of RISC low transistor count simplicity </w:t>
      </w:r>
      <w:r>
        <w:t>along with some CISC features to increase code density and</w:t>
      </w:r>
      <w:r w:rsidRPr="00A25F98">
        <w:t xml:space="preserve"> provide fast and powerful processing with a very efficient use of resources.</w:t>
      </w:r>
    </w:p>
    <w:p w:rsidR="007D4125" w:rsidRDefault="007D4125" w:rsidP="0048436F">
      <w:r>
        <w:t>The principal features of the design are:</w:t>
      </w:r>
    </w:p>
    <w:p w:rsidR="007D4125" w:rsidRPr="00A25F98" w:rsidRDefault="007D4125" w:rsidP="00604D14">
      <w:pPr>
        <w:numPr>
          <w:ilvl w:val="0"/>
          <w:numId w:val="64"/>
        </w:numPr>
        <w:overflowPunct/>
        <w:autoSpaceDE/>
        <w:autoSpaceDN/>
        <w:adjustRightInd/>
        <w:ind w:left="426" w:hanging="426"/>
        <w:textAlignment w:val="auto"/>
      </w:pPr>
      <w:r>
        <w:t xml:space="preserve">The </w:t>
      </w:r>
      <w:r w:rsidRPr="00543FCF">
        <w:rPr>
          <w:b/>
        </w:rPr>
        <w:t>register</w:t>
      </w:r>
      <w:r w:rsidRPr="00543FCF">
        <w:t xml:space="preserve"> </w:t>
      </w:r>
      <w:r w:rsidRPr="00543FCF">
        <w:rPr>
          <w:b/>
        </w:rPr>
        <w:t>bank</w:t>
      </w:r>
      <w:r>
        <w:t xml:space="preserve"> (37 x 32-bits) with two read ports and one write port</w:t>
      </w:r>
      <w:r w:rsidRPr="00132235">
        <w:t xml:space="preserve"> </w:t>
      </w:r>
      <w:r>
        <w:t xml:space="preserve">to enable it to </w:t>
      </w:r>
      <w:r w:rsidRPr="00A25F98">
        <w:t>execute data processing instructions such as:</w:t>
      </w:r>
    </w:p>
    <w:p w:rsidR="007D4125" w:rsidRPr="00A25F98" w:rsidRDefault="007D4125" w:rsidP="0048436F">
      <w:pPr>
        <w:ind w:left="426" w:firstLine="141"/>
      </w:pPr>
      <w:r w:rsidRPr="00A25F98">
        <w:t xml:space="preserve">ADD r1, r2, r3  ;  </w:t>
      </w:r>
      <w:r w:rsidRPr="00864E1E">
        <w:t>add the contents of registers 2 and 3 and write the result back to r1</w:t>
      </w:r>
    </w:p>
    <w:p w:rsidR="007D4125" w:rsidRDefault="007D4125" w:rsidP="0048436F">
      <w:pPr>
        <w:ind w:left="426"/>
      </w:pPr>
      <w:r w:rsidRPr="00A25F98">
        <w:t xml:space="preserve">in a </w:t>
      </w:r>
      <w:r w:rsidRPr="00864E1E">
        <w:t>single clock cycle</w:t>
      </w:r>
      <w:r w:rsidRPr="00A25F98">
        <w:t xml:space="preserve">. </w:t>
      </w:r>
    </w:p>
    <w:p w:rsidR="007D4125" w:rsidRPr="00A25F98" w:rsidRDefault="007D4125" w:rsidP="00604D14">
      <w:pPr>
        <w:numPr>
          <w:ilvl w:val="0"/>
          <w:numId w:val="64"/>
        </w:numPr>
        <w:overflowPunct/>
        <w:autoSpaceDE/>
        <w:autoSpaceDN/>
        <w:adjustRightInd/>
        <w:ind w:left="360" w:hanging="426"/>
        <w:textAlignment w:val="auto"/>
      </w:pPr>
      <w:r>
        <w:t xml:space="preserve">The hardware </w:t>
      </w:r>
      <w:r w:rsidRPr="00423B3A">
        <w:rPr>
          <w:b/>
        </w:rPr>
        <w:t>barrel shifter</w:t>
      </w:r>
      <w:r>
        <w:t xml:space="preserve"> that can shift or rotate one of the operands by any number of bits while en route to the ALU. As a RISC machine it can run c</w:t>
      </w:r>
      <w:r w:rsidRPr="00A25F98">
        <w:t xml:space="preserve">omplex instructions within the </w:t>
      </w:r>
      <w:r>
        <w:t>p</w:t>
      </w:r>
      <w:r w:rsidRPr="00A25F98">
        <w:t xml:space="preserve">hilosophy of regularity </w:t>
      </w:r>
      <w:r>
        <w:t>(</w:t>
      </w:r>
      <w:r w:rsidRPr="00A25F98">
        <w:t>rather than simplicity</w:t>
      </w:r>
      <w:r>
        <w:t xml:space="preserve">) </w:t>
      </w:r>
      <w:r w:rsidRPr="00A25F98">
        <w:t>such as:</w:t>
      </w:r>
    </w:p>
    <w:p w:rsidR="007D4125" w:rsidRPr="00A25F98" w:rsidRDefault="007D4125" w:rsidP="0048436F">
      <w:pPr>
        <w:ind w:left="360" w:firstLine="207"/>
      </w:pPr>
      <w:r w:rsidRPr="00A25F98">
        <w:t xml:space="preserve">ADD r3, r2, r1 LSL #3 ;   </w:t>
      </w:r>
      <w:r w:rsidRPr="00A25F98">
        <w:tab/>
        <w:t>r1 := r2 + 8 x r1</w:t>
      </w:r>
    </w:p>
    <w:p w:rsidR="007D4125" w:rsidRPr="00A25F98" w:rsidRDefault="007D4125" w:rsidP="0048436F">
      <w:pPr>
        <w:ind w:left="360"/>
      </w:pPr>
      <w:r w:rsidRPr="00A25F98">
        <w:t>(shift the contents of r1 left by 3 places to multiply them by 8 and then add the result to the contents of r2 and store the answer in r1)</w:t>
      </w:r>
      <w:r>
        <w:t>, or:</w:t>
      </w:r>
    </w:p>
    <w:p w:rsidR="007D4125" w:rsidRPr="00A25F98" w:rsidRDefault="007D4125" w:rsidP="0048436F">
      <w:pPr>
        <w:ind w:firstLine="567"/>
      </w:pPr>
      <w:r w:rsidRPr="00A25F98">
        <w:t>ADD r5, r5, r3 LSL r2 ;</w:t>
      </w:r>
      <w:r w:rsidRPr="00A25F98">
        <w:tab/>
        <w:t>r5 := r5 + r3 x 2</w:t>
      </w:r>
      <w:r w:rsidRPr="00A25F98">
        <w:rPr>
          <w:vertAlign w:val="superscript"/>
        </w:rPr>
        <w:t>r2</w:t>
      </w:r>
    </w:p>
    <w:p w:rsidR="007D4125" w:rsidRDefault="007D4125" w:rsidP="0048436F">
      <w:pPr>
        <w:ind w:left="426"/>
      </w:pPr>
      <w:r w:rsidRPr="00A25F98">
        <w:t>(The bottom 8 bits of r2 contain the number of left shift places that the contents of r3 are moved by before being added to the contents of r5)</w:t>
      </w:r>
      <w:r w:rsidRPr="00423B3A">
        <w:t xml:space="preserve"> </w:t>
      </w:r>
    </w:p>
    <w:p w:rsidR="007D4125" w:rsidRDefault="007D4125" w:rsidP="00604D14">
      <w:pPr>
        <w:numPr>
          <w:ilvl w:val="0"/>
          <w:numId w:val="64"/>
        </w:numPr>
        <w:overflowPunct/>
        <w:autoSpaceDE/>
        <w:autoSpaceDN/>
        <w:adjustRightInd/>
        <w:ind w:left="336" w:hanging="336"/>
        <w:textAlignment w:val="auto"/>
      </w:pPr>
      <w:r>
        <w:t xml:space="preserve">The </w:t>
      </w:r>
      <w:r w:rsidRPr="00423B3A">
        <w:t xml:space="preserve">hardware </w:t>
      </w:r>
      <w:r w:rsidRPr="00423B3A">
        <w:rPr>
          <w:b/>
        </w:rPr>
        <w:t>integer multiplier</w:t>
      </w:r>
      <w:r>
        <w:t xml:space="preserve"> that extends the ALU functionality with operations such as:</w:t>
      </w:r>
      <w:r w:rsidRPr="00423B3A">
        <w:t xml:space="preserve"> </w:t>
      </w:r>
    </w:p>
    <w:p w:rsidR="007D4125" w:rsidRPr="00A25F98" w:rsidRDefault="007D4125" w:rsidP="0048436F">
      <w:pPr>
        <w:ind w:left="567"/>
      </w:pPr>
      <w:r w:rsidRPr="00A25F98">
        <w:t>MUL r4, r3, r2 ;</w:t>
      </w:r>
      <w:r w:rsidRPr="00A25F98">
        <w:tab/>
      </w:r>
      <w:r w:rsidRPr="00A25F98">
        <w:tab/>
        <w:t>r4 := (r3 x r2)</w:t>
      </w:r>
      <w:r w:rsidRPr="00A25F98">
        <w:rPr>
          <w:vertAlign w:val="subscript"/>
        </w:rPr>
        <w:t>(31:0)</w:t>
      </w:r>
    </w:p>
    <w:p w:rsidR="007D4125" w:rsidRPr="00A25F98" w:rsidRDefault="007D4125" w:rsidP="0048436F">
      <w:pPr>
        <w:ind w:left="350"/>
      </w:pPr>
      <w:r w:rsidRPr="00A25F98">
        <w:t>(multiply the contents of r3 and r2 in modulo 32 arithmetic storing the least significant 32 bits of the 64 bit result in r4)</w:t>
      </w:r>
      <w:r>
        <w:t>, and:</w:t>
      </w:r>
    </w:p>
    <w:p w:rsidR="007D4125" w:rsidRPr="00A25F98" w:rsidRDefault="007D4125" w:rsidP="0048436F">
      <w:pPr>
        <w:ind w:left="567"/>
      </w:pPr>
      <w:r w:rsidRPr="00A25F98">
        <w:t>MLA r4, r3, r2, r1 ;</w:t>
      </w:r>
      <w:r w:rsidRPr="00A25F98">
        <w:tab/>
      </w:r>
      <w:r w:rsidRPr="00A25F98">
        <w:tab/>
        <w:t>r4 := (r3 x r2 + r1)</w:t>
      </w:r>
    </w:p>
    <w:p w:rsidR="007D4125" w:rsidRPr="00A25F98" w:rsidRDefault="007D4125" w:rsidP="0048436F">
      <w:pPr>
        <w:ind w:left="350"/>
      </w:pPr>
      <w:r w:rsidRPr="00A25F98">
        <w:t>(A multiply – accumulate instruction in which the results of multiplying r2 and r3 are added to the contents of r1)</w:t>
      </w:r>
    </w:p>
    <w:p w:rsidR="007D4125" w:rsidRDefault="007D4125" w:rsidP="00604D14">
      <w:pPr>
        <w:numPr>
          <w:ilvl w:val="0"/>
          <w:numId w:val="64"/>
        </w:numPr>
        <w:overflowPunct/>
        <w:autoSpaceDE/>
        <w:autoSpaceDN/>
        <w:adjustRightInd/>
        <w:ind w:left="426" w:hanging="426"/>
        <w:textAlignment w:val="auto"/>
      </w:pPr>
      <w:r>
        <w:t>The ALU that performs data processing operations on data from source registers and immediate values and writes results back to registers.</w:t>
      </w:r>
    </w:p>
    <w:p w:rsidR="007D4125" w:rsidRDefault="007D4125" w:rsidP="00604D14">
      <w:pPr>
        <w:numPr>
          <w:ilvl w:val="0"/>
          <w:numId w:val="64"/>
        </w:numPr>
        <w:overflowPunct/>
        <w:autoSpaceDE/>
        <w:autoSpaceDN/>
        <w:adjustRightInd/>
        <w:ind w:left="426" w:hanging="426"/>
        <w:textAlignment w:val="auto"/>
      </w:pPr>
      <w:r>
        <w:t>The address register and incrementer which along with the dedicated read and write port for the program counter (register r15) enable pc updates in the same machine cycles as processing operations.</w:t>
      </w:r>
      <w:r w:rsidRPr="00370A1C">
        <w:t xml:space="preserve"> </w:t>
      </w:r>
    </w:p>
    <w:p w:rsidR="007D4125" w:rsidRDefault="007D4125" w:rsidP="00604D14">
      <w:pPr>
        <w:numPr>
          <w:ilvl w:val="0"/>
          <w:numId w:val="64"/>
        </w:numPr>
        <w:overflowPunct/>
        <w:autoSpaceDE/>
        <w:autoSpaceDN/>
        <w:adjustRightInd/>
        <w:ind w:left="426" w:hanging="426"/>
        <w:textAlignment w:val="auto"/>
      </w:pPr>
      <w:r>
        <w:t xml:space="preserve">The instruction pipeline, decoder and control logic. The program counter is incremented (pc + 4) in the fetch cycle of each instruction and is running 3 instructions (pc + 12) ahead by the first </w:t>
      </w:r>
      <w:r>
        <w:lastRenderedPageBreak/>
        <w:t>execution cycle of the first instruction. The control logic prepares the signals for the next cycle in the preceding cycle.</w:t>
      </w:r>
    </w:p>
    <w:p w:rsidR="007D4125" w:rsidRPr="00864E1E" w:rsidRDefault="007D4125" w:rsidP="0048436F">
      <w:pPr>
        <w:rPr>
          <w:sz w:val="8"/>
          <w:szCs w:val="8"/>
        </w:rPr>
      </w:pPr>
    </w:p>
    <w:p w:rsidR="007D4125" w:rsidRPr="00A25F98" w:rsidRDefault="007D4125" w:rsidP="0048436F">
      <w:pPr>
        <w:jc w:val="center"/>
      </w:pPr>
      <w:r>
        <w:rPr>
          <w:noProof/>
          <w:lang w:eastAsia="en-GB"/>
        </w:rPr>
        <w:drawing>
          <wp:inline distT="0" distB="0" distL="0" distR="0" wp14:anchorId="687B4919" wp14:editId="5CB03A51">
            <wp:extent cx="5391150" cy="7953375"/>
            <wp:effectExtent l="0" t="0" r="0" b="0"/>
            <wp:docPr id="50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4">
                      <a:extLst>
                        <a:ext uri="{28A0092B-C50C-407E-A947-70E740481C1C}">
                          <a14:useLocalDpi xmlns:a14="http://schemas.microsoft.com/office/drawing/2010/main" val="0"/>
                        </a:ext>
                      </a:extLst>
                    </a:blip>
                    <a:srcRect/>
                    <a:stretch>
                      <a:fillRect/>
                    </a:stretch>
                  </pic:blipFill>
                  <pic:spPr bwMode="auto">
                    <a:xfrm>
                      <a:off x="0" y="0"/>
                      <a:ext cx="5391150" cy="7953375"/>
                    </a:xfrm>
                    <a:prstGeom prst="rect">
                      <a:avLst/>
                    </a:prstGeom>
                    <a:noFill/>
                    <a:ln>
                      <a:noFill/>
                    </a:ln>
                  </pic:spPr>
                </pic:pic>
              </a:graphicData>
            </a:graphic>
          </wp:inline>
        </w:drawing>
      </w:r>
    </w:p>
    <w:p w:rsidR="007D4125" w:rsidRPr="00A25F98" w:rsidRDefault="007D4125" w:rsidP="0048436F">
      <w:pPr>
        <w:ind w:left="1134" w:firstLine="567"/>
        <w:rPr>
          <w:b/>
        </w:rPr>
      </w:pPr>
      <w:r w:rsidRPr="00A25F98">
        <w:rPr>
          <w:b/>
        </w:rPr>
        <w:t xml:space="preserve">Figure </w:t>
      </w:r>
      <w:r w:rsidR="00C44D1D">
        <w:rPr>
          <w:b/>
        </w:rPr>
        <w:t xml:space="preserve">8.10 </w:t>
      </w:r>
      <w:r w:rsidRPr="00A25F98">
        <w:rPr>
          <w:b/>
        </w:rPr>
        <w:t xml:space="preserve"> 3-Stage Pipeline ARM Architecture</w:t>
      </w:r>
    </w:p>
    <w:p w:rsidR="007D4125" w:rsidRPr="00A25F98" w:rsidRDefault="007D4125" w:rsidP="0048436F">
      <w:pPr>
        <w:ind w:left="1134" w:firstLine="567"/>
        <w:rPr>
          <w:b/>
          <w:sz w:val="8"/>
          <w:szCs w:val="8"/>
        </w:rPr>
      </w:pPr>
    </w:p>
    <w:p w:rsidR="007D4125" w:rsidRPr="00A25F98" w:rsidRDefault="007D4125" w:rsidP="0048436F"/>
    <w:p w:rsidR="007D4125" w:rsidRPr="00FA2D7D" w:rsidRDefault="007D4125" w:rsidP="00FA2D7D">
      <w:pPr>
        <w:pStyle w:val="Heading2"/>
      </w:pPr>
      <w:r w:rsidRPr="00A25F98">
        <w:rPr>
          <w:b w:val="0"/>
          <w:sz w:val="28"/>
          <w:szCs w:val="28"/>
        </w:rPr>
        <w:br w:type="page"/>
      </w:r>
      <w:bookmarkStart w:id="250" w:name="_Toc385412403"/>
      <w:r w:rsidR="00FA2D7D" w:rsidRPr="00FA2D7D">
        <w:lastRenderedPageBreak/>
        <w:t>8.</w:t>
      </w:r>
      <w:r w:rsidRPr="00FA2D7D">
        <w:t>5.3 3-Stage Pipeline Operation</w:t>
      </w:r>
      <w:bookmarkEnd w:id="250"/>
    </w:p>
    <w:p w:rsidR="007D4125" w:rsidRPr="00A25F98" w:rsidRDefault="007D4125" w:rsidP="0048436F">
      <w:pPr>
        <w:pStyle w:val="Heading3"/>
      </w:pPr>
      <w:r w:rsidRPr="00A25F98">
        <w:t xml:space="preserve">Data Processing Operations and Datapath Utilisation </w:t>
      </w:r>
    </w:p>
    <w:tbl>
      <w:tblPr>
        <w:tblW w:w="0" w:type="auto"/>
        <w:tblLook w:val="04A0" w:firstRow="1" w:lastRow="0" w:firstColumn="1" w:lastColumn="0" w:noHBand="0" w:noVBand="1"/>
      </w:tblPr>
      <w:tblGrid>
        <w:gridCol w:w="4219"/>
        <w:gridCol w:w="5068"/>
      </w:tblGrid>
      <w:tr w:rsidR="007D4125" w:rsidRPr="00A25F98" w:rsidTr="0048436F">
        <w:trPr>
          <w:trHeight w:val="6655"/>
        </w:trPr>
        <w:tc>
          <w:tcPr>
            <w:tcW w:w="4219" w:type="dxa"/>
            <w:shd w:val="clear" w:color="auto" w:fill="auto"/>
          </w:tcPr>
          <w:p w:rsidR="007D4125" w:rsidRPr="00A25F98" w:rsidRDefault="007D4125" w:rsidP="00C44D1D">
            <w:pPr>
              <w:spacing w:after="0"/>
              <w:rPr>
                <w:b/>
              </w:rPr>
            </w:pPr>
            <w:r>
              <w:rPr>
                <w:noProof/>
                <w:lang w:eastAsia="en-GB"/>
              </w:rPr>
              <w:drawing>
                <wp:inline distT="0" distB="0" distL="0" distR="0" wp14:anchorId="6FBA2764" wp14:editId="53860BBB">
                  <wp:extent cx="2390775" cy="3905250"/>
                  <wp:effectExtent l="0" t="0" r="0" b="0"/>
                  <wp:docPr id="50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5" cstate="print">
                            <a:extLst>
                              <a:ext uri="{28A0092B-C50C-407E-A947-70E740481C1C}">
                                <a14:useLocalDpi xmlns:a14="http://schemas.microsoft.com/office/drawing/2010/main" val="0"/>
                              </a:ext>
                            </a:extLst>
                          </a:blip>
                          <a:srcRect l="4027" t="3351" r="53801"/>
                          <a:stretch>
                            <a:fillRect/>
                          </a:stretch>
                        </pic:blipFill>
                        <pic:spPr bwMode="auto">
                          <a:xfrm>
                            <a:off x="0" y="0"/>
                            <a:ext cx="2390775" cy="3905250"/>
                          </a:xfrm>
                          <a:prstGeom prst="rect">
                            <a:avLst/>
                          </a:prstGeom>
                          <a:noFill/>
                          <a:ln>
                            <a:noFill/>
                          </a:ln>
                        </pic:spPr>
                      </pic:pic>
                    </a:graphicData>
                  </a:graphic>
                </wp:inline>
              </w:drawing>
            </w:r>
            <w:r w:rsidRPr="00A25F98">
              <w:rPr>
                <w:b/>
              </w:rPr>
              <w:t xml:space="preserve"> Fig </w:t>
            </w:r>
            <w:r w:rsidR="00C44D1D">
              <w:rPr>
                <w:b/>
              </w:rPr>
              <w:t>8.11</w:t>
            </w:r>
            <w:r>
              <w:rPr>
                <w:b/>
              </w:rPr>
              <w:t>a Register-</w:t>
            </w:r>
            <w:r w:rsidRPr="00A25F98">
              <w:rPr>
                <w:b/>
              </w:rPr>
              <w:t xml:space="preserve">Register </w:t>
            </w:r>
            <w:r>
              <w:rPr>
                <w:b/>
              </w:rPr>
              <w:t>Operations</w:t>
            </w:r>
          </w:p>
        </w:tc>
        <w:tc>
          <w:tcPr>
            <w:tcW w:w="5068" w:type="dxa"/>
            <w:shd w:val="clear" w:color="auto" w:fill="auto"/>
          </w:tcPr>
          <w:p w:rsidR="007D4125" w:rsidRDefault="007D4125" w:rsidP="0048436F">
            <w:pPr>
              <w:ind w:left="9"/>
            </w:pPr>
            <w:r w:rsidRPr="00A25F98">
              <w:t xml:space="preserve">Data processing operations involve two </w:t>
            </w:r>
            <w:r>
              <w:t xml:space="preserve">source </w:t>
            </w:r>
            <w:r w:rsidRPr="00A25F98">
              <w:t xml:space="preserve">operands – one from a register and the other either from a second register or an immediate value. </w:t>
            </w:r>
          </w:p>
          <w:p w:rsidR="007D4125" w:rsidRPr="00A25F98" w:rsidRDefault="007D4125" w:rsidP="0048436F">
            <w:pPr>
              <w:ind w:left="9"/>
            </w:pPr>
            <w:r w:rsidRPr="00A25F98">
              <w:t xml:space="preserve">Figure </w:t>
            </w:r>
            <w:r w:rsidR="00C44D1D">
              <w:t>8.11</w:t>
            </w:r>
            <w:r w:rsidRPr="00A25F98">
              <w:t xml:space="preserve">a shows how the datapath elements for data processing register to register operations such as: </w:t>
            </w:r>
          </w:p>
          <w:p w:rsidR="007D4125" w:rsidRPr="00A25F98" w:rsidRDefault="007D4125" w:rsidP="0048436F">
            <w:pPr>
              <w:ind w:left="567"/>
            </w:pPr>
            <w:r w:rsidRPr="00A25F98">
              <w:t xml:space="preserve">ADD r3, r2, r1 LSL #3 ;   </w:t>
            </w:r>
            <w:r w:rsidRPr="00A25F98">
              <w:tab/>
              <w:t>r1 := r2 + 8 x r1</w:t>
            </w:r>
          </w:p>
          <w:p w:rsidR="007D4125" w:rsidRPr="00A25F98" w:rsidRDefault="007D4125" w:rsidP="0048436F">
            <w:r w:rsidRPr="00A25F98">
              <w:t>are fully utilised.</w:t>
            </w:r>
          </w:p>
          <w:p w:rsidR="007D4125" w:rsidRPr="00A25F98" w:rsidRDefault="007D4125" w:rsidP="0048436F">
            <w:r w:rsidRPr="00A25F98">
              <w:t xml:space="preserve">The second operand is passed through the barrel shifter before passing to the ALU to be combined with the first operand. </w:t>
            </w:r>
          </w:p>
          <w:p w:rsidR="007D4125" w:rsidRPr="00A25F98" w:rsidRDefault="007D4125" w:rsidP="0048436F">
            <w:r w:rsidRPr="00A25F98">
              <w:t xml:space="preserve">This can happen concurrently with the program counter being incremented and copied back into the address register and r15 in the register bank. </w:t>
            </w:r>
          </w:p>
          <w:p w:rsidR="007D4125" w:rsidRPr="00A25F98" w:rsidRDefault="007D4125" w:rsidP="0048436F">
            <w:r w:rsidRPr="00A25F98">
              <w:t>The condition register is updated if necessary and the next instruction but one is loaded into the bottom of the instruction pipeline.</w:t>
            </w:r>
          </w:p>
        </w:tc>
      </w:tr>
      <w:tr w:rsidR="007D4125" w:rsidRPr="00A25F98" w:rsidTr="0048436F">
        <w:trPr>
          <w:trHeight w:val="6549"/>
        </w:trPr>
        <w:tc>
          <w:tcPr>
            <w:tcW w:w="4219" w:type="dxa"/>
            <w:shd w:val="clear" w:color="auto" w:fill="auto"/>
          </w:tcPr>
          <w:p w:rsidR="007D4125" w:rsidRPr="00A25F98" w:rsidRDefault="007D4125" w:rsidP="0048436F">
            <w:pPr>
              <w:spacing w:after="0"/>
            </w:pPr>
            <w:r>
              <w:rPr>
                <w:noProof/>
                <w:lang w:eastAsia="en-GB"/>
              </w:rPr>
              <w:drawing>
                <wp:inline distT="0" distB="0" distL="0" distR="0" wp14:anchorId="587CEE0F" wp14:editId="4BC58938">
                  <wp:extent cx="2400300" cy="3952875"/>
                  <wp:effectExtent l="0" t="0" r="0" b="0"/>
                  <wp:docPr id="50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5" cstate="print">
                            <a:extLst>
                              <a:ext uri="{28A0092B-C50C-407E-A947-70E740481C1C}">
                                <a14:useLocalDpi xmlns:a14="http://schemas.microsoft.com/office/drawing/2010/main" val="0"/>
                              </a:ext>
                            </a:extLst>
                          </a:blip>
                          <a:srcRect l="56786" t="2921" r="1799" b="1460"/>
                          <a:stretch>
                            <a:fillRect/>
                          </a:stretch>
                        </pic:blipFill>
                        <pic:spPr bwMode="auto">
                          <a:xfrm>
                            <a:off x="0" y="0"/>
                            <a:ext cx="2400300" cy="3952875"/>
                          </a:xfrm>
                          <a:prstGeom prst="rect">
                            <a:avLst/>
                          </a:prstGeom>
                          <a:noFill/>
                          <a:ln>
                            <a:noFill/>
                          </a:ln>
                        </pic:spPr>
                      </pic:pic>
                    </a:graphicData>
                  </a:graphic>
                </wp:inline>
              </w:drawing>
            </w:r>
          </w:p>
          <w:p w:rsidR="007D4125" w:rsidRPr="00A719D2" w:rsidRDefault="007D4125" w:rsidP="00C44D1D">
            <w:pPr>
              <w:spacing w:after="0"/>
              <w:rPr>
                <w:b/>
              </w:rPr>
            </w:pPr>
            <w:r w:rsidRPr="00A25F98">
              <w:rPr>
                <w:b/>
              </w:rPr>
              <w:t xml:space="preserve">Fig </w:t>
            </w:r>
            <w:r w:rsidR="00C44D1D">
              <w:rPr>
                <w:b/>
              </w:rPr>
              <w:t>8.11b</w:t>
            </w:r>
            <w:r w:rsidRPr="00A25F98">
              <w:rPr>
                <w:b/>
              </w:rPr>
              <w:t xml:space="preserve"> Register</w:t>
            </w:r>
            <w:r>
              <w:rPr>
                <w:b/>
              </w:rPr>
              <w:t>-</w:t>
            </w:r>
            <w:r w:rsidRPr="00A25F98">
              <w:rPr>
                <w:b/>
              </w:rPr>
              <w:t xml:space="preserve"> Immediate</w:t>
            </w:r>
            <w:r>
              <w:rPr>
                <w:b/>
              </w:rPr>
              <w:t xml:space="preserve"> O</w:t>
            </w:r>
            <w:r w:rsidRPr="00A25F98">
              <w:rPr>
                <w:b/>
              </w:rPr>
              <w:t>p</w:t>
            </w:r>
            <w:r>
              <w:rPr>
                <w:b/>
              </w:rPr>
              <w:t>erations</w:t>
            </w:r>
          </w:p>
        </w:tc>
        <w:tc>
          <w:tcPr>
            <w:tcW w:w="5068" w:type="dxa"/>
            <w:shd w:val="clear" w:color="auto" w:fill="auto"/>
          </w:tcPr>
          <w:p w:rsidR="007D4125" w:rsidRPr="00A25F98" w:rsidRDefault="007D4125" w:rsidP="0048436F">
            <w:pPr>
              <w:ind w:left="9"/>
            </w:pPr>
            <w:r w:rsidRPr="00A25F98">
              <w:t xml:space="preserve">Figure </w:t>
            </w:r>
            <w:r w:rsidR="00C44D1D">
              <w:t>8.11b</w:t>
            </w:r>
            <w:r w:rsidRPr="00A25F98">
              <w:t xml:space="preserve"> shows the utilisation of the datapath for register to immediate operations such as:</w:t>
            </w:r>
          </w:p>
          <w:p w:rsidR="007D4125" w:rsidRPr="00A25F98" w:rsidRDefault="007D4125" w:rsidP="0048436F">
            <w:pPr>
              <w:ind w:left="567"/>
            </w:pPr>
            <w:r w:rsidRPr="00A25F98">
              <w:t xml:space="preserve">ADD r3, r3, #1 ;   </w:t>
            </w:r>
            <w:r w:rsidRPr="00A25F98">
              <w:tab/>
              <w:t>r3 := r3 + 1</w:t>
            </w:r>
          </w:p>
          <w:p w:rsidR="007D4125" w:rsidRDefault="007D4125" w:rsidP="0048436F">
            <w:pPr>
              <w:ind w:left="9"/>
            </w:pPr>
            <w:r w:rsidRPr="00A25F98">
              <w:t>In this case the immediate value is taken from the bottom 8 bits of the instruction at the top of the instruction pipeline.</w:t>
            </w:r>
          </w:p>
          <w:p w:rsidR="007D4125" w:rsidRPr="00A25F98" w:rsidRDefault="007D4125" w:rsidP="0048436F">
            <w:pPr>
              <w:ind w:left="9"/>
            </w:pPr>
            <w:r>
              <w:t>The datapath elements are fully utilised here also.</w:t>
            </w:r>
          </w:p>
          <w:p w:rsidR="007D4125" w:rsidRPr="00A25F98" w:rsidRDefault="007D4125" w:rsidP="0048436F">
            <w:pPr>
              <w:ind w:left="9"/>
            </w:pPr>
          </w:p>
          <w:p w:rsidR="007D4125" w:rsidRPr="00A25F98" w:rsidRDefault="007D4125" w:rsidP="0048436F">
            <w:pPr>
              <w:ind w:left="9"/>
            </w:pPr>
          </w:p>
        </w:tc>
      </w:tr>
    </w:tbl>
    <w:p w:rsidR="007D4125" w:rsidRPr="009233D2" w:rsidRDefault="007D4125" w:rsidP="0048436F">
      <w:pPr>
        <w:pStyle w:val="Heading4"/>
      </w:pPr>
      <w:r>
        <w:lastRenderedPageBreak/>
        <w:t>Pi</w:t>
      </w:r>
      <w:r w:rsidRPr="009233D2">
        <w:t>peline</w:t>
      </w:r>
    </w:p>
    <w:p w:rsidR="007D4125" w:rsidRPr="00A25F98" w:rsidRDefault="007D4125" w:rsidP="0048436F">
      <w:r w:rsidRPr="00A25F98">
        <w:t>The hardware organisation therefore supports a 3-stage pipeline by providing independent hardware for each stage.</w:t>
      </w:r>
    </w:p>
    <w:p w:rsidR="007D4125" w:rsidRPr="00A25F98" w:rsidRDefault="007D4125" w:rsidP="0048436F"/>
    <w:p w:rsidR="007D4125" w:rsidRPr="00A25F98" w:rsidRDefault="007D4125" w:rsidP="0048436F">
      <w:r>
        <w:rPr>
          <w:noProof/>
          <w:lang w:eastAsia="en-GB"/>
        </w:rPr>
        <w:drawing>
          <wp:inline distT="0" distB="0" distL="0" distR="0" wp14:anchorId="742E0607" wp14:editId="24AA2ED5">
            <wp:extent cx="4943475" cy="1933575"/>
            <wp:effectExtent l="0" t="0" r="0" b="0"/>
            <wp:docPr id="50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6">
                      <a:extLst>
                        <a:ext uri="{28A0092B-C50C-407E-A947-70E740481C1C}">
                          <a14:useLocalDpi xmlns:a14="http://schemas.microsoft.com/office/drawing/2010/main" val="0"/>
                        </a:ext>
                      </a:extLst>
                    </a:blip>
                    <a:srcRect/>
                    <a:stretch>
                      <a:fillRect/>
                    </a:stretch>
                  </pic:blipFill>
                  <pic:spPr bwMode="auto">
                    <a:xfrm>
                      <a:off x="0" y="0"/>
                      <a:ext cx="4943475" cy="1933575"/>
                    </a:xfrm>
                    <a:prstGeom prst="rect">
                      <a:avLst/>
                    </a:prstGeom>
                    <a:noFill/>
                    <a:ln>
                      <a:noFill/>
                    </a:ln>
                  </pic:spPr>
                </pic:pic>
              </a:graphicData>
            </a:graphic>
          </wp:inline>
        </w:drawing>
      </w:r>
    </w:p>
    <w:p w:rsidR="007D4125" w:rsidRDefault="007D4125" w:rsidP="0048436F">
      <w:pPr>
        <w:rPr>
          <w:rFonts w:ascii="Cambria" w:hAnsi="Cambria"/>
          <w:b/>
          <w:sz w:val="28"/>
          <w:szCs w:val="28"/>
        </w:rPr>
      </w:pPr>
    </w:p>
    <w:p w:rsidR="007D4125" w:rsidRPr="00A25F98" w:rsidRDefault="007D4125" w:rsidP="0048436F">
      <w:pPr>
        <w:pStyle w:val="Heading3"/>
      </w:pPr>
      <w:r w:rsidRPr="00A25F98">
        <w:t xml:space="preserve">Data </w:t>
      </w:r>
      <w:r>
        <w:t>Transfer</w:t>
      </w:r>
      <w:r w:rsidRPr="00A25F98">
        <w:t xml:space="preserve"> Operations and Datapath Utilisation </w:t>
      </w:r>
    </w:p>
    <w:p w:rsidR="007D4125" w:rsidRDefault="007D4125" w:rsidP="0048436F">
      <w:r w:rsidRPr="00A25F98">
        <w:t xml:space="preserve">While a full pipeline works for data processing, data transfer operations have to access external memory using the data in/out and address registers. </w:t>
      </w:r>
      <w:r>
        <w:t>Consider the Store instruction below. To execute the instruction data has to be transferred from the register bank through the data out register to external memory. However this occurs at the same time as the fetch cycle for instruction 4, which also requires using the data in register to bring in the instruction from memory.</w:t>
      </w:r>
    </w:p>
    <w:p w:rsidR="007D4125" w:rsidRPr="00A25F98" w:rsidRDefault="007D4125" w:rsidP="0048436F">
      <w:r w:rsidRPr="00A25F98">
        <w:t>A bubble in the pipeline</w:t>
      </w:r>
      <w:r>
        <w:t xml:space="preserve"> then becomes</w:t>
      </w:r>
      <w:r w:rsidRPr="00A25F98">
        <w:t xml:space="preserve"> necessary to avoid two instructions requiring a memory access in the same machine cycle</w:t>
      </w:r>
      <w:r>
        <w:t xml:space="preserve"> as shown below</w:t>
      </w:r>
      <w:r w:rsidRPr="00A25F98">
        <w:t>:</w:t>
      </w:r>
    </w:p>
    <w:p w:rsidR="007D4125" w:rsidRPr="00A25F98" w:rsidRDefault="007D4125" w:rsidP="0048436F">
      <w:r>
        <w:rPr>
          <w:noProof/>
          <w:lang w:eastAsia="en-GB"/>
        </w:rPr>
        <mc:AlternateContent>
          <mc:Choice Requires="wpg">
            <w:drawing>
              <wp:anchor distT="0" distB="0" distL="114300" distR="114300" simplePos="0" relativeHeight="251788800" behindDoc="0" locked="0" layoutInCell="1" allowOverlap="1" wp14:anchorId="2FD3779F" wp14:editId="5EA0EB39">
                <wp:simplePos x="0" y="0"/>
                <wp:positionH relativeFrom="column">
                  <wp:posOffset>484505</wp:posOffset>
                </wp:positionH>
                <wp:positionV relativeFrom="paragraph">
                  <wp:posOffset>257810</wp:posOffset>
                </wp:positionV>
                <wp:extent cx="3890010" cy="2098040"/>
                <wp:effectExtent l="0" t="0" r="0" b="0"/>
                <wp:wrapNone/>
                <wp:docPr id="50192" name="Group 17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0010" cy="2098040"/>
                          <a:chOff x="2181" y="6802"/>
                          <a:chExt cx="6126" cy="3304"/>
                        </a:xfrm>
                      </wpg:grpSpPr>
                      <wps:wsp>
                        <wps:cNvPr id="50193" name="Rectangle 1782"/>
                        <wps:cNvSpPr>
                          <a:spLocks noChangeArrowheads="1"/>
                        </wps:cNvSpPr>
                        <wps:spPr bwMode="auto">
                          <a:xfrm>
                            <a:off x="2181" y="6802"/>
                            <a:ext cx="1021" cy="377"/>
                          </a:xfrm>
                          <a:prstGeom prst="rect">
                            <a:avLst/>
                          </a:prstGeom>
                          <a:solidFill>
                            <a:srgbClr val="DBE5F1">
                              <a:alpha val="39999"/>
                            </a:srgbClr>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194" name="Rectangle 1783"/>
                        <wps:cNvSpPr>
                          <a:spLocks noChangeArrowheads="1"/>
                        </wps:cNvSpPr>
                        <wps:spPr bwMode="auto">
                          <a:xfrm>
                            <a:off x="3202" y="7522"/>
                            <a:ext cx="1021" cy="377"/>
                          </a:xfrm>
                          <a:prstGeom prst="rect">
                            <a:avLst/>
                          </a:prstGeom>
                          <a:solidFill>
                            <a:srgbClr val="DBE5F1">
                              <a:alpha val="39999"/>
                            </a:srgbClr>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196" name="Rectangle 1784"/>
                        <wps:cNvSpPr>
                          <a:spLocks noChangeArrowheads="1"/>
                        </wps:cNvSpPr>
                        <wps:spPr bwMode="auto">
                          <a:xfrm>
                            <a:off x="4223" y="8268"/>
                            <a:ext cx="1021" cy="377"/>
                          </a:xfrm>
                          <a:prstGeom prst="rect">
                            <a:avLst/>
                          </a:prstGeom>
                          <a:solidFill>
                            <a:srgbClr val="DBE5F1">
                              <a:alpha val="39999"/>
                            </a:srgbClr>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197" name="Rectangle 1785"/>
                        <wps:cNvSpPr>
                          <a:spLocks noChangeArrowheads="1"/>
                        </wps:cNvSpPr>
                        <wps:spPr bwMode="auto">
                          <a:xfrm>
                            <a:off x="5244" y="8988"/>
                            <a:ext cx="1021" cy="377"/>
                          </a:xfrm>
                          <a:prstGeom prst="rect">
                            <a:avLst/>
                          </a:prstGeom>
                          <a:solidFill>
                            <a:srgbClr val="DBE5F1">
                              <a:alpha val="39999"/>
                            </a:srgbClr>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198" name="Rectangle 1786"/>
                        <wps:cNvSpPr>
                          <a:spLocks noChangeArrowheads="1"/>
                        </wps:cNvSpPr>
                        <wps:spPr bwMode="auto">
                          <a:xfrm>
                            <a:off x="6265" y="7522"/>
                            <a:ext cx="1021" cy="377"/>
                          </a:xfrm>
                          <a:prstGeom prst="rect">
                            <a:avLst/>
                          </a:prstGeom>
                          <a:solidFill>
                            <a:srgbClr val="DBE5F1">
                              <a:alpha val="39999"/>
                            </a:srgbClr>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199" name="Rectangle 1787"/>
                        <wps:cNvSpPr>
                          <a:spLocks noChangeArrowheads="1"/>
                        </wps:cNvSpPr>
                        <wps:spPr bwMode="auto">
                          <a:xfrm>
                            <a:off x="7286" y="9729"/>
                            <a:ext cx="1021" cy="377"/>
                          </a:xfrm>
                          <a:prstGeom prst="rect">
                            <a:avLst/>
                          </a:prstGeom>
                          <a:solidFill>
                            <a:srgbClr val="DBE5F1">
                              <a:alpha val="39999"/>
                            </a:srgbClr>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88" o:spid="_x0000_s1026" style="position:absolute;margin-left:38.15pt;margin-top:20.3pt;width:306.3pt;height:165.2pt;z-index:251788800" coordorigin="2181,6802" coordsize="6126,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">
                <v:rect id="Rectangle 1782" o:spid="_x0000_s1027" style="position:absolute;left:2181;top:6802;width:1021;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tNyckA&#10;AADeAAAADwAAAGRycy9kb3ducmV2LnhtbESPT0/CQBTE7yZ8h80j4Sa7aBSoLIQ0kYgX5M+B46P7&#10;bKvdt7W7luKnd01MOE5m5jeZ2aKzlWip8aVjDaOhAkGcOVNyruGwf76dgPAB2WDlmDRcyMNi3ruZ&#10;YWLcmbfU7kIuIoR9ghqKEOpESp8VZNEPXU0cvXfXWAxRNrk0DZ4j3FbyTqlHabHkuFBgTWlB2efu&#10;22r4UGk47tebalO/jV/bdIWnn+WX1oN+t3wCEagL1/B/+8VoeFCj6T383YlXQM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htNyckAAADeAAAADwAAAAAAAAAAAAAAAACYAgAA&#10;ZHJzL2Rvd25yZXYueG1sUEsFBgAAAAAEAAQA9QAAAI4DAAAAAA==&#10;" fillcolor="#dbe5f1" stroked="f">
                  <v:fill opacity="26214f"/>
                </v:rect>
                <v:rect id="Rectangle 1783" o:spid="_x0000_s1028" style="position:absolute;left:3202;top:7522;width:1021;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LVvckA&#10;AADeAAAADwAAAGRycy9kb3ducmV2LnhtbESPT0/CQBTE7yZ8h80j4Sa7GBWoLIQ0kYgX5M+B46P7&#10;bKvdt7W7luKnd01MOE5m5jeZ2aKzlWip8aVjDaOhAkGcOVNyruGwf76dgPAB2WDlmDRcyMNi3ruZ&#10;YWLcmbfU7kIuIoR9ghqKEOpESp8VZNEPXU0cvXfXWAxRNrk0DZ4j3FbyTqlHabHkuFBgTWlB2efu&#10;22r4UGk47tebalO/jV/bdIWnn+WX1oN+t3wCEagL1/B/+8VoeFCj6T383YlXQM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fLVvckAAADeAAAADwAAAAAAAAAAAAAAAACYAgAA&#10;ZHJzL2Rvd25yZXYueG1sUEsFBgAAAAAEAAQA9QAAAI4DAAAAAA==&#10;" fillcolor="#dbe5f1" stroked="f">
                  <v:fill opacity="26214f"/>
                </v:rect>
                <v:rect id="Rectangle 1784" o:spid="_x0000_s1029" style="position:absolute;left:4223;top:8268;width:1021;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zuUcgA&#10;AADeAAAADwAAAGRycy9kb3ducmV2LnhtbESPQWvCQBSE74X+h+UJ3uqugtamriIBS/Viqz14fGZf&#10;k9js2zS7jbG/3i0UPA4z8w0zW3S2Ei01vnSsYThQIIgzZ0rONXzsVw9TED4gG6wck4YLeVjM7+9m&#10;mBh35ndqdyEXEcI+QQ1FCHUipc8KsugHriaO3qdrLIYom1yaBs8Rbis5UmoiLZYcFwqsKS0o+9r9&#10;WA0nlYbDfr2ttvXb46ZNX/D4u/zWut/rls8gAnXhFv5vvxoNYzV8msDfnXgF5P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abO5RyAAAAN4AAAAPAAAAAAAAAAAAAAAAAJgCAABk&#10;cnMvZG93bnJldi54bWxQSwUGAAAAAAQABAD1AAAAjQMAAAAA&#10;" fillcolor="#dbe5f1" stroked="f">
                  <v:fill opacity="26214f"/>
                </v:rect>
                <v:rect id="Rectangle 1785" o:spid="_x0000_s1030" style="position:absolute;left:5244;top:8988;width:1021;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BLysgA&#10;AADeAAAADwAAAGRycy9kb3ducmV2LnhtbESPQWvCQBSE70L/w/IEb7prwdpGV5FAxfZiqz14fGaf&#10;SWz2bcyuMe2v7xYKPQ4z8w0zX3a2Ei01vnSsYTxSIIgzZ0rONXzsn4ePIHxANlg5Jg1f5GG5uOvN&#10;MTHuxu/U7kIuIoR9ghqKEOpESp8VZNGPXE0cvZNrLIYom1yaBm8Rbit5r9SDtFhyXCiwprSg7HN3&#10;tRrOKg2H/cu22tZv09c2XePxe3XRetDvVjMQgbrwH/5rb4yGiRo/TeH3TrwCcvE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IEvKyAAAAN4AAAAPAAAAAAAAAAAAAAAAAJgCAABk&#10;cnMvZG93bnJldi54bWxQSwUGAAAAAAQABAD1AAAAjQMAAAAA&#10;" fillcolor="#dbe5f1" stroked="f">
                  <v:fill opacity="26214f"/>
                </v:rect>
                <v:rect id="Rectangle 1786" o:spid="_x0000_s1031" style="position:absolute;left:6265;top:7522;width:1021;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uMUA&#10;AADeAAAADwAAAGRycy9kb3ducmV2LnhtbERPu27CMBTdkfoP1q3EBjaVWtqAQShSK+jCc2C8xLdJ&#10;2vg6jU1I+fp6QGI8Ou/pvLOVaKnxpWMNo6ECQZw5U3Ku4bB/H7yC8AHZYOWYNPyRh/nsoTfFxLgL&#10;b6ndhVzEEPYJaihCqBMpfVaQRT90NXHkvlxjMUTY5NI0eInhtpJPSr1IiyXHhgJrSgvKfnZnq+Fb&#10;peG4X62rdb0Zf7bpB56ui1+t+4/dYgIiUBfu4pt7aTQ8q9Fb3BvvxCsg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v9+4xQAAAN4AAAAPAAAAAAAAAAAAAAAAAJgCAABkcnMv&#10;ZG93bnJldi54bWxQSwUGAAAAAAQABAD1AAAAigMAAAAA&#10;" fillcolor="#dbe5f1" stroked="f">
                  <v:fill opacity="26214f"/>
                </v:rect>
                <v:rect id="Rectangle 1787" o:spid="_x0000_s1032" style="position:absolute;left:7286;top:9729;width:1021;height:3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6I8gA&#10;AADeAAAADwAAAGRycy9kb3ducmV2LnhtbESPQWvCQBSE7wX/w/KE3uquQluNriKBltaLrXrw+My+&#10;JqnZt2l2G6O/visUPA4z8w0zW3S2Ei01vnSsYThQIIgzZ0rONey2Lw9jED4gG6wck4YzeVjMe3cz&#10;TIw78Se1m5CLCGGfoIYihDqR0mcFWfQDVxNH78s1FkOUTS5Ng6cIt5UcKfUkLZYcFwqsKS0oO25+&#10;rYZvlYb99n1dreuP51WbvuLhsvzR+r7fLacgAnXhFv5vvxkNj2o4mcD1TrwCcv4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r83ojyAAAAN4AAAAPAAAAAAAAAAAAAAAAAJgCAABk&#10;cnMvZG93bnJldi54bWxQSwUGAAAAAAQABAD1AAAAjQMAAAAA&#10;" fillcolor="#dbe5f1" stroked="f">
                  <v:fill opacity="26214f"/>
                </v:rect>
              </v:group>
            </w:pict>
          </mc:Fallback>
        </mc:AlternateContent>
      </w:r>
      <w:r>
        <w:rPr>
          <w:noProof/>
          <w:lang w:eastAsia="en-GB"/>
        </w:rPr>
        <w:drawing>
          <wp:inline distT="0" distB="0" distL="0" distR="0" wp14:anchorId="5E6CC917" wp14:editId="0E6B59F7">
            <wp:extent cx="5943600" cy="2771775"/>
            <wp:effectExtent l="0" t="0" r="0" b="0"/>
            <wp:docPr id="502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7" cstate="print">
                      <a:extLst>
                        <a:ext uri="{28A0092B-C50C-407E-A947-70E740481C1C}">
                          <a14:useLocalDpi xmlns:a14="http://schemas.microsoft.com/office/drawing/2010/main" val="0"/>
                        </a:ext>
                      </a:extLst>
                    </a:blip>
                    <a:srcRect/>
                    <a:stretch>
                      <a:fillRect/>
                    </a:stretch>
                  </pic:blipFill>
                  <pic:spPr bwMode="auto">
                    <a:xfrm>
                      <a:off x="0" y="0"/>
                      <a:ext cx="5943600" cy="2771775"/>
                    </a:xfrm>
                    <a:prstGeom prst="rect">
                      <a:avLst/>
                    </a:prstGeom>
                    <a:noFill/>
                    <a:ln>
                      <a:noFill/>
                    </a:ln>
                  </pic:spPr>
                </pic:pic>
              </a:graphicData>
            </a:graphic>
          </wp:inline>
        </w:drawing>
      </w:r>
    </w:p>
    <w:p w:rsidR="007D4125" w:rsidRDefault="007D4125" w:rsidP="0048436F">
      <w:r>
        <w:t>T</w:t>
      </w:r>
      <w:r w:rsidRPr="00A25F98">
        <w:t xml:space="preserve">he </w:t>
      </w:r>
      <w:r>
        <w:t>hardware is however</w:t>
      </w:r>
      <w:r w:rsidRPr="00A25F98">
        <w:t xml:space="preserve"> fully utilised </w:t>
      </w:r>
      <w:r>
        <w:t xml:space="preserve">as there is both a </w:t>
      </w:r>
      <w:r w:rsidRPr="00A25F98">
        <w:t>memory access (</w:t>
      </w:r>
      <w:r>
        <w:t xml:space="preserve">as </w:t>
      </w:r>
      <w:r w:rsidRPr="00A25F98">
        <w:t>shaded above) every machine cycle</w:t>
      </w:r>
      <w:r>
        <w:t xml:space="preserve"> and the ALU is occupied calculating the store address in the meantime.</w:t>
      </w:r>
    </w:p>
    <w:p w:rsidR="007D4125" w:rsidRPr="00A25F98" w:rsidRDefault="007D4125" w:rsidP="0048436F">
      <w:r w:rsidRPr="00A25F98">
        <w:t xml:space="preserve">  </w:t>
      </w:r>
    </w:p>
    <w:p w:rsidR="007D4125" w:rsidRPr="00A25F98" w:rsidRDefault="007D4125" w:rsidP="0048436F"/>
    <w:p w:rsidR="007D4125" w:rsidRPr="00A25F98" w:rsidRDefault="007D4125" w:rsidP="0048436F"/>
    <w:p w:rsidR="007D4125" w:rsidRDefault="007D4125" w:rsidP="0048436F">
      <w:r w:rsidRPr="00A25F98">
        <w:br w:type="page"/>
      </w:r>
    </w:p>
    <w:tbl>
      <w:tblPr>
        <w:tblW w:w="0" w:type="auto"/>
        <w:tblLook w:val="04A0" w:firstRow="1" w:lastRow="0" w:firstColumn="1" w:lastColumn="0" w:noHBand="0" w:noVBand="1"/>
      </w:tblPr>
      <w:tblGrid>
        <w:gridCol w:w="4643"/>
        <w:gridCol w:w="4644"/>
      </w:tblGrid>
      <w:tr w:rsidR="007D4125" w:rsidTr="0048436F">
        <w:tc>
          <w:tcPr>
            <w:tcW w:w="4643" w:type="dxa"/>
            <w:shd w:val="clear" w:color="auto" w:fill="auto"/>
          </w:tcPr>
          <w:p w:rsidR="007D4125" w:rsidRDefault="007D4125" w:rsidP="0048436F">
            <w:r>
              <w:rPr>
                <w:noProof/>
                <w:lang w:eastAsia="en-GB"/>
              </w:rPr>
              <w:lastRenderedPageBreak/>
              <w:drawing>
                <wp:inline distT="0" distB="0" distL="0" distR="0" wp14:anchorId="47670DB4" wp14:editId="57859C57">
                  <wp:extent cx="2524125" cy="3933825"/>
                  <wp:effectExtent l="0" t="0" r="0" b="0"/>
                  <wp:docPr id="502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8" cstate="print">
                            <a:extLst>
                              <a:ext uri="{28A0092B-C50C-407E-A947-70E740481C1C}">
                                <a14:useLocalDpi xmlns:a14="http://schemas.microsoft.com/office/drawing/2010/main" val="0"/>
                              </a:ext>
                            </a:extLst>
                          </a:blip>
                          <a:srcRect r="55980" b="9230"/>
                          <a:stretch>
                            <a:fillRect/>
                          </a:stretch>
                        </pic:blipFill>
                        <pic:spPr bwMode="auto">
                          <a:xfrm>
                            <a:off x="0" y="0"/>
                            <a:ext cx="2524125" cy="3933825"/>
                          </a:xfrm>
                          <a:prstGeom prst="rect">
                            <a:avLst/>
                          </a:prstGeom>
                          <a:noFill/>
                          <a:ln>
                            <a:noFill/>
                          </a:ln>
                        </pic:spPr>
                      </pic:pic>
                    </a:graphicData>
                  </a:graphic>
                </wp:inline>
              </w:drawing>
            </w:r>
          </w:p>
          <w:p w:rsidR="007D4125" w:rsidRDefault="007D4125" w:rsidP="0048436F"/>
          <w:p w:rsidR="007D4125" w:rsidRPr="00282C54" w:rsidRDefault="007D4125" w:rsidP="00C44D1D">
            <w:pPr>
              <w:rPr>
                <w:b/>
              </w:rPr>
            </w:pPr>
            <w:r w:rsidRPr="00282C54">
              <w:rPr>
                <w:b/>
              </w:rPr>
              <w:t xml:space="preserve">Figure </w:t>
            </w:r>
            <w:r w:rsidR="00C44D1D">
              <w:rPr>
                <w:b/>
              </w:rPr>
              <w:t>8.12a</w:t>
            </w:r>
            <w:r w:rsidRPr="00282C54">
              <w:rPr>
                <w:b/>
              </w:rPr>
              <w:t xml:space="preserve"> Store Instruction – cycle 1</w:t>
            </w:r>
          </w:p>
        </w:tc>
        <w:tc>
          <w:tcPr>
            <w:tcW w:w="4644" w:type="dxa"/>
            <w:shd w:val="clear" w:color="auto" w:fill="auto"/>
          </w:tcPr>
          <w:p w:rsidR="007D4125" w:rsidRDefault="007D4125" w:rsidP="0048436F">
            <w:r>
              <w:t xml:space="preserve">Figure </w:t>
            </w:r>
            <w:r w:rsidR="00C44D1D">
              <w:t>8.12a</w:t>
            </w:r>
            <w:r>
              <w:t xml:space="preserve"> shows the datapath activity for the 1</w:t>
            </w:r>
            <w:r w:rsidRPr="00282C54">
              <w:rPr>
                <w:vertAlign w:val="superscript"/>
              </w:rPr>
              <w:t>st</w:t>
            </w:r>
            <w:r>
              <w:t xml:space="preserve"> execute cycle of the Store instruction with an immediate offset. </w:t>
            </w:r>
          </w:p>
          <w:p w:rsidR="007D4125" w:rsidRDefault="007D4125" w:rsidP="0048436F">
            <w:r>
              <w:t>The memory address is calculated in a similar manner to data processing instructions. The base address is held in a register to which is added an offset from another register or from an immediate value held in the instruction.</w:t>
            </w:r>
          </w:p>
          <w:p w:rsidR="007D4125" w:rsidRDefault="007D4125" w:rsidP="0048436F">
            <w:r>
              <w:t xml:space="preserve">An immediate value in a load/store instruction however is held as an un-shifted (LSL #0) 12-bit value rather than the shifted 8-bit values used in data processing instructions. </w:t>
            </w:r>
          </w:p>
          <w:p w:rsidR="007D4125" w:rsidRDefault="007D4125" w:rsidP="0048436F">
            <w:r>
              <w:t>The resulting address is output to the address register.</w:t>
            </w:r>
          </w:p>
          <w:p w:rsidR="007D4125" w:rsidRDefault="007D4125" w:rsidP="0048436F">
            <w:r>
              <w:t xml:space="preserve">The program counter is incremented and stored in the register bank in this cycle leaving the address register free to accept the data transfer address in the second cycle. </w:t>
            </w:r>
          </w:p>
        </w:tc>
      </w:tr>
      <w:tr w:rsidR="007D4125" w:rsidTr="0048436F">
        <w:tc>
          <w:tcPr>
            <w:tcW w:w="4643" w:type="dxa"/>
            <w:shd w:val="clear" w:color="auto" w:fill="auto"/>
          </w:tcPr>
          <w:p w:rsidR="007D4125" w:rsidRDefault="007D4125" w:rsidP="0048436F">
            <w:r>
              <w:rPr>
                <w:noProof/>
                <w:lang w:eastAsia="en-GB"/>
              </w:rPr>
              <w:drawing>
                <wp:inline distT="0" distB="0" distL="0" distR="0" wp14:anchorId="3BCB894D" wp14:editId="0A5F24B2">
                  <wp:extent cx="2447925" cy="3895725"/>
                  <wp:effectExtent l="0" t="0" r="0" b="0"/>
                  <wp:docPr id="50209" name="Picture 5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08" cstate="print">
                            <a:extLst>
                              <a:ext uri="{28A0092B-C50C-407E-A947-70E740481C1C}">
                                <a14:useLocalDpi xmlns:a14="http://schemas.microsoft.com/office/drawing/2010/main" val="0"/>
                              </a:ext>
                            </a:extLst>
                          </a:blip>
                          <a:srcRect l="54817" t="1099" r="2492" b="9010"/>
                          <a:stretch>
                            <a:fillRect/>
                          </a:stretch>
                        </pic:blipFill>
                        <pic:spPr bwMode="auto">
                          <a:xfrm>
                            <a:off x="0" y="0"/>
                            <a:ext cx="2447925" cy="3895725"/>
                          </a:xfrm>
                          <a:prstGeom prst="rect">
                            <a:avLst/>
                          </a:prstGeom>
                          <a:noFill/>
                          <a:ln>
                            <a:noFill/>
                          </a:ln>
                        </pic:spPr>
                      </pic:pic>
                    </a:graphicData>
                  </a:graphic>
                </wp:inline>
              </w:drawing>
            </w:r>
          </w:p>
          <w:p w:rsidR="007D4125" w:rsidRPr="00282C54" w:rsidRDefault="007D4125" w:rsidP="00C44D1D">
            <w:pPr>
              <w:rPr>
                <w:b/>
              </w:rPr>
            </w:pPr>
            <w:r w:rsidRPr="00282C54">
              <w:rPr>
                <w:b/>
              </w:rPr>
              <w:t xml:space="preserve">Figure </w:t>
            </w:r>
            <w:r w:rsidR="00C44D1D">
              <w:rPr>
                <w:b/>
              </w:rPr>
              <w:t>8.12b</w:t>
            </w:r>
            <w:r w:rsidRPr="00282C54">
              <w:rPr>
                <w:b/>
              </w:rPr>
              <w:t xml:space="preserve"> Store Instruction – cycle 2</w:t>
            </w:r>
          </w:p>
        </w:tc>
        <w:tc>
          <w:tcPr>
            <w:tcW w:w="4644" w:type="dxa"/>
            <w:shd w:val="clear" w:color="auto" w:fill="auto"/>
          </w:tcPr>
          <w:p w:rsidR="007D4125" w:rsidRDefault="007D4125" w:rsidP="0048436F">
            <w:r>
              <w:t xml:space="preserve">The data transfer takes place during the second execution cycle of the store instruction as shown in figure </w:t>
            </w:r>
            <w:r w:rsidR="00C44D1D">
              <w:t>8.12b.</w:t>
            </w:r>
          </w:p>
          <w:p w:rsidR="007D4125" w:rsidRDefault="007D4125" w:rsidP="0048436F">
            <w:r>
              <w:t>The address register points to the appropriate memory location and then towards the end of the cycle it is loaded with the program counter incremented in cycle 1 to continue with fetching the next instruction during the following cycle.</w:t>
            </w:r>
          </w:p>
          <w:p w:rsidR="007D4125" w:rsidRDefault="007D4125" w:rsidP="0048436F">
            <w:r>
              <w:t xml:space="preserve">However load/store operations very often require automatic indexing to point to the next item to be transferred. </w:t>
            </w:r>
          </w:p>
          <w:p w:rsidR="007D4125" w:rsidRDefault="007D4125" w:rsidP="0048436F">
            <w:r>
              <w:t>Accordingly the computed address from the first cycle is held in the ALU for auto indexing and writing back to the base register if necessary.</w:t>
            </w:r>
          </w:p>
          <w:p w:rsidR="007D4125" w:rsidRDefault="007D4125" w:rsidP="0048436F">
            <w:r>
              <w:t xml:space="preserve">If the store specifies a </w:t>
            </w:r>
            <w:r w:rsidRPr="00AD3C4F">
              <w:rPr>
                <w:b/>
              </w:rPr>
              <w:t>single byte</w:t>
            </w:r>
            <w:r>
              <w:t xml:space="preserve"> output the data out register replicates the lowest byte from the source register across the 32-bit data bus. External memory control logic can then address the appropriate byte from the bottom two bits of the address bus. </w:t>
            </w:r>
          </w:p>
          <w:p w:rsidR="007D4125" w:rsidRDefault="007D4125" w:rsidP="0048436F">
            <w:r>
              <w:t xml:space="preserve"> </w:t>
            </w:r>
          </w:p>
          <w:p w:rsidR="007D4125" w:rsidRDefault="007D4125" w:rsidP="0048436F"/>
        </w:tc>
      </w:tr>
    </w:tbl>
    <w:p w:rsidR="007D4125" w:rsidRDefault="007D4125" w:rsidP="0048436F"/>
    <w:p w:rsidR="007D4125" w:rsidRDefault="007D4125">
      <w:pPr>
        <w:spacing w:after="0"/>
        <w:rPr>
          <w:rFonts w:ascii="Cambria" w:hAnsi="Cambria"/>
          <w:b/>
          <w:sz w:val="28"/>
          <w:szCs w:val="28"/>
        </w:rPr>
      </w:pPr>
      <w:r>
        <w:rPr>
          <w:rFonts w:ascii="Cambria" w:hAnsi="Cambria"/>
          <w:b/>
          <w:sz w:val="28"/>
          <w:szCs w:val="28"/>
        </w:rPr>
        <w:br w:type="page"/>
      </w:r>
    </w:p>
    <w:p w:rsidR="007D4125" w:rsidRPr="00A25F98" w:rsidRDefault="007D4125" w:rsidP="0048436F">
      <w:pPr>
        <w:pStyle w:val="Heading3"/>
      </w:pPr>
      <w:r>
        <w:lastRenderedPageBreak/>
        <w:t>Control Flow</w:t>
      </w:r>
      <w:r w:rsidRPr="00A25F98">
        <w:t xml:space="preserve"> Operations and Datapath Utilisation </w:t>
      </w:r>
    </w:p>
    <w:tbl>
      <w:tblPr>
        <w:tblW w:w="0" w:type="auto"/>
        <w:tblLook w:val="04A0" w:firstRow="1" w:lastRow="0" w:firstColumn="1" w:lastColumn="0" w:noHBand="0" w:noVBand="1"/>
      </w:tblPr>
      <w:tblGrid>
        <w:gridCol w:w="3728"/>
        <w:gridCol w:w="5559"/>
      </w:tblGrid>
      <w:tr w:rsidR="007D4125" w:rsidTr="0048436F">
        <w:tc>
          <w:tcPr>
            <w:tcW w:w="3728" w:type="dxa"/>
            <w:shd w:val="clear" w:color="auto" w:fill="auto"/>
          </w:tcPr>
          <w:p w:rsidR="007D4125" w:rsidRDefault="007D4125" w:rsidP="0048436F">
            <w:r>
              <w:rPr>
                <w:noProof/>
                <w:lang w:eastAsia="en-GB"/>
              </w:rPr>
              <w:drawing>
                <wp:inline distT="0" distB="0" distL="0" distR="0" wp14:anchorId="7F0F6C58" wp14:editId="0DBC6834">
                  <wp:extent cx="2219325" cy="3667125"/>
                  <wp:effectExtent l="0" t="0" r="0" b="0"/>
                  <wp:docPr id="50210" name="Picture 50210" descr="branch datap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ranch datapath"/>
                          <pic:cNvPicPr>
                            <a:picLocks noChangeAspect="1" noChangeArrowheads="1"/>
                          </pic:cNvPicPr>
                        </pic:nvPicPr>
                        <pic:blipFill>
                          <a:blip r:embed="rId809" cstate="print">
                            <a:extLst>
                              <a:ext uri="{28A0092B-C50C-407E-A947-70E740481C1C}">
                                <a14:useLocalDpi xmlns:a14="http://schemas.microsoft.com/office/drawing/2010/main" val="0"/>
                              </a:ext>
                            </a:extLst>
                          </a:blip>
                          <a:srcRect r="55449"/>
                          <a:stretch>
                            <a:fillRect/>
                          </a:stretch>
                        </pic:blipFill>
                        <pic:spPr bwMode="auto">
                          <a:xfrm>
                            <a:off x="0" y="0"/>
                            <a:ext cx="2219325" cy="3667125"/>
                          </a:xfrm>
                          <a:prstGeom prst="rect">
                            <a:avLst/>
                          </a:prstGeom>
                          <a:noFill/>
                          <a:ln>
                            <a:noFill/>
                          </a:ln>
                        </pic:spPr>
                      </pic:pic>
                    </a:graphicData>
                  </a:graphic>
                </wp:inline>
              </w:drawing>
            </w:r>
          </w:p>
          <w:p w:rsidR="007D4125" w:rsidRPr="00AD3C4F" w:rsidRDefault="00C44D1D" w:rsidP="00C44D1D">
            <w:pPr>
              <w:rPr>
                <w:b/>
              </w:rPr>
            </w:pPr>
            <w:r>
              <w:rPr>
                <w:b/>
              </w:rPr>
              <w:t>Figure 8.13a</w:t>
            </w:r>
            <w:r w:rsidR="007D4125" w:rsidRPr="00AD3C4F">
              <w:rPr>
                <w:b/>
              </w:rPr>
              <w:t xml:space="preserve"> Branch Instruction</w:t>
            </w:r>
            <w:r w:rsidR="007D4125">
              <w:rPr>
                <w:b/>
              </w:rPr>
              <w:t xml:space="preserve"> #1</w:t>
            </w:r>
          </w:p>
        </w:tc>
        <w:tc>
          <w:tcPr>
            <w:tcW w:w="5559" w:type="dxa"/>
            <w:shd w:val="clear" w:color="auto" w:fill="auto"/>
          </w:tcPr>
          <w:p w:rsidR="007D4125" w:rsidRDefault="007D4125" w:rsidP="0048436F">
            <w:r>
              <w:t>Branch instructions flush the existing instructions from the instruction pipeline and refill it.</w:t>
            </w:r>
          </w:p>
          <w:p w:rsidR="007D4125" w:rsidRDefault="007D4125" w:rsidP="0048436F">
            <w:r>
              <w:t>The target address is computed in the 1</w:t>
            </w:r>
            <w:r w:rsidRPr="00AD3C4F">
              <w:rPr>
                <w:vertAlign w:val="superscript"/>
              </w:rPr>
              <w:t>st</w:t>
            </w:r>
            <w:r>
              <w:t xml:space="preserve"> cycle as shown in figure </w:t>
            </w:r>
            <w:r w:rsidR="00C44D1D">
              <w:t>8.13a</w:t>
            </w:r>
            <w:r>
              <w:t>. A 24-bit immediate number is taken from the instruction, shifted 2-bits left to give a word aligned address and added to the program counter as the address of the next instruction output from the address register.</w:t>
            </w:r>
          </w:p>
          <w:p w:rsidR="007D4125" w:rsidRDefault="007D4125" w:rsidP="0048436F"/>
        </w:tc>
      </w:tr>
      <w:tr w:rsidR="007D4125" w:rsidTr="0048436F">
        <w:tc>
          <w:tcPr>
            <w:tcW w:w="3728" w:type="dxa"/>
            <w:shd w:val="clear" w:color="auto" w:fill="auto"/>
          </w:tcPr>
          <w:p w:rsidR="007D4125" w:rsidRDefault="007D4125" w:rsidP="0048436F">
            <w:r>
              <w:rPr>
                <w:noProof/>
                <w:lang w:eastAsia="en-GB"/>
              </w:rPr>
              <w:drawing>
                <wp:inline distT="0" distB="0" distL="0" distR="0" wp14:anchorId="0FF64CAA" wp14:editId="76E7CAF4">
                  <wp:extent cx="2228850" cy="3667125"/>
                  <wp:effectExtent l="0" t="0" r="0" b="0"/>
                  <wp:docPr id="50211" name="Picture 50211" descr="branch datap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ranch datapath"/>
                          <pic:cNvPicPr>
                            <a:picLocks noChangeAspect="1" noChangeArrowheads="1"/>
                          </pic:cNvPicPr>
                        </pic:nvPicPr>
                        <pic:blipFill>
                          <a:blip r:embed="rId809" cstate="print">
                            <a:extLst>
                              <a:ext uri="{28A0092B-C50C-407E-A947-70E740481C1C}">
                                <a14:useLocalDpi xmlns:a14="http://schemas.microsoft.com/office/drawing/2010/main" val="0"/>
                              </a:ext>
                            </a:extLst>
                          </a:blip>
                          <a:srcRect l="55258"/>
                          <a:stretch>
                            <a:fillRect/>
                          </a:stretch>
                        </pic:blipFill>
                        <pic:spPr bwMode="auto">
                          <a:xfrm>
                            <a:off x="0" y="0"/>
                            <a:ext cx="2228850" cy="3667125"/>
                          </a:xfrm>
                          <a:prstGeom prst="rect">
                            <a:avLst/>
                          </a:prstGeom>
                          <a:noFill/>
                          <a:ln>
                            <a:noFill/>
                          </a:ln>
                        </pic:spPr>
                      </pic:pic>
                    </a:graphicData>
                  </a:graphic>
                </wp:inline>
              </w:drawing>
            </w:r>
          </w:p>
          <w:p w:rsidR="007D4125" w:rsidRDefault="007D4125" w:rsidP="00C44D1D">
            <w:r w:rsidRPr="00AD3C4F">
              <w:rPr>
                <w:b/>
              </w:rPr>
              <w:t xml:space="preserve">Figure </w:t>
            </w:r>
            <w:r w:rsidR="00C44D1D">
              <w:rPr>
                <w:b/>
              </w:rPr>
              <w:t>8.13b</w:t>
            </w:r>
            <w:r w:rsidRPr="00AD3C4F">
              <w:rPr>
                <w:b/>
              </w:rPr>
              <w:t xml:space="preserve"> Branch Instruction</w:t>
            </w:r>
            <w:r>
              <w:rPr>
                <w:b/>
              </w:rPr>
              <w:t xml:space="preserve"> #2</w:t>
            </w:r>
          </w:p>
        </w:tc>
        <w:tc>
          <w:tcPr>
            <w:tcW w:w="5559" w:type="dxa"/>
            <w:shd w:val="clear" w:color="auto" w:fill="auto"/>
          </w:tcPr>
          <w:p w:rsidR="007D4125" w:rsidRDefault="007D4125" w:rsidP="0048436F">
            <w:r>
              <w:t>While the instruction pipeline is refilling, the return from branch address (if required) is copied into the link register (r14).</w:t>
            </w:r>
          </w:p>
          <w:p w:rsidR="007D4125" w:rsidRDefault="007D4125" w:rsidP="0048436F">
            <w:r>
              <w:t>This may be further modified in the 3</w:t>
            </w:r>
            <w:r w:rsidRPr="00421F3E">
              <w:rPr>
                <w:vertAlign w:val="superscript"/>
              </w:rPr>
              <w:t>rd</w:t>
            </w:r>
            <w:r>
              <w:t xml:space="preserve"> cycle of refilling the instruction pipeline to reset the program counter to pc+4 as it is on startup rather than its running value of pc+8.</w:t>
            </w:r>
          </w:p>
        </w:tc>
      </w:tr>
    </w:tbl>
    <w:p w:rsidR="007D4125" w:rsidRDefault="007D4125" w:rsidP="0048436F"/>
    <w:p w:rsidR="007D4125" w:rsidRDefault="007D4125" w:rsidP="0048436F"/>
    <w:p w:rsidR="007D4125" w:rsidRPr="007B5E4F" w:rsidRDefault="007D4125" w:rsidP="0048436F">
      <w:pPr>
        <w:pStyle w:val="Heading2"/>
      </w:pPr>
      <w:r>
        <w:br w:type="page"/>
      </w:r>
      <w:bookmarkStart w:id="251" w:name="_Toc385412404"/>
      <w:r w:rsidR="00FA2D7D">
        <w:lastRenderedPageBreak/>
        <w:t>8.</w:t>
      </w:r>
      <w:r w:rsidRPr="007B5E4F">
        <w:t>5.4 5-Stage Pipeline Organisation</w:t>
      </w:r>
      <w:bookmarkEnd w:id="251"/>
    </w:p>
    <w:p w:rsidR="007D4125" w:rsidRDefault="007D4125" w:rsidP="0048436F">
      <w:r>
        <w:t>Processor performance is a function of clock rate and clock cycles per instruction. In developing their hardware designs, ARM followed the same approach as other manufacturers by increasing the pipeline</w:t>
      </w:r>
      <w:r w:rsidRPr="00A25F98">
        <w:t xml:space="preserve"> </w:t>
      </w:r>
      <w:r>
        <w:t xml:space="preserve">depth. This allowed for simpler stages and hence a higher clock speed but it also necessitated reducing pipeline bubbles caused by memory accesses and dependencies between instructions. The 5-stage pipeline organisation is shown in figure </w:t>
      </w:r>
      <w:r w:rsidR="0005381B">
        <w:t>8.14</w:t>
      </w:r>
      <w:r>
        <w:t xml:space="preserve"> below.</w:t>
      </w:r>
    </w:p>
    <w:p w:rsidR="007D4125" w:rsidRDefault="007D4125" w:rsidP="0048436F"/>
    <w:p w:rsidR="007D4125" w:rsidRDefault="007D4125" w:rsidP="0048436F">
      <w:pPr>
        <w:pStyle w:val="Heading1"/>
      </w:pPr>
      <w:bookmarkStart w:id="252" w:name="_Toc385412405"/>
      <w:bookmarkStart w:id="253" w:name="_Toc390326096"/>
      <w:bookmarkStart w:id="254" w:name="_Toc392855877"/>
      <w:bookmarkStart w:id="255" w:name="_Toc392856231"/>
      <w:bookmarkStart w:id="256" w:name="_Toc393260848"/>
      <w:r>
        <w:rPr>
          <w:noProof/>
          <w:lang w:eastAsia="en-GB"/>
        </w:rPr>
        <w:drawing>
          <wp:inline distT="0" distB="0" distL="0" distR="0" wp14:anchorId="3561F17F" wp14:editId="097A5C8C">
            <wp:extent cx="5819775" cy="7096125"/>
            <wp:effectExtent l="0" t="0" r="0" b="0"/>
            <wp:docPr id="502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0" cstate="print">
                      <a:extLst>
                        <a:ext uri="{28A0092B-C50C-407E-A947-70E740481C1C}">
                          <a14:useLocalDpi xmlns:a14="http://schemas.microsoft.com/office/drawing/2010/main" val="0"/>
                        </a:ext>
                      </a:extLst>
                    </a:blip>
                    <a:srcRect/>
                    <a:stretch>
                      <a:fillRect/>
                    </a:stretch>
                  </pic:blipFill>
                  <pic:spPr bwMode="auto">
                    <a:xfrm>
                      <a:off x="0" y="0"/>
                      <a:ext cx="5819775" cy="7096125"/>
                    </a:xfrm>
                    <a:prstGeom prst="rect">
                      <a:avLst/>
                    </a:prstGeom>
                    <a:noFill/>
                    <a:ln>
                      <a:noFill/>
                    </a:ln>
                  </pic:spPr>
                </pic:pic>
              </a:graphicData>
            </a:graphic>
          </wp:inline>
        </w:drawing>
      </w:r>
      <w:bookmarkEnd w:id="252"/>
      <w:bookmarkEnd w:id="253"/>
      <w:bookmarkEnd w:id="254"/>
      <w:bookmarkEnd w:id="255"/>
      <w:bookmarkEnd w:id="256"/>
    </w:p>
    <w:p w:rsidR="007D4125" w:rsidRPr="002A6172" w:rsidRDefault="007D4125" w:rsidP="0048436F">
      <w:pPr>
        <w:pStyle w:val="Heading1"/>
        <w:tabs>
          <w:tab w:val="left" w:pos="5670"/>
        </w:tabs>
        <w:rPr>
          <w:rFonts w:ascii="Calibri" w:hAnsi="Calibri"/>
          <w:sz w:val="22"/>
          <w:szCs w:val="22"/>
        </w:rPr>
      </w:pPr>
      <w:bookmarkStart w:id="257" w:name="_Toc385412406"/>
      <w:bookmarkStart w:id="258" w:name="_Toc390326097"/>
      <w:bookmarkStart w:id="259" w:name="_Toc392855878"/>
      <w:bookmarkStart w:id="260" w:name="_Toc392856232"/>
      <w:bookmarkStart w:id="261" w:name="_Toc393260849"/>
      <w:r w:rsidRPr="002A6172">
        <w:rPr>
          <w:rFonts w:ascii="Calibri" w:hAnsi="Calibri"/>
          <w:sz w:val="22"/>
          <w:szCs w:val="22"/>
        </w:rPr>
        <w:t xml:space="preserve">Figure </w:t>
      </w:r>
      <w:r w:rsidR="0005381B">
        <w:rPr>
          <w:rFonts w:ascii="Calibri" w:hAnsi="Calibri"/>
          <w:sz w:val="22"/>
          <w:szCs w:val="22"/>
        </w:rPr>
        <w:t>8.14</w:t>
      </w:r>
      <w:r w:rsidRPr="002A6172">
        <w:rPr>
          <w:rFonts w:ascii="Calibri" w:hAnsi="Calibri"/>
          <w:sz w:val="22"/>
          <w:szCs w:val="22"/>
        </w:rPr>
        <w:t xml:space="preserve"> ARM9TDMI 5-Stage Pipeline Organisation</w:t>
      </w:r>
      <w:bookmarkEnd w:id="257"/>
      <w:bookmarkEnd w:id="258"/>
      <w:bookmarkEnd w:id="259"/>
      <w:bookmarkEnd w:id="260"/>
      <w:bookmarkEnd w:id="261"/>
      <w:r w:rsidRPr="002A6172">
        <w:rPr>
          <w:rFonts w:ascii="Calibri" w:hAnsi="Calibri"/>
          <w:sz w:val="22"/>
          <w:szCs w:val="22"/>
        </w:rPr>
        <w:tab/>
      </w:r>
    </w:p>
    <w:p w:rsidR="007D4125" w:rsidRPr="002A6172" w:rsidRDefault="007D4125" w:rsidP="0048436F">
      <w:pPr>
        <w:pStyle w:val="Heading1"/>
        <w:rPr>
          <w:rFonts w:ascii="Calibri" w:hAnsi="Calibri"/>
          <w:sz w:val="22"/>
          <w:szCs w:val="22"/>
        </w:rPr>
      </w:pPr>
    </w:p>
    <w:p w:rsidR="007D4125" w:rsidRPr="002A6172" w:rsidRDefault="007D4125" w:rsidP="0048436F">
      <w:pPr>
        <w:rPr>
          <w:szCs w:val="22"/>
        </w:rPr>
      </w:pPr>
      <w:r w:rsidRPr="002A6172">
        <w:rPr>
          <w:szCs w:val="22"/>
        </w:rPr>
        <w:br w:type="page"/>
      </w:r>
      <w:r w:rsidRPr="002A6172">
        <w:rPr>
          <w:szCs w:val="22"/>
        </w:rPr>
        <w:lastRenderedPageBreak/>
        <w:t>The organisation features:</w:t>
      </w:r>
    </w:p>
    <w:p w:rsidR="007D4125" w:rsidRDefault="007D4125" w:rsidP="00604D14">
      <w:pPr>
        <w:numPr>
          <w:ilvl w:val="0"/>
          <w:numId w:val="65"/>
        </w:numPr>
        <w:overflowPunct/>
        <w:autoSpaceDE/>
        <w:autoSpaceDN/>
        <w:adjustRightInd/>
        <w:ind w:left="284" w:hanging="284"/>
        <w:textAlignment w:val="auto"/>
        <w:rPr>
          <w:szCs w:val="22"/>
        </w:rPr>
      </w:pPr>
      <w:r w:rsidRPr="00B80621">
        <w:rPr>
          <w:b/>
          <w:szCs w:val="22"/>
        </w:rPr>
        <w:t xml:space="preserve">Cache memory </w:t>
      </w:r>
      <w:r>
        <w:rPr>
          <w:szCs w:val="22"/>
        </w:rPr>
        <w:t>to mitigate delays in main memory access.</w:t>
      </w:r>
    </w:p>
    <w:p w:rsidR="007D4125" w:rsidRDefault="007D4125" w:rsidP="00604D14">
      <w:pPr>
        <w:numPr>
          <w:ilvl w:val="0"/>
          <w:numId w:val="65"/>
        </w:numPr>
        <w:overflowPunct/>
        <w:autoSpaceDE/>
        <w:autoSpaceDN/>
        <w:adjustRightInd/>
        <w:ind w:left="284" w:hanging="284"/>
        <w:textAlignment w:val="auto"/>
        <w:rPr>
          <w:szCs w:val="22"/>
        </w:rPr>
      </w:pPr>
      <w:r w:rsidRPr="00B80621">
        <w:rPr>
          <w:b/>
          <w:szCs w:val="22"/>
        </w:rPr>
        <w:t>Register bank</w:t>
      </w:r>
      <w:r>
        <w:rPr>
          <w:szCs w:val="22"/>
        </w:rPr>
        <w:t xml:space="preserve"> with 3 read ports and 2 write ports.</w:t>
      </w:r>
    </w:p>
    <w:p w:rsidR="007D4125" w:rsidRPr="002A6172" w:rsidRDefault="007D4125" w:rsidP="00604D14">
      <w:pPr>
        <w:numPr>
          <w:ilvl w:val="0"/>
          <w:numId w:val="65"/>
        </w:numPr>
        <w:overflowPunct/>
        <w:autoSpaceDE/>
        <w:autoSpaceDN/>
        <w:adjustRightInd/>
        <w:ind w:left="284" w:hanging="284"/>
        <w:textAlignment w:val="auto"/>
        <w:rPr>
          <w:szCs w:val="22"/>
        </w:rPr>
      </w:pPr>
      <w:r>
        <w:rPr>
          <w:szCs w:val="22"/>
        </w:rPr>
        <w:t>S</w:t>
      </w:r>
      <w:r w:rsidRPr="00EA6366">
        <w:rPr>
          <w:szCs w:val="22"/>
        </w:rPr>
        <w:t xml:space="preserve">eparate </w:t>
      </w:r>
      <w:r w:rsidRPr="00B80621">
        <w:rPr>
          <w:b/>
          <w:szCs w:val="22"/>
        </w:rPr>
        <w:t>Harvard architecture</w:t>
      </w:r>
      <w:r w:rsidRPr="002A6172">
        <w:rPr>
          <w:szCs w:val="22"/>
        </w:rPr>
        <w:t xml:space="preserve"> data </w:t>
      </w:r>
      <w:r>
        <w:rPr>
          <w:szCs w:val="22"/>
        </w:rPr>
        <w:t xml:space="preserve">(D-cache) </w:t>
      </w:r>
      <w:r w:rsidRPr="002A6172">
        <w:rPr>
          <w:szCs w:val="22"/>
        </w:rPr>
        <w:t xml:space="preserve">and instruction </w:t>
      </w:r>
      <w:r>
        <w:rPr>
          <w:szCs w:val="22"/>
        </w:rPr>
        <w:t xml:space="preserve">(I-cache) </w:t>
      </w:r>
      <w:r w:rsidRPr="002A6172">
        <w:rPr>
          <w:szCs w:val="22"/>
        </w:rPr>
        <w:t>memory access</w:t>
      </w:r>
      <w:r>
        <w:rPr>
          <w:szCs w:val="22"/>
        </w:rPr>
        <w:t xml:space="preserve"> to the pipeline, enabling</w:t>
      </w:r>
      <w:r w:rsidRPr="002A6172">
        <w:rPr>
          <w:szCs w:val="22"/>
        </w:rPr>
        <w:t xml:space="preserve"> data load/store and instruction fetch operations to happen concurrently. </w:t>
      </w:r>
    </w:p>
    <w:p w:rsidR="007D4125" w:rsidRPr="002A6172" w:rsidRDefault="007D4125" w:rsidP="00604D14">
      <w:pPr>
        <w:numPr>
          <w:ilvl w:val="0"/>
          <w:numId w:val="65"/>
        </w:numPr>
        <w:overflowPunct/>
        <w:autoSpaceDE/>
        <w:autoSpaceDN/>
        <w:adjustRightInd/>
        <w:ind w:left="284" w:hanging="284"/>
        <w:textAlignment w:val="auto"/>
        <w:rPr>
          <w:szCs w:val="22"/>
        </w:rPr>
      </w:pPr>
      <w:r w:rsidRPr="00B80621">
        <w:rPr>
          <w:b/>
          <w:szCs w:val="22"/>
        </w:rPr>
        <w:t>5 Pipeline stages</w:t>
      </w:r>
      <w:r>
        <w:rPr>
          <w:szCs w:val="22"/>
        </w:rPr>
        <w:t xml:space="preserve"> (partitioned vertically in figure </w:t>
      </w:r>
      <w:r w:rsidR="0005381B">
        <w:rPr>
          <w:szCs w:val="22"/>
        </w:rPr>
        <w:t>8.14</w:t>
      </w:r>
      <w:r>
        <w:rPr>
          <w:szCs w:val="22"/>
        </w:rPr>
        <w:t>)</w:t>
      </w:r>
    </w:p>
    <w:p w:rsidR="007D4125" w:rsidRPr="002A6172" w:rsidRDefault="007D4125" w:rsidP="0048436F">
      <w:pPr>
        <w:ind w:left="284"/>
        <w:rPr>
          <w:szCs w:val="22"/>
        </w:rPr>
      </w:pPr>
      <w:r w:rsidRPr="002D27A0">
        <w:rPr>
          <w:b/>
          <w:szCs w:val="22"/>
        </w:rPr>
        <w:t>Fetch</w:t>
      </w:r>
      <w:r>
        <w:rPr>
          <w:szCs w:val="22"/>
        </w:rPr>
        <w:t xml:space="preserve"> instruction and load into the instruction pipeline.</w:t>
      </w:r>
    </w:p>
    <w:p w:rsidR="007D4125" w:rsidRPr="002D27A0" w:rsidRDefault="007D4125" w:rsidP="0048436F">
      <w:pPr>
        <w:ind w:left="284"/>
        <w:rPr>
          <w:b/>
          <w:szCs w:val="22"/>
        </w:rPr>
      </w:pPr>
      <w:r w:rsidRPr="002D27A0">
        <w:rPr>
          <w:b/>
          <w:szCs w:val="22"/>
        </w:rPr>
        <w:t>Decode</w:t>
      </w:r>
      <w:r w:rsidRPr="002D27A0">
        <w:rPr>
          <w:szCs w:val="22"/>
        </w:rPr>
        <w:t xml:space="preserve"> instruction</w:t>
      </w:r>
      <w:r>
        <w:rPr>
          <w:szCs w:val="22"/>
        </w:rPr>
        <w:t xml:space="preserve"> and read (up to 3) register operands from the register bank.</w:t>
      </w:r>
    </w:p>
    <w:p w:rsidR="007D4125" w:rsidRPr="002A6172" w:rsidRDefault="007D4125" w:rsidP="0048436F">
      <w:pPr>
        <w:ind w:left="284"/>
        <w:rPr>
          <w:szCs w:val="22"/>
        </w:rPr>
      </w:pPr>
      <w:r w:rsidRPr="002D27A0">
        <w:rPr>
          <w:b/>
          <w:szCs w:val="22"/>
        </w:rPr>
        <w:t>Execute</w:t>
      </w:r>
      <w:r>
        <w:rPr>
          <w:szCs w:val="22"/>
        </w:rPr>
        <w:t xml:space="preserve"> instruction by shifting one operand and performing an ALU operation. For load/store operations the ALU computes the required memory address.</w:t>
      </w:r>
    </w:p>
    <w:p w:rsidR="007D4125" w:rsidRPr="002A6172" w:rsidRDefault="007D4125" w:rsidP="0048436F">
      <w:pPr>
        <w:ind w:left="284"/>
        <w:rPr>
          <w:szCs w:val="22"/>
        </w:rPr>
      </w:pPr>
      <w:r w:rsidRPr="002D27A0">
        <w:rPr>
          <w:b/>
          <w:szCs w:val="22"/>
        </w:rPr>
        <w:t>Buffer/Data</w:t>
      </w:r>
      <w:r>
        <w:rPr>
          <w:szCs w:val="22"/>
        </w:rPr>
        <w:t xml:space="preserve"> Wait for data memory access or if it is not required buffer ALU output for 1 cycle. </w:t>
      </w:r>
    </w:p>
    <w:p w:rsidR="007D4125" w:rsidRPr="002A6172" w:rsidRDefault="007D4125" w:rsidP="0048436F">
      <w:pPr>
        <w:ind w:left="284"/>
        <w:rPr>
          <w:szCs w:val="22"/>
        </w:rPr>
      </w:pPr>
      <w:r w:rsidRPr="00FD5D1B">
        <w:rPr>
          <w:b/>
          <w:szCs w:val="22"/>
        </w:rPr>
        <w:t>Write-Back</w:t>
      </w:r>
      <w:r>
        <w:rPr>
          <w:szCs w:val="22"/>
        </w:rPr>
        <w:t xml:space="preserve"> Write results form the ALU operation or from data memory access back into the register bank.</w:t>
      </w:r>
    </w:p>
    <w:p w:rsidR="007D4125" w:rsidRDefault="007D4125" w:rsidP="00604D14">
      <w:pPr>
        <w:numPr>
          <w:ilvl w:val="0"/>
          <w:numId w:val="65"/>
        </w:numPr>
        <w:overflowPunct/>
        <w:autoSpaceDE/>
        <w:autoSpaceDN/>
        <w:adjustRightInd/>
        <w:ind w:left="284" w:hanging="284"/>
        <w:textAlignment w:val="auto"/>
        <w:rPr>
          <w:szCs w:val="22"/>
        </w:rPr>
      </w:pPr>
      <w:r w:rsidRPr="002A6172">
        <w:rPr>
          <w:szCs w:val="22"/>
        </w:rPr>
        <w:t xml:space="preserve"> </w:t>
      </w:r>
      <w:r w:rsidRPr="00B80621">
        <w:rPr>
          <w:b/>
          <w:szCs w:val="22"/>
        </w:rPr>
        <w:t>Data Forwarding</w:t>
      </w:r>
      <w:r>
        <w:rPr>
          <w:szCs w:val="22"/>
        </w:rPr>
        <w:t xml:space="preserve"> to resolve data dependencies.</w:t>
      </w:r>
    </w:p>
    <w:p w:rsidR="007D4125" w:rsidRDefault="007D4125" w:rsidP="0048436F">
      <w:pPr>
        <w:ind w:left="284"/>
        <w:rPr>
          <w:szCs w:val="22"/>
        </w:rPr>
      </w:pPr>
      <w:r>
        <w:rPr>
          <w:szCs w:val="22"/>
        </w:rPr>
        <w:t xml:space="preserve">The data forwarding paths shown in figure </w:t>
      </w:r>
      <w:r w:rsidR="0005381B">
        <w:rPr>
          <w:szCs w:val="22"/>
        </w:rPr>
        <w:t>8.14</w:t>
      </w:r>
      <w:r>
        <w:rPr>
          <w:szCs w:val="22"/>
        </w:rPr>
        <w:t xml:space="preserve"> enable ALU results and data memory accesses to be available to the following ALU operations.</w:t>
      </w:r>
    </w:p>
    <w:p w:rsidR="007D4125" w:rsidRDefault="007D4125" w:rsidP="0048436F">
      <w:pPr>
        <w:ind w:left="284"/>
        <w:rPr>
          <w:szCs w:val="22"/>
        </w:rPr>
      </w:pPr>
    </w:p>
    <w:p w:rsidR="007D4125" w:rsidRDefault="007D4125" w:rsidP="0048436F">
      <w:pPr>
        <w:rPr>
          <w:szCs w:val="22"/>
        </w:rPr>
      </w:pPr>
      <w:r>
        <w:rPr>
          <w:szCs w:val="22"/>
        </w:rPr>
        <w:t xml:space="preserve">Code written for the 3-stage pipeline organisation will run on the 5-stage but there are some differences in implementation. Since the instruction operands are incremented one stage earlier in the pipeline, the program counter is incremented  and fed directly to the register file in the decode stage to emulate the 3-stage pipeline behaviour. </w:t>
      </w:r>
    </w:p>
    <w:p w:rsidR="007D4125" w:rsidRDefault="007D4125" w:rsidP="0048436F">
      <w:pPr>
        <w:rPr>
          <w:szCs w:val="22"/>
        </w:rPr>
      </w:pPr>
      <w:r>
        <w:rPr>
          <w:szCs w:val="22"/>
        </w:rPr>
        <w:t>Also there is a dependency between instructions where a value loaded in from memory is then used by the next instruction. This is not an issue for the 3-stage pipeline but in the 5-stage version the loaded value is not obtained until the buffer/data stage – too late for use by the next instruction and requiring either a bubble or an out-of-order code conversion to remove the dependency.</w:t>
      </w:r>
    </w:p>
    <w:p w:rsidR="007D4125" w:rsidRDefault="007D4125" w:rsidP="0048436F">
      <w:pPr>
        <w:rPr>
          <w:szCs w:val="22"/>
        </w:rPr>
      </w:pPr>
    </w:p>
    <w:p w:rsidR="007D4125" w:rsidRPr="00A25F98" w:rsidRDefault="007D4125" w:rsidP="0048436F">
      <w:pPr>
        <w:pStyle w:val="Heading1"/>
      </w:pPr>
      <w:r>
        <w:rPr>
          <w:szCs w:val="22"/>
        </w:rPr>
        <w:t xml:space="preserve"> </w:t>
      </w:r>
      <w:r w:rsidRPr="002A6172">
        <w:rPr>
          <w:szCs w:val="22"/>
        </w:rPr>
        <w:br w:type="page"/>
      </w:r>
      <w:bookmarkStart w:id="262" w:name="_Toc385412407"/>
      <w:bookmarkStart w:id="263" w:name="_Toc392855879"/>
      <w:bookmarkStart w:id="264" w:name="_Toc393260850"/>
      <w:r w:rsidR="00FA2D7D">
        <w:rPr>
          <w:szCs w:val="22"/>
        </w:rPr>
        <w:lastRenderedPageBreak/>
        <w:t>8.</w:t>
      </w:r>
      <w:r>
        <w:t>6</w:t>
      </w:r>
      <w:r w:rsidRPr="00A25F98">
        <w:t xml:space="preserve"> Hardware </w:t>
      </w:r>
      <w:r>
        <w:t>Design</w:t>
      </w:r>
      <w:bookmarkEnd w:id="262"/>
      <w:bookmarkEnd w:id="263"/>
      <w:bookmarkEnd w:id="264"/>
    </w:p>
    <w:p w:rsidR="007D4125" w:rsidRDefault="007D4125" w:rsidP="0048436F">
      <w:r>
        <w:t>This section examines some of the digital hardware development used to implement ARM designs.</w:t>
      </w:r>
    </w:p>
    <w:p w:rsidR="007D4125" w:rsidRDefault="00FA2D7D" w:rsidP="0048436F">
      <w:pPr>
        <w:pStyle w:val="Heading2"/>
      </w:pPr>
      <w:bookmarkStart w:id="265" w:name="_Toc385412408"/>
      <w:r>
        <w:t>8.</w:t>
      </w:r>
      <w:r w:rsidR="007D4125">
        <w:t>6.1 Datapath Timing</w:t>
      </w:r>
      <w:bookmarkEnd w:id="265"/>
      <w:r w:rsidR="007D4125">
        <w:t xml:space="preserve"> </w:t>
      </w:r>
    </w:p>
    <w:p w:rsidR="007D4125" w:rsidRDefault="007D4125" w:rsidP="0048436F">
      <w:r>
        <w:t xml:space="preserve">ARMs generate 2-phase non-overlapping clocks as shown in figure </w:t>
      </w:r>
      <w:r w:rsidR="0005381B">
        <w:t>8.15</w:t>
      </w:r>
      <w:r>
        <w:t>, which are generated internally from a single clock. The advantage of this scheme is that the gates or latches that pass data around the system are level sensitive, opening on the appropriate clock phase so that one closes before the next one opens, so avoiding race conditions.</w:t>
      </w:r>
    </w:p>
    <w:p w:rsidR="007D4125" w:rsidRDefault="007D4125" w:rsidP="0048436F">
      <w:r>
        <w:t>The hardware design priority is for single machine cycle data processing. The datapath cycle time includes the register read time, shifter delay, ALU processing delay, register write set-up time and phase 2 to phase 1 non-overlap time, and is dominated by the ALU delay.</w:t>
      </w:r>
    </w:p>
    <w:p w:rsidR="007D4125" w:rsidRDefault="007D4125" w:rsidP="0048436F"/>
    <w:p w:rsidR="007D4125" w:rsidRDefault="007D4125" w:rsidP="0048436F">
      <w:r>
        <w:rPr>
          <w:noProof/>
          <w:lang w:eastAsia="en-GB"/>
        </w:rPr>
        <w:drawing>
          <wp:inline distT="0" distB="0" distL="0" distR="0" wp14:anchorId="363D1E4F" wp14:editId="61C0800F">
            <wp:extent cx="3600450" cy="1352550"/>
            <wp:effectExtent l="0" t="0" r="0" b="0"/>
            <wp:docPr id="50213" name="Picture 50213" descr="ARM1 2 phase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RM1 2 phase clock"/>
                    <pic:cNvPicPr>
                      <a:picLocks noChangeAspect="1" noChangeArrowheads="1"/>
                    </pic:cNvPicPr>
                  </pic:nvPicPr>
                  <pic:blipFill>
                    <a:blip r:embed="rId811">
                      <a:extLst>
                        <a:ext uri="{28A0092B-C50C-407E-A947-70E740481C1C}">
                          <a14:useLocalDpi xmlns:a14="http://schemas.microsoft.com/office/drawing/2010/main" val="0"/>
                        </a:ext>
                      </a:extLst>
                    </a:blip>
                    <a:srcRect/>
                    <a:stretch>
                      <a:fillRect/>
                    </a:stretch>
                  </pic:blipFill>
                  <pic:spPr bwMode="auto">
                    <a:xfrm>
                      <a:off x="0" y="0"/>
                      <a:ext cx="3600450" cy="1352550"/>
                    </a:xfrm>
                    <a:prstGeom prst="rect">
                      <a:avLst/>
                    </a:prstGeom>
                    <a:noFill/>
                    <a:ln>
                      <a:noFill/>
                    </a:ln>
                  </pic:spPr>
                </pic:pic>
              </a:graphicData>
            </a:graphic>
          </wp:inline>
        </w:drawing>
      </w:r>
    </w:p>
    <w:p w:rsidR="007D4125" w:rsidRPr="00DF3EBB" w:rsidRDefault="007D4125" w:rsidP="0048436F">
      <w:pPr>
        <w:rPr>
          <w:b/>
        </w:rPr>
      </w:pPr>
      <w:r w:rsidRPr="00DF3EBB">
        <w:rPr>
          <w:b/>
        </w:rPr>
        <w:t xml:space="preserve">Figure </w:t>
      </w:r>
      <w:r w:rsidR="0005381B">
        <w:rPr>
          <w:b/>
        </w:rPr>
        <w:t xml:space="preserve">8.15 </w:t>
      </w:r>
      <w:r w:rsidRPr="00DF3EBB">
        <w:rPr>
          <w:b/>
        </w:rPr>
        <w:t xml:space="preserve"> 2-Phase Clock</w:t>
      </w:r>
    </w:p>
    <w:p w:rsidR="007D4125" w:rsidRDefault="007D4125" w:rsidP="0048436F"/>
    <w:p w:rsidR="007D4125" w:rsidRDefault="00FA2D7D" w:rsidP="0048436F">
      <w:pPr>
        <w:pStyle w:val="Heading2"/>
      </w:pPr>
      <w:bookmarkStart w:id="266" w:name="_Toc385412409"/>
      <w:r>
        <w:t>8.</w:t>
      </w:r>
      <w:r w:rsidR="007D4125">
        <w:t>6.2 ALU Design</w:t>
      </w:r>
      <w:bookmarkEnd w:id="266"/>
    </w:p>
    <w:p w:rsidR="007D4125" w:rsidRDefault="007D4125" w:rsidP="0048436F">
      <w:pPr>
        <w:pStyle w:val="Heading3"/>
      </w:pPr>
      <w:r>
        <w:t>Ripple Through Adder</w:t>
      </w:r>
    </w:p>
    <w:p w:rsidR="007D4125" w:rsidRDefault="007D4125" w:rsidP="0048436F">
      <w:r>
        <w:t>The ALU delay varies with the operation being performed. Logic operations are generally fast but arithmetic operations (ADD, SUB, CMP) are longer because carry bits have to be propagated across the width of the whole data word.</w:t>
      </w:r>
    </w:p>
    <w:p w:rsidR="007D4125" w:rsidRDefault="007D4125" w:rsidP="0048436F">
      <w:r>
        <w:t xml:space="preserve">The original ARM1 design used a straight ripple through full adder circuit as shown in figure </w:t>
      </w:r>
      <w:r w:rsidR="0005381B">
        <w:t>8.16</w:t>
      </w:r>
      <w:r>
        <w:t xml:space="preserve"> with tricks such as inverting the gate logic and inputs for alternating bits to reduce the worst case carry path to 32 gates.</w:t>
      </w:r>
    </w:p>
    <w:p w:rsidR="007D4125" w:rsidRPr="00CB38F2" w:rsidRDefault="007D4125" w:rsidP="0048436F">
      <w:pPr>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6344"/>
      </w:tblGrid>
      <w:tr w:rsidR="007D4125" w:rsidTr="0048436F">
        <w:tc>
          <w:tcPr>
            <w:tcW w:w="2943" w:type="dxa"/>
          </w:tcPr>
          <w:p w:rsidR="007D4125" w:rsidRPr="00CB38F2" w:rsidRDefault="007D4125">
            <w:pPr>
              <w:rPr>
                <w:sz w:val="8"/>
                <w:szCs w:val="8"/>
              </w:rPr>
            </w:pPr>
          </w:p>
          <w:tbl>
            <w:tblPr>
              <w:tblStyle w:val="TableGrid"/>
              <w:tblW w:w="0" w:type="auto"/>
              <w:tblLook w:val="04A0" w:firstRow="1" w:lastRow="0" w:firstColumn="1" w:lastColumn="0" w:noHBand="0" w:noVBand="1"/>
            </w:tblPr>
            <w:tblGrid>
              <w:gridCol w:w="501"/>
              <w:gridCol w:w="499"/>
              <w:gridCol w:w="574"/>
              <w:gridCol w:w="497"/>
              <w:gridCol w:w="646"/>
            </w:tblGrid>
            <w:tr w:rsidR="007D4125" w:rsidTr="0048436F">
              <w:tc>
                <w:tcPr>
                  <w:tcW w:w="515" w:type="dxa"/>
                  <w:tcBorders>
                    <w:bottom w:val="single" w:sz="12" w:space="0" w:color="auto"/>
                  </w:tcBorders>
                </w:tcPr>
                <w:p w:rsidR="007D4125" w:rsidRPr="00CB38F2" w:rsidRDefault="007D4125" w:rsidP="0048436F">
                  <w:pPr>
                    <w:rPr>
                      <w:b/>
                    </w:rPr>
                  </w:pPr>
                  <w:r w:rsidRPr="00CB38F2">
                    <w:rPr>
                      <w:b/>
                    </w:rPr>
                    <w:t>A</w:t>
                  </w:r>
                </w:p>
              </w:tc>
              <w:tc>
                <w:tcPr>
                  <w:tcW w:w="514" w:type="dxa"/>
                  <w:tcBorders>
                    <w:bottom w:val="single" w:sz="12" w:space="0" w:color="auto"/>
                  </w:tcBorders>
                </w:tcPr>
                <w:p w:rsidR="007D4125" w:rsidRPr="00CB38F2" w:rsidRDefault="007D4125" w:rsidP="0048436F">
                  <w:pPr>
                    <w:rPr>
                      <w:b/>
                    </w:rPr>
                  </w:pPr>
                  <w:r w:rsidRPr="00CB38F2">
                    <w:rPr>
                      <w:b/>
                    </w:rPr>
                    <w:t>B</w:t>
                  </w:r>
                </w:p>
              </w:tc>
              <w:tc>
                <w:tcPr>
                  <w:tcW w:w="536" w:type="dxa"/>
                  <w:tcBorders>
                    <w:bottom w:val="single" w:sz="12" w:space="0" w:color="auto"/>
                    <w:right w:val="single" w:sz="12" w:space="0" w:color="auto"/>
                  </w:tcBorders>
                </w:tcPr>
                <w:p w:rsidR="007D4125" w:rsidRPr="00CB38F2" w:rsidRDefault="007D4125" w:rsidP="0048436F">
                  <w:pPr>
                    <w:rPr>
                      <w:b/>
                    </w:rPr>
                  </w:pPr>
                  <w:r w:rsidRPr="00CB38F2">
                    <w:rPr>
                      <w:b/>
                    </w:rPr>
                    <w:t>C</w:t>
                  </w:r>
                  <w:r>
                    <w:rPr>
                      <w:b/>
                    </w:rPr>
                    <w:t>(in</w:t>
                  </w:r>
                </w:p>
              </w:tc>
              <w:tc>
                <w:tcPr>
                  <w:tcW w:w="513" w:type="dxa"/>
                  <w:tcBorders>
                    <w:left w:val="single" w:sz="12" w:space="0" w:color="auto"/>
                    <w:bottom w:val="single" w:sz="12" w:space="0" w:color="auto"/>
                  </w:tcBorders>
                </w:tcPr>
                <w:p w:rsidR="007D4125" w:rsidRPr="00CB38F2" w:rsidRDefault="007D4125" w:rsidP="0048436F">
                  <w:pPr>
                    <w:rPr>
                      <w:b/>
                    </w:rPr>
                  </w:pPr>
                  <w:r w:rsidRPr="00CB38F2">
                    <w:rPr>
                      <w:b/>
                    </w:rPr>
                    <w:t>S</w:t>
                  </w:r>
                </w:p>
              </w:tc>
              <w:tc>
                <w:tcPr>
                  <w:tcW w:w="639" w:type="dxa"/>
                  <w:tcBorders>
                    <w:bottom w:val="single" w:sz="12" w:space="0" w:color="auto"/>
                  </w:tcBorders>
                </w:tcPr>
                <w:p w:rsidR="007D4125" w:rsidRPr="00CB38F2" w:rsidRDefault="007D4125" w:rsidP="0048436F">
                  <w:pPr>
                    <w:rPr>
                      <w:b/>
                    </w:rPr>
                  </w:pPr>
                  <w:r w:rsidRPr="00CB38F2">
                    <w:rPr>
                      <w:b/>
                    </w:rPr>
                    <w:t>Cout</w:t>
                  </w:r>
                </w:p>
              </w:tc>
            </w:tr>
            <w:tr w:rsidR="007D4125" w:rsidTr="0048436F">
              <w:tc>
                <w:tcPr>
                  <w:tcW w:w="515" w:type="dxa"/>
                  <w:tcBorders>
                    <w:top w:val="single" w:sz="12" w:space="0" w:color="auto"/>
                  </w:tcBorders>
                </w:tcPr>
                <w:p w:rsidR="007D4125" w:rsidRDefault="007D4125" w:rsidP="0048436F">
                  <w:r>
                    <w:t>0</w:t>
                  </w:r>
                </w:p>
              </w:tc>
              <w:tc>
                <w:tcPr>
                  <w:tcW w:w="514" w:type="dxa"/>
                  <w:tcBorders>
                    <w:top w:val="single" w:sz="12" w:space="0" w:color="auto"/>
                  </w:tcBorders>
                </w:tcPr>
                <w:p w:rsidR="007D4125" w:rsidRDefault="007D4125" w:rsidP="0048436F">
                  <w:r>
                    <w:t>0</w:t>
                  </w:r>
                </w:p>
              </w:tc>
              <w:tc>
                <w:tcPr>
                  <w:tcW w:w="536" w:type="dxa"/>
                  <w:tcBorders>
                    <w:top w:val="single" w:sz="12" w:space="0" w:color="auto"/>
                    <w:right w:val="single" w:sz="12" w:space="0" w:color="auto"/>
                  </w:tcBorders>
                </w:tcPr>
                <w:p w:rsidR="007D4125" w:rsidRDefault="007D4125" w:rsidP="0048436F">
                  <w:r>
                    <w:t>0</w:t>
                  </w:r>
                </w:p>
              </w:tc>
              <w:tc>
                <w:tcPr>
                  <w:tcW w:w="513" w:type="dxa"/>
                  <w:tcBorders>
                    <w:top w:val="single" w:sz="12" w:space="0" w:color="auto"/>
                    <w:left w:val="single" w:sz="12" w:space="0" w:color="auto"/>
                  </w:tcBorders>
                </w:tcPr>
                <w:p w:rsidR="007D4125" w:rsidRDefault="007D4125" w:rsidP="0048436F">
                  <w:r>
                    <w:t>0</w:t>
                  </w:r>
                </w:p>
              </w:tc>
              <w:tc>
                <w:tcPr>
                  <w:tcW w:w="639" w:type="dxa"/>
                  <w:tcBorders>
                    <w:top w:val="single" w:sz="12" w:space="0" w:color="auto"/>
                  </w:tcBorders>
                </w:tcPr>
                <w:p w:rsidR="007D4125" w:rsidRDefault="007D4125" w:rsidP="0048436F">
                  <w:r>
                    <w:t>0</w:t>
                  </w:r>
                </w:p>
              </w:tc>
            </w:tr>
            <w:tr w:rsidR="007D4125" w:rsidTr="0048436F">
              <w:tc>
                <w:tcPr>
                  <w:tcW w:w="515" w:type="dxa"/>
                </w:tcPr>
                <w:p w:rsidR="007D4125" w:rsidRDefault="007D4125" w:rsidP="0048436F">
                  <w:r>
                    <w:t>0</w:t>
                  </w:r>
                </w:p>
              </w:tc>
              <w:tc>
                <w:tcPr>
                  <w:tcW w:w="514" w:type="dxa"/>
                </w:tcPr>
                <w:p w:rsidR="007D4125" w:rsidRDefault="007D4125" w:rsidP="0048436F">
                  <w:r>
                    <w:t>0</w:t>
                  </w:r>
                </w:p>
              </w:tc>
              <w:tc>
                <w:tcPr>
                  <w:tcW w:w="536" w:type="dxa"/>
                  <w:tcBorders>
                    <w:right w:val="single" w:sz="12" w:space="0" w:color="auto"/>
                  </w:tcBorders>
                </w:tcPr>
                <w:p w:rsidR="007D4125" w:rsidRDefault="007D4125" w:rsidP="0048436F">
                  <w:r>
                    <w:t>1</w:t>
                  </w:r>
                </w:p>
              </w:tc>
              <w:tc>
                <w:tcPr>
                  <w:tcW w:w="513" w:type="dxa"/>
                  <w:tcBorders>
                    <w:left w:val="single" w:sz="12" w:space="0" w:color="auto"/>
                  </w:tcBorders>
                </w:tcPr>
                <w:p w:rsidR="007D4125" w:rsidRDefault="007D4125" w:rsidP="0048436F">
                  <w:r>
                    <w:t>1</w:t>
                  </w:r>
                </w:p>
              </w:tc>
              <w:tc>
                <w:tcPr>
                  <w:tcW w:w="639" w:type="dxa"/>
                </w:tcPr>
                <w:p w:rsidR="007D4125" w:rsidRDefault="007D4125" w:rsidP="0048436F">
                  <w:r>
                    <w:t>0</w:t>
                  </w:r>
                </w:p>
              </w:tc>
            </w:tr>
            <w:tr w:rsidR="007D4125" w:rsidTr="0048436F">
              <w:tc>
                <w:tcPr>
                  <w:tcW w:w="515" w:type="dxa"/>
                </w:tcPr>
                <w:p w:rsidR="007D4125" w:rsidRDefault="007D4125" w:rsidP="0048436F">
                  <w:r>
                    <w:t>0</w:t>
                  </w:r>
                </w:p>
              </w:tc>
              <w:tc>
                <w:tcPr>
                  <w:tcW w:w="514" w:type="dxa"/>
                </w:tcPr>
                <w:p w:rsidR="007D4125" w:rsidRDefault="007D4125" w:rsidP="0048436F">
                  <w:r>
                    <w:t>1</w:t>
                  </w:r>
                </w:p>
              </w:tc>
              <w:tc>
                <w:tcPr>
                  <w:tcW w:w="536" w:type="dxa"/>
                  <w:tcBorders>
                    <w:right w:val="single" w:sz="12" w:space="0" w:color="auto"/>
                  </w:tcBorders>
                </w:tcPr>
                <w:p w:rsidR="007D4125" w:rsidRDefault="007D4125" w:rsidP="0048436F">
                  <w:r>
                    <w:t>0</w:t>
                  </w:r>
                </w:p>
              </w:tc>
              <w:tc>
                <w:tcPr>
                  <w:tcW w:w="513" w:type="dxa"/>
                  <w:tcBorders>
                    <w:left w:val="single" w:sz="12" w:space="0" w:color="auto"/>
                  </w:tcBorders>
                </w:tcPr>
                <w:p w:rsidR="007D4125" w:rsidRDefault="007D4125" w:rsidP="0048436F">
                  <w:r>
                    <w:t>1</w:t>
                  </w:r>
                </w:p>
              </w:tc>
              <w:tc>
                <w:tcPr>
                  <w:tcW w:w="639" w:type="dxa"/>
                </w:tcPr>
                <w:p w:rsidR="007D4125" w:rsidRDefault="007D4125" w:rsidP="0048436F">
                  <w:r>
                    <w:t>0</w:t>
                  </w:r>
                </w:p>
              </w:tc>
            </w:tr>
            <w:tr w:rsidR="007D4125" w:rsidTr="0048436F">
              <w:tc>
                <w:tcPr>
                  <w:tcW w:w="515" w:type="dxa"/>
                </w:tcPr>
                <w:p w:rsidR="007D4125" w:rsidRDefault="007D4125" w:rsidP="0048436F">
                  <w:r>
                    <w:t>0</w:t>
                  </w:r>
                </w:p>
              </w:tc>
              <w:tc>
                <w:tcPr>
                  <w:tcW w:w="514" w:type="dxa"/>
                </w:tcPr>
                <w:p w:rsidR="007D4125" w:rsidRDefault="007D4125" w:rsidP="0048436F">
                  <w:r>
                    <w:t>1</w:t>
                  </w:r>
                </w:p>
              </w:tc>
              <w:tc>
                <w:tcPr>
                  <w:tcW w:w="536" w:type="dxa"/>
                  <w:tcBorders>
                    <w:right w:val="single" w:sz="12" w:space="0" w:color="auto"/>
                  </w:tcBorders>
                </w:tcPr>
                <w:p w:rsidR="007D4125" w:rsidRDefault="007D4125" w:rsidP="0048436F">
                  <w:r>
                    <w:t>1</w:t>
                  </w:r>
                </w:p>
              </w:tc>
              <w:tc>
                <w:tcPr>
                  <w:tcW w:w="513" w:type="dxa"/>
                  <w:tcBorders>
                    <w:left w:val="single" w:sz="12" w:space="0" w:color="auto"/>
                  </w:tcBorders>
                </w:tcPr>
                <w:p w:rsidR="007D4125" w:rsidRDefault="007D4125" w:rsidP="0048436F">
                  <w:r>
                    <w:t>0</w:t>
                  </w:r>
                </w:p>
              </w:tc>
              <w:tc>
                <w:tcPr>
                  <w:tcW w:w="639" w:type="dxa"/>
                </w:tcPr>
                <w:p w:rsidR="007D4125" w:rsidRDefault="007D4125" w:rsidP="0048436F">
                  <w:r>
                    <w:t>1</w:t>
                  </w:r>
                </w:p>
              </w:tc>
            </w:tr>
            <w:tr w:rsidR="007D4125" w:rsidTr="0048436F">
              <w:tc>
                <w:tcPr>
                  <w:tcW w:w="515" w:type="dxa"/>
                </w:tcPr>
                <w:p w:rsidR="007D4125" w:rsidRDefault="007D4125" w:rsidP="0048436F">
                  <w:r>
                    <w:t>1</w:t>
                  </w:r>
                </w:p>
              </w:tc>
              <w:tc>
                <w:tcPr>
                  <w:tcW w:w="514" w:type="dxa"/>
                </w:tcPr>
                <w:p w:rsidR="007D4125" w:rsidRDefault="007D4125" w:rsidP="0048436F">
                  <w:r>
                    <w:t>0</w:t>
                  </w:r>
                </w:p>
              </w:tc>
              <w:tc>
                <w:tcPr>
                  <w:tcW w:w="536" w:type="dxa"/>
                  <w:tcBorders>
                    <w:right w:val="single" w:sz="12" w:space="0" w:color="auto"/>
                  </w:tcBorders>
                </w:tcPr>
                <w:p w:rsidR="007D4125" w:rsidRDefault="007D4125" w:rsidP="0048436F">
                  <w:r>
                    <w:t>0</w:t>
                  </w:r>
                </w:p>
              </w:tc>
              <w:tc>
                <w:tcPr>
                  <w:tcW w:w="513" w:type="dxa"/>
                  <w:tcBorders>
                    <w:left w:val="single" w:sz="12" w:space="0" w:color="auto"/>
                  </w:tcBorders>
                </w:tcPr>
                <w:p w:rsidR="007D4125" w:rsidRDefault="007D4125" w:rsidP="0048436F">
                  <w:r>
                    <w:t>1</w:t>
                  </w:r>
                </w:p>
              </w:tc>
              <w:tc>
                <w:tcPr>
                  <w:tcW w:w="639" w:type="dxa"/>
                </w:tcPr>
                <w:p w:rsidR="007D4125" w:rsidRDefault="007D4125" w:rsidP="0048436F">
                  <w:r>
                    <w:t>0</w:t>
                  </w:r>
                </w:p>
              </w:tc>
            </w:tr>
            <w:tr w:rsidR="007D4125" w:rsidTr="0048436F">
              <w:tc>
                <w:tcPr>
                  <w:tcW w:w="515" w:type="dxa"/>
                </w:tcPr>
                <w:p w:rsidR="007D4125" w:rsidRDefault="007D4125" w:rsidP="0048436F">
                  <w:r>
                    <w:t>1</w:t>
                  </w:r>
                </w:p>
              </w:tc>
              <w:tc>
                <w:tcPr>
                  <w:tcW w:w="514" w:type="dxa"/>
                </w:tcPr>
                <w:p w:rsidR="007D4125" w:rsidRDefault="007D4125" w:rsidP="0048436F">
                  <w:r>
                    <w:t>0</w:t>
                  </w:r>
                </w:p>
              </w:tc>
              <w:tc>
                <w:tcPr>
                  <w:tcW w:w="536" w:type="dxa"/>
                  <w:tcBorders>
                    <w:right w:val="single" w:sz="12" w:space="0" w:color="auto"/>
                  </w:tcBorders>
                </w:tcPr>
                <w:p w:rsidR="007D4125" w:rsidRDefault="007D4125" w:rsidP="0048436F">
                  <w:r>
                    <w:t>1</w:t>
                  </w:r>
                </w:p>
              </w:tc>
              <w:tc>
                <w:tcPr>
                  <w:tcW w:w="513" w:type="dxa"/>
                  <w:tcBorders>
                    <w:left w:val="single" w:sz="12" w:space="0" w:color="auto"/>
                  </w:tcBorders>
                </w:tcPr>
                <w:p w:rsidR="007D4125" w:rsidRDefault="007D4125" w:rsidP="0048436F">
                  <w:r>
                    <w:t>0</w:t>
                  </w:r>
                </w:p>
              </w:tc>
              <w:tc>
                <w:tcPr>
                  <w:tcW w:w="639" w:type="dxa"/>
                </w:tcPr>
                <w:p w:rsidR="007D4125" w:rsidRDefault="007D4125" w:rsidP="0048436F">
                  <w:r>
                    <w:t>1</w:t>
                  </w:r>
                </w:p>
              </w:tc>
            </w:tr>
            <w:tr w:rsidR="007D4125" w:rsidTr="0048436F">
              <w:tc>
                <w:tcPr>
                  <w:tcW w:w="515" w:type="dxa"/>
                </w:tcPr>
                <w:p w:rsidR="007D4125" w:rsidRDefault="007D4125" w:rsidP="0048436F">
                  <w:r>
                    <w:t>1</w:t>
                  </w:r>
                </w:p>
              </w:tc>
              <w:tc>
                <w:tcPr>
                  <w:tcW w:w="514" w:type="dxa"/>
                </w:tcPr>
                <w:p w:rsidR="007D4125" w:rsidRDefault="007D4125" w:rsidP="0048436F">
                  <w:r>
                    <w:t>1</w:t>
                  </w:r>
                </w:p>
              </w:tc>
              <w:tc>
                <w:tcPr>
                  <w:tcW w:w="536" w:type="dxa"/>
                  <w:tcBorders>
                    <w:right w:val="single" w:sz="12" w:space="0" w:color="auto"/>
                  </w:tcBorders>
                </w:tcPr>
                <w:p w:rsidR="007D4125" w:rsidRDefault="007D4125" w:rsidP="0048436F">
                  <w:r>
                    <w:t>0</w:t>
                  </w:r>
                </w:p>
              </w:tc>
              <w:tc>
                <w:tcPr>
                  <w:tcW w:w="513" w:type="dxa"/>
                  <w:tcBorders>
                    <w:left w:val="single" w:sz="12" w:space="0" w:color="auto"/>
                  </w:tcBorders>
                </w:tcPr>
                <w:p w:rsidR="007D4125" w:rsidRDefault="007D4125" w:rsidP="0048436F">
                  <w:r>
                    <w:t>0</w:t>
                  </w:r>
                </w:p>
              </w:tc>
              <w:tc>
                <w:tcPr>
                  <w:tcW w:w="639" w:type="dxa"/>
                </w:tcPr>
                <w:p w:rsidR="007D4125" w:rsidRDefault="007D4125" w:rsidP="0048436F">
                  <w:r>
                    <w:t>1</w:t>
                  </w:r>
                </w:p>
              </w:tc>
            </w:tr>
            <w:tr w:rsidR="007D4125" w:rsidTr="0048436F">
              <w:tc>
                <w:tcPr>
                  <w:tcW w:w="515" w:type="dxa"/>
                </w:tcPr>
                <w:p w:rsidR="007D4125" w:rsidRDefault="007D4125" w:rsidP="0048436F">
                  <w:r>
                    <w:t>1</w:t>
                  </w:r>
                </w:p>
              </w:tc>
              <w:tc>
                <w:tcPr>
                  <w:tcW w:w="514" w:type="dxa"/>
                </w:tcPr>
                <w:p w:rsidR="007D4125" w:rsidRDefault="007D4125" w:rsidP="0048436F">
                  <w:r>
                    <w:t>1</w:t>
                  </w:r>
                </w:p>
              </w:tc>
              <w:tc>
                <w:tcPr>
                  <w:tcW w:w="536" w:type="dxa"/>
                  <w:tcBorders>
                    <w:right w:val="single" w:sz="12" w:space="0" w:color="auto"/>
                  </w:tcBorders>
                </w:tcPr>
                <w:p w:rsidR="007D4125" w:rsidRDefault="007D4125" w:rsidP="0048436F">
                  <w:r>
                    <w:t>1</w:t>
                  </w:r>
                </w:p>
              </w:tc>
              <w:tc>
                <w:tcPr>
                  <w:tcW w:w="513" w:type="dxa"/>
                  <w:tcBorders>
                    <w:left w:val="single" w:sz="12" w:space="0" w:color="auto"/>
                  </w:tcBorders>
                </w:tcPr>
                <w:p w:rsidR="007D4125" w:rsidRDefault="007D4125" w:rsidP="0048436F">
                  <w:r>
                    <w:t>1</w:t>
                  </w:r>
                </w:p>
              </w:tc>
              <w:tc>
                <w:tcPr>
                  <w:tcW w:w="639" w:type="dxa"/>
                </w:tcPr>
                <w:p w:rsidR="007D4125" w:rsidRDefault="007D4125" w:rsidP="0048436F">
                  <w:r>
                    <w:t>1</w:t>
                  </w:r>
                </w:p>
              </w:tc>
            </w:tr>
          </w:tbl>
          <w:p w:rsidR="007D4125" w:rsidRPr="00CB38F2" w:rsidRDefault="007D4125" w:rsidP="0005381B">
            <w:pPr>
              <w:rPr>
                <w:b/>
              </w:rPr>
            </w:pPr>
            <w:r w:rsidRPr="00CB38F2">
              <w:rPr>
                <w:b/>
              </w:rPr>
              <w:t xml:space="preserve">Figure </w:t>
            </w:r>
            <w:r w:rsidR="0005381B">
              <w:rPr>
                <w:b/>
              </w:rPr>
              <w:t>8.16a</w:t>
            </w:r>
            <w:r w:rsidRPr="00CB38F2">
              <w:rPr>
                <w:b/>
              </w:rPr>
              <w:t xml:space="preserve"> Truth Table</w:t>
            </w:r>
          </w:p>
        </w:tc>
        <w:tc>
          <w:tcPr>
            <w:tcW w:w="6344" w:type="dxa"/>
          </w:tcPr>
          <w:p w:rsidR="007D4125" w:rsidRDefault="007D4125" w:rsidP="0048436F">
            <w:r>
              <w:rPr>
                <w:noProof/>
                <w:lang w:eastAsia="en-GB"/>
              </w:rPr>
              <w:drawing>
                <wp:inline distT="0" distB="0" distL="0" distR="0" wp14:anchorId="30FDA49B" wp14:editId="0DA08A08">
                  <wp:extent cx="3790950" cy="2400300"/>
                  <wp:effectExtent l="0" t="0" r="0" b="0"/>
                  <wp:docPr id="50214" name="Picture 50214" descr="ARM2 full adder 1 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RM2 full adder 1 bit"/>
                          <pic:cNvPicPr>
                            <a:picLocks noChangeAspect="1" noChangeArrowheads="1"/>
                          </pic:cNvPicPr>
                        </pic:nvPicPr>
                        <pic:blipFill>
                          <a:blip r:embed="rId812">
                            <a:extLst>
                              <a:ext uri="{28A0092B-C50C-407E-A947-70E740481C1C}">
                                <a14:useLocalDpi xmlns:a14="http://schemas.microsoft.com/office/drawing/2010/main" val="0"/>
                              </a:ext>
                            </a:extLst>
                          </a:blip>
                          <a:srcRect/>
                          <a:stretch>
                            <a:fillRect/>
                          </a:stretch>
                        </pic:blipFill>
                        <pic:spPr bwMode="auto">
                          <a:xfrm>
                            <a:off x="0" y="0"/>
                            <a:ext cx="3790950" cy="2400300"/>
                          </a:xfrm>
                          <a:prstGeom prst="rect">
                            <a:avLst/>
                          </a:prstGeom>
                          <a:noFill/>
                          <a:ln>
                            <a:noFill/>
                          </a:ln>
                        </pic:spPr>
                      </pic:pic>
                    </a:graphicData>
                  </a:graphic>
                </wp:inline>
              </w:drawing>
            </w:r>
          </w:p>
          <w:p w:rsidR="007D4125" w:rsidRPr="00851BA9" w:rsidRDefault="007D4125" w:rsidP="0005381B">
            <w:pPr>
              <w:rPr>
                <w:b/>
              </w:rPr>
            </w:pPr>
            <w:r w:rsidRPr="00166A92">
              <w:rPr>
                <w:b/>
              </w:rPr>
              <w:t>Figur</w:t>
            </w:r>
            <w:r w:rsidR="0005381B">
              <w:rPr>
                <w:b/>
              </w:rPr>
              <w:t>e 8.16b</w:t>
            </w:r>
            <w:r>
              <w:rPr>
                <w:b/>
              </w:rPr>
              <w:t xml:space="preserve"> ARM1 </w:t>
            </w:r>
            <w:r w:rsidRPr="00166A92">
              <w:rPr>
                <w:b/>
              </w:rPr>
              <w:t>1-bit Full Adder Circuit</w:t>
            </w:r>
          </w:p>
        </w:tc>
      </w:tr>
    </w:tbl>
    <w:p w:rsidR="007D4125" w:rsidRDefault="007D4125" w:rsidP="0048436F"/>
    <w:p w:rsidR="007D4125" w:rsidRDefault="007D4125" w:rsidP="0048436F">
      <w:r>
        <w:br w:type="page"/>
      </w:r>
      <w:r>
        <w:lastRenderedPageBreak/>
        <w:t>The truth table gives:</w:t>
      </w:r>
    </w:p>
    <w:bookmarkStart w:id="267" w:name="MTToggleStart"/>
    <w:bookmarkStart w:id="268" w:name="MTToggleEnd"/>
    <w:bookmarkEnd w:id="267"/>
    <w:bookmarkEnd w:id="268"/>
    <w:p w:rsidR="007D4125" w:rsidRDefault="007D4125" w:rsidP="0048436F">
      <w:r w:rsidRPr="002E6D36">
        <w:rPr>
          <w:position w:val="-6"/>
        </w:rPr>
        <w:object w:dxaOrig="3060" w:dyaOrig="320">
          <v:shape id="_x0000_i1139" type="#_x0000_t75" style="width:153.15pt;height:17pt" o:ole="">
            <v:imagedata r:id="rId813" o:title=""/>
          </v:shape>
          <o:OLEObject Type="Embed" ProgID="Equation.DSMT4" ShapeID="_x0000_i1139" DrawAspect="Content" ObjectID="_1505636202" r:id="rId814"/>
        </w:object>
      </w:r>
      <w:r>
        <w:t xml:space="preserve"> and </w:t>
      </w:r>
      <w:r w:rsidRPr="002E6D36">
        <w:rPr>
          <w:position w:val="-6"/>
        </w:rPr>
        <w:object w:dxaOrig="3379" w:dyaOrig="320">
          <v:shape id="_x0000_i1140" type="#_x0000_t75" style="width:168.8pt;height:17pt" o:ole="">
            <v:imagedata r:id="rId815" o:title=""/>
          </v:shape>
          <o:OLEObject Type="Embed" ProgID="Equation.DSMT4" ShapeID="_x0000_i1140" DrawAspect="Content" ObjectID="_1505636203" r:id="rId816"/>
        </w:object>
      </w:r>
    </w:p>
    <w:p w:rsidR="007D4125" w:rsidRDefault="007D4125" w:rsidP="0048436F">
      <w:r>
        <w:t>The sum signal can be rewritten as</w:t>
      </w:r>
      <w:r w:rsidRPr="002E6D36">
        <w:t xml:space="preserve"> </w:t>
      </w:r>
      <w:r w:rsidRPr="002E6D36">
        <w:rPr>
          <w:position w:val="-6"/>
        </w:rPr>
        <w:object w:dxaOrig="1320" w:dyaOrig="320">
          <v:shape id="_x0000_i1141" type="#_x0000_t75" style="width:65.45pt;height:17pt" o:ole="">
            <v:imagedata r:id="rId817" o:title=""/>
          </v:shape>
          <o:OLEObject Type="Embed" ProgID="Equation.DSMT4" ShapeID="_x0000_i1141" DrawAspect="Content" ObjectID="_1505636204" r:id="rId818"/>
        </w:object>
      </w:r>
      <w:r>
        <w:t xml:space="preserve">where </w:t>
      </w:r>
      <w:r w:rsidRPr="008402AC">
        <w:rPr>
          <w:position w:val="-4"/>
        </w:rPr>
        <w:object w:dxaOrig="1340" w:dyaOrig="300">
          <v:shape id="_x0000_i1142" type="#_x0000_t75" style="width:66.75pt;height:14.4pt" o:ole="">
            <v:imagedata r:id="rId819" o:title=""/>
          </v:shape>
          <o:OLEObject Type="Embed" ProgID="Equation.DSMT4" ShapeID="_x0000_i1142" DrawAspect="Content" ObjectID="_1505636205" r:id="rId820"/>
        </w:object>
      </w:r>
      <w:r>
        <w:t xml:space="preserve">and both of these are exclusive OR functions as illustrated in figure </w:t>
      </w:r>
      <w:r w:rsidR="0005381B">
        <w:t>8.16b.</w:t>
      </w:r>
      <w:r>
        <w:t xml:space="preserve"> </w:t>
      </w:r>
    </w:p>
    <w:p w:rsidR="007D4125" w:rsidRDefault="007D4125" w:rsidP="0048436F">
      <w:r>
        <w:t xml:space="preserve">The carry signal minimises using Karnaugh to </w:t>
      </w:r>
      <w:r w:rsidRPr="002E6D36">
        <w:rPr>
          <w:position w:val="-6"/>
        </w:rPr>
        <w:object w:dxaOrig="2200" w:dyaOrig="279">
          <v:shape id="_x0000_i1143" type="#_x0000_t75" style="width:110pt;height:13.1pt" o:ole="">
            <v:imagedata r:id="rId821" o:title=""/>
          </v:shape>
          <o:OLEObject Type="Embed" ProgID="Equation.DSMT4" ShapeID="_x0000_i1143" DrawAspect="Content" ObjectID="_1505636206" r:id="rId822"/>
        </w:object>
      </w:r>
      <w:r>
        <w:t xml:space="preserve">and then to </w:t>
      </w:r>
      <w:r w:rsidRPr="002E6D36">
        <w:rPr>
          <w:position w:val="-6"/>
        </w:rPr>
        <w:object w:dxaOrig="1640" w:dyaOrig="279">
          <v:shape id="_x0000_i1144" type="#_x0000_t75" style="width:81.2pt;height:13.1pt" o:ole="">
            <v:imagedata r:id="rId823" o:title=""/>
          </v:shape>
          <o:OLEObject Type="Embed" ProgID="Equation.DSMT4" ShapeID="_x0000_i1144" DrawAspect="Content" ObjectID="_1505636207" r:id="rId824"/>
        </w:object>
      </w:r>
      <w:r>
        <w:t xml:space="preserve"> as implemented in the circuit.</w:t>
      </w:r>
    </w:p>
    <w:p w:rsidR="007D4125" w:rsidRDefault="007D4125" w:rsidP="0048436F">
      <w:r>
        <w:t>The problem with this design is that the carry signals have to ‘ripple through’ all of the bits of the word creating a significant propagation delay.</w:t>
      </w:r>
    </w:p>
    <w:p w:rsidR="007D4125" w:rsidRDefault="007D4125" w:rsidP="0048436F">
      <w:pPr>
        <w:pStyle w:val="Heading3"/>
      </w:pPr>
      <w:r>
        <w:t>Carry Look Ahead Adder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1010"/>
        <w:gridCol w:w="3231"/>
        <w:gridCol w:w="2904"/>
      </w:tblGrid>
      <w:tr w:rsidR="007D4125" w:rsidTr="0048436F">
        <w:tc>
          <w:tcPr>
            <w:tcW w:w="2687" w:type="dxa"/>
          </w:tcPr>
          <w:p w:rsidR="007D4125" w:rsidRDefault="007D4125" w:rsidP="0048436F">
            <w:r>
              <w:t xml:space="preserve">Subsequently in speeding up the ARM2 design, the more sophisticated </w:t>
            </w:r>
            <w:r w:rsidRPr="0072753E">
              <w:rPr>
                <w:b/>
              </w:rPr>
              <w:t>carry look ahead</w:t>
            </w:r>
            <w:r w:rsidR="0005381B">
              <w:t xml:space="preserve"> scheme shown in figure 8.17</w:t>
            </w:r>
            <w:r>
              <w:t xml:space="preserve"> was used that reduced the carry propagate path length to 8 gates.</w:t>
            </w:r>
          </w:p>
          <w:p w:rsidR="007D4125" w:rsidRDefault="007D4125" w:rsidP="0005381B">
            <w:r>
              <w:t xml:space="preserve">The key to this plan is to notice that in the truth table of figure </w:t>
            </w:r>
            <w:r w:rsidR="0005381B">
              <w:t>8.16a</w:t>
            </w:r>
            <w:r>
              <w:t xml:space="preserve"> the carry in </w:t>
            </w:r>
          </w:p>
        </w:tc>
        <w:tc>
          <w:tcPr>
            <w:tcW w:w="6600" w:type="dxa"/>
            <w:gridSpan w:val="3"/>
          </w:tcPr>
          <w:p w:rsidR="007D4125" w:rsidRDefault="007D4125" w:rsidP="0048436F">
            <w:r>
              <w:rPr>
                <w:noProof/>
                <w:lang w:eastAsia="en-GB"/>
              </w:rPr>
              <w:drawing>
                <wp:inline distT="0" distB="0" distL="0" distR="0" wp14:anchorId="62DBFF77" wp14:editId="2CE458AA">
                  <wp:extent cx="4057650" cy="2352675"/>
                  <wp:effectExtent l="0" t="0" r="0" b="0"/>
                  <wp:docPr id="50215" name="Picture 50215" descr="ARM2 carry look a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ARM2 carry look ahead"/>
                          <pic:cNvPicPr>
                            <a:picLocks noChangeAspect="1" noChangeArrowheads="1"/>
                          </pic:cNvPicPr>
                        </pic:nvPicPr>
                        <pic:blipFill>
                          <a:blip r:embed="rId825" cstate="print">
                            <a:extLst>
                              <a:ext uri="{28A0092B-C50C-407E-A947-70E740481C1C}">
                                <a14:useLocalDpi xmlns:a14="http://schemas.microsoft.com/office/drawing/2010/main" val="0"/>
                              </a:ext>
                            </a:extLst>
                          </a:blip>
                          <a:srcRect/>
                          <a:stretch>
                            <a:fillRect/>
                          </a:stretch>
                        </pic:blipFill>
                        <pic:spPr bwMode="auto">
                          <a:xfrm>
                            <a:off x="0" y="0"/>
                            <a:ext cx="4057650" cy="2352675"/>
                          </a:xfrm>
                          <a:prstGeom prst="rect">
                            <a:avLst/>
                          </a:prstGeom>
                          <a:noFill/>
                          <a:ln>
                            <a:noFill/>
                          </a:ln>
                        </pic:spPr>
                      </pic:pic>
                    </a:graphicData>
                  </a:graphic>
                </wp:inline>
              </w:drawing>
            </w:r>
          </w:p>
          <w:p w:rsidR="007D4125" w:rsidRPr="0072753E" w:rsidRDefault="007D4125" w:rsidP="0005381B">
            <w:pPr>
              <w:rPr>
                <w:b/>
              </w:rPr>
            </w:pPr>
            <w:r w:rsidRPr="0072753E">
              <w:rPr>
                <w:b/>
              </w:rPr>
              <w:t xml:space="preserve">Figure </w:t>
            </w:r>
            <w:r w:rsidR="0005381B">
              <w:rPr>
                <w:b/>
              </w:rPr>
              <w:t>8.17</w:t>
            </w:r>
            <w:r w:rsidRPr="0072753E">
              <w:rPr>
                <w:b/>
              </w:rPr>
              <w:t xml:space="preserve"> ARM2 Carry Look Ahead Scheme</w:t>
            </w:r>
          </w:p>
        </w:tc>
      </w:tr>
      <w:tr w:rsidR="007D4125" w:rsidTr="0048436F">
        <w:trPr>
          <w:trHeight w:val="1948"/>
        </w:trPr>
        <w:tc>
          <w:tcPr>
            <w:tcW w:w="7338" w:type="dxa"/>
            <w:gridSpan w:val="3"/>
          </w:tcPr>
          <w:p w:rsidR="007D4125" w:rsidRDefault="007D4125" w:rsidP="0048436F">
            <w:r>
              <w:t xml:space="preserve">C(in and carry out Cout signals are the same if one of the inputs is 1; it is 1 if both inputs are 1; and 0 if both inputs are zero.Two extra functions are generated, the carry-propagate P and the carry-generate G signals. </w:t>
            </w:r>
          </w:p>
          <w:p w:rsidR="007D4125" w:rsidRDefault="007D4125" w:rsidP="0048436F"/>
          <w:p w:rsidR="007D4125" w:rsidRDefault="007D4125" w:rsidP="0048436F">
            <w:r>
              <w:t>The previous expressions for sum and carry out can then be rewritten as:</w:t>
            </w:r>
          </w:p>
          <w:p w:rsidR="007D4125" w:rsidRDefault="007D4125" w:rsidP="0048436F"/>
        </w:tc>
        <w:tc>
          <w:tcPr>
            <w:tcW w:w="1949" w:type="dxa"/>
          </w:tcPr>
          <w:p w:rsidR="007D4125" w:rsidRDefault="007D4125" w:rsidP="0048436F">
            <w:r w:rsidRPr="00C91AEF">
              <w:rPr>
                <w:position w:val="-12"/>
              </w:rPr>
              <w:object w:dxaOrig="1160" w:dyaOrig="360">
                <v:shape id="_x0000_i1145" type="#_x0000_t75" style="width:58.95pt;height:18.35pt" o:ole="">
                  <v:imagedata r:id="rId826" o:title=""/>
                </v:shape>
                <o:OLEObject Type="Embed" ProgID="Equation.DSMT4" ShapeID="_x0000_i1145" DrawAspect="Content" ObjectID="_1505636208" r:id="rId827"/>
              </w:object>
            </w:r>
          </w:p>
          <w:p w:rsidR="007D4125" w:rsidRDefault="007D4125" w:rsidP="0048436F">
            <w:r w:rsidRPr="00C91AEF">
              <w:rPr>
                <w:position w:val="-12"/>
              </w:rPr>
              <w:object w:dxaOrig="1060" w:dyaOrig="360">
                <v:shape id="_x0000_i1146" type="#_x0000_t75" style="width:53.65pt;height:18.35pt" o:ole="">
                  <v:imagedata r:id="rId828" o:title=""/>
                </v:shape>
                <o:OLEObject Type="Embed" ProgID="Equation.DSMT4" ShapeID="_x0000_i1146" DrawAspect="Content" ObjectID="_1505636209" r:id="rId829"/>
              </w:object>
            </w:r>
          </w:p>
          <w:p w:rsidR="007D4125" w:rsidRDefault="007D4125" w:rsidP="0048436F">
            <w:r w:rsidRPr="00C91AEF">
              <w:rPr>
                <w:position w:val="-12"/>
              </w:rPr>
              <w:object w:dxaOrig="1280" w:dyaOrig="360">
                <v:shape id="_x0000_i1147" type="#_x0000_t75" style="width:62.85pt;height:18.35pt" o:ole="">
                  <v:imagedata r:id="rId830" o:title=""/>
                </v:shape>
                <o:OLEObject Type="Embed" ProgID="Equation.DSMT4" ShapeID="_x0000_i1147" DrawAspect="Content" ObjectID="_1505636210" r:id="rId831"/>
              </w:object>
            </w:r>
          </w:p>
          <w:p w:rsidR="007D4125" w:rsidRDefault="007D4125" w:rsidP="0048436F">
            <w:r w:rsidRPr="00C91AEF">
              <w:rPr>
                <w:position w:val="-12"/>
              </w:rPr>
              <w:object w:dxaOrig="1480" w:dyaOrig="360">
                <v:shape id="_x0000_i1148" type="#_x0000_t75" style="width:74.6pt;height:18.35pt" o:ole="">
                  <v:imagedata r:id="rId832" o:title=""/>
                </v:shape>
                <o:OLEObject Type="Embed" ProgID="Equation.DSMT4" ShapeID="_x0000_i1148" DrawAspect="Content" ObjectID="_1505636211" r:id="rId833"/>
              </w:object>
            </w:r>
          </w:p>
        </w:tc>
      </w:tr>
      <w:tr w:rsidR="007D4125" w:rsidTr="0048436F">
        <w:tc>
          <w:tcPr>
            <w:tcW w:w="3794" w:type="dxa"/>
            <w:gridSpan w:val="2"/>
          </w:tcPr>
          <w:p w:rsidR="007D4125" w:rsidRDefault="007D4125" w:rsidP="0048436F">
            <w:r>
              <w:t xml:space="preserve">Carry look-ahead units are often arranged in four bit sections. </w:t>
            </w:r>
          </w:p>
          <w:p w:rsidR="007D4125" w:rsidRDefault="007D4125" w:rsidP="0048436F">
            <w:r>
              <w:t>The carry and sum signals can be built up from the first bit as shown in figure 6.5 getting steadily more involved. Notice however that the carry results only depend on the initial carry in, C</w:t>
            </w:r>
            <w:r w:rsidRPr="00BE0CC4">
              <w:rPr>
                <w:vertAlign w:val="subscript"/>
              </w:rPr>
              <w:t>-1</w:t>
            </w:r>
            <w:r>
              <w:t xml:space="preserve">, and the propagate and generate functions. </w:t>
            </w:r>
          </w:p>
          <w:p w:rsidR="007D4125" w:rsidRDefault="007D4125" w:rsidP="0048436F">
            <w:r>
              <w:t>The upshot is that number of gate delays required for these calculations is substantially reduced.</w:t>
            </w:r>
          </w:p>
        </w:tc>
        <w:tc>
          <w:tcPr>
            <w:tcW w:w="5493" w:type="dxa"/>
            <w:gridSpan w:val="2"/>
          </w:tcPr>
          <w:p w:rsidR="007D4125" w:rsidRDefault="007D4125" w:rsidP="0048436F">
            <w:r w:rsidRPr="00C91AEF">
              <w:rPr>
                <w:position w:val="-12"/>
              </w:rPr>
              <w:object w:dxaOrig="1300" w:dyaOrig="360">
                <v:shape id="_x0000_i1149" type="#_x0000_t75" style="width:65.45pt;height:18.35pt" o:ole="">
                  <v:imagedata r:id="rId834" o:title=""/>
                </v:shape>
                <o:OLEObject Type="Embed" ProgID="Equation.DSMT4" ShapeID="_x0000_i1149" DrawAspect="Content" ObjectID="_1505636212" r:id="rId835"/>
              </w:object>
            </w:r>
          </w:p>
          <w:p w:rsidR="007D4125" w:rsidRDefault="007D4125" w:rsidP="0048436F">
            <w:r w:rsidRPr="00C91AEF">
              <w:rPr>
                <w:position w:val="-12"/>
              </w:rPr>
              <w:object w:dxaOrig="1180" w:dyaOrig="360">
                <v:shape id="_x0000_i1150" type="#_x0000_t75" style="width:58.9pt;height:18.35pt" o:ole="">
                  <v:imagedata r:id="rId836" o:title=""/>
                </v:shape>
                <o:OLEObject Type="Embed" ProgID="Equation.DSMT4" ShapeID="_x0000_i1150" DrawAspect="Content" ObjectID="_1505636213" r:id="rId837"/>
              </w:object>
            </w:r>
          </w:p>
          <w:p w:rsidR="007D4125" w:rsidRDefault="007D4125" w:rsidP="0048436F">
            <w:r w:rsidRPr="00C91AEF">
              <w:rPr>
                <w:position w:val="-12"/>
              </w:rPr>
              <w:object w:dxaOrig="1219" w:dyaOrig="360">
                <v:shape id="_x0000_i1151" type="#_x0000_t75" style="width:60.2pt;height:18.35pt" o:ole="">
                  <v:imagedata r:id="rId838" o:title=""/>
                </v:shape>
                <o:OLEObject Type="Embed" ProgID="Equation.DSMT4" ShapeID="_x0000_i1151" DrawAspect="Content" ObjectID="_1505636214" r:id="rId839"/>
              </w:object>
            </w:r>
          </w:p>
          <w:p w:rsidR="007D4125" w:rsidRDefault="007D4125" w:rsidP="0048436F">
            <w:r w:rsidRPr="00C91AEF">
              <w:rPr>
                <w:position w:val="-12"/>
              </w:rPr>
              <w:object w:dxaOrig="1219" w:dyaOrig="360">
                <v:shape id="_x0000_i1152" type="#_x0000_t75" style="width:60.2pt;height:18.35pt" o:ole="">
                  <v:imagedata r:id="rId840" o:title=""/>
                </v:shape>
                <o:OLEObject Type="Embed" ProgID="Equation.DSMT4" ShapeID="_x0000_i1152" DrawAspect="Content" ObjectID="_1505636215" r:id="rId841"/>
              </w:object>
            </w:r>
          </w:p>
          <w:p w:rsidR="007D4125" w:rsidRDefault="007D4125" w:rsidP="0048436F">
            <w:r w:rsidRPr="00C91AEF">
              <w:rPr>
                <w:position w:val="-12"/>
              </w:rPr>
              <w:object w:dxaOrig="1520" w:dyaOrig="360">
                <v:shape id="_x0000_i1153" type="#_x0000_t75" style="width:75.9pt;height:18.35pt" o:ole="">
                  <v:imagedata r:id="rId842" o:title=""/>
                </v:shape>
                <o:OLEObject Type="Embed" ProgID="Equation.DSMT4" ShapeID="_x0000_i1153" DrawAspect="Content" ObjectID="_1505636216" r:id="rId843"/>
              </w:object>
            </w:r>
          </w:p>
          <w:p w:rsidR="007D4125" w:rsidRDefault="007D4125" w:rsidP="0048436F">
            <w:r w:rsidRPr="00C91AEF">
              <w:rPr>
                <w:position w:val="-12"/>
              </w:rPr>
              <w:object w:dxaOrig="2280" w:dyaOrig="360">
                <v:shape id="_x0000_i1154" type="#_x0000_t75" style="width:113.9pt;height:18.35pt" o:ole="">
                  <v:imagedata r:id="rId844" o:title=""/>
                </v:shape>
                <o:OLEObject Type="Embed" ProgID="Equation.DSMT4" ShapeID="_x0000_i1154" DrawAspect="Content" ObjectID="_1505636217" r:id="rId845"/>
              </w:object>
            </w:r>
          </w:p>
          <w:p w:rsidR="007D4125" w:rsidRDefault="007D4125" w:rsidP="0048436F">
            <w:r w:rsidRPr="00C91AEF">
              <w:rPr>
                <w:position w:val="-12"/>
              </w:rPr>
              <w:object w:dxaOrig="3379" w:dyaOrig="360">
                <v:shape id="_x0000_i1155" type="#_x0000_t75" style="width:168.8pt;height:18.35pt" o:ole="">
                  <v:imagedata r:id="rId846" o:title=""/>
                </v:shape>
                <o:OLEObject Type="Embed" ProgID="Equation.DSMT4" ShapeID="_x0000_i1155" DrawAspect="Content" ObjectID="_1505636218" r:id="rId847"/>
              </w:object>
            </w:r>
          </w:p>
          <w:p w:rsidR="007D4125" w:rsidRDefault="007D4125" w:rsidP="0048436F">
            <w:r w:rsidRPr="00C91AEF">
              <w:rPr>
                <w:position w:val="-12"/>
              </w:rPr>
              <w:object w:dxaOrig="4580" w:dyaOrig="360">
                <v:shape id="_x0000_i1156" type="#_x0000_t75" style="width:227.85pt;height:18.35pt" o:ole="">
                  <v:imagedata r:id="rId848" o:title=""/>
                </v:shape>
                <o:OLEObject Type="Embed" ProgID="Equation.DSMT4" ShapeID="_x0000_i1156" DrawAspect="Content" ObjectID="_1505636219" r:id="rId849"/>
              </w:object>
            </w:r>
          </w:p>
          <w:p w:rsidR="007D4125" w:rsidRPr="00D94F3D" w:rsidRDefault="007D4125" w:rsidP="0005381B">
            <w:pPr>
              <w:rPr>
                <w:b/>
              </w:rPr>
            </w:pPr>
            <w:r>
              <w:rPr>
                <w:b/>
              </w:rPr>
              <w:t xml:space="preserve"> </w:t>
            </w:r>
            <w:r w:rsidRPr="00D94F3D">
              <w:rPr>
                <w:b/>
              </w:rPr>
              <w:t xml:space="preserve">Figure </w:t>
            </w:r>
            <w:r w:rsidR="0005381B">
              <w:rPr>
                <w:b/>
              </w:rPr>
              <w:t xml:space="preserve">8.18 </w:t>
            </w:r>
            <w:r w:rsidRPr="00D94F3D">
              <w:rPr>
                <w:b/>
              </w:rPr>
              <w:t>Carry Look Ahead Equations</w:t>
            </w:r>
          </w:p>
        </w:tc>
      </w:tr>
    </w:tbl>
    <w:p w:rsidR="007D4125" w:rsidRDefault="007D4125" w:rsidP="0048436F">
      <w:pPr>
        <w:pStyle w:val="Heading3"/>
      </w:pPr>
      <w:r w:rsidRPr="00A25F98">
        <w:br w:type="page"/>
      </w:r>
      <w:r>
        <w:lastRenderedPageBreak/>
        <w:t>ARM2 ALU Operations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7"/>
        <w:gridCol w:w="1155"/>
        <w:gridCol w:w="6175"/>
      </w:tblGrid>
      <w:tr w:rsidR="007D4125" w:rsidTr="0048436F">
        <w:tc>
          <w:tcPr>
            <w:tcW w:w="3728" w:type="dxa"/>
            <w:gridSpan w:val="2"/>
          </w:tcPr>
          <w:p w:rsidR="007D4125" w:rsidRDefault="007D4125" w:rsidP="0005381B">
            <w:r>
              <w:t>The ARM2 ALU incorporates the adder scheme discussed</w:t>
            </w:r>
            <w:r w:rsidR="0005381B">
              <w:t xml:space="preserve"> </w:t>
            </w:r>
            <w:r>
              <w:t xml:space="preserve">above along with the remainder of the operations shown in figure </w:t>
            </w:r>
            <w:r w:rsidR="0005381B">
              <w:t>8.19</w:t>
            </w:r>
            <w:r>
              <w:t>.</w:t>
            </w:r>
          </w:p>
        </w:tc>
        <w:tc>
          <w:tcPr>
            <w:tcW w:w="5559" w:type="dxa"/>
          </w:tcPr>
          <w:p w:rsidR="007D4125" w:rsidRDefault="007D4125" w:rsidP="0048436F">
            <w:r>
              <w:rPr>
                <w:noProof/>
                <w:lang w:eastAsia="en-GB"/>
              </w:rPr>
              <w:drawing>
                <wp:inline distT="0" distB="0" distL="0" distR="0" wp14:anchorId="4F2A42D4" wp14:editId="2352AD63">
                  <wp:extent cx="3390900" cy="2152650"/>
                  <wp:effectExtent l="0" t="0" r="0" b="0"/>
                  <wp:docPr id="50216" name="Picture 50216" descr="ARM2 ALU c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ARM2 ALU codes"/>
                          <pic:cNvPicPr>
                            <a:picLocks noChangeAspect="1" noChangeArrowheads="1"/>
                          </pic:cNvPicPr>
                        </pic:nvPicPr>
                        <pic:blipFill>
                          <a:blip r:embed="rId850" cstate="print">
                            <a:extLst>
                              <a:ext uri="{28A0092B-C50C-407E-A947-70E740481C1C}">
                                <a14:useLocalDpi xmlns:a14="http://schemas.microsoft.com/office/drawing/2010/main" val="0"/>
                              </a:ext>
                            </a:extLst>
                          </a:blip>
                          <a:srcRect/>
                          <a:stretch>
                            <a:fillRect/>
                          </a:stretch>
                        </pic:blipFill>
                        <pic:spPr bwMode="auto">
                          <a:xfrm>
                            <a:off x="0" y="0"/>
                            <a:ext cx="3390900" cy="2152650"/>
                          </a:xfrm>
                          <a:prstGeom prst="rect">
                            <a:avLst/>
                          </a:prstGeom>
                          <a:noFill/>
                          <a:ln>
                            <a:noFill/>
                          </a:ln>
                        </pic:spPr>
                      </pic:pic>
                    </a:graphicData>
                  </a:graphic>
                </wp:inline>
              </w:drawing>
            </w:r>
          </w:p>
          <w:p w:rsidR="007D4125" w:rsidRPr="007D01CC" w:rsidRDefault="007D4125" w:rsidP="0005381B">
            <w:pPr>
              <w:rPr>
                <w:b/>
              </w:rPr>
            </w:pPr>
            <w:r w:rsidRPr="007D01CC">
              <w:rPr>
                <w:b/>
              </w:rPr>
              <w:t xml:space="preserve">Figure </w:t>
            </w:r>
            <w:r w:rsidR="0005381B">
              <w:rPr>
                <w:b/>
              </w:rPr>
              <w:t>8.19</w:t>
            </w:r>
            <w:r w:rsidRPr="007D01CC">
              <w:rPr>
                <w:b/>
              </w:rPr>
              <w:t xml:space="preserve"> ARM2 ALU Functions</w:t>
            </w:r>
          </w:p>
        </w:tc>
      </w:tr>
      <w:tr w:rsidR="007D4125" w:rsidTr="0048436F">
        <w:trPr>
          <w:trHeight w:val="4845"/>
        </w:trPr>
        <w:tc>
          <w:tcPr>
            <w:tcW w:w="2341" w:type="dxa"/>
          </w:tcPr>
          <w:p w:rsidR="007D4125" w:rsidRDefault="007D4125" w:rsidP="0048436F">
            <w:r>
              <w:t xml:space="preserve">Figure </w:t>
            </w:r>
            <w:r w:rsidR="0005381B">
              <w:t>8.20</w:t>
            </w:r>
            <w:r>
              <w:t xml:space="preserve"> shows the circuit for 1-bit with the control signals fs0-5 determining the operation to be performed.</w:t>
            </w:r>
          </w:p>
          <w:p w:rsidR="007D4125" w:rsidRDefault="007D4125" w:rsidP="0048436F">
            <w:r>
              <w:t xml:space="preserve">For example with </w:t>
            </w:r>
          </w:p>
          <w:p w:rsidR="007D4125" w:rsidRDefault="007D4125" w:rsidP="0048436F">
            <w:r>
              <w:t>fs0-5 = 0, the left hand XNOR gives A XNOR 0 = A, all the ANDs give zeros, the upper NOR gives A which is XNORed with 1 to give A and finally XNORed again with 1 to give A as output.</w:t>
            </w:r>
          </w:p>
        </w:tc>
        <w:tc>
          <w:tcPr>
            <w:tcW w:w="6946" w:type="dxa"/>
            <w:gridSpan w:val="2"/>
          </w:tcPr>
          <w:p w:rsidR="007D4125" w:rsidRDefault="007D4125" w:rsidP="0048436F">
            <w:r>
              <w:rPr>
                <w:noProof/>
                <w:lang w:eastAsia="en-GB"/>
              </w:rPr>
              <w:drawing>
                <wp:inline distT="0" distB="0" distL="0" distR="0" wp14:anchorId="35D277CC" wp14:editId="664A95DD">
                  <wp:extent cx="4276725" cy="2638425"/>
                  <wp:effectExtent l="0" t="0" r="0" b="0"/>
                  <wp:docPr id="50217" name="Picture 50217" descr="ARM2 alu lo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ARM2 alu logic"/>
                          <pic:cNvPicPr>
                            <a:picLocks noChangeAspect="1" noChangeArrowheads="1"/>
                          </pic:cNvPicPr>
                        </pic:nvPicPr>
                        <pic:blipFill>
                          <a:blip r:embed="rId851" cstate="print">
                            <a:extLst>
                              <a:ext uri="{28A0092B-C50C-407E-A947-70E740481C1C}">
                                <a14:useLocalDpi xmlns:a14="http://schemas.microsoft.com/office/drawing/2010/main" val="0"/>
                              </a:ext>
                            </a:extLst>
                          </a:blip>
                          <a:srcRect/>
                          <a:stretch>
                            <a:fillRect/>
                          </a:stretch>
                        </pic:blipFill>
                        <pic:spPr bwMode="auto">
                          <a:xfrm>
                            <a:off x="0" y="0"/>
                            <a:ext cx="4276725" cy="2638425"/>
                          </a:xfrm>
                          <a:prstGeom prst="rect">
                            <a:avLst/>
                          </a:prstGeom>
                          <a:noFill/>
                          <a:ln>
                            <a:noFill/>
                          </a:ln>
                        </pic:spPr>
                      </pic:pic>
                    </a:graphicData>
                  </a:graphic>
                </wp:inline>
              </w:drawing>
            </w:r>
          </w:p>
          <w:p w:rsidR="007D4125" w:rsidRPr="007D01CC" w:rsidRDefault="007D4125" w:rsidP="0005381B">
            <w:pPr>
              <w:rPr>
                <w:b/>
              </w:rPr>
            </w:pPr>
            <w:r w:rsidRPr="007D01CC">
              <w:rPr>
                <w:b/>
              </w:rPr>
              <w:t xml:space="preserve">Figure </w:t>
            </w:r>
            <w:r w:rsidR="0005381B">
              <w:rPr>
                <w:b/>
              </w:rPr>
              <w:t>8.20</w:t>
            </w:r>
            <w:r w:rsidRPr="007D01CC">
              <w:rPr>
                <w:b/>
              </w:rPr>
              <w:t xml:space="preserve"> ARM2 ALU Circuit</w:t>
            </w:r>
          </w:p>
        </w:tc>
      </w:tr>
    </w:tbl>
    <w:p w:rsidR="007D4125" w:rsidRDefault="007D4125" w:rsidP="0048436F">
      <w:pPr>
        <w:pStyle w:val="Heading3"/>
      </w:pPr>
      <w:r>
        <w:lastRenderedPageBreak/>
        <w:t>The ARM6 ALU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6"/>
        <w:gridCol w:w="6411"/>
      </w:tblGrid>
      <w:tr w:rsidR="007D4125" w:rsidTr="0048436F">
        <w:tc>
          <w:tcPr>
            <w:tcW w:w="4643" w:type="dxa"/>
          </w:tcPr>
          <w:p w:rsidR="007D4125" w:rsidRDefault="007D4125" w:rsidP="0048436F">
            <w:r>
              <w:t xml:space="preserve">The ARM6 design moved to the ‘carry-select’ adder shown in figure </w:t>
            </w:r>
            <w:r w:rsidR="0005381B">
              <w:t>8.21</w:t>
            </w:r>
            <w:r>
              <w:t xml:space="preserve">. </w:t>
            </w:r>
          </w:p>
          <w:p w:rsidR="007D4125" w:rsidRDefault="007D4125" w:rsidP="0048436F">
            <w:r>
              <w:t>The strategy is to compute the additions for sections of the whole word for both zero and one carry in values. The overall result is then found by controlling a multiplexer with the correct carry in value.</w:t>
            </w:r>
          </w:p>
          <w:p w:rsidR="007D4125" w:rsidRDefault="007D4125" w:rsidP="0048436F">
            <w:r>
              <w:t>The result is a significant reduction in carry propagation time and a consequent increase in processing speed at the cost of a lot more silicon area.</w:t>
            </w:r>
          </w:p>
        </w:tc>
        <w:tc>
          <w:tcPr>
            <w:tcW w:w="4644" w:type="dxa"/>
          </w:tcPr>
          <w:p w:rsidR="007D4125" w:rsidRDefault="007D4125" w:rsidP="0048436F">
            <w:r>
              <w:rPr>
                <w:noProof/>
                <w:lang w:eastAsia="en-GB"/>
              </w:rPr>
              <w:drawing>
                <wp:inline distT="0" distB="0" distL="0" distR="0" wp14:anchorId="5664276F" wp14:editId="5B49B998">
                  <wp:extent cx="3933825" cy="2676525"/>
                  <wp:effectExtent l="0" t="0" r="0" b="0"/>
                  <wp:docPr id="50218" name="Picture 50218" descr="ARM6 carry-select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ARM6 carry-select adder"/>
                          <pic:cNvPicPr>
                            <a:picLocks noChangeAspect="1" noChangeArrowheads="1"/>
                          </pic:cNvPicPr>
                        </pic:nvPicPr>
                        <pic:blipFill>
                          <a:blip r:embed="rId852" cstate="print">
                            <a:extLst>
                              <a:ext uri="{28A0092B-C50C-407E-A947-70E740481C1C}">
                                <a14:useLocalDpi xmlns:a14="http://schemas.microsoft.com/office/drawing/2010/main" val="0"/>
                              </a:ext>
                            </a:extLst>
                          </a:blip>
                          <a:srcRect/>
                          <a:stretch>
                            <a:fillRect/>
                          </a:stretch>
                        </pic:blipFill>
                        <pic:spPr bwMode="auto">
                          <a:xfrm>
                            <a:off x="0" y="0"/>
                            <a:ext cx="3933825" cy="2676525"/>
                          </a:xfrm>
                          <a:prstGeom prst="rect">
                            <a:avLst/>
                          </a:prstGeom>
                          <a:noFill/>
                          <a:ln>
                            <a:noFill/>
                          </a:ln>
                        </pic:spPr>
                      </pic:pic>
                    </a:graphicData>
                  </a:graphic>
                </wp:inline>
              </w:drawing>
            </w:r>
          </w:p>
          <w:p w:rsidR="007D4125" w:rsidRPr="00D01F47" w:rsidRDefault="007D4125" w:rsidP="0005381B">
            <w:pPr>
              <w:rPr>
                <w:b/>
              </w:rPr>
            </w:pPr>
            <w:r w:rsidRPr="00D01F47">
              <w:rPr>
                <w:b/>
              </w:rPr>
              <w:t xml:space="preserve">Figure </w:t>
            </w:r>
            <w:r w:rsidR="0005381B">
              <w:rPr>
                <w:b/>
              </w:rPr>
              <w:t>8.21</w:t>
            </w:r>
            <w:r w:rsidRPr="00D01F47">
              <w:rPr>
                <w:b/>
              </w:rPr>
              <w:t xml:space="preserve"> ARM6 Carry-Select Adder</w:t>
            </w:r>
          </w:p>
        </w:tc>
      </w:tr>
    </w:tbl>
    <w:p w:rsidR="007D4125" w:rsidRDefault="007D4125" w:rsidP="0048436F">
      <w:r>
        <w:t>However this adder design is not so compatible with ALU logic functions</w:t>
      </w:r>
      <w:r w:rsidR="0005381B">
        <w:t>,</w:t>
      </w:r>
      <w:r>
        <w:t xml:space="preserve"> resulting in the partitioned  ALU structure shown in figure </w:t>
      </w:r>
      <w:r w:rsidR="0005381B">
        <w:t>8.22</w:t>
      </w:r>
      <w:r>
        <w:t xml:space="preserve"> below.</w:t>
      </w:r>
    </w:p>
    <w:p w:rsidR="007D4125" w:rsidRDefault="007D4125" w:rsidP="0048436F">
      <w:pPr>
        <w:jc w:val="center"/>
      </w:pPr>
      <w:r>
        <w:rPr>
          <w:noProof/>
          <w:lang w:eastAsia="en-GB"/>
        </w:rPr>
        <w:drawing>
          <wp:inline distT="0" distB="0" distL="0" distR="0" wp14:anchorId="3661E81E" wp14:editId="65128FF4">
            <wp:extent cx="4619625" cy="2857500"/>
            <wp:effectExtent l="0" t="0" r="0" b="0"/>
            <wp:docPr id="50219" name="Picture 50219" descr="ARM6 a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ARM6 alu"/>
                    <pic:cNvPicPr>
                      <a:picLocks noChangeAspect="1" noChangeArrowheads="1"/>
                    </pic:cNvPicPr>
                  </pic:nvPicPr>
                  <pic:blipFill>
                    <a:blip r:embed="rId853" cstate="print">
                      <a:extLst>
                        <a:ext uri="{28A0092B-C50C-407E-A947-70E740481C1C}">
                          <a14:useLocalDpi xmlns:a14="http://schemas.microsoft.com/office/drawing/2010/main" val="0"/>
                        </a:ext>
                      </a:extLst>
                    </a:blip>
                    <a:srcRect/>
                    <a:stretch>
                      <a:fillRect/>
                    </a:stretch>
                  </pic:blipFill>
                  <pic:spPr bwMode="auto">
                    <a:xfrm>
                      <a:off x="0" y="0"/>
                      <a:ext cx="4619625" cy="2857500"/>
                    </a:xfrm>
                    <a:prstGeom prst="rect">
                      <a:avLst/>
                    </a:prstGeom>
                    <a:noFill/>
                    <a:ln>
                      <a:noFill/>
                    </a:ln>
                  </pic:spPr>
                </pic:pic>
              </a:graphicData>
            </a:graphic>
          </wp:inline>
        </w:drawing>
      </w:r>
    </w:p>
    <w:p w:rsidR="007D4125" w:rsidRPr="00E53750" w:rsidRDefault="007D4125" w:rsidP="0048436F">
      <w:pPr>
        <w:rPr>
          <w:b/>
        </w:rPr>
      </w:pPr>
      <w:r w:rsidRPr="00E53750">
        <w:rPr>
          <w:b/>
        </w:rPr>
        <w:t xml:space="preserve"> Figure </w:t>
      </w:r>
      <w:r w:rsidR="0005381B">
        <w:rPr>
          <w:b/>
        </w:rPr>
        <w:t>8.22</w:t>
      </w:r>
      <w:r w:rsidRPr="00E53750">
        <w:rPr>
          <w:b/>
        </w:rPr>
        <w:t xml:space="preserve"> ARM6 ALU Organisation</w:t>
      </w:r>
    </w:p>
    <w:p w:rsidR="007D4125" w:rsidRDefault="007D4125" w:rsidP="0048436F">
      <w:r>
        <w:t>The carry and overflow flags are produced in the adder, the N flag from bit 31 of the result and the zero flag from a 32bit NOR gate of all the bits.</w:t>
      </w:r>
    </w:p>
    <w:p w:rsidR="007D4125" w:rsidRDefault="007D4125" w:rsidP="0048436F">
      <w:pPr>
        <w:pStyle w:val="Heading3"/>
      </w:pPr>
      <w:r>
        <w:t>The ARM9 Adder</w:t>
      </w:r>
    </w:p>
    <w:p w:rsidR="007D4125" w:rsidRDefault="007D4125" w:rsidP="0048436F">
      <w:r>
        <w:t>Yet a further improvement to propagation delay was introduced with the ARM9 design. A carry arbitration’ scheme replaces</w:t>
      </w:r>
      <w:r w:rsidRPr="00CD7C79">
        <w:t xml:space="preserve"> </w:t>
      </w:r>
      <w:r>
        <w:t xml:space="preserve">the propagate – generate signals with new variables, u and v, that allow all of the intermediate carry values to be found using a fast ‘parallel-prefix’ tree logic. </w:t>
      </w:r>
    </w:p>
    <w:p w:rsidR="007D4125" w:rsidRPr="00C942BB" w:rsidRDefault="007D4125" w:rsidP="0048436F">
      <w:pPr>
        <w:rPr>
          <w:sz w:val="8"/>
          <w:szCs w:val="8"/>
        </w:rPr>
      </w:pPr>
    </w:p>
    <w:p w:rsidR="00D33AB6" w:rsidRDefault="00D33AB6">
      <w:pPr>
        <w:overflowPunct/>
        <w:autoSpaceDE/>
        <w:autoSpaceDN/>
        <w:adjustRightInd/>
        <w:spacing w:after="0"/>
        <w:textAlignment w:val="auto"/>
        <w:rPr>
          <w:rFonts w:asciiTheme="majorHAnsi" w:hAnsiTheme="majorHAnsi"/>
          <w:b/>
          <w:sz w:val="36"/>
        </w:rPr>
      </w:pPr>
      <w:bookmarkStart w:id="269" w:name="_Toc385412410"/>
      <w:r>
        <w:br w:type="page"/>
      </w:r>
    </w:p>
    <w:p w:rsidR="007D4125" w:rsidRDefault="00FA2D7D" w:rsidP="0048436F">
      <w:pPr>
        <w:pStyle w:val="Heading2"/>
      </w:pPr>
      <w:r>
        <w:lastRenderedPageBreak/>
        <w:t>8.</w:t>
      </w:r>
      <w:r w:rsidR="007D4125">
        <w:t>6.3 The Barrel Shifter</w:t>
      </w:r>
      <w:bookmarkEnd w:id="269"/>
    </w:p>
    <w:p w:rsidR="007D4125" w:rsidRDefault="007D4125" w:rsidP="0048436F">
      <w:r>
        <w:t xml:space="preserve">Figure </w:t>
      </w:r>
      <w:r w:rsidR="0005381B">
        <w:t>8.23</w:t>
      </w:r>
      <w:r>
        <w:t xml:space="preserve"> shows the principle of the cross-bar switch barrel shifter. The ARM uses a full 32 x 32 shifter rather than the 4 x 4 one shown.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511"/>
      </w:tblGrid>
      <w:tr w:rsidR="007D4125" w:rsidTr="0048436F">
        <w:tc>
          <w:tcPr>
            <w:tcW w:w="4643" w:type="dxa"/>
          </w:tcPr>
          <w:p w:rsidR="007D4125" w:rsidRDefault="007D4125" w:rsidP="0048436F">
            <w:r>
              <w:rPr>
                <w:noProof/>
                <w:lang w:eastAsia="en-GB"/>
              </w:rPr>
              <w:drawing>
                <wp:inline distT="0" distB="0" distL="0" distR="0" wp14:anchorId="1429614E" wp14:editId="1286A2C3">
                  <wp:extent cx="2895600" cy="2314575"/>
                  <wp:effectExtent l="0" t="0" r="0" b="0"/>
                  <wp:docPr id="50220" name="Picture 50220" descr="barrel shif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barrel shifter"/>
                          <pic:cNvPicPr>
                            <a:picLocks noChangeAspect="1" noChangeArrowheads="1"/>
                          </pic:cNvPicPr>
                        </pic:nvPicPr>
                        <pic:blipFill>
                          <a:blip r:embed="rId854" cstate="print">
                            <a:extLst>
                              <a:ext uri="{28A0092B-C50C-407E-A947-70E740481C1C}">
                                <a14:useLocalDpi xmlns:a14="http://schemas.microsoft.com/office/drawing/2010/main" val="0"/>
                              </a:ext>
                            </a:extLst>
                          </a:blip>
                          <a:srcRect/>
                          <a:stretch>
                            <a:fillRect/>
                          </a:stretch>
                        </pic:blipFill>
                        <pic:spPr bwMode="auto">
                          <a:xfrm>
                            <a:off x="0" y="0"/>
                            <a:ext cx="2895600" cy="2314575"/>
                          </a:xfrm>
                          <a:prstGeom prst="rect">
                            <a:avLst/>
                          </a:prstGeom>
                          <a:noFill/>
                          <a:ln>
                            <a:noFill/>
                          </a:ln>
                        </pic:spPr>
                      </pic:pic>
                    </a:graphicData>
                  </a:graphic>
                </wp:inline>
              </w:drawing>
            </w:r>
          </w:p>
        </w:tc>
        <w:tc>
          <w:tcPr>
            <w:tcW w:w="4644" w:type="dxa"/>
          </w:tcPr>
          <w:p w:rsidR="007D4125" w:rsidRDefault="007D4125" w:rsidP="0048436F">
            <w:r>
              <w:t xml:space="preserve">The shifter must be fast as it is in line with the ALU and contributes directly to the datapath timing. Each input is connected to each output through an NMOS transistor switch.  The switches are controlled on common diagonal lines. </w:t>
            </w:r>
          </w:p>
          <w:p w:rsidR="007D4125" w:rsidRDefault="007D4125" w:rsidP="0048436F">
            <w:r>
              <w:t>For a left or right shift one of the diagonals is turned on, with some bits falling off the ends. For a rotate right the appropriate right shift diagonal (n) is enabled together with the complementary (32-n) left shift diagonal.</w:t>
            </w:r>
          </w:p>
          <w:p w:rsidR="007D4125" w:rsidRDefault="007D4125" w:rsidP="0048436F">
            <w:r>
              <w:t>Arithmetic right shift uses extra logic for sign extension to fill the unconnected outputs.</w:t>
            </w:r>
          </w:p>
        </w:tc>
      </w:tr>
    </w:tbl>
    <w:p w:rsidR="007D4125" w:rsidRPr="006E4B21" w:rsidRDefault="007D4125" w:rsidP="0048436F">
      <w:pPr>
        <w:rPr>
          <w:b/>
        </w:rPr>
      </w:pPr>
      <w:r w:rsidRPr="006E4B21">
        <w:rPr>
          <w:b/>
        </w:rPr>
        <w:t xml:space="preserve">Figure </w:t>
      </w:r>
      <w:r w:rsidR="0005381B">
        <w:rPr>
          <w:b/>
        </w:rPr>
        <w:t>8.23</w:t>
      </w:r>
      <w:r w:rsidRPr="006E4B21">
        <w:rPr>
          <w:b/>
        </w:rPr>
        <w:t xml:space="preserve"> Barrel Shifter</w:t>
      </w:r>
    </w:p>
    <w:p w:rsidR="00D33AB6" w:rsidRDefault="00D33AB6" w:rsidP="0048436F">
      <w:pPr>
        <w:pStyle w:val="Heading2"/>
      </w:pPr>
      <w:bookmarkStart w:id="270" w:name="_Toc385412411"/>
    </w:p>
    <w:p w:rsidR="007D4125" w:rsidRDefault="00FA2D7D" w:rsidP="0048436F">
      <w:pPr>
        <w:pStyle w:val="Heading2"/>
      </w:pPr>
      <w:r>
        <w:t>8.</w:t>
      </w:r>
      <w:r w:rsidR="007D4125">
        <w:t>6.4 Multiplier</w:t>
      </w:r>
      <w:bookmarkEnd w:id="270"/>
    </w:p>
    <w:p w:rsidR="007D4125" w:rsidRDefault="007D4125" w:rsidP="0048436F">
      <w:r>
        <w:t xml:space="preserve">Early ARM cores support only 32-bit integer multiply and multiply and add functions. Recent cores support 64-bit operations. </w:t>
      </w:r>
    </w:p>
    <w:p w:rsidR="007D4125" w:rsidRDefault="007D4125" w:rsidP="0048436F">
      <w:pPr>
        <w:pStyle w:val="Heading3"/>
      </w:pPr>
      <w:r>
        <w:t>Early Design</w:t>
      </w:r>
    </w:p>
    <w:p w:rsidR="007D4125" w:rsidRDefault="007D4125" w:rsidP="0048436F">
      <w:r>
        <w:t xml:space="preserve">This uses the main datapath barrel shifter and ALU iteratively to breakdown the multiply into shift and add operations, eg. x3  is implemented as x (-1) + x4  according to Booth’s algorithm as illustrated in </w:t>
      </w:r>
      <w:r w:rsidR="0005381B">
        <w:t>table 8.3</w:t>
      </w:r>
      <w:r>
        <w:t>. The algorithm reduces the number of ones in the multiplier to reduce the number of shift and add operations required – each requiring another machine cycle.</w:t>
      </w:r>
    </w:p>
    <w:p w:rsidR="007D4125" w:rsidRPr="00D018E9" w:rsidRDefault="007D4125" w:rsidP="0048436F">
      <w:pPr>
        <w:rPr>
          <w:sz w:val="8"/>
          <w:szCs w:val="8"/>
        </w:rPr>
      </w:pPr>
    </w:p>
    <w:tbl>
      <w:tblPr>
        <w:tblStyle w:val="TableGrid"/>
        <w:tblW w:w="0" w:type="auto"/>
        <w:tblInd w:w="675" w:type="dxa"/>
        <w:tblLook w:val="04A0" w:firstRow="1" w:lastRow="0" w:firstColumn="1" w:lastColumn="0" w:noHBand="0" w:noVBand="1"/>
      </w:tblPr>
      <w:tblGrid>
        <w:gridCol w:w="1418"/>
        <w:gridCol w:w="1621"/>
        <w:gridCol w:w="1857"/>
        <w:gridCol w:w="1483"/>
        <w:gridCol w:w="1701"/>
      </w:tblGrid>
      <w:tr w:rsidR="007D4125" w:rsidTr="0048436F">
        <w:tc>
          <w:tcPr>
            <w:tcW w:w="1418" w:type="dxa"/>
            <w:tcBorders>
              <w:right w:val="nil"/>
            </w:tcBorders>
          </w:tcPr>
          <w:p w:rsidR="007D4125" w:rsidRPr="00D018E9" w:rsidRDefault="007D4125" w:rsidP="0048436F">
            <w:pPr>
              <w:jc w:val="center"/>
              <w:rPr>
                <w:b/>
              </w:rPr>
            </w:pPr>
            <w:r w:rsidRPr="00D018E9">
              <w:rPr>
                <w:b/>
              </w:rPr>
              <w:t>Carry-in</w:t>
            </w:r>
          </w:p>
        </w:tc>
        <w:tc>
          <w:tcPr>
            <w:tcW w:w="1621" w:type="dxa"/>
            <w:tcBorders>
              <w:left w:val="nil"/>
            </w:tcBorders>
          </w:tcPr>
          <w:p w:rsidR="007D4125" w:rsidRPr="00D018E9" w:rsidRDefault="007D4125" w:rsidP="0048436F">
            <w:pPr>
              <w:jc w:val="center"/>
              <w:rPr>
                <w:b/>
              </w:rPr>
            </w:pPr>
            <w:r w:rsidRPr="00D018E9">
              <w:rPr>
                <w:b/>
              </w:rPr>
              <w:t>Multiplier</w:t>
            </w:r>
          </w:p>
        </w:tc>
        <w:tc>
          <w:tcPr>
            <w:tcW w:w="1857" w:type="dxa"/>
            <w:tcBorders>
              <w:right w:val="nil"/>
            </w:tcBorders>
          </w:tcPr>
          <w:p w:rsidR="007D4125" w:rsidRPr="00D018E9" w:rsidRDefault="007D4125" w:rsidP="0048436F">
            <w:pPr>
              <w:jc w:val="center"/>
              <w:rPr>
                <w:b/>
              </w:rPr>
            </w:pPr>
            <w:r w:rsidRPr="00D018E9">
              <w:rPr>
                <w:b/>
              </w:rPr>
              <w:t>Shift</w:t>
            </w:r>
          </w:p>
        </w:tc>
        <w:tc>
          <w:tcPr>
            <w:tcW w:w="1483" w:type="dxa"/>
            <w:tcBorders>
              <w:left w:val="nil"/>
              <w:right w:val="nil"/>
            </w:tcBorders>
          </w:tcPr>
          <w:p w:rsidR="007D4125" w:rsidRPr="00D018E9" w:rsidRDefault="007D4125" w:rsidP="0048436F">
            <w:pPr>
              <w:jc w:val="center"/>
              <w:rPr>
                <w:b/>
              </w:rPr>
            </w:pPr>
            <w:r w:rsidRPr="00D018E9">
              <w:rPr>
                <w:b/>
              </w:rPr>
              <w:t>ALU</w:t>
            </w:r>
          </w:p>
        </w:tc>
        <w:tc>
          <w:tcPr>
            <w:tcW w:w="1701" w:type="dxa"/>
            <w:tcBorders>
              <w:left w:val="nil"/>
            </w:tcBorders>
          </w:tcPr>
          <w:p w:rsidR="007D4125" w:rsidRPr="00D018E9" w:rsidRDefault="007D4125" w:rsidP="0048436F">
            <w:pPr>
              <w:jc w:val="center"/>
              <w:rPr>
                <w:b/>
              </w:rPr>
            </w:pPr>
            <w:r w:rsidRPr="00D018E9">
              <w:rPr>
                <w:b/>
              </w:rPr>
              <w:t>Carry-out</w:t>
            </w:r>
          </w:p>
        </w:tc>
      </w:tr>
      <w:tr w:rsidR="007D4125" w:rsidTr="0048436F">
        <w:tc>
          <w:tcPr>
            <w:tcW w:w="1418" w:type="dxa"/>
            <w:tcBorders>
              <w:right w:val="nil"/>
            </w:tcBorders>
          </w:tcPr>
          <w:p w:rsidR="007D4125" w:rsidRDefault="007D4125" w:rsidP="0048436F">
            <w:pPr>
              <w:jc w:val="center"/>
            </w:pPr>
            <w:r>
              <w:t>0</w:t>
            </w:r>
          </w:p>
          <w:p w:rsidR="007D4125" w:rsidRDefault="007D4125" w:rsidP="0048436F">
            <w:pPr>
              <w:jc w:val="center"/>
            </w:pPr>
          </w:p>
          <w:p w:rsidR="007D4125" w:rsidRDefault="007D4125" w:rsidP="0048436F">
            <w:pPr>
              <w:jc w:val="center"/>
            </w:pPr>
          </w:p>
          <w:p w:rsidR="007D4125" w:rsidRDefault="007D4125" w:rsidP="0048436F">
            <w:pPr>
              <w:jc w:val="center"/>
            </w:pPr>
          </w:p>
          <w:p w:rsidR="007D4125" w:rsidRDefault="007D4125" w:rsidP="0048436F">
            <w:pPr>
              <w:jc w:val="center"/>
            </w:pPr>
            <w:r>
              <w:t>1</w:t>
            </w:r>
          </w:p>
        </w:tc>
        <w:tc>
          <w:tcPr>
            <w:tcW w:w="1621" w:type="dxa"/>
            <w:tcBorders>
              <w:left w:val="nil"/>
            </w:tcBorders>
          </w:tcPr>
          <w:p w:rsidR="007D4125" w:rsidRDefault="007D4125" w:rsidP="0048436F">
            <w:pPr>
              <w:jc w:val="center"/>
            </w:pPr>
            <w:r>
              <w:t>x0</w:t>
            </w:r>
          </w:p>
          <w:p w:rsidR="007D4125" w:rsidRDefault="007D4125" w:rsidP="0048436F">
            <w:pPr>
              <w:jc w:val="center"/>
            </w:pPr>
            <w:r>
              <w:t>x1</w:t>
            </w:r>
          </w:p>
          <w:p w:rsidR="007D4125" w:rsidRDefault="007D4125" w:rsidP="0048436F">
            <w:pPr>
              <w:jc w:val="center"/>
            </w:pPr>
            <w:r>
              <w:t>x2</w:t>
            </w:r>
          </w:p>
          <w:p w:rsidR="007D4125" w:rsidRDefault="007D4125" w:rsidP="0048436F">
            <w:pPr>
              <w:jc w:val="center"/>
            </w:pPr>
            <w:r>
              <w:t>x3</w:t>
            </w:r>
          </w:p>
          <w:p w:rsidR="007D4125" w:rsidRDefault="007D4125" w:rsidP="0048436F">
            <w:pPr>
              <w:jc w:val="center"/>
            </w:pPr>
            <w:r>
              <w:t>x0</w:t>
            </w:r>
          </w:p>
          <w:p w:rsidR="007D4125" w:rsidRDefault="007D4125" w:rsidP="0048436F">
            <w:pPr>
              <w:jc w:val="center"/>
            </w:pPr>
            <w:r>
              <w:t>x1</w:t>
            </w:r>
          </w:p>
          <w:p w:rsidR="007D4125" w:rsidRDefault="007D4125" w:rsidP="0048436F">
            <w:pPr>
              <w:jc w:val="center"/>
            </w:pPr>
            <w:r>
              <w:t>x2</w:t>
            </w:r>
          </w:p>
          <w:p w:rsidR="007D4125" w:rsidRDefault="007D4125" w:rsidP="0048436F">
            <w:pPr>
              <w:jc w:val="center"/>
            </w:pPr>
            <w:r>
              <w:t>x3</w:t>
            </w:r>
          </w:p>
        </w:tc>
        <w:tc>
          <w:tcPr>
            <w:tcW w:w="1857" w:type="dxa"/>
            <w:tcBorders>
              <w:right w:val="nil"/>
            </w:tcBorders>
          </w:tcPr>
          <w:p w:rsidR="007D4125" w:rsidRDefault="007D4125" w:rsidP="0048436F">
            <w:pPr>
              <w:jc w:val="center"/>
            </w:pPr>
            <w:r>
              <w:t>LSL #2N</w:t>
            </w:r>
          </w:p>
          <w:p w:rsidR="007D4125" w:rsidRDefault="007D4125" w:rsidP="0048436F">
            <w:pPr>
              <w:jc w:val="center"/>
            </w:pPr>
            <w:r>
              <w:t>LSL #2N</w:t>
            </w:r>
          </w:p>
          <w:p w:rsidR="007D4125" w:rsidRDefault="007D4125" w:rsidP="0048436F">
            <w:pPr>
              <w:jc w:val="center"/>
            </w:pPr>
            <w:r>
              <w:t>LSL #(2N+1)</w:t>
            </w:r>
          </w:p>
          <w:p w:rsidR="007D4125" w:rsidRDefault="007D4125" w:rsidP="0048436F">
            <w:pPr>
              <w:jc w:val="center"/>
            </w:pPr>
            <w:r>
              <w:t>LSL #2N</w:t>
            </w:r>
          </w:p>
          <w:p w:rsidR="007D4125" w:rsidRDefault="007D4125" w:rsidP="0048436F">
            <w:pPr>
              <w:jc w:val="center"/>
            </w:pPr>
            <w:r>
              <w:t>LSL #2N</w:t>
            </w:r>
          </w:p>
          <w:p w:rsidR="007D4125" w:rsidRDefault="007D4125" w:rsidP="0048436F">
            <w:pPr>
              <w:jc w:val="center"/>
            </w:pPr>
            <w:r>
              <w:t>LSL #(2N+1)</w:t>
            </w:r>
          </w:p>
          <w:p w:rsidR="007D4125" w:rsidRDefault="007D4125" w:rsidP="0048436F">
            <w:pPr>
              <w:jc w:val="center"/>
            </w:pPr>
            <w:r>
              <w:t>LSL #2N</w:t>
            </w:r>
          </w:p>
          <w:p w:rsidR="007D4125" w:rsidRDefault="007D4125" w:rsidP="0048436F">
            <w:pPr>
              <w:jc w:val="center"/>
            </w:pPr>
            <w:r>
              <w:t>LSL #2N</w:t>
            </w:r>
          </w:p>
        </w:tc>
        <w:tc>
          <w:tcPr>
            <w:tcW w:w="1483" w:type="dxa"/>
            <w:tcBorders>
              <w:left w:val="nil"/>
              <w:right w:val="nil"/>
            </w:tcBorders>
          </w:tcPr>
          <w:p w:rsidR="007D4125" w:rsidRDefault="007D4125" w:rsidP="0048436F">
            <w:pPr>
              <w:jc w:val="center"/>
            </w:pPr>
            <w:r>
              <w:t>A+0</w:t>
            </w:r>
          </w:p>
          <w:p w:rsidR="007D4125" w:rsidRDefault="007D4125" w:rsidP="0048436F">
            <w:pPr>
              <w:jc w:val="center"/>
            </w:pPr>
            <w:r>
              <w:t>A+B</w:t>
            </w:r>
          </w:p>
          <w:p w:rsidR="007D4125" w:rsidRDefault="007D4125" w:rsidP="0048436F">
            <w:pPr>
              <w:jc w:val="center"/>
            </w:pPr>
            <w:r>
              <w:t>A-B</w:t>
            </w:r>
          </w:p>
          <w:p w:rsidR="007D4125" w:rsidRDefault="007D4125" w:rsidP="0048436F">
            <w:pPr>
              <w:jc w:val="center"/>
            </w:pPr>
            <w:r>
              <w:t>A-B</w:t>
            </w:r>
          </w:p>
          <w:p w:rsidR="007D4125" w:rsidRDefault="007D4125" w:rsidP="0048436F">
            <w:pPr>
              <w:jc w:val="center"/>
            </w:pPr>
            <w:r>
              <w:t>A+B</w:t>
            </w:r>
          </w:p>
          <w:p w:rsidR="007D4125" w:rsidRDefault="007D4125" w:rsidP="0048436F">
            <w:pPr>
              <w:jc w:val="center"/>
            </w:pPr>
            <w:r>
              <w:t>A+B</w:t>
            </w:r>
          </w:p>
          <w:p w:rsidR="007D4125" w:rsidRDefault="007D4125" w:rsidP="0048436F">
            <w:pPr>
              <w:jc w:val="center"/>
            </w:pPr>
            <w:r>
              <w:t>A-B</w:t>
            </w:r>
          </w:p>
          <w:p w:rsidR="007D4125" w:rsidRDefault="007D4125" w:rsidP="0048436F">
            <w:pPr>
              <w:jc w:val="center"/>
            </w:pPr>
            <w:r>
              <w:t>A+0</w:t>
            </w:r>
          </w:p>
        </w:tc>
        <w:tc>
          <w:tcPr>
            <w:tcW w:w="1701" w:type="dxa"/>
            <w:tcBorders>
              <w:left w:val="nil"/>
            </w:tcBorders>
          </w:tcPr>
          <w:p w:rsidR="007D4125" w:rsidRDefault="007D4125" w:rsidP="0048436F">
            <w:pPr>
              <w:jc w:val="center"/>
            </w:pPr>
            <w:r>
              <w:t>0</w:t>
            </w:r>
          </w:p>
          <w:p w:rsidR="007D4125" w:rsidRDefault="007D4125" w:rsidP="0048436F">
            <w:pPr>
              <w:jc w:val="center"/>
            </w:pPr>
            <w:r>
              <w:t>0</w:t>
            </w:r>
          </w:p>
          <w:p w:rsidR="007D4125" w:rsidRDefault="007D4125" w:rsidP="0048436F">
            <w:pPr>
              <w:jc w:val="center"/>
            </w:pPr>
            <w:r>
              <w:t>1</w:t>
            </w:r>
          </w:p>
          <w:p w:rsidR="007D4125" w:rsidRDefault="007D4125" w:rsidP="0048436F">
            <w:pPr>
              <w:jc w:val="center"/>
            </w:pPr>
            <w:r>
              <w:t>1</w:t>
            </w:r>
          </w:p>
          <w:p w:rsidR="007D4125" w:rsidRDefault="007D4125" w:rsidP="0048436F">
            <w:pPr>
              <w:jc w:val="center"/>
            </w:pPr>
            <w:r>
              <w:t>0</w:t>
            </w:r>
          </w:p>
          <w:p w:rsidR="007D4125" w:rsidRDefault="007D4125" w:rsidP="0048436F">
            <w:pPr>
              <w:jc w:val="center"/>
            </w:pPr>
            <w:r>
              <w:t>0</w:t>
            </w:r>
          </w:p>
          <w:p w:rsidR="007D4125" w:rsidRDefault="007D4125" w:rsidP="0048436F">
            <w:pPr>
              <w:jc w:val="center"/>
            </w:pPr>
            <w:r>
              <w:t>1</w:t>
            </w:r>
          </w:p>
          <w:p w:rsidR="007D4125" w:rsidRDefault="007D4125" w:rsidP="0048436F">
            <w:pPr>
              <w:jc w:val="center"/>
            </w:pPr>
            <w:r>
              <w:t>1</w:t>
            </w:r>
          </w:p>
        </w:tc>
      </w:tr>
    </w:tbl>
    <w:p w:rsidR="007D4125" w:rsidRPr="008B3103" w:rsidRDefault="007D4125" w:rsidP="0048436F">
      <w:pPr>
        <w:ind w:firstLine="567"/>
        <w:rPr>
          <w:b/>
          <w:sz w:val="8"/>
          <w:szCs w:val="8"/>
        </w:rPr>
      </w:pPr>
    </w:p>
    <w:p w:rsidR="007D4125" w:rsidRDefault="0005381B" w:rsidP="0048436F">
      <w:pPr>
        <w:ind w:firstLine="567"/>
        <w:rPr>
          <w:b/>
        </w:rPr>
      </w:pPr>
      <w:r>
        <w:rPr>
          <w:b/>
        </w:rPr>
        <w:t xml:space="preserve">Table 8.3 </w:t>
      </w:r>
      <w:r w:rsidR="007D4125" w:rsidRPr="00D018E9">
        <w:rPr>
          <w:b/>
        </w:rPr>
        <w:t xml:space="preserve"> </w:t>
      </w:r>
      <w:r w:rsidR="007D4125">
        <w:rPr>
          <w:b/>
        </w:rPr>
        <w:t xml:space="preserve">2-bit </w:t>
      </w:r>
      <w:r w:rsidR="007D4125" w:rsidRPr="00D018E9">
        <w:rPr>
          <w:b/>
        </w:rPr>
        <w:t>Multiplier Algorithm, Nth cycle</w:t>
      </w:r>
    </w:p>
    <w:p w:rsidR="007D4125" w:rsidRDefault="007D4125" w:rsidP="0048436F">
      <w:r>
        <w:t>The hardware overhead however is very low as only a few gates for the Booth logic are required to support the existing datapath operations.</w:t>
      </w:r>
    </w:p>
    <w:p w:rsidR="00D33AB6" w:rsidRDefault="00D33AB6">
      <w:pPr>
        <w:overflowPunct/>
        <w:autoSpaceDE/>
        <w:autoSpaceDN/>
        <w:adjustRightInd/>
        <w:spacing w:after="0"/>
        <w:textAlignment w:val="auto"/>
        <w:rPr>
          <w:rFonts w:asciiTheme="majorHAnsi" w:hAnsiTheme="majorHAnsi"/>
          <w:b/>
          <w:sz w:val="32"/>
        </w:rPr>
      </w:pPr>
      <w:r>
        <w:br w:type="page"/>
      </w:r>
    </w:p>
    <w:p w:rsidR="007D4125" w:rsidRDefault="007D4125" w:rsidP="0048436F">
      <w:pPr>
        <w:pStyle w:val="Heading3"/>
      </w:pPr>
      <w:r>
        <w:lastRenderedPageBreak/>
        <w:t>High Speed Multiplier</w:t>
      </w:r>
    </w:p>
    <w:p w:rsidR="007D4125" w:rsidRDefault="007D4125" w:rsidP="0048436F">
      <w:r>
        <w:t xml:space="preserve">The trick to the high speed multiplier used in later designs is the use of single clock cycle carry-save adders to combine the partial sums and carries produced during the calculation and only combining with the carry-propagate adder at the end. The overall structure is shown in figure </w:t>
      </w:r>
      <w:r w:rsidR="0005381B">
        <w:t>8.24</w:t>
      </w:r>
      <w:r>
        <w:t>.</w:t>
      </w:r>
    </w:p>
    <w:p w:rsidR="007D4125" w:rsidRDefault="007D4125" w:rsidP="0048436F">
      <w:r>
        <w:t xml:space="preserve"> </w:t>
      </w:r>
      <w:r>
        <w:rPr>
          <w:noProof/>
          <w:lang w:eastAsia="en-GB"/>
        </w:rPr>
        <w:drawing>
          <wp:inline distT="0" distB="0" distL="0" distR="0" wp14:anchorId="521ED9DF" wp14:editId="04992159">
            <wp:extent cx="3952875" cy="2867025"/>
            <wp:effectExtent l="0" t="0" r="0" b="0"/>
            <wp:docPr id="50221" name="Picture 50221" descr="multipl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multiplier"/>
                    <pic:cNvPicPr>
                      <a:picLocks noChangeAspect="1" noChangeArrowheads="1"/>
                    </pic:cNvPicPr>
                  </pic:nvPicPr>
                  <pic:blipFill>
                    <a:blip r:embed="rId855" cstate="print">
                      <a:extLst>
                        <a:ext uri="{28A0092B-C50C-407E-A947-70E740481C1C}">
                          <a14:useLocalDpi xmlns:a14="http://schemas.microsoft.com/office/drawing/2010/main" val="0"/>
                        </a:ext>
                      </a:extLst>
                    </a:blip>
                    <a:srcRect/>
                    <a:stretch>
                      <a:fillRect/>
                    </a:stretch>
                  </pic:blipFill>
                  <pic:spPr bwMode="auto">
                    <a:xfrm>
                      <a:off x="0" y="0"/>
                      <a:ext cx="3952875" cy="2867025"/>
                    </a:xfrm>
                    <a:prstGeom prst="rect">
                      <a:avLst/>
                    </a:prstGeom>
                    <a:noFill/>
                    <a:ln>
                      <a:noFill/>
                    </a:ln>
                  </pic:spPr>
                </pic:pic>
              </a:graphicData>
            </a:graphic>
          </wp:inline>
        </w:drawing>
      </w:r>
    </w:p>
    <w:p w:rsidR="007D4125" w:rsidRPr="00832020" w:rsidRDefault="007D4125" w:rsidP="0048436F">
      <w:pPr>
        <w:ind w:firstLine="567"/>
        <w:rPr>
          <w:b/>
        </w:rPr>
      </w:pPr>
      <w:r w:rsidRPr="00832020">
        <w:rPr>
          <w:b/>
        </w:rPr>
        <w:t xml:space="preserve">Figure </w:t>
      </w:r>
      <w:r w:rsidR="0005381B">
        <w:rPr>
          <w:b/>
        </w:rPr>
        <w:t>8.24</w:t>
      </w:r>
      <w:r w:rsidRPr="00832020">
        <w:rPr>
          <w:b/>
        </w:rPr>
        <w:t xml:space="preserve"> ARM High Speed Multiplier Organisation</w:t>
      </w:r>
    </w:p>
    <w:p w:rsidR="00D33AB6" w:rsidRDefault="00D33AB6" w:rsidP="0048436F">
      <w:pPr>
        <w:pStyle w:val="Heading2"/>
      </w:pPr>
      <w:bookmarkStart w:id="271" w:name="_Toc385412412"/>
    </w:p>
    <w:p w:rsidR="007D4125" w:rsidRDefault="00FA2D7D" w:rsidP="0048436F">
      <w:pPr>
        <w:pStyle w:val="Heading2"/>
      </w:pPr>
      <w:r>
        <w:t>8.</w:t>
      </w:r>
      <w:r w:rsidR="007D4125">
        <w:t>6.5 Register Bank</w:t>
      </w:r>
      <w:bookmarkEnd w:id="271"/>
    </w:p>
    <w:p w:rsidR="007D4125" w:rsidRDefault="007D4125" w:rsidP="0048436F">
      <w:r>
        <w:t>The priority for hardware design in the register bank is size reduction of the basic 1-bit register cell that is repeated 32 times for each register and 31 times for the whole bank.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4"/>
      </w:tblGrid>
      <w:tr w:rsidR="007D4125" w:rsidTr="0048436F">
        <w:tc>
          <w:tcPr>
            <w:tcW w:w="4643" w:type="dxa"/>
          </w:tcPr>
          <w:p w:rsidR="007D4125" w:rsidRDefault="007D4125" w:rsidP="0048436F">
            <w:r>
              <w:t xml:space="preserve">The ARM6 register cell circuit is shown in figure </w:t>
            </w:r>
            <w:r w:rsidR="0005381B">
              <w:t>8.25</w:t>
            </w:r>
            <w:r>
              <w:t xml:space="preserve">. It is formed from an asymmetric pair of cross-coupled CMOS inverters. It is driven by a strong signal from the ALU bus. The feedback inverter is weakened so as not to oppose a change in state. </w:t>
            </w:r>
          </w:p>
          <w:p w:rsidR="007D4125" w:rsidRDefault="007D4125" w:rsidP="0048436F">
            <w:r>
              <w:t>Later designs run at lower voltage for better power efficiency and the simple inverters are replaced by more complex circuits such as full CMOS transmission gates.</w:t>
            </w:r>
          </w:p>
        </w:tc>
        <w:tc>
          <w:tcPr>
            <w:tcW w:w="4644" w:type="dxa"/>
          </w:tcPr>
          <w:p w:rsidR="007D4125" w:rsidRDefault="007D4125" w:rsidP="0048436F">
            <w:r>
              <w:rPr>
                <w:noProof/>
                <w:lang w:eastAsia="en-GB"/>
              </w:rPr>
              <w:drawing>
                <wp:inline distT="0" distB="0" distL="0" distR="0" wp14:anchorId="01A104F0" wp14:editId="1947281B">
                  <wp:extent cx="2809875" cy="1562100"/>
                  <wp:effectExtent l="0" t="0" r="0" b="0"/>
                  <wp:docPr id="50222" name="Picture 50222" descr="register c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register cell"/>
                          <pic:cNvPicPr>
                            <a:picLocks noChangeAspect="1" noChangeArrowheads="1"/>
                          </pic:cNvPicPr>
                        </pic:nvPicPr>
                        <pic:blipFill>
                          <a:blip r:embed="rId856" cstate="print">
                            <a:extLst>
                              <a:ext uri="{28A0092B-C50C-407E-A947-70E740481C1C}">
                                <a14:useLocalDpi xmlns:a14="http://schemas.microsoft.com/office/drawing/2010/main" val="0"/>
                              </a:ext>
                            </a:extLst>
                          </a:blip>
                          <a:srcRect/>
                          <a:stretch>
                            <a:fillRect/>
                          </a:stretch>
                        </pic:blipFill>
                        <pic:spPr bwMode="auto">
                          <a:xfrm>
                            <a:off x="0" y="0"/>
                            <a:ext cx="2809875" cy="1562100"/>
                          </a:xfrm>
                          <a:prstGeom prst="rect">
                            <a:avLst/>
                          </a:prstGeom>
                          <a:noFill/>
                          <a:ln>
                            <a:noFill/>
                          </a:ln>
                        </pic:spPr>
                      </pic:pic>
                    </a:graphicData>
                  </a:graphic>
                </wp:inline>
              </w:drawing>
            </w:r>
          </w:p>
          <w:p w:rsidR="007D4125" w:rsidRPr="00CB6133" w:rsidRDefault="0005381B" w:rsidP="0005381B">
            <w:pPr>
              <w:rPr>
                <w:b/>
              </w:rPr>
            </w:pPr>
            <w:r>
              <w:rPr>
                <w:b/>
              </w:rPr>
              <w:t xml:space="preserve">Figure 8.25 </w:t>
            </w:r>
            <w:r w:rsidR="007D4125" w:rsidRPr="00CB6133">
              <w:rPr>
                <w:b/>
              </w:rPr>
              <w:t>ARM6 Register Cell</w:t>
            </w:r>
          </w:p>
        </w:tc>
      </w:tr>
    </w:tbl>
    <w:p w:rsidR="007D4125" w:rsidRPr="00CB6133" w:rsidRDefault="007D4125" w:rsidP="0048436F">
      <w:pPr>
        <w:pStyle w:val="Heading2"/>
        <w:rPr>
          <w:sz w:val="8"/>
          <w:szCs w:val="8"/>
        </w:rPr>
      </w:pPr>
    </w:p>
    <w:p w:rsidR="00D33AB6" w:rsidRDefault="00D33AB6">
      <w:pPr>
        <w:overflowPunct/>
        <w:autoSpaceDE/>
        <w:autoSpaceDN/>
        <w:adjustRightInd/>
        <w:spacing w:after="0"/>
        <w:textAlignment w:val="auto"/>
        <w:rPr>
          <w:rFonts w:asciiTheme="majorHAnsi" w:hAnsiTheme="majorHAnsi"/>
          <w:b/>
          <w:sz w:val="36"/>
        </w:rPr>
      </w:pPr>
      <w:bookmarkStart w:id="272" w:name="_Toc385412413"/>
      <w:r>
        <w:br w:type="page"/>
      </w:r>
    </w:p>
    <w:p w:rsidR="007D4125" w:rsidRPr="007B5E4F" w:rsidRDefault="00FA2D7D" w:rsidP="0048436F">
      <w:pPr>
        <w:pStyle w:val="Heading2"/>
      </w:pPr>
      <w:r>
        <w:lastRenderedPageBreak/>
        <w:t>8.</w:t>
      </w:r>
      <w:r w:rsidR="007D4125" w:rsidRPr="007B5E4F">
        <w:t>6.6 Control Structures</w:t>
      </w:r>
      <w:bookmarkEnd w:id="272"/>
    </w:p>
    <w:p w:rsidR="007D4125" w:rsidRDefault="007D4125" w:rsidP="0048436F">
      <w:r>
        <w:t xml:space="preserve">The control logic shown in figure </w:t>
      </w:r>
      <w:r w:rsidR="0005381B">
        <w:t>8.26</w:t>
      </w:r>
      <w:r>
        <w:t xml:space="preserve"> for simple ARM cores has 3 main components.</w:t>
      </w:r>
    </w:p>
    <w:p w:rsidR="007D4125" w:rsidRPr="00DD3E5F" w:rsidRDefault="007D4125" w:rsidP="00604D14">
      <w:pPr>
        <w:numPr>
          <w:ilvl w:val="0"/>
          <w:numId w:val="65"/>
        </w:numPr>
        <w:overflowPunct/>
        <w:autoSpaceDE/>
        <w:autoSpaceDN/>
        <w:adjustRightInd/>
        <w:ind w:left="284" w:hanging="284"/>
        <w:textAlignment w:val="auto"/>
        <w:rPr>
          <w:b/>
        </w:rPr>
      </w:pPr>
      <w:r w:rsidRPr="00DD3E5F">
        <w:rPr>
          <w:b/>
        </w:rPr>
        <w:t>Instruction Decoder</w:t>
      </w:r>
    </w:p>
    <w:p w:rsidR="007D4125" w:rsidRDefault="007D4125" w:rsidP="0048436F">
      <w:pPr>
        <w:ind w:left="284"/>
      </w:pPr>
      <w:r>
        <w:t>This is a PLA using the instruction bits and a cycle counter to determine the datapath operations in the next cycle. The cycle counter is a finite state machine that can keep track of different multi cycle operations.</w:t>
      </w:r>
    </w:p>
    <w:p w:rsidR="007D4125" w:rsidRPr="00DD3E5F" w:rsidRDefault="007D4125" w:rsidP="00604D14">
      <w:pPr>
        <w:numPr>
          <w:ilvl w:val="0"/>
          <w:numId w:val="65"/>
        </w:numPr>
        <w:overflowPunct/>
        <w:autoSpaceDE/>
        <w:autoSpaceDN/>
        <w:adjustRightInd/>
        <w:ind w:left="284" w:hanging="284"/>
        <w:textAlignment w:val="auto"/>
        <w:rPr>
          <w:b/>
        </w:rPr>
      </w:pPr>
      <w:r w:rsidRPr="00DD3E5F">
        <w:rPr>
          <w:b/>
        </w:rPr>
        <w:t>Distributed Secondary Control</w:t>
      </w:r>
    </w:p>
    <w:p w:rsidR="007D4125" w:rsidRDefault="007D4125" w:rsidP="0048436F">
      <w:pPr>
        <w:ind w:left="284"/>
      </w:pPr>
      <w:r>
        <w:t xml:space="preserve">This logic controls the major datapath function blocks (shifter control, ALU etc). It uses the PLA output to select state and control bits to control the datapath for the required operation. </w:t>
      </w:r>
    </w:p>
    <w:p w:rsidR="007D4125" w:rsidRPr="00DD3E5F" w:rsidRDefault="007D4125" w:rsidP="00604D14">
      <w:pPr>
        <w:numPr>
          <w:ilvl w:val="0"/>
          <w:numId w:val="65"/>
        </w:numPr>
        <w:overflowPunct/>
        <w:autoSpaceDE/>
        <w:autoSpaceDN/>
        <w:adjustRightInd/>
        <w:ind w:left="284" w:hanging="284"/>
        <w:textAlignment w:val="auto"/>
        <w:rPr>
          <w:b/>
        </w:rPr>
      </w:pPr>
      <w:r w:rsidRPr="00DD3E5F">
        <w:rPr>
          <w:b/>
        </w:rPr>
        <w:t>Decentralised Control Units</w:t>
      </w:r>
    </w:p>
    <w:p w:rsidR="007D4125" w:rsidRDefault="007D4125" w:rsidP="0048436F">
      <w:pPr>
        <w:ind w:left="284"/>
      </w:pPr>
      <w:r>
        <w:t>This unit control operations such as multiple load/stores or multiplies that take a number of cycles to execute. The PLA halts until this logic completes.</w:t>
      </w:r>
    </w:p>
    <w:p w:rsidR="007D4125" w:rsidRDefault="007D4125" w:rsidP="0048436F">
      <w:r>
        <w:t xml:space="preserve"> </w:t>
      </w:r>
    </w:p>
    <w:p w:rsidR="007D4125" w:rsidRDefault="007D4125" w:rsidP="0048436F">
      <w:r>
        <w:rPr>
          <w:noProof/>
          <w:lang w:eastAsia="en-GB"/>
        </w:rPr>
        <w:drawing>
          <wp:inline distT="0" distB="0" distL="0" distR="0" wp14:anchorId="59DA6122" wp14:editId="29CD4C14">
            <wp:extent cx="3990975" cy="2724150"/>
            <wp:effectExtent l="0" t="0" r="0" b="0"/>
            <wp:docPr id="50223" name="Picture 50223" descr="arm control lo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rm control logic"/>
                    <pic:cNvPicPr>
                      <a:picLocks noChangeAspect="1" noChangeArrowheads="1"/>
                    </pic:cNvPicPr>
                  </pic:nvPicPr>
                  <pic:blipFill>
                    <a:blip r:embed="rId857" cstate="print">
                      <a:extLst>
                        <a:ext uri="{28A0092B-C50C-407E-A947-70E740481C1C}">
                          <a14:useLocalDpi xmlns:a14="http://schemas.microsoft.com/office/drawing/2010/main" val="0"/>
                        </a:ext>
                      </a:extLst>
                    </a:blip>
                    <a:srcRect/>
                    <a:stretch>
                      <a:fillRect/>
                    </a:stretch>
                  </pic:blipFill>
                  <pic:spPr bwMode="auto">
                    <a:xfrm>
                      <a:off x="0" y="0"/>
                      <a:ext cx="3990975" cy="2724150"/>
                    </a:xfrm>
                    <a:prstGeom prst="rect">
                      <a:avLst/>
                    </a:prstGeom>
                    <a:noFill/>
                    <a:ln>
                      <a:noFill/>
                    </a:ln>
                  </pic:spPr>
                </pic:pic>
              </a:graphicData>
            </a:graphic>
          </wp:inline>
        </w:drawing>
      </w:r>
    </w:p>
    <w:p w:rsidR="007D4125" w:rsidRPr="00DD3E5F" w:rsidRDefault="007D4125" w:rsidP="0048436F">
      <w:pPr>
        <w:rPr>
          <w:b/>
        </w:rPr>
      </w:pPr>
      <w:r>
        <w:tab/>
      </w:r>
      <w:r w:rsidR="0005381B">
        <w:rPr>
          <w:b/>
        </w:rPr>
        <w:t xml:space="preserve">Figure 8.26 </w:t>
      </w:r>
      <w:r w:rsidRPr="00DD3E5F">
        <w:rPr>
          <w:b/>
        </w:rPr>
        <w:t>ARM Control Logic</w:t>
      </w:r>
    </w:p>
    <w:p w:rsidR="007D4125" w:rsidRDefault="007D4125" w:rsidP="0048436F"/>
    <w:p w:rsidR="007D4125" w:rsidRDefault="007D4125" w:rsidP="0048436F"/>
    <w:p w:rsidR="007D4125" w:rsidRDefault="007D4125" w:rsidP="0048436F"/>
    <w:p w:rsidR="00BB408A" w:rsidRDefault="007D4125" w:rsidP="00CF7518">
      <w:pPr>
        <w:pStyle w:val="Heading1"/>
      </w:pPr>
      <w:r w:rsidRPr="00A25F98">
        <w:br w:type="page"/>
      </w:r>
      <w:bookmarkStart w:id="273" w:name="_Toc385412422"/>
    </w:p>
    <w:p w:rsidR="007D4125" w:rsidRDefault="00FA2D7D" w:rsidP="0048436F">
      <w:pPr>
        <w:pStyle w:val="Heading1"/>
      </w:pPr>
      <w:bookmarkStart w:id="274" w:name="_Toc392855881"/>
      <w:bookmarkStart w:id="275" w:name="_Toc393260851"/>
      <w:r>
        <w:lastRenderedPageBreak/>
        <w:t>8.</w:t>
      </w:r>
      <w:r w:rsidR="00CF7518">
        <w:t>7</w:t>
      </w:r>
      <w:r w:rsidR="007D4125">
        <w:t xml:space="preserve"> The Thumb Instruction Set</w:t>
      </w:r>
      <w:bookmarkEnd w:id="273"/>
      <w:bookmarkEnd w:id="274"/>
      <w:bookmarkEnd w:id="275"/>
    </w:p>
    <w:p w:rsidR="007D4125" w:rsidRDefault="007D4125" w:rsidP="0048436F">
      <w:r>
        <w:t xml:space="preserve">Product costs depend on processor and memory silicon area. Embedded applications are often optimised to reduce the amount of code required. Thumb instructions are a compressed 16-bit version of standard 32-bit ARM instructions to increase code density and hence reduce instruction memory. </w:t>
      </w:r>
    </w:p>
    <w:p w:rsidR="007D4125" w:rsidRDefault="007D4125" w:rsidP="0048436F">
      <w:r>
        <w:t>They are converted on the fly in the instruction pipeline into standard ARM instructions. Only common application functions are supported. Anything requiring special treatment such as exceptions automatically triggers a return to standard ARM mode.</w:t>
      </w:r>
    </w:p>
    <w:p w:rsidR="007D4125" w:rsidRDefault="007D4125" w:rsidP="0048436F">
      <w:r>
        <w:t xml:space="preserve">The ‘T’ bit (bit 5) of the cpsr determines whether the processor interprets an instruction as Thumb or standard ARM. The switch from standard to Thumb instructions is made by the BX (branch and exchange) instruction or possibly by exception returns (if returning from an exception into ARM from Thumb). </w:t>
      </w:r>
    </w:p>
    <w:p w:rsidR="007D4125" w:rsidRDefault="007D4125" w:rsidP="0048436F">
      <w:r>
        <w:t>Even if Thumb instructions are used it is often appropriate to run speed critical code (like DSP algorithms) in ARM from fast on-chip 32-bit memory.</w:t>
      </w:r>
    </w:p>
    <w:p w:rsidR="007D4125" w:rsidRPr="002C7628" w:rsidRDefault="00FA2D7D" w:rsidP="0048436F">
      <w:pPr>
        <w:pStyle w:val="Heading2"/>
      </w:pPr>
      <w:bookmarkStart w:id="276" w:name="_Toc385412423"/>
      <w:r>
        <w:t>8.</w:t>
      </w:r>
      <w:r w:rsidR="00CF7518">
        <w:t>7</w:t>
      </w:r>
      <w:r w:rsidR="007D4125">
        <w:t xml:space="preserve">.1 </w:t>
      </w:r>
      <w:r w:rsidR="007D4125" w:rsidRPr="002C7628">
        <w:t>Restrictions</w:t>
      </w:r>
      <w:bookmarkEnd w:id="276"/>
    </w:p>
    <w:p w:rsidR="007D4125" w:rsidRDefault="007D4125" w:rsidP="0048436F">
      <w:r>
        <w:t>To compress instructions from 32 to 16 bits requires some restrictions including:</w:t>
      </w:r>
    </w:p>
    <w:p w:rsidR="007D4125" w:rsidRDefault="007D4125" w:rsidP="0048436F">
      <w:r>
        <w:t>Most Thumb instructions are executed unconditionally</w:t>
      </w:r>
    </w:p>
    <w:p w:rsidR="007D4125" w:rsidRDefault="007D4125" w:rsidP="0048436F">
      <w:r>
        <w:t>Many data processing instructions use a 2-address format with the destination register being the same as one of the source registers</w:t>
      </w:r>
    </w:p>
    <w:p w:rsidR="007D4125" w:rsidRDefault="007D4125" w:rsidP="0048436F">
      <w:r>
        <w:t>cpsr condition flags are set by arithmetic and logic operations</w:t>
      </w:r>
    </w:p>
    <w:p w:rsidR="007D4125" w:rsidRDefault="007D4125" w:rsidP="0048436F">
      <w:r>
        <w:t>Registers r0 – r7 (the ‘Lo’ registers) have full access but of the ‘Hi’ registers r8 – r12 have limited access, r13 is the stack pointer, r14 the link register and r15 the program counter.</w:t>
      </w:r>
    </w:p>
    <w:p w:rsidR="007D4125" w:rsidRDefault="00FA2D7D" w:rsidP="0048436F">
      <w:pPr>
        <w:pStyle w:val="Heading2"/>
      </w:pPr>
      <w:bookmarkStart w:id="277" w:name="_Toc385412424"/>
      <w:r>
        <w:t>8.</w:t>
      </w:r>
      <w:r w:rsidR="00CF7518">
        <w:t>7</w:t>
      </w:r>
      <w:r w:rsidR="007D4125">
        <w:t>.2 Instruction Format</w:t>
      </w:r>
      <w:bookmarkEnd w:id="27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7052"/>
      </w:tblGrid>
      <w:tr w:rsidR="007D4125" w:rsidTr="0048436F">
        <w:tc>
          <w:tcPr>
            <w:tcW w:w="2235" w:type="dxa"/>
          </w:tcPr>
          <w:p w:rsidR="007D4125" w:rsidRDefault="007D4125" w:rsidP="0048436F">
            <w:r>
              <w:t>The binary encoding of Thumb data processing instructions are shown in figure 8.</w:t>
            </w:r>
            <w:r w:rsidR="007946D9">
              <w:t>27</w:t>
            </w:r>
            <w:r>
              <w:t>.</w:t>
            </w:r>
          </w:p>
          <w:p w:rsidR="007D4125" w:rsidRDefault="007D4125" w:rsidP="0048436F">
            <w:r>
              <w:t>The restriction to registers r0-r7 results in 3-bit register addressing.</w:t>
            </w:r>
          </w:p>
          <w:p w:rsidR="007D4125" w:rsidRDefault="007D4125" w:rsidP="0048436F">
            <w:r>
              <w:t>Instructions are less regular in format than ARM mode in order to maximise compression.</w:t>
            </w:r>
          </w:p>
          <w:p w:rsidR="007D4125" w:rsidRDefault="007D4125" w:rsidP="0048436F"/>
          <w:p w:rsidR="007D4125" w:rsidRDefault="007D4125" w:rsidP="0048436F"/>
        </w:tc>
        <w:tc>
          <w:tcPr>
            <w:tcW w:w="7052" w:type="dxa"/>
          </w:tcPr>
          <w:p w:rsidR="007D4125" w:rsidRDefault="007D4125" w:rsidP="0048436F">
            <w:r>
              <w:rPr>
                <w:noProof/>
                <w:lang w:eastAsia="en-GB"/>
              </w:rPr>
              <w:drawing>
                <wp:inline distT="0" distB="0" distL="0" distR="0" wp14:anchorId="3B800044" wp14:editId="38970C7E">
                  <wp:extent cx="4308894" cy="385762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1.jpg"/>
                          <pic:cNvPicPr/>
                        </pic:nvPicPr>
                        <pic:blipFill>
                          <a:blip r:embed="rId858" cstate="print">
                            <a:extLst>
                              <a:ext uri="{28A0092B-C50C-407E-A947-70E740481C1C}">
                                <a14:useLocalDpi xmlns:a14="http://schemas.microsoft.com/office/drawing/2010/main" val="0"/>
                              </a:ext>
                            </a:extLst>
                          </a:blip>
                          <a:stretch>
                            <a:fillRect/>
                          </a:stretch>
                        </pic:blipFill>
                        <pic:spPr>
                          <a:xfrm>
                            <a:off x="0" y="0"/>
                            <a:ext cx="4311015" cy="3859524"/>
                          </a:xfrm>
                          <a:prstGeom prst="rect">
                            <a:avLst/>
                          </a:prstGeom>
                        </pic:spPr>
                      </pic:pic>
                    </a:graphicData>
                  </a:graphic>
                </wp:inline>
              </w:drawing>
            </w:r>
          </w:p>
          <w:p w:rsidR="007D4125" w:rsidRPr="009D750A" w:rsidRDefault="007D4125" w:rsidP="007946D9">
            <w:pPr>
              <w:rPr>
                <w:b/>
              </w:rPr>
            </w:pPr>
            <w:r w:rsidRPr="009D750A">
              <w:rPr>
                <w:b/>
              </w:rPr>
              <w:t>Figure 8.</w:t>
            </w:r>
            <w:r w:rsidR="007946D9">
              <w:rPr>
                <w:b/>
              </w:rPr>
              <w:t>27</w:t>
            </w:r>
            <w:r w:rsidRPr="009D750A">
              <w:rPr>
                <w:b/>
              </w:rPr>
              <w:t xml:space="preserve"> Thumb Data Processing Instructions</w:t>
            </w:r>
          </w:p>
        </w:tc>
      </w:tr>
    </w:tbl>
    <w:p w:rsidR="007D4125" w:rsidRDefault="00FA2D7D" w:rsidP="0048436F">
      <w:pPr>
        <w:pStyle w:val="Heading2"/>
      </w:pPr>
      <w:bookmarkStart w:id="278" w:name="_Toc385412425"/>
      <w:r>
        <w:lastRenderedPageBreak/>
        <w:t>8.</w:t>
      </w:r>
      <w:r w:rsidR="00CF7518">
        <w:t>7</w:t>
      </w:r>
      <w:r w:rsidR="007D4125">
        <w:t>.3 Thumb Implementation</w:t>
      </w:r>
      <w:bookmarkEnd w:id="27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gridCol w:w="7161"/>
      </w:tblGrid>
      <w:tr w:rsidR="007D4125" w:rsidTr="0048436F">
        <w:tc>
          <w:tcPr>
            <w:tcW w:w="4643" w:type="dxa"/>
          </w:tcPr>
          <w:p w:rsidR="007D4125" w:rsidRDefault="007D4125" w:rsidP="0048436F">
            <w:r>
              <w:t>Figure 8.2</w:t>
            </w:r>
            <w:r w:rsidR="007946D9">
              <w:t>8</w:t>
            </w:r>
            <w:r>
              <w:t xml:space="preserve"> shows the decompression that runs in series with the instruction decoder without adding to decoding latency.</w:t>
            </w:r>
          </w:p>
          <w:p w:rsidR="007D4125" w:rsidRDefault="007D4125" w:rsidP="0048436F">
            <w:r>
              <w:t>A look-up table is used to translate the major and minor opcodes. The 3-bit register addresses are expanded to 4-bits and other fields are expanded as necessary.</w:t>
            </w:r>
          </w:p>
        </w:tc>
        <w:tc>
          <w:tcPr>
            <w:tcW w:w="4644" w:type="dxa"/>
          </w:tcPr>
          <w:p w:rsidR="007D4125" w:rsidRDefault="007D4125" w:rsidP="0048436F">
            <w:r>
              <w:rPr>
                <w:noProof/>
                <w:lang w:eastAsia="en-GB"/>
              </w:rPr>
              <w:drawing>
                <wp:inline distT="0" distB="0" distL="0" distR="0" wp14:anchorId="15C704CF" wp14:editId="0F10342C">
                  <wp:extent cx="4410456" cy="2322576"/>
                  <wp:effectExtent l="0" t="0" r="0" b="190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umb3.jpg"/>
                          <pic:cNvPicPr/>
                        </pic:nvPicPr>
                        <pic:blipFill>
                          <a:blip r:embed="rId859" cstate="print">
                            <a:extLst>
                              <a:ext uri="{28A0092B-C50C-407E-A947-70E740481C1C}">
                                <a14:useLocalDpi xmlns:a14="http://schemas.microsoft.com/office/drawing/2010/main" val="0"/>
                              </a:ext>
                            </a:extLst>
                          </a:blip>
                          <a:stretch>
                            <a:fillRect/>
                          </a:stretch>
                        </pic:blipFill>
                        <pic:spPr>
                          <a:xfrm>
                            <a:off x="0" y="0"/>
                            <a:ext cx="4410456" cy="2322576"/>
                          </a:xfrm>
                          <a:prstGeom prst="rect">
                            <a:avLst/>
                          </a:prstGeom>
                        </pic:spPr>
                      </pic:pic>
                    </a:graphicData>
                  </a:graphic>
                </wp:inline>
              </w:drawing>
            </w:r>
          </w:p>
          <w:p w:rsidR="007D4125" w:rsidRPr="009D750A" w:rsidRDefault="007D4125" w:rsidP="0048436F">
            <w:pPr>
              <w:rPr>
                <w:b/>
              </w:rPr>
            </w:pPr>
            <w:r>
              <w:rPr>
                <w:b/>
              </w:rPr>
              <w:t xml:space="preserve">  </w:t>
            </w:r>
            <w:r w:rsidRPr="009D750A">
              <w:rPr>
                <w:b/>
              </w:rPr>
              <w:t>Figure 8.2</w:t>
            </w:r>
            <w:r w:rsidR="007946D9">
              <w:rPr>
                <w:b/>
              </w:rPr>
              <w:t>8</w:t>
            </w:r>
            <w:r w:rsidRPr="009D750A">
              <w:rPr>
                <w:b/>
              </w:rPr>
              <w:t xml:space="preserve"> Thumb Decompression</w:t>
            </w:r>
          </w:p>
        </w:tc>
      </w:tr>
    </w:tbl>
    <w:p w:rsidR="007D4125" w:rsidRDefault="007D4125" w:rsidP="0048436F">
      <w:r>
        <w:t xml:space="preserve">The example shown is the Thumb ‘ADD  Rd, #imm8’ instruction being translated into the ARM equivalent ‘ADDS  Rd, Rd, #imm8’. </w:t>
      </w:r>
    </w:p>
    <w:p w:rsidR="007D4125" w:rsidRPr="003662BF" w:rsidRDefault="007D4125" w:rsidP="0048436F"/>
    <w:p w:rsidR="007D4125" w:rsidRDefault="007D4125">
      <w:pPr>
        <w:spacing w:after="0"/>
        <w:rPr>
          <w:rFonts w:ascii="Cambria" w:hAnsi="Cambria" w:cs="Arial"/>
          <w:b/>
          <w:bCs/>
          <w:kern w:val="32"/>
          <w:sz w:val="36"/>
          <w:szCs w:val="32"/>
        </w:rPr>
      </w:pPr>
      <w:r>
        <w:br w:type="page"/>
      </w:r>
    </w:p>
    <w:p w:rsidR="007D4125" w:rsidRDefault="00FA2D7D" w:rsidP="0048436F">
      <w:pPr>
        <w:pStyle w:val="Heading1"/>
      </w:pPr>
      <w:bookmarkStart w:id="279" w:name="_Toc385412426"/>
      <w:bookmarkStart w:id="280" w:name="_Toc392855882"/>
      <w:bookmarkStart w:id="281" w:name="_Toc393260852"/>
      <w:r>
        <w:lastRenderedPageBreak/>
        <w:t>8.</w:t>
      </w:r>
      <w:r w:rsidR="00CF7518">
        <w:t>8</w:t>
      </w:r>
      <w:r w:rsidR="007D4125">
        <w:t xml:space="preserve"> System Development</w:t>
      </w:r>
      <w:bookmarkEnd w:id="279"/>
      <w:bookmarkEnd w:id="280"/>
      <w:bookmarkEnd w:id="281"/>
    </w:p>
    <w:p w:rsidR="007D4125" w:rsidRDefault="007D4125" w:rsidP="0048436F">
      <w:r>
        <w:t xml:space="preserve">The development of microprocessor based designs is difficult owing to the problems arising from the complex interactions between hardware and software. In-circuit emulation (ICE) systems are used to replace the processor in a PCB with a plug-in development system that can emulate the processor, modify signals and run software. </w:t>
      </w:r>
    </w:p>
    <w:p w:rsidR="007D4125" w:rsidRDefault="007D4125" w:rsidP="0048436F">
      <w:r>
        <w:t>The development of</w:t>
      </w:r>
      <w:r w:rsidRPr="0074209A">
        <w:rPr>
          <w:b/>
        </w:rPr>
        <w:t xml:space="preserve"> SoC</w:t>
      </w:r>
      <w:r>
        <w:t xml:space="preserve"> systems with several processors on </w:t>
      </w:r>
      <w:r w:rsidRPr="003E528C">
        <w:rPr>
          <w:b/>
        </w:rPr>
        <w:t>one</w:t>
      </w:r>
      <w:r>
        <w:t xml:space="preserve"> piece of silicon is much more difficult. The problems of putting systems together include:</w:t>
      </w:r>
    </w:p>
    <w:p w:rsidR="007D4125" w:rsidRDefault="007D4125" w:rsidP="00604D14">
      <w:pPr>
        <w:numPr>
          <w:ilvl w:val="0"/>
          <w:numId w:val="71"/>
        </w:numPr>
        <w:overflowPunct/>
        <w:autoSpaceDE/>
        <w:autoSpaceDN/>
        <w:adjustRightInd/>
        <w:spacing w:after="0"/>
        <w:ind w:left="284" w:hanging="284"/>
        <w:textAlignment w:val="auto"/>
      </w:pPr>
      <w:r>
        <w:t>How to ensure all the blocks from different sources will work together correctly?</w:t>
      </w:r>
    </w:p>
    <w:p w:rsidR="007D4125" w:rsidRDefault="007D4125" w:rsidP="00604D14">
      <w:pPr>
        <w:numPr>
          <w:ilvl w:val="0"/>
          <w:numId w:val="71"/>
        </w:numPr>
        <w:overflowPunct/>
        <w:autoSpaceDE/>
        <w:autoSpaceDN/>
        <w:adjustRightInd/>
        <w:spacing w:after="0"/>
        <w:ind w:left="284" w:hanging="284"/>
        <w:textAlignment w:val="auto"/>
      </w:pPr>
      <w:r>
        <w:t>How to ensure that the overall system meets complex real-time performance requirements?</w:t>
      </w:r>
    </w:p>
    <w:p w:rsidR="007D4125" w:rsidRDefault="007D4125" w:rsidP="00604D14">
      <w:pPr>
        <w:numPr>
          <w:ilvl w:val="0"/>
          <w:numId w:val="71"/>
        </w:numPr>
        <w:overflowPunct/>
        <w:autoSpaceDE/>
        <w:autoSpaceDN/>
        <w:adjustRightInd/>
        <w:spacing w:after="0"/>
        <w:ind w:left="284" w:hanging="284"/>
        <w:textAlignment w:val="auto"/>
      </w:pPr>
      <w:r>
        <w:t>How can software designers progress before the chip hardware is actually available?</w:t>
      </w:r>
    </w:p>
    <w:p w:rsidR="007D4125" w:rsidRPr="003E528C" w:rsidRDefault="007D4125" w:rsidP="0048436F">
      <w:pPr>
        <w:rPr>
          <w:sz w:val="8"/>
          <w:szCs w:val="8"/>
        </w:rPr>
      </w:pPr>
    </w:p>
    <w:p w:rsidR="007D4125" w:rsidRDefault="007D4125" w:rsidP="0048436F">
      <w:r>
        <w:t>The ARM includes some architectural features to assist with this process including:</w:t>
      </w:r>
    </w:p>
    <w:p w:rsidR="007D4125" w:rsidRPr="00CF7518" w:rsidRDefault="007D4125" w:rsidP="00604D14">
      <w:pPr>
        <w:pStyle w:val="ListParagraph"/>
        <w:numPr>
          <w:ilvl w:val="0"/>
          <w:numId w:val="72"/>
        </w:numPr>
        <w:spacing w:after="80"/>
        <w:ind w:left="284" w:hanging="284"/>
        <w:rPr>
          <w:rFonts w:asciiTheme="minorHAnsi" w:hAnsiTheme="minorHAnsi"/>
          <w:sz w:val="22"/>
          <w:szCs w:val="22"/>
        </w:rPr>
      </w:pPr>
      <w:r w:rsidRPr="00CF7518">
        <w:rPr>
          <w:rFonts w:asciiTheme="minorHAnsi" w:hAnsiTheme="minorHAnsi"/>
          <w:sz w:val="22"/>
          <w:szCs w:val="22"/>
        </w:rPr>
        <w:t>A standard interface to memory devices</w:t>
      </w:r>
    </w:p>
    <w:p w:rsidR="007D4125" w:rsidRPr="00CF7518" w:rsidRDefault="007D4125" w:rsidP="00604D14">
      <w:pPr>
        <w:pStyle w:val="ListParagraph"/>
        <w:numPr>
          <w:ilvl w:val="0"/>
          <w:numId w:val="72"/>
        </w:numPr>
        <w:spacing w:after="80"/>
        <w:ind w:left="284" w:hanging="284"/>
        <w:rPr>
          <w:rFonts w:asciiTheme="minorHAnsi" w:hAnsiTheme="minorHAnsi"/>
          <w:sz w:val="22"/>
          <w:szCs w:val="22"/>
        </w:rPr>
      </w:pPr>
      <w:r w:rsidRPr="00CF7518">
        <w:rPr>
          <w:rFonts w:asciiTheme="minorHAnsi" w:hAnsiTheme="minorHAnsi"/>
          <w:sz w:val="22"/>
          <w:szCs w:val="22"/>
        </w:rPr>
        <w:t>Support for a standard (AMBA) bus to link on-chip components together</w:t>
      </w:r>
    </w:p>
    <w:p w:rsidR="007D4125" w:rsidRPr="00CF7518" w:rsidRDefault="007D4125" w:rsidP="00604D14">
      <w:pPr>
        <w:pStyle w:val="ListParagraph"/>
        <w:numPr>
          <w:ilvl w:val="0"/>
          <w:numId w:val="72"/>
        </w:numPr>
        <w:spacing w:after="80"/>
        <w:ind w:left="284" w:hanging="284"/>
        <w:rPr>
          <w:rFonts w:asciiTheme="minorHAnsi" w:hAnsiTheme="minorHAnsi"/>
          <w:sz w:val="22"/>
          <w:szCs w:val="22"/>
        </w:rPr>
      </w:pPr>
      <w:r w:rsidRPr="00CF7518">
        <w:rPr>
          <w:rFonts w:asciiTheme="minorHAnsi" w:hAnsiTheme="minorHAnsi"/>
          <w:sz w:val="22"/>
          <w:szCs w:val="22"/>
        </w:rPr>
        <w:t>A reference peripheral specification with standardised software components to maximise compatibility with operating system kernels</w:t>
      </w:r>
    </w:p>
    <w:p w:rsidR="007D4125" w:rsidRPr="00CF7518" w:rsidRDefault="007D4125" w:rsidP="00604D14">
      <w:pPr>
        <w:pStyle w:val="ListParagraph"/>
        <w:numPr>
          <w:ilvl w:val="0"/>
          <w:numId w:val="72"/>
        </w:numPr>
        <w:spacing w:after="80"/>
        <w:ind w:left="284" w:hanging="284"/>
        <w:rPr>
          <w:rFonts w:asciiTheme="minorHAnsi" w:hAnsiTheme="minorHAnsi"/>
          <w:sz w:val="22"/>
          <w:szCs w:val="22"/>
        </w:rPr>
      </w:pPr>
      <w:r w:rsidRPr="00CF7518">
        <w:rPr>
          <w:rFonts w:asciiTheme="minorHAnsi" w:hAnsiTheme="minorHAnsi"/>
          <w:sz w:val="22"/>
          <w:szCs w:val="22"/>
        </w:rPr>
        <w:t>Prototyping tools to facilitate hardware development and to allow software development before the final hardware is available</w:t>
      </w:r>
    </w:p>
    <w:p w:rsidR="007D4125" w:rsidRPr="00CF7518" w:rsidRDefault="007D4125" w:rsidP="00604D14">
      <w:pPr>
        <w:pStyle w:val="ListParagraph"/>
        <w:numPr>
          <w:ilvl w:val="0"/>
          <w:numId w:val="72"/>
        </w:numPr>
        <w:spacing w:after="80"/>
        <w:ind w:left="284" w:hanging="284"/>
        <w:rPr>
          <w:rFonts w:asciiTheme="minorHAnsi" w:hAnsiTheme="minorHAnsi"/>
          <w:sz w:val="22"/>
          <w:szCs w:val="22"/>
        </w:rPr>
      </w:pPr>
      <w:r w:rsidRPr="00CF7518">
        <w:rPr>
          <w:rFonts w:asciiTheme="minorHAnsi" w:hAnsiTheme="minorHAnsi"/>
          <w:sz w:val="22"/>
          <w:szCs w:val="22"/>
        </w:rPr>
        <w:t>Test and Debugging tools</w:t>
      </w:r>
    </w:p>
    <w:p w:rsidR="007D4125" w:rsidRPr="00BB5A26" w:rsidRDefault="007D4125" w:rsidP="0048436F"/>
    <w:p w:rsidR="007D4125" w:rsidRDefault="00FA2D7D" w:rsidP="0048436F">
      <w:pPr>
        <w:pStyle w:val="Heading2"/>
      </w:pPr>
      <w:bookmarkStart w:id="282" w:name="_Toc385412427"/>
      <w:r>
        <w:t>8.</w:t>
      </w:r>
      <w:r w:rsidR="00CF7518">
        <w:t>8</w:t>
      </w:r>
      <w:r w:rsidR="007D4125">
        <w:t>.1 The ARM Memory Interface</w:t>
      </w:r>
      <w:bookmarkEnd w:id="282"/>
    </w:p>
    <w:p w:rsidR="007D4125" w:rsidRDefault="007D4125" w:rsidP="0048436F">
      <w:r>
        <w:t>The interface of the processor to standard memory components is an essential feature of system design. Early ARM memory interfaces include:</w:t>
      </w:r>
    </w:p>
    <w:p w:rsidR="007D4125" w:rsidRDefault="007D4125" w:rsidP="00604D14">
      <w:pPr>
        <w:numPr>
          <w:ilvl w:val="0"/>
          <w:numId w:val="68"/>
        </w:numPr>
        <w:overflowPunct/>
        <w:autoSpaceDE/>
        <w:autoSpaceDN/>
        <w:adjustRightInd/>
        <w:ind w:left="284" w:hanging="284"/>
        <w:textAlignment w:val="auto"/>
      </w:pPr>
      <w:r>
        <w:t>A 32-bit address bus A[31:0]</w:t>
      </w:r>
    </w:p>
    <w:p w:rsidR="007D4125" w:rsidRDefault="007D4125" w:rsidP="00604D14">
      <w:pPr>
        <w:numPr>
          <w:ilvl w:val="0"/>
          <w:numId w:val="68"/>
        </w:numPr>
        <w:overflowPunct/>
        <w:autoSpaceDE/>
        <w:autoSpaceDN/>
        <w:adjustRightInd/>
        <w:ind w:left="284" w:hanging="284"/>
        <w:textAlignment w:val="auto"/>
      </w:pPr>
      <w:r>
        <w:t>A 32-bit bi-directional data bus D[31:0]</w:t>
      </w:r>
    </w:p>
    <w:p w:rsidR="007D4125" w:rsidRDefault="007D4125" w:rsidP="00604D14">
      <w:pPr>
        <w:numPr>
          <w:ilvl w:val="0"/>
          <w:numId w:val="68"/>
        </w:numPr>
        <w:overflowPunct/>
        <w:autoSpaceDE/>
        <w:autoSpaceDN/>
        <w:adjustRightInd/>
        <w:ind w:left="284" w:hanging="284"/>
        <w:textAlignment w:val="auto"/>
      </w:pPr>
      <w:r>
        <w:t>Memory control signals including memory request (mreq), read/write (r/w) and data size (b/w or mas[1:0])</w:t>
      </w:r>
    </w:p>
    <w:p w:rsidR="007D4125" w:rsidRDefault="007D4125" w:rsidP="00604D14">
      <w:pPr>
        <w:numPr>
          <w:ilvl w:val="0"/>
          <w:numId w:val="68"/>
        </w:numPr>
        <w:overflowPunct/>
        <w:autoSpaceDE/>
        <w:autoSpaceDN/>
        <w:adjustRightInd/>
        <w:ind w:left="284" w:hanging="284"/>
        <w:textAlignment w:val="auto"/>
      </w:pPr>
      <w:r>
        <w:t>Bus timing and control signals (abe, ale, ape, dbe, lock, bl[3:0])</w:t>
      </w:r>
    </w:p>
    <w:p w:rsidR="007D4125" w:rsidRDefault="007D4125" w:rsidP="0048436F">
      <w:r>
        <w:t xml:space="preserve">The basic memory system organisation for an external combination of ROM and SRAM is shown in figure </w:t>
      </w:r>
      <w:r w:rsidR="007946D9">
        <w:t>8.29</w:t>
      </w:r>
      <w:r>
        <w:t xml:space="preserve"> below. </w:t>
      </w:r>
    </w:p>
    <w:p w:rsidR="007D4125" w:rsidRDefault="007D4125" w:rsidP="0048436F">
      <w:r>
        <w:t xml:space="preserve">This configuration uses 4 banks of 8-bit SRAM and ROM parts to make up 32-bit words each connected to one byte of the data bus (e.g. the left hand SRAM has its data output D[7:0] connected to the high byte D[31:24] of the data bus and ARM pins. The control logic uses the lower 2 address lines for byte selection. The ARM performs byte reads by reading in the whole word and ignoring the bytes it does not want. </w:t>
      </w:r>
    </w:p>
    <w:p w:rsidR="007D4125" w:rsidRDefault="007D4125" w:rsidP="0048436F">
      <w:r>
        <w:t xml:space="preserve">The control logic has to provide the byte write enables for byte writes to SRAM however.   It also has to distinguish between transfers to ROM or SRAM. After a reset the processor will start executing from address zero; hence the ROM (or some of it) must be there with startup code. In this case a simple map with A[31] low enabling ROM and A[31] high enabling SRAM can be used. (Once the processor has started however the ARM might well swap the RAM down to the bottom of memory as this is more convenient for handling exception vectors.) </w:t>
      </w:r>
    </w:p>
    <w:p w:rsidR="007D4125" w:rsidRDefault="007D4125" w:rsidP="0048436F">
      <w:pPr>
        <w:spacing w:after="0"/>
      </w:pPr>
      <w:r>
        <w:t xml:space="preserve">Figure </w:t>
      </w:r>
      <w:r w:rsidR="007946D9">
        <w:t>8.30</w:t>
      </w:r>
      <w:r>
        <w:t xml:space="preserve"> illustrates the type of simple control logic that could be used with this memory model. </w:t>
      </w:r>
    </w:p>
    <w:p w:rsidR="007D4125" w:rsidRPr="00215D75" w:rsidRDefault="007D4125" w:rsidP="0048436F">
      <w:pPr>
        <w:rPr>
          <w:sz w:val="8"/>
          <w:szCs w:val="8"/>
        </w:rPr>
      </w:pPr>
    </w:p>
    <w:p w:rsidR="007D4125" w:rsidRDefault="007D4125" w:rsidP="0048436F">
      <w:pPr>
        <w:jc w:val="center"/>
      </w:pPr>
      <w:r>
        <w:rPr>
          <w:noProof/>
          <w:lang w:eastAsia="en-GB"/>
        </w:rPr>
        <w:lastRenderedPageBreak/>
        <w:drawing>
          <wp:inline distT="0" distB="0" distL="0" distR="0" wp14:anchorId="7BAE2D95" wp14:editId="6417B6C5">
            <wp:extent cx="4943475" cy="4058622"/>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ory1.jpg"/>
                    <pic:cNvPicPr/>
                  </pic:nvPicPr>
                  <pic:blipFill>
                    <a:blip r:embed="rId860" cstate="print">
                      <a:extLst>
                        <a:ext uri="{28A0092B-C50C-407E-A947-70E740481C1C}">
                          <a14:useLocalDpi xmlns:a14="http://schemas.microsoft.com/office/drawing/2010/main" val="0"/>
                        </a:ext>
                      </a:extLst>
                    </a:blip>
                    <a:stretch>
                      <a:fillRect/>
                    </a:stretch>
                  </pic:blipFill>
                  <pic:spPr>
                    <a:xfrm>
                      <a:off x="0" y="0"/>
                      <a:ext cx="4946260" cy="4060909"/>
                    </a:xfrm>
                    <a:prstGeom prst="rect">
                      <a:avLst/>
                    </a:prstGeom>
                  </pic:spPr>
                </pic:pic>
              </a:graphicData>
            </a:graphic>
          </wp:inline>
        </w:drawing>
      </w:r>
    </w:p>
    <w:p w:rsidR="007D4125" w:rsidRPr="00215D75" w:rsidRDefault="007D4125" w:rsidP="0048436F">
      <w:pPr>
        <w:ind w:firstLine="567"/>
        <w:rPr>
          <w:b/>
        </w:rPr>
      </w:pPr>
      <w:r w:rsidRPr="00215D75">
        <w:rPr>
          <w:b/>
        </w:rPr>
        <w:t>Figure</w:t>
      </w:r>
      <w:r>
        <w:rPr>
          <w:b/>
        </w:rPr>
        <w:t xml:space="preserve"> </w:t>
      </w:r>
      <w:r w:rsidR="007946D9">
        <w:rPr>
          <w:b/>
        </w:rPr>
        <w:t>8.29</w:t>
      </w:r>
      <w:r w:rsidRPr="00215D75">
        <w:rPr>
          <w:b/>
        </w:rPr>
        <w:t xml:space="preserve"> </w:t>
      </w:r>
      <w:r>
        <w:rPr>
          <w:b/>
        </w:rPr>
        <w:t xml:space="preserve">A </w:t>
      </w:r>
      <w:r w:rsidRPr="00215D75">
        <w:rPr>
          <w:b/>
        </w:rPr>
        <w:t>Basic ARM Memory System</w:t>
      </w:r>
    </w:p>
    <w:p w:rsidR="007D4125" w:rsidRPr="00215D75" w:rsidRDefault="007D4125" w:rsidP="0048436F">
      <w:pPr>
        <w:rPr>
          <w:sz w:val="8"/>
          <w:szCs w:val="8"/>
        </w:rPr>
      </w:pPr>
    </w:p>
    <w:p w:rsidR="007D4125" w:rsidRPr="0034319A" w:rsidRDefault="007D4125" w:rsidP="0048436F">
      <w:pPr>
        <w:spacing w:after="0"/>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1"/>
        <w:gridCol w:w="6516"/>
      </w:tblGrid>
      <w:tr w:rsidR="007D4125" w:rsidTr="0048436F">
        <w:tc>
          <w:tcPr>
            <w:tcW w:w="4643" w:type="dxa"/>
          </w:tcPr>
          <w:p w:rsidR="007D4125" w:rsidRDefault="007D4125" w:rsidP="0048436F">
            <w:pPr>
              <w:spacing w:after="0"/>
            </w:pPr>
            <w:r>
              <w:t>The RAM/ROM division is derived from the A[31] line. This is used with r/w to distinguish between output enables for memory read operations and write enables for write operations.</w:t>
            </w:r>
          </w:p>
          <w:p w:rsidR="007D4125" w:rsidRDefault="007D4125" w:rsidP="0048436F">
            <w:pPr>
              <w:spacing w:after="0"/>
            </w:pPr>
            <w:r>
              <w:t xml:space="preserve">The output enables are sent to all the components while the write enables are decoded from the address lines A[0] and A[1] to select the byte wide RAM chips. The clock signal mclk ensures that the data sources are switched off when mclk is low, ensuring that no 2 devices are trying to drive the bus at the same time. </w:t>
            </w:r>
          </w:p>
          <w:p w:rsidR="007D4125" w:rsidRDefault="007D4125" w:rsidP="0048436F">
            <w:pPr>
              <w:pStyle w:val="ListParagraph"/>
              <w:ind w:left="284"/>
            </w:pPr>
            <w:r>
              <w:t xml:space="preserve"> </w:t>
            </w:r>
          </w:p>
        </w:tc>
        <w:tc>
          <w:tcPr>
            <w:tcW w:w="4644" w:type="dxa"/>
          </w:tcPr>
          <w:p w:rsidR="007D4125" w:rsidRDefault="007D4125" w:rsidP="0048436F">
            <w:pPr>
              <w:spacing w:after="0"/>
            </w:pPr>
            <w:r>
              <w:rPr>
                <w:noProof/>
                <w:lang w:eastAsia="en-GB"/>
              </w:rPr>
              <w:drawing>
                <wp:inline distT="0" distB="0" distL="0" distR="0" wp14:anchorId="7CCB9754" wp14:editId="297963B5">
                  <wp:extent cx="4000500" cy="4070276"/>
                  <wp:effectExtent l="0" t="0" r="0" b="6985"/>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ory2.jpg"/>
                          <pic:cNvPicPr/>
                        </pic:nvPicPr>
                        <pic:blipFill>
                          <a:blip r:embed="rId861" cstate="print">
                            <a:extLst>
                              <a:ext uri="{28A0092B-C50C-407E-A947-70E740481C1C}">
                                <a14:useLocalDpi xmlns:a14="http://schemas.microsoft.com/office/drawing/2010/main" val="0"/>
                              </a:ext>
                            </a:extLst>
                          </a:blip>
                          <a:stretch>
                            <a:fillRect/>
                          </a:stretch>
                        </pic:blipFill>
                        <pic:spPr>
                          <a:xfrm>
                            <a:off x="0" y="0"/>
                            <a:ext cx="4003409" cy="4073236"/>
                          </a:xfrm>
                          <a:prstGeom prst="rect">
                            <a:avLst/>
                          </a:prstGeom>
                        </pic:spPr>
                      </pic:pic>
                    </a:graphicData>
                  </a:graphic>
                </wp:inline>
              </w:drawing>
            </w:r>
          </w:p>
          <w:p w:rsidR="007D4125" w:rsidRPr="0034319A" w:rsidRDefault="007D4125" w:rsidP="007946D9">
            <w:pPr>
              <w:spacing w:after="0"/>
              <w:rPr>
                <w:b/>
              </w:rPr>
            </w:pPr>
            <w:r>
              <w:rPr>
                <w:b/>
              </w:rPr>
              <w:t xml:space="preserve">  </w:t>
            </w:r>
            <w:r w:rsidRPr="0034319A">
              <w:rPr>
                <w:b/>
              </w:rPr>
              <w:t xml:space="preserve">Figure </w:t>
            </w:r>
            <w:r w:rsidR="007946D9">
              <w:rPr>
                <w:b/>
              </w:rPr>
              <w:t>8.30</w:t>
            </w:r>
            <w:r>
              <w:rPr>
                <w:b/>
              </w:rPr>
              <w:t xml:space="preserve"> Simple </w:t>
            </w:r>
            <w:r w:rsidRPr="0034319A">
              <w:rPr>
                <w:b/>
              </w:rPr>
              <w:t>Memory Control Logic</w:t>
            </w:r>
          </w:p>
        </w:tc>
      </w:tr>
    </w:tbl>
    <w:p w:rsidR="007D4125" w:rsidRDefault="007D4125" w:rsidP="0048436F">
      <w:pPr>
        <w:spacing w:after="0"/>
      </w:pPr>
    </w:p>
    <w:p w:rsidR="007D4125" w:rsidRDefault="007D4125" w:rsidP="0048436F">
      <w:pPr>
        <w:spacing w:after="0"/>
      </w:pPr>
      <w:r>
        <w:lastRenderedPageBreak/>
        <w:t xml:space="preserve">If the system includes DRAM then things get a little more complicated owing to the longer transfer times and ras/cas selection. The control logic can insert wait states to allow slower DRAM to be used with faster memory, or to allow SRAM extra time to decode non-sequential addresses. A state transition diagram such as that shown in figure </w:t>
      </w:r>
      <w:r w:rsidR="007946D9">
        <w:t>8.31</w:t>
      </w:r>
      <w:r>
        <w:t xml:space="preserve"> can be used.</w:t>
      </w:r>
    </w:p>
    <w:p w:rsidR="007D4125" w:rsidRDefault="007D4125" w:rsidP="0048436F">
      <w:pPr>
        <w:spacing w:after="0"/>
      </w:pPr>
    </w:p>
    <w:p w:rsidR="007D4125" w:rsidRDefault="007D4125" w:rsidP="0048436F">
      <w:pPr>
        <w:spacing w:after="0"/>
        <w:jc w:val="center"/>
      </w:pPr>
      <w:r>
        <w:rPr>
          <w:noProof/>
          <w:lang w:eastAsia="en-GB"/>
        </w:rPr>
        <w:drawing>
          <wp:inline distT="0" distB="0" distL="0" distR="0" wp14:anchorId="30F2E9B3" wp14:editId="71FC54C9">
            <wp:extent cx="4648274" cy="165735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ory5 std.jpg"/>
                    <pic:cNvPicPr/>
                  </pic:nvPicPr>
                  <pic:blipFill>
                    <a:blip r:embed="rId862" cstate="print">
                      <a:extLst>
                        <a:ext uri="{28A0092B-C50C-407E-A947-70E740481C1C}">
                          <a14:useLocalDpi xmlns:a14="http://schemas.microsoft.com/office/drawing/2010/main" val="0"/>
                        </a:ext>
                      </a:extLst>
                    </a:blip>
                    <a:stretch>
                      <a:fillRect/>
                    </a:stretch>
                  </pic:blipFill>
                  <pic:spPr>
                    <a:xfrm>
                      <a:off x="0" y="0"/>
                      <a:ext cx="4660669" cy="1661770"/>
                    </a:xfrm>
                    <a:prstGeom prst="rect">
                      <a:avLst/>
                    </a:prstGeom>
                  </pic:spPr>
                </pic:pic>
              </a:graphicData>
            </a:graphic>
          </wp:inline>
        </w:drawing>
      </w:r>
    </w:p>
    <w:p w:rsidR="007D4125" w:rsidRPr="0056688B" w:rsidRDefault="007D4125" w:rsidP="0048436F">
      <w:pPr>
        <w:spacing w:after="0"/>
        <w:ind w:left="567" w:firstLine="567"/>
        <w:rPr>
          <w:b/>
        </w:rPr>
      </w:pPr>
      <w:r w:rsidRPr="0056688B">
        <w:rPr>
          <w:b/>
        </w:rPr>
        <w:t xml:space="preserve">Figure </w:t>
      </w:r>
      <w:r w:rsidR="007946D9">
        <w:rPr>
          <w:b/>
        </w:rPr>
        <w:t>8.31</w:t>
      </w:r>
      <w:r w:rsidRPr="0056688B">
        <w:rPr>
          <w:b/>
        </w:rPr>
        <w:t xml:space="preserve"> State Transition Diagram for Address Decoding and ROM Wait States</w:t>
      </w:r>
    </w:p>
    <w:p w:rsidR="007D4125" w:rsidRPr="00677C63" w:rsidRDefault="007D4125" w:rsidP="0048436F">
      <w:pPr>
        <w:spacing w:after="0"/>
        <w:rPr>
          <w:sz w:val="8"/>
          <w:szCs w:val="8"/>
        </w:rPr>
      </w:pPr>
    </w:p>
    <w:p w:rsidR="007D4125" w:rsidRDefault="007D4125" w:rsidP="0048436F">
      <w:pPr>
        <w:spacing w:after="0"/>
      </w:pPr>
      <w:r>
        <w:t>DRAM transfers are much quicker if they are in a row that has been selected previously. Since typically 75% of addresses follow each other sequentially the ARM provides a seq control signal output from its address multiplexer that is available half a cycle before the next read to enable fast cas only reads. (Some extra logic is needed to check that the previous address was not at the end of its row.)</w:t>
      </w:r>
    </w:p>
    <w:p w:rsidR="007D4125" w:rsidRDefault="007D4125" w:rsidP="0048436F">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9"/>
        <w:gridCol w:w="6158"/>
      </w:tblGrid>
      <w:tr w:rsidR="007D4125" w:rsidTr="0048436F">
        <w:tc>
          <w:tcPr>
            <w:tcW w:w="3129" w:type="dxa"/>
          </w:tcPr>
          <w:p w:rsidR="007D4125" w:rsidRDefault="007D4125" w:rsidP="0048436F">
            <w:pPr>
              <w:spacing w:after="0"/>
            </w:pPr>
            <w:r>
              <w:t>The seq signal (and end of row check) allow cas only DRAM reads directly from the incrementer.</w:t>
            </w:r>
          </w:p>
        </w:tc>
        <w:tc>
          <w:tcPr>
            <w:tcW w:w="6158" w:type="dxa"/>
          </w:tcPr>
          <w:p w:rsidR="007D4125" w:rsidRDefault="007D4125" w:rsidP="0048436F">
            <w:pPr>
              <w:spacing w:after="0"/>
            </w:pPr>
            <w:r>
              <w:rPr>
                <w:noProof/>
                <w:lang w:eastAsia="en-GB"/>
              </w:rPr>
              <w:drawing>
                <wp:inline distT="0" distB="0" distL="0" distR="0" wp14:anchorId="784D9E46" wp14:editId="54BDDBFD">
                  <wp:extent cx="3773424" cy="2447544"/>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ory7 space.jpg"/>
                          <pic:cNvPicPr/>
                        </pic:nvPicPr>
                        <pic:blipFill>
                          <a:blip r:embed="rId863" cstate="print">
                            <a:extLst>
                              <a:ext uri="{28A0092B-C50C-407E-A947-70E740481C1C}">
                                <a14:useLocalDpi xmlns:a14="http://schemas.microsoft.com/office/drawing/2010/main" val="0"/>
                              </a:ext>
                            </a:extLst>
                          </a:blip>
                          <a:stretch>
                            <a:fillRect/>
                          </a:stretch>
                        </pic:blipFill>
                        <pic:spPr>
                          <a:xfrm>
                            <a:off x="0" y="0"/>
                            <a:ext cx="3773424" cy="2447544"/>
                          </a:xfrm>
                          <a:prstGeom prst="rect">
                            <a:avLst/>
                          </a:prstGeom>
                        </pic:spPr>
                      </pic:pic>
                    </a:graphicData>
                  </a:graphic>
                </wp:inline>
              </w:drawing>
            </w:r>
          </w:p>
          <w:p w:rsidR="007D4125" w:rsidRPr="00677C63" w:rsidRDefault="007D4125" w:rsidP="0048436F">
            <w:pPr>
              <w:spacing w:after="0"/>
              <w:rPr>
                <w:sz w:val="8"/>
                <w:szCs w:val="8"/>
              </w:rPr>
            </w:pPr>
            <w:r>
              <w:t xml:space="preserve">  </w:t>
            </w:r>
          </w:p>
          <w:p w:rsidR="007D4125" w:rsidRPr="00677C63" w:rsidRDefault="007D4125" w:rsidP="0048436F">
            <w:pPr>
              <w:spacing w:after="0"/>
              <w:rPr>
                <w:b/>
              </w:rPr>
            </w:pPr>
            <w:r>
              <w:rPr>
                <w:b/>
              </w:rPr>
              <w:t xml:space="preserve">  </w:t>
            </w:r>
            <w:r w:rsidRPr="00677C63">
              <w:rPr>
                <w:b/>
              </w:rPr>
              <w:t xml:space="preserve">Figure </w:t>
            </w:r>
            <w:r w:rsidR="007946D9">
              <w:rPr>
                <w:b/>
              </w:rPr>
              <w:t>8.32</w:t>
            </w:r>
            <w:r w:rsidRPr="00677C63">
              <w:rPr>
                <w:b/>
              </w:rPr>
              <w:t xml:space="preserve"> Address Register Structure</w:t>
            </w:r>
          </w:p>
          <w:p w:rsidR="007D4125" w:rsidRDefault="007D4125" w:rsidP="0048436F">
            <w:pPr>
              <w:spacing w:after="0"/>
            </w:pPr>
          </w:p>
        </w:tc>
      </w:tr>
    </w:tbl>
    <w:p w:rsidR="007D4125" w:rsidRDefault="007D4125" w:rsidP="0048436F">
      <w:pPr>
        <w:spacing w:after="0"/>
      </w:pPr>
    </w:p>
    <w:p w:rsidR="007D4125" w:rsidRDefault="007D4125" w:rsidP="0048436F">
      <w:pPr>
        <w:spacing w:after="0"/>
      </w:pPr>
      <w:r>
        <w:t xml:space="preserve">Later ARM processors use the standard AMBA bus architecture to connect System-on-Chip component ‘macrocells’ together. </w:t>
      </w:r>
    </w:p>
    <w:p w:rsidR="007D4125" w:rsidRDefault="007D4125" w:rsidP="0048436F">
      <w:pPr>
        <w:spacing w:after="0"/>
        <w:rPr>
          <w:rFonts w:ascii="Cambria" w:hAnsi="Cambria" w:cs="Arial"/>
          <w:b/>
          <w:bCs/>
          <w:kern w:val="32"/>
          <w:sz w:val="36"/>
          <w:szCs w:val="32"/>
        </w:rPr>
      </w:pPr>
      <w:r>
        <w:br w:type="page"/>
      </w:r>
    </w:p>
    <w:p w:rsidR="007D4125" w:rsidRDefault="00FA2D7D" w:rsidP="0048436F">
      <w:pPr>
        <w:pStyle w:val="Heading2"/>
      </w:pPr>
      <w:bookmarkStart w:id="283" w:name="_Toc385412428"/>
      <w:r>
        <w:lastRenderedPageBreak/>
        <w:t>8.</w:t>
      </w:r>
      <w:r w:rsidR="00CF7518">
        <w:t>8</w:t>
      </w:r>
      <w:r w:rsidR="007D4125">
        <w:t>.2 The AMBA Bus</w:t>
      </w:r>
      <w:bookmarkEnd w:id="283"/>
    </w:p>
    <w:p w:rsidR="007D4125" w:rsidRDefault="007D4125" w:rsidP="0048436F">
      <w:r>
        <w:t xml:space="preserve">The ARM designed Advanced Microcontroller Bus Architecture (AMBA) buses are a de facto standard for interfacing System-on-Chip components. </w:t>
      </w:r>
    </w:p>
    <w:p w:rsidR="007D4125" w:rsidRDefault="007D4125" w:rsidP="0048436F">
      <w:r>
        <w:t>It is a fast (GHz), parallel, packet based bus in a number of specifications (now at AMBA 5) including:</w:t>
      </w:r>
    </w:p>
    <w:p w:rsidR="007D4125" w:rsidRDefault="007D4125" w:rsidP="00604D14">
      <w:pPr>
        <w:numPr>
          <w:ilvl w:val="0"/>
          <w:numId w:val="69"/>
        </w:numPr>
        <w:overflowPunct/>
        <w:autoSpaceDE/>
        <w:autoSpaceDN/>
        <w:adjustRightInd/>
        <w:ind w:left="284" w:hanging="284"/>
        <w:textAlignment w:val="auto"/>
      </w:pPr>
      <w:r>
        <w:t xml:space="preserve">The Advanced High Performance Bus (AHB) is used to connect high performance system modules and supports burst mode data transfers and split transactions with all timing referenced to a single clock edge. It supports synthesis and timing verification. </w:t>
      </w:r>
    </w:p>
    <w:p w:rsidR="007D4125" w:rsidRDefault="007D4125" w:rsidP="00604D14">
      <w:pPr>
        <w:numPr>
          <w:ilvl w:val="0"/>
          <w:numId w:val="69"/>
        </w:numPr>
        <w:overflowPunct/>
        <w:autoSpaceDE/>
        <w:autoSpaceDN/>
        <w:adjustRightInd/>
        <w:ind w:left="284" w:hanging="284"/>
        <w:textAlignment w:val="auto"/>
      </w:pPr>
      <w:r>
        <w:t>The Advanced System Bus (ASB) connects high performance system modules and supports burst mode data transfers</w:t>
      </w:r>
    </w:p>
    <w:p w:rsidR="007D4125" w:rsidRDefault="007D4125" w:rsidP="00604D14">
      <w:pPr>
        <w:numPr>
          <w:ilvl w:val="0"/>
          <w:numId w:val="69"/>
        </w:numPr>
        <w:overflowPunct/>
        <w:autoSpaceDE/>
        <w:autoSpaceDN/>
        <w:adjustRightInd/>
        <w:ind w:left="284" w:hanging="284"/>
        <w:textAlignment w:val="auto"/>
      </w:pPr>
      <w:r>
        <w:t>The Advanced Peripheral Bus (APB) is a simpler interface for low performance peripherals.</w:t>
      </w:r>
    </w:p>
    <w:p w:rsidR="007D4125" w:rsidRPr="007C5BA6" w:rsidRDefault="007D4125" w:rsidP="0048436F">
      <w:pPr>
        <w:ind w:left="284"/>
        <w:rPr>
          <w:sz w:val="8"/>
          <w:szCs w:val="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40"/>
        <w:gridCol w:w="6247"/>
      </w:tblGrid>
      <w:tr w:rsidR="007D4125" w:rsidTr="0048436F">
        <w:tc>
          <w:tcPr>
            <w:tcW w:w="4643" w:type="dxa"/>
          </w:tcPr>
          <w:p w:rsidR="007D4125" w:rsidRDefault="007D4125" w:rsidP="0048436F">
            <w:pPr>
              <w:pStyle w:val="Heading3"/>
              <w:outlineLvl w:val="2"/>
            </w:pPr>
            <w:r>
              <w:t xml:space="preserve">ASB Structure </w:t>
            </w:r>
          </w:p>
          <w:p w:rsidR="007D4125" w:rsidRDefault="007D4125" w:rsidP="0048436F">
            <w:r>
              <w:t xml:space="preserve">Typically an AMBA based microcontroller will have a structure like that shown in figure </w:t>
            </w:r>
            <w:r w:rsidR="007946D9">
              <w:t>8.33</w:t>
            </w:r>
            <w:r>
              <w:t xml:space="preserve"> including an AHB or ASB with a bridge to a slave module APB as a local secondary bus. The AHB/ASB bus feeds memory and fast components such as graphics while the APB feeds slower devices.</w:t>
            </w:r>
          </w:p>
          <w:p w:rsidR="007D4125" w:rsidRDefault="007D4125" w:rsidP="0048436F"/>
          <w:p w:rsidR="007D4125" w:rsidRDefault="007D4125" w:rsidP="0048436F"/>
          <w:p w:rsidR="007D4125" w:rsidRDefault="007D4125" w:rsidP="0048436F"/>
          <w:p w:rsidR="007D4125" w:rsidRDefault="007D4125" w:rsidP="0048436F"/>
          <w:p w:rsidR="007D4125" w:rsidRDefault="007D4125" w:rsidP="0048436F"/>
          <w:p w:rsidR="007D4125" w:rsidRDefault="007D4125" w:rsidP="0048436F">
            <w:pPr>
              <w:pStyle w:val="Heading3"/>
              <w:outlineLvl w:val="2"/>
            </w:pPr>
            <w:r>
              <w:t>ASB Signals</w:t>
            </w:r>
          </w:p>
        </w:tc>
        <w:tc>
          <w:tcPr>
            <w:tcW w:w="4644" w:type="dxa"/>
          </w:tcPr>
          <w:p w:rsidR="007D4125" w:rsidRDefault="007D4125" w:rsidP="0048436F">
            <w:r>
              <w:rPr>
                <w:noProof/>
                <w:lang w:eastAsia="en-GB"/>
              </w:rPr>
              <w:drawing>
                <wp:inline distT="0" distB="0" distL="0" distR="0" wp14:anchorId="12AD5CCB" wp14:editId="1FCD9018">
                  <wp:extent cx="3829711" cy="29908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ba1.jpg"/>
                          <pic:cNvPicPr/>
                        </pic:nvPicPr>
                        <pic:blipFill>
                          <a:blip r:embed="rId864" cstate="print">
                            <a:extLst>
                              <a:ext uri="{28A0092B-C50C-407E-A947-70E740481C1C}">
                                <a14:useLocalDpi xmlns:a14="http://schemas.microsoft.com/office/drawing/2010/main" val="0"/>
                              </a:ext>
                            </a:extLst>
                          </a:blip>
                          <a:stretch>
                            <a:fillRect/>
                          </a:stretch>
                        </pic:blipFill>
                        <pic:spPr>
                          <a:xfrm>
                            <a:off x="0" y="0"/>
                            <a:ext cx="3833791" cy="2994036"/>
                          </a:xfrm>
                          <a:prstGeom prst="rect">
                            <a:avLst/>
                          </a:prstGeom>
                        </pic:spPr>
                      </pic:pic>
                    </a:graphicData>
                  </a:graphic>
                </wp:inline>
              </w:drawing>
            </w:r>
          </w:p>
          <w:p w:rsidR="007D4125" w:rsidRPr="002E0109" w:rsidRDefault="007D4125" w:rsidP="007946D9">
            <w:pPr>
              <w:rPr>
                <w:b/>
              </w:rPr>
            </w:pPr>
            <w:r>
              <w:rPr>
                <w:b/>
              </w:rPr>
              <w:t xml:space="preserve">    </w:t>
            </w:r>
            <w:r w:rsidRPr="002E0109">
              <w:rPr>
                <w:b/>
              </w:rPr>
              <w:t xml:space="preserve">Figure </w:t>
            </w:r>
            <w:r w:rsidR="007946D9">
              <w:rPr>
                <w:b/>
              </w:rPr>
              <w:t>8.33</w:t>
            </w:r>
            <w:r w:rsidRPr="002E0109">
              <w:rPr>
                <w:b/>
              </w:rPr>
              <w:t xml:space="preserve"> An AMBA Based Microcontroller</w:t>
            </w:r>
          </w:p>
        </w:tc>
      </w:tr>
    </w:tbl>
    <w:p w:rsidR="007D4125" w:rsidRDefault="007D4125" w:rsidP="0048436F">
      <w:r>
        <w:t xml:space="preserve">A transaction is initiated by a </w:t>
      </w:r>
      <w:r w:rsidRPr="002E0109">
        <w:rPr>
          <w:b/>
        </w:rPr>
        <w:t>bus master</w:t>
      </w:r>
      <w:r>
        <w:t xml:space="preserve">. However the </w:t>
      </w:r>
      <w:r w:rsidRPr="00693223">
        <w:rPr>
          <w:b/>
        </w:rPr>
        <w:t>central arbiter</w:t>
      </w:r>
      <w:r>
        <w:t xml:space="preserve"> decides priorities and resolves conflicts. The design of the arbiter depends on the timing and priority requirements of the particular application but the ASB determines the protocol to be followed. The sequence is:</w:t>
      </w:r>
    </w:p>
    <w:p w:rsidR="007D4125" w:rsidRDefault="007D4125" w:rsidP="0048436F">
      <w:pPr>
        <w:spacing w:after="0"/>
      </w:pPr>
      <w:r>
        <w:t xml:space="preserve">The master issues a request </w:t>
      </w:r>
      <w:r w:rsidRPr="00913BC0">
        <w:rPr>
          <w:b/>
        </w:rPr>
        <w:t>AREQx</w:t>
      </w:r>
      <w:r>
        <w:t xml:space="preserve"> to the central arbiter</w:t>
      </w:r>
    </w:p>
    <w:p w:rsidR="007D4125" w:rsidRDefault="007D4125" w:rsidP="0048436F">
      <w:pPr>
        <w:spacing w:after="0"/>
      </w:pPr>
      <w:r>
        <w:t xml:space="preserve">When the bus is available the arbiter issues a grant </w:t>
      </w:r>
      <w:r w:rsidRPr="00913BC0">
        <w:rPr>
          <w:b/>
        </w:rPr>
        <w:t>AGNTx</w:t>
      </w:r>
    </w:p>
    <w:p w:rsidR="007D4125" w:rsidRDefault="007D4125" w:rsidP="0048436F">
      <w:r>
        <w:t xml:space="preserve">The master issues address and control signals to define the type of transfer and the slave device that should respond. The timing is determined by the bus clock </w:t>
      </w:r>
      <w:r w:rsidRPr="00913BC0">
        <w:rPr>
          <w:b/>
        </w:rPr>
        <w:t>BCLK</w:t>
      </w:r>
      <w:r>
        <w:t xml:space="preserve"> (generally the same as the ARM clock). </w:t>
      </w:r>
    </w:p>
    <w:p w:rsidR="007D4125" w:rsidRDefault="007D4125" w:rsidP="0048436F">
      <w:r>
        <w:t>Then the signals from the master are:</w:t>
      </w:r>
    </w:p>
    <w:p w:rsidR="007D4125" w:rsidRDefault="007D4125" w:rsidP="0048436F">
      <w:r w:rsidRPr="00913BC0">
        <w:rPr>
          <w:b/>
        </w:rPr>
        <w:t>BTRAN[1:0]</w:t>
      </w:r>
      <w:r>
        <w:t xml:space="preserve"> This indicates if the next bus cycle is address only, sequential or non-sequential.</w:t>
      </w:r>
    </w:p>
    <w:p w:rsidR="007D4125" w:rsidRDefault="007D4125" w:rsidP="0048436F">
      <w:r w:rsidRPr="00913BC0">
        <w:rPr>
          <w:b/>
        </w:rPr>
        <w:t>BA[31:0]</w:t>
      </w:r>
      <w:r>
        <w:t xml:space="preserve"> The address bus (may be multiplexed with the data bus)</w:t>
      </w:r>
    </w:p>
    <w:p w:rsidR="007D4125" w:rsidRDefault="007D4125" w:rsidP="0048436F">
      <w:r w:rsidRPr="00913BC0">
        <w:rPr>
          <w:b/>
        </w:rPr>
        <w:t>BWRITE</w:t>
      </w:r>
      <w:r>
        <w:t xml:space="preserve"> gives the bus transfer direction</w:t>
      </w:r>
    </w:p>
    <w:p w:rsidR="007D4125" w:rsidRDefault="007D4125" w:rsidP="0048436F">
      <w:r w:rsidRPr="00913BC0">
        <w:rPr>
          <w:b/>
        </w:rPr>
        <w:t>BPROT [1:0]</w:t>
      </w:r>
      <w:r>
        <w:t xml:space="preserve"> indicate instruction or data and user or supervisor access.</w:t>
      </w:r>
    </w:p>
    <w:p w:rsidR="007D4125" w:rsidRDefault="007D4125" w:rsidP="0048436F">
      <w:r w:rsidRPr="00913BC0">
        <w:rPr>
          <w:b/>
        </w:rPr>
        <w:t>BSIZE[1:0]</w:t>
      </w:r>
      <w:r>
        <w:t xml:space="preserve"> specifies a byte, half-word or word</w:t>
      </w:r>
    </w:p>
    <w:p w:rsidR="007D4125" w:rsidRDefault="007D4125" w:rsidP="0048436F">
      <w:r w:rsidRPr="00913BC0">
        <w:rPr>
          <w:b/>
        </w:rPr>
        <w:t>BLOK</w:t>
      </w:r>
      <w:r>
        <w:t xml:space="preserve"> Bus lock allows a master to retain the bus to complete a read – modify – write transaction</w:t>
      </w:r>
    </w:p>
    <w:p w:rsidR="007D4125" w:rsidRDefault="007D4125" w:rsidP="0048436F">
      <w:r w:rsidRPr="00913BC0">
        <w:rPr>
          <w:b/>
        </w:rPr>
        <w:t>BD[31:0]</w:t>
      </w:r>
      <w:r>
        <w:t xml:space="preserve"> Data bus signals.</w:t>
      </w:r>
    </w:p>
    <w:p w:rsidR="007D4125" w:rsidRDefault="007D4125" w:rsidP="0048436F">
      <w:r>
        <w:lastRenderedPageBreak/>
        <w:t>In response the slave unit can use the signals:</w:t>
      </w:r>
    </w:p>
    <w:p w:rsidR="007D4125" w:rsidRDefault="007D4125" w:rsidP="0048436F">
      <w:r w:rsidRPr="00913BC0">
        <w:rPr>
          <w:b/>
        </w:rPr>
        <w:t>BWAIT</w:t>
      </w:r>
      <w:r>
        <w:t xml:space="preserve"> allows the slave to insert wait states if it cannot complete the instruction in the current cycle</w:t>
      </w:r>
    </w:p>
    <w:p w:rsidR="007D4125" w:rsidRDefault="007D4125" w:rsidP="0048436F">
      <w:r w:rsidRPr="00913BC0">
        <w:rPr>
          <w:b/>
        </w:rPr>
        <w:t>BLAST</w:t>
      </w:r>
      <w:r>
        <w:t xml:space="preserve"> allows the slave to stop a sequential burst and force the master to issue a new bus transaction if it cannot keep up or drops a hammer on its toe.</w:t>
      </w:r>
    </w:p>
    <w:p w:rsidR="007D4125" w:rsidRDefault="007D4125" w:rsidP="0048436F">
      <w:r w:rsidRPr="00913BC0">
        <w:rPr>
          <w:b/>
        </w:rPr>
        <w:t>BERROR</w:t>
      </w:r>
      <w:r>
        <w:t xml:space="preserve"> indicates an error to the master to abort the transfer.</w:t>
      </w:r>
    </w:p>
    <w:p w:rsidR="007D4125" w:rsidRDefault="007D4125" w:rsidP="0048436F">
      <w:pPr>
        <w:pStyle w:val="Heading3"/>
      </w:pPr>
      <w:r>
        <w:t>The AHB Bus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7"/>
        <w:gridCol w:w="6140"/>
      </w:tblGrid>
      <w:tr w:rsidR="007D4125" w:rsidTr="0048436F">
        <w:tc>
          <w:tcPr>
            <w:tcW w:w="4643" w:type="dxa"/>
          </w:tcPr>
          <w:p w:rsidR="007D4125" w:rsidRDefault="007D4125" w:rsidP="0048436F">
            <w:r>
              <w:t xml:space="preserve">This is an enhancement of the ASB for high performance ARM1020E and above systems. </w:t>
            </w:r>
          </w:p>
          <w:p w:rsidR="007D4125" w:rsidRDefault="007D4125" w:rsidP="0048436F">
            <w:r>
              <w:t>It features:</w:t>
            </w:r>
          </w:p>
          <w:p w:rsidR="007D4125" w:rsidRPr="007946D9" w:rsidRDefault="007D4125" w:rsidP="00604D14">
            <w:pPr>
              <w:pStyle w:val="ListParagraph"/>
              <w:numPr>
                <w:ilvl w:val="0"/>
                <w:numId w:val="70"/>
              </w:numPr>
              <w:overflowPunct w:val="0"/>
              <w:autoSpaceDE w:val="0"/>
              <w:autoSpaceDN w:val="0"/>
              <w:adjustRightInd w:val="0"/>
              <w:spacing w:after="80"/>
              <w:ind w:left="284" w:hanging="284"/>
              <w:textAlignment w:val="baseline"/>
              <w:rPr>
                <w:rFonts w:asciiTheme="minorHAnsi" w:hAnsiTheme="minorHAnsi"/>
                <w:sz w:val="22"/>
                <w:szCs w:val="22"/>
              </w:rPr>
            </w:pPr>
            <w:r>
              <w:t xml:space="preserve">a </w:t>
            </w:r>
            <w:r w:rsidRPr="007946D9">
              <w:rPr>
                <w:rFonts w:asciiTheme="minorHAnsi" w:hAnsiTheme="minorHAnsi"/>
                <w:sz w:val="22"/>
                <w:szCs w:val="22"/>
              </w:rPr>
              <w:t xml:space="preserve">wider data bus of 64 or 128 bits; </w:t>
            </w:r>
          </w:p>
          <w:p w:rsidR="007D4125" w:rsidRPr="007946D9" w:rsidRDefault="007D4125" w:rsidP="00604D14">
            <w:pPr>
              <w:pStyle w:val="ListParagraph"/>
              <w:numPr>
                <w:ilvl w:val="0"/>
                <w:numId w:val="70"/>
              </w:numPr>
              <w:overflowPunct w:val="0"/>
              <w:autoSpaceDE w:val="0"/>
              <w:autoSpaceDN w:val="0"/>
              <w:adjustRightInd w:val="0"/>
              <w:spacing w:after="80"/>
              <w:ind w:left="284" w:hanging="284"/>
              <w:textAlignment w:val="baseline"/>
              <w:rPr>
                <w:rFonts w:asciiTheme="minorHAnsi" w:hAnsiTheme="minorHAnsi"/>
                <w:sz w:val="22"/>
                <w:szCs w:val="22"/>
              </w:rPr>
            </w:pPr>
            <w:r w:rsidRPr="007946D9">
              <w:rPr>
                <w:rFonts w:asciiTheme="minorHAnsi" w:hAnsiTheme="minorHAnsi"/>
                <w:sz w:val="22"/>
                <w:szCs w:val="22"/>
              </w:rPr>
              <w:t>a single clock edge control of all transactions to aid verification; and</w:t>
            </w:r>
          </w:p>
          <w:p w:rsidR="007D4125" w:rsidRPr="007946D9" w:rsidRDefault="007D4125" w:rsidP="00604D14">
            <w:pPr>
              <w:pStyle w:val="ListParagraph"/>
              <w:numPr>
                <w:ilvl w:val="0"/>
                <w:numId w:val="70"/>
              </w:numPr>
              <w:overflowPunct w:val="0"/>
              <w:autoSpaceDE w:val="0"/>
              <w:autoSpaceDN w:val="0"/>
              <w:adjustRightInd w:val="0"/>
              <w:spacing w:after="80"/>
              <w:ind w:left="284" w:hanging="284"/>
              <w:textAlignment w:val="baseline"/>
              <w:rPr>
                <w:rFonts w:asciiTheme="minorHAnsi" w:hAnsiTheme="minorHAnsi"/>
                <w:sz w:val="22"/>
                <w:szCs w:val="22"/>
              </w:rPr>
            </w:pPr>
            <w:r w:rsidRPr="007946D9">
              <w:rPr>
                <w:rFonts w:asciiTheme="minorHAnsi" w:hAnsiTheme="minorHAnsi"/>
                <w:sz w:val="22"/>
                <w:szCs w:val="22"/>
              </w:rPr>
              <w:t xml:space="preserve">a centrally multiplexed connection scheme as shown in figure </w:t>
            </w:r>
            <w:r w:rsidR="007946D9">
              <w:rPr>
                <w:rFonts w:asciiTheme="minorHAnsi" w:hAnsiTheme="minorHAnsi"/>
                <w:sz w:val="22"/>
                <w:szCs w:val="22"/>
              </w:rPr>
              <w:t>8.34</w:t>
            </w:r>
            <w:r w:rsidRPr="007946D9">
              <w:rPr>
                <w:rFonts w:asciiTheme="minorHAnsi" w:hAnsiTheme="minorHAnsi"/>
                <w:sz w:val="22"/>
                <w:szCs w:val="22"/>
              </w:rPr>
              <w:t xml:space="preserve"> instead of a conventional bus with tri-state drivers. This increases the wiring overhead but bypasses some of the timing issues with fast bi-directional buses.</w:t>
            </w:r>
          </w:p>
          <w:p w:rsidR="007D4125" w:rsidRDefault="007D4125" w:rsidP="0048436F"/>
        </w:tc>
        <w:tc>
          <w:tcPr>
            <w:tcW w:w="4644" w:type="dxa"/>
          </w:tcPr>
          <w:p w:rsidR="007D4125" w:rsidRDefault="007D4125" w:rsidP="0048436F">
            <w:r>
              <w:rPr>
                <w:noProof/>
                <w:lang w:eastAsia="en-GB"/>
              </w:rPr>
              <w:drawing>
                <wp:inline distT="0" distB="0" distL="0" distR="0" wp14:anchorId="2C1DB2F9" wp14:editId="0A67D486">
                  <wp:extent cx="3762269" cy="3618010"/>
                  <wp:effectExtent l="0" t="0" r="0" b="190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ba2.jpg"/>
                          <pic:cNvPicPr/>
                        </pic:nvPicPr>
                        <pic:blipFill>
                          <a:blip r:embed="rId865" cstate="print">
                            <a:extLst>
                              <a:ext uri="{28A0092B-C50C-407E-A947-70E740481C1C}">
                                <a14:useLocalDpi xmlns:a14="http://schemas.microsoft.com/office/drawing/2010/main" val="0"/>
                              </a:ext>
                            </a:extLst>
                          </a:blip>
                          <a:stretch>
                            <a:fillRect/>
                          </a:stretch>
                        </pic:blipFill>
                        <pic:spPr>
                          <a:xfrm>
                            <a:off x="0" y="0"/>
                            <a:ext cx="3764896" cy="3620536"/>
                          </a:xfrm>
                          <a:prstGeom prst="rect">
                            <a:avLst/>
                          </a:prstGeom>
                        </pic:spPr>
                      </pic:pic>
                    </a:graphicData>
                  </a:graphic>
                </wp:inline>
              </w:drawing>
            </w:r>
          </w:p>
          <w:p w:rsidR="007D4125" w:rsidRPr="00052353" w:rsidRDefault="007D4125" w:rsidP="007946D9">
            <w:pPr>
              <w:rPr>
                <w:b/>
              </w:rPr>
            </w:pPr>
            <w:r>
              <w:rPr>
                <w:b/>
              </w:rPr>
              <w:t xml:space="preserve">   </w:t>
            </w:r>
            <w:r w:rsidRPr="00052353">
              <w:rPr>
                <w:b/>
              </w:rPr>
              <w:t xml:space="preserve">Figure </w:t>
            </w:r>
            <w:r w:rsidR="007946D9">
              <w:rPr>
                <w:b/>
              </w:rPr>
              <w:t>8.34</w:t>
            </w:r>
            <w:r w:rsidRPr="00052353">
              <w:rPr>
                <w:b/>
              </w:rPr>
              <w:t xml:space="preserve"> AHB Central Multiplexing Scheme</w:t>
            </w:r>
          </w:p>
        </w:tc>
      </w:tr>
    </w:tbl>
    <w:p w:rsidR="007D4125" w:rsidRDefault="007D4125" w:rsidP="0048436F">
      <w:pPr>
        <w:pStyle w:val="Heading3"/>
      </w:pPr>
      <w:r>
        <w:t>Test Interface</w:t>
      </w:r>
    </w:p>
    <w:p w:rsidR="007D4125" w:rsidRPr="007E032C" w:rsidRDefault="007D4125" w:rsidP="0048436F">
      <w:r>
        <w:t xml:space="preserve">It is important to be able to test individual System-on-Chip modules and the AMBA bus enables this by allowing an external tester to appear as a bus master using a 32-bit bi-directional data port. The serial JTAG approach is more common but the AMBA’s parallel test scheme offers reduced test costs. </w:t>
      </w:r>
    </w:p>
    <w:p w:rsidR="007D4125" w:rsidRDefault="007D4125" w:rsidP="0048436F">
      <w:pPr>
        <w:pStyle w:val="Heading3"/>
      </w:pPr>
      <w:r>
        <w:t>The APB Bus</w:t>
      </w:r>
    </w:p>
    <w:p w:rsidR="007D4125" w:rsidRDefault="007D4125" w:rsidP="0048436F">
      <w:r>
        <w:t>This stubs off the ASB/AHB bus to provide a low overhead simple connection for slow peripherals. It uses cut down to fit address PADDR[n:0] and read PRDATA[m:0] and write PWDATA[m:0] data buses (m=7, 15, 31). In addition there is a direction signal PWRITE, individual peripheral select PSELx and timing (PENABLE)</w:t>
      </w:r>
      <w:r w:rsidRPr="00CB3515">
        <w:t xml:space="preserve"> </w:t>
      </w:r>
      <w:r>
        <w:t>strobes, clock transfers timed to PCLK and resets with PRESETn.</w:t>
      </w:r>
    </w:p>
    <w:p w:rsidR="007D4125" w:rsidRPr="00396464" w:rsidRDefault="007D4125" w:rsidP="0048436F">
      <w:pPr>
        <w:rPr>
          <w:sz w:val="8"/>
          <w:szCs w:val="8"/>
        </w:rPr>
      </w:pPr>
    </w:p>
    <w:p w:rsidR="007D4125" w:rsidRDefault="00FA2D7D" w:rsidP="0048436F">
      <w:pPr>
        <w:pStyle w:val="Heading2"/>
      </w:pPr>
      <w:bookmarkStart w:id="284" w:name="_Toc385412429"/>
      <w:r>
        <w:t>8.</w:t>
      </w:r>
      <w:r w:rsidR="00CF7518">
        <w:t>8</w:t>
      </w:r>
      <w:r w:rsidR="007D4125">
        <w:t>.3 The ARM Reference Peripheral Specification</w:t>
      </w:r>
      <w:bookmarkEnd w:id="284"/>
    </w:p>
    <w:p w:rsidR="007D4125" w:rsidRPr="00D020FA" w:rsidRDefault="007D4125" w:rsidP="0048436F">
      <w:r>
        <w:t xml:space="preserve">This specification is designed to provide a basic set of components that can support a suitably configured operating system kernel. Hardware design can proceed by adding application specific components using the AMBA bus interfacing and software design can then proceed by adding application specific software to the OS. </w:t>
      </w:r>
    </w:p>
    <w:p w:rsidR="007D4125" w:rsidRDefault="007D4125" w:rsidP="0048436F">
      <w:r>
        <w:t xml:space="preserve">It defines a memory map in which the base addresses of its components may change but the offsets from these are defined. The components include an interrupt controller, counter timer and reset controllers with defined behaviours. </w:t>
      </w:r>
    </w:p>
    <w:p w:rsidR="007D4125" w:rsidRDefault="00FA2D7D" w:rsidP="0048436F">
      <w:pPr>
        <w:pStyle w:val="Heading2"/>
      </w:pPr>
      <w:bookmarkStart w:id="285" w:name="_Toc385412430"/>
      <w:r>
        <w:lastRenderedPageBreak/>
        <w:t>8.</w:t>
      </w:r>
      <w:r w:rsidR="00CF7518">
        <w:t>8</w:t>
      </w:r>
      <w:r w:rsidR="007D4125">
        <w:t>.4 Hardware Prototyping Tools</w:t>
      </w:r>
      <w:bookmarkEnd w:id="285"/>
    </w:p>
    <w:p w:rsidR="007D4125" w:rsidRPr="007B5BB7" w:rsidRDefault="007D4125" w:rsidP="0048436F">
      <w:r>
        <w:t>These involve the development of hardware that can emulate the final target designs before they have been made and can be used for hardware verification and software development (but will not meet power and size constraints).</w:t>
      </w:r>
    </w:p>
    <w:p w:rsidR="007D4125" w:rsidRDefault="007D4125" w:rsidP="0048436F">
      <w:pPr>
        <w:pStyle w:val="Heading3"/>
      </w:pPr>
      <w:r>
        <w:t>VLSI Rapid Silicon Prototyping</w:t>
      </w:r>
    </w:p>
    <w:p w:rsidR="007D4125" w:rsidRDefault="007D4125" w:rsidP="0048436F">
      <w:r>
        <w:t xml:space="preserve">This approach relies on the use of specially developed reference chips with a rich set of on-chip components. The components not used in the target development are de-activated and components not available on the reference are simulated by external FPGAs synthesised from VHDL code as shown in figure </w:t>
      </w:r>
      <w:r w:rsidR="007946D9">
        <w:t>8.35</w:t>
      </w:r>
      <w:r>
        <w:t xml:space="preserve"> below. </w:t>
      </w:r>
    </w:p>
    <w:p w:rsidR="007D4125" w:rsidRDefault="007D4125" w:rsidP="0048436F">
      <w:pPr>
        <w:jc w:val="center"/>
      </w:pPr>
      <w:r>
        <w:rPr>
          <w:noProof/>
          <w:lang w:eastAsia="en-GB"/>
        </w:rPr>
        <w:drawing>
          <wp:inline distT="0" distB="0" distL="0" distR="0" wp14:anchorId="4C50D8E5" wp14:editId="549D9637">
            <wp:extent cx="4946904" cy="2926080"/>
            <wp:effectExtent l="0" t="0" r="6350" b="762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pid prototyping.jpg"/>
                    <pic:cNvPicPr/>
                  </pic:nvPicPr>
                  <pic:blipFill>
                    <a:blip r:embed="rId866" cstate="print">
                      <a:extLst>
                        <a:ext uri="{28A0092B-C50C-407E-A947-70E740481C1C}">
                          <a14:useLocalDpi xmlns:a14="http://schemas.microsoft.com/office/drawing/2010/main" val="0"/>
                        </a:ext>
                      </a:extLst>
                    </a:blip>
                    <a:stretch>
                      <a:fillRect/>
                    </a:stretch>
                  </pic:blipFill>
                  <pic:spPr>
                    <a:xfrm>
                      <a:off x="0" y="0"/>
                      <a:ext cx="4946904" cy="2926080"/>
                    </a:xfrm>
                    <a:prstGeom prst="rect">
                      <a:avLst/>
                    </a:prstGeom>
                  </pic:spPr>
                </pic:pic>
              </a:graphicData>
            </a:graphic>
          </wp:inline>
        </w:drawing>
      </w:r>
    </w:p>
    <w:p w:rsidR="007D4125" w:rsidRPr="000F0B5B" w:rsidRDefault="007D4125" w:rsidP="0048436F">
      <w:pPr>
        <w:ind w:firstLine="567"/>
        <w:rPr>
          <w:b/>
        </w:rPr>
      </w:pPr>
      <w:r>
        <w:rPr>
          <w:b/>
        </w:rPr>
        <w:t xml:space="preserve">   </w:t>
      </w:r>
      <w:r w:rsidRPr="000F0B5B">
        <w:rPr>
          <w:b/>
        </w:rPr>
        <w:t xml:space="preserve">Figure </w:t>
      </w:r>
      <w:r w:rsidR="007946D9">
        <w:rPr>
          <w:b/>
        </w:rPr>
        <w:t>8.35</w:t>
      </w:r>
      <w:r>
        <w:rPr>
          <w:b/>
        </w:rPr>
        <w:t xml:space="preserve"> VLSI Rapid Silicon Prototyping Approach</w:t>
      </w:r>
    </w:p>
    <w:p w:rsidR="007D4125" w:rsidRDefault="007D4125" w:rsidP="0048436F">
      <w:pPr>
        <w:pStyle w:val="Heading3"/>
      </w:pPr>
    </w:p>
    <w:p w:rsidR="007D4125" w:rsidRDefault="007D4125" w:rsidP="0048436F">
      <w:pPr>
        <w:pStyle w:val="Heading3"/>
      </w:pPr>
      <w:r>
        <w:t>The ARMulator</w:t>
      </w:r>
    </w:p>
    <w:p w:rsidR="007D4125" w:rsidRDefault="007D4125" w:rsidP="0048436F">
      <w:r>
        <w:t>This forms part of the ARM cross-development toolkit to enable code to be designed on a PC/Unix workstation. It is a software ARM emulator that can support the ARM code design and debugging for any ARM core. It includes memory, coprocessor and operating system interfaces.</w:t>
      </w:r>
    </w:p>
    <w:p w:rsidR="007D4125" w:rsidRPr="00AE2C3E" w:rsidRDefault="007D4125" w:rsidP="0048436F">
      <w:pPr>
        <w:rPr>
          <w:sz w:val="8"/>
          <w:szCs w:val="8"/>
        </w:rPr>
      </w:pPr>
    </w:p>
    <w:p w:rsidR="007D4125" w:rsidRDefault="00FA2D7D" w:rsidP="0048436F">
      <w:pPr>
        <w:pStyle w:val="Heading2"/>
      </w:pPr>
      <w:bookmarkStart w:id="286" w:name="_Toc385412431"/>
      <w:r>
        <w:t>8.</w:t>
      </w:r>
      <w:r w:rsidR="00CF7518">
        <w:t>8</w:t>
      </w:r>
      <w:r w:rsidR="007D4125">
        <w:t>.5 JTAG Boundary Scan Architecture</w:t>
      </w:r>
      <w:bookmarkEnd w:id="286"/>
    </w:p>
    <w:p w:rsidR="007D4125" w:rsidRDefault="007D4125" w:rsidP="0048436F">
      <w:r>
        <w:t xml:space="preserve">The JTAG boundary scan (or IEEE 1149) provides a means of production testing </w:t>
      </w:r>
      <w:r w:rsidRPr="00BE02E5">
        <w:rPr>
          <w:b/>
        </w:rPr>
        <w:t xml:space="preserve">printed circuit boards </w:t>
      </w:r>
      <w:r>
        <w:t xml:space="preserve">containing embedded ASICs. Its main use is to check continuity of tracks and solder connections. </w:t>
      </w:r>
    </w:p>
    <w:p w:rsidR="007D4125" w:rsidRDefault="007D4125" w:rsidP="0048436F">
      <w:r>
        <w:t xml:space="preserve">Chips supporting JTAG provide a serial test path that connects with other chips to form a test loop to the JTAG interface. Input test data can be clocked in around the loop with each chip passing it through. Also however individual chips can also be selected and their input and output test data compared, providing for functional testing of chips including access to their internal nodes with suitable on-chip support. </w:t>
      </w:r>
    </w:p>
    <w:p w:rsidR="007D4125" w:rsidRDefault="007D4125" w:rsidP="0048436F">
      <w:r>
        <w:t xml:space="preserve">The test access port (TAP) is a JTAG state machine that controls the operation of the test interface to scan data or instruction registers. A JTAG test involves applying test signals and capturing (and controlling) the core logic input and output states. </w:t>
      </w:r>
    </w:p>
    <w:p w:rsidR="007D4125" w:rsidRDefault="007D4125" w:rsidP="0048436F">
      <w:r>
        <w:t xml:space="preserve">JTAG testing of SoC processors is a slow serial process but it gives good access to pins and internal components for in-circuit functional test. The JTAG port can also be used to provide access to internal processor on-chip debug functions without the need for additional IC pins. </w:t>
      </w:r>
    </w:p>
    <w:p w:rsidR="007D4125" w:rsidRDefault="007D4125" w:rsidP="0048436F">
      <w:r>
        <w:lastRenderedPageBreak/>
        <w:t xml:space="preserve">The </w:t>
      </w:r>
      <w:r w:rsidRPr="00C75CB5">
        <w:rPr>
          <w:b/>
        </w:rPr>
        <w:t>ARM debug architecture</w:t>
      </w:r>
      <w:r>
        <w:t xml:space="preserve"> is an extension of the JTAG test port. The embedded ICE (The ‘I’ of TDMI) module includes breakpoint and watchpoint registers along with a trace buffer that are accessible as additional data registers using special JTAG instructions. </w:t>
      </w:r>
    </w:p>
    <w:p w:rsidR="007D4125" w:rsidRPr="00C75CB5" w:rsidRDefault="007D4125" w:rsidP="0048436F">
      <w:pPr>
        <w:rPr>
          <w:b/>
        </w:rPr>
      </w:pPr>
      <w:r w:rsidRPr="00C75CB5">
        <w:rPr>
          <w:b/>
        </w:rPr>
        <w:t>Embedded ICE and Marocell Testing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7056"/>
      </w:tblGrid>
      <w:tr w:rsidR="007D4125" w:rsidTr="0048436F">
        <w:tc>
          <w:tcPr>
            <w:tcW w:w="4643" w:type="dxa"/>
          </w:tcPr>
          <w:p w:rsidR="007D4125" w:rsidRDefault="007D4125" w:rsidP="007946D9">
            <w:r>
              <w:t xml:space="preserve">A scan path around an ARM macrocell (as shown in figure </w:t>
            </w:r>
            <w:r w:rsidR="007946D9">
              <w:t>8.36</w:t>
            </w:r>
            <w:r>
              <w:t>) can introduce instructions into the ARM pipeline to read and change the processor state without interfering with other parts of the system. The debug architecture tries to provide the functionality of a discrete microprocessor ICE system, and using the JTAG port it can do this without adding extra pins to the chip.</w:t>
            </w:r>
          </w:p>
        </w:tc>
        <w:tc>
          <w:tcPr>
            <w:tcW w:w="4644" w:type="dxa"/>
          </w:tcPr>
          <w:p w:rsidR="007D4125" w:rsidRDefault="007D4125" w:rsidP="0048436F">
            <w:r>
              <w:rPr>
                <w:noProof/>
                <w:lang w:eastAsia="en-GB"/>
              </w:rPr>
              <w:drawing>
                <wp:inline distT="0" distB="0" distL="0" distR="0" wp14:anchorId="3C98B1B1" wp14:editId="48E5BADA">
                  <wp:extent cx="4343400" cy="30327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rocell scan path.jpg"/>
                          <pic:cNvPicPr/>
                        </pic:nvPicPr>
                        <pic:blipFill>
                          <a:blip r:embed="rId867" cstate="print">
                            <a:extLst>
                              <a:ext uri="{28A0092B-C50C-407E-A947-70E740481C1C}">
                                <a14:useLocalDpi xmlns:a14="http://schemas.microsoft.com/office/drawing/2010/main" val="0"/>
                              </a:ext>
                            </a:extLst>
                          </a:blip>
                          <a:stretch>
                            <a:fillRect/>
                          </a:stretch>
                        </pic:blipFill>
                        <pic:spPr>
                          <a:xfrm>
                            <a:off x="0" y="0"/>
                            <a:ext cx="4343400" cy="3032760"/>
                          </a:xfrm>
                          <a:prstGeom prst="rect">
                            <a:avLst/>
                          </a:prstGeom>
                        </pic:spPr>
                      </pic:pic>
                    </a:graphicData>
                  </a:graphic>
                </wp:inline>
              </w:drawing>
            </w:r>
          </w:p>
          <w:p w:rsidR="007D4125" w:rsidRPr="009742C9" w:rsidRDefault="007D4125" w:rsidP="007946D9">
            <w:pPr>
              <w:rPr>
                <w:b/>
              </w:rPr>
            </w:pPr>
            <w:r>
              <w:t xml:space="preserve">   </w:t>
            </w:r>
            <w:r w:rsidRPr="009742C9">
              <w:rPr>
                <w:b/>
              </w:rPr>
              <w:t xml:space="preserve">  Figure </w:t>
            </w:r>
            <w:r w:rsidR="007946D9">
              <w:rPr>
                <w:b/>
              </w:rPr>
              <w:t>8.36</w:t>
            </w:r>
            <w:r w:rsidRPr="009742C9">
              <w:rPr>
                <w:b/>
              </w:rPr>
              <w:t xml:space="preserve"> JTAG Extension for Macrocell Testing</w:t>
            </w:r>
          </w:p>
        </w:tc>
      </w:tr>
    </w:tbl>
    <w:p w:rsidR="007D4125" w:rsidRDefault="007D4125" w:rsidP="0048436F">
      <w:r>
        <w:t>JTAG is important for board level testing and can also be used for in-circuit testing of core logic and to give access to on-chip debug. However it is serial and slow and is best combined with the use of on-chip buses – in particular the AMBA bus for fast parallel access.</w:t>
      </w:r>
    </w:p>
    <w:p w:rsidR="007D4125" w:rsidRDefault="00FA2D7D" w:rsidP="0048436F">
      <w:pPr>
        <w:pStyle w:val="Heading2"/>
      </w:pPr>
      <w:bookmarkStart w:id="287" w:name="_Toc385412432"/>
      <w:r>
        <w:t>8.</w:t>
      </w:r>
      <w:r w:rsidR="00CF7518">
        <w:t>8</w:t>
      </w:r>
      <w:r w:rsidR="007D4125">
        <w:t>.6 The ARM Debug Architecture</w:t>
      </w:r>
      <w:bookmarkEnd w:id="287"/>
    </w:p>
    <w:p w:rsidR="007D4125" w:rsidRDefault="007D4125" w:rsidP="0048436F">
      <w:r>
        <w:t>Conventional ICE systems replace the discrete processor by a connection to an emulator based on the target chip but with added access to its internal state and a ‘trace buffer’ to copy all the signals on the bus in each clock cycle. Hardware is also provided to watch for particular events such as program execution hitting a breakpoint or a particular memory access ‘watchpoint’. On triggers like this the trace buffer is frozen and the ICE host software can view it and allow the system state to be investigated and modified.</w:t>
      </w:r>
    </w:p>
    <w:p w:rsidR="007D4125" w:rsidRDefault="007D4125" w:rsidP="0048436F">
      <w:r>
        <w:t>However in a SoC application it is not possible to remove a processor. Also there is considerable pressure on the number of pins on the chip making additional interfaces difficult. However JTAG test ports are routinely included in most designs for board testing, and so it is convenient to use this port to access a small number of breakpoint and watchpoint registers and to force instructions into the processor.</w:t>
      </w:r>
    </w:p>
    <w:p w:rsidR="007D4125" w:rsidRDefault="007D4125" w:rsidP="0048436F">
      <w:pPr>
        <w:pStyle w:val="Heading3"/>
      </w:pPr>
      <w:r>
        <w:t>The Embedded ICE Module</w:t>
      </w:r>
    </w:p>
    <w:p w:rsidR="007D4125" w:rsidRDefault="007D4125" w:rsidP="0048436F">
      <w:r>
        <w:t xml:space="preserve">This on-chip cell contains two watchpoint registers and control and status registers. The watchpoint registers  can halt the ARM core when the address, data and control signals match the programmed value. The registers in the ICE module are programmed via the JTAG test port with a 38 bit scan chain comprising 32 data bits (for address and data registers), 5 address bits (specifying particular ICE registers) and a </w:t>
      </w:r>
      <m:oMath>
        <m:bar>
          <m:barPr>
            <m:pos m:val="top"/>
            <m:ctrlPr>
              <w:rPr>
                <w:rFonts w:ascii="Cambria Math" w:hAnsi="Cambria Math"/>
                <w:i/>
              </w:rPr>
            </m:ctrlPr>
          </m:barPr>
          <m:e>
            <m:r>
              <w:rPr>
                <w:rFonts w:ascii="Cambria Math" w:hAnsi="Cambria Math"/>
              </w:rPr>
              <m:t>r</m:t>
            </m:r>
          </m:e>
        </m:bar>
      </m:oMath>
      <w:r>
        <w:t xml:space="preserve">/w control bit. </w:t>
      </w:r>
    </w:p>
    <w:p w:rsidR="007D4125" w:rsidRDefault="007D4125" w:rsidP="0048436F">
      <w:r>
        <w:t xml:space="preserve">The ICE module can halt processor operation. The processor state is then accessed by forcing an instruction like a store multiple of all the registers into the processor instruction queue. The processor is then clocked via the scan chain to write the registers out through its data port.  The system state is obtained via the use of a special pre-loaded instruction that transfers the state into a </w:t>
      </w:r>
      <w:r>
        <w:lastRenderedPageBreak/>
        <w:t>processor register where it can be accessed.  The module also includes a ‘debug comms’ port for the host software to interact with the target software.</w:t>
      </w:r>
    </w:p>
    <w:p w:rsidR="007D4125" w:rsidRDefault="007D4125" w:rsidP="0048436F">
      <w:r>
        <w:t>The debugging process involves connecting the host computer via its serial port and protocol converter to the JTAG port of the target. This arrangement supports the normal breakpoint, watchpoint and system state access of a full ICE source level debugging facility with a very low hardware overhead.</w:t>
      </w:r>
    </w:p>
    <w:p w:rsidR="007D4125" w:rsidRDefault="007D4125" w:rsidP="0048436F">
      <w:pPr>
        <w:pStyle w:val="Heading3"/>
      </w:pPr>
      <w:r>
        <w:t>The Embedded Trace Module</w:t>
      </w:r>
    </w:p>
    <w:p w:rsidR="007D4125" w:rsidRDefault="007D4125" w:rsidP="0048436F">
      <w:r>
        <w:t xml:space="preserve">The snag with the approach outlined above is that it causes the processor to deviate from its normal high speed execution sequence. It is often necessary to observe the system executing software in real time to find out what is actually happening. The snag to this is that at full speed the ARM running at 100MHz say produces over 1Gbyte/s of interface information and the data bandwidth required to get this off the chip would be prohibitively expensive. </w:t>
      </w:r>
    </w:p>
    <w:p w:rsidR="007D4125" w:rsidRDefault="007D4125" w:rsidP="0048436F">
      <w:r>
        <w:t>The solution is to compress the trace bandwidth using techniques such as:</w:t>
      </w:r>
    </w:p>
    <w:p w:rsidR="007D4125" w:rsidRDefault="007D4125" w:rsidP="00604D14">
      <w:pPr>
        <w:pStyle w:val="ListParagraph"/>
        <w:numPr>
          <w:ilvl w:val="0"/>
          <w:numId w:val="73"/>
        </w:numPr>
        <w:spacing w:after="80"/>
        <w:ind w:left="284" w:hanging="284"/>
      </w:pPr>
      <w:r>
        <w:t>Only sending instruction addresses if branches are taken as they are otherwise sequential;</w:t>
      </w:r>
    </w:p>
    <w:p w:rsidR="007D4125" w:rsidRDefault="007D4125" w:rsidP="00604D14">
      <w:pPr>
        <w:pStyle w:val="ListParagraph"/>
        <w:numPr>
          <w:ilvl w:val="0"/>
          <w:numId w:val="73"/>
        </w:numPr>
        <w:spacing w:after="80"/>
        <w:ind w:left="284" w:hanging="284"/>
      </w:pPr>
      <w:r>
        <w:t>Using the instructions running on the host computer to match the target code and as it will then know when a branch is coming up, the only information it needs is whether the target takes the branch or not;</w:t>
      </w:r>
    </w:p>
    <w:p w:rsidR="007D4125" w:rsidRDefault="007D4125" w:rsidP="00604D14">
      <w:pPr>
        <w:pStyle w:val="ListParagraph"/>
        <w:numPr>
          <w:ilvl w:val="0"/>
          <w:numId w:val="73"/>
        </w:numPr>
        <w:spacing w:after="80"/>
        <w:ind w:left="284" w:hanging="284"/>
      </w:pPr>
      <w:r>
        <w:t>Only sending full address information when the branch target is unknown (e.g. in a jump table) and then only a sufficient number of the low order bits; and</w:t>
      </w:r>
    </w:p>
    <w:p w:rsidR="007D4125" w:rsidRDefault="007D4125" w:rsidP="00604D14">
      <w:pPr>
        <w:pStyle w:val="ListParagraph"/>
        <w:numPr>
          <w:ilvl w:val="0"/>
          <w:numId w:val="73"/>
        </w:numPr>
        <w:spacing w:after="80"/>
        <w:ind w:left="284" w:hanging="284"/>
      </w:pPr>
      <w:r>
        <w:t>Using a FIFO buffer to smooth out the now bursty address data.</w:t>
      </w:r>
    </w:p>
    <w:p w:rsidR="007D4125" w:rsidRDefault="007D4125" w:rsidP="0048436F">
      <w:r>
        <w:t>Hence the ARM embedded trace module can compress the data to send off chip through 9, 13 or 21 pins, that could be multiplexed when not required for trace operations.</w:t>
      </w:r>
    </w:p>
    <w:p w:rsidR="007D4125" w:rsidRDefault="007D4125" w:rsidP="0048436F">
      <w:pPr>
        <w:pStyle w:val="Heading3"/>
      </w:pPr>
      <w:r>
        <w:t>Real-Time Debug</w:t>
      </w:r>
      <w:r w:rsidRPr="008779B8">
        <w:t xml:space="preserve"> </w:t>
      </w:r>
    </w:p>
    <w:p w:rsidR="007D4125" w:rsidRDefault="007D4125" w:rsidP="0048436F">
      <w:r>
        <w:t xml:space="preserve">Figure </w:t>
      </w:r>
      <w:r w:rsidR="007946D9">
        <w:t>8.37</w:t>
      </w:r>
      <w:r>
        <w:t xml:space="preserve"> shows a complete real-time debug facility.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1"/>
        <w:gridCol w:w="7296"/>
      </w:tblGrid>
      <w:tr w:rsidR="007D4125" w:rsidTr="0048436F">
        <w:tc>
          <w:tcPr>
            <w:tcW w:w="4643" w:type="dxa"/>
          </w:tcPr>
          <w:p w:rsidR="007D4125" w:rsidRDefault="007D4125" w:rsidP="0048436F">
            <w:r>
              <w:t xml:space="preserve">The embedded ICE supports the breakpoint and watchpoint functions and the communications between the host and target software. The embedded trace macrocell compresses the processor data and sends it out via the trace port. The JTAG port controls both units. </w:t>
            </w:r>
          </w:p>
          <w:p w:rsidR="007D4125" w:rsidRDefault="007D4125" w:rsidP="0048436F"/>
        </w:tc>
        <w:tc>
          <w:tcPr>
            <w:tcW w:w="4644" w:type="dxa"/>
          </w:tcPr>
          <w:p w:rsidR="007D4125" w:rsidRDefault="007D4125" w:rsidP="0048436F">
            <w:r>
              <w:rPr>
                <w:noProof/>
                <w:lang w:eastAsia="en-GB"/>
              </w:rPr>
              <w:drawing>
                <wp:inline distT="0" distB="0" distL="0" distR="0" wp14:anchorId="303E1816" wp14:editId="592EC421">
                  <wp:extent cx="4495800" cy="2862072"/>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l time debug.jpg"/>
                          <pic:cNvPicPr/>
                        </pic:nvPicPr>
                        <pic:blipFill>
                          <a:blip r:embed="rId868" cstate="print">
                            <a:extLst>
                              <a:ext uri="{28A0092B-C50C-407E-A947-70E740481C1C}">
                                <a14:useLocalDpi xmlns:a14="http://schemas.microsoft.com/office/drawing/2010/main" val="0"/>
                              </a:ext>
                            </a:extLst>
                          </a:blip>
                          <a:stretch>
                            <a:fillRect/>
                          </a:stretch>
                        </pic:blipFill>
                        <pic:spPr>
                          <a:xfrm>
                            <a:off x="0" y="0"/>
                            <a:ext cx="4495800" cy="2862072"/>
                          </a:xfrm>
                          <a:prstGeom prst="rect">
                            <a:avLst/>
                          </a:prstGeom>
                        </pic:spPr>
                      </pic:pic>
                    </a:graphicData>
                  </a:graphic>
                </wp:inline>
              </w:drawing>
            </w:r>
          </w:p>
          <w:p w:rsidR="007D4125" w:rsidRPr="00414143" w:rsidRDefault="007D4125" w:rsidP="007946D9">
            <w:pPr>
              <w:rPr>
                <w:b/>
              </w:rPr>
            </w:pPr>
            <w:r>
              <w:t xml:space="preserve">  </w:t>
            </w:r>
            <w:r w:rsidRPr="00414143">
              <w:rPr>
                <w:b/>
              </w:rPr>
              <w:t xml:space="preserve"> Figure </w:t>
            </w:r>
            <w:r w:rsidR="007946D9">
              <w:rPr>
                <w:b/>
              </w:rPr>
              <w:t>8.37</w:t>
            </w:r>
            <w:r w:rsidRPr="00414143">
              <w:rPr>
                <w:b/>
              </w:rPr>
              <w:t xml:space="preserve"> Real-Time Debug System</w:t>
            </w:r>
          </w:p>
        </w:tc>
      </w:tr>
    </w:tbl>
    <w:p w:rsidR="007D4125" w:rsidRPr="004B33AB" w:rsidRDefault="007D4125" w:rsidP="0048436F">
      <w:r>
        <w:t>The user can control breakpoint and watchpoint settings and trace functions. The trace can be collected before, during or after the trigger, and it can contain data and/or addresses.</w:t>
      </w:r>
    </w:p>
    <w:p w:rsidR="007D4125" w:rsidRDefault="007D4125" w:rsidP="0048436F">
      <w:r>
        <w:t>The 5 pin JTAG port is usually provided. The trace port can be synthesised in a number of options to trade off functionality and cost (number of gates and pins used).  A minimal system of around 15k gates uses 9 extra pins. It has restrictions on data tracing, triggering and filtering functions. A maximal system uses 21 pins and cost around 50k gates.</w:t>
      </w:r>
    </w:p>
    <w:p w:rsidR="007D4125" w:rsidRDefault="00FA2D7D" w:rsidP="0048436F">
      <w:pPr>
        <w:pStyle w:val="Heading1"/>
      </w:pPr>
      <w:bookmarkStart w:id="288" w:name="_Toc385412433"/>
      <w:bookmarkStart w:id="289" w:name="_Toc392855883"/>
      <w:bookmarkStart w:id="290" w:name="_Toc393260853"/>
      <w:r>
        <w:lastRenderedPageBreak/>
        <w:t>8.</w:t>
      </w:r>
      <w:r w:rsidR="00CF7518">
        <w:t>9</w:t>
      </w:r>
      <w:r w:rsidR="007D4125" w:rsidRPr="00A25F98">
        <w:t xml:space="preserve"> </w:t>
      </w:r>
      <w:r w:rsidR="007D4125">
        <w:t>ARM Processor Cores</w:t>
      </w:r>
      <w:bookmarkEnd w:id="288"/>
      <w:bookmarkEnd w:id="289"/>
      <w:bookmarkEnd w:id="290"/>
    </w:p>
    <w:p w:rsidR="007D4125" w:rsidRDefault="007D4125" w:rsidP="0048436F">
      <w:r>
        <w:t>The processor core is the component that fetches instructions from memory and executes them. The core occupies only a small chip area but it is likely to be surrounded by related components such as cache memory or further processing units.</w:t>
      </w:r>
    </w:p>
    <w:p w:rsidR="007D4125" w:rsidRPr="006F15B3" w:rsidRDefault="007D4125" w:rsidP="0048436F">
      <w:r>
        <w:t>This section looks at the development of processor cores from the ARM7TDMI through to the SRM10TDMI.</w:t>
      </w:r>
    </w:p>
    <w:p w:rsidR="007D4125" w:rsidRDefault="00FA2D7D" w:rsidP="0048436F">
      <w:pPr>
        <w:pStyle w:val="Heading2"/>
      </w:pPr>
      <w:bookmarkStart w:id="291" w:name="_Toc385412434"/>
      <w:r>
        <w:t>8.</w:t>
      </w:r>
      <w:r w:rsidR="00CF7518">
        <w:t>9</w:t>
      </w:r>
      <w:r w:rsidR="007D4125">
        <w:t>.1 The ARM7TDMI</w:t>
      </w:r>
      <w:bookmarkEnd w:id="291"/>
    </w:p>
    <w:p w:rsidR="007D4125" w:rsidRDefault="007D4125" w:rsidP="0048436F">
      <w:r>
        <w:t xml:space="preserve">This low end core has been used in many mobile phones. It core supersedes and enhances the ARM6 design with operation from low voltage (&lt;5V) supplies, the addition of 64 bit </w:t>
      </w:r>
      <w:r w:rsidRPr="00057B2B">
        <w:rPr>
          <w:b/>
        </w:rPr>
        <w:t>M</w:t>
      </w:r>
      <w:r>
        <w:t xml:space="preserve">ultiply operations, on-chip </w:t>
      </w:r>
      <w:r w:rsidRPr="00057B2B">
        <w:rPr>
          <w:b/>
        </w:rPr>
        <w:t>D</w:t>
      </w:r>
      <w:r>
        <w:t xml:space="preserve">ebug support, the </w:t>
      </w:r>
      <w:r w:rsidRPr="00057B2B">
        <w:rPr>
          <w:b/>
        </w:rPr>
        <w:t>T</w:t>
      </w:r>
      <w:r>
        <w:t>humb instruction set and the Embedded</w:t>
      </w:r>
      <w:r w:rsidRPr="00057B2B">
        <w:rPr>
          <w:b/>
        </w:rPr>
        <w:t xml:space="preserve"> I</w:t>
      </w:r>
      <w:r>
        <w:t xml:space="preserve">CE watchpoint hardware. The core has been fabricated on different CMOS technologies with clock rates over 100MHz and supplies down to 0.9V. </w:t>
      </w:r>
    </w:p>
    <w:p w:rsidR="007D4125" w:rsidRDefault="007D4125" w:rsidP="0048436F">
      <w:pPr>
        <w:pStyle w:val="Heading3"/>
      </w:pPr>
      <w:r>
        <w:t>Organisation</w:t>
      </w:r>
    </w:p>
    <w:p w:rsidR="007D4125" w:rsidRDefault="007D4125" w:rsidP="0048436F">
      <w:r>
        <w:t>This includes:</w:t>
      </w:r>
    </w:p>
    <w:p w:rsidR="007D4125" w:rsidRDefault="007D4125" w:rsidP="00604D14">
      <w:pPr>
        <w:numPr>
          <w:ilvl w:val="0"/>
          <w:numId w:val="67"/>
        </w:numPr>
        <w:overflowPunct/>
        <w:autoSpaceDE/>
        <w:autoSpaceDN/>
        <w:adjustRightInd/>
        <w:ind w:left="284" w:hanging="284"/>
        <w:textAlignment w:val="auto"/>
      </w:pPr>
      <w:r>
        <w:t>The basic 3-stage ARM integer core 4T</w:t>
      </w:r>
    </w:p>
    <w:p w:rsidR="007D4125" w:rsidRDefault="007D4125" w:rsidP="00604D14">
      <w:pPr>
        <w:numPr>
          <w:ilvl w:val="0"/>
          <w:numId w:val="67"/>
        </w:numPr>
        <w:overflowPunct/>
        <w:autoSpaceDE/>
        <w:autoSpaceDN/>
        <w:adjustRightInd/>
        <w:ind w:left="284" w:hanging="284"/>
        <w:textAlignment w:val="auto"/>
      </w:pPr>
      <w:r>
        <w:t>The embedded ICE module for debugging</w:t>
      </w:r>
    </w:p>
    <w:p w:rsidR="007D4125" w:rsidRDefault="007D4125" w:rsidP="00604D14">
      <w:pPr>
        <w:numPr>
          <w:ilvl w:val="0"/>
          <w:numId w:val="67"/>
        </w:numPr>
        <w:overflowPunct/>
        <w:autoSpaceDE/>
        <w:autoSpaceDN/>
        <w:adjustRightInd/>
        <w:ind w:left="284" w:hanging="284"/>
        <w:textAlignment w:val="auto"/>
      </w:pPr>
      <w:r>
        <w:t xml:space="preserve">JTAG test access port (TAP) control logic to access the debug hardware </w:t>
      </w:r>
    </w:p>
    <w:p w:rsidR="007D4125" w:rsidRPr="00945333" w:rsidRDefault="007D4125" w:rsidP="0048436F">
      <w:pPr>
        <w:rPr>
          <w:sz w:val="8"/>
          <w:szCs w:val="8"/>
        </w:rPr>
      </w:pPr>
    </w:p>
    <w:p w:rsidR="007D4125" w:rsidRDefault="007D4125" w:rsidP="0048436F">
      <w:pPr>
        <w:jc w:val="center"/>
      </w:pPr>
      <w:r>
        <w:rPr>
          <w:noProof/>
          <w:lang w:eastAsia="en-GB"/>
        </w:rPr>
        <w:drawing>
          <wp:inline distT="0" distB="0" distL="0" distR="0" wp14:anchorId="72271268" wp14:editId="5FFA199D">
            <wp:extent cx="4751906" cy="296227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7tdmi.jpg"/>
                    <pic:cNvPicPr/>
                  </pic:nvPicPr>
                  <pic:blipFill>
                    <a:blip r:embed="rId869" cstate="print">
                      <a:extLst>
                        <a:ext uri="{28A0092B-C50C-407E-A947-70E740481C1C}">
                          <a14:useLocalDpi xmlns:a14="http://schemas.microsoft.com/office/drawing/2010/main" val="0"/>
                        </a:ext>
                      </a:extLst>
                    </a:blip>
                    <a:stretch>
                      <a:fillRect/>
                    </a:stretch>
                  </pic:blipFill>
                  <pic:spPr>
                    <a:xfrm>
                      <a:off x="0" y="0"/>
                      <a:ext cx="4756872" cy="2965371"/>
                    </a:xfrm>
                    <a:prstGeom prst="rect">
                      <a:avLst/>
                    </a:prstGeom>
                  </pic:spPr>
                </pic:pic>
              </a:graphicData>
            </a:graphic>
          </wp:inline>
        </w:drawing>
      </w:r>
    </w:p>
    <w:p w:rsidR="007D4125" w:rsidRDefault="007D4125" w:rsidP="0048436F">
      <w:pPr>
        <w:rPr>
          <w:sz w:val="8"/>
          <w:szCs w:val="8"/>
        </w:rPr>
      </w:pPr>
    </w:p>
    <w:p w:rsidR="007D4125" w:rsidRPr="00945333" w:rsidRDefault="007D4125" w:rsidP="0048436F">
      <w:pPr>
        <w:ind w:firstLine="567"/>
        <w:rPr>
          <w:b/>
        </w:rPr>
      </w:pPr>
      <w:r>
        <w:rPr>
          <w:b/>
        </w:rPr>
        <w:t xml:space="preserve">     </w:t>
      </w:r>
      <w:r w:rsidRPr="00945333">
        <w:rPr>
          <w:b/>
        </w:rPr>
        <w:t xml:space="preserve">Figure </w:t>
      </w:r>
      <w:r w:rsidR="007946D9">
        <w:rPr>
          <w:b/>
        </w:rPr>
        <w:t>8.38</w:t>
      </w:r>
      <w:r w:rsidRPr="00945333">
        <w:rPr>
          <w:b/>
        </w:rPr>
        <w:t xml:space="preserve"> ARM7TDMI Organisation</w:t>
      </w:r>
    </w:p>
    <w:p w:rsidR="007D4125" w:rsidRPr="00945333" w:rsidRDefault="007D4125" w:rsidP="0048436F">
      <w:pPr>
        <w:rPr>
          <w:sz w:val="8"/>
          <w:szCs w:val="8"/>
        </w:rPr>
      </w:pPr>
    </w:p>
    <w:p w:rsidR="007D4125" w:rsidRDefault="007D4125" w:rsidP="0048436F">
      <w:r>
        <w:t xml:space="preserve">The ARM7TDMI core interface signals are shown in figure </w:t>
      </w:r>
      <w:r w:rsidR="007946D9">
        <w:t>8.39</w:t>
      </w:r>
      <w:r>
        <w:t xml:space="preserve"> arranged in functional groups. </w:t>
      </w:r>
    </w:p>
    <w:p w:rsidR="007D4125" w:rsidRPr="003B7065" w:rsidRDefault="007D4125" w:rsidP="0048436F">
      <w:pPr>
        <w:spacing w:after="0"/>
        <w:rPr>
          <w:b/>
        </w:rPr>
      </w:pPr>
      <w:r w:rsidRPr="003B7065">
        <w:rPr>
          <w:b/>
        </w:rPr>
        <w:t>Clock Control</w:t>
      </w:r>
    </w:p>
    <w:p w:rsidR="007D4125" w:rsidRDefault="007D4125" w:rsidP="0048436F">
      <w:r>
        <w:t>mclk is the memory clock usually supplied as a free running clock. If an external device inserts wait states the internal CPU clock is eclk - the AND of mclk and _wait. In debugging mode eclk reflects the debug clock.</w:t>
      </w:r>
    </w:p>
    <w:p w:rsidR="007D4125" w:rsidRPr="00B634A7" w:rsidRDefault="007D4125" w:rsidP="0048436F">
      <w:pPr>
        <w:spacing w:after="0"/>
        <w:rPr>
          <w:b/>
        </w:rPr>
      </w:pPr>
      <w:r w:rsidRPr="00B634A7">
        <w:rPr>
          <w:b/>
        </w:rPr>
        <w:t>Configuration</w:t>
      </w:r>
    </w:p>
    <w:p w:rsidR="007D4125" w:rsidRDefault="007D4125" w:rsidP="0048436F">
      <w:r>
        <w:t>bigend switches the processor between little endian and big endian operation</w:t>
      </w:r>
    </w:p>
    <w:p w:rsidR="007D4125" w:rsidRPr="003B7065" w:rsidRDefault="007D4125" w:rsidP="0048436F">
      <w:pPr>
        <w:spacing w:after="0"/>
        <w:rPr>
          <w:b/>
        </w:rPr>
      </w:pPr>
      <w:r w:rsidRPr="003B7065">
        <w:rPr>
          <w:b/>
        </w:rPr>
        <w:t>Memory Interface</w:t>
      </w:r>
    </w:p>
    <w:p w:rsidR="007D4125" w:rsidRDefault="007D4125" w:rsidP="0048436F">
      <w:r>
        <w:lastRenderedPageBreak/>
        <w:t>This comprises the 32-bit address bus A[31:0], a bi-directional data bus D[31:0], separate data out Dout[31:0] and data in Din[31:0] buses and ten control signals.</w:t>
      </w:r>
    </w:p>
    <w:p w:rsidR="007D4125" w:rsidRDefault="007D4125" w:rsidP="0048436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1"/>
        <w:gridCol w:w="7296"/>
      </w:tblGrid>
      <w:tr w:rsidR="007D4125" w:rsidTr="0048436F">
        <w:tc>
          <w:tcPr>
            <w:tcW w:w="1991" w:type="dxa"/>
          </w:tcPr>
          <w:p w:rsidR="007D4125" w:rsidRDefault="007D4125" w:rsidP="0048436F">
            <w:r>
              <w:t>mreq indicates a machine cycle requiring a memory accessseq indicates that the memory address will be the same or sequential to that used in the previous access</w:t>
            </w:r>
          </w:p>
          <w:p w:rsidR="007D4125" w:rsidRDefault="007D4125" w:rsidP="0048436F">
            <w:r>
              <w:t>lock indicates that the processor must keep the bus between a memory swap read and write phase</w:t>
            </w:r>
          </w:p>
          <w:p w:rsidR="007D4125" w:rsidRDefault="007D4125" w:rsidP="0048436F">
            <w:r>
              <w:t>r/w indicates a read or write cycle</w:t>
            </w:r>
          </w:p>
          <w:p w:rsidR="007D4125" w:rsidRDefault="007D4125" w:rsidP="0048436F">
            <w:r>
              <w:t>mas[1:0] indicates a byte, half-word or word access</w:t>
            </w:r>
          </w:p>
          <w:p w:rsidR="007D4125" w:rsidRDefault="007D4125" w:rsidP="0048436F">
            <w:r>
              <w:t>bl[3:0] are externally controlled latches on the 4 bytes of the data input bus to facilitate interfacing to memories of less than 32-bit widths</w:t>
            </w:r>
          </w:p>
          <w:p w:rsidR="007D4125" w:rsidRDefault="007D4125" w:rsidP="0048436F"/>
        </w:tc>
        <w:tc>
          <w:tcPr>
            <w:tcW w:w="7296" w:type="dxa"/>
          </w:tcPr>
          <w:p w:rsidR="007D4125" w:rsidRDefault="007D4125" w:rsidP="0048436F">
            <w:r>
              <w:rPr>
                <w:noProof/>
                <w:lang w:eastAsia="en-GB"/>
              </w:rPr>
              <w:drawing>
                <wp:inline distT="0" distB="0" distL="0" distR="0" wp14:anchorId="18B5835D" wp14:editId="067D4CC6">
                  <wp:extent cx="4495477" cy="5343525"/>
                  <wp:effectExtent l="0" t="0" r="63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7tdmi pinout.jpg"/>
                          <pic:cNvPicPr/>
                        </pic:nvPicPr>
                        <pic:blipFill>
                          <a:blip r:embed="rId870" cstate="print">
                            <a:extLst>
                              <a:ext uri="{28A0092B-C50C-407E-A947-70E740481C1C}">
                                <a14:useLocalDpi xmlns:a14="http://schemas.microsoft.com/office/drawing/2010/main" val="0"/>
                              </a:ext>
                            </a:extLst>
                          </a:blip>
                          <a:stretch>
                            <a:fillRect/>
                          </a:stretch>
                        </pic:blipFill>
                        <pic:spPr>
                          <a:xfrm>
                            <a:off x="0" y="0"/>
                            <a:ext cx="4496850" cy="5345157"/>
                          </a:xfrm>
                          <a:prstGeom prst="rect">
                            <a:avLst/>
                          </a:prstGeom>
                        </pic:spPr>
                      </pic:pic>
                    </a:graphicData>
                  </a:graphic>
                </wp:inline>
              </w:drawing>
            </w:r>
          </w:p>
          <w:p w:rsidR="007D4125" w:rsidRPr="003B7065" w:rsidRDefault="007D4125" w:rsidP="0048436F">
            <w:pPr>
              <w:rPr>
                <w:b/>
                <w:sz w:val="8"/>
                <w:szCs w:val="8"/>
              </w:rPr>
            </w:pPr>
            <w:r>
              <w:rPr>
                <w:b/>
              </w:rPr>
              <w:t xml:space="preserve">   </w:t>
            </w:r>
            <w:r w:rsidRPr="003B7065">
              <w:rPr>
                <w:b/>
                <w:sz w:val="8"/>
                <w:szCs w:val="8"/>
              </w:rPr>
              <w:t xml:space="preserve">  </w:t>
            </w:r>
          </w:p>
          <w:p w:rsidR="007D4125" w:rsidRPr="003B7065" w:rsidRDefault="007D4125" w:rsidP="007946D9">
            <w:pPr>
              <w:rPr>
                <w:b/>
              </w:rPr>
            </w:pPr>
            <w:r>
              <w:rPr>
                <w:b/>
              </w:rPr>
              <w:t xml:space="preserve">      </w:t>
            </w:r>
            <w:r w:rsidRPr="003B7065">
              <w:rPr>
                <w:b/>
              </w:rPr>
              <w:t xml:space="preserve">Figure </w:t>
            </w:r>
            <w:r w:rsidR="007946D9">
              <w:rPr>
                <w:b/>
              </w:rPr>
              <w:t>8.39</w:t>
            </w:r>
            <w:r w:rsidRPr="003B7065">
              <w:rPr>
                <w:b/>
              </w:rPr>
              <w:t xml:space="preserve"> ARM7TDMI Pinout</w:t>
            </w:r>
          </w:p>
        </w:tc>
      </w:tr>
    </w:tbl>
    <w:p w:rsidR="007D4125" w:rsidRPr="00263106" w:rsidRDefault="007D4125" w:rsidP="0048436F">
      <w:pPr>
        <w:spacing w:after="0"/>
        <w:rPr>
          <w:b/>
        </w:rPr>
      </w:pPr>
      <w:r w:rsidRPr="00263106">
        <w:rPr>
          <w:b/>
        </w:rPr>
        <w:t>MMU Interface</w:t>
      </w:r>
    </w:p>
    <w:p w:rsidR="007D4125" w:rsidRDefault="007D4125" w:rsidP="0048436F">
      <w:r>
        <w:t>This interface controls access to areas of memory. The signals are:</w:t>
      </w:r>
    </w:p>
    <w:p w:rsidR="007D4125" w:rsidRDefault="007D4125" w:rsidP="0048436F">
      <w:r>
        <w:t>trans indicates the processor to be in user mode (0) or a privileged mode (1)</w:t>
      </w:r>
    </w:p>
    <w:p w:rsidR="007D4125" w:rsidRDefault="007D4125" w:rsidP="0048436F">
      <w:r>
        <w:t>mode[4:0] reflects the bottom 5 bits of the cpsr for more detailed mode information (rarely used)</w:t>
      </w:r>
    </w:p>
    <w:p w:rsidR="007D4125" w:rsidRDefault="007D4125" w:rsidP="0048436F">
      <w:r>
        <w:t>abort indicates an aborted memory access and causes the processor to take a prefetch or data abort depending on the value of opc (coprocessor interface) which determines whether a memory access is to fetch an instruction or item of data</w:t>
      </w:r>
    </w:p>
    <w:p w:rsidR="007D4125" w:rsidRPr="00B634A7" w:rsidRDefault="007D4125" w:rsidP="0048436F">
      <w:pPr>
        <w:spacing w:after="0"/>
        <w:rPr>
          <w:b/>
        </w:rPr>
      </w:pPr>
      <w:r w:rsidRPr="00B634A7">
        <w:rPr>
          <w:b/>
        </w:rPr>
        <w:t>State</w:t>
      </w:r>
    </w:p>
    <w:p w:rsidR="007D4125" w:rsidRDefault="007D4125" w:rsidP="0048436F">
      <w:r>
        <w:t>This indicates ARM or Thumb instructions being executed</w:t>
      </w:r>
    </w:p>
    <w:p w:rsidR="007D4125" w:rsidRDefault="007D4125" w:rsidP="0048436F">
      <w:pPr>
        <w:spacing w:after="0"/>
        <w:rPr>
          <w:b/>
        </w:rPr>
      </w:pPr>
      <w:r w:rsidRPr="00925138">
        <w:rPr>
          <w:b/>
        </w:rPr>
        <w:t>Interrupts</w:t>
      </w:r>
    </w:p>
    <w:p w:rsidR="007D4125" w:rsidRDefault="007D4125" w:rsidP="0048436F">
      <w:r>
        <w:t>These include the f</w:t>
      </w:r>
      <w:r w:rsidRPr="00302DCA">
        <w:t>iq</w:t>
      </w:r>
      <w:r>
        <w:t xml:space="preserve"> (high priority) and irq (normal) interrupt requests. The isync input allows interrupts that are synchronous to mclk to avoid the internal sync delay.</w:t>
      </w:r>
    </w:p>
    <w:p w:rsidR="007D4125" w:rsidRPr="00302DCA" w:rsidRDefault="007D4125" w:rsidP="0048436F">
      <w:pPr>
        <w:spacing w:after="0"/>
        <w:rPr>
          <w:b/>
        </w:rPr>
      </w:pPr>
      <w:r w:rsidRPr="00302DCA">
        <w:rPr>
          <w:b/>
        </w:rPr>
        <w:t>Initialistation</w:t>
      </w:r>
    </w:p>
    <w:p w:rsidR="007D4125" w:rsidRDefault="007D4125" w:rsidP="0048436F">
      <w:r>
        <w:t>reset starts the processor executing at 00000000</w:t>
      </w:r>
      <w:r w:rsidRPr="00302DCA">
        <w:rPr>
          <w:vertAlign w:val="subscript"/>
        </w:rPr>
        <w:t>16</w:t>
      </w:r>
      <w:r w:rsidRPr="00116CC8">
        <w:t xml:space="preserve"> </w:t>
      </w:r>
    </w:p>
    <w:p w:rsidR="007D4125" w:rsidRDefault="007D4125" w:rsidP="0048436F">
      <w:r>
        <w:lastRenderedPageBreak/>
        <w:t>The interfaces to bus control, debug, coprocessor, JTAG, TAP and boundary scan are referred to in their appropriate sections.</w:t>
      </w:r>
    </w:p>
    <w:p w:rsidR="007D4125" w:rsidRDefault="007D4125" w:rsidP="0048436F">
      <w:pPr>
        <w:pStyle w:val="Heading3"/>
      </w:pPr>
      <w:r>
        <w:t>Fabrication</w:t>
      </w:r>
    </w:p>
    <w:p w:rsidR="007D4125" w:rsidRDefault="007D4125" w:rsidP="0048436F">
      <w:r>
        <w:t xml:space="preserve">This core has been implemented using a variety of ways by many manufactures, both as a ‘hard’ macrocell, sold as a physical layout customised to the appropriated process technology and as a ‘soft’ ARM7TDMI-S high level language module that can be synthesised to any required technology.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7"/>
        <w:gridCol w:w="6060"/>
      </w:tblGrid>
      <w:tr w:rsidR="007D4125" w:rsidTr="0048436F">
        <w:tc>
          <w:tcPr>
            <w:tcW w:w="3227" w:type="dxa"/>
          </w:tcPr>
          <w:p w:rsidR="007D4125" w:rsidRDefault="007D4125" w:rsidP="0048436F">
            <w:r>
              <w:t>For example its characteristics on a 0.35</w:t>
            </w:r>
            <w:r w:rsidRPr="005B0BBA">
              <w:rPr>
                <w:rFonts w:ascii="Symbol" w:hAnsi="Symbol"/>
              </w:rPr>
              <w:t></w:t>
            </w:r>
            <w:r>
              <w:t>m process running ARM (not Thumb) instructions are:</w:t>
            </w:r>
          </w:p>
          <w:p w:rsidR="007D4125" w:rsidRDefault="007D4125" w:rsidP="0048436F">
            <w:pPr>
              <w:ind w:left="284"/>
            </w:pPr>
            <w:r>
              <w:t>Transistors</w:t>
            </w:r>
            <w:r>
              <w:tab/>
              <w:t>74,209</w:t>
            </w:r>
          </w:p>
          <w:p w:rsidR="007D4125" w:rsidRDefault="007D4125" w:rsidP="0048436F">
            <w:pPr>
              <w:ind w:left="284"/>
            </w:pPr>
            <w:r>
              <w:t>Core area</w:t>
            </w:r>
            <w:r>
              <w:tab/>
              <w:t>2.1 mm</w:t>
            </w:r>
            <w:r w:rsidRPr="005B0BBA">
              <w:rPr>
                <w:vertAlign w:val="superscript"/>
              </w:rPr>
              <w:t>2</w:t>
            </w:r>
          </w:p>
          <w:p w:rsidR="007D4125" w:rsidRDefault="007D4125" w:rsidP="0048436F">
            <w:pPr>
              <w:ind w:left="284"/>
            </w:pPr>
            <w:r>
              <w:t>MIPS</w:t>
            </w:r>
            <w:r>
              <w:tab/>
            </w:r>
            <w:r>
              <w:tab/>
              <w:t>60</w:t>
            </w:r>
          </w:p>
          <w:p w:rsidR="007D4125" w:rsidRDefault="007D4125" w:rsidP="0048436F">
            <w:pPr>
              <w:ind w:left="284"/>
            </w:pPr>
            <w:r>
              <w:t>Power</w:t>
            </w:r>
            <w:r>
              <w:tab/>
            </w:r>
            <w:r>
              <w:tab/>
              <w:t>87mW</w:t>
            </w:r>
          </w:p>
          <w:p w:rsidR="007D4125" w:rsidRDefault="007D4125" w:rsidP="0048436F">
            <w:pPr>
              <w:ind w:left="284"/>
            </w:pPr>
            <w:r>
              <w:t>Clock</w:t>
            </w:r>
            <w:r>
              <w:tab/>
            </w:r>
            <w:r>
              <w:tab/>
              <w:t>0-66MHz</w:t>
            </w:r>
          </w:p>
          <w:p w:rsidR="007D4125" w:rsidRDefault="007D4125" w:rsidP="0048436F">
            <w:pPr>
              <w:ind w:left="284"/>
            </w:pPr>
            <w:r>
              <w:t>Supply</w:t>
            </w:r>
            <w:r>
              <w:tab/>
            </w:r>
            <w:r>
              <w:tab/>
              <w:t>3.3V</w:t>
            </w:r>
          </w:p>
          <w:p w:rsidR="007D4125" w:rsidRDefault="007D4125" w:rsidP="0048436F"/>
        </w:tc>
        <w:tc>
          <w:tcPr>
            <w:tcW w:w="6060" w:type="dxa"/>
          </w:tcPr>
          <w:p w:rsidR="007D4125" w:rsidRDefault="007D4125" w:rsidP="0048436F">
            <w:r>
              <w:rPr>
                <w:noProof/>
                <w:lang w:eastAsia="en-GB"/>
              </w:rPr>
              <w:drawing>
                <wp:inline distT="0" distB="0" distL="0" distR="0" wp14:anchorId="0FF6EE12" wp14:editId="0F17ED7A">
                  <wp:extent cx="3105509" cy="2087592"/>
                  <wp:effectExtent l="0" t="0" r="0" b="8255"/>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7 core.jpg"/>
                          <pic:cNvPicPr/>
                        </pic:nvPicPr>
                        <pic:blipFill rotWithShape="1">
                          <a:blip r:embed="rId871" cstate="print">
                            <a:extLst>
                              <a:ext uri="{28A0092B-C50C-407E-A947-70E740481C1C}">
                                <a14:useLocalDpi xmlns:a14="http://schemas.microsoft.com/office/drawing/2010/main" val="0"/>
                              </a:ext>
                            </a:extLst>
                          </a:blip>
                          <a:srcRect l="6666" t="10091" r="7619" b="15880"/>
                          <a:stretch/>
                        </pic:blipFill>
                        <pic:spPr bwMode="auto">
                          <a:xfrm>
                            <a:off x="0" y="0"/>
                            <a:ext cx="3111572" cy="2091668"/>
                          </a:xfrm>
                          <a:prstGeom prst="rect">
                            <a:avLst/>
                          </a:prstGeom>
                          <a:ln>
                            <a:noFill/>
                          </a:ln>
                          <a:extLst>
                            <a:ext uri="{53640926-AAD7-44D8-BBD7-CCE9431645EC}">
                              <a14:shadowObscured xmlns:a14="http://schemas.microsoft.com/office/drawing/2010/main"/>
                            </a:ext>
                          </a:extLst>
                        </pic:spPr>
                      </pic:pic>
                    </a:graphicData>
                  </a:graphic>
                </wp:inline>
              </w:drawing>
            </w:r>
          </w:p>
          <w:p w:rsidR="007D4125" w:rsidRPr="00290010" w:rsidRDefault="007D4125" w:rsidP="007946D9">
            <w:pPr>
              <w:rPr>
                <w:b/>
              </w:rPr>
            </w:pPr>
            <w:r w:rsidRPr="00290010">
              <w:rPr>
                <w:b/>
              </w:rPr>
              <w:t xml:space="preserve">Figure </w:t>
            </w:r>
            <w:r w:rsidR="007946D9">
              <w:rPr>
                <w:b/>
              </w:rPr>
              <w:t>8.40</w:t>
            </w:r>
            <w:r w:rsidRPr="00290010">
              <w:rPr>
                <w:b/>
              </w:rPr>
              <w:t xml:space="preserve"> ARM7TDMI Core</w:t>
            </w:r>
          </w:p>
        </w:tc>
      </w:tr>
    </w:tbl>
    <w:p w:rsidR="007D4125" w:rsidRDefault="007D4125" w:rsidP="0048436F"/>
    <w:p w:rsidR="007D4125" w:rsidRDefault="007D4125" w:rsidP="0048436F">
      <w:pPr>
        <w:pStyle w:val="Heading3"/>
      </w:pPr>
      <w:r>
        <w:t>Development</w:t>
      </w:r>
    </w:p>
    <w:p w:rsidR="007D4125" w:rsidRDefault="007D4125" w:rsidP="0048436F">
      <w:r>
        <w:t>The next generation to the ARM7 was the ARM8 core developed from 1993-6 to achieve higher performance. It incorporated a 5-stage pipeline to increase clock rate along with support for double bandwidth memory to reduce CPI. It also featured a prefetch unit with static branch prediction. It has now been superseded by the ARM9 and ARM10 designs.</w:t>
      </w:r>
    </w:p>
    <w:p w:rsidR="007D4125" w:rsidRDefault="007D4125" w:rsidP="0048436F"/>
    <w:p w:rsidR="007D4125" w:rsidRPr="00302DCA" w:rsidRDefault="007D4125" w:rsidP="0048436F"/>
    <w:p w:rsidR="007D4125" w:rsidRDefault="007D4125" w:rsidP="0048436F"/>
    <w:p w:rsidR="007D4125" w:rsidRDefault="007D4125" w:rsidP="0048436F"/>
    <w:p w:rsidR="007D4125" w:rsidRDefault="007D4125" w:rsidP="0048436F"/>
    <w:p w:rsidR="007D4125" w:rsidRDefault="007D4125" w:rsidP="0048436F">
      <w:r>
        <w:t xml:space="preserve"> </w:t>
      </w:r>
    </w:p>
    <w:p w:rsidR="007D4125" w:rsidRPr="00722F49" w:rsidRDefault="007D4125" w:rsidP="0048436F"/>
    <w:p w:rsidR="007D4125" w:rsidRDefault="007D4125">
      <w:pPr>
        <w:spacing w:after="0"/>
        <w:rPr>
          <w:rFonts w:ascii="Cambria" w:hAnsi="Cambria" w:cs="Arial"/>
          <w:b/>
          <w:bCs/>
          <w:kern w:val="32"/>
          <w:sz w:val="36"/>
          <w:szCs w:val="32"/>
        </w:rPr>
      </w:pPr>
      <w:r>
        <w:br w:type="page"/>
      </w:r>
    </w:p>
    <w:p w:rsidR="007D4125" w:rsidRDefault="00FA2D7D" w:rsidP="0048436F">
      <w:pPr>
        <w:pStyle w:val="Heading2"/>
      </w:pPr>
      <w:bookmarkStart w:id="292" w:name="_Toc385412435"/>
      <w:r>
        <w:lastRenderedPageBreak/>
        <w:t>8.</w:t>
      </w:r>
      <w:r w:rsidR="00CF7518">
        <w:t>9</w:t>
      </w:r>
      <w:r w:rsidR="007D4125">
        <w:t>.2 The ARM9TDMI</w:t>
      </w:r>
      <w:bookmarkEnd w:id="292"/>
    </w:p>
    <w:p w:rsidR="007D4125" w:rsidRDefault="007D4125" w:rsidP="0048436F">
      <w:pPr>
        <w:pStyle w:val="Heading3"/>
      </w:pPr>
      <w:r>
        <w:t>Organisation</w:t>
      </w:r>
    </w:p>
    <w:p w:rsidR="007D4125" w:rsidRDefault="007D4125" w:rsidP="0048436F">
      <w:pPr>
        <w:spacing w:after="0"/>
      </w:pPr>
      <w:r>
        <w:t xml:space="preserve">This design uses the 5-stage pipeline shown in the StrongARM layout of section 11 apart from the use of the main ALU for branch target calculations whereas the StrongARM includes a dedicated branch adder. The pipeline operation is shown in figure </w:t>
      </w:r>
      <w:r w:rsidR="007946D9">
        <w:t>8.41</w:t>
      </w:r>
      <w:r>
        <w:t xml:space="preserve"> in comparison with that of the ARM7.</w:t>
      </w:r>
    </w:p>
    <w:p w:rsidR="007D4125" w:rsidRPr="009172D8" w:rsidRDefault="007D4125" w:rsidP="0048436F">
      <w:pPr>
        <w:spacing w:after="0"/>
        <w:rPr>
          <w:sz w:val="8"/>
          <w:szCs w:val="8"/>
        </w:rPr>
      </w:pPr>
    </w:p>
    <w:p w:rsidR="007D4125" w:rsidRDefault="007D4125" w:rsidP="0048436F">
      <w:pPr>
        <w:spacing w:after="0"/>
      </w:pPr>
      <w:r>
        <w:rPr>
          <w:noProof/>
          <w:lang w:eastAsia="en-GB"/>
        </w:rPr>
        <w:drawing>
          <wp:inline distT="0" distB="0" distL="0" distR="0" wp14:anchorId="23FE18FE" wp14:editId="6611A089">
            <wp:extent cx="5431536" cy="2142744"/>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7 9 pipe.jpg"/>
                    <pic:cNvPicPr/>
                  </pic:nvPicPr>
                  <pic:blipFill>
                    <a:blip r:embed="rId872" cstate="print">
                      <a:extLst>
                        <a:ext uri="{28A0092B-C50C-407E-A947-70E740481C1C}">
                          <a14:useLocalDpi xmlns:a14="http://schemas.microsoft.com/office/drawing/2010/main" val="0"/>
                        </a:ext>
                      </a:extLst>
                    </a:blip>
                    <a:stretch>
                      <a:fillRect/>
                    </a:stretch>
                  </pic:blipFill>
                  <pic:spPr>
                    <a:xfrm>
                      <a:off x="0" y="0"/>
                      <a:ext cx="5431536" cy="2142744"/>
                    </a:xfrm>
                    <a:prstGeom prst="rect">
                      <a:avLst/>
                    </a:prstGeom>
                  </pic:spPr>
                </pic:pic>
              </a:graphicData>
            </a:graphic>
          </wp:inline>
        </w:drawing>
      </w:r>
      <w:r>
        <w:t xml:space="preserve"> </w:t>
      </w:r>
    </w:p>
    <w:p w:rsidR="007D4125" w:rsidRPr="009172D8" w:rsidRDefault="007D4125" w:rsidP="0048436F">
      <w:pPr>
        <w:spacing w:after="0"/>
        <w:rPr>
          <w:b/>
        </w:rPr>
      </w:pPr>
      <w:r>
        <w:rPr>
          <w:b/>
        </w:rPr>
        <w:t xml:space="preserve">   </w:t>
      </w:r>
      <w:r w:rsidRPr="009172D8">
        <w:rPr>
          <w:b/>
        </w:rPr>
        <w:t xml:space="preserve">Figure </w:t>
      </w:r>
      <w:r w:rsidR="007946D9">
        <w:rPr>
          <w:b/>
        </w:rPr>
        <w:t>8.41</w:t>
      </w:r>
      <w:r w:rsidRPr="009172D8">
        <w:rPr>
          <w:b/>
        </w:rPr>
        <w:t xml:space="preserve"> ARM9TDMI Pipeline</w:t>
      </w:r>
    </w:p>
    <w:p w:rsidR="007D4125" w:rsidRPr="009172D8" w:rsidRDefault="007D4125" w:rsidP="0048436F">
      <w:pPr>
        <w:spacing w:after="0"/>
        <w:rPr>
          <w:sz w:val="8"/>
          <w:szCs w:val="8"/>
        </w:rPr>
      </w:pPr>
    </w:p>
    <w:p w:rsidR="007D4125" w:rsidRDefault="007D4125" w:rsidP="0048436F">
      <w:pPr>
        <w:spacing w:after="0"/>
      </w:pPr>
      <w:r>
        <w:t xml:space="preserve">This pipeline allowed for an approximate doubling of the clock rate. The pipeline includes a prefetch unit to perform get and buffer instructions onto the instruction queue to reduce memory access time, and overlaps register read with decode to allow more time for execution. Thumb instruction decompression is now done by hardware that directly decodes both ARM and Thumb instructions. The instruction/data memory access bottleneck is avoided by using Harvard separate data and instruction memories.    </w:t>
      </w:r>
    </w:p>
    <w:p w:rsidR="007D4125" w:rsidRPr="00FC3F05" w:rsidRDefault="007D4125" w:rsidP="0048436F">
      <w:pPr>
        <w:spacing w:after="0"/>
        <w:rPr>
          <w:sz w:val="8"/>
          <w:szCs w:val="8"/>
        </w:rPr>
      </w:pPr>
    </w:p>
    <w:p w:rsidR="007D4125" w:rsidRDefault="007D4125" w:rsidP="0048436F">
      <w:pPr>
        <w:pStyle w:val="Heading3"/>
      </w:pPr>
      <w:r>
        <w:t>Fabrication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2"/>
        <w:gridCol w:w="6345"/>
      </w:tblGrid>
      <w:tr w:rsidR="007D4125" w:rsidTr="0048436F">
        <w:tc>
          <w:tcPr>
            <w:tcW w:w="4643" w:type="dxa"/>
          </w:tcPr>
          <w:p w:rsidR="007D4125" w:rsidRDefault="007D4125" w:rsidP="0048436F">
            <w:r>
              <w:t>For example its characteristics on a 0.25</w:t>
            </w:r>
            <w:r w:rsidRPr="005B0BBA">
              <w:rPr>
                <w:rFonts w:ascii="Symbol" w:hAnsi="Symbol"/>
              </w:rPr>
              <w:t></w:t>
            </w:r>
            <w:r>
              <w:t>m process are:</w:t>
            </w:r>
          </w:p>
          <w:p w:rsidR="007D4125" w:rsidRDefault="007D4125" w:rsidP="0048436F">
            <w:pPr>
              <w:ind w:left="284"/>
            </w:pPr>
            <w:r>
              <w:t>Transistors</w:t>
            </w:r>
            <w:r>
              <w:tab/>
              <w:t>111,000</w:t>
            </w:r>
          </w:p>
          <w:p w:rsidR="007D4125" w:rsidRDefault="007D4125" w:rsidP="0048436F">
            <w:pPr>
              <w:ind w:left="284"/>
            </w:pPr>
            <w:r>
              <w:t>Core area</w:t>
            </w:r>
            <w:r>
              <w:tab/>
              <w:t>2.1 mm</w:t>
            </w:r>
            <w:r w:rsidRPr="005B0BBA">
              <w:rPr>
                <w:vertAlign w:val="superscript"/>
              </w:rPr>
              <w:t>2</w:t>
            </w:r>
          </w:p>
          <w:p w:rsidR="007D4125" w:rsidRDefault="007D4125" w:rsidP="0048436F">
            <w:pPr>
              <w:ind w:left="284"/>
            </w:pPr>
            <w:r>
              <w:t>MIPS</w:t>
            </w:r>
            <w:r>
              <w:tab/>
            </w:r>
            <w:r>
              <w:tab/>
              <w:t>220</w:t>
            </w:r>
          </w:p>
          <w:p w:rsidR="007D4125" w:rsidRDefault="007D4125" w:rsidP="0048436F">
            <w:pPr>
              <w:ind w:left="284"/>
            </w:pPr>
            <w:r>
              <w:t>Power</w:t>
            </w:r>
            <w:r>
              <w:tab/>
            </w:r>
            <w:r>
              <w:tab/>
              <w:t>150mW</w:t>
            </w:r>
          </w:p>
          <w:p w:rsidR="007D4125" w:rsidRDefault="007D4125" w:rsidP="0048436F">
            <w:pPr>
              <w:ind w:left="284"/>
            </w:pPr>
            <w:r>
              <w:t>Clock</w:t>
            </w:r>
            <w:r>
              <w:tab/>
            </w:r>
            <w:r>
              <w:tab/>
              <w:t>0-200MHz</w:t>
            </w:r>
          </w:p>
          <w:p w:rsidR="007D4125" w:rsidRDefault="007D4125" w:rsidP="0048436F">
            <w:pPr>
              <w:ind w:left="284"/>
            </w:pPr>
            <w:r>
              <w:t>Supply</w:t>
            </w:r>
            <w:r>
              <w:tab/>
            </w:r>
            <w:r>
              <w:tab/>
              <w:t>2.5V</w:t>
            </w:r>
          </w:p>
          <w:p w:rsidR="007D4125" w:rsidRDefault="007D4125" w:rsidP="0048436F"/>
        </w:tc>
        <w:tc>
          <w:tcPr>
            <w:tcW w:w="4644" w:type="dxa"/>
          </w:tcPr>
          <w:p w:rsidR="007D4125" w:rsidRDefault="007D4125" w:rsidP="0048436F">
            <w:r>
              <w:rPr>
                <w:noProof/>
                <w:lang w:eastAsia="en-GB"/>
              </w:rPr>
              <w:drawing>
                <wp:inline distT="0" distB="0" distL="0" distR="0" wp14:anchorId="4D48A6EC" wp14:editId="77388EF0">
                  <wp:extent cx="3892296" cy="2718816"/>
                  <wp:effectExtent l="0" t="0" r="0" b="5715"/>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9 core.jpg"/>
                          <pic:cNvPicPr/>
                        </pic:nvPicPr>
                        <pic:blipFill>
                          <a:blip r:embed="rId873" cstate="print">
                            <a:extLst>
                              <a:ext uri="{28A0092B-C50C-407E-A947-70E740481C1C}">
                                <a14:useLocalDpi xmlns:a14="http://schemas.microsoft.com/office/drawing/2010/main" val="0"/>
                              </a:ext>
                            </a:extLst>
                          </a:blip>
                          <a:stretch>
                            <a:fillRect/>
                          </a:stretch>
                        </pic:blipFill>
                        <pic:spPr>
                          <a:xfrm>
                            <a:off x="0" y="0"/>
                            <a:ext cx="3892296" cy="2718816"/>
                          </a:xfrm>
                          <a:prstGeom prst="rect">
                            <a:avLst/>
                          </a:prstGeom>
                        </pic:spPr>
                      </pic:pic>
                    </a:graphicData>
                  </a:graphic>
                </wp:inline>
              </w:drawing>
            </w:r>
          </w:p>
        </w:tc>
      </w:tr>
    </w:tbl>
    <w:p w:rsidR="007D4125" w:rsidRPr="00FC3F05" w:rsidRDefault="007D4125" w:rsidP="0048436F">
      <w:r>
        <w:t xml:space="preserve">The Harvard architecture requires a more complex memory system such as those implemented with an MMU in the ARM920T and ARM940T processor cores. An alternative approach for embedded applications is to use separate directly addressed local instruction and data memory. </w:t>
      </w:r>
    </w:p>
    <w:p w:rsidR="007D4125" w:rsidRDefault="007D4125" w:rsidP="0048436F">
      <w:pPr>
        <w:spacing w:after="0"/>
      </w:pPr>
      <w:r>
        <w:t xml:space="preserve"> </w:t>
      </w:r>
    </w:p>
    <w:p w:rsidR="007D4125" w:rsidRDefault="007D4125">
      <w:pPr>
        <w:spacing w:after="0"/>
      </w:pPr>
      <w:r>
        <w:br w:type="page"/>
      </w:r>
    </w:p>
    <w:p w:rsidR="007D4125" w:rsidRDefault="00FA2D7D" w:rsidP="0048436F">
      <w:pPr>
        <w:pStyle w:val="Heading2"/>
      </w:pPr>
      <w:bookmarkStart w:id="293" w:name="_Toc385412436"/>
      <w:r>
        <w:lastRenderedPageBreak/>
        <w:t>8.</w:t>
      </w:r>
      <w:r w:rsidR="00CF7518">
        <w:t>9</w:t>
      </w:r>
      <w:r w:rsidR="007D4125">
        <w:t>.3 The ARM10TDMI</w:t>
      </w:r>
      <w:bookmarkEnd w:id="293"/>
    </w:p>
    <w:p w:rsidR="007D4125" w:rsidRDefault="007D4125" w:rsidP="0048436F">
      <w:pPr>
        <w:spacing w:after="0"/>
      </w:pPr>
      <w:r>
        <w:t>This design delivers twice the performance of the ARM9TDMI. This is achieved by a further increase in clock rate and reduction in CPI. This is achieved by optimising the individual pipeline stages rather than significantly increasing the pipeline depth – as this would increase dependencies and result in additional complexity.</w:t>
      </w:r>
    </w:p>
    <w:p w:rsidR="007D4125" w:rsidRPr="009172D8" w:rsidRDefault="007D4125" w:rsidP="0048436F">
      <w:pPr>
        <w:spacing w:after="0"/>
        <w:rPr>
          <w:sz w:val="8"/>
          <w:szCs w:val="8"/>
        </w:rPr>
      </w:pPr>
    </w:p>
    <w:p w:rsidR="007D4125" w:rsidRDefault="007D4125" w:rsidP="0048436F">
      <w:pPr>
        <w:spacing w:after="0"/>
        <w:jc w:val="center"/>
      </w:pPr>
      <w:r>
        <w:rPr>
          <w:noProof/>
          <w:lang w:eastAsia="en-GB"/>
        </w:rPr>
        <w:drawing>
          <wp:inline distT="0" distB="0" distL="0" distR="0" wp14:anchorId="4FD079E8" wp14:editId="0BE1A8B4">
            <wp:extent cx="5279136" cy="141732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10 pipe.jpg"/>
                    <pic:cNvPicPr/>
                  </pic:nvPicPr>
                  <pic:blipFill>
                    <a:blip r:embed="rId874" cstate="print">
                      <a:extLst>
                        <a:ext uri="{28A0092B-C50C-407E-A947-70E740481C1C}">
                          <a14:useLocalDpi xmlns:a14="http://schemas.microsoft.com/office/drawing/2010/main" val="0"/>
                        </a:ext>
                      </a:extLst>
                    </a:blip>
                    <a:stretch>
                      <a:fillRect/>
                    </a:stretch>
                  </pic:blipFill>
                  <pic:spPr>
                    <a:xfrm>
                      <a:off x="0" y="0"/>
                      <a:ext cx="5279136" cy="1417320"/>
                    </a:xfrm>
                    <a:prstGeom prst="rect">
                      <a:avLst/>
                    </a:prstGeom>
                  </pic:spPr>
                </pic:pic>
              </a:graphicData>
            </a:graphic>
          </wp:inline>
        </w:drawing>
      </w:r>
    </w:p>
    <w:p w:rsidR="007D4125" w:rsidRPr="009172D8" w:rsidRDefault="007D4125" w:rsidP="0048436F">
      <w:pPr>
        <w:spacing w:after="0"/>
        <w:rPr>
          <w:b/>
        </w:rPr>
      </w:pPr>
      <w:r>
        <w:rPr>
          <w:b/>
        </w:rPr>
        <w:t xml:space="preserve">             </w:t>
      </w:r>
      <w:r w:rsidRPr="009172D8">
        <w:rPr>
          <w:b/>
        </w:rPr>
        <w:t xml:space="preserve">Figure </w:t>
      </w:r>
      <w:r w:rsidR="007946D9">
        <w:rPr>
          <w:b/>
        </w:rPr>
        <w:t>8.42</w:t>
      </w:r>
      <w:r w:rsidRPr="009172D8">
        <w:rPr>
          <w:b/>
        </w:rPr>
        <w:t xml:space="preserve"> ARM</w:t>
      </w:r>
      <w:r>
        <w:rPr>
          <w:b/>
        </w:rPr>
        <w:t>10</w:t>
      </w:r>
      <w:r w:rsidRPr="009172D8">
        <w:rPr>
          <w:b/>
        </w:rPr>
        <w:t xml:space="preserve">TDMI </w:t>
      </w:r>
      <w:r>
        <w:rPr>
          <w:b/>
        </w:rPr>
        <w:t xml:space="preserve">6-stage </w:t>
      </w:r>
      <w:r w:rsidRPr="009172D8">
        <w:rPr>
          <w:b/>
        </w:rPr>
        <w:t>Pipeline</w:t>
      </w:r>
    </w:p>
    <w:p w:rsidR="007D4125" w:rsidRPr="009172D8" w:rsidRDefault="007D4125" w:rsidP="0048436F">
      <w:pPr>
        <w:spacing w:after="0"/>
        <w:rPr>
          <w:sz w:val="8"/>
          <w:szCs w:val="8"/>
        </w:rPr>
      </w:pPr>
    </w:p>
    <w:p w:rsidR="007D4125" w:rsidRPr="007E6892" w:rsidRDefault="007D4125" w:rsidP="0048436F">
      <w:pPr>
        <w:spacing w:after="0"/>
        <w:rPr>
          <w:b/>
        </w:rPr>
      </w:pPr>
      <w:r w:rsidRPr="007E6892">
        <w:rPr>
          <w:b/>
        </w:rPr>
        <w:t>Clock Rate</w:t>
      </w:r>
    </w:p>
    <w:p w:rsidR="007D4125" w:rsidRDefault="007D4125" w:rsidP="0048436F">
      <w:pPr>
        <w:spacing w:after="0"/>
      </w:pPr>
      <w:r>
        <w:t xml:space="preserve">The fetch and memory cycles are increased to 1½ cycles to provide the address for the next cycle early and to allow memories to operate at increased cycle clock rates. In the memory stage an extra fast adder speeds up address calculations. The decode stage could not be speeded up sufficiently so an extra cycle was put in. The execute stage uses enhanced circuit designs for speed up and overlaps with the memory stage for multiplier partial calculations (as multiplies do not access memory).      </w:t>
      </w:r>
    </w:p>
    <w:p w:rsidR="007D4125" w:rsidRPr="007E6892" w:rsidRDefault="007D4125" w:rsidP="0048436F">
      <w:pPr>
        <w:spacing w:after="0"/>
        <w:rPr>
          <w:b/>
        </w:rPr>
      </w:pPr>
      <w:r w:rsidRPr="007E6892">
        <w:rPr>
          <w:b/>
        </w:rPr>
        <w:t>CPI</w:t>
      </w:r>
    </w:p>
    <w:p w:rsidR="007D4125" w:rsidRDefault="007D4125" w:rsidP="0048436F">
      <w:pPr>
        <w:spacing w:after="0"/>
      </w:pPr>
      <w:r>
        <w:t>Static branch prediction is used with the instruction fetch stage. Also branches are recognised early and removed from the instruction stream reducing the branch cycle cost. The Harvard architecture increases memory bandwidth. This is enhanced by using 64-bit memory allowing two registers to be transferred in one cycle. The register bank is improved with four read ports and three write ports to allow two transfers/cycle and to prevent memory operations blocking the pipeline.</w:t>
      </w:r>
    </w:p>
    <w:p w:rsidR="007D4125" w:rsidRPr="008F7C7B" w:rsidRDefault="007D4125" w:rsidP="0048436F">
      <w:pPr>
        <w:spacing w:after="0"/>
        <w:rPr>
          <w:b/>
        </w:rPr>
      </w:pPr>
      <w:r w:rsidRPr="008F7C7B">
        <w:rPr>
          <w:b/>
        </w:rPr>
        <w:t>Performance</w:t>
      </w:r>
    </w:p>
    <w:p w:rsidR="007D4125" w:rsidRDefault="007D4125" w:rsidP="0048436F">
      <w:r>
        <w:t>On a 0.25</w:t>
      </w:r>
      <w:r w:rsidRPr="005B0BBA">
        <w:rPr>
          <w:rFonts w:ascii="Symbol" w:hAnsi="Symbol"/>
        </w:rPr>
        <w:t></w:t>
      </w:r>
      <w:r>
        <w:t xml:space="preserve">m process with a 300MHz clock the ARM10TDMI can deliver 400 MIPS. </w:t>
      </w:r>
    </w:p>
    <w:p w:rsidR="007D4125" w:rsidRDefault="007D4125" w:rsidP="0048436F">
      <w:pPr>
        <w:pStyle w:val="Heading3"/>
      </w:pPr>
    </w:p>
    <w:p w:rsidR="007D4125" w:rsidRDefault="007D4125" w:rsidP="0048436F">
      <w:pPr>
        <w:spacing w:after="0"/>
      </w:pPr>
    </w:p>
    <w:p w:rsidR="007D4125" w:rsidRDefault="007D4125" w:rsidP="0048436F">
      <w:pPr>
        <w:spacing w:after="0"/>
      </w:pPr>
      <w:r>
        <w:br w:type="page"/>
      </w:r>
    </w:p>
    <w:p w:rsidR="007D4125" w:rsidRDefault="00FA2D7D" w:rsidP="0048436F">
      <w:pPr>
        <w:pStyle w:val="Heading1"/>
      </w:pPr>
      <w:bookmarkStart w:id="294" w:name="_Toc385412437"/>
      <w:bookmarkStart w:id="295" w:name="_Toc392855884"/>
      <w:bookmarkStart w:id="296" w:name="_Toc393260854"/>
      <w:r>
        <w:lastRenderedPageBreak/>
        <w:t>8.</w:t>
      </w:r>
      <w:r w:rsidR="007D4125">
        <w:t>1</w:t>
      </w:r>
      <w:r w:rsidR="00CF7518">
        <w:t>0</w:t>
      </w:r>
      <w:r w:rsidR="007D4125">
        <w:t xml:space="preserve"> Operating System Support</w:t>
      </w:r>
      <w:bookmarkEnd w:id="294"/>
      <w:bookmarkEnd w:id="295"/>
      <w:bookmarkEnd w:id="296"/>
    </w:p>
    <w:p w:rsidR="007D4125" w:rsidRPr="006A7136" w:rsidRDefault="007D4125" w:rsidP="0048436F">
      <w:r>
        <w:t xml:space="preserve">Operating systems provide a clean interface to machine hardware and allow programs to run concurrently and to safely share data memory and resources. Memory management and protection is achieved by giving each process access to its own memory area. Context switching between processes then requires hardware support to efficiently swap locations. Data sharing is a potential problem area requiring strict protocols to avoid conflicts. Hardware support is also necessary to enable the operating system to provide processes with easy access to input/output facilities with differing and complex protocols. </w:t>
      </w:r>
    </w:p>
    <w:p w:rsidR="007D4125" w:rsidRPr="00237B5C" w:rsidRDefault="00FA2D7D" w:rsidP="0048436F">
      <w:pPr>
        <w:pStyle w:val="Heading2"/>
      </w:pPr>
      <w:bookmarkStart w:id="297" w:name="_Toc385412438"/>
      <w:r>
        <w:t>8.</w:t>
      </w:r>
      <w:r w:rsidR="007D4125">
        <w:t>1</w:t>
      </w:r>
      <w:r w:rsidR="00CF7518">
        <w:t>0</w:t>
      </w:r>
      <w:r w:rsidR="007D4125">
        <w:t>.1 HLL Memory Model</w:t>
      </w:r>
      <w:bookmarkEnd w:id="29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1"/>
        <w:gridCol w:w="5406"/>
      </w:tblGrid>
      <w:tr w:rsidR="007D4125" w:rsidTr="0048436F">
        <w:tc>
          <w:tcPr>
            <w:tcW w:w="3881" w:type="dxa"/>
          </w:tcPr>
          <w:p w:rsidR="007D4125" w:rsidRDefault="007D4125" w:rsidP="0048436F">
            <w:r>
              <w:t xml:space="preserve">Most programming is done in HLLs such as C. This uses a standard linear address space model as shown in figure </w:t>
            </w:r>
            <w:r w:rsidR="007946D9">
              <w:t>8.43</w:t>
            </w:r>
            <w:r>
              <w:t xml:space="preserve">. </w:t>
            </w:r>
          </w:p>
          <w:p w:rsidR="007D4125" w:rsidRDefault="007D4125" w:rsidP="0048436F">
            <w:r>
              <w:t>A program requires a fixed area for the application itself along with two dynamic areas:</w:t>
            </w:r>
          </w:p>
          <w:p w:rsidR="007D4125" w:rsidRDefault="007D4125" w:rsidP="0048436F">
            <w:r>
              <w:t>A new program thread will use the</w:t>
            </w:r>
            <w:r w:rsidRPr="00237B5C">
              <w:rPr>
                <w:b/>
              </w:rPr>
              <w:t xml:space="preserve"> stack </w:t>
            </w:r>
            <w:r>
              <w:t>to store bookkeeping data and local dynamically allocated variables. It is organised as a LIFO memory and when the thread terminates its block is reclaimed. The stack grows down from the top of memory.</w:t>
            </w:r>
          </w:p>
          <w:p w:rsidR="007D4125" w:rsidRDefault="007D4125" w:rsidP="0048436F">
            <w:r>
              <w:t xml:space="preserve">The </w:t>
            </w:r>
            <w:r w:rsidRPr="00237B5C">
              <w:rPr>
                <w:b/>
              </w:rPr>
              <w:t>heap</w:t>
            </w:r>
            <w:r>
              <w:t xml:space="preserve"> is memory usually allocated at application startup for data structures etc., usually one heap per application. The memory space is reclaimed when the application terminates. The Stack grows up from the bottom of memory.  </w:t>
            </w:r>
          </w:p>
          <w:p w:rsidR="007D4125" w:rsidRDefault="007D4125" w:rsidP="0048436F">
            <w:r>
              <w:t>An MMU will allocate 1 – 4 Gbytes to an application and pages will be added to the heap or stack until space runs out.</w:t>
            </w:r>
          </w:p>
        </w:tc>
        <w:tc>
          <w:tcPr>
            <w:tcW w:w="5406" w:type="dxa"/>
          </w:tcPr>
          <w:p w:rsidR="007D4125" w:rsidRDefault="007D4125" w:rsidP="0048436F">
            <w:r>
              <w:rPr>
                <w:noProof/>
                <w:lang w:eastAsia="en-GB"/>
              </w:rPr>
              <w:drawing>
                <wp:inline distT="0" distB="0" distL="0" distR="0" wp14:anchorId="6B11B8AF" wp14:editId="21E713BA">
                  <wp:extent cx="3288792" cy="3444240"/>
                  <wp:effectExtent l="0" t="0" r="6985" b="381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ll memo.jpg"/>
                          <pic:cNvPicPr/>
                        </pic:nvPicPr>
                        <pic:blipFill>
                          <a:blip r:embed="rId875" cstate="print">
                            <a:extLst>
                              <a:ext uri="{28A0092B-C50C-407E-A947-70E740481C1C}">
                                <a14:useLocalDpi xmlns:a14="http://schemas.microsoft.com/office/drawing/2010/main" val="0"/>
                              </a:ext>
                            </a:extLst>
                          </a:blip>
                          <a:stretch>
                            <a:fillRect/>
                          </a:stretch>
                        </pic:blipFill>
                        <pic:spPr>
                          <a:xfrm>
                            <a:off x="0" y="0"/>
                            <a:ext cx="3288792" cy="3444240"/>
                          </a:xfrm>
                          <a:prstGeom prst="rect">
                            <a:avLst/>
                          </a:prstGeom>
                        </pic:spPr>
                      </pic:pic>
                    </a:graphicData>
                  </a:graphic>
                </wp:inline>
              </w:drawing>
            </w:r>
          </w:p>
          <w:p w:rsidR="007D4125" w:rsidRPr="007945C3" w:rsidRDefault="007D4125" w:rsidP="007946D9">
            <w:pPr>
              <w:rPr>
                <w:b/>
              </w:rPr>
            </w:pPr>
            <w:r w:rsidRPr="007945C3">
              <w:rPr>
                <w:b/>
              </w:rPr>
              <w:t xml:space="preserve">Figure </w:t>
            </w:r>
            <w:r w:rsidR="007946D9">
              <w:rPr>
                <w:b/>
              </w:rPr>
              <w:t>8.43</w:t>
            </w:r>
            <w:r w:rsidRPr="007945C3">
              <w:rPr>
                <w:b/>
              </w:rPr>
              <w:t xml:space="preserve"> ARM C Address Space Model</w:t>
            </w:r>
          </w:p>
        </w:tc>
      </w:tr>
    </w:tbl>
    <w:p w:rsidR="007D4125" w:rsidRPr="00237B5C" w:rsidRDefault="007D4125" w:rsidP="0048436F">
      <w:pPr>
        <w:pStyle w:val="Heading2"/>
        <w:rPr>
          <w:sz w:val="8"/>
          <w:szCs w:val="8"/>
        </w:rPr>
      </w:pPr>
    </w:p>
    <w:p w:rsidR="007D4125" w:rsidRDefault="00FA2D7D" w:rsidP="0048436F">
      <w:pPr>
        <w:pStyle w:val="Heading2"/>
      </w:pPr>
      <w:bookmarkStart w:id="298" w:name="_Toc385412439"/>
      <w:r>
        <w:t>8.</w:t>
      </w:r>
      <w:r w:rsidR="007D4125">
        <w:t>1</w:t>
      </w:r>
      <w:r w:rsidR="00CF7518">
        <w:t>0</w:t>
      </w:r>
      <w:r w:rsidR="007D4125">
        <w:t>.2 Memory Selection</w:t>
      </w:r>
      <w:bookmarkEnd w:id="298"/>
    </w:p>
    <w:p w:rsidR="007D4125" w:rsidRDefault="007D4125" w:rsidP="0048436F">
      <w:r>
        <w:t>Typical computer memories are arranged in layers fanning out from the ALU in decreasing order of cost and speed but increasing capacity.  [e.g. registers – on-chip level 1 cache – level 2 cache – DRAM – HDD]</w:t>
      </w:r>
    </w:p>
    <w:p w:rsidR="007D4125" w:rsidRDefault="007D4125" w:rsidP="0048436F">
      <w:r>
        <w:t>Only on-chip memory can achieve zero wait access times. Desktop machines tend to use cache memory, requiring an MMU or a significant logic overhead. However cache may give unpredictable performance and for embedded systems on-chip RAM may be preferred. However this requires explicit programmer control.</w:t>
      </w:r>
    </w:p>
    <w:p w:rsidR="007D4125" w:rsidRDefault="007D4125" w:rsidP="0048436F">
      <w:r>
        <w:t>RAM should be fast enough to supply the processor but slow enough to limit power consumption. It must be large enough to contain critical application routines but small enough to fit into the available chip area.</w:t>
      </w:r>
    </w:p>
    <w:p w:rsidR="007D4125" w:rsidRPr="00A3329D" w:rsidRDefault="007D4125" w:rsidP="0048436F">
      <w:pPr>
        <w:rPr>
          <w:sz w:val="8"/>
          <w:szCs w:val="8"/>
        </w:rPr>
      </w:pPr>
    </w:p>
    <w:p w:rsidR="007D4125" w:rsidRDefault="007D4125">
      <w:pPr>
        <w:spacing w:after="0"/>
        <w:rPr>
          <w:rFonts w:ascii="Cambria" w:hAnsi="Cambria"/>
          <w:b/>
          <w:sz w:val="32"/>
        </w:rPr>
      </w:pPr>
      <w:r>
        <w:br w:type="page"/>
      </w:r>
    </w:p>
    <w:p w:rsidR="007D4125" w:rsidRDefault="00FA2D7D" w:rsidP="0048436F">
      <w:pPr>
        <w:pStyle w:val="Heading2"/>
      </w:pPr>
      <w:bookmarkStart w:id="299" w:name="_Toc385412440"/>
      <w:r>
        <w:lastRenderedPageBreak/>
        <w:t>8.</w:t>
      </w:r>
      <w:r w:rsidR="007D4125">
        <w:t>1</w:t>
      </w:r>
      <w:r w:rsidR="00CF7518">
        <w:t>0</w:t>
      </w:r>
      <w:r w:rsidR="007D4125">
        <w:t>.3 The ARM3 Cache</w:t>
      </w:r>
      <w:bookmarkEnd w:id="299"/>
    </w:p>
    <w:p w:rsidR="007D4125" w:rsidRDefault="007D4125" w:rsidP="0048436F">
      <w:r>
        <w:t xml:space="preserve">Extensive testing of various cache organisations resulted in the selection of a 4 x 64 way associative CAM-RAM cache gave the best trade-off between performance and power consumption. </w:t>
      </w:r>
    </w:p>
    <w:p w:rsidR="007D4125" w:rsidRDefault="007D4125" w:rsidP="0048436F">
      <w:r>
        <w:t>Tag CAM (content addressable memory) comprises RAM cells with built-in comparators. It can perform a parallel search for any content regardless of its location. However it is convenient to split the CAM into separately addressable blocks to reduce power consumption by only powering up the required block.</w:t>
      </w:r>
    </w:p>
    <w:p w:rsidR="007D4125" w:rsidRDefault="007D4125" w:rsidP="0048436F">
      <w:r>
        <w:t xml:space="preserve">The design is shown in figure </w:t>
      </w:r>
      <w:r w:rsidR="00527230">
        <w:t>8.44</w:t>
      </w:r>
      <w:r>
        <w:t>. The RAM is organised as 1024 words in 256 x 4 32-bit lines.</w:t>
      </w:r>
    </w:p>
    <w:p w:rsidR="007D4125" w:rsidRDefault="007D4125" w:rsidP="0048436F">
      <w:r>
        <w:t>There are 4 blocks of tag CAM each having 64 entries making up 256 entries for selecting the 256 lines. The lowest two bits of the virtual address select the byte from the 32-bit data word. The next two bits select the word from the 128-bit cache line.</w:t>
      </w:r>
    </w:p>
    <w:p w:rsidR="007D4125" w:rsidRDefault="007D4125" w:rsidP="0048436F">
      <w:pPr>
        <w:jc w:val="center"/>
      </w:pPr>
      <w:r>
        <w:rPr>
          <w:noProof/>
          <w:lang w:eastAsia="en-GB"/>
        </w:rPr>
        <w:drawing>
          <wp:inline distT="0" distB="0" distL="0" distR="0" wp14:anchorId="38EC8DAE" wp14:editId="66040E25">
            <wp:extent cx="5145024" cy="3307080"/>
            <wp:effectExtent l="0" t="0" r="0" b="762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8 cache.jpg"/>
                    <pic:cNvPicPr/>
                  </pic:nvPicPr>
                  <pic:blipFill>
                    <a:blip r:embed="rId876" cstate="print">
                      <a:extLst>
                        <a:ext uri="{28A0092B-C50C-407E-A947-70E740481C1C}">
                          <a14:useLocalDpi xmlns:a14="http://schemas.microsoft.com/office/drawing/2010/main" val="0"/>
                        </a:ext>
                      </a:extLst>
                    </a:blip>
                    <a:stretch>
                      <a:fillRect/>
                    </a:stretch>
                  </pic:blipFill>
                  <pic:spPr>
                    <a:xfrm>
                      <a:off x="0" y="0"/>
                      <a:ext cx="5145024" cy="3307080"/>
                    </a:xfrm>
                    <a:prstGeom prst="rect">
                      <a:avLst/>
                    </a:prstGeom>
                  </pic:spPr>
                </pic:pic>
              </a:graphicData>
            </a:graphic>
          </wp:inline>
        </w:drawing>
      </w:r>
    </w:p>
    <w:p w:rsidR="007D4125" w:rsidRPr="00C360E9" w:rsidRDefault="007D4125" w:rsidP="0048436F">
      <w:pPr>
        <w:ind w:firstLine="567"/>
        <w:rPr>
          <w:b/>
        </w:rPr>
      </w:pPr>
      <w:r w:rsidRPr="00C360E9">
        <w:rPr>
          <w:b/>
        </w:rPr>
        <w:t xml:space="preserve">Figure </w:t>
      </w:r>
      <w:r w:rsidR="007946D9">
        <w:rPr>
          <w:b/>
        </w:rPr>
        <w:t>8.44</w:t>
      </w:r>
      <w:r w:rsidRPr="00C360E9">
        <w:rPr>
          <w:b/>
        </w:rPr>
        <w:t xml:space="preserve"> ARM3 Cache Organisation</w:t>
      </w:r>
    </w:p>
    <w:p w:rsidR="007D4125" w:rsidRDefault="007D4125" w:rsidP="0048436F">
      <w:r>
        <w:t xml:space="preserve">The next two bits select the tag block and the remainder of the virtual address is then presented to that tag. </w:t>
      </w:r>
    </w:p>
    <w:p w:rsidR="007D4125" w:rsidRDefault="007D4125" w:rsidP="0048436F">
      <w:r>
        <w:t>The control logic required to manage this type of cache can be represented by a finite state machine.</w:t>
      </w:r>
    </w:p>
    <w:p w:rsidR="007D4125" w:rsidRDefault="007D4125" w:rsidP="0048436F">
      <w:r>
        <w:t xml:space="preserve"> ‘</w:t>
      </w:r>
      <w:r w:rsidRPr="007C4020">
        <w:rPr>
          <w:b/>
        </w:rPr>
        <w:t>large pages</w:t>
      </w:r>
      <w:r>
        <w:t>’; the normal 4kbyte ‘</w:t>
      </w:r>
      <w:r w:rsidRPr="007C4020">
        <w:rPr>
          <w:b/>
        </w:rPr>
        <w:t>small pages</w:t>
      </w:r>
      <w:r>
        <w:t>’; and 1kbyte ‘</w:t>
      </w:r>
      <w:r w:rsidRPr="007C4020">
        <w:rPr>
          <w:b/>
        </w:rPr>
        <w:t>tiny pages</w:t>
      </w:r>
      <w:r>
        <w:t xml:space="preserve">’. The larger block sizes enable big chunks of data to be accessed with a single TLB entry. </w:t>
      </w:r>
    </w:p>
    <w:p w:rsidR="007D4125" w:rsidRPr="00F97DD5" w:rsidRDefault="007D4125" w:rsidP="0048436F">
      <w:pPr>
        <w:rPr>
          <w:b/>
        </w:rPr>
      </w:pPr>
      <w:r w:rsidRPr="00F97DD5">
        <w:rPr>
          <w:b/>
        </w:rPr>
        <w:t>Domains</w:t>
      </w:r>
    </w:p>
    <w:p w:rsidR="007D4125" w:rsidRDefault="007D4125" w:rsidP="0048436F">
      <w:r>
        <w:t xml:space="preserve">ARMs are designed for system-on-chip applications where several processors may share access to memory. Domains are groups of sections or pages with specific access rights to enable sharing of translation tables for quick process switching while retaining protection. </w:t>
      </w:r>
      <w:r w:rsidRPr="00DE41A0">
        <w:rPr>
          <w:b/>
        </w:rPr>
        <w:t xml:space="preserve">Client </w:t>
      </w:r>
      <w:r>
        <w:t xml:space="preserve">programs are users of domains and must observe the individual access permissions of the pages making up the domain while </w:t>
      </w:r>
      <w:r w:rsidRPr="00DE41A0">
        <w:rPr>
          <w:b/>
        </w:rPr>
        <w:t xml:space="preserve">Managers </w:t>
      </w:r>
      <w:r>
        <w:t>are programs that control the domains and can bypass access permissions.</w:t>
      </w:r>
    </w:p>
    <w:p w:rsidR="007D4125" w:rsidRDefault="007D4125" w:rsidP="0048436F"/>
    <w:p w:rsidR="007D4125" w:rsidRDefault="007D4125">
      <w:pPr>
        <w:spacing w:after="0"/>
        <w:rPr>
          <w:rFonts w:ascii="Cambria" w:hAnsi="Cambria"/>
          <w:b/>
          <w:sz w:val="32"/>
        </w:rPr>
      </w:pPr>
      <w:r>
        <w:br w:type="page"/>
      </w:r>
    </w:p>
    <w:p w:rsidR="007D4125" w:rsidRDefault="00FA2D7D" w:rsidP="0048436F">
      <w:pPr>
        <w:pStyle w:val="Heading2"/>
      </w:pPr>
      <w:bookmarkStart w:id="300" w:name="_Toc385412441"/>
      <w:r>
        <w:lastRenderedPageBreak/>
        <w:t>8.</w:t>
      </w:r>
      <w:r w:rsidR="00CF7518">
        <w:t>10</w:t>
      </w:r>
      <w:r w:rsidR="007D4125">
        <w:t>.4 The ARM System Control Coprocessor</w:t>
      </w:r>
      <w:bookmarkEnd w:id="300"/>
    </w:p>
    <w:p w:rsidR="007D4125" w:rsidRDefault="007D4125" w:rsidP="0048436F">
      <w:r>
        <w:t xml:space="preserve">The ARM system control coprocessor is an on-chip processor (logical coprocessor number 15) that controls on-chip cache(s), memory management or protection unit, write buffer, prefetch buffer, branch target cache and system configuration signals. </w:t>
      </w:r>
    </w:p>
    <w:p w:rsidR="007D4125" w:rsidRDefault="00FA2D7D" w:rsidP="0048436F">
      <w:pPr>
        <w:pStyle w:val="Heading2"/>
      </w:pPr>
      <w:bookmarkStart w:id="301" w:name="_Toc385412442"/>
      <w:r>
        <w:t>8.</w:t>
      </w:r>
      <w:r w:rsidR="007D4125">
        <w:t>1</w:t>
      </w:r>
      <w:r w:rsidR="00CF7518">
        <w:t>0</w:t>
      </w:r>
      <w:r w:rsidR="007D4125">
        <w:t>.5 The ARM Memory Protection Unit</w:t>
      </w:r>
      <w:bookmarkEnd w:id="30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3"/>
        <w:gridCol w:w="5894"/>
      </w:tblGrid>
      <w:tr w:rsidR="007D4125" w:rsidTr="0048436F">
        <w:tc>
          <w:tcPr>
            <w:tcW w:w="3393" w:type="dxa"/>
          </w:tcPr>
          <w:p w:rsidR="007D4125" w:rsidRDefault="007D4125" w:rsidP="0048436F">
            <w:r>
              <w:t xml:space="preserve"> Embedded applications with defined programs do not require a full MMU and are used with a memory protection unit as shown in figure </w:t>
            </w:r>
            <w:r w:rsidR="00527230">
              <w:t>8.45</w:t>
            </w:r>
            <w:r>
              <w:t>.</w:t>
            </w:r>
          </w:p>
          <w:p w:rsidR="007D4125" w:rsidRDefault="007D4125" w:rsidP="0048436F">
            <w:r>
              <w:t>This defines protection and cache functions for different areas of memory. It allocates regions for I/O as uncacheable and restricted to supervisor access only. It maps the 4Gbyte address space into eight programmable regions of between 4kbytes and 4Gbytes in size.</w:t>
            </w:r>
          </w:p>
        </w:tc>
        <w:tc>
          <w:tcPr>
            <w:tcW w:w="5894" w:type="dxa"/>
          </w:tcPr>
          <w:p w:rsidR="007D4125" w:rsidRDefault="007D4125" w:rsidP="0048436F">
            <w:r>
              <w:rPr>
                <w:noProof/>
                <w:lang w:eastAsia="en-GB"/>
              </w:rPr>
              <w:drawing>
                <wp:inline distT="0" distB="0" distL="0" distR="0" wp14:anchorId="449F9BA6" wp14:editId="3A2312F6">
                  <wp:extent cx="3605784" cy="2066544"/>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u1.jpg"/>
                          <pic:cNvPicPr/>
                        </pic:nvPicPr>
                        <pic:blipFill>
                          <a:blip r:embed="rId877" cstate="print">
                            <a:extLst>
                              <a:ext uri="{28A0092B-C50C-407E-A947-70E740481C1C}">
                                <a14:useLocalDpi xmlns:a14="http://schemas.microsoft.com/office/drawing/2010/main" val="0"/>
                              </a:ext>
                            </a:extLst>
                          </a:blip>
                          <a:stretch>
                            <a:fillRect/>
                          </a:stretch>
                        </pic:blipFill>
                        <pic:spPr>
                          <a:xfrm>
                            <a:off x="0" y="0"/>
                            <a:ext cx="3605784" cy="2066544"/>
                          </a:xfrm>
                          <a:prstGeom prst="rect">
                            <a:avLst/>
                          </a:prstGeom>
                        </pic:spPr>
                      </pic:pic>
                    </a:graphicData>
                  </a:graphic>
                </wp:inline>
              </w:drawing>
            </w:r>
          </w:p>
          <w:p w:rsidR="007D4125" w:rsidRPr="00A847AB" w:rsidRDefault="007D4125" w:rsidP="007946D9">
            <w:pPr>
              <w:rPr>
                <w:b/>
              </w:rPr>
            </w:pPr>
            <w:r>
              <w:t xml:space="preserve">   </w:t>
            </w:r>
            <w:r w:rsidRPr="00A847AB">
              <w:rPr>
                <w:b/>
              </w:rPr>
              <w:t xml:space="preserve">Figure </w:t>
            </w:r>
            <w:r w:rsidR="007946D9">
              <w:rPr>
                <w:b/>
              </w:rPr>
              <w:t>8.45</w:t>
            </w:r>
            <w:r w:rsidRPr="00A847AB">
              <w:rPr>
                <w:b/>
              </w:rPr>
              <w:t xml:space="preserve"> The ARM Memory Protection Unit</w:t>
            </w:r>
          </w:p>
        </w:tc>
      </w:tr>
    </w:tbl>
    <w:p w:rsidR="007D4125" w:rsidRDefault="007D4125" w:rsidP="0048436F">
      <w:r>
        <w:t>The regions can overlap. As shown in figure 11.3 region 0 covers the whole 4Gbyte space while 1,2 and 4 are 4kbyte and 3, 6, 7 and 5 are of increasing size. There is a restriction on the start address of a region as a multiple of its size which allows a simple comparison to check what regions a given address falls into. The priority encoder in the case shown chooses from regions 0, 3 and 6 and selects region 6 as the highest priority.</w:t>
      </w:r>
    </w:p>
    <w:p w:rsidR="007D4125" w:rsidRDefault="007D4125" w:rsidP="0048436F">
      <w:r>
        <w:t>Harvard architecture cores use a protection unit on both data and instruction ports giving a total of 16 memory regions.</w:t>
      </w:r>
    </w:p>
    <w:p w:rsidR="007D4125" w:rsidRDefault="00FA2D7D" w:rsidP="0048436F">
      <w:pPr>
        <w:pStyle w:val="Heading2"/>
      </w:pPr>
      <w:bookmarkStart w:id="302" w:name="_Toc385412443"/>
      <w:r>
        <w:t>8.</w:t>
      </w:r>
      <w:r w:rsidR="007D4125">
        <w:t>1</w:t>
      </w:r>
      <w:r w:rsidR="00CF7518">
        <w:t>0</w:t>
      </w:r>
      <w:r w:rsidR="007D4125">
        <w:t>.6 The ARM MMU</w:t>
      </w:r>
      <w:bookmarkEnd w:id="302"/>
    </w:p>
    <w:p w:rsidR="007D4125" w:rsidRDefault="007D4125" w:rsidP="0048436F">
      <w:r>
        <w:t xml:space="preserve">Modern processors run several programs at the same time by switching rapidly from one to another. This is achieved by a memory management unit (MMU) under the control of the operating system. </w:t>
      </w:r>
    </w:p>
    <w:p w:rsidR="007D4125" w:rsidRDefault="007D4125" w:rsidP="0048436F">
      <w:pPr>
        <w:spacing w:after="0"/>
      </w:pPr>
      <w:r>
        <w:t>Its functions are:</w:t>
      </w:r>
    </w:p>
    <w:p w:rsidR="007D4125" w:rsidRDefault="007D4125" w:rsidP="0048436F">
      <w:pPr>
        <w:spacing w:after="0"/>
      </w:pPr>
      <w:r>
        <w:t>1) To translate virtual addresses into physical memory locations; and</w:t>
      </w:r>
    </w:p>
    <w:p w:rsidR="007D4125" w:rsidRDefault="007D4125" w:rsidP="0048436F">
      <w:pPr>
        <w:spacing w:after="0"/>
      </w:pPr>
      <w:r>
        <w:t>2) To control memory access permissions and abort illegal accesses.</w:t>
      </w:r>
    </w:p>
    <w:p w:rsidR="007D4125" w:rsidRPr="00A27829" w:rsidRDefault="007D4125" w:rsidP="0048436F">
      <w:pPr>
        <w:spacing w:after="0"/>
        <w:rPr>
          <w:sz w:val="8"/>
          <w:szCs w:val="8"/>
        </w:rPr>
      </w:pPr>
    </w:p>
    <w:p w:rsidR="007D4125" w:rsidRDefault="007D4125" w:rsidP="0048436F">
      <w:r>
        <w:t xml:space="preserve">The ARM MMU uses a 2-level page table and a TLB (or 2 TLBs for separate data and instruction cache systems) storing recently used page translations. </w:t>
      </w:r>
    </w:p>
    <w:p w:rsidR="007D4125" w:rsidRDefault="007D4125" w:rsidP="0048436F">
      <w:pPr>
        <w:pStyle w:val="Heading3"/>
      </w:pPr>
      <w:r>
        <w:t>Memory Structures</w:t>
      </w:r>
    </w:p>
    <w:p w:rsidR="007D4125" w:rsidRPr="00F97DD5" w:rsidRDefault="007D4125" w:rsidP="0048436F">
      <w:pPr>
        <w:rPr>
          <w:b/>
        </w:rPr>
      </w:pPr>
      <w:r w:rsidRPr="00F97DD5">
        <w:rPr>
          <w:b/>
        </w:rPr>
        <w:t>Blocks</w:t>
      </w:r>
      <w:r>
        <w:rPr>
          <w:b/>
        </w:rPr>
        <w:t xml:space="preserve"> and Domains</w:t>
      </w:r>
    </w:p>
    <w:p w:rsidR="007D4125" w:rsidRDefault="007D4125" w:rsidP="0048436F">
      <w:r>
        <w:t xml:space="preserve">Memory is organised into </w:t>
      </w:r>
      <w:r w:rsidRPr="00EE45BA">
        <w:rPr>
          <w:b/>
        </w:rPr>
        <w:t>blocks</w:t>
      </w:r>
      <w:r>
        <w:t xml:space="preserve"> of different sizes: </w:t>
      </w:r>
    </w:p>
    <w:p w:rsidR="007D4125" w:rsidRDefault="007D4125" w:rsidP="00604D14">
      <w:pPr>
        <w:pStyle w:val="ListParagraph"/>
        <w:numPr>
          <w:ilvl w:val="0"/>
          <w:numId w:val="74"/>
        </w:numPr>
        <w:spacing w:after="80"/>
        <w:ind w:left="284" w:hanging="284"/>
      </w:pPr>
      <w:r>
        <w:t>‘</w:t>
      </w:r>
      <w:r>
        <w:rPr>
          <w:b/>
        </w:rPr>
        <w:t>S</w:t>
      </w:r>
      <w:r w:rsidRPr="00D50A90">
        <w:rPr>
          <w:b/>
        </w:rPr>
        <w:t>ections</w:t>
      </w:r>
      <w:r>
        <w:t xml:space="preserve">’ of 1Mbyte; </w:t>
      </w:r>
    </w:p>
    <w:p w:rsidR="007D4125" w:rsidRDefault="007D4125" w:rsidP="00604D14">
      <w:pPr>
        <w:pStyle w:val="ListParagraph"/>
        <w:numPr>
          <w:ilvl w:val="0"/>
          <w:numId w:val="74"/>
        </w:numPr>
        <w:spacing w:after="80"/>
        <w:ind w:left="284" w:hanging="284"/>
      </w:pPr>
      <w:r w:rsidRPr="00D50A90">
        <w:rPr>
          <w:b/>
        </w:rPr>
        <w:t>‘</w:t>
      </w:r>
      <w:r>
        <w:rPr>
          <w:b/>
        </w:rPr>
        <w:t>L</w:t>
      </w:r>
      <w:r w:rsidRPr="00D50A90">
        <w:rPr>
          <w:b/>
        </w:rPr>
        <w:t>arge pages’</w:t>
      </w:r>
      <w:r>
        <w:rPr>
          <w:b/>
        </w:rPr>
        <w:t xml:space="preserve"> of </w:t>
      </w:r>
      <w:r>
        <w:t>64kbyte;</w:t>
      </w:r>
    </w:p>
    <w:p w:rsidR="007D4125" w:rsidRDefault="007D4125" w:rsidP="00604D14">
      <w:pPr>
        <w:pStyle w:val="ListParagraph"/>
        <w:numPr>
          <w:ilvl w:val="0"/>
          <w:numId w:val="74"/>
        </w:numPr>
        <w:spacing w:after="80"/>
        <w:ind w:left="284" w:hanging="284"/>
      </w:pPr>
      <w:r>
        <w:t>‘</w:t>
      </w:r>
      <w:r>
        <w:rPr>
          <w:b/>
        </w:rPr>
        <w:t>S</w:t>
      </w:r>
      <w:r w:rsidRPr="00D50A90">
        <w:rPr>
          <w:b/>
        </w:rPr>
        <w:t>mall page</w:t>
      </w:r>
      <w:r>
        <w:rPr>
          <w:b/>
        </w:rPr>
        <w:t>s</w:t>
      </w:r>
      <w:r w:rsidRPr="00D50A90">
        <w:rPr>
          <w:b/>
        </w:rPr>
        <w:t>’</w:t>
      </w:r>
      <w:r>
        <w:t xml:space="preserve"> of 4kbytes. This is the normal block with access control to 1kbyte sub-pages;</w:t>
      </w:r>
    </w:p>
    <w:p w:rsidR="007D4125" w:rsidRDefault="007D4125" w:rsidP="00604D14">
      <w:pPr>
        <w:pStyle w:val="ListParagraph"/>
        <w:numPr>
          <w:ilvl w:val="0"/>
          <w:numId w:val="74"/>
        </w:numPr>
        <w:spacing w:after="80"/>
        <w:ind w:left="284" w:hanging="284"/>
      </w:pPr>
      <w:r>
        <w:t>‘</w:t>
      </w:r>
      <w:r>
        <w:rPr>
          <w:b/>
        </w:rPr>
        <w:t>T</w:t>
      </w:r>
      <w:r w:rsidRPr="00D50A90">
        <w:rPr>
          <w:b/>
        </w:rPr>
        <w:t>iny pages</w:t>
      </w:r>
      <w:r>
        <w:t>’ of 1kbyte.</w:t>
      </w:r>
    </w:p>
    <w:p w:rsidR="007D4125" w:rsidRDefault="007D4125" w:rsidP="0048436F">
      <w:r>
        <w:t xml:space="preserve">A domain is a group of sections or pages with particular access permissions to provide some protection between processes running on the same translation tables – which in turn enables a much faster process switch than having to allocate different tables to each process. Programs can be </w:t>
      </w:r>
      <w:r w:rsidRPr="00B54C4F">
        <w:rPr>
          <w:b/>
        </w:rPr>
        <w:t>clients</w:t>
      </w:r>
      <w:r>
        <w:t xml:space="preserve"> – users of domains that must observe access permissions, or </w:t>
      </w:r>
      <w:r w:rsidRPr="00B54C4F">
        <w:rPr>
          <w:b/>
        </w:rPr>
        <w:t>managers</w:t>
      </w:r>
      <w:r>
        <w:t xml:space="preserve"> – domain controllers that can bypass access permissions. One of the CP15 registers contains 2 bits for each of the 16 domains </w:t>
      </w:r>
      <w:r>
        <w:lastRenderedPageBreak/>
        <w:t xml:space="preserve">describing the status of the current program with respect to each domain. A program can be a controller of some domains, a client of some, and have no access to others. </w:t>
      </w:r>
    </w:p>
    <w:p w:rsidR="007D4125" w:rsidRDefault="007D4125" w:rsidP="0048436F">
      <w:pPr>
        <w:pStyle w:val="Heading3"/>
      </w:pPr>
      <w:r>
        <w:t>Synchronisation</w:t>
      </w:r>
    </w:p>
    <w:p w:rsidR="007D4125" w:rsidRDefault="007D4125" w:rsidP="0048436F">
      <w:r>
        <w:t>It is necessary to ensure that processes accessing shared data behave correctly. A mutex (or mutual exclusion) can be implemented by using a memory location containing a Boolean value to indicate if data is in use. Problems can arise however if interrupts  occur between data being checked as free and marked as busy. User programs on the ARM cannot disable interrupts so the solution is to use a special uninterruptable SWAP ‘test and set’ instruction. It swaps a ‘busy’ signal into the Boolean with the original Boolean value. If the swapped value is ‘free’ the program can access the data knowing that it has been marked as busy and otherwise it must wait and try again later.</w:t>
      </w:r>
    </w:p>
    <w:p w:rsidR="007D4125" w:rsidRDefault="007D4125" w:rsidP="0048436F">
      <w:pPr>
        <w:pStyle w:val="Heading3"/>
      </w:pPr>
      <w:r>
        <w:t>Context Switching</w:t>
      </w:r>
    </w:p>
    <w:p w:rsidR="007D4125" w:rsidRDefault="007D4125" w:rsidP="0048436F">
      <w:r>
        <w:t xml:space="preserve">The </w:t>
      </w:r>
      <w:r w:rsidRPr="0002532E">
        <w:rPr>
          <w:b/>
        </w:rPr>
        <w:t>context</w:t>
      </w:r>
      <w:r>
        <w:t xml:space="preserve"> or system state of a correctly running process comprises:</w:t>
      </w:r>
    </w:p>
    <w:p w:rsidR="007D4125" w:rsidRDefault="007D4125" w:rsidP="00604D14">
      <w:pPr>
        <w:pStyle w:val="ListParagraph"/>
        <w:numPr>
          <w:ilvl w:val="0"/>
          <w:numId w:val="75"/>
        </w:numPr>
        <w:spacing w:after="80"/>
        <w:ind w:left="284" w:hanging="284"/>
      </w:pPr>
      <w:r>
        <w:t>All the process register values (PC, SP etc);</w:t>
      </w:r>
    </w:p>
    <w:p w:rsidR="007D4125" w:rsidRDefault="007D4125" w:rsidP="00604D14">
      <w:pPr>
        <w:pStyle w:val="ListParagraph"/>
        <w:numPr>
          <w:ilvl w:val="0"/>
          <w:numId w:val="75"/>
        </w:numPr>
        <w:spacing w:after="80"/>
        <w:ind w:left="284" w:hanging="284"/>
      </w:pPr>
      <w:r>
        <w:t>Any values in floating point registers (if used);</w:t>
      </w:r>
    </w:p>
    <w:p w:rsidR="007D4125" w:rsidRDefault="007D4125" w:rsidP="00604D14">
      <w:pPr>
        <w:pStyle w:val="ListParagraph"/>
        <w:numPr>
          <w:ilvl w:val="0"/>
          <w:numId w:val="75"/>
        </w:numPr>
        <w:spacing w:after="80"/>
        <w:ind w:left="284" w:hanging="284"/>
      </w:pPr>
      <w:r>
        <w:t>The translation tables in memory apart from the TLB (as a cache it will automatically adjust);</w:t>
      </w:r>
    </w:p>
    <w:p w:rsidR="007D4125" w:rsidRDefault="007D4125" w:rsidP="00604D14">
      <w:pPr>
        <w:pStyle w:val="ListParagraph"/>
        <w:numPr>
          <w:ilvl w:val="0"/>
          <w:numId w:val="75"/>
        </w:numPr>
        <w:spacing w:after="80"/>
        <w:ind w:left="284" w:hanging="284"/>
      </w:pPr>
      <w:r>
        <w:t>Data values in memory used by the process (but not cache values which automatically update).</w:t>
      </w:r>
    </w:p>
    <w:p w:rsidR="007D4125" w:rsidRDefault="007D4125" w:rsidP="0048436F">
      <w:r>
        <w:t>Context switching happens when external interrupts such as an operating system timer move execution on to another process, or when high priority processes are woken up by external events, or when a process terminates.</w:t>
      </w:r>
    </w:p>
    <w:p w:rsidR="007D4125" w:rsidRDefault="007D4125">
      <w:pPr>
        <w:spacing w:after="0"/>
      </w:pPr>
      <w:r>
        <w:t>One problem that occurs is the process register state on an interrupt that switches into privileged mode may be restricted to user mode registers as well as privileged mode registers. The ARM supports saving and restoring user mode registers from a privileged mode with special load/store multiple instructions in order to avoid having to go back to user mode to save them.</w:t>
      </w:r>
    </w:p>
    <w:p w:rsidR="007D4125" w:rsidRDefault="007D4125">
      <w:pPr>
        <w:spacing w:after="0"/>
      </w:pPr>
      <w:r>
        <w:t>If the new process uses independent translation tables to the old one a heavyweight context switch is required. This is cone by switching the base address of the first level page table and flushing the existing TLB by marking them as invalid with a single instruction.</w:t>
      </w:r>
    </w:p>
    <w:p w:rsidR="007D4125" w:rsidRDefault="007D4125">
      <w:pPr>
        <w:spacing w:after="0"/>
      </w:pPr>
      <w:r>
        <w:t>If the old and new processes share translation tables then a lightweight context switch is achieved by updating the protection state of the 16 different subsets of the address space.</w:t>
      </w:r>
    </w:p>
    <w:p w:rsidR="007D4125" w:rsidRDefault="007D4125">
      <w:pPr>
        <w:spacing w:after="0"/>
      </w:pPr>
    </w:p>
    <w:p w:rsidR="007D4125" w:rsidRDefault="007D4125">
      <w:pPr>
        <w:spacing w:after="0"/>
        <w:rPr>
          <w:rFonts w:ascii="Cambria" w:hAnsi="Cambria" w:cs="Arial"/>
          <w:b/>
          <w:bCs/>
          <w:kern w:val="32"/>
          <w:sz w:val="36"/>
          <w:szCs w:val="32"/>
        </w:rPr>
      </w:pPr>
      <w:r>
        <w:br w:type="page"/>
      </w:r>
    </w:p>
    <w:p w:rsidR="007D4125" w:rsidRPr="00C22FAA" w:rsidRDefault="00FA2D7D" w:rsidP="0048436F">
      <w:pPr>
        <w:pStyle w:val="Heading1"/>
      </w:pPr>
      <w:bookmarkStart w:id="303" w:name="_Toc385412444"/>
      <w:bookmarkStart w:id="304" w:name="_Toc392855885"/>
      <w:bookmarkStart w:id="305" w:name="_Toc393260855"/>
      <w:r>
        <w:lastRenderedPageBreak/>
        <w:t>8.</w:t>
      </w:r>
      <w:r w:rsidR="007D4125">
        <w:t>1</w:t>
      </w:r>
      <w:r w:rsidR="00CF7518">
        <w:t>1</w:t>
      </w:r>
      <w:r w:rsidR="007D4125">
        <w:t xml:space="preserve"> ARM CPU Cores</w:t>
      </w:r>
      <w:bookmarkEnd w:id="303"/>
      <w:bookmarkEnd w:id="304"/>
      <w:bookmarkEnd w:id="305"/>
    </w:p>
    <w:p w:rsidR="007D4125" w:rsidRDefault="007D4125" w:rsidP="0048436F">
      <w:pPr>
        <w:spacing w:after="0"/>
      </w:pPr>
      <w:r>
        <w:t>Many SoC applications use tightly coupled functions such as cache memory and MMUs to support the processor core and form an integrated CPU core.</w:t>
      </w:r>
    </w:p>
    <w:p w:rsidR="007D4125" w:rsidRPr="00B815EA" w:rsidRDefault="007D4125" w:rsidP="0048436F">
      <w:pPr>
        <w:spacing w:after="0"/>
        <w:rPr>
          <w:sz w:val="8"/>
          <w:szCs w:val="8"/>
        </w:rPr>
      </w:pPr>
    </w:p>
    <w:p w:rsidR="007D4125" w:rsidRDefault="00FA2D7D" w:rsidP="0048436F">
      <w:pPr>
        <w:pStyle w:val="Heading2"/>
      </w:pPr>
      <w:bookmarkStart w:id="306" w:name="_Toc385412445"/>
      <w:r>
        <w:t>8.</w:t>
      </w:r>
      <w:r w:rsidR="007D4125">
        <w:t>1</w:t>
      </w:r>
      <w:r w:rsidR="00CF7518">
        <w:t>1</w:t>
      </w:r>
      <w:r w:rsidR="007D4125">
        <w:t>.1 The ARM710T</w:t>
      </w:r>
      <w:bookmarkEnd w:id="30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1"/>
        <w:gridCol w:w="7206"/>
      </w:tblGrid>
      <w:tr w:rsidR="007D4125" w:rsidTr="0048436F">
        <w:trPr>
          <w:trHeight w:val="6055"/>
        </w:trPr>
        <w:tc>
          <w:tcPr>
            <w:tcW w:w="2081" w:type="dxa"/>
          </w:tcPr>
          <w:p w:rsidR="007D4125" w:rsidRDefault="007D4125" w:rsidP="0048436F">
            <w:r>
              <w:t>This is based on the ARM7TDMI processor core and adds an 8kbyte mixed instruction and data cache, an AMBA bus master unit to access external memory and peripherals, a write buffer and memory management (710T) or memory protection unit (ARM740T).</w:t>
            </w:r>
          </w:p>
          <w:p w:rsidR="007D4125" w:rsidRDefault="007D4125" w:rsidP="0048436F"/>
          <w:p w:rsidR="007D4125" w:rsidRDefault="007D4125" w:rsidP="0048436F"/>
          <w:p w:rsidR="007D4125" w:rsidRDefault="007D4125" w:rsidP="0048436F"/>
          <w:p w:rsidR="007D4125" w:rsidRDefault="007D4125" w:rsidP="0048436F"/>
          <w:p w:rsidR="007D4125" w:rsidRDefault="007D4125" w:rsidP="0048436F"/>
        </w:tc>
        <w:tc>
          <w:tcPr>
            <w:tcW w:w="7206" w:type="dxa"/>
          </w:tcPr>
          <w:p w:rsidR="007D4125" w:rsidRDefault="007D4125" w:rsidP="0048436F">
            <w:r>
              <w:rPr>
                <w:noProof/>
                <w:lang w:eastAsia="en-GB"/>
              </w:rPr>
              <w:drawing>
                <wp:inline distT="0" distB="0" distL="0" distR="0" wp14:anchorId="6E9B312B" wp14:editId="52BA3B9A">
                  <wp:extent cx="4431792" cy="3456432"/>
                  <wp:effectExtent l="0" t="0" r="6985"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 10 virtual.jpg"/>
                          <pic:cNvPicPr/>
                        </pic:nvPicPr>
                        <pic:blipFill>
                          <a:blip r:embed="rId878" cstate="print">
                            <a:extLst>
                              <a:ext uri="{28A0092B-C50C-407E-A947-70E740481C1C}">
                                <a14:useLocalDpi xmlns:a14="http://schemas.microsoft.com/office/drawing/2010/main" val="0"/>
                              </a:ext>
                            </a:extLst>
                          </a:blip>
                          <a:stretch>
                            <a:fillRect/>
                          </a:stretch>
                        </pic:blipFill>
                        <pic:spPr>
                          <a:xfrm>
                            <a:off x="0" y="0"/>
                            <a:ext cx="4431792" cy="3456432"/>
                          </a:xfrm>
                          <a:prstGeom prst="rect">
                            <a:avLst/>
                          </a:prstGeom>
                        </pic:spPr>
                      </pic:pic>
                    </a:graphicData>
                  </a:graphic>
                </wp:inline>
              </w:drawing>
            </w:r>
          </w:p>
          <w:p w:rsidR="007D4125" w:rsidRPr="004F2938" w:rsidRDefault="007D4125" w:rsidP="00527230">
            <w:pPr>
              <w:rPr>
                <w:b/>
              </w:rPr>
            </w:pPr>
            <w:r>
              <w:t xml:space="preserve">          </w:t>
            </w:r>
            <w:r w:rsidRPr="004F2938">
              <w:rPr>
                <w:b/>
              </w:rPr>
              <w:t xml:space="preserve">Figure </w:t>
            </w:r>
            <w:r w:rsidR="00527230">
              <w:rPr>
                <w:b/>
              </w:rPr>
              <w:t>8.46</w:t>
            </w:r>
            <w:r w:rsidRPr="004F2938">
              <w:rPr>
                <w:b/>
              </w:rPr>
              <w:t xml:space="preserve"> ARM 710T CPU Core</w:t>
            </w:r>
          </w:p>
        </w:tc>
      </w:tr>
    </w:tbl>
    <w:p w:rsidR="007D4125" w:rsidRDefault="007D4125" w:rsidP="0048436F">
      <w:pPr>
        <w:rPr>
          <w:noProof/>
          <w:lang w:eastAsia="en-GB"/>
        </w:rPr>
      </w:pPr>
      <w:r>
        <w:t xml:space="preserve">As the processor has only one memory port, a combined 8kbyte </w:t>
      </w:r>
      <w:r w:rsidRPr="00282970">
        <w:rPr>
          <w:b/>
        </w:rPr>
        <w:t>cache</w:t>
      </w:r>
      <w:r w:rsidR="00527230">
        <w:t xml:space="preserve"> is used as shown in figure8.47</w:t>
      </w:r>
      <w:r>
        <w:t xml:space="preserve">. </w:t>
      </w:r>
      <w:r w:rsidRPr="007C481D">
        <w:rPr>
          <w:noProof/>
          <w:lang w:eastAsia="en-GB"/>
        </w:rPr>
        <w:t xml:space="preserve"> </w:t>
      </w:r>
      <w:r>
        <w:rPr>
          <w:noProof/>
          <w:lang w:eastAsia="en-GB"/>
        </w:rPr>
        <w:drawing>
          <wp:inline distT="0" distB="0" distL="0" distR="0" wp14:anchorId="4D8D5BE2" wp14:editId="430ADE3E">
            <wp:extent cx="5306568" cy="3429000"/>
            <wp:effectExtent l="0" t="0" r="889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710T cache.jpg"/>
                    <pic:cNvPicPr/>
                  </pic:nvPicPr>
                  <pic:blipFill>
                    <a:blip r:embed="rId879" cstate="print">
                      <a:extLst>
                        <a:ext uri="{28A0092B-C50C-407E-A947-70E740481C1C}">
                          <a14:useLocalDpi xmlns:a14="http://schemas.microsoft.com/office/drawing/2010/main" val="0"/>
                        </a:ext>
                      </a:extLst>
                    </a:blip>
                    <a:stretch>
                      <a:fillRect/>
                    </a:stretch>
                  </pic:blipFill>
                  <pic:spPr>
                    <a:xfrm>
                      <a:off x="0" y="0"/>
                      <a:ext cx="5306568" cy="3429000"/>
                    </a:xfrm>
                    <a:prstGeom prst="rect">
                      <a:avLst/>
                    </a:prstGeom>
                  </pic:spPr>
                </pic:pic>
              </a:graphicData>
            </a:graphic>
          </wp:inline>
        </w:drawing>
      </w:r>
    </w:p>
    <w:p w:rsidR="007D4125" w:rsidRPr="007C481D" w:rsidRDefault="007D4125" w:rsidP="0048436F">
      <w:pPr>
        <w:rPr>
          <w:b/>
        </w:rPr>
      </w:pPr>
      <w:r w:rsidRPr="007C481D">
        <w:rPr>
          <w:b/>
          <w:noProof/>
          <w:lang w:eastAsia="en-GB"/>
        </w:rPr>
        <w:t xml:space="preserve">Figure </w:t>
      </w:r>
      <w:r w:rsidR="00527230">
        <w:rPr>
          <w:b/>
          <w:noProof/>
          <w:lang w:eastAsia="en-GB"/>
        </w:rPr>
        <w:t>8.47</w:t>
      </w:r>
      <w:r w:rsidRPr="007C481D">
        <w:rPr>
          <w:b/>
          <w:noProof/>
          <w:lang w:eastAsia="en-GB"/>
        </w:rPr>
        <w:t xml:space="preserve"> ARM710T Cache Organisation</w:t>
      </w:r>
    </w:p>
    <w:p w:rsidR="007D4125" w:rsidRPr="00623A6B" w:rsidRDefault="007D4125" w:rsidP="0048436F">
      <w:pPr>
        <w:rPr>
          <w:sz w:val="8"/>
          <w:szCs w:val="8"/>
        </w:rPr>
      </w:pPr>
    </w:p>
    <w:p w:rsidR="007D4125" w:rsidRDefault="007D4125" w:rsidP="0048436F">
      <w:r>
        <w:lastRenderedPageBreak/>
        <w:t xml:space="preserve">Bits [10:4] of the virtual address index into each of the four tag stores. The tags contain bits [31:11] of the virtual addresses of their data. If one of the tags matches (a hit!) the corresponding line is fetched from RAM using the same index bits [10:4] of the virtual address together with 2 bits to identify the matching tag store. Virtual address bits [3:2] select the word from the line and bits [1:0] can be used to select a byte or half word from the word. </w:t>
      </w:r>
    </w:p>
    <w:p w:rsidR="007D4125" w:rsidRDefault="007D4125" w:rsidP="0048436F">
      <w:r>
        <w:t xml:space="preserve">The </w:t>
      </w:r>
      <w:r w:rsidRPr="00282970">
        <w:rPr>
          <w:b/>
        </w:rPr>
        <w:t>MMU</w:t>
      </w:r>
      <w:r>
        <w:t xml:space="preserve"> enables virtual to physical address translation. It includes a TLB with a 64-way associative cache of recently used transactions. It also controls which addresses are sent to the write buffer.</w:t>
      </w:r>
    </w:p>
    <w:p w:rsidR="007D4125" w:rsidRDefault="007D4125" w:rsidP="0048436F">
      <w:r>
        <w:t xml:space="preserve">The </w:t>
      </w:r>
      <w:r w:rsidRPr="00282970">
        <w:rPr>
          <w:b/>
        </w:rPr>
        <w:t>write buffer</w:t>
      </w:r>
      <w:r>
        <w:t xml:space="preserve"> is used to help decouple the processor speed and memory speed. It holds 4 addresses and 8 data words. The processor writes to the buffer at the fast cache clock speed and can continue executing instructions from the cache while the write buffer stores data to memory at the memory clock rate. This fully decouples memory and processor provided that the instructions and the data inputs are available in the cache and the write buffer is not full when the processor needs to write data.</w:t>
      </w:r>
    </w:p>
    <w:p w:rsidR="007D4125" w:rsidRDefault="007D4125" w:rsidP="0048436F">
      <w:r>
        <w:t>The</w:t>
      </w:r>
      <w:r w:rsidRPr="00177A13">
        <w:rPr>
          <w:b/>
        </w:rPr>
        <w:t xml:space="preserve"> implementation</w:t>
      </w:r>
      <w:r>
        <w:t xml:space="preserve"> statistics for the core using a 0.35 micron process are:</w:t>
      </w:r>
    </w:p>
    <w:p w:rsidR="007D4125" w:rsidRPr="00CF7518" w:rsidRDefault="007D4125" w:rsidP="00604D14">
      <w:pPr>
        <w:pStyle w:val="ListParagraph"/>
        <w:numPr>
          <w:ilvl w:val="0"/>
          <w:numId w:val="76"/>
        </w:numPr>
        <w:spacing w:after="80"/>
        <w:ind w:left="284" w:hanging="284"/>
        <w:rPr>
          <w:rFonts w:asciiTheme="minorHAnsi" w:hAnsiTheme="minorHAnsi"/>
          <w:sz w:val="22"/>
        </w:rPr>
      </w:pPr>
      <w:r w:rsidRPr="00CF7518">
        <w:rPr>
          <w:rFonts w:asciiTheme="minorHAnsi" w:hAnsiTheme="minorHAnsi"/>
          <w:sz w:val="22"/>
        </w:rPr>
        <w:t>MIPS</w:t>
      </w:r>
      <w:r w:rsidRPr="00CF7518">
        <w:rPr>
          <w:rFonts w:asciiTheme="minorHAnsi" w:hAnsiTheme="minorHAnsi"/>
          <w:sz w:val="22"/>
        </w:rPr>
        <w:tab/>
      </w:r>
      <w:r w:rsidRPr="00CF7518">
        <w:rPr>
          <w:rFonts w:asciiTheme="minorHAnsi" w:hAnsiTheme="minorHAnsi"/>
          <w:sz w:val="22"/>
        </w:rPr>
        <w:tab/>
        <w:t xml:space="preserve"> 53</w:t>
      </w:r>
    </w:p>
    <w:p w:rsidR="007D4125" w:rsidRPr="00CF7518" w:rsidRDefault="007D4125" w:rsidP="00604D14">
      <w:pPr>
        <w:pStyle w:val="ListParagraph"/>
        <w:numPr>
          <w:ilvl w:val="0"/>
          <w:numId w:val="76"/>
        </w:numPr>
        <w:spacing w:after="80"/>
        <w:ind w:left="284" w:hanging="284"/>
        <w:rPr>
          <w:rFonts w:asciiTheme="minorHAnsi" w:hAnsiTheme="minorHAnsi"/>
          <w:sz w:val="22"/>
        </w:rPr>
      </w:pPr>
      <w:r w:rsidRPr="00CF7518">
        <w:rPr>
          <w:rFonts w:asciiTheme="minorHAnsi" w:hAnsiTheme="minorHAnsi"/>
          <w:sz w:val="22"/>
        </w:rPr>
        <w:t xml:space="preserve">Vdd </w:t>
      </w:r>
      <w:r w:rsidRPr="00CF7518">
        <w:rPr>
          <w:rFonts w:asciiTheme="minorHAnsi" w:hAnsiTheme="minorHAnsi"/>
          <w:sz w:val="22"/>
        </w:rPr>
        <w:tab/>
      </w:r>
      <w:r w:rsidRPr="00CF7518">
        <w:rPr>
          <w:rFonts w:asciiTheme="minorHAnsi" w:hAnsiTheme="minorHAnsi"/>
          <w:sz w:val="22"/>
        </w:rPr>
        <w:tab/>
        <w:t>3.3V</w:t>
      </w:r>
    </w:p>
    <w:p w:rsidR="007D4125" w:rsidRPr="00CF7518" w:rsidRDefault="007D4125" w:rsidP="00604D14">
      <w:pPr>
        <w:pStyle w:val="ListParagraph"/>
        <w:numPr>
          <w:ilvl w:val="0"/>
          <w:numId w:val="76"/>
        </w:numPr>
        <w:spacing w:after="80"/>
        <w:ind w:left="284" w:hanging="284"/>
        <w:rPr>
          <w:rFonts w:asciiTheme="minorHAnsi" w:hAnsiTheme="minorHAnsi"/>
          <w:sz w:val="22"/>
        </w:rPr>
      </w:pPr>
      <w:r w:rsidRPr="00CF7518">
        <w:rPr>
          <w:rFonts w:asciiTheme="minorHAnsi" w:hAnsiTheme="minorHAnsi"/>
          <w:sz w:val="22"/>
        </w:rPr>
        <w:t>Clock</w:t>
      </w:r>
      <w:r w:rsidRPr="00CF7518">
        <w:rPr>
          <w:rFonts w:asciiTheme="minorHAnsi" w:hAnsiTheme="minorHAnsi"/>
          <w:sz w:val="22"/>
        </w:rPr>
        <w:tab/>
      </w:r>
      <w:r w:rsidRPr="00CF7518">
        <w:rPr>
          <w:rFonts w:asciiTheme="minorHAnsi" w:hAnsiTheme="minorHAnsi"/>
          <w:sz w:val="22"/>
        </w:rPr>
        <w:tab/>
        <w:t>0-59MHz</w:t>
      </w:r>
    </w:p>
    <w:p w:rsidR="007D4125" w:rsidRPr="00CF7518" w:rsidRDefault="007D4125" w:rsidP="00604D14">
      <w:pPr>
        <w:pStyle w:val="ListParagraph"/>
        <w:numPr>
          <w:ilvl w:val="0"/>
          <w:numId w:val="76"/>
        </w:numPr>
        <w:spacing w:after="80"/>
        <w:ind w:left="284" w:hanging="284"/>
        <w:rPr>
          <w:rFonts w:asciiTheme="minorHAnsi" w:hAnsiTheme="minorHAnsi"/>
          <w:sz w:val="22"/>
        </w:rPr>
      </w:pPr>
      <w:r w:rsidRPr="00CF7518">
        <w:rPr>
          <w:rFonts w:asciiTheme="minorHAnsi" w:hAnsiTheme="minorHAnsi"/>
          <w:sz w:val="22"/>
        </w:rPr>
        <w:t xml:space="preserve">Core area </w:t>
      </w:r>
      <w:r w:rsidRPr="00CF7518">
        <w:rPr>
          <w:rFonts w:asciiTheme="minorHAnsi" w:hAnsiTheme="minorHAnsi"/>
          <w:sz w:val="22"/>
        </w:rPr>
        <w:tab/>
        <w:t>11.7mm</w:t>
      </w:r>
      <w:r w:rsidRPr="00CF7518">
        <w:rPr>
          <w:rFonts w:asciiTheme="minorHAnsi" w:hAnsiTheme="minorHAnsi"/>
          <w:sz w:val="22"/>
          <w:vertAlign w:val="superscript"/>
        </w:rPr>
        <w:t>2</w:t>
      </w:r>
    </w:p>
    <w:p w:rsidR="007D4125" w:rsidRPr="00CF7518" w:rsidRDefault="007D4125" w:rsidP="00604D14">
      <w:pPr>
        <w:pStyle w:val="ListParagraph"/>
        <w:numPr>
          <w:ilvl w:val="0"/>
          <w:numId w:val="76"/>
        </w:numPr>
        <w:spacing w:after="80"/>
        <w:ind w:left="284" w:hanging="284"/>
        <w:rPr>
          <w:rFonts w:asciiTheme="minorHAnsi" w:hAnsiTheme="minorHAnsi"/>
          <w:sz w:val="22"/>
        </w:rPr>
      </w:pPr>
      <w:r w:rsidRPr="00CF7518">
        <w:rPr>
          <w:rFonts w:asciiTheme="minorHAnsi" w:hAnsiTheme="minorHAnsi"/>
          <w:sz w:val="22"/>
        </w:rPr>
        <w:t xml:space="preserve">Power </w:t>
      </w:r>
      <w:r w:rsidRPr="00CF7518">
        <w:rPr>
          <w:rFonts w:asciiTheme="minorHAnsi" w:hAnsiTheme="minorHAnsi"/>
          <w:sz w:val="22"/>
        </w:rPr>
        <w:tab/>
      </w:r>
      <w:r w:rsidRPr="00CF7518">
        <w:rPr>
          <w:rFonts w:asciiTheme="minorHAnsi" w:hAnsiTheme="minorHAnsi"/>
          <w:sz w:val="22"/>
        </w:rPr>
        <w:tab/>
        <w:t>240mW</w:t>
      </w:r>
    </w:p>
    <w:p w:rsidR="007D4125" w:rsidRPr="00CF7518" w:rsidRDefault="007D4125" w:rsidP="00604D14">
      <w:pPr>
        <w:pStyle w:val="ListParagraph"/>
        <w:numPr>
          <w:ilvl w:val="0"/>
          <w:numId w:val="76"/>
        </w:numPr>
        <w:spacing w:after="80"/>
        <w:ind w:left="284" w:hanging="284"/>
        <w:rPr>
          <w:rFonts w:asciiTheme="minorHAnsi" w:hAnsiTheme="minorHAnsi"/>
          <w:sz w:val="22"/>
        </w:rPr>
      </w:pPr>
      <w:r w:rsidRPr="00CF7518">
        <w:rPr>
          <w:rFonts w:asciiTheme="minorHAnsi" w:hAnsiTheme="minorHAnsi"/>
          <w:sz w:val="22"/>
        </w:rPr>
        <w:t xml:space="preserve">MIPS/W </w:t>
      </w:r>
      <w:r w:rsidRPr="00CF7518">
        <w:rPr>
          <w:rFonts w:asciiTheme="minorHAnsi" w:hAnsiTheme="minorHAnsi"/>
          <w:sz w:val="22"/>
        </w:rPr>
        <w:tab/>
      </w:r>
      <w:r w:rsidRPr="00CF7518">
        <w:rPr>
          <w:rFonts w:asciiTheme="minorHAnsi" w:hAnsiTheme="minorHAnsi"/>
          <w:sz w:val="22"/>
        </w:rPr>
        <w:tab/>
        <w:t>220</w:t>
      </w:r>
    </w:p>
    <w:p w:rsidR="007D4125" w:rsidRPr="00CF7518" w:rsidRDefault="007D4125" w:rsidP="0048436F">
      <w:pPr>
        <w:pStyle w:val="ListParagraph"/>
        <w:ind w:left="0"/>
        <w:rPr>
          <w:rFonts w:asciiTheme="minorHAnsi" w:hAnsiTheme="minorHAnsi"/>
          <w:sz w:val="22"/>
        </w:rPr>
      </w:pPr>
    </w:p>
    <w:p w:rsidR="007D4125" w:rsidRDefault="007D4125" w:rsidP="0048436F">
      <w:pPr>
        <w:pStyle w:val="ListParagraph"/>
        <w:ind w:left="0"/>
      </w:pPr>
    </w:p>
    <w:p w:rsidR="007D4125" w:rsidRDefault="007D4125">
      <w:pPr>
        <w:spacing w:after="0"/>
        <w:rPr>
          <w:rFonts w:ascii="Cambria" w:hAnsi="Cambria"/>
          <w:b/>
          <w:sz w:val="32"/>
        </w:rPr>
      </w:pPr>
      <w:r>
        <w:br w:type="page"/>
      </w:r>
    </w:p>
    <w:p w:rsidR="007D4125" w:rsidRDefault="00FA2D7D" w:rsidP="0048436F">
      <w:pPr>
        <w:pStyle w:val="Heading2"/>
      </w:pPr>
      <w:bookmarkStart w:id="307" w:name="_Toc385412446"/>
      <w:r>
        <w:lastRenderedPageBreak/>
        <w:t>8.</w:t>
      </w:r>
      <w:r w:rsidR="007D4125">
        <w:t>1</w:t>
      </w:r>
      <w:r w:rsidR="00CF7518">
        <w:t>1</w:t>
      </w:r>
      <w:r w:rsidR="007D4125">
        <w:t>.2 The ARM920T/940T</w:t>
      </w:r>
      <w:bookmarkEnd w:id="307"/>
      <w:r w:rsidR="007D4125" w:rsidRPr="00FB5B3D">
        <w:t xml:space="preserve"> </w:t>
      </w:r>
    </w:p>
    <w:p w:rsidR="007D4125" w:rsidRDefault="007D4125" w:rsidP="0048436F">
      <w:r>
        <w:t xml:space="preserve">These are based on the ARM9TDMI core. Instruction and data caches, an AMBA bus master unit, a write buffer and a either an MMU (920T) or a memory protection unit (940T) are added. </w:t>
      </w:r>
    </w:p>
    <w:p w:rsidR="007D4125" w:rsidRDefault="007D4125" w:rsidP="0048436F">
      <w:r>
        <w:t>The</w:t>
      </w:r>
      <w:r w:rsidRPr="00FB5B3D">
        <w:rPr>
          <w:b/>
        </w:rPr>
        <w:t xml:space="preserve"> 940T</w:t>
      </w:r>
      <w:r>
        <w:t xml:space="preserve"> has the organisation shown in figure </w:t>
      </w:r>
      <w:r w:rsidR="00527230">
        <w:t>8.48</w:t>
      </w:r>
      <w:r>
        <w:t xml:space="preserve">. </w:t>
      </w:r>
    </w:p>
    <w:p w:rsidR="007D4125" w:rsidRDefault="007D4125" w:rsidP="0048436F">
      <w:pPr>
        <w:jc w:val="center"/>
      </w:pPr>
      <w:r>
        <w:rPr>
          <w:noProof/>
          <w:lang w:eastAsia="en-GB"/>
        </w:rPr>
        <w:drawing>
          <wp:inline distT="0" distB="0" distL="0" distR="0" wp14:anchorId="12FCD501" wp14:editId="08845119">
            <wp:extent cx="5495925" cy="3914775"/>
            <wp:effectExtent l="0" t="0" r="9525" b="952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m940t org.jpg"/>
                    <pic:cNvPicPr/>
                  </pic:nvPicPr>
                  <pic:blipFill rotWithShape="1">
                    <a:blip r:embed="rId880" cstate="print">
                      <a:extLst>
                        <a:ext uri="{28A0092B-C50C-407E-A947-70E740481C1C}">
                          <a14:useLocalDpi xmlns:a14="http://schemas.microsoft.com/office/drawing/2010/main" val="0"/>
                        </a:ext>
                      </a:extLst>
                    </a:blip>
                    <a:srcRect r="1933"/>
                    <a:stretch/>
                  </pic:blipFill>
                  <pic:spPr bwMode="auto">
                    <a:xfrm>
                      <a:off x="0" y="0"/>
                      <a:ext cx="5502878" cy="3919728"/>
                    </a:xfrm>
                    <a:prstGeom prst="rect">
                      <a:avLst/>
                    </a:prstGeom>
                    <a:ln>
                      <a:noFill/>
                    </a:ln>
                    <a:extLst>
                      <a:ext uri="{53640926-AAD7-44D8-BBD7-CCE9431645EC}">
                        <a14:shadowObscured xmlns:a14="http://schemas.microsoft.com/office/drawing/2010/main"/>
                      </a:ext>
                    </a:extLst>
                  </pic:spPr>
                </pic:pic>
              </a:graphicData>
            </a:graphic>
          </wp:inline>
        </w:drawing>
      </w:r>
    </w:p>
    <w:p w:rsidR="007D4125" w:rsidRDefault="007D4125" w:rsidP="0048436F">
      <w:pPr>
        <w:rPr>
          <w:b/>
        </w:rPr>
      </w:pPr>
      <w:r>
        <w:rPr>
          <w:b/>
        </w:rPr>
        <w:t xml:space="preserve">           </w:t>
      </w:r>
      <w:r w:rsidRPr="00FB5B3D">
        <w:rPr>
          <w:b/>
        </w:rPr>
        <w:t xml:space="preserve">Figure </w:t>
      </w:r>
      <w:r w:rsidR="00527230">
        <w:rPr>
          <w:b/>
        </w:rPr>
        <w:t>8.48</w:t>
      </w:r>
      <w:r w:rsidRPr="00FB5B3D">
        <w:rPr>
          <w:b/>
        </w:rPr>
        <w:t xml:space="preserve"> The ARM940T Organisation</w:t>
      </w:r>
    </w:p>
    <w:p w:rsidR="007D4125" w:rsidRPr="00FB5B3D" w:rsidRDefault="007D4125" w:rsidP="0048436F">
      <w:pPr>
        <w:rPr>
          <w:b/>
          <w:sz w:val="8"/>
          <w:szCs w:val="8"/>
        </w:rPr>
      </w:pPr>
    </w:p>
    <w:p w:rsidR="007D4125" w:rsidRDefault="007D4125" w:rsidP="0048436F">
      <w:r>
        <w:t xml:space="preserve">It has memory protection units for both the instruction and data caches.  </w:t>
      </w:r>
    </w:p>
    <w:p w:rsidR="007D4125" w:rsidRDefault="007D4125" w:rsidP="0048436F">
      <w:r>
        <w:t>Both caches are 4kbytes in 1kbyte segments, each using a fully associative CAM-RAM strategy. Each line is 4 words. 16-word units of the cache can be ‘locked down’ to prevent critical code sections being flushed.  ‘Write-back’ cache operation is supported.</w:t>
      </w:r>
    </w:p>
    <w:p w:rsidR="007D4125" w:rsidRDefault="007D4125" w:rsidP="0048436F">
      <w:r>
        <w:t>The</w:t>
      </w:r>
      <w:r w:rsidRPr="00177A13">
        <w:rPr>
          <w:b/>
        </w:rPr>
        <w:t xml:space="preserve"> implementation</w:t>
      </w:r>
      <w:r>
        <w:t xml:space="preserve"> statistics for the ARM940T core using a 0.25 micron process are:</w:t>
      </w:r>
    </w:p>
    <w:p w:rsidR="007D4125" w:rsidRDefault="007D4125" w:rsidP="00604D14">
      <w:pPr>
        <w:pStyle w:val="ListParagraph"/>
        <w:numPr>
          <w:ilvl w:val="0"/>
          <w:numId w:val="76"/>
        </w:numPr>
        <w:spacing w:after="80"/>
        <w:ind w:left="284" w:hanging="284"/>
      </w:pPr>
      <w:r>
        <w:t>MIPS</w:t>
      </w:r>
      <w:r>
        <w:tab/>
      </w:r>
      <w:r>
        <w:tab/>
        <w:t>220</w:t>
      </w:r>
    </w:p>
    <w:p w:rsidR="007D4125" w:rsidRDefault="007D4125" w:rsidP="00604D14">
      <w:pPr>
        <w:pStyle w:val="ListParagraph"/>
        <w:numPr>
          <w:ilvl w:val="0"/>
          <w:numId w:val="76"/>
        </w:numPr>
        <w:spacing w:after="80"/>
        <w:ind w:left="284" w:hanging="284"/>
      </w:pPr>
      <w:r>
        <w:t>Transistors</w:t>
      </w:r>
      <w:r>
        <w:tab/>
        <w:t>802,000</w:t>
      </w:r>
    </w:p>
    <w:p w:rsidR="007D4125" w:rsidRDefault="007D4125" w:rsidP="00604D14">
      <w:pPr>
        <w:pStyle w:val="ListParagraph"/>
        <w:numPr>
          <w:ilvl w:val="0"/>
          <w:numId w:val="76"/>
        </w:numPr>
        <w:spacing w:after="80"/>
        <w:ind w:left="284" w:hanging="284"/>
      </w:pPr>
      <w:r>
        <w:t xml:space="preserve">Vdd </w:t>
      </w:r>
      <w:r>
        <w:tab/>
      </w:r>
      <w:r>
        <w:tab/>
        <w:t>2.5V</w:t>
      </w:r>
    </w:p>
    <w:p w:rsidR="007D4125" w:rsidRDefault="007D4125" w:rsidP="00604D14">
      <w:pPr>
        <w:pStyle w:val="ListParagraph"/>
        <w:numPr>
          <w:ilvl w:val="0"/>
          <w:numId w:val="76"/>
        </w:numPr>
        <w:spacing w:after="80"/>
        <w:ind w:left="284" w:hanging="284"/>
      </w:pPr>
      <w:r>
        <w:t>Clock</w:t>
      </w:r>
      <w:r>
        <w:tab/>
      </w:r>
      <w:r>
        <w:tab/>
        <w:t>0-200MHz</w:t>
      </w:r>
    </w:p>
    <w:p w:rsidR="007D4125" w:rsidRDefault="007D4125" w:rsidP="00604D14">
      <w:pPr>
        <w:pStyle w:val="ListParagraph"/>
        <w:numPr>
          <w:ilvl w:val="0"/>
          <w:numId w:val="76"/>
        </w:numPr>
        <w:spacing w:after="80"/>
        <w:ind w:left="284" w:hanging="284"/>
      </w:pPr>
      <w:r>
        <w:t xml:space="preserve">Core area </w:t>
      </w:r>
      <w:r>
        <w:tab/>
        <w:t>8.1mm</w:t>
      </w:r>
      <w:r w:rsidRPr="00683C84">
        <w:rPr>
          <w:vertAlign w:val="superscript"/>
        </w:rPr>
        <w:t>2</w:t>
      </w:r>
    </w:p>
    <w:p w:rsidR="007D4125" w:rsidRDefault="007D4125" w:rsidP="00604D14">
      <w:pPr>
        <w:pStyle w:val="ListParagraph"/>
        <w:numPr>
          <w:ilvl w:val="0"/>
          <w:numId w:val="76"/>
        </w:numPr>
        <w:spacing w:after="80"/>
        <w:ind w:left="284" w:hanging="284"/>
      </w:pPr>
      <w:r>
        <w:t xml:space="preserve">Power </w:t>
      </w:r>
      <w:r>
        <w:tab/>
      </w:r>
      <w:r>
        <w:tab/>
        <w:t>385mW</w:t>
      </w:r>
    </w:p>
    <w:p w:rsidR="007D4125" w:rsidRDefault="007D4125" w:rsidP="00604D14">
      <w:pPr>
        <w:pStyle w:val="ListParagraph"/>
        <w:numPr>
          <w:ilvl w:val="0"/>
          <w:numId w:val="76"/>
        </w:numPr>
        <w:spacing w:after="80"/>
        <w:ind w:left="284" w:hanging="284"/>
      </w:pPr>
      <w:r>
        <w:t xml:space="preserve">MIPS/W </w:t>
      </w:r>
      <w:r>
        <w:tab/>
      </w:r>
      <w:r>
        <w:tab/>
        <w:t>570</w:t>
      </w:r>
    </w:p>
    <w:p w:rsidR="007D4125" w:rsidRDefault="007D4125" w:rsidP="0048436F">
      <w:r>
        <w:t xml:space="preserve">The ARM940T is intended for embedded applications which would involve other macrocells on the same chip linked via the AMBA bus. Since many embedded applications do not require virtual address translation the omission of MMUs saves considerable silicon area. </w:t>
      </w:r>
    </w:p>
    <w:p w:rsidR="007D4125" w:rsidRDefault="007D4125" w:rsidP="0048436F">
      <w:r>
        <w:t>The ARM920T uses 2 MMUs rather than memory protection units for applications that do require virtual address translation.</w:t>
      </w:r>
    </w:p>
    <w:p w:rsidR="007D4125" w:rsidRDefault="007D4125" w:rsidP="0048436F"/>
    <w:p w:rsidR="007D4125" w:rsidRDefault="007D4125" w:rsidP="0048436F"/>
    <w:p w:rsidR="007D4125" w:rsidRDefault="00FA2D7D" w:rsidP="0048436F">
      <w:pPr>
        <w:pStyle w:val="Heading2"/>
      </w:pPr>
      <w:bookmarkStart w:id="308" w:name="_Toc385412447"/>
      <w:r>
        <w:lastRenderedPageBreak/>
        <w:t>8.</w:t>
      </w:r>
      <w:r w:rsidR="007D4125">
        <w:t>1</w:t>
      </w:r>
      <w:r w:rsidR="00CF7518">
        <w:t>1</w:t>
      </w:r>
      <w:r w:rsidR="007D4125">
        <w:t>.3 The VLSI OneC VWS22100 GSM Chip</w:t>
      </w:r>
      <w:bookmarkEnd w:id="308"/>
      <w:r w:rsidR="007D4125" w:rsidRPr="00921E00">
        <w:t xml:space="preserve"> </w:t>
      </w:r>
    </w:p>
    <w:p w:rsidR="007D4125" w:rsidRDefault="007D4125" w:rsidP="0048436F">
      <w:r>
        <w:t>This chip is an example of an embedded ARM application. The chip is used for GSM mobile phones including the Samsung SGH2400 shown here.</w:t>
      </w:r>
      <w:r w:rsidRPr="00921E00">
        <w:t xml:space="preserve"> </w:t>
      </w:r>
      <w:r>
        <w:t xml:space="preserve">It provides all the functions required in the handset with the addition of external memory and radio module.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1"/>
        <w:gridCol w:w="3524"/>
        <w:gridCol w:w="2942"/>
      </w:tblGrid>
      <w:tr w:rsidR="007D4125" w:rsidTr="0048436F">
        <w:trPr>
          <w:trHeight w:val="5315"/>
        </w:trPr>
        <w:tc>
          <w:tcPr>
            <w:tcW w:w="6345" w:type="dxa"/>
            <w:gridSpan w:val="2"/>
          </w:tcPr>
          <w:p w:rsidR="007D4125" w:rsidRDefault="007D4125" w:rsidP="0048436F">
            <w:r>
              <w:rPr>
                <w:noProof/>
                <w:lang w:eastAsia="en-GB"/>
              </w:rPr>
              <w:drawing>
                <wp:inline distT="0" distB="0" distL="0" distR="0" wp14:anchorId="5727D55E" wp14:editId="2E315436">
                  <wp:extent cx="3569208" cy="3264408"/>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m system.jpg"/>
                          <pic:cNvPicPr/>
                        </pic:nvPicPr>
                        <pic:blipFill>
                          <a:blip r:embed="rId881" cstate="print">
                            <a:extLst>
                              <a:ext uri="{28A0092B-C50C-407E-A947-70E740481C1C}">
                                <a14:useLocalDpi xmlns:a14="http://schemas.microsoft.com/office/drawing/2010/main" val="0"/>
                              </a:ext>
                            </a:extLst>
                          </a:blip>
                          <a:stretch>
                            <a:fillRect/>
                          </a:stretch>
                        </pic:blipFill>
                        <pic:spPr>
                          <a:xfrm>
                            <a:off x="0" y="0"/>
                            <a:ext cx="3569208" cy="3264408"/>
                          </a:xfrm>
                          <a:prstGeom prst="rect">
                            <a:avLst/>
                          </a:prstGeom>
                        </pic:spPr>
                      </pic:pic>
                    </a:graphicData>
                  </a:graphic>
                </wp:inline>
              </w:drawing>
            </w:r>
          </w:p>
        </w:tc>
        <w:tc>
          <w:tcPr>
            <w:tcW w:w="2942" w:type="dxa"/>
          </w:tcPr>
          <w:p w:rsidR="007D4125" w:rsidRDefault="007D4125" w:rsidP="0048436F">
            <w:r>
              <w:rPr>
                <w:rFonts w:ascii="Arial" w:hAnsi="Arial" w:cs="Arial"/>
                <w:noProof/>
                <w:color w:val="000000"/>
                <w:lang w:eastAsia="en-GB"/>
              </w:rPr>
              <w:drawing>
                <wp:inline distT="0" distB="0" distL="0" distR="0" wp14:anchorId="35786606" wp14:editId="66EEB5D1">
                  <wp:extent cx="1590675" cy="2437141"/>
                  <wp:effectExtent l="0" t="0" r="0" b="1270"/>
                  <wp:docPr id="289" name="Picture 289" descr="http://www.mobile88.com/gen/photos/samsung/sgh2400/sgh240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obile88.com/gen/photos/samsung/sgh2400/sgh2400_1.jpg"/>
                          <pic:cNvPicPr>
                            <a:picLocks noChangeAspect="1" noChangeArrowheads="1"/>
                          </pic:cNvPicPr>
                        </pic:nvPicPr>
                        <pic:blipFill>
                          <a:blip r:embed="rId882">
                            <a:extLst>
                              <a:ext uri="{28A0092B-C50C-407E-A947-70E740481C1C}">
                                <a14:useLocalDpi xmlns:a14="http://schemas.microsoft.com/office/drawing/2010/main" val="0"/>
                              </a:ext>
                            </a:extLst>
                          </a:blip>
                          <a:srcRect/>
                          <a:stretch>
                            <a:fillRect/>
                          </a:stretch>
                        </pic:blipFill>
                        <pic:spPr bwMode="auto">
                          <a:xfrm>
                            <a:off x="0" y="0"/>
                            <a:ext cx="1590675" cy="2437141"/>
                          </a:xfrm>
                          <a:prstGeom prst="rect">
                            <a:avLst/>
                          </a:prstGeom>
                          <a:noFill/>
                          <a:ln>
                            <a:noFill/>
                          </a:ln>
                        </pic:spPr>
                      </pic:pic>
                    </a:graphicData>
                  </a:graphic>
                </wp:inline>
              </w:drawing>
            </w:r>
          </w:p>
        </w:tc>
      </w:tr>
      <w:tr w:rsidR="007D4125" w:rsidTr="0048436F">
        <w:tc>
          <w:tcPr>
            <w:tcW w:w="2821" w:type="dxa"/>
          </w:tcPr>
          <w:p w:rsidR="007D4125" w:rsidRDefault="007D4125" w:rsidP="0048436F">
            <w:r>
              <w:t>The chip includes an ARM7TDMI core as a general purpose controller handling the user interface and certain GSM protocol layers.</w:t>
            </w:r>
          </w:p>
          <w:p w:rsidR="007D4125" w:rsidRDefault="007D4125" w:rsidP="0048436F">
            <w:r>
              <w:t xml:space="preserve">The chip also includes an Oak DSP core to handle baseband signal processing. </w:t>
            </w:r>
          </w:p>
          <w:p w:rsidR="007D4125" w:rsidRDefault="007D4125" w:rsidP="0048436F">
            <w:r>
              <w:t xml:space="preserve">The DSP subsystem performs the real-time signal processing functions including voice coding, equalisation, channel coding, echo cancellation, noise suppression, and voice recognition and data compression. </w:t>
            </w:r>
          </w:p>
          <w:p w:rsidR="007D4125" w:rsidRDefault="007D4125" w:rsidP="0048436F">
            <w:r>
              <w:t xml:space="preserve">The ARM7TDMI core handles the user interface software, the GSM protocol stack, power management, peripheral interfacing and some data applications. </w:t>
            </w:r>
          </w:p>
        </w:tc>
        <w:tc>
          <w:tcPr>
            <w:tcW w:w="6466" w:type="dxa"/>
            <w:gridSpan w:val="2"/>
          </w:tcPr>
          <w:p w:rsidR="007D4125" w:rsidRDefault="007D4125" w:rsidP="0048436F">
            <w:r>
              <w:rPr>
                <w:noProof/>
                <w:lang w:eastAsia="en-GB"/>
              </w:rPr>
              <w:drawing>
                <wp:inline distT="0" distB="0" distL="0" distR="0" wp14:anchorId="6EC1F142" wp14:editId="2151651E">
                  <wp:extent cx="3969075" cy="4429158"/>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m chip.jpg"/>
                          <pic:cNvPicPr/>
                        </pic:nvPicPr>
                        <pic:blipFill>
                          <a:blip r:embed="rId883" cstate="print">
                            <a:extLst>
                              <a:ext uri="{28A0092B-C50C-407E-A947-70E740481C1C}">
                                <a14:useLocalDpi xmlns:a14="http://schemas.microsoft.com/office/drawing/2010/main" val="0"/>
                              </a:ext>
                            </a:extLst>
                          </a:blip>
                          <a:stretch>
                            <a:fillRect/>
                          </a:stretch>
                        </pic:blipFill>
                        <pic:spPr>
                          <a:xfrm>
                            <a:off x="0" y="0"/>
                            <a:ext cx="3970357" cy="4430589"/>
                          </a:xfrm>
                          <a:prstGeom prst="rect">
                            <a:avLst/>
                          </a:prstGeom>
                        </pic:spPr>
                      </pic:pic>
                    </a:graphicData>
                  </a:graphic>
                </wp:inline>
              </w:drawing>
            </w:r>
          </w:p>
        </w:tc>
      </w:tr>
    </w:tbl>
    <w:p w:rsidR="007D4125" w:rsidRPr="00523135" w:rsidRDefault="007D4125" w:rsidP="0048436F"/>
    <w:p w:rsidR="007D4125" w:rsidRDefault="00FA2D7D" w:rsidP="0048436F">
      <w:pPr>
        <w:pStyle w:val="Heading1"/>
      </w:pPr>
      <w:bookmarkStart w:id="309" w:name="_Toc385412448"/>
      <w:bookmarkStart w:id="310" w:name="_Toc392855886"/>
      <w:bookmarkStart w:id="311" w:name="_Toc393260856"/>
      <w:r>
        <w:lastRenderedPageBreak/>
        <w:t>8.</w:t>
      </w:r>
      <w:r w:rsidR="007D4125">
        <w:t>1</w:t>
      </w:r>
      <w:r w:rsidR="00CF7518">
        <w:t>2</w:t>
      </w:r>
      <w:r w:rsidR="007D4125">
        <w:t xml:space="preserve"> Market</w:t>
      </w:r>
      <w:bookmarkEnd w:id="309"/>
      <w:bookmarkEnd w:id="310"/>
      <w:bookmarkEnd w:id="311"/>
    </w:p>
    <w:p w:rsidR="007D4125" w:rsidRPr="00527230" w:rsidRDefault="007D4125">
      <w:pPr>
        <w:spacing w:after="0"/>
        <w:rPr>
          <w:szCs w:val="22"/>
        </w:rPr>
      </w:pPr>
      <w:r w:rsidRPr="00527230">
        <w:rPr>
          <w:szCs w:val="22"/>
        </w:rPr>
        <w:t>Some points regarding market share and future applications include:</w:t>
      </w:r>
    </w:p>
    <w:p w:rsidR="007D4125" w:rsidRPr="00527230" w:rsidRDefault="007D4125" w:rsidP="00604D14">
      <w:pPr>
        <w:pStyle w:val="ListParagraph"/>
        <w:numPr>
          <w:ilvl w:val="0"/>
          <w:numId w:val="77"/>
        </w:numPr>
        <w:ind w:left="284" w:hanging="284"/>
        <w:rPr>
          <w:rFonts w:asciiTheme="minorHAnsi" w:hAnsiTheme="minorHAnsi"/>
          <w:sz w:val="22"/>
          <w:szCs w:val="22"/>
        </w:rPr>
      </w:pPr>
      <w:r w:rsidRPr="00527230">
        <w:rPr>
          <w:rFonts w:asciiTheme="minorHAnsi" w:hAnsiTheme="minorHAnsi"/>
          <w:sz w:val="22"/>
          <w:szCs w:val="22"/>
        </w:rPr>
        <w:t>ARM has dominance in the mobile phone/laptop/hand held market while the Intel (/AMD) architecture dominates the PC/server market.</w:t>
      </w:r>
    </w:p>
    <w:p w:rsidR="007D4125" w:rsidRPr="00527230" w:rsidRDefault="007D4125" w:rsidP="00604D14">
      <w:pPr>
        <w:pStyle w:val="ListParagraph"/>
        <w:numPr>
          <w:ilvl w:val="0"/>
          <w:numId w:val="77"/>
        </w:numPr>
        <w:ind w:left="284" w:hanging="284"/>
        <w:rPr>
          <w:rFonts w:asciiTheme="minorHAnsi" w:hAnsiTheme="minorHAnsi"/>
          <w:sz w:val="22"/>
          <w:szCs w:val="22"/>
        </w:rPr>
      </w:pPr>
      <w:r w:rsidRPr="00527230">
        <w:rPr>
          <w:rFonts w:asciiTheme="minorHAnsi" w:hAnsiTheme="minorHAnsi"/>
          <w:sz w:val="22"/>
          <w:szCs w:val="22"/>
        </w:rPr>
        <w:t>Intel is moving to compete with the Atom + designs in the mobile market but still runs ARM designs (e.g. the latest finfet 14nm implementation).</w:t>
      </w:r>
    </w:p>
    <w:p w:rsidR="007D4125" w:rsidRPr="00527230" w:rsidRDefault="007D4125" w:rsidP="00604D14">
      <w:pPr>
        <w:pStyle w:val="ListParagraph"/>
        <w:numPr>
          <w:ilvl w:val="0"/>
          <w:numId w:val="77"/>
        </w:numPr>
        <w:ind w:left="284" w:hanging="284"/>
        <w:rPr>
          <w:rFonts w:asciiTheme="minorHAnsi" w:hAnsiTheme="minorHAnsi"/>
          <w:sz w:val="22"/>
          <w:szCs w:val="22"/>
        </w:rPr>
      </w:pPr>
      <w:r w:rsidRPr="00527230">
        <w:rPr>
          <w:rFonts w:asciiTheme="minorHAnsi" w:hAnsiTheme="minorHAnsi"/>
          <w:sz w:val="22"/>
          <w:szCs w:val="22"/>
        </w:rPr>
        <w:t>ARM is now also being considered for the server market owing to flexibility in tailoring hardware for particular application requirements which differ for databases, search engines and communications.</w:t>
      </w:r>
    </w:p>
    <w:p w:rsidR="007D4125" w:rsidRPr="00527230" w:rsidRDefault="007D4125" w:rsidP="00604D14">
      <w:pPr>
        <w:pStyle w:val="ListParagraph"/>
        <w:numPr>
          <w:ilvl w:val="0"/>
          <w:numId w:val="77"/>
        </w:numPr>
        <w:ind w:left="284" w:hanging="284"/>
        <w:rPr>
          <w:rFonts w:asciiTheme="minorHAnsi" w:hAnsiTheme="minorHAnsi"/>
          <w:sz w:val="22"/>
          <w:szCs w:val="22"/>
        </w:rPr>
      </w:pPr>
      <w:r w:rsidRPr="00527230">
        <w:rPr>
          <w:rFonts w:asciiTheme="minorHAnsi" w:hAnsiTheme="minorHAnsi"/>
          <w:sz w:val="22"/>
          <w:szCs w:val="22"/>
        </w:rPr>
        <w:t>The PC market is shrinking with the rise of mobile devices.</w:t>
      </w:r>
    </w:p>
    <w:p w:rsidR="007D4125" w:rsidRPr="00527230" w:rsidRDefault="007D4125">
      <w:pPr>
        <w:spacing w:after="0"/>
        <w:rPr>
          <w:szCs w:val="22"/>
        </w:rPr>
      </w:pPr>
      <w:r w:rsidRPr="00527230">
        <w:rPr>
          <w:szCs w:val="22"/>
        </w:rPr>
        <w:br w:type="page"/>
      </w:r>
    </w:p>
    <w:p w:rsidR="007D4125" w:rsidRDefault="00FA2D7D" w:rsidP="0048436F">
      <w:pPr>
        <w:pStyle w:val="Heading1"/>
      </w:pPr>
      <w:bookmarkStart w:id="312" w:name="_Toc385412449"/>
      <w:bookmarkStart w:id="313" w:name="_Toc392855887"/>
      <w:bookmarkStart w:id="314" w:name="_Toc393260857"/>
      <w:r>
        <w:lastRenderedPageBreak/>
        <w:t>8.</w:t>
      </w:r>
      <w:r w:rsidR="007D4125">
        <w:t>1</w:t>
      </w:r>
      <w:r w:rsidR="00CF7518">
        <w:t>3</w:t>
      </w:r>
      <w:r w:rsidR="007D4125">
        <w:t xml:space="preserve"> New Architectures</w:t>
      </w:r>
      <w:bookmarkEnd w:id="312"/>
      <w:bookmarkEnd w:id="313"/>
      <w:bookmarkEnd w:id="314"/>
    </w:p>
    <w:p w:rsidR="007D4125" w:rsidRDefault="00FA2D7D" w:rsidP="0048436F">
      <w:pPr>
        <w:pStyle w:val="Heading2"/>
      </w:pPr>
      <w:bookmarkStart w:id="315" w:name="_Toc385412450"/>
      <w:r>
        <w:t>8.</w:t>
      </w:r>
      <w:r w:rsidR="007D4125">
        <w:t>1</w:t>
      </w:r>
      <w:r w:rsidR="00CF7518">
        <w:t>3</w:t>
      </w:r>
      <w:r w:rsidR="007D4125">
        <w:t>.1 Overview</w:t>
      </w:r>
      <w:bookmarkEnd w:id="315"/>
    </w:p>
    <w:p w:rsidR="007D4125" w:rsidRDefault="007D4125">
      <w:pPr>
        <w:spacing w:after="0"/>
      </w:pPr>
      <w:r>
        <w:t xml:space="preserve">The ARM architecture has evolved from the popular v4 described above, in line with developing market applications and fabrication techniques as illustrated in figure </w:t>
      </w:r>
      <w:r w:rsidR="00527230">
        <w:t>8.49</w:t>
      </w:r>
      <w:r>
        <w:t xml:space="preserve"> below.</w:t>
      </w:r>
    </w:p>
    <w:p w:rsidR="007D4125" w:rsidRPr="00E12D00" w:rsidRDefault="007D4125">
      <w:pPr>
        <w:spacing w:after="0"/>
        <w:rPr>
          <w:sz w:val="8"/>
          <w:szCs w:val="8"/>
        </w:rPr>
      </w:pPr>
    </w:p>
    <w:p w:rsidR="007D4125" w:rsidRDefault="007D4125">
      <w:pPr>
        <w:spacing w:after="0"/>
      </w:pPr>
      <w:r>
        <w:rPr>
          <w:noProof/>
          <w:lang w:eastAsia="en-GB"/>
        </w:rPr>
        <w:drawing>
          <wp:inline distT="0" distB="0" distL="0" distR="0" wp14:anchorId="4AA0F85B" wp14:editId="1C648757">
            <wp:extent cx="5570135" cy="206692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6CA7.tmp"/>
                    <pic:cNvPicPr/>
                  </pic:nvPicPr>
                  <pic:blipFill>
                    <a:blip r:embed="rId884" cstate="print">
                      <a:extLst>
                        <a:ext uri="{28A0092B-C50C-407E-A947-70E740481C1C}">
                          <a14:useLocalDpi xmlns:a14="http://schemas.microsoft.com/office/drawing/2010/main" val="0"/>
                        </a:ext>
                      </a:extLst>
                    </a:blip>
                    <a:stretch>
                      <a:fillRect/>
                    </a:stretch>
                  </pic:blipFill>
                  <pic:spPr>
                    <a:xfrm>
                      <a:off x="0" y="0"/>
                      <a:ext cx="5580082" cy="2070616"/>
                    </a:xfrm>
                    <a:prstGeom prst="rect">
                      <a:avLst/>
                    </a:prstGeom>
                  </pic:spPr>
                </pic:pic>
              </a:graphicData>
            </a:graphic>
          </wp:inline>
        </w:drawing>
      </w:r>
    </w:p>
    <w:p w:rsidR="007D4125" w:rsidRDefault="007D4125" w:rsidP="0048436F">
      <w:pPr>
        <w:spacing w:after="0"/>
        <w:rPr>
          <w:b/>
        </w:rPr>
      </w:pPr>
      <w:r>
        <w:rPr>
          <w:b/>
        </w:rPr>
        <w:t xml:space="preserve">       </w:t>
      </w:r>
      <w:r w:rsidRPr="0042373A">
        <w:rPr>
          <w:b/>
        </w:rPr>
        <w:t xml:space="preserve">Figure </w:t>
      </w:r>
      <w:r w:rsidR="00527230">
        <w:rPr>
          <w:b/>
        </w:rPr>
        <w:t>8.49</w:t>
      </w:r>
      <w:r w:rsidRPr="0042373A">
        <w:rPr>
          <w:b/>
        </w:rPr>
        <w:t xml:space="preserve"> ARM Architecture Development</w:t>
      </w:r>
      <w:r>
        <w:rPr>
          <w:b/>
        </w:rPr>
        <w:t xml:space="preserve"> v4 - v7</w:t>
      </w:r>
    </w:p>
    <w:p w:rsidR="007D4125" w:rsidRPr="00BB408A" w:rsidRDefault="007D4125">
      <w:pPr>
        <w:spacing w:after="0"/>
        <w:rPr>
          <w:sz w:val="8"/>
          <w:szCs w:val="8"/>
        </w:rPr>
      </w:pPr>
    </w:p>
    <w:p w:rsidR="007D4125" w:rsidRDefault="007D4125" w:rsidP="0048436F">
      <w:r>
        <w:t xml:space="preserve">Each successive version introduced more functionality while maintaining backward compatibility with the </w:t>
      </w:r>
      <w:r w:rsidRPr="00891045">
        <w:rPr>
          <w:b/>
        </w:rPr>
        <w:t>v4T</w:t>
      </w:r>
      <w:r>
        <w:t xml:space="preserve"> architecture built in to the most popular early implementation, the ARM7TDMI core.</w:t>
      </w:r>
    </w:p>
    <w:p w:rsidR="007D4125" w:rsidRDefault="007D4125" w:rsidP="0048436F">
      <w:r>
        <w:t>Features added in versions v5-7 include:</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 xml:space="preserve">CLZ </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 xml:space="preserve">Saturated Arithmetic </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SIMD</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Multi-processing</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V6 Memory Architecture</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Thumb-2</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NEON</w:t>
      </w:r>
    </w:p>
    <w:p w:rsidR="007D4125" w:rsidRPr="00527230" w:rsidRDefault="007D4125" w:rsidP="00604D14">
      <w:pPr>
        <w:pStyle w:val="ListParagraph"/>
        <w:numPr>
          <w:ilvl w:val="0"/>
          <w:numId w:val="79"/>
        </w:numPr>
        <w:ind w:left="714" w:hanging="357"/>
        <w:rPr>
          <w:rFonts w:asciiTheme="minorHAnsi" w:hAnsiTheme="minorHAnsi"/>
          <w:sz w:val="22"/>
          <w:szCs w:val="22"/>
        </w:rPr>
      </w:pPr>
      <w:r w:rsidRPr="00527230">
        <w:rPr>
          <w:rFonts w:asciiTheme="minorHAnsi" w:hAnsiTheme="minorHAnsi"/>
          <w:sz w:val="22"/>
          <w:szCs w:val="22"/>
        </w:rPr>
        <w:t>Trustzone</w:t>
      </w:r>
    </w:p>
    <w:p w:rsidR="007D4125" w:rsidRPr="00527230" w:rsidRDefault="007D4125" w:rsidP="00604D14">
      <w:pPr>
        <w:pStyle w:val="ListParagraph"/>
        <w:numPr>
          <w:ilvl w:val="0"/>
          <w:numId w:val="79"/>
        </w:numPr>
        <w:spacing w:after="80"/>
        <w:rPr>
          <w:rFonts w:asciiTheme="minorHAnsi" w:hAnsiTheme="minorHAnsi"/>
          <w:sz w:val="22"/>
          <w:szCs w:val="22"/>
        </w:rPr>
      </w:pPr>
      <w:r w:rsidRPr="00527230">
        <w:rPr>
          <w:rFonts w:asciiTheme="minorHAnsi" w:hAnsiTheme="minorHAnsi"/>
          <w:sz w:val="22"/>
          <w:szCs w:val="22"/>
        </w:rPr>
        <w:t>Virtualisation</w:t>
      </w:r>
    </w:p>
    <w:p w:rsidR="007D4125" w:rsidRDefault="007D4125" w:rsidP="0048436F">
      <w:pPr>
        <w:pStyle w:val="Heading3"/>
      </w:pPr>
      <w:r>
        <w:t>V5TE</w:t>
      </w:r>
    </w:p>
    <w:p w:rsidR="007D4125" w:rsidRDefault="007D4125" w:rsidP="0048436F">
      <w:r>
        <w:t xml:space="preserve">The </w:t>
      </w:r>
      <w:r w:rsidRPr="00891DA3">
        <w:t>v5TE</w:t>
      </w:r>
      <w:r>
        <w:t xml:space="preserve"> architecture introduced some improvements to data processing including the CLZ (count leading zeros) instruction and support for saturated arithmetic in which overflowing results are limited to a permissible range. This is useful to prevent overflows becoming negative numbers say or for sensor or audio processing representing real world behaviour. </w:t>
      </w:r>
    </w:p>
    <w:p w:rsidR="007D4125" w:rsidRDefault="007D4125" w:rsidP="0048436F">
      <w:pPr>
        <w:pStyle w:val="Heading3"/>
      </w:pPr>
      <w:r>
        <w:t>V6</w:t>
      </w:r>
    </w:p>
    <w:p w:rsidR="007D4125" w:rsidRDefault="007D4125" w:rsidP="0048436F">
      <w:r>
        <w:t xml:space="preserve">Further additions were made in </w:t>
      </w:r>
      <w:r w:rsidRPr="00891DA3">
        <w:t xml:space="preserve">v6 </w:t>
      </w:r>
      <w:r>
        <w:t xml:space="preserve">including optional processor </w:t>
      </w:r>
      <w:r w:rsidRPr="0062546A">
        <w:rPr>
          <w:b/>
        </w:rPr>
        <w:t>extensions</w:t>
      </w:r>
      <w:r>
        <w:t xml:space="preserve">. </w:t>
      </w:r>
    </w:p>
    <w:p w:rsidR="007D4125" w:rsidRDefault="007D4125" w:rsidP="0048436F">
      <w:pPr>
        <w:pStyle w:val="Heading4"/>
      </w:pPr>
      <w:r>
        <w:t>Trustzone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9"/>
        <w:gridCol w:w="5168"/>
      </w:tblGrid>
      <w:tr w:rsidR="007D4125" w:rsidTr="0048436F">
        <w:tc>
          <w:tcPr>
            <w:tcW w:w="4643" w:type="dxa"/>
          </w:tcPr>
          <w:p w:rsidR="007D4125" w:rsidRDefault="007D4125" w:rsidP="0048436F">
            <w:pPr>
              <w:spacing w:after="0"/>
            </w:pPr>
            <w:r>
              <w:t xml:space="preserve">The trustzone extension implements two virtual processors running on the same hardware – a ‘normal’ and a ‘secure’ world. </w:t>
            </w:r>
          </w:p>
          <w:p w:rsidR="007D4125" w:rsidRDefault="007D4125" w:rsidP="0048436F">
            <w:pPr>
              <w:spacing w:after="0"/>
            </w:pPr>
            <w:r>
              <w:t xml:space="preserve">Security attributes are assigned enabling the system to include peripherals and memory regions that are only accessible from the secure service. </w:t>
            </w:r>
          </w:p>
        </w:tc>
        <w:tc>
          <w:tcPr>
            <w:tcW w:w="4644" w:type="dxa"/>
          </w:tcPr>
          <w:p w:rsidR="007D4125" w:rsidRDefault="007D4125" w:rsidP="0048436F">
            <w:pPr>
              <w:spacing w:after="0"/>
            </w:pPr>
            <w:r>
              <w:rPr>
                <w:noProof/>
                <w:lang w:eastAsia="en-GB"/>
              </w:rPr>
              <w:drawing>
                <wp:inline distT="0" distB="0" distL="0" distR="0" wp14:anchorId="57A8C4A2" wp14:editId="008C6541">
                  <wp:extent cx="3145065" cy="1341894"/>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D09E.tmp"/>
                          <pic:cNvPicPr/>
                        </pic:nvPicPr>
                        <pic:blipFill>
                          <a:blip r:embed="rId885">
                            <a:extLst>
                              <a:ext uri="{28A0092B-C50C-407E-A947-70E740481C1C}">
                                <a14:useLocalDpi xmlns:a14="http://schemas.microsoft.com/office/drawing/2010/main" val="0"/>
                              </a:ext>
                            </a:extLst>
                          </a:blip>
                          <a:stretch>
                            <a:fillRect/>
                          </a:stretch>
                        </pic:blipFill>
                        <pic:spPr>
                          <a:xfrm>
                            <a:off x="0" y="0"/>
                            <a:ext cx="3159548" cy="1348073"/>
                          </a:xfrm>
                          <a:prstGeom prst="rect">
                            <a:avLst/>
                          </a:prstGeom>
                        </pic:spPr>
                      </pic:pic>
                    </a:graphicData>
                  </a:graphic>
                </wp:inline>
              </w:drawing>
            </w:r>
          </w:p>
          <w:p w:rsidR="007D4125" w:rsidRDefault="007D4125" w:rsidP="00527230">
            <w:pPr>
              <w:spacing w:after="0"/>
            </w:pPr>
            <w:r w:rsidRPr="0042373A">
              <w:rPr>
                <w:b/>
              </w:rPr>
              <w:t xml:space="preserve">Figure </w:t>
            </w:r>
            <w:r w:rsidR="00527230">
              <w:rPr>
                <w:b/>
              </w:rPr>
              <w:t>8.50</w:t>
            </w:r>
            <w:r w:rsidRPr="0042373A">
              <w:rPr>
                <w:b/>
              </w:rPr>
              <w:t xml:space="preserve"> </w:t>
            </w:r>
            <w:r>
              <w:rPr>
                <w:b/>
              </w:rPr>
              <w:t>Trustzone</w:t>
            </w:r>
          </w:p>
        </w:tc>
      </w:tr>
    </w:tbl>
    <w:p w:rsidR="007D4125" w:rsidRPr="007B5E4F" w:rsidRDefault="007D4125" w:rsidP="0048436F">
      <w:pPr>
        <w:pStyle w:val="Heading4"/>
      </w:pPr>
      <w:r w:rsidRPr="007B5E4F">
        <w:lastRenderedPageBreak/>
        <w:t>Virtualisation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5691"/>
      </w:tblGrid>
      <w:tr w:rsidR="007D4125" w:rsidTr="0048436F">
        <w:tc>
          <w:tcPr>
            <w:tcW w:w="4643" w:type="dxa"/>
          </w:tcPr>
          <w:p w:rsidR="007D4125" w:rsidRDefault="007D4125" w:rsidP="0048436F">
            <w:r>
              <w:t>The hypervisor extension to the v7 architecture enables hardware virtualisation with exceptions and system events to be routed by the hypervisor to the appropriate operating system.</w:t>
            </w:r>
          </w:p>
          <w:p w:rsidR="007D4125" w:rsidRDefault="007D4125" w:rsidP="0048436F">
            <w:r>
              <w:t>It operates in the normal mode allowing co-existence with secure operations.</w:t>
            </w:r>
          </w:p>
        </w:tc>
        <w:tc>
          <w:tcPr>
            <w:tcW w:w="4644" w:type="dxa"/>
          </w:tcPr>
          <w:p w:rsidR="007D4125" w:rsidRDefault="007D4125" w:rsidP="0048436F">
            <w:pPr>
              <w:spacing w:after="0"/>
            </w:pPr>
            <w:r>
              <w:rPr>
                <w:noProof/>
                <w:lang w:eastAsia="en-GB"/>
              </w:rPr>
              <w:drawing>
                <wp:inline distT="0" distB="0" distL="0" distR="0" wp14:anchorId="25151F65" wp14:editId="366222AF">
                  <wp:extent cx="3476625" cy="1757499"/>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E0C5.tmp"/>
                          <pic:cNvPicPr/>
                        </pic:nvPicPr>
                        <pic:blipFill>
                          <a:blip r:embed="rId886">
                            <a:extLst>
                              <a:ext uri="{28A0092B-C50C-407E-A947-70E740481C1C}">
                                <a14:useLocalDpi xmlns:a14="http://schemas.microsoft.com/office/drawing/2010/main" val="0"/>
                              </a:ext>
                            </a:extLst>
                          </a:blip>
                          <a:stretch>
                            <a:fillRect/>
                          </a:stretch>
                        </pic:blipFill>
                        <pic:spPr>
                          <a:xfrm>
                            <a:off x="0" y="0"/>
                            <a:ext cx="3477111" cy="1757745"/>
                          </a:xfrm>
                          <a:prstGeom prst="rect">
                            <a:avLst/>
                          </a:prstGeom>
                        </pic:spPr>
                      </pic:pic>
                    </a:graphicData>
                  </a:graphic>
                </wp:inline>
              </w:drawing>
            </w:r>
          </w:p>
          <w:p w:rsidR="007D4125" w:rsidRDefault="007D4125" w:rsidP="00527230">
            <w:pPr>
              <w:spacing w:after="0"/>
            </w:pPr>
            <w:r w:rsidRPr="0042373A">
              <w:rPr>
                <w:b/>
              </w:rPr>
              <w:t xml:space="preserve">Figure </w:t>
            </w:r>
            <w:r w:rsidR="00527230">
              <w:rPr>
                <w:b/>
              </w:rPr>
              <w:t>8.51</w:t>
            </w:r>
            <w:r>
              <w:rPr>
                <w:b/>
              </w:rPr>
              <w:t xml:space="preserve"> Virtualisation</w:t>
            </w:r>
          </w:p>
        </w:tc>
      </w:tr>
    </w:tbl>
    <w:p w:rsidR="007D4125" w:rsidRPr="0033124C" w:rsidRDefault="007D4125" w:rsidP="0048436F">
      <w:pPr>
        <w:pStyle w:val="Heading4"/>
      </w:pPr>
      <w:r w:rsidRPr="0033124C">
        <w:t>Thumb-2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1"/>
        <w:gridCol w:w="3996"/>
      </w:tblGrid>
      <w:tr w:rsidR="007D4125" w:rsidTr="0048436F">
        <w:tc>
          <w:tcPr>
            <w:tcW w:w="5291" w:type="dxa"/>
          </w:tcPr>
          <w:p w:rsidR="007D4125" w:rsidRDefault="007D4125" w:rsidP="0048436F">
            <w:r>
              <w:t>The compact Thumb instructions give a 35% reduction in code size with some reduction in functionality and processing power.</w:t>
            </w:r>
          </w:p>
          <w:p w:rsidR="007D4125" w:rsidRDefault="007D4125" w:rsidP="0048436F">
            <w:r>
              <w:t>The Thumb-2 set provides a combination of 16 and 32-bit instructions that give an equal reduction in code size but maintain performance.</w:t>
            </w:r>
          </w:p>
          <w:p w:rsidR="007D4125" w:rsidRDefault="007D4125" w:rsidP="0048436F">
            <w:r>
              <w:t>Thumb-2 is the best option for compiled code although classic ARM is better for coding in assembler.</w:t>
            </w:r>
          </w:p>
        </w:tc>
        <w:tc>
          <w:tcPr>
            <w:tcW w:w="3996" w:type="dxa"/>
          </w:tcPr>
          <w:p w:rsidR="007D4125" w:rsidRDefault="007D4125" w:rsidP="0048436F">
            <w:pPr>
              <w:spacing w:after="0"/>
            </w:pPr>
            <w:r>
              <w:rPr>
                <w:noProof/>
                <w:lang w:eastAsia="en-GB"/>
              </w:rPr>
              <w:drawing>
                <wp:inline distT="0" distB="0" distL="0" distR="0" wp14:anchorId="6DD9735E" wp14:editId="4A2BD2EF">
                  <wp:extent cx="2400300" cy="143127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4C64.tmp"/>
                          <pic:cNvPicPr/>
                        </pic:nvPicPr>
                        <pic:blipFill>
                          <a:blip r:embed="rId887">
                            <a:extLst>
                              <a:ext uri="{28A0092B-C50C-407E-A947-70E740481C1C}">
                                <a14:useLocalDpi xmlns:a14="http://schemas.microsoft.com/office/drawing/2010/main" val="0"/>
                              </a:ext>
                            </a:extLst>
                          </a:blip>
                          <a:stretch>
                            <a:fillRect/>
                          </a:stretch>
                        </pic:blipFill>
                        <pic:spPr>
                          <a:xfrm>
                            <a:off x="0" y="0"/>
                            <a:ext cx="2400635" cy="1431470"/>
                          </a:xfrm>
                          <a:prstGeom prst="rect">
                            <a:avLst/>
                          </a:prstGeom>
                        </pic:spPr>
                      </pic:pic>
                    </a:graphicData>
                  </a:graphic>
                </wp:inline>
              </w:drawing>
            </w:r>
          </w:p>
          <w:p w:rsidR="007D4125" w:rsidRDefault="007D4125" w:rsidP="00527230">
            <w:pPr>
              <w:spacing w:after="0"/>
            </w:pPr>
            <w:r w:rsidRPr="0042373A">
              <w:rPr>
                <w:b/>
              </w:rPr>
              <w:t xml:space="preserve">Figure </w:t>
            </w:r>
            <w:r w:rsidR="00527230">
              <w:rPr>
                <w:b/>
              </w:rPr>
              <w:t>8.52</w:t>
            </w:r>
            <w:r>
              <w:rPr>
                <w:b/>
              </w:rPr>
              <w:t xml:space="preserve"> Thumb-2</w:t>
            </w:r>
          </w:p>
        </w:tc>
      </w:tr>
    </w:tbl>
    <w:p w:rsidR="007D4125" w:rsidRPr="004B7674" w:rsidRDefault="007D4125" w:rsidP="0048436F">
      <w:pPr>
        <w:pStyle w:val="Heading4"/>
      </w:pPr>
      <w:r w:rsidRPr="004B7674">
        <w:t>SIMD</w:t>
      </w:r>
    </w:p>
    <w:p w:rsidR="007D4125" w:rsidRDefault="007D4125" w:rsidP="0048436F">
      <w:pPr>
        <w:spacing w:after="0"/>
      </w:pPr>
      <w:r>
        <w:t>This extension is a set of DSP instructions for control and media applications featuring single cycle multiply accumulate (MAC) instructions that gives greatly increased performance without increasing power consumption.</w:t>
      </w:r>
    </w:p>
    <w:p w:rsidR="007D4125" w:rsidRPr="009B7A38" w:rsidRDefault="007D4125" w:rsidP="0048436F">
      <w:pPr>
        <w:pStyle w:val="Heading4"/>
      </w:pPr>
      <w:r w:rsidRPr="009B7A38">
        <w:t>NEON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6171"/>
      </w:tblGrid>
      <w:tr w:rsidR="007D4125" w:rsidTr="0048436F">
        <w:tc>
          <w:tcPr>
            <w:tcW w:w="3116" w:type="dxa"/>
          </w:tcPr>
          <w:p w:rsidR="007D4125" w:rsidRDefault="007D4125" w:rsidP="0048436F">
            <w:r>
              <w:t>This is a 128-bit SIMD (single instruction multiple data – see Parallel Processing notes) extension for accelerating multimedia and DSP applications.</w:t>
            </w:r>
          </w:p>
          <w:p w:rsidR="007D4125" w:rsidRDefault="007D4125" w:rsidP="0048436F">
            <w:r>
              <w:t xml:space="preserve"> It comprises 32 x 64-bit (or 32 x 128-bit) registers acting as vectors of elements of the same data type with all lanes</w:t>
            </w:r>
          </w:p>
        </w:tc>
        <w:tc>
          <w:tcPr>
            <w:tcW w:w="6171" w:type="dxa"/>
          </w:tcPr>
          <w:p w:rsidR="007D4125" w:rsidRDefault="007D4125" w:rsidP="0048436F">
            <w:pPr>
              <w:spacing w:after="0"/>
            </w:pPr>
            <w:r>
              <w:rPr>
                <w:noProof/>
                <w:lang w:eastAsia="en-GB"/>
              </w:rPr>
              <w:drawing>
                <wp:inline distT="0" distB="0" distL="0" distR="0" wp14:anchorId="0E480959" wp14:editId="7C9B4BBB">
                  <wp:extent cx="3781425" cy="1574934"/>
                  <wp:effectExtent l="0" t="0" r="0" b="635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B391.tmp"/>
                          <pic:cNvPicPr/>
                        </pic:nvPicPr>
                        <pic:blipFill>
                          <a:blip r:embed="rId888">
                            <a:extLst>
                              <a:ext uri="{28A0092B-C50C-407E-A947-70E740481C1C}">
                                <a14:useLocalDpi xmlns:a14="http://schemas.microsoft.com/office/drawing/2010/main" val="0"/>
                              </a:ext>
                            </a:extLst>
                          </a:blip>
                          <a:stretch>
                            <a:fillRect/>
                          </a:stretch>
                        </pic:blipFill>
                        <pic:spPr>
                          <a:xfrm>
                            <a:off x="0" y="0"/>
                            <a:ext cx="3783113" cy="1575637"/>
                          </a:xfrm>
                          <a:prstGeom prst="rect">
                            <a:avLst/>
                          </a:prstGeom>
                        </pic:spPr>
                      </pic:pic>
                    </a:graphicData>
                  </a:graphic>
                </wp:inline>
              </w:drawing>
            </w:r>
          </w:p>
          <w:p w:rsidR="007D4125" w:rsidRDefault="007D4125" w:rsidP="00527230">
            <w:pPr>
              <w:spacing w:after="0"/>
            </w:pPr>
            <w:r>
              <w:rPr>
                <w:b/>
              </w:rPr>
              <w:t xml:space="preserve">   </w:t>
            </w:r>
            <w:r w:rsidRPr="0042373A">
              <w:rPr>
                <w:b/>
              </w:rPr>
              <w:t xml:space="preserve">Figure </w:t>
            </w:r>
            <w:r w:rsidR="00527230">
              <w:rPr>
                <w:b/>
              </w:rPr>
              <w:t>8.53</w:t>
            </w:r>
            <w:r>
              <w:rPr>
                <w:b/>
              </w:rPr>
              <w:t xml:space="preserve"> NEON</w:t>
            </w:r>
          </w:p>
        </w:tc>
      </w:tr>
    </w:tbl>
    <w:p w:rsidR="007D4125" w:rsidRDefault="007D4125" w:rsidP="0048436F">
      <w:r>
        <w:t>performing the same operation.</w:t>
      </w:r>
    </w:p>
    <w:p w:rsidR="007D4125" w:rsidRDefault="007D4125" w:rsidP="0048436F">
      <w:pPr>
        <w:pStyle w:val="Heading3"/>
      </w:pPr>
      <w:r>
        <w:t>V7</w:t>
      </w:r>
    </w:p>
    <w:p w:rsidR="007D4125" w:rsidRDefault="007D4125" w:rsidP="0048436F">
      <w:r w:rsidRPr="00891DA3">
        <w:t>The v7 Cortex</w:t>
      </w:r>
      <w:r>
        <w:t xml:space="preserve"> architecture introduced application profiles - the tailoring of the ARM core to specific target requirements. The </w:t>
      </w:r>
      <w:r w:rsidRPr="0062546A">
        <w:rPr>
          <w:b/>
        </w:rPr>
        <w:t>‘A’ (application) profile</w:t>
      </w:r>
      <w:r>
        <w:t xml:space="preserve"> is intended for use in smartphones, tablets, TVs and other high power devices running under an operating system such as Linux that implement a full virtual memory system. It provides memory management support for this along with the security features appropriate for payment and digital rights management. Later cores (A15, A7) include extended 40-bit memory address space and support for hardware virtualisation. </w:t>
      </w:r>
    </w:p>
    <w:p w:rsidR="007D4125" w:rsidRDefault="007D4125" w:rsidP="0048436F">
      <w:r>
        <w:t xml:space="preserve">The </w:t>
      </w:r>
      <w:r w:rsidRPr="0062546A">
        <w:rPr>
          <w:b/>
        </w:rPr>
        <w:t>‘R’ profile</w:t>
      </w:r>
      <w:r>
        <w:t xml:space="preserve"> is intended for hard real-time applications such as engine management and hard disk drive controllers where predictable timing is crucial. Virtual memory support is not therefore an option, but instead they rely on dedicated, fast on-chip memory and low latency interrupt handling.</w:t>
      </w:r>
    </w:p>
    <w:p w:rsidR="007D4125" w:rsidRDefault="007D4125" w:rsidP="0048436F">
      <w:r>
        <w:lastRenderedPageBreak/>
        <w:t xml:space="preserve">The </w:t>
      </w:r>
      <w:r w:rsidRPr="0062546A">
        <w:rPr>
          <w:b/>
        </w:rPr>
        <w:t>‘M’ profile</w:t>
      </w:r>
      <w:r>
        <w:t xml:space="preserve"> is intended for traditional microcontroller applications where low cost, low power and predictable behaviour is crucial. The ISA is tailored for low gate count implementation, exception handling models that of standard microcontrollers, and a fixed memory map is used. It also only supports the Thumb instruction set. The Cortex-M register set features only one bank of 18 registers comprising 13 general purpose (low r0-r7 and high r8-r12), SP (r13), LR (r14), PC (r15) and status register (xPSR). The stack pointer is the only register banked between the thread and handler modes.</w:t>
      </w:r>
    </w:p>
    <w:p w:rsidR="007D4125" w:rsidRDefault="007D4125" w:rsidP="0048436F">
      <w:r>
        <w:t>The program status registers are expanded from v4T to include a ‘sticky’ overflow bit set by saturating instructions, GE[3:0] bits set by the SIMD instructions and J to indicate Jazelle (Java) code.</w:t>
      </w:r>
    </w:p>
    <w:p w:rsidR="007D4125" w:rsidRPr="00987303" w:rsidRDefault="007D4125" w:rsidP="0048436F">
      <w:pPr>
        <w:rPr>
          <w:sz w:val="8"/>
          <w:szCs w:val="8"/>
        </w:rPr>
      </w:pPr>
    </w:p>
    <w:p w:rsidR="007D4125" w:rsidRDefault="007D4125">
      <w:pPr>
        <w:spacing w:after="0"/>
      </w:pPr>
      <w:r>
        <w:rPr>
          <w:noProof/>
          <w:lang w:eastAsia="en-GB"/>
        </w:rPr>
        <w:drawing>
          <wp:inline distT="0" distB="0" distL="0" distR="0" wp14:anchorId="6CB5522C" wp14:editId="031E4AF7">
            <wp:extent cx="5760085" cy="44132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D2DB.tmp"/>
                    <pic:cNvPicPr/>
                  </pic:nvPicPr>
                  <pic:blipFill>
                    <a:blip r:embed="rId889">
                      <a:extLst>
                        <a:ext uri="{28A0092B-C50C-407E-A947-70E740481C1C}">
                          <a14:useLocalDpi xmlns:a14="http://schemas.microsoft.com/office/drawing/2010/main" val="0"/>
                        </a:ext>
                      </a:extLst>
                    </a:blip>
                    <a:stretch>
                      <a:fillRect/>
                    </a:stretch>
                  </pic:blipFill>
                  <pic:spPr>
                    <a:xfrm>
                      <a:off x="0" y="0"/>
                      <a:ext cx="5760085" cy="441325"/>
                    </a:xfrm>
                    <a:prstGeom prst="rect">
                      <a:avLst/>
                    </a:prstGeom>
                  </pic:spPr>
                </pic:pic>
              </a:graphicData>
            </a:graphic>
          </wp:inline>
        </w:drawing>
      </w:r>
    </w:p>
    <w:p w:rsidR="007D4125" w:rsidRPr="00987303" w:rsidRDefault="007D4125">
      <w:pPr>
        <w:spacing w:after="0"/>
        <w:rPr>
          <w:sz w:val="8"/>
          <w:szCs w:val="8"/>
        </w:rPr>
      </w:pPr>
    </w:p>
    <w:p w:rsidR="007D4125" w:rsidRPr="00D73FFB" w:rsidRDefault="007D4125" w:rsidP="0048436F">
      <w:pPr>
        <w:spacing w:after="0"/>
        <w:rPr>
          <w:b/>
        </w:rPr>
      </w:pPr>
      <w:r w:rsidRPr="00D73FFB">
        <w:rPr>
          <w:b/>
        </w:rPr>
        <w:t xml:space="preserve">Figure </w:t>
      </w:r>
      <w:r w:rsidR="00527230">
        <w:rPr>
          <w:b/>
        </w:rPr>
        <w:t>8.54</w:t>
      </w:r>
      <w:r>
        <w:rPr>
          <w:b/>
        </w:rPr>
        <w:t xml:space="preserve"> </w:t>
      </w:r>
      <w:r w:rsidRPr="00D73FFB">
        <w:rPr>
          <w:b/>
        </w:rPr>
        <w:t>Cortex –A, R Program Status Register</w:t>
      </w:r>
    </w:p>
    <w:p w:rsidR="007D4125" w:rsidRDefault="007D4125">
      <w:pPr>
        <w:spacing w:after="0"/>
      </w:pPr>
    </w:p>
    <w:p w:rsidR="007D4125" w:rsidRDefault="007D4125">
      <w:pPr>
        <w:spacing w:after="0"/>
      </w:pPr>
      <w:r>
        <w:t>The Cortex-M status register reflects the simplified nature of the processor.</w:t>
      </w:r>
    </w:p>
    <w:p w:rsidR="007D4125" w:rsidRPr="00D73FFB" w:rsidRDefault="007D4125">
      <w:pPr>
        <w:spacing w:after="0"/>
        <w:rPr>
          <w:sz w:val="8"/>
          <w:szCs w:val="8"/>
        </w:rPr>
      </w:pPr>
    </w:p>
    <w:p w:rsidR="007D4125" w:rsidRDefault="007D4125">
      <w:pPr>
        <w:spacing w:after="0"/>
      </w:pPr>
      <w:r>
        <w:rPr>
          <w:noProof/>
          <w:lang w:eastAsia="en-GB"/>
        </w:rPr>
        <w:drawing>
          <wp:inline distT="0" distB="0" distL="0" distR="0" wp14:anchorId="3C2E8547" wp14:editId="5FBBBA54">
            <wp:extent cx="5760085" cy="51562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2CDD.tmp"/>
                    <pic:cNvPicPr/>
                  </pic:nvPicPr>
                  <pic:blipFill>
                    <a:blip r:embed="rId890">
                      <a:extLst>
                        <a:ext uri="{28A0092B-C50C-407E-A947-70E740481C1C}">
                          <a14:useLocalDpi xmlns:a14="http://schemas.microsoft.com/office/drawing/2010/main" val="0"/>
                        </a:ext>
                      </a:extLst>
                    </a:blip>
                    <a:stretch>
                      <a:fillRect/>
                    </a:stretch>
                  </pic:blipFill>
                  <pic:spPr>
                    <a:xfrm>
                      <a:off x="0" y="0"/>
                      <a:ext cx="5760085" cy="515620"/>
                    </a:xfrm>
                    <a:prstGeom prst="rect">
                      <a:avLst/>
                    </a:prstGeom>
                  </pic:spPr>
                </pic:pic>
              </a:graphicData>
            </a:graphic>
          </wp:inline>
        </w:drawing>
      </w:r>
    </w:p>
    <w:p w:rsidR="007D4125" w:rsidRPr="00D73FFB" w:rsidRDefault="007D4125">
      <w:pPr>
        <w:spacing w:after="0"/>
        <w:rPr>
          <w:sz w:val="8"/>
          <w:szCs w:val="8"/>
        </w:rPr>
      </w:pPr>
    </w:p>
    <w:p w:rsidR="007D4125" w:rsidRPr="00D73FFB" w:rsidRDefault="007D4125" w:rsidP="0048436F">
      <w:pPr>
        <w:spacing w:after="0"/>
        <w:rPr>
          <w:b/>
        </w:rPr>
      </w:pPr>
      <w:r w:rsidRPr="00D73FFB">
        <w:rPr>
          <w:b/>
        </w:rPr>
        <w:t xml:space="preserve">Figure </w:t>
      </w:r>
      <w:r w:rsidR="00527230">
        <w:rPr>
          <w:b/>
        </w:rPr>
        <w:t>8.56</w:t>
      </w:r>
      <w:r w:rsidRPr="00D73FFB">
        <w:rPr>
          <w:b/>
        </w:rPr>
        <w:t xml:space="preserve"> Cortex –</w:t>
      </w:r>
      <w:r>
        <w:rPr>
          <w:b/>
        </w:rPr>
        <w:t>M</w:t>
      </w:r>
      <w:r w:rsidRPr="00D73FFB">
        <w:rPr>
          <w:b/>
        </w:rPr>
        <w:t xml:space="preserve"> Program Status Register</w:t>
      </w:r>
    </w:p>
    <w:p w:rsidR="007D4125" w:rsidRDefault="007D4125">
      <w:pPr>
        <w:spacing w:after="0"/>
      </w:pPr>
    </w:p>
    <w:p w:rsidR="007D4125" w:rsidRDefault="00FA2D7D" w:rsidP="0048436F">
      <w:pPr>
        <w:pStyle w:val="Heading2"/>
      </w:pPr>
      <w:bookmarkStart w:id="316" w:name="_Toc385412451"/>
      <w:r>
        <w:t>8.</w:t>
      </w:r>
      <w:r w:rsidR="007D4125">
        <w:t>1</w:t>
      </w:r>
      <w:r w:rsidR="00CF7518">
        <w:t>3</w:t>
      </w:r>
      <w:r w:rsidR="007D4125">
        <w:t>.2 Current ARM Cores</w:t>
      </w:r>
      <w:bookmarkEnd w:id="316"/>
    </w:p>
    <w:p w:rsidR="007D4125" w:rsidRDefault="007D4125" w:rsidP="0048436F">
      <w:r>
        <w:t>This table lists some recent cores.</w:t>
      </w:r>
    </w:p>
    <w:p w:rsidR="007D4125" w:rsidRPr="00F0778B" w:rsidRDefault="007D4125" w:rsidP="00527230">
      <w:pPr>
        <w:pStyle w:val="Heading3"/>
      </w:pPr>
      <w:r>
        <w:t>ARM v6 and v7 Cores</w:t>
      </w:r>
    </w:p>
    <w:p w:rsidR="007D4125" w:rsidRDefault="007D4125" w:rsidP="0048436F">
      <w:pPr>
        <w:spacing w:after="0"/>
        <w:rPr>
          <w:b/>
        </w:rPr>
      </w:pPr>
      <w:r>
        <w:rPr>
          <w:b/>
          <w:noProof/>
          <w:lang w:eastAsia="en-GB"/>
        </w:rPr>
        <w:drawing>
          <wp:inline distT="0" distB="0" distL="0" distR="0" wp14:anchorId="3FE80893" wp14:editId="439DC3FF">
            <wp:extent cx="4495800" cy="3098067"/>
            <wp:effectExtent l="0" t="0" r="0" b="762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28.tmp"/>
                    <pic:cNvPicPr/>
                  </pic:nvPicPr>
                  <pic:blipFill rotWithShape="1">
                    <a:blip r:embed="rId891">
                      <a:extLst>
                        <a:ext uri="{28A0092B-C50C-407E-A947-70E740481C1C}">
                          <a14:useLocalDpi xmlns:a14="http://schemas.microsoft.com/office/drawing/2010/main" val="0"/>
                        </a:ext>
                      </a:extLst>
                    </a:blip>
                    <a:srcRect r="48311"/>
                    <a:stretch/>
                  </pic:blipFill>
                  <pic:spPr bwMode="auto">
                    <a:xfrm>
                      <a:off x="0" y="0"/>
                      <a:ext cx="4511861" cy="3109134"/>
                    </a:xfrm>
                    <a:prstGeom prst="rect">
                      <a:avLst/>
                    </a:prstGeom>
                    <a:ln>
                      <a:noFill/>
                    </a:ln>
                    <a:extLst>
                      <a:ext uri="{53640926-AAD7-44D8-BBD7-CCE9431645EC}">
                        <a14:shadowObscured xmlns:a14="http://schemas.microsoft.com/office/drawing/2010/main"/>
                      </a:ext>
                    </a:extLst>
                  </pic:spPr>
                </pic:pic>
              </a:graphicData>
            </a:graphic>
          </wp:inline>
        </w:drawing>
      </w:r>
      <w:r>
        <w:rPr>
          <w:b/>
          <w:noProof/>
          <w:lang w:eastAsia="en-GB"/>
        </w:rPr>
        <w:drawing>
          <wp:inline distT="0" distB="0" distL="0" distR="0" wp14:anchorId="1674EA40" wp14:editId="1E4B6036">
            <wp:extent cx="1250302" cy="3103730"/>
            <wp:effectExtent l="0" t="0" r="7620" b="190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28.tmp"/>
                    <pic:cNvPicPr/>
                  </pic:nvPicPr>
                  <pic:blipFill rotWithShape="1">
                    <a:blip r:embed="rId891">
                      <a:extLst>
                        <a:ext uri="{28A0092B-C50C-407E-A947-70E740481C1C}">
                          <a14:useLocalDpi xmlns:a14="http://schemas.microsoft.com/office/drawing/2010/main" val="0"/>
                        </a:ext>
                      </a:extLst>
                    </a:blip>
                    <a:srcRect l="85651"/>
                    <a:stretch/>
                  </pic:blipFill>
                  <pic:spPr bwMode="auto">
                    <a:xfrm>
                      <a:off x="0" y="0"/>
                      <a:ext cx="1253245" cy="3111035"/>
                    </a:xfrm>
                    <a:prstGeom prst="rect">
                      <a:avLst/>
                    </a:prstGeom>
                    <a:ln>
                      <a:noFill/>
                    </a:ln>
                    <a:extLst>
                      <a:ext uri="{53640926-AAD7-44D8-BBD7-CCE9431645EC}">
                        <a14:shadowObscured xmlns:a14="http://schemas.microsoft.com/office/drawing/2010/main"/>
                      </a:ext>
                    </a:extLst>
                  </pic:spPr>
                </pic:pic>
              </a:graphicData>
            </a:graphic>
          </wp:inline>
        </w:drawing>
      </w:r>
    </w:p>
    <w:p w:rsidR="007D4125" w:rsidRPr="000A3762" w:rsidRDefault="007D4125" w:rsidP="0048436F">
      <w:pPr>
        <w:rPr>
          <w:sz w:val="20"/>
        </w:rPr>
      </w:pPr>
      <w:r w:rsidRPr="000A3762">
        <w:rPr>
          <w:sz w:val="20"/>
        </w:rPr>
        <w:t>(ref: Wikipedia)</w:t>
      </w:r>
    </w:p>
    <w:p w:rsidR="007D4125" w:rsidRPr="000A3762" w:rsidRDefault="007D4125" w:rsidP="0048436F">
      <w:pPr>
        <w:rPr>
          <w:sz w:val="8"/>
          <w:szCs w:val="8"/>
        </w:rPr>
      </w:pPr>
    </w:p>
    <w:p w:rsidR="007D4125" w:rsidRDefault="007D4125" w:rsidP="0048436F">
      <w:r>
        <w:t>The later designs feature longer pipelines, multicore and faster processing. In addition to the application profile processors, the real-time and microcontroller options such as the ARM Cortex-M3 are also widely used.</w:t>
      </w:r>
    </w:p>
    <w:p w:rsidR="007D4125" w:rsidRDefault="007D4125" w:rsidP="0048436F">
      <w:pPr>
        <w:spacing w:after="0"/>
        <w:rPr>
          <w:rFonts w:ascii="Cambria" w:hAnsi="Cambria"/>
          <w:b/>
          <w:sz w:val="28"/>
        </w:rPr>
      </w:pPr>
    </w:p>
    <w:p w:rsidR="007D4125" w:rsidRDefault="007D4125">
      <w:pPr>
        <w:spacing w:after="0"/>
        <w:rPr>
          <w:rFonts w:ascii="Cambria" w:hAnsi="Cambria"/>
          <w:b/>
          <w:sz w:val="28"/>
        </w:rPr>
      </w:pPr>
      <w:r>
        <w:br w:type="page"/>
      </w:r>
    </w:p>
    <w:p w:rsidR="007D4125" w:rsidRDefault="007D4125" w:rsidP="0048436F">
      <w:pPr>
        <w:pStyle w:val="Heading3"/>
      </w:pPr>
      <w:r>
        <w:lastRenderedPageBreak/>
        <w:t>ARM Cortex-M3</w:t>
      </w:r>
      <w:r w:rsidRPr="00CF2F26">
        <w:t xml:space="preserve"> </w:t>
      </w:r>
    </w:p>
    <w:p w:rsidR="007D4125" w:rsidRDefault="007D4125" w:rsidP="0048436F">
      <w:r>
        <w:t xml:space="preserve">An immediate comparison with the ARM7TDMI core shows the introduction of Harvard architecture and branch speculation. As a microcontroller with an emphasis on applications such as automotive, industrial control and wireless networking, it has increase interrupt capability with reduced latency and a memory protection unit. </w:t>
      </w:r>
    </w:p>
    <w:p w:rsidR="007D4125" w:rsidRPr="00891DA3" w:rsidRDefault="007D4125" w:rsidP="0048436F">
      <w:pPr>
        <w:rPr>
          <w:sz w:val="8"/>
          <w:szCs w:val="8"/>
        </w:rPr>
      </w:pPr>
    </w:p>
    <w:p w:rsidR="007D4125" w:rsidRDefault="007D4125" w:rsidP="0048436F">
      <w:r>
        <w:rPr>
          <w:noProof/>
          <w:lang w:eastAsia="en-GB"/>
        </w:rPr>
        <w:drawing>
          <wp:inline distT="0" distB="0" distL="0" distR="0" wp14:anchorId="4CB6AB9E" wp14:editId="16E2A87D">
            <wp:extent cx="5760085" cy="177419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2144.tmp"/>
                    <pic:cNvPicPr/>
                  </pic:nvPicPr>
                  <pic:blipFill>
                    <a:blip r:embed="rId892">
                      <a:extLst>
                        <a:ext uri="{28A0092B-C50C-407E-A947-70E740481C1C}">
                          <a14:useLocalDpi xmlns:a14="http://schemas.microsoft.com/office/drawing/2010/main" val="0"/>
                        </a:ext>
                      </a:extLst>
                    </a:blip>
                    <a:stretch>
                      <a:fillRect/>
                    </a:stretch>
                  </pic:blipFill>
                  <pic:spPr>
                    <a:xfrm>
                      <a:off x="0" y="0"/>
                      <a:ext cx="5760085" cy="1774190"/>
                    </a:xfrm>
                    <a:prstGeom prst="rect">
                      <a:avLst/>
                    </a:prstGeom>
                  </pic:spPr>
                </pic:pic>
              </a:graphicData>
            </a:graphic>
          </wp:inline>
        </w:drawing>
      </w:r>
    </w:p>
    <w:p w:rsidR="007D4125" w:rsidRPr="008E7883" w:rsidRDefault="007D4125" w:rsidP="0048436F">
      <w:pPr>
        <w:rPr>
          <w:sz w:val="20"/>
        </w:rPr>
      </w:pPr>
      <w:r w:rsidRPr="008E7883">
        <w:rPr>
          <w:sz w:val="20"/>
        </w:rPr>
        <w:t>Ref: Sadasivan 2006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873"/>
      </w:tblGrid>
      <w:tr w:rsidR="007D4125" w:rsidTr="0048436F">
        <w:tc>
          <w:tcPr>
            <w:tcW w:w="4414" w:type="dxa"/>
          </w:tcPr>
          <w:p w:rsidR="00B640CE" w:rsidRDefault="00B640CE" w:rsidP="00B640CE">
            <w:r>
              <w:t xml:space="preserve">The core also features a hardware divider and a three stage (fetch, decode, execute) pipeline. The speculation fetches the branch target instruction during the decode phase. If the branch is not taken the next instruction is (as usual) immediately available, but if the branch </w:t>
            </w:r>
            <w:r w:rsidRPr="00660202">
              <w:rPr>
                <w:b/>
              </w:rPr>
              <w:t>is</w:t>
            </w:r>
            <w:r>
              <w:t xml:space="preserve"> taken (discovered at the execute phase) the branch target is already available, reducing the idle time to one cycle. </w:t>
            </w:r>
          </w:p>
          <w:p w:rsidR="007D4125" w:rsidRDefault="00B640CE" w:rsidP="00B640CE">
            <w:r>
              <w:t>There are two operating modes, thread and handler. Thread mode is the typical operating mode with privileged and unprivileged access. Handler mode is entered on exceptions and runs privileged code.</w:t>
            </w:r>
            <w:r w:rsidR="007D4125">
              <w:t>The M3 provides a simplified means of bit manipulation as an alternative to the normal process of reading a byte and masking off the unwanted bits. Two 1MB ‘bit band’ regions of memory are mapped onto 32MB alias regions, allowing direct read/write to the bit aliased by the relevant address.</w:t>
            </w:r>
          </w:p>
          <w:p w:rsidR="007D4125" w:rsidRDefault="007D4125" w:rsidP="0048436F">
            <w:r>
              <w:t>Thumb-2 provides a co-existing mix of 16 and 32-bit instructions with no requirement to switch modes.</w:t>
            </w:r>
          </w:p>
          <w:p w:rsidR="007D4125" w:rsidRDefault="007D4125" w:rsidP="0048436F">
            <w:r>
              <w:t xml:space="preserve">The nested vector interrupt controller (NVIC) provides a non-maskable interrupt and 32 general purpose physical interrupts with 8 priority levels. </w:t>
            </w:r>
          </w:p>
          <w:p w:rsidR="007D4125" w:rsidRDefault="007D4125" w:rsidP="0048436F">
            <w:r>
              <w:t xml:space="preserve"> </w:t>
            </w:r>
          </w:p>
        </w:tc>
        <w:tc>
          <w:tcPr>
            <w:tcW w:w="4873" w:type="dxa"/>
          </w:tcPr>
          <w:p w:rsidR="007D4125" w:rsidRDefault="007D4125" w:rsidP="0048436F">
            <w:pPr>
              <w:spacing w:after="0"/>
            </w:pPr>
            <w:r>
              <w:rPr>
                <w:noProof/>
                <w:lang w:eastAsia="en-GB"/>
              </w:rPr>
              <w:drawing>
                <wp:inline distT="0" distB="0" distL="0" distR="0" wp14:anchorId="10667FF5" wp14:editId="4747847D">
                  <wp:extent cx="2957451" cy="52959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4587.tmp"/>
                          <pic:cNvPicPr/>
                        </pic:nvPicPr>
                        <pic:blipFill>
                          <a:blip r:embed="rId893">
                            <a:extLst>
                              <a:ext uri="{28A0092B-C50C-407E-A947-70E740481C1C}">
                                <a14:useLocalDpi xmlns:a14="http://schemas.microsoft.com/office/drawing/2010/main" val="0"/>
                              </a:ext>
                            </a:extLst>
                          </a:blip>
                          <a:stretch>
                            <a:fillRect/>
                          </a:stretch>
                        </pic:blipFill>
                        <pic:spPr>
                          <a:xfrm>
                            <a:off x="0" y="0"/>
                            <a:ext cx="2957864" cy="5296640"/>
                          </a:xfrm>
                          <a:prstGeom prst="rect">
                            <a:avLst/>
                          </a:prstGeom>
                        </pic:spPr>
                      </pic:pic>
                    </a:graphicData>
                  </a:graphic>
                </wp:inline>
              </w:drawing>
            </w:r>
          </w:p>
        </w:tc>
      </w:tr>
    </w:tbl>
    <w:p w:rsidR="00B640CE" w:rsidRDefault="00B640CE" w:rsidP="00B640CE">
      <w:r>
        <w:t xml:space="preserve">The 7 modes and banked registers of the ARMv4 are no longer used. On an exception the program counter, status register, link register and R0-R3, R12 registers are pushed on to the stack. </w:t>
      </w:r>
    </w:p>
    <w:p w:rsidR="00B640CE" w:rsidRDefault="00B640CE" w:rsidP="00B640CE">
      <w:r>
        <w:lastRenderedPageBreak/>
        <w:t>The memory protection unit (MPU) enables an application to be broken down into a set of processes with their own specific memory (code, data, stack and heap) and devices, as well as access to shared memory and devices. It protects memory regions with rules based on the transaction and privilege level involved.</w:t>
      </w:r>
    </w:p>
    <w:p w:rsidR="007D4125" w:rsidRDefault="00B640CE" w:rsidP="00B640CE">
      <w:pPr>
        <w:spacing w:after="0"/>
      </w:pPr>
      <w:r>
        <w:t xml:space="preserve">Debug facilities include access via the debug access port (DAP), a debug halt mode and monitor mode, both supporting single stepping. </w:t>
      </w:r>
      <w:r w:rsidR="007D4125">
        <w:t>The Flash Patch and Breakpoint (FPB) unit implements breakpoints and comparators, and fetches data into system memory space. Data Watchpoint and Trace (DWT) also contains comparators; it implements data trace facilities and allows the Embedded Trace Macrocell (ETM) to push trigger packets into the instruction trace stream.</w:t>
      </w:r>
    </w:p>
    <w:p w:rsidR="007D4125" w:rsidRPr="00B640CE" w:rsidRDefault="007D4125" w:rsidP="0048436F">
      <w:pPr>
        <w:spacing w:after="0"/>
        <w:rPr>
          <w:rFonts w:ascii="Cambria" w:hAnsi="Cambria"/>
          <w:b/>
          <w:sz w:val="8"/>
          <w:szCs w:val="8"/>
        </w:rPr>
      </w:pPr>
    </w:p>
    <w:p w:rsidR="007D4125" w:rsidRDefault="00FA2D7D" w:rsidP="0048436F">
      <w:pPr>
        <w:pStyle w:val="Heading2"/>
      </w:pPr>
      <w:bookmarkStart w:id="317" w:name="_Toc385412452"/>
      <w:r>
        <w:t>8.</w:t>
      </w:r>
      <w:r w:rsidR="007D4125">
        <w:t>1</w:t>
      </w:r>
      <w:r w:rsidR="00CF7518">
        <w:t>3</w:t>
      </w:r>
      <w:r w:rsidR="007D4125">
        <w:t>.3 A8 64/32-bit AArch4</w:t>
      </w:r>
      <w:bookmarkEnd w:id="317"/>
      <w:r w:rsidR="007D4125">
        <w:t xml:space="preserve"> Architecture</w:t>
      </w:r>
    </w:p>
    <w:p w:rsidR="007D4125" w:rsidRDefault="007D4125" w:rsidP="0048436F">
      <w:r>
        <w:t>A key recent innovation is the introduction of a 64-bit ISA (A64), with the renaming of the existing ISAs as A32 adding to an already confusing naming system.</w:t>
      </w:r>
    </w:p>
    <w:p w:rsidR="007D4125" w:rsidRDefault="007D4125" w:rsidP="0048436F">
      <w:r>
        <w:t>A32 is the basis of the ARMv4T, ARMv5TEJ, and ARMv6 32-bit ISAs and is supported in the Cortex-A and Cortex-R profiles of ARMv7. The Thumb compact instruction set has been developed through Thumb2 and ThumbEE (now deprecated) to the current T32 format.</w:t>
      </w:r>
    </w:p>
    <w:p w:rsidR="007D4125" w:rsidRDefault="007D4125" w:rsidP="0048436F">
      <w:r>
        <w:rPr>
          <w:noProof/>
          <w:lang w:eastAsia="en-GB"/>
        </w:rPr>
        <w:drawing>
          <wp:inline distT="0" distB="0" distL="0" distR="0" wp14:anchorId="1DB288E1" wp14:editId="6539CE91">
            <wp:extent cx="5386647" cy="3548144"/>
            <wp:effectExtent l="0" t="0" r="508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8D736.tmp"/>
                    <pic:cNvPicPr/>
                  </pic:nvPicPr>
                  <pic:blipFill>
                    <a:blip r:embed="rId894">
                      <a:extLst>
                        <a:ext uri="{28A0092B-C50C-407E-A947-70E740481C1C}">
                          <a14:useLocalDpi xmlns:a14="http://schemas.microsoft.com/office/drawing/2010/main" val="0"/>
                        </a:ext>
                      </a:extLst>
                    </a:blip>
                    <a:stretch>
                      <a:fillRect/>
                    </a:stretch>
                  </pic:blipFill>
                  <pic:spPr>
                    <a:xfrm>
                      <a:off x="0" y="0"/>
                      <a:ext cx="5393837" cy="3552880"/>
                    </a:xfrm>
                    <a:prstGeom prst="rect">
                      <a:avLst/>
                    </a:prstGeom>
                  </pic:spPr>
                </pic:pic>
              </a:graphicData>
            </a:graphic>
          </wp:inline>
        </w:drawing>
      </w:r>
    </w:p>
    <w:p w:rsidR="007D4125" w:rsidRPr="00891045" w:rsidRDefault="007D4125" w:rsidP="0048436F">
      <w:pPr>
        <w:rPr>
          <w:b/>
        </w:rPr>
      </w:pPr>
      <w:r>
        <w:rPr>
          <w:b/>
        </w:rPr>
        <w:t xml:space="preserve">       </w:t>
      </w:r>
      <w:r w:rsidRPr="00891045">
        <w:rPr>
          <w:b/>
        </w:rPr>
        <w:t xml:space="preserve">Figure </w:t>
      </w:r>
      <w:r w:rsidR="00527230">
        <w:rPr>
          <w:b/>
        </w:rPr>
        <w:t>8.57</w:t>
      </w:r>
      <w:r w:rsidRPr="00891045">
        <w:rPr>
          <w:b/>
        </w:rPr>
        <w:t xml:space="preserve"> ARMv8 </w:t>
      </w:r>
      <w:r>
        <w:rPr>
          <w:b/>
        </w:rPr>
        <w:t xml:space="preserve">Architecture </w:t>
      </w:r>
      <w:r w:rsidRPr="00891045">
        <w:rPr>
          <w:b/>
        </w:rPr>
        <w:t>Development</w:t>
      </w:r>
    </w:p>
    <w:p w:rsidR="007D4125" w:rsidRPr="00B640CE" w:rsidRDefault="007D4125" w:rsidP="0048436F">
      <w:pPr>
        <w:rPr>
          <w:sz w:val="8"/>
          <w:szCs w:val="8"/>
        </w:rPr>
      </w:pPr>
    </w:p>
    <w:p w:rsidR="007D4125" w:rsidRDefault="007D4125" w:rsidP="0048436F">
      <w:r>
        <w:t>The new (2011) 64-bit ARMv8 architecture with a 64-bit A64 instruction set is backwards compatible with A32 legacy code. The A64 ISA has the features:</w:t>
      </w:r>
    </w:p>
    <w:p w:rsidR="007D4125" w:rsidRDefault="007D4125" w:rsidP="00604D14">
      <w:pPr>
        <w:pStyle w:val="ListParagraph"/>
        <w:numPr>
          <w:ilvl w:val="0"/>
          <w:numId w:val="78"/>
        </w:numPr>
        <w:ind w:left="568" w:hanging="284"/>
      </w:pPr>
      <w:r>
        <w:t>31 general purpose 64-bit registers</w:t>
      </w:r>
    </w:p>
    <w:p w:rsidR="007D4125" w:rsidRDefault="007D4125" w:rsidP="00604D14">
      <w:pPr>
        <w:pStyle w:val="ListParagraph"/>
        <w:numPr>
          <w:ilvl w:val="0"/>
          <w:numId w:val="78"/>
        </w:numPr>
        <w:ind w:left="568" w:hanging="284"/>
      </w:pPr>
      <w:r>
        <w:t>A dedicated SP or zero register</w:t>
      </w:r>
    </w:p>
    <w:p w:rsidR="007D4125" w:rsidRDefault="007D4125" w:rsidP="00604D14">
      <w:pPr>
        <w:pStyle w:val="ListParagraph"/>
        <w:numPr>
          <w:ilvl w:val="0"/>
          <w:numId w:val="78"/>
        </w:numPr>
        <w:ind w:left="568" w:hanging="284"/>
      </w:pPr>
      <w:r>
        <w:t>Separate PC not accessible as a register</w:t>
      </w:r>
    </w:p>
    <w:p w:rsidR="007D4125" w:rsidRDefault="007D4125" w:rsidP="00604D14">
      <w:pPr>
        <w:pStyle w:val="ListParagraph"/>
        <w:numPr>
          <w:ilvl w:val="0"/>
          <w:numId w:val="78"/>
        </w:numPr>
        <w:ind w:left="568" w:hanging="284"/>
      </w:pPr>
      <w:r>
        <w:t>32-bit instructions mostly the same as for A32 but with most conditional execution dropped</w:t>
      </w:r>
    </w:p>
    <w:p w:rsidR="007D4125" w:rsidRDefault="007D4125" w:rsidP="00604D14">
      <w:pPr>
        <w:pStyle w:val="ListParagraph"/>
        <w:numPr>
          <w:ilvl w:val="0"/>
          <w:numId w:val="78"/>
        </w:numPr>
        <w:ind w:left="568" w:hanging="284"/>
      </w:pPr>
      <w:r>
        <w:t>LDM/STM replaced by paired loads/stores</w:t>
      </w:r>
    </w:p>
    <w:p w:rsidR="007D4125" w:rsidRDefault="007D4125" w:rsidP="00604D14">
      <w:pPr>
        <w:pStyle w:val="ListParagraph"/>
        <w:numPr>
          <w:ilvl w:val="0"/>
          <w:numId w:val="78"/>
        </w:numPr>
        <w:ind w:left="568" w:hanging="284"/>
      </w:pPr>
      <w:r>
        <w:t>No predication for most non-branch instructions</w:t>
      </w:r>
    </w:p>
    <w:p w:rsidR="007D4125" w:rsidRDefault="007D4125" w:rsidP="00604D14">
      <w:pPr>
        <w:pStyle w:val="ListParagraph"/>
        <w:numPr>
          <w:ilvl w:val="0"/>
          <w:numId w:val="78"/>
        </w:numPr>
        <w:ind w:left="568" w:hanging="284"/>
      </w:pPr>
      <w:r>
        <w:t>Addresses assumed to be 64-bits</w:t>
      </w:r>
    </w:p>
    <w:p w:rsidR="007D4125" w:rsidRPr="00B640CE" w:rsidRDefault="007D4125" w:rsidP="00604D14">
      <w:pPr>
        <w:pStyle w:val="ListParagraph"/>
        <w:numPr>
          <w:ilvl w:val="0"/>
          <w:numId w:val="78"/>
        </w:numPr>
        <w:ind w:left="567" w:hanging="284"/>
        <w:rPr>
          <w:rFonts w:ascii="Cambria" w:hAnsi="Cambria"/>
          <w:b/>
          <w:sz w:val="32"/>
        </w:rPr>
      </w:pPr>
      <w:r>
        <w:t>Most instructions can take 32 or 64-bit arguments</w:t>
      </w:r>
      <w:r>
        <w:br w:type="page"/>
      </w:r>
    </w:p>
    <w:p w:rsidR="007D4125" w:rsidRPr="00F0778B" w:rsidRDefault="007D4125" w:rsidP="0048436F">
      <w:pPr>
        <w:pStyle w:val="Heading3"/>
      </w:pPr>
      <w:r>
        <w:lastRenderedPageBreak/>
        <w:t>ARM v8 Cores</w:t>
      </w:r>
    </w:p>
    <w:p w:rsidR="007D4125" w:rsidRDefault="007D4125" w:rsidP="0048436F">
      <w:r>
        <w:t>The application profile Cortex A-50 family ARM v8 cores are the high power A57 and the high efficiency A53, which can be combined into a big.LITTLE pairing for scalable performance and optimal energy efficiency.</w:t>
      </w:r>
    </w:p>
    <w:p w:rsidR="007D4125" w:rsidRDefault="007D4125" w:rsidP="0048436F">
      <w:r>
        <w:rPr>
          <w:noProof/>
          <w:lang w:eastAsia="en-GB"/>
        </w:rPr>
        <w:drawing>
          <wp:inline distT="0" distB="0" distL="0" distR="0" wp14:anchorId="75B67EAB" wp14:editId="752658D5">
            <wp:extent cx="5760085" cy="14160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2D8F.tmp"/>
                    <pic:cNvPicPr/>
                  </pic:nvPicPr>
                  <pic:blipFill>
                    <a:blip r:embed="rId895">
                      <a:extLst>
                        <a:ext uri="{28A0092B-C50C-407E-A947-70E740481C1C}">
                          <a14:useLocalDpi xmlns:a14="http://schemas.microsoft.com/office/drawing/2010/main" val="0"/>
                        </a:ext>
                      </a:extLst>
                    </a:blip>
                    <a:stretch>
                      <a:fillRect/>
                    </a:stretch>
                  </pic:blipFill>
                  <pic:spPr>
                    <a:xfrm>
                      <a:off x="0" y="0"/>
                      <a:ext cx="5760085" cy="1416050"/>
                    </a:xfrm>
                    <a:prstGeom prst="rect">
                      <a:avLst/>
                    </a:prstGeom>
                  </pic:spPr>
                </pic:pic>
              </a:graphicData>
            </a:graphic>
          </wp:inline>
        </w:drawing>
      </w:r>
    </w:p>
    <w:p w:rsidR="007D4125" w:rsidRPr="004C4578" w:rsidRDefault="007D4125" w:rsidP="0048436F">
      <w:pPr>
        <w:rPr>
          <w:sz w:val="20"/>
        </w:rPr>
      </w:pPr>
      <w:r w:rsidRPr="004C4578">
        <w:rPr>
          <w:sz w:val="20"/>
        </w:rPr>
        <w:t>(ref: ARM)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1"/>
        <w:gridCol w:w="3700"/>
        <w:gridCol w:w="1876"/>
      </w:tblGrid>
      <w:tr w:rsidR="007D4125" w:rsidTr="0048436F">
        <w:tc>
          <w:tcPr>
            <w:tcW w:w="3711" w:type="dxa"/>
          </w:tcPr>
          <w:p w:rsidR="007D4125" w:rsidRDefault="007D4125">
            <w:pPr>
              <w:spacing w:after="0"/>
              <w:rPr>
                <w:b/>
              </w:rPr>
            </w:pPr>
            <w:r>
              <w:rPr>
                <w:b/>
                <w:noProof/>
                <w:lang w:eastAsia="en-GB"/>
              </w:rPr>
              <w:drawing>
                <wp:inline distT="0" distB="0" distL="0" distR="0" wp14:anchorId="5B2AE72D" wp14:editId="17F396AC">
                  <wp:extent cx="2219325" cy="1860406"/>
                  <wp:effectExtent l="0" t="0" r="0" b="698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D795.tmp"/>
                          <pic:cNvPicPr/>
                        </pic:nvPicPr>
                        <pic:blipFill>
                          <a:blip r:embed="rId896" cstate="print">
                            <a:extLst>
                              <a:ext uri="{28A0092B-C50C-407E-A947-70E740481C1C}">
                                <a14:useLocalDpi xmlns:a14="http://schemas.microsoft.com/office/drawing/2010/main" val="0"/>
                              </a:ext>
                            </a:extLst>
                          </a:blip>
                          <a:stretch>
                            <a:fillRect/>
                          </a:stretch>
                        </pic:blipFill>
                        <pic:spPr>
                          <a:xfrm>
                            <a:off x="0" y="0"/>
                            <a:ext cx="2219846" cy="1860843"/>
                          </a:xfrm>
                          <a:prstGeom prst="rect">
                            <a:avLst/>
                          </a:prstGeom>
                        </pic:spPr>
                      </pic:pic>
                    </a:graphicData>
                  </a:graphic>
                </wp:inline>
              </w:drawing>
            </w:r>
          </w:p>
        </w:tc>
        <w:tc>
          <w:tcPr>
            <w:tcW w:w="3700" w:type="dxa"/>
          </w:tcPr>
          <w:p w:rsidR="007D4125" w:rsidRDefault="007D4125">
            <w:pPr>
              <w:spacing w:after="0"/>
              <w:rPr>
                <w:b/>
              </w:rPr>
            </w:pPr>
            <w:r>
              <w:rPr>
                <w:b/>
                <w:noProof/>
                <w:lang w:eastAsia="en-GB"/>
              </w:rPr>
              <w:drawing>
                <wp:inline distT="0" distB="0" distL="0" distR="0" wp14:anchorId="76E7F87B" wp14:editId="3C348922">
                  <wp:extent cx="2212798" cy="185737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EE12.tmp"/>
                          <pic:cNvPicPr/>
                        </pic:nvPicPr>
                        <pic:blipFill>
                          <a:blip r:embed="rId897" cstate="print">
                            <a:extLst>
                              <a:ext uri="{28A0092B-C50C-407E-A947-70E740481C1C}">
                                <a14:useLocalDpi xmlns:a14="http://schemas.microsoft.com/office/drawing/2010/main" val="0"/>
                              </a:ext>
                            </a:extLst>
                          </a:blip>
                          <a:stretch>
                            <a:fillRect/>
                          </a:stretch>
                        </pic:blipFill>
                        <pic:spPr>
                          <a:xfrm>
                            <a:off x="0" y="0"/>
                            <a:ext cx="2211823" cy="1856556"/>
                          </a:xfrm>
                          <a:prstGeom prst="rect">
                            <a:avLst/>
                          </a:prstGeom>
                        </pic:spPr>
                      </pic:pic>
                    </a:graphicData>
                  </a:graphic>
                </wp:inline>
              </w:drawing>
            </w:r>
          </w:p>
        </w:tc>
        <w:tc>
          <w:tcPr>
            <w:tcW w:w="1876" w:type="dxa"/>
          </w:tcPr>
          <w:p w:rsidR="007D4125" w:rsidRDefault="007D4125">
            <w:pPr>
              <w:spacing w:after="0"/>
              <w:rPr>
                <w:noProof/>
                <w:lang w:eastAsia="en-GB"/>
              </w:rPr>
            </w:pPr>
            <w:r w:rsidRPr="00667BCB">
              <w:rPr>
                <w:noProof/>
                <w:lang w:eastAsia="en-GB"/>
              </w:rPr>
              <w:t xml:space="preserve">Both processors run </w:t>
            </w:r>
            <w:r>
              <w:rPr>
                <w:noProof/>
                <w:lang w:eastAsia="en-GB"/>
              </w:rPr>
              <w:t xml:space="preserve">legacy </w:t>
            </w:r>
            <w:r w:rsidRPr="00667BCB">
              <w:rPr>
                <w:noProof/>
                <w:lang w:eastAsia="en-GB"/>
              </w:rPr>
              <w:t>A32 code</w:t>
            </w:r>
            <w:r>
              <w:rPr>
                <w:noProof/>
                <w:lang w:eastAsia="en-GB"/>
              </w:rPr>
              <w:t>.</w:t>
            </w:r>
          </w:p>
          <w:p w:rsidR="007D4125" w:rsidRPr="00667BCB" w:rsidRDefault="007D4125">
            <w:pPr>
              <w:spacing w:after="0"/>
              <w:rPr>
                <w:noProof/>
                <w:lang w:eastAsia="en-GB"/>
              </w:rPr>
            </w:pPr>
            <w:r>
              <w:rPr>
                <w:noProof/>
                <w:lang w:eastAsia="en-GB"/>
              </w:rPr>
              <w:t>Both connect to up to 16 cores using the AMBA5 interface in addition to the big.LITTLE pairing.</w:t>
            </w:r>
          </w:p>
        </w:tc>
      </w:tr>
    </w:tbl>
    <w:p w:rsidR="007D4125" w:rsidRDefault="007D4125">
      <w:pPr>
        <w:spacing w:after="0"/>
        <w:rPr>
          <w:b/>
        </w:rPr>
      </w:pPr>
    </w:p>
    <w:p w:rsidR="007D4125" w:rsidRPr="00A523AA" w:rsidRDefault="007D4125">
      <w:pPr>
        <w:spacing w:after="0"/>
      </w:pPr>
      <w:r w:rsidRPr="00A523AA">
        <w:t>They are designed for scalable performance with low power across a range of application devices from microcontrollers and smartphones to laptops and servers.</w:t>
      </w:r>
    </w:p>
    <w:p w:rsidR="007D4125" w:rsidRDefault="007D4125">
      <w:pPr>
        <w:spacing w:after="0"/>
        <w:rPr>
          <w:b/>
        </w:rPr>
      </w:pPr>
    </w:p>
    <w:p w:rsidR="007D4125" w:rsidRDefault="007D4125" w:rsidP="0048436F">
      <w:pPr>
        <w:spacing w:after="0"/>
      </w:pPr>
      <w:r>
        <w:t>The Cortex-A53 features include:</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An 8-stage in-order pipeline</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31 x 64-bit general purpose registers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Small, fast TLBs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4k Conditional Branch Predictor</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64B Cache Lines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Extensive power saving features including hierarchical clock gating, power domains and advanced retention modes</w:t>
      </w:r>
    </w:p>
    <w:p w:rsidR="007D4125" w:rsidRDefault="007D4125" w:rsidP="0048436F">
      <w:pPr>
        <w:spacing w:after="0"/>
      </w:pPr>
    </w:p>
    <w:p w:rsidR="007D4125" w:rsidRDefault="007D4125" w:rsidP="0048436F">
      <w:pPr>
        <w:spacing w:after="0"/>
      </w:pPr>
      <w:r w:rsidRPr="005B417F">
        <w:t>The Cortex-A57 features include:</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The availability of SIMD vectorisation for scientific/supercomputing algorithms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31 x 64-bit general purpose registers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Deep out-of-order pipeline with 128 in-flight instructions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High capacity register renaming</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16-way set associative L2 cache accessible to more than one CPU in the cluster</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Large instruction and data TLBs</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Advanced Branch Prediction with a 2-4k BTB with zero cycle taken branch penalty</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High performance mispredict recovery</w:t>
      </w:r>
    </w:p>
    <w:p w:rsidR="007D4125" w:rsidRPr="00527230" w:rsidRDefault="007D4125" w:rsidP="00604D14">
      <w:pPr>
        <w:pStyle w:val="ListParagraph"/>
        <w:numPr>
          <w:ilvl w:val="0"/>
          <w:numId w:val="80"/>
        </w:numPr>
        <w:rPr>
          <w:rFonts w:asciiTheme="minorHAnsi" w:hAnsiTheme="minorHAnsi"/>
          <w:sz w:val="22"/>
          <w:szCs w:val="22"/>
        </w:rPr>
      </w:pPr>
      <w:r w:rsidRPr="00527230">
        <w:rPr>
          <w:rFonts w:asciiTheme="minorHAnsi" w:hAnsiTheme="minorHAnsi"/>
          <w:sz w:val="22"/>
          <w:szCs w:val="22"/>
        </w:rPr>
        <w:t>Power saving features</w:t>
      </w:r>
    </w:p>
    <w:p w:rsidR="007D4125" w:rsidRDefault="007D4125" w:rsidP="0048436F">
      <w:pPr>
        <w:spacing w:after="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6"/>
        <w:gridCol w:w="6921"/>
      </w:tblGrid>
      <w:tr w:rsidR="007D4125" w:rsidTr="0048436F">
        <w:tc>
          <w:tcPr>
            <w:tcW w:w="4643" w:type="dxa"/>
          </w:tcPr>
          <w:p w:rsidR="007D4125" w:rsidRDefault="007D4125" w:rsidP="0048436F">
            <w:r>
              <w:lastRenderedPageBreak/>
              <w:t>The processors are designed for use in a mix of 4-core clusters and big.LITTLE configurations to fit a very wide range of applications from smartphones to servers.</w:t>
            </w:r>
          </w:p>
          <w:p w:rsidR="007D4125" w:rsidRDefault="007D4125" w:rsidP="0048436F">
            <w:r>
              <w:t xml:space="preserve">A smartphone configuration may comprise 4 x A-53 cores with a common L2 cache. </w:t>
            </w:r>
          </w:p>
        </w:tc>
        <w:tc>
          <w:tcPr>
            <w:tcW w:w="4644" w:type="dxa"/>
          </w:tcPr>
          <w:p w:rsidR="007D4125" w:rsidRDefault="007D4125" w:rsidP="0048436F">
            <w:pPr>
              <w:spacing w:after="0"/>
            </w:pPr>
            <w:r>
              <w:rPr>
                <w:noProof/>
                <w:lang w:eastAsia="en-GB"/>
              </w:rPr>
              <w:drawing>
                <wp:inline distT="0" distB="0" distL="0" distR="0" wp14:anchorId="467DC055" wp14:editId="614854B1">
                  <wp:extent cx="4257675" cy="2367983"/>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E897DC.tmp"/>
                          <pic:cNvPicPr/>
                        </pic:nvPicPr>
                        <pic:blipFill>
                          <a:blip r:embed="rId898">
                            <a:extLst>
                              <a:ext uri="{28A0092B-C50C-407E-A947-70E740481C1C}">
                                <a14:useLocalDpi xmlns:a14="http://schemas.microsoft.com/office/drawing/2010/main" val="0"/>
                              </a:ext>
                            </a:extLst>
                          </a:blip>
                          <a:stretch>
                            <a:fillRect/>
                          </a:stretch>
                        </pic:blipFill>
                        <pic:spPr>
                          <a:xfrm>
                            <a:off x="0" y="0"/>
                            <a:ext cx="4261899" cy="2370332"/>
                          </a:xfrm>
                          <a:prstGeom prst="rect">
                            <a:avLst/>
                          </a:prstGeom>
                        </pic:spPr>
                      </pic:pic>
                    </a:graphicData>
                  </a:graphic>
                </wp:inline>
              </w:drawing>
            </w:r>
          </w:p>
        </w:tc>
      </w:tr>
    </w:tbl>
    <w:p w:rsidR="007D4125" w:rsidRDefault="007D4125" w:rsidP="0048436F">
      <w:pPr>
        <w:spacing w:after="0"/>
      </w:pPr>
    </w:p>
    <w:p w:rsidR="007D4125" w:rsidRDefault="007D4125" w:rsidP="0048436F">
      <w:pPr>
        <w:spacing w:after="0"/>
      </w:pPr>
      <w:r>
        <w:t>The tablet configuration may include 2 x A-57s and 4 x A53s, the laptop two 4 x A57 clusters, and the server four 4 x A57 clusters with each cluster sharing L2 cache and a common L3 cache.</w:t>
      </w:r>
    </w:p>
    <w:p w:rsidR="00B640CE" w:rsidRDefault="00B640CE" w:rsidP="0048436F">
      <w:pPr>
        <w:spacing w:after="0"/>
      </w:pPr>
    </w:p>
    <w:p w:rsidR="00B640CE" w:rsidRPr="005B417F" w:rsidRDefault="00B640CE" w:rsidP="0048436F">
      <w:pPr>
        <w:spacing w:after="0"/>
      </w:pPr>
    </w:p>
    <w:p w:rsidR="008171AC" w:rsidRDefault="008171AC">
      <w:pPr>
        <w:overflowPunct/>
        <w:autoSpaceDE/>
        <w:autoSpaceDN/>
        <w:adjustRightInd/>
        <w:spacing w:after="0"/>
        <w:textAlignment w:val="auto"/>
        <w:rPr>
          <w:rFonts w:ascii="Calibri" w:hAnsi="Calibri"/>
          <w:szCs w:val="22"/>
        </w:rPr>
      </w:pPr>
      <w:r>
        <w:rPr>
          <w:rFonts w:ascii="Calibri" w:hAnsi="Calibri"/>
          <w:szCs w:val="22"/>
        </w:rPr>
        <w:br w:type="page"/>
      </w:r>
    </w:p>
    <w:p w:rsidR="008171AC" w:rsidRDefault="008171AC" w:rsidP="00FB18B5">
      <w:pPr>
        <w:rPr>
          <w:rFonts w:ascii="Calibri" w:hAnsi="Calibri"/>
          <w:szCs w:val="22"/>
        </w:rPr>
        <w:sectPr w:rsidR="008171AC" w:rsidSect="0048436F">
          <w:endnotePr>
            <w:numFmt w:val="decimal"/>
          </w:endnotePr>
          <w:pgSz w:w="11907" w:h="16840" w:code="9"/>
          <w:pgMar w:top="1418" w:right="1418" w:bottom="1134" w:left="1418" w:header="720" w:footer="567" w:gutter="0"/>
          <w:cols w:space="720"/>
          <w:docGrid w:linePitch="299"/>
        </w:sectPr>
      </w:pPr>
    </w:p>
    <w:p w:rsidR="008171AC" w:rsidRPr="005D6289" w:rsidRDefault="008171AC" w:rsidP="0048436F">
      <w:pPr>
        <w:pStyle w:val="Title"/>
        <w:rPr>
          <w:sz w:val="32"/>
        </w:rPr>
      </w:pPr>
      <w:r w:rsidRPr="005D6289">
        <w:rPr>
          <w:sz w:val="32"/>
        </w:rPr>
        <w:lastRenderedPageBreak/>
        <w:t xml:space="preserve">Chapter </w:t>
      </w:r>
      <w:r w:rsidR="00E618F2" w:rsidRPr="005D6289">
        <w:rPr>
          <w:sz w:val="32"/>
        </w:rPr>
        <w:t>9</w:t>
      </w:r>
    </w:p>
    <w:p w:rsidR="008171AC" w:rsidRPr="005D6289" w:rsidRDefault="008171AC" w:rsidP="0048436F">
      <w:pPr>
        <w:pStyle w:val="Title"/>
        <w:rPr>
          <w:sz w:val="52"/>
        </w:rPr>
      </w:pPr>
      <w:r w:rsidRPr="005D6289">
        <w:rPr>
          <w:sz w:val="52"/>
        </w:rPr>
        <w:t>Parallel Processing</w:t>
      </w:r>
    </w:p>
    <w:p w:rsidR="008171AC" w:rsidRDefault="005D6289" w:rsidP="0048436F">
      <w:pPr>
        <w:pStyle w:val="Heading1"/>
      </w:pPr>
      <w:bookmarkStart w:id="318" w:name="_Toc392855888"/>
      <w:bookmarkStart w:id="319" w:name="_Toc393260858"/>
      <w:r>
        <w:t>9</w:t>
      </w:r>
      <w:r w:rsidR="008171AC">
        <w:t xml:space="preserve">. </w:t>
      </w:r>
      <w:r>
        <w:t xml:space="preserve">1 </w:t>
      </w:r>
      <w:r w:rsidR="008171AC" w:rsidRPr="00244D26">
        <w:t>Introduction</w:t>
      </w:r>
      <w:bookmarkEnd w:id="318"/>
      <w:bookmarkEnd w:id="319"/>
    </w:p>
    <w:p w:rsidR="008171AC" w:rsidRDefault="008171AC" w:rsidP="00C973C9">
      <w:pPr>
        <w:rPr>
          <w:rFonts w:ascii="Calibri" w:hAnsi="Calibri"/>
          <w:szCs w:val="22"/>
          <w:lang w:val="en-US"/>
        </w:rPr>
      </w:pPr>
      <w:r w:rsidRPr="00A44901">
        <w:rPr>
          <w:rFonts w:ascii="Calibri" w:hAnsi="Calibri"/>
          <w:szCs w:val="22"/>
          <w:lang w:val="en-US"/>
        </w:rPr>
        <w:t xml:space="preserve">Moore’s law </w:t>
      </w:r>
      <w:r>
        <w:rPr>
          <w:rFonts w:ascii="Calibri" w:hAnsi="Calibri"/>
          <w:szCs w:val="22"/>
          <w:lang w:val="en-US"/>
        </w:rPr>
        <w:t>has enabled the</w:t>
      </w:r>
      <w:r w:rsidRPr="00A44901">
        <w:rPr>
          <w:rFonts w:ascii="Calibri" w:hAnsi="Calibri"/>
          <w:szCs w:val="22"/>
          <w:lang w:val="en-US"/>
        </w:rPr>
        <w:t xml:space="preserve"> </w:t>
      </w:r>
      <w:r>
        <w:rPr>
          <w:rFonts w:ascii="Calibri" w:hAnsi="Calibri"/>
          <w:szCs w:val="22"/>
          <w:lang w:val="en-US"/>
        </w:rPr>
        <w:t>speeding up of a given task by us</w:t>
      </w:r>
      <w:r w:rsidRPr="00A44901">
        <w:rPr>
          <w:rFonts w:ascii="Calibri" w:hAnsi="Calibri"/>
          <w:szCs w:val="22"/>
          <w:lang w:val="en-US"/>
        </w:rPr>
        <w:t xml:space="preserve">ing </w:t>
      </w:r>
      <w:r w:rsidRPr="004F7EBC">
        <w:rPr>
          <w:rFonts w:ascii="Calibri" w:hAnsi="Calibri"/>
          <w:b/>
          <w:szCs w:val="22"/>
          <w:lang w:val="en-US"/>
        </w:rPr>
        <w:t>many</w:t>
      </w:r>
      <w:r w:rsidRPr="00A44901">
        <w:rPr>
          <w:rFonts w:ascii="Calibri" w:hAnsi="Calibri"/>
          <w:szCs w:val="22"/>
          <w:lang w:val="en-US"/>
        </w:rPr>
        <w:t xml:space="preserve"> processors</w:t>
      </w:r>
      <w:r>
        <w:rPr>
          <w:rFonts w:ascii="Calibri" w:hAnsi="Calibri"/>
          <w:szCs w:val="22"/>
          <w:lang w:val="en-US"/>
        </w:rPr>
        <w:t xml:space="preserve"> grouped closely </w:t>
      </w:r>
      <w:r w:rsidRPr="00A44901">
        <w:rPr>
          <w:rFonts w:ascii="Calibri" w:hAnsi="Calibri"/>
          <w:szCs w:val="22"/>
          <w:lang w:val="en-US"/>
        </w:rPr>
        <w:t xml:space="preserve">together on a </w:t>
      </w:r>
      <w:r>
        <w:rPr>
          <w:rFonts w:ascii="Calibri" w:hAnsi="Calibri"/>
          <w:szCs w:val="22"/>
          <w:lang w:val="en-US"/>
        </w:rPr>
        <w:t xml:space="preserve">multicore </w:t>
      </w:r>
      <w:r w:rsidRPr="00A44901">
        <w:rPr>
          <w:rFonts w:ascii="Calibri" w:hAnsi="Calibri"/>
          <w:szCs w:val="22"/>
          <w:lang w:val="en-US"/>
        </w:rPr>
        <w:t>chip</w:t>
      </w:r>
      <w:r>
        <w:rPr>
          <w:rFonts w:ascii="Calibri" w:hAnsi="Calibri"/>
          <w:szCs w:val="22"/>
          <w:lang w:val="en-US"/>
        </w:rPr>
        <w:t>; or possibly by connecting many cheap processors more loosely together over a network</w:t>
      </w:r>
      <w:r w:rsidRPr="00A44901">
        <w:rPr>
          <w:rFonts w:ascii="Calibri" w:hAnsi="Calibri"/>
          <w:szCs w:val="22"/>
          <w:lang w:val="en-US"/>
        </w:rPr>
        <w:t>. T</w:t>
      </w:r>
      <w:r>
        <w:rPr>
          <w:rFonts w:ascii="Calibri" w:hAnsi="Calibri"/>
          <w:szCs w:val="22"/>
          <w:lang w:val="en-US"/>
        </w:rPr>
        <w:t xml:space="preserve">his does not however necessarily result in </w:t>
      </w:r>
      <w:r w:rsidRPr="00A44901">
        <w:rPr>
          <w:rFonts w:ascii="Calibri" w:hAnsi="Calibri"/>
          <w:szCs w:val="22"/>
          <w:lang w:val="en-US"/>
        </w:rPr>
        <w:t>programs run</w:t>
      </w:r>
      <w:r>
        <w:rPr>
          <w:rFonts w:ascii="Calibri" w:hAnsi="Calibri"/>
          <w:szCs w:val="22"/>
          <w:lang w:val="en-US"/>
        </w:rPr>
        <w:t>ning</w:t>
      </w:r>
      <w:r w:rsidRPr="00A44901">
        <w:rPr>
          <w:rFonts w:ascii="Calibri" w:hAnsi="Calibri"/>
          <w:szCs w:val="22"/>
          <w:lang w:val="en-US"/>
        </w:rPr>
        <w:t xml:space="preserve"> N times as fast with N </w:t>
      </w:r>
      <w:r>
        <w:rPr>
          <w:rFonts w:ascii="Calibri" w:hAnsi="Calibri"/>
          <w:szCs w:val="22"/>
          <w:lang w:val="en-US"/>
        </w:rPr>
        <w:t xml:space="preserve">parallel </w:t>
      </w:r>
      <w:r w:rsidRPr="00A44901">
        <w:rPr>
          <w:rFonts w:ascii="Calibri" w:hAnsi="Calibri"/>
          <w:szCs w:val="22"/>
          <w:lang w:val="en-US"/>
        </w:rPr>
        <w:t xml:space="preserve">processors as they did with one. </w:t>
      </w:r>
    </w:p>
    <w:p w:rsidR="008171AC" w:rsidRPr="008F2758" w:rsidRDefault="005D6289" w:rsidP="0048436F">
      <w:pPr>
        <w:pStyle w:val="Heading2"/>
        <w:rPr>
          <w:lang w:val="en-US"/>
        </w:rPr>
      </w:pPr>
      <w:r>
        <w:rPr>
          <w:lang w:val="en-US"/>
        </w:rPr>
        <w:t>9.</w:t>
      </w:r>
      <w:r w:rsidR="008171AC" w:rsidRPr="008F2758">
        <w:rPr>
          <w:lang w:val="en-US"/>
        </w:rPr>
        <w:t>1.</w:t>
      </w:r>
      <w:r w:rsidR="00924BFC">
        <w:rPr>
          <w:lang w:val="en-US"/>
        </w:rPr>
        <w:t>1</w:t>
      </w:r>
      <w:r w:rsidR="008171AC" w:rsidRPr="008F2758">
        <w:rPr>
          <w:lang w:val="en-US"/>
        </w:rPr>
        <w:t xml:space="preserve"> Amdahl’s Law</w:t>
      </w:r>
    </w:p>
    <w:p w:rsidR="008171AC" w:rsidRPr="008171AC" w:rsidRDefault="00572512" w:rsidP="00881B18">
      <w:pPr>
        <w:rPr>
          <w:rFonts w:ascii="Calibri" w:hAnsi="Calibri"/>
          <w:szCs w:val="22"/>
        </w:rPr>
      </w:pPr>
      <w:r>
        <w:rPr>
          <w:rFonts w:ascii="Calibri" w:hAnsi="Calibri"/>
          <w:noProof/>
          <w:sz w:val="8"/>
          <w:szCs w:val="8"/>
          <w:lang w:eastAsia="en-GB"/>
        </w:rPr>
        <w:pict>
          <v:shape id="Object 19" o:spid="_x0000_s1285" type="#_x0000_t75" style="position:absolute;margin-left:344.75pt;margin-top:40.55pt;width:112pt;height:46pt;z-index:251812352;visibility:visible;mso-position-horizontal-relative:text;mso-position-vertical-relative:text">
            <v:imagedata r:id="rId899" o:title=""/>
          </v:shape>
          <o:OLEObject Type="Embed" ProgID="Equation.DSMT4" ShapeID="Object 19" DrawAspect="Content" ObjectID="_1505636223" r:id="rId900"/>
        </w:pict>
      </w:r>
      <w:r w:rsidR="008171AC" w:rsidRPr="00A44901">
        <w:rPr>
          <w:rFonts w:ascii="Calibri" w:hAnsi="Calibri"/>
          <w:b/>
          <w:szCs w:val="22"/>
        </w:rPr>
        <w:t>Amdahl’s Law</w:t>
      </w:r>
      <w:r w:rsidR="008171AC" w:rsidRPr="00A44901">
        <w:rPr>
          <w:rFonts w:ascii="Calibri" w:hAnsi="Calibri"/>
          <w:szCs w:val="22"/>
        </w:rPr>
        <w:t xml:space="preserve"> </w:t>
      </w:r>
      <w:r w:rsidR="008171AC">
        <w:rPr>
          <w:rFonts w:ascii="Calibri" w:hAnsi="Calibri"/>
          <w:szCs w:val="22"/>
        </w:rPr>
        <w:t>is one</w:t>
      </w:r>
      <w:r w:rsidR="008171AC" w:rsidRPr="00A44901">
        <w:rPr>
          <w:rFonts w:ascii="Calibri" w:hAnsi="Calibri"/>
          <w:szCs w:val="22"/>
        </w:rPr>
        <w:t xml:space="preserve"> snag</w:t>
      </w:r>
      <w:r w:rsidR="008171AC">
        <w:rPr>
          <w:rFonts w:ascii="Calibri" w:hAnsi="Calibri"/>
          <w:szCs w:val="22"/>
        </w:rPr>
        <w:t>.</w:t>
      </w:r>
      <w:r w:rsidR="008171AC" w:rsidRPr="00A44901">
        <w:rPr>
          <w:rFonts w:ascii="Calibri" w:hAnsi="Calibri"/>
          <w:szCs w:val="22"/>
        </w:rPr>
        <w:t xml:space="preserve"> </w:t>
      </w:r>
      <w:r w:rsidR="008171AC">
        <w:rPr>
          <w:rFonts w:ascii="Calibri" w:hAnsi="Calibri"/>
          <w:szCs w:val="22"/>
        </w:rPr>
        <w:t>It</w:t>
      </w:r>
      <w:r w:rsidR="008171AC" w:rsidRPr="00A44901">
        <w:rPr>
          <w:rFonts w:ascii="Calibri" w:hAnsi="Calibri"/>
          <w:szCs w:val="22"/>
        </w:rPr>
        <w:t xml:space="preserve"> relates the speedup available to an innovation to the percentage of operations that are unaffected by that innovation, i.e. </w:t>
      </w:r>
      <w:r w:rsidR="008171AC">
        <w:rPr>
          <w:rFonts w:ascii="Calibri" w:hAnsi="Calibri"/>
          <w:szCs w:val="22"/>
        </w:rPr>
        <w:t xml:space="preserve">in this case </w:t>
      </w:r>
      <w:r w:rsidR="008171AC" w:rsidRPr="00A44901">
        <w:rPr>
          <w:rFonts w:ascii="Calibri" w:hAnsi="Calibri"/>
          <w:szCs w:val="22"/>
        </w:rPr>
        <w:t xml:space="preserve">the parts of code that must be processed in series. </w:t>
      </w:r>
    </w:p>
    <w:tbl>
      <w:tblPr>
        <w:tblW w:w="9855" w:type="dxa"/>
        <w:tblLayout w:type="fixed"/>
        <w:tblLook w:val="04A0" w:firstRow="1" w:lastRow="0" w:firstColumn="1" w:lastColumn="0" w:noHBand="0" w:noVBand="1"/>
      </w:tblPr>
      <w:tblGrid>
        <w:gridCol w:w="5070"/>
        <w:gridCol w:w="4785"/>
      </w:tblGrid>
      <w:tr w:rsidR="008171AC" w:rsidRPr="00A44901" w:rsidTr="00924BFC">
        <w:trPr>
          <w:trHeight w:val="4458"/>
        </w:trPr>
        <w:tc>
          <w:tcPr>
            <w:tcW w:w="5070" w:type="dxa"/>
            <w:shd w:val="clear" w:color="auto" w:fill="auto"/>
          </w:tcPr>
          <w:p w:rsidR="008171AC" w:rsidRPr="00A44901" w:rsidRDefault="008171AC" w:rsidP="00867835">
            <w:pPr>
              <w:rPr>
                <w:rFonts w:ascii="Calibri" w:hAnsi="Calibri"/>
                <w:noProof/>
                <w:szCs w:val="22"/>
                <w:lang w:eastAsia="en-GB"/>
              </w:rPr>
            </w:pPr>
            <w:r>
              <w:rPr>
                <w:rFonts w:ascii="Calibri" w:hAnsi="Calibri"/>
                <w:noProof/>
                <w:szCs w:val="22"/>
                <w:lang w:eastAsia="en-GB"/>
              </w:rPr>
              <w:drawing>
                <wp:inline distT="0" distB="0" distL="0" distR="0" wp14:anchorId="2EE60602" wp14:editId="4981504B">
                  <wp:extent cx="3069656" cy="2497540"/>
                  <wp:effectExtent l="0" t="0" r="0" b="0"/>
                  <wp:docPr id="313" name="Picture 17" descr="amdah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mdahl"/>
                          <pic:cNvPicPr>
                            <a:picLocks noChangeAspect="1" noChangeArrowheads="1"/>
                          </pic:cNvPicPr>
                        </pic:nvPicPr>
                        <pic:blipFill>
                          <a:blip r:embed="rId901">
                            <a:extLst>
                              <a:ext uri="{28A0092B-C50C-407E-A947-70E740481C1C}">
                                <a14:useLocalDpi xmlns:a14="http://schemas.microsoft.com/office/drawing/2010/main" val="0"/>
                              </a:ext>
                            </a:extLst>
                          </a:blip>
                          <a:srcRect/>
                          <a:stretch>
                            <a:fillRect/>
                          </a:stretch>
                        </pic:blipFill>
                        <pic:spPr bwMode="auto">
                          <a:xfrm>
                            <a:off x="0" y="0"/>
                            <a:ext cx="3068475" cy="2496579"/>
                          </a:xfrm>
                          <a:prstGeom prst="rect">
                            <a:avLst/>
                          </a:prstGeom>
                          <a:noFill/>
                          <a:ln>
                            <a:noFill/>
                          </a:ln>
                        </pic:spPr>
                      </pic:pic>
                    </a:graphicData>
                  </a:graphic>
                </wp:inline>
              </w:drawing>
            </w:r>
          </w:p>
          <w:p w:rsidR="008171AC" w:rsidRPr="00A44901" w:rsidRDefault="008171AC" w:rsidP="0008268F">
            <w:pPr>
              <w:rPr>
                <w:rFonts w:ascii="Calibri" w:hAnsi="Calibri"/>
                <w:b/>
                <w:szCs w:val="22"/>
              </w:rPr>
            </w:pPr>
            <w:r>
              <w:rPr>
                <w:rFonts w:ascii="Calibri" w:hAnsi="Calibri"/>
                <w:b/>
                <w:noProof/>
                <w:szCs w:val="22"/>
                <w:lang w:eastAsia="en-GB"/>
              </w:rPr>
              <w:t xml:space="preserve">     </w:t>
            </w:r>
            <w:r w:rsidRPr="00A44901">
              <w:rPr>
                <w:rFonts w:ascii="Calibri" w:hAnsi="Calibri"/>
                <w:b/>
                <w:noProof/>
                <w:szCs w:val="22"/>
                <w:lang w:eastAsia="en-GB"/>
              </w:rPr>
              <w:t xml:space="preserve">Figure </w:t>
            </w:r>
            <w:r w:rsidR="0008268F">
              <w:rPr>
                <w:rFonts w:ascii="Calibri" w:hAnsi="Calibri"/>
                <w:b/>
                <w:noProof/>
                <w:szCs w:val="22"/>
                <w:lang w:eastAsia="en-GB"/>
              </w:rPr>
              <w:t>9</w:t>
            </w:r>
            <w:r w:rsidRPr="00A44901">
              <w:rPr>
                <w:rFonts w:ascii="Calibri" w:hAnsi="Calibri"/>
                <w:b/>
                <w:noProof/>
                <w:szCs w:val="22"/>
                <w:lang w:eastAsia="en-GB"/>
              </w:rPr>
              <w:t>.1 Amdahl’s Law</w:t>
            </w:r>
          </w:p>
        </w:tc>
        <w:tc>
          <w:tcPr>
            <w:tcW w:w="4785" w:type="dxa"/>
            <w:shd w:val="clear" w:color="auto" w:fill="auto"/>
          </w:tcPr>
          <w:p w:rsidR="008171AC" w:rsidRPr="00A44901" w:rsidRDefault="008171AC" w:rsidP="00867835">
            <w:pPr>
              <w:rPr>
                <w:rFonts w:ascii="Calibri" w:hAnsi="Calibri"/>
                <w:szCs w:val="22"/>
              </w:rPr>
            </w:pPr>
            <w:r w:rsidRPr="00A44901">
              <w:rPr>
                <w:rFonts w:ascii="Calibri" w:hAnsi="Calibri"/>
                <w:szCs w:val="22"/>
              </w:rPr>
              <w:t>The law states:</w:t>
            </w:r>
          </w:p>
          <w:p w:rsidR="008171AC" w:rsidRPr="00FC4F9F" w:rsidRDefault="008171AC" w:rsidP="00867835">
            <w:pPr>
              <w:rPr>
                <w:rFonts w:ascii="Calibri" w:hAnsi="Calibri"/>
                <w:sz w:val="8"/>
                <w:szCs w:val="8"/>
              </w:rPr>
            </w:pPr>
          </w:p>
          <w:p w:rsidR="008171AC" w:rsidRPr="00A44901" w:rsidRDefault="008171AC" w:rsidP="00867835">
            <w:pPr>
              <w:rPr>
                <w:rFonts w:ascii="Calibri" w:hAnsi="Calibri"/>
                <w:szCs w:val="22"/>
              </w:rPr>
            </w:pPr>
          </w:p>
          <w:p w:rsidR="008171AC" w:rsidRPr="00A44901" w:rsidRDefault="008171AC" w:rsidP="00867835">
            <w:pPr>
              <w:rPr>
                <w:rFonts w:ascii="Calibri" w:hAnsi="Calibri"/>
                <w:szCs w:val="22"/>
              </w:rPr>
            </w:pPr>
            <w:r w:rsidRPr="00A44901">
              <w:rPr>
                <w:rFonts w:ascii="Calibri" w:hAnsi="Calibri"/>
                <w:szCs w:val="22"/>
              </w:rPr>
              <w:t xml:space="preserve">Where f is the proportion of code that must run in series, (1 – f) is the proportion that </w:t>
            </w:r>
            <w:r w:rsidRPr="00596A49">
              <w:rPr>
                <w:rFonts w:ascii="Calibri" w:hAnsi="Calibri"/>
                <w:b/>
                <w:bCs/>
                <w:szCs w:val="22"/>
              </w:rPr>
              <w:t>can</w:t>
            </w:r>
            <w:r w:rsidRPr="00A44901">
              <w:rPr>
                <w:rFonts w:ascii="Calibri" w:hAnsi="Calibri"/>
                <w:szCs w:val="22"/>
              </w:rPr>
              <w:t xml:space="preserve"> speed up and P is the number of CPUs. </w:t>
            </w:r>
          </w:p>
          <w:p w:rsidR="008171AC" w:rsidRDefault="008171AC" w:rsidP="00867835">
            <w:pPr>
              <w:rPr>
                <w:rFonts w:ascii="Calibri" w:hAnsi="Calibri"/>
                <w:szCs w:val="22"/>
              </w:rPr>
            </w:pPr>
            <w:r w:rsidRPr="00A44901">
              <w:rPr>
                <w:rFonts w:ascii="Calibri" w:hAnsi="Calibri"/>
                <w:szCs w:val="22"/>
              </w:rPr>
              <w:t>Even if 90% of code can run in parallel this shows that with 15 CPUs</w:t>
            </w:r>
            <w:r>
              <w:rPr>
                <w:rFonts w:ascii="Calibri" w:hAnsi="Calibri"/>
                <w:szCs w:val="22"/>
              </w:rPr>
              <w:t xml:space="preserve"> say,</w:t>
            </w:r>
            <w:r w:rsidRPr="00A44901">
              <w:rPr>
                <w:rFonts w:ascii="Calibri" w:hAnsi="Calibri"/>
                <w:szCs w:val="22"/>
              </w:rPr>
              <w:t xml:space="preserve"> the speedup is only by a factor of </w:t>
            </w:r>
            <w:r>
              <w:rPr>
                <w:rFonts w:ascii="Calibri" w:hAnsi="Calibri"/>
                <w:szCs w:val="22"/>
              </w:rPr>
              <w:t xml:space="preserve">around </w:t>
            </w:r>
            <w:r w:rsidRPr="00A44901">
              <w:rPr>
                <w:rFonts w:ascii="Calibri" w:hAnsi="Calibri"/>
                <w:szCs w:val="22"/>
              </w:rPr>
              <w:t>x6.</w:t>
            </w:r>
          </w:p>
          <w:p w:rsidR="008171AC" w:rsidRPr="008171AC" w:rsidRDefault="008171AC" w:rsidP="008171AC">
            <w:r>
              <w:rPr>
                <w:rFonts w:ascii="Calibri" w:hAnsi="Calibri"/>
                <w:szCs w:val="22"/>
              </w:rPr>
              <w:t>However this is not the whole story as situations can arise where synergy between parallel threads can improve performance, e.g. a large shared cache can reduce memory latencies for neighbouring threads</w:t>
            </w:r>
            <w:r>
              <w:t xml:space="preserve"> or an exception met in one thread can be used to get others to backtrack early.</w:t>
            </w:r>
          </w:p>
        </w:tc>
      </w:tr>
    </w:tbl>
    <w:p w:rsidR="008171AC" w:rsidRDefault="005D6289" w:rsidP="0048436F">
      <w:pPr>
        <w:pStyle w:val="Heading2"/>
        <w:rPr>
          <w:lang w:val="en-US"/>
        </w:rPr>
      </w:pPr>
      <w:r>
        <w:rPr>
          <w:lang w:val="en-US"/>
        </w:rPr>
        <w:t>9.</w:t>
      </w:r>
      <w:r w:rsidR="008171AC" w:rsidRPr="00C0303E">
        <w:rPr>
          <w:lang w:val="en-US"/>
        </w:rPr>
        <w:t>1.</w:t>
      </w:r>
      <w:r w:rsidR="00924BFC">
        <w:rPr>
          <w:lang w:val="en-US"/>
        </w:rPr>
        <w:t>2</w:t>
      </w:r>
      <w:r w:rsidR="008171AC" w:rsidRPr="00C0303E">
        <w:rPr>
          <w:lang w:val="en-US"/>
        </w:rPr>
        <w:t xml:space="preserve"> Hardware and Software</w:t>
      </w:r>
    </w:p>
    <w:p w:rsidR="008171AC" w:rsidRPr="00A44901" w:rsidRDefault="008171AC" w:rsidP="0008268F">
      <w:pPr>
        <w:spacing w:after="0"/>
        <w:rPr>
          <w:rFonts w:ascii="Calibri" w:hAnsi="Calibri"/>
          <w:szCs w:val="22"/>
          <w:lang w:val="en-US"/>
        </w:rPr>
      </w:pPr>
      <w:r>
        <w:rPr>
          <w:rFonts w:ascii="Calibri" w:hAnsi="Calibri"/>
          <w:szCs w:val="22"/>
          <w:lang w:val="en-US"/>
        </w:rPr>
        <w:t>Also, m</w:t>
      </w:r>
      <w:r w:rsidRPr="00A44901">
        <w:rPr>
          <w:rFonts w:ascii="Calibri" w:hAnsi="Calibri"/>
          <w:szCs w:val="22"/>
          <w:lang w:val="en-US"/>
        </w:rPr>
        <w:t xml:space="preserve">ost </w:t>
      </w:r>
      <w:r>
        <w:rPr>
          <w:rFonts w:ascii="Calibri" w:hAnsi="Calibri"/>
          <w:szCs w:val="22"/>
          <w:lang w:val="en-US"/>
        </w:rPr>
        <w:t xml:space="preserve">existing </w:t>
      </w:r>
      <w:r w:rsidRPr="00A44901">
        <w:rPr>
          <w:rFonts w:ascii="Calibri" w:hAnsi="Calibri"/>
          <w:szCs w:val="22"/>
          <w:lang w:val="en-US"/>
        </w:rPr>
        <w:t>software has been written for series process</w:t>
      </w:r>
      <w:r>
        <w:rPr>
          <w:rFonts w:ascii="Calibri" w:hAnsi="Calibri"/>
          <w:szCs w:val="22"/>
          <w:lang w:val="en-US"/>
        </w:rPr>
        <w:t>ors,</w:t>
      </w:r>
      <w:r w:rsidRPr="00A44901">
        <w:rPr>
          <w:rFonts w:ascii="Calibri" w:hAnsi="Calibri"/>
          <w:szCs w:val="22"/>
          <w:lang w:val="en-US"/>
        </w:rPr>
        <w:t xml:space="preserve"> and writing software to execute in parallel is not trivial if there are dependencies between the code </w:t>
      </w:r>
      <w:r>
        <w:rPr>
          <w:rFonts w:ascii="Calibri" w:hAnsi="Calibri"/>
          <w:szCs w:val="22"/>
          <w:lang w:val="en-US"/>
        </w:rPr>
        <w:t>and</w:t>
      </w:r>
      <w:r w:rsidRPr="00A44901">
        <w:rPr>
          <w:rFonts w:ascii="Calibri" w:hAnsi="Calibri"/>
          <w:szCs w:val="22"/>
          <w:lang w:val="en-US"/>
        </w:rPr>
        <w:t xml:space="preserve"> data involved.</w:t>
      </w:r>
      <w:r>
        <w:rPr>
          <w:rFonts w:ascii="Calibri" w:hAnsi="Calibri"/>
          <w:szCs w:val="22"/>
          <w:lang w:val="en-US"/>
        </w:rPr>
        <w:t xml:space="preserve"> It is easy to build parallel hardware but rather more difficult to construct parallel software to exploit it.</w:t>
      </w:r>
    </w:p>
    <w:tbl>
      <w:tblPr>
        <w:tblW w:w="0" w:type="auto"/>
        <w:tblLook w:val="01E0" w:firstRow="1" w:lastRow="1" w:firstColumn="1" w:lastColumn="1" w:noHBand="0" w:noVBand="0"/>
      </w:tblPr>
      <w:tblGrid>
        <w:gridCol w:w="2811"/>
        <w:gridCol w:w="6476"/>
      </w:tblGrid>
      <w:tr w:rsidR="008171AC" w:rsidRPr="00E72915" w:rsidTr="008171AC">
        <w:tc>
          <w:tcPr>
            <w:tcW w:w="2811" w:type="dxa"/>
            <w:shd w:val="clear" w:color="auto" w:fill="auto"/>
          </w:tcPr>
          <w:p w:rsidR="008171AC" w:rsidRPr="00E72915" w:rsidRDefault="008171AC" w:rsidP="00204BAA">
            <w:pPr>
              <w:rPr>
                <w:rFonts w:ascii="Calibri" w:hAnsi="Calibri"/>
                <w:szCs w:val="22"/>
              </w:rPr>
            </w:pPr>
            <w:r w:rsidRPr="00E72915">
              <w:rPr>
                <w:rFonts w:ascii="Calibri" w:hAnsi="Calibri"/>
                <w:szCs w:val="22"/>
              </w:rPr>
              <w:t xml:space="preserve">Some software however can be parallel or ‘concurrent’ in the same way as hardware. An operating system like Windows 7 has many different tasks with minimal interaction that can conveniently be carried out concurrently. A single core processor </w:t>
            </w:r>
            <w:r>
              <w:rPr>
                <w:rFonts w:ascii="Calibri" w:hAnsi="Calibri"/>
                <w:szCs w:val="22"/>
              </w:rPr>
              <w:t>like the Pentium 4</w:t>
            </w:r>
            <w:r w:rsidRPr="00E72915">
              <w:rPr>
                <w:rFonts w:ascii="Calibri" w:hAnsi="Calibri"/>
                <w:szCs w:val="22"/>
              </w:rPr>
              <w:t xml:space="preserve"> </w:t>
            </w:r>
            <w:r>
              <w:rPr>
                <w:rFonts w:ascii="Calibri" w:hAnsi="Calibri"/>
                <w:szCs w:val="22"/>
              </w:rPr>
              <w:t>must</w:t>
            </w:r>
            <w:r w:rsidRPr="00E72915">
              <w:rPr>
                <w:rFonts w:ascii="Calibri" w:hAnsi="Calibri"/>
                <w:szCs w:val="22"/>
              </w:rPr>
              <w:t xml:space="preserve"> time slice these to run in series, while a multi-core or hyper-threaded processor can run some in parallel.</w:t>
            </w:r>
          </w:p>
        </w:tc>
        <w:tc>
          <w:tcPr>
            <w:tcW w:w="6476" w:type="dxa"/>
            <w:shd w:val="clear" w:color="auto" w:fill="auto"/>
          </w:tcPr>
          <w:tbl>
            <w:tblPr>
              <w:tblpPr w:leftFromText="180" w:rightFromText="180" w:vertAnchor="text" w:horzAnchor="margin" w:tblpXSpec="center" w:tblpY="98"/>
              <w:tblW w:w="6225" w:type="dxa"/>
              <w:tblCellSpacing w:w="0" w:type="dxa"/>
              <w:tblCellMar>
                <w:left w:w="0" w:type="dxa"/>
                <w:right w:w="0" w:type="dxa"/>
              </w:tblCellMar>
              <w:tblLook w:val="0000" w:firstRow="0" w:lastRow="0" w:firstColumn="0" w:lastColumn="0" w:noHBand="0" w:noVBand="0"/>
            </w:tblPr>
            <w:tblGrid>
              <w:gridCol w:w="1259"/>
              <w:gridCol w:w="1061"/>
              <w:gridCol w:w="1857"/>
              <w:gridCol w:w="2048"/>
            </w:tblGrid>
            <w:tr w:rsidR="008171AC" w:rsidRPr="00C0303E" w:rsidTr="00BD3FB6">
              <w:trPr>
                <w:trHeight w:val="345"/>
                <w:tblCellSpacing w:w="0" w:type="dxa"/>
              </w:trPr>
              <w:tc>
                <w:tcPr>
                  <w:tcW w:w="2320" w:type="dxa"/>
                  <w:gridSpan w:val="2"/>
                  <w:vMerge w:val="restart"/>
                  <w:tcBorders>
                    <w:top w:val="single" w:sz="6" w:space="0" w:color="000000"/>
                    <w:left w:val="single" w:sz="6" w:space="0" w:color="000000"/>
                  </w:tcBorders>
                  <w:shd w:val="clear" w:color="auto" w:fill="C6D9F1"/>
                </w:tcPr>
                <w:p w:rsidR="008171AC" w:rsidRPr="00BD3FB6" w:rsidRDefault="008171AC" w:rsidP="00867835">
                  <w:pPr>
                    <w:rPr>
                      <w:color w:val="C6D9F1"/>
                      <w:sz w:val="28"/>
                      <w:szCs w:val="28"/>
                    </w:rPr>
                  </w:pPr>
                  <w:r w:rsidRPr="00BD3FB6">
                    <w:rPr>
                      <w:color w:val="C6D9F1"/>
                      <w:sz w:val="28"/>
                      <w:szCs w:val="28"/>
                    </w:rPr>
                    <w:t> </w:t>
                  </w:r>
                </w:p>
              </w:tc>
              <w:tc>
                <w:tcPr>
                  <w:tcW w:w="3905" w:type="dxa"/>
                  <w:gridSpan w:val="2"/>
                  <w:tcBorders>
                    <w:top w:val="single" w:sz="6" w:space="0" w:color="000000"/>
                    <w:left w:val="single" w:sz="6" w:space="0" w:color="000000"/>
                    <w:bottom w:val="single" w:sz="6" w:space="0" w:color="000000"/>
                  </w:tcBorders>
                  <w:shd w:val="clear" w:color="auto" w:fill="C6D9F1"/>
                </w:tcPr>
                <w:p w:rsidR="008171AC" w:rsidRPr="00F3504E" w:rsidRDefault="008171AC" w:rsidP="00867835">
                  <w:pPr>
                    <w:rPr>
                      <w:sz w:val="24"/>
                      <w:szCs w:val="28"/>
                    </w:rPr>
                  </w:pPr>
                  <w:r w:rsidRPr="00F3504E">
                    <w:rPr>
                      <w:b/>
                      <w:bCs/>
                      <w:sz w:val="24"/>
                      <w:szCs w:val="28"/>
                    </w:rPr>
                    <w:t>Software</w:t>
                  </w:r>
                </w:p>
              </w:tc>
            </w:tr>
            <w:tr w:rsidR="008171AC" w:rsidRPr="00C0303E" w:rsidTr="00BD3FB6">
              <w:trPr>
                <w:trHeight w:val="345"/>
                <w:tblCellSpacing w:w="0" w:type="dxa"/>
              </w:trPr>
              <w:tc>
                <w:tcPr>
                  <w:tcW w:w="0" w:type="auto"/>
                  <w:gridSpan w:val="2"/>
                  <w:vMerge/>
                  <w:tcBorders>
                    <w:top w:val="single" w:sz="6" w:space="0" w:color="000000"/>
                    <w:left w:val="single" w:sz="6" w:space="0" w:color="000000"/>
                  </w:tcBorders>
                  <w:shd w:val="clear" w:color="auto" w:fill="C6D9F1"/>
                  <w:vAlign w:val="center"/>
                </w:tcPr>
                <w:p w:rsidR="008171AC" w:rsidRPr="00BD3FB6" w:rsidRDefault="008171AC" w:rsidP="00867835">
                  <w:pPr>
                    <w:rPr>
                      <w:color w:val="C6D9F1"/>
                      <w:sz w:val="28"/>
                      <w:szCs w:val="28"/>
                    </w:rPr>
                  </w:pPr>
                </w:p>
              </w:tc>
              <w:tc>
                <w:tcPr>
                  <w:tcW w:w="1857" w:type="dxa"/>
                  <w:tcBorders>
                    <w:top w:val="single" w:sz="6" w:space="0" w:color="000000"/>
                    <w:left w:val="single" w:sz="6" w:space="0" w:color="000000"/>
                    <w:bottom w:val="single" w:sz="6" w:space="0" w:color="000000"/>
                    <w:right w:val="single" w:sz="6" w:space="0" w:color="000000"/>
                  </w:tcBorders>
                  <w:shd w:val="clear" w:color="auto" w:fill="C6D9F1"/>
                </w:tcPr>
                <w:p w:rsidR="008171AC" w:rsidRPr="00F3504E" w:rsidRDefault="008171AC" w:rsidP="00867835">
                  <w:pPr>
                    <w:rPr>
                      <w:sz w:val="24"/>
                      <w:szCs w:val="28"/>
                    </w:rPr>
                  </w:pPr>
                  <w:r w:rsidRPr="00F3504E">
                    <w:rPr>
                      <w:b/>
                      <w:bCs/>
                      <w:sz w:val="24"/>
                      <w:szCs w:val="28"/>
                    </w:rPr>
                    <w:t>Sequential</w:t>
                  </w:r>
                </w:p>
              </w:tc>
              <w:tc>
                <w:tcPr>
                  <w:tcW w:w="2048" w:type="dxa"/>
                  <w:tcBorders>
                    <w:top w:val="single" w:sz="6" w:space="0" w:color="000000"/>
                    <w:left w:val="single" w:sz="6" w:space="0" w:color="000000"/>
                    <w:bottom w:val="single" w:sz="6" w:space="0" w:color="000000"/>
                    <w:right w:val="single" w:sz="6" w:space="0" w:color="000000"/>
                  </w:tcBorders>
                  <w:shd w:val="clear" w:color="auto" w:fill="C6D9F1"/>
                </w:tcPr>
                <w:p w:rsidR="008171AC" w:rsidRPr="00F3504E" w:rsidRDefault="008171AC" w:rsidP="00867835">
                  <w:pPr>
                    <w:rPr>
                      <w:sz w:val="24"/>
                      <w:szCs w:val="28"/>
                    </w:rPr>
                  </w:pPr>
                  <w:r w:rsidRPr="00F3504E">
                    <w:rPr>
                      <w:b/>
                      <w:bCs/>
                      <w:sz w:val="24"/>
                      <w:szCs w:val="28"/>
                    </w:rPr>
                    <w:t xml:space="preserve">Concurrent </w:t>
                  </w:r>
                </w:p>
              </w:tc>
            </w:tr>
            <w:tr w:rsidR="008171AC" w:rsidRPr="00C0303E" w:rsidTr="00867835">
              <w:trPr>
                <w:trHeight w:val="840"/>
                <w:tblCellSpacing w:w="0" w:type="dxa"/>
              </w:trPr>
              <w:tc>
                <w:tcPr>
                  <w:tcW w:w="1259" w:type="dxa"/>
                  <w:vMerge w:val="restart"/>
                  <w:tcBorders>
                    <w:top w:val="single" w:sz="6" w:space="0" w:color="000000"/>
                    <w:left w:val="single" w:sz="6" w:space="0" w:color="000000"/>
                    <w:right w:val="single" w:sz="6" w:space="0" w:color="000000"/>
                  </w:tcBorders>
                  <w:shd w:val="clear" w:color="auto" w:fill="F3F9FA"/>
                  <w:vAlign w:val="center"/>
                </w:tcPr>
                <w:p w:rsidR="008171AC" w:rsidRPr="00C0303E" w:rsidRDefault="008171AC" w:rsidP="00867835">
                  <w:pPr>
                    <w:rPr>
                      <w:sz w:val="28"/>
                      <w:szCs w:val="28"/>
                    </w:rPr>
                  </w:pPr>
                  <w:r w:rsidRPr="00994C2B">
                    <w:rPr>
                      <w:sz w:val="24"/>
                      <w:szCs w:val="28"/>
                    </w:rPr>
                    <w:t>Hardware</w:t>
                  </w:r>
                </w:p>
              </w:tc>
              <w:tc>
                <w:tcPr>
                  <w:tcW w:w="1061" w:type="dxa"/>
                  <w:tcBorders>
                    <w:top w:val="single" w:sz="6" w:space="0" w:color="000000"/>
                    <w:left w:val="single" w:sz="6" w:space="0" w:color="000000"/>
                    <w:bottom w:val="single" w:sz="6" w:space="0" w:color="000000"/>
                    <w:right w:val="single" w:sz="6" w:space="0" w:color="000000"/>
                  </w:tcBorders>
                  <w:shd w:val="clear" w:color="auto" w:fill="F3F9FA"/>
                </w:tcPr>
                <w:p w:rsidR="008171AC" w:rsidRPr="004F7EBC" w:rsidRDefault="008171AC" w:rsidP="00867835">
                  <w:pPr>
                    <w:rPr>
                      <w:sz w:val="24"/>
                      <w:szCs w:val="24"/>
                    </w:rPr>
                  </w:pPr>
                  <w:r w:rsidRPr="004F7EBC">
                    <w:rPr>
                      <w:sz w:val="24"/>
                      <w:szCs w:val="24"/>
                    </w:rPr>
                    <w:t>Serial</w:t>
                  </w:r>
                </w:p>
              </w:tc>
              <w:tc>
                <w:tcPr>
                  <w:tcW w:w="1857" w:type="dxa"/>
                  <w:tcBorders>
                    <w:top w:val="single" w:sz="6" w:space="0" w:color="000000"/>
                    <w:left w:val="single" w:sz="6" w:space="0" w:color="000000"/>
                    <w:bottom w:val="single" w:sz="6" w:space="0" w:color="000000"/>
                    <w:right w:val="single" w:sz="6" w:space="0" w:color="000000"/>
                  </w:tcBorders>
                  <w:shd w:val="clear" w:color="auto" w:fill="F3F9FA"/>
                </w:tcPr>
                <w:p w:rsidR="008171AC" w:rsidRPr="004F7EBC" w:rsidRDefault="008171AC" w:rsidP="00867835">
                  <w:pPr>
                    <w:rPr>
                      <w:sz w:val="24"/>
                      <w:szCs w:val="24"/>
                    </w:rPr>
                  </w:pPr>
                  <w:r w:rsidRPr="004F7EBC">
                    <w:rPr>
                      <w:sz w:val="24"/>
                      <w:szCs w:val="24"/>
                    </w:rPr>
                    <w:t>Matrix Multiply in Matlab on a Pentium 4</w:t>
                  </w:r>
                </w:p>
              </w:tc>
              <w:tc>
                <w:tcPr>
                  <w:tcW w:w="2048" w:type="dxa"/>
                  <w:tcBorders>
                    <w:top w:val="single" w:sz="6" w:space="0" w:color="000000"/>
                    <w:left w:val="single" w:sz="6" w:space="0" w:color="000000"/>
                    <w:bottom w:val="single" w:sz="6" w:space="0" w:color="000000"/>
                    <w:right w:val="single" w:sz="6" w:space="0" w:color="000000"/>
                  </w:tcBorders>
                  <w:shd w:val="clear" w:color="auto" w:fill="F3F9FA"/>
                </w:tcPr>
                <w:p w:rsidR="008171AC" w:rsidRPr="004F7EBC" w:rsidRDefault="008171AC" w:rsidP="00867835">
                  <w:pPr>
                    <w:rPr>
                      <w:sz w:val="24"/>
                      <w:szCs w:val="24"/>
                    </w:rPr>
                  </w:pPr>
                  <w:r w:rsidRPr="004F7EBC">
                    <w:rPr>
                      <w:sz w:val="24"/>
                      <w:szCs w:val="24"/>
                    </w:rPr>
                    <w:t>Windows 7 OS on a Pentium 4</w:t>
                  </w:r>
                </w:p>
              </w:tc>
            </w:tr>
            <w:tr w:rsidR="008171AC" w:rsidRPr="004F7EBC" w:rsidTr="00867835">
              <w:trPr>
                <w:trHeight w:val="840"/>
                <w:tblCellSpacing w:w="0" w:type="dxa"/>
              </w:trPr>
              <w:tc>
                <w:tcPr>
                  <w:tcW w:w="0" w:type="auto"/>
                  <w:vMerge/>
                  <w:tcBorders>
                    <w:top w:val="single" w:sz="6" w:space="0" w:color="000000"/>
                    <w:left w:val="single" w:sz="6" w:space="0" w:color="000000"/>
                    <w:right w:val="single" w:sz="6" w:space="0" w:color="000000"/>
                  </w:tcBorders>
                  <w:vAlign w:val="center"/>
                </w:tcPr>
                <w:p w:rsidR="008171AC" w:rsidRPr="004F7EBC" w:rsidRDefault="008171AC" w:rsidP="00867835">
                  <w:pPr>
                    <w:rPr>
                      <w:sz w:val="24"/>
                      <w:szCs w:val="24"/>
                    </w:rPr>
                  </w:pPr>
                </w:p>
              </w:tc>
              <w:tc>
                <w:tcPr>
                  <w:tcW w:w="1061" w:type="dxa"/>
                  <w:tcBorders>
                    <w:top w:val="single" w:sz="6" w:space="0" w:color="000000"/>
                    <w:left w:val="single" w:sz="6" w:space="0" w:color="000000"/>
                    <w:bottom w:val="single" w:sz="6" w:space="0" w:color="000000"/>
                    <w:right w:val="single" w:sz="6" w:space="0" w:color="000000"/>
                  </w:tcBorders>
                  <w:shd w:val="clear" w:color="auto" w:fill="E7F3F4"/>
                </w:tcPr>
                <w:p w:rsidR="008171AC" w:rsidRPr="004F7EBC" w:rsidRDefault="008171AC" w:rsidP="00867835">
                  <w:pPr>
                    <w:rPr>
                      <w:sz w:val="24"/>
                      <w:szCs w:val="24"/>
                    </w:rPr>
                  </w:pPr>
                  <w:r w:rsidRPr="004F7EBC">
                    <w:rPr>
                      <w:sz w:val="24"/>
                      <w:szCs w:val="24"/>
                    </w:rPr>
                    <w:t>Parallel</w:t>
                  </w:r>
                </w:p>
              </w:tc>
              <w:tc>
                <w:tcPr>
                  <w:tcW w:w="1857" w:type="dxa"/>
                  <w:tcBorders>
                    <w:top w:val="single" w:sz="6" w:space="0" w:color="000000"/>
                    <w:left w:val="single" w:sz="6" w:space="0" w:color="000000"/>
                    <w:bottom w:val="single" w:sz="6" w:space="0" w:color="000000"/>
                    <w:right w:val="single" w:sz="6" w:space="0" w:color="000000"/>
                  </w:tcBorders>
                  <w:shd w:val="clear" w:color="auto" w:fill="E7F3F4"/>
                </w:tcPr>
                <w:p w:rsidR="008171AC" w:rsidRPr="004F7EBC" w:rsidRDefault="008171AC" w:rsidP="00867835">
                  <w:pPr>
                    <w:rPr>
                      <w:sz w:val="24"/>
                      <w:szCs w:val="24"/>
                    </w:rPr>
                  </w:pPr>
                  <w:r w:rsidRPr="004F7EBC">
                    <w:rPr>
                      <w:sz w:val="24"/>
                      <w:szCs w:val="24"/>
                    </w:rPr>
                    <w:t>Matrix Multiply in Matlab on a Xeon e5345</w:t>
                  </w:r>
                </w:p>
              </w:tc>
              <w:tc>
                <w:tcPr>
                  <w:tcW w:w="2048" w:type="dxa"/>
                  <w:tcBorders>
                    <w:top w:val="single" w:sz="6" w:space="0" w:color="000000"/>
                    <w:left w:val="single" w:sz="6" w:space="0" w:color="000000"/>
                    <w:bottom w:val="single" w:sz="6" w:space="0" w:color="000000"/>
                    <w:right w:val="single" w:sz="6" w:space="0" w:color="000000"/>
                  </w:tcBorders>
                  <w:shd w:val="clear" w:color="auto" w:fill="E7F3F4"/>
                </w:tcPr>
                <w:p w:rsidR="008171AC" w:rsidRPr="004F7EBC" w:rsidRDefault="008171AC" w:rsidP="00867835">
                  <w:pPr>
                    <w:rPr>
                      <w:sz w:val="24"/>
                      <w:szCs w:val="24"/>
                    </w:rPr>
                  </w:pPr>
                  <w:r w:rsidRPr="004F7EBC">
                    <w:rPr>
                      <w:sz w:val="24"/>
                      <w:szCs w:val="24"/>
                    </w:rPr>
                    <w:t>Windows 7 OS on a Xeon e5345</w:t>
                  </w:r>
                </w:p>
              </w:tc>
            </w:tr>
          </w:tbl>
          <w:p w:rsidR="008171AC" w:rsidRPr="004F7EBC" w:rsidRDefault="008171AC" w:rsidP="00867835">
            <w:pPr>
              <w:rPr>
                <w:sz w:val="20"/>
              </w:rPr>
            </w:pPr>
          </w:p>
          <w:p w:rsidR="008171AC" w:rsidRPr="00E72915" w:rsidRDefault="008171AC" w:rsidP="0008268F">
            <w:pPr>
              <w:rPr>
                <w:sz w:val="28"/>
                <w:szCs w:val="28"/>
              </w:rPr>
            </w:pPr>
            <w:r w:rsidRPr="004F7EBC">
              <w:rPr>
                <w:rFonts w:ascii="Calibri" w:hAnsi="Calibri"/>
                <w:b/>
                <w:noProof/>
                <w:szCs w:val="22"/>
                <w:lang w:eastAsia="en-GB"/>
              </w:rPr>
              <w:t xml:space="preserve">Figure </w:t>
            </w:r>
            <w:r w:rsidR="0008268F">
              <w:rPr>
                <w:rFonts w:ascii="Calibri" w:hAnsi="Calibri"/>
                <w:b/>
                <w:noProof/>
                <w:szCs w:val="22"/>
                <w:lang w:eastAsia="en-GB"/>
              </w:rPr>
              <w:t>9</w:t>
            </w:r>
            <w:r w:rsidRPr="004F7EBC">
              <w:rPr>
                <w:rFonts w:ascii="Calibri" w:hAnsi="Calibri"/>
                <w:b/>
                <w:noProof/>
                <w:szCs w:val="22"/>
                <w:lang w:eastAsia="en-GB"/>
              </w:rPr>
              <w:t>.2 Examples of Parallel Hardware and Software</w:t>
            </w:r>
          </w:p>
        </w:tc>
      </w:tr>
    </w:tbl>
    <w:p w:rsidR="008171AC" w:rsidRPr="000E443D" w:rsidRDefault="008171AC" w:rsidP="00244D26">
      <w:pPr>
        <w:rPr>
          <w:rFonts w:ascii="Calibri" w:hAnsi="Calibri"/>
        </w:rPr>
      </w:pPr>
      <w:r>
        <w:rPr>
          <w:rFonts w:ascii="Calibri" w:hAnsi="Calibri"/>
        </w:rPr>
        <w:lastRenderedPageBreak/>
        <w:t>The</w:t>
      </w:r>
      <w:r w:rsidRPr="000B47A2">
        <w:rPr>
          <w:rFonts w:ascii="Calibri" w:hAnsi="Calibri"/>
        </w:rPr>
        <w:t xml:space="preserve"> amount</w:t>
      </w:r>
      <w:r>
        <w:rPr>
          <w:rFonts w:ascii="Calibri" w:hAnsi="Calibri"/>
        </w:rPr>
        <w:t xml:space="preserve"> of code that can be conveniently allocated to run in parallel can be Bits, Machine Code Instructions, Procedures, Threads, or whole Programs. </w:t>
      </w:r>
      <w:r w:rsidRPr="00A50995">
        <w:rPr>
          <w:rFonts w:ascii="Calibri" w:hAnsi="Calibri"/>
        </w:rPr>
        <w:t xml:space="preserve">Bit level and Instruction Level schemes </w:t>
      </w:r>
      <w:r>
        <w:rPr>
          <w:rFonts w:ascii="Calibri" w:hAnsi="Calibri"/>
        </w:rPr>
        <w:t xml:space="preserve">for single processors </w:t>
      </w:r>
      <w:r w:rsidRPr="00A50995">
        <w:rPr>
          <w:rFonts w:ascii="Calibri" w:hAnsi="Calibri"/>
        </w:rPr>
        <w:t>have been considered in previous chapters.</w:t>
      </w:r>
      <w:r>
        <w:rPr>
          <w:rFonts w:ascii="Calibri" w:hAnsi="Calibri"/>
        </w:rPr>
        <w:t xml:space="preserve"> </w:t>
      </w:r>
      <w:r w:rsidRPr="00737B81">
        <w:rPr>
          <w:rFonts w:ascii="Calibri" w:hAnsi="Calibri"/>
          <w:b/>
          <w:bCs/>
        </w:rPr>
        <w:t>Bit level</w:t>
      </w:r>
      <w:r>
        <w:rPr>
          <w:rFonts w:ascii="Calibri" w:hAnsi="Calibri"/>
        </w:rPr>
        <w:t xml:space="preserve"> parallelism simply involves processing more data at the same time by increasing the processor word length (chapters </w:t>
      </w:r>
      <w:r w:rsidR="00924BFC">
        <w:rPr>
          <w:rFonts w:ascii="Calibri" w:hAnsi="Calibri"/>
        </w:rPr>
        <w:t>3,6</w:t>
      </w:r>
      <w:r>
        <w:rPr>
          <w:rFonts w:ascii="Calibri" w:hAnsi="Calibri"/>
        </w:rPr>
        <w:t xml:space="preserve"> and 7 on the evolution of microprocessors). </w:t>
      </w:r>
      <w:r w:rsidRPr="00737B81">
        <w:rPr>
          <w:rFonts w:ascii="Calibri" w:hAnsi="Calibri"/>
          <w:b/>
          <w:bCs/>
        </w:rPr>
        <w:t>Instruction level parallelism</w:t>
      </w:r>
      <w:r>
        <w:rPr>
          <w:rFonts w:ascii="Calibri" w:hAnsi="Calibri"/>
        </w:rPr>
        <w:t xml:space="preserve"> (chapter 3) is the technique of pipelining many instructions to be in flight on a single processor at the same time. For </w:t>
      </w:r>
      <w:r w:rsidRPr="008955EF">
        <w:rPr>
          <w:rFonts w:ascii="Calibri" w:hAnsi="Calibri"/>
          <w:b/>
        </w:rPr>
        <w:t>parallel</w:t>
      </w:r>
      <w:r>
        <w:rPr>
          <w:rFonts w:ascii="Calibri" w:hAnsi="Calibri"/>
        </w:rPr>
        <w:t xml:space="preserve"> </w:t>
      </w:r>
      <w:r w:rsidRPr="00C973C9">
        <w:rPr>
          <w:rFonts w:ascii="Calibri" w:hAnsi="Calibri"/>
          <w:b/>
          <w:bCs/>
        </w:rPr>
        <w:t>processors</w:t>
      </w:r>
      <w:r>
        <w:rPr>
          <w:rFonts w:ascii="Calibri" w:hAnsi="Calibri"/>
        </w:rPr>
        <w:t xml:space="preserve"> however, a key aspect is the amount of code - procedures, threads or programs that can be processed without synchronisation.</w:t>
      </w:r>
    </w:p>
    <w:p w:rsidR="008171AC" w:rsidRPr="008F2758" w:rsidRDefault="005D6289" w:rsidP="0048436F">
      <w:pPr>
        <w:pStyle w:val="Heading2"/>
        <w:rPr>
          <w:lang w:val="en-US"/>
        </w:rPr>
      </w:pPr>
      <w:r>
        <w:rPr>
          <w:lang w:val="en-US"/>
        </w:rPr>
        <w:t>9.</w:t>
      </w:r>
      <w:r w:rsidR="008171AC" w:rsidRPr="008F2758">
        <w:rPr>
          <w:lang w:val="en-US"/>
        </w:rPr>
        <w:t>1.</w:t>
      </w:r>
      <w:r w:rsidR="00924BFC">
        <w:rPr>
          <w:lang w:val="en-US"/>
        </w:rPr>
        <w:t>3</w:t>
      </w:r>
      <w:r w:rsidR="008171AC" w:rsidRPr="008F2758">
        <w:rPr>
          <w:lang w:val="en-US"/>
        </w:rPr>
        <w:t xml:space="preserve"> Granularity</w:t>
      </w:r>
    </w:p>
    <w:p w:rsidR="008171AC" w:rsidRPr="00A44901" w:rsidRDefault="008171AC" w:rsidP="00C973C9">
      <w:pPr>
        <w:rPr>
          <w:rFonts w:ascii="Calibri" w:hAnsi="Calibri"/>
          <w:szCs w:val="22"/>
        </w:rPr>
      </w:pPr>
      <w:r w:rsidRPr="00A44901">
        <w:rPr>
          <w:rFonts w:ascii="Calibri" w:hAnsi="Calibri"/>
          <w:szCs w:val="22"/>
        </w:rPr>
        <w:t xml:space="preserve">Granularity is </w:t>
      </w:r>
      <w:r>
        <w:rPr>
          <w:rFonts w:ascii="Calibri" w:hAnsi="Calibri"/>
          <w:szCs w:val="22"/>
        </w:rPr>
        <w:t xml:space="preserve">a measure </w:t>
      </w:r>
      <w:r w:rsidRPr="00A44901">
        <w:rPr>
          <w:rFonts w:ascii="Calibri" w:hAnsi="Calibri"/>
          <w:szCs w:val="22"/>
        </w:rPr>
        <w:t xml:space="preserve">of </w:t>
      </w:r>
      <w:r>
        <w:rPr>
          <w:rFonts w:ascii="Calibri" w:hAnsi="Calibri"/>
          <w:szCs w:val="22"/>
        </w:rPr>
        <w:t>this</w:t>
      </w:r>
      <w:r w:rsidRPr="00A44901">
        <w:rPr>
          <w:rFonts w:ascii="Calibri" w:hAnsi="Calibri"/>
          <w:szCs w:val="22"/>
        </w:rPr>
        <w:t xml:space="preserve">. </w:t>
      </w:r>
    </w:p>
    <w:tbl>
      <w:tblPr>
        <w:tblW w:w="0" w:type="auto"/>
        <w:tblLook w:val="04A0" w:firstRow="1" w:lastRow="0" w:firstColumn="1" w:lastColumn="0" w:noHBand="0" w:noVBand="1"/>
      </w:tblPr>
      <w:tblGrid>
        <w:gridCol w:w="4898"/>
        <w:gridCol w:w="4389"/>
      </w:tblGrid>
      <w:tr w:rsidR="008171AC" w:rsidRPr="00A44901" w:rsidTr="00A44901">
        <w:tc>
          <w:tcPr>
            <w:tcW w:w="4927" w:type="dxa"/>
            <w:shd w:val="clear" w:color="auto" w:fill="auto"/>
          </w:tcPr>
          <w:p w:rsidR="008171AC" w:rsidRPr="00A44901" w:rsidRDefault="008171AC" w:rsidP="005863ED">
            <w:pPr>
              <w:rPr>
                <w:rFonts w:ascii="Calibri" w:hAnsi="Calibri"/>
                <w:noProof/>
                <w:szCs w:val="22"/>
                <w:lang w:eastAsia="en-GB"/>
              </w:rPr>
            </w:pPr>
            <w:bookmarkStart w:id="320" w:name="_Hlk352221924"/>
            <w:r>
              <w:rPr>
                <w:rFonts w:ascii="Calibri" w:hAnsi="Calibri"/>
                <w:noProof/>
                <w:szCs w:val="22"/>
                <w:lang w:eastAsia="en-GB"/>
              </w:rPr>
              <w:drawing>
                <wp:inline distT="0" distB="0" distL="0" distR="0" wp14:anchorId="00F237B9" wp14:editId="67506BF4">
                  <wp:extent cx="2764155" cy="1595120"/>
                  <wp:effectExtent l="0" t="0" r="0" b="5080"/>
                  <wp:docPr id="3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2">
                            <a:extLst>
                              <a:ext uri="{28A0092B-C50C-407E-A947-70E740481C1C}">
                                <a14:useLocalDpi xmlns:a14="http://schemas.microsoft.com/office/drawing/2010/main" val="0"/>
                              </a:ext>
                            </a:extLst>
                          </a:blip>
                          <a:srcRect t="18344"/>
                          <a:stretch>
                            <a:fillRect/>
                          </a:stretch>
                        </pic:blipFill>
                        <pic:spPr bwMode="auto">
                          <a:xfrm>
                            <a:off x="0" y="0"/>
                            <a:ext cx="2764155" cy="1595120"/>
                          </a:xfrm>
                          <a:prstGeom prst="rect">
                            <a:avLst/>
                          </a:prstGeom>
                          <a:noFill/>
                          <a:ln>
                            <a:noFill/>
                          </a:ln>
                        </pic:spPr>
                      </pic:pic>
                    </a:graphicData>
                  </a:graphic>
                </wp:inline>
              </w:drawing>
            </w:r>
          </w:p>
          <w:p w:rsidR="008171AC" w:rsidRPr="00A44901" w:rsidRDefault="008171AC" w:rsidP="005863ED">
            <w:pPr>
              <w:rPr>
                <w:rFonts w:ascii="Calibri" w:hAnsi="Calibri"/>
                <w:b/>
                <w:noProof/>
                <w:szCs w:val="22"/>
                <w:lang w:eastAsia="en-GB"/>
              </w:rPr>
            </w:pPr>
          </w:p>
          <w:p w:rsidR="008171AC" w:rsidRPr="00A44901" w:rsidRDefault="00924BFC" w:rsidP="005863ED">
            <w:pPr>
              <w:rPr>
                <w:rFonts w:ascii="Calibri" w:hAnsi="Calibri"/>
                <w:b/>
                <w:szCs w:val="22"/>
              </w:rPr>
            </w:pPr>
            <w:r>
              <w:rPr>
                <w:rFonts w:ascii="Calibri" w:hAnsi="Calibri"/>
                <w:b/>
                <w:noProof/>
                <w:szCs w:val="22"/>
                <w:lang w:eastAsia="en-GB"/>
              </w:rPr>
              <w:t xml:space="preserve">             </w:t>
            </w:r>
            <w:r w:rsidR="008171AC" w:rsidRPr="00A44901">
              <w:rPr>
                <w:rFonts w:ascii="Calibri" w:hAnsi="Calibri"/>
                <w:b/>
                <w:noProof/>
                <w:szCs w:val="22"/>
                <w:lang w:eastAsia="en-GB"/>
              </w:rPr>
              <w:t>Figure 1.2 Fine Grained Parallelism</w:t>
            </w:r>
          </w:p>
        </w:tc>
        <w:tc>
          <w:tcPr>
            <w:tcW w:w="4928" w:type="dxa"/>
            <w:shd w:val="clear" w:color="auto" w:fill="auto"/>
          </w:tcPr>
          <w:p w:rsidR="008171AC" w:rsidRDefault="008171AC" w:rsidP="00542344">
            <w:pPr>
              <w:rPr>
                <w:rFonts w:ascii="Calibri" w:hAnsi="Calibri"/>
                <w:b/>
                <w:bCs/>
                <w:szCs w:val="22"/>
              </w:rPr>
            </w:pPr>
          </w:p>
          <w:p w:rsidR="008171AC" w:rsidRPr="00A44901" w:rsidRDefault="008171AC" w:rsidP="005863ED">
            <w:pPr>
              <w:rPr>
                <w:rFonts w:ascii="Calibri" w:hAnsi="Calibri"/>
                <w:szCs w:val="22"/>
              </w:rPr>
            </w:pPr>
            <w:r w:rsidRPr="00542344">
              <w:rPr>
                <w:rFonts w:ascii="Calibri" w:hAnsi="Calibri"/>
                <w:b/>
                <w:bCs/>
                <w:szCs w:val="22"/>
              </w:rPr>
              <w:t>Fine grained</w:t>
            </w:r>
            <w:r w:rsidRPr="00A44901">
              <w:rPr>
                <w:rFonts w:ascii="Calibri" w:hAnsi="Calibri"/>
                <w:szCs w:val="22"/>
              </w:rPr>
              <w:t xml:space="preserve"> applications are those such as graphics processing, where one </w:t>
            </w:r>
            <w:r>
              <w:rPr>
                <w:rFonts w:ascii="Calibri" w:hAnsi="Calibri"/>
                <w:szCs w:val="22"/>
              </w:rPr>
              <w:t>operation may be</w:t>
            </w:r>
            <w:r w:rsidRPr="00A44901">
              <w:rPr>
                <w:rFonts w:ascii="Calibri" w:hAnsi="Calibri"/>
                <w:szCs w:val="22"/>
              </w:rPr>
              <w:t xml:space="preserve"> carried out simultaneously on lots of pixel data say</w:t>
            </w:r>
            <w:r>
              <w:rPr>
                <w:rFonts w:ascii="Calibri" w:hAnsi="Calibri"/>
                <w:szCs w:val="22"/>
              </w:rPr>
              <w:t>,</w:t>
            </w:r>
            <w:r w:rsidRPr="00A44901">
              <w:rPr>
                <w:rFonts w:ascii="Calibri" w:hAnsi="Calibri"/>
                <w:szCs w:val="22"/>
              </w:rPr>
              <w:t xml:space="preserve"> to make up a whole image frame. </w:t>
            </w:r>
            <w:r>
              <w:rPr>
                <w:rFonts w:ascii="Calibri" w:hAnsi="Calibri"/>
                <w:szCs w:val="22"/>
              </w:rPr>
              <w:t xml:space="preserve">Graphics processing is an example of </w:t>
            </w:r>
            <w:r w:rsidRPr="00542344">
              <w:rPr>
                <w:rFonts w:ascii="Calibri" w:hAnsi="Calibri"/>
                <w:b/>
                <w:bCs/>
                <w:szCs w:val="22"/>
              </w:rPr>
              <w:t>SIMD</w:t>
            </w:r>
            <w:r>
              <w:rPr>
                <w:rFonts w:ascii="Calibri" w:hAnsi="Calibri"/>
                <w:szCs w:val="22"/>
              </w:rPr>
              <w:t xml:space="preserve"> </w:t>
            </w:r>
            <w:r w:rsidRPr="00A44901">
              <w:rPr>
                <w:rFonts w:ascii="Calibri" w:hAnsi="Calibri"/>
                <w:szCs w:val="22"/>
              </w:rPr>
              <w:t xml:space="preserve">(Single </w:t>
            </w:r>
            <w:r>
              <w:rPr>
                <w:rFonts w:ascii="Calibri" w:hAnsi="Calibri"/>
                <w:szCs w:val="22"/>
              </w:rPr>
              <w:t>I</w:t>
            </w:r>
            <w:r w:rsidRPr="00A44901">
              <w:rPr>
                <w:rFonts w:ascii="Calibri" w:hAnsi="Calibri"/>
                <w:szCs w:val="22"/>
              </w:rPr>
              <w:t xml:space="preserve">nstruction, </w:t>
            </w:r>
            <w:r>
              <w:rPr>
                <w:rFonts w:ascii="Calibri" w:hAnsi="Calibri"/>
                <w:szCs w:val="22"/>
              </w:rPr>
              <w:t>M</w:t>
            </w:r>
            <w:r w:rsidRPr="00A44901">
              <w:rPr>
                <w:rFonts w:ascii="Calibri" w:hAnsi="Calibri"/>
                <w:szCs w:val="22"/>
              </w:rPr>
              <w:t xml:space="preserve">ultiple </w:t>
            </w:r>
            <w:r>
              <w:rPr>
                <w:rFonts w:ascii="Calibri" w:hAnsi="Calibri"/>
                <w:szCs w:val="22"/>
              </w:rPr>
              <w:t>D</w:t>
            </w:r>
            <w:r w:rsidRPr="00A44901">
              <w:rPr>
                <w:rFonts w:ascii="Calibri" w:hAnsi="Calibri"/>
                <w:szCs w:val="22"/>
              </w:rPr>
              <w:t xml:space="preserve">ata) </w:t>
            </w:r>
            <w:r>
              <w:rPr>
                <w:rFonts w:ascii="Calibri" w:hAnsi="Calibri"/>
                <w:szCs w:val="22"/>
              </w:rPr>
              <w:t xml:space="preserve">that </w:t>
            </w:r>
            <w:r w:rsidRPr="00A44901">
              <w:rPr>
                <w:rFonts w:ascii="Calibri" w:hAnsi="Calibri"/>
                <w:szCs w:val="22"/>
              </w:rPr>
              <w:t xml:space="preserve">is </w:t>
            </w:r>
            <w:r>
              <w:rPr>
                <w:rFonts w:ascii="Calibri" w:hAnsi="Calibri"/>
                <w:szCs w:val="22"/>
              </w:rPr>
              <w:t xml:space="preserve">particularly </w:t>
            </w:r>
            <w:r w:rsidRPr="00A44901">
              <w:rPr>
                <w:rFonts w:ascii="Calibri" w:hAnsi="Calibri"/>
                <w:szCs w:val="22"/>
              </w:rPr>
              <w:t xml:space="preserve">suited to devices with hundreds or thousands of processor units integrated onto a chip. </w:t>
            </w:r>
          </w:p>
        </w:tc>
      </w:tr>
      <w:bookmarkEnd w:id="320"/>
      <w:tr w:rsidR="008171AC" w:rsidRPr="00A44901" w:rsidTr="00542344">
        <w:tc>
          <w:tcPr>
            <w:tcW w:w="4927" w:type="dxa"/>
            <w:shd w:val="clear" w:color="auto" w:fill="auto"/>
          </w:tcPr>
          <w:p w:rsidR="008171AC" w:rsidRPr="00A44901" w:rsidRDefault="008171AC" w:rsidP="00542344">
            <w:pPr>
              <w:rPr>
                <w:rFonts w:ascii="Calibri" w:hAnsi="Calibri"/>
                <w:b/>
                <w:noProof/>
                <w:szCs w:val="22"/>
                <w:lang w:eastAsia="en-GB"/>
              </w:rPr>
            </w:pPr>
            <w:r>
              <w:rPr>
                <w:rFonts w:ascii="Calibri" w:hAnsi="Calibri"/>
                <w:b/>
                <w:noProof/>
                <w:szCs w:val="22"/>
                <w:lang w:eastAsia="en-GB"/>
              </w:rPr>
              <w:drawing>
                <wp:inline distT="0" distB="0" distL="0" distR="0" wp14:anchorId="134A4EE1" wp14:editId="24C0C783">
                  <wp:extent cx="2874645" cy="1443990"/>
                  <wp:effectExtent l="0" t="0" r="1905" b="3810"/>
                  <wp:docPr id="3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03">
                            <a:extLst>
                              <a:ext uri="{28A0092B-C50C-407E-A947-70E740481C1C}">
                                <a14:useLocalDpi xmlns:a14="http://schemas.microsoft.com/office/drawing/2010/main" val="0"/>
                              </a:ext>
                            </a:extLst>
                          </a:blip>
                          <a:srcRect t="20930"/>
                          <a:stretch>
                            <a:fillRect/>
                          </a:stretch>
                        </pic:blipFill>
                        <pic:spPr bwMode="auto">
                          <a:xfrm>
                            <a:off x="0" y="0"/>
                            <a:ext cx="2874645" cy="1443990"/>
                          </a:xfrm>
                          <a:prstGeom prst="rect">
                            <a:avLst/>
                          </a:prstGeom>
                          <a:noFill/>
                          <a:ln>
                            <a:noFill/>
                          </a:ln>
                        </pic:spPr>
                      </pic:pic>
                    </a:graphicData>
                  </a:graphic>
                </wp:inline>
              </w:drawing>
            </w:r>
          </w:p>
          <w:p w:rsidR="008171AC" w:rsidRPr="00A44901" w:rsidRDefault="00924BFC" w:rsidP="0008268F">
            <w:pPr>
              <w:rPr>
                <w:rFonts w:ascii="Calibri" w:hAnsi="Calibri"/>
                <w:b/>
                <w:szCs w:val="22"/>
              </w:rPr>
            </w:pPr>
            <w:r>
              <w:rPr>
                <w:rFonts w:ascii="Calibri" w:hAnsi="Calibri"/>
                <w:b/>
                <w:noProof/>
                <w:szCs w:val="22"/>
                <w:lang w:eastAsia="en-GB"/>
              </w:rPr>
              <w:t xml:space="preserve">             </w:t>
            </w:r>
            <w:r w:rsidR="008171AC" w:rsidRPr="00A44901">
              <w:rPr>
                <w:rFonts w:ascii="Calibri" w:hAnsi="Calibri"/>
                <w:b/>
                <w:noProof/>
                <w:szCs w:val="22"/>
                <w:lang w:eastAsia="en-GB"/>
              </w:rPr>
              <w:t xml:space="preserve">Figure </w:t>
            </w:r>
            <w:r w:rsidR="0008268F">
              <w:rPr>
                <w:rFonts w:ascii="Calibri" w:hAnsi="Calibri"/>
                <w:b/>
                <w:noProof/>
                <w:szCs w:val="22"/>
                <w:lang w:eastAsia="en-GB"/>
              </w:rPr>
              <w:t>9</w:t>
            </w:r>
            <w:r w:rsidR="008171AC" w:rsidRPr="00A44901">
              <w:rPr>
                <w:rFonts w:ascii="Calibri" w:hAnsi="Calibri"/>
                <w:b/>
                <w:noProof/>
                <w:szCs w:val="22"/>
                <w:lang w:eastAsia="en-GB"/>
              </w:rPr>
              <w:t>.</w:t>
            </w:r>
            <w:r w:rsidR="008171AC">
              <w:rPr>
                <w:rFonts w:ascii="Calibri" w:hAnsi="Calibri"/>
                <w:b/>
                <w:noProof/>
                <w:szCs w:val="22"/>
                <w:lang w:eastAsia="en-GB"/>
              </w:rPr>
              <w:t>3</w:t>
            </w:r>
            <w:r w:rsidR="008171AC" w:rsidRPr="00A44901">
              <w:rPr>
                <w:rFonts w:ascii="Calibri" w:hAnsi="Calibri"/>
                <w:b/>
                <w:noProof/>
                <w:szCs w:val="22"/>
                <w:lang w:eastAsia="en-GB"/>
              </w:rPr>
              <w:t xml:space="preserve"> </w:t>
            </w:r>
            <w:r w:rsidR="008171AC">
              <w:rPr>
                <w:rFonts w:ascii="Calibri" w:hAnsi="Calibri"/>
                <w:b/>
                <w:noProof/>
                <w:szCs w:val="22"/>
                <w:lang w:eastAsia="en-GB"/>
              </w:rPr>
              <w:t>Course</w:t>
            </w:r>
            <w:r w:rsidR="008171AC" w:rsidRPr="00A44901">
              <w:rPr>
                <w:rFonts w:ascii="Calibri" w:hAnsi="Calibri"/>
                <w:b/>
                <w:noProof/>
                <w:szCs w:val="22"/>
                <w:lang w:eastAsia="en-GB"/>
              </w:rPr>
              <w:t xml:space="preserve"> Grained Parallelism</w:t>
            </w:r>
          </w:p>
        </w:tc>
        <w:tc>
          <w:tcPr>
            <w:tcW w:w="4928" w:type="dxa"/>
            <w:shd w:val="clear" w:color="auto" w:fill="auto"/>
          </w:tcPr>
          <w:p w:rsidR="008171AC" w:rsidRPr="00A44901" w:rsidRDefault="008171AC" w:rsidP="00542344">
            <w:pPr>
              <w:rPr>
                <w:rFonts w:ascii="Calibri" w:hAnsi="Calibri"/>
                <w:szCs w:val="22"/>
              </w:rPr>
            </w:pPr>
            <w:r w:rsidRPr="00A44901">
              <w:rPr>
                <w:rFonts w:ascii="Calibri" w:hAnsi="Calibri"/>
                <w:szCs w:val="22"/>
              </w:rPr>
              <w:t xml:space="preserve">Normal, </w:t>
            </w:r>
            <w:r w:rsidRPr="00542344">
              <w:rPr>
                <w:rFonts w:ascii="Calibri" w:hAnsi="Calibri"/>
                <w:b/>
                <w:bCs/>
                <w:szCs w:val="22"/>
              </w:rPr>
              <w:t>course grained</w:t>
            </w:r>
            <w:r w:rsidRPr="00A44901">
              <w:rPr>
                <w:rFonts w:ascii="Calibri" w:hAnsi="Calibri"/>
                <w:szCs w:val="22"/>
              </w:rPr>
              <w:t xml:space="preserve"> </w:t>
            </w:r>
            <w:r>
              <w:rPr>
                <w:rFonts w:ascii="Calibri" w:hAnsi="Calibri"/>
                <w:szCs w:val="22"/>
              </w:rPr>
              <w:t xml:space="preserve">or </w:t>
            </w:r>
            <w:r w:rsidRPr="00542344">
              <w:rPr>
                <w:rFonts w:ascii="Calibri" w:hAnsi="Calibri"/>
                <w:b/>
                <w:bCs/>
                <w:szCs w:val="22"/>
              </w:rPr>
              <w:t>MIMD</w:t>
            </w:r>
            <w:r w:rsidRPr="00A44901">
              <w:rPr>
                <w:rFonts w:ascii="Calibri" w:hAnsi="Calibri"/>
                <w:szCs w:val="22"/>
              </w:rPr>
              <w:t xml:space="preserve"> (Multiple instruction</w:t>
            </w:r>
            <w:r>
              <w:rPr>
                <w:rFonts w:ascii="Calibri" w:hAnsi="Calibri"/>
                <w:szCs w:val="22"/>
              </w:rPr>
              <w:t>s</w:t>
            </w:r>
            <w:r w:rsidRPr="00A44901">
              <w:rPr>
                <w:rFonts w:ascii="Calibri" w:hAnsi="Calibri"/>
                <w:szCs w:val="22"/>
              </w:rPr>
              <w:t>, multiple data)</w:t>
            </w:r>
            <w:r>
              <w:rPr>
                <w:rFonts w:ascii="Calibri" w:hAnsi="Calibri"/>
                <w:szCs w:val="22"/>
              </w:rPr>
              <w:t xml:space="preserve"> </w:t>
            </w:r>
            <w:r w:rsidRPr="00A44901">
              <w:rPr>
                <w:rFonts w:ascii="Calibri" w:hAnsi="Calibri"/>
                <w:szCs w:val="22"/>
              </w:rPr>
              <w:t>applications operate with different program co</w:t>
            </w:r>
            <w:r>
              <w:rPr>
                <w:rFonts w:ascii="Calibri" w:hAnsi="Calibri"/>
                <w:szCs w:val="22"/>
              </w:rPr>
              <w:t xml:space="preserve">de operating on different data </w:t>
            </w:r>
            <w:r w:rsidRPr="00A44901">
              <w:rPr>
                <w:rFonts w:ascii="Calibri" w:hAnsi="Calibri"/>
                <w:szCs w:val="22"/>
              </w:rPr>
              <w:t>with only the occasional synchronisation point.</w:t>
            </w:r>
          </w:p>
        </w:tc>
      </w:tr>
    </w:tbl>
    <w:p w:rsidR="008171AC" w:rsidRPr="008F2758" w:rsidRDefault="005D6289" w:rsidP="0048436F">
      <w:pPr>
        <w:pStyle w:val="Heading2"/>
        <w:rPr>
          <w:lang w:val="en-US"/>
        </w:rPr>
      </w:pPr>
      <w:r>
        <w:rPr>
          <w:lang w:val="en-US"/>
        </w:rPr>
        <w:t>9.</w:t>
      </w:r>
      <w:r w:rsidR="008171AC" w:rsidRPr="008F2758">
        <w:rPr>
          <w:lang w:val="en-US"/>
        </w:rPr>
        <w:t>1.</w:t>
      </w:r>
      <w:r w:rsidR="00924BFC">
        <w:rPr>
          <w:lang w:val="en-US"/>
        </w:rPr>
        <w:t>4</w:t>
      </w:r>
      <w:r w:rsidR="008171AC" w:rsidRPr="008F2758">
        <w:rPr>
          <w:lang w:val="en-US"/>
        </w:rPr>
        <w:t xml:space="preserve"> Classifications</w:t>
      </w:r>
      <w:r w:rsidR="008171AC">
        <w:rPr>
          <w:lang w:val="en-US"/>
        </w:rPr>
        <w:t xml:space="preserve"> and Taxonomy</w:t>
      </w:r>
    </w:p>
    <w:p w:rsidR="008171AC" w:rsidRDefault="008171AC" w:rsidP="002C79AE">
      <w:pPr>
        <w:rPr>
          <w:rFonts w:ascii="Calibri" w:hAnsi="Calibri"/>
        </w:rPr>
      </w:pPr>
      <w:r>
        <w:rPr>
          <w:rFonts w:ascii="Calibri" w:hAnsi="Calibri"/>
        </w:rPr>
        <w:t xml:space="preserve">The commonly used classification </w:t>
      </w:r>
      <w:r w:rsidRPr="00737B81">
        <w:rPr>
          <w:rFonts w:ascii="Calibri" w:hAnsi="Calibri"/>
        </w:rPr>
        <w:t>scheme</w:t>
      </w:r>
      <w:r>
        <w:rPr>
          <w:rFonts w:ascii="Calibri" w:hAnsi="Calibri"/>
        </w:rPr>
        <w:t xml:space="preserve"> is to separate applications as either d</w:t>
      </w:r>
      <w:r w:rsidRPr="00A50995">
        <w:rPr>
          <w:rFonts w:ascii="Calibri" w:hAnsi="Calibri"/>
        </w:rPr>
        <w:t xml:space="preserve">ata </w:t>
      </w:r>
      <w:r>
        <w:rPr>
          <w:rFonts w:ascii="Calibri" w:hAnsi="Calibri"/>
        </w:rPr>
        <w:t>p</w:t>
      </w:r>
      <w:r w:rsidRPr="00A50995">
        <w:rPr>
          <w:rFonts w:ascii="Calibri" w:hAnsi="Calibri"/>
        </w:rPr>
        <w:t>arallel</w:t>
      </w:r>
      <w:r w:rsidRPr="00A50995">
        <w:rPr>
          <w:rFonts w:ascii="Calibri" w:hAnsi="Calibri"/>
          <w:b/>
          <w:bCs/>
        </w:rPr>
        <w:t xml:space="preserve"> </w:t>
      </w:r>
      <w:r>
        <w:rPr>
          <w:rFonts w:ascii="Calibri" w:hAnsi="Calibri"/>
        </w:rPr>
        <w:t>or c</w:t>
      </w:r>
      <w:r w:rsidRPr="00A50995">
        <w:rPr>
          <w:rFonts w:ascii="Calibri" w:hAnsi="Calibri"/>
        </w:rPr>
        <w:t xml:space="preserve">ode </w:t>
      </w:r>
      <w:r>
        <w:rPr>
          <w:rFonts w:ascii="Calibri" w:hAnsi="Calibri"/>
        </w:rPr>
        <w:t>p</w:t>
      </w:r>
      <w:r w:rsidRPr="00A50995">
        <w:rPr>
          <w:rFonts w:ascii="Calibri" w:hAnsi="Calibri"/>
        </w:rPr>
        <w:t>arallel</w:t>
      </w:r>
      <w:r>
        <w:rPr>
          <w:rFonts w:ascii="Calibri" w:hAnsi="Calibri"/>
        </w:rPr>
        <w:t>.</w:t>
      </w:r>
      <w:r w:rsidR="000E443D">
        <w:rPr>
          <w:rFonts w:ascii="Calibri" w:hAnsi="Calibri"/>
        </w:rPr>
        <w:t xml:space="preserve"> </w:t>
      </w:r>
      <w:r>
        <w:rPr>
          <w:rFonts w:ascii="Calibri" w:hAnsi="Calibri"/>
        </w:rPr>
        <w:t xml:space="preserve">A </w:t>
      </w:r>
      <w:r>
        <w:rPr>
          <w:rFonts w:ascii="Calibri" w:hAnsi="Calibri"/>
          <w:b/>
          <w:bCs/>
        </w:rPr>
        <w:t>D</w:t>
      </w:r>
      <w:r w:rsidRPr="00A50995">
        <w:rPr>
          <w:rFonts w:ascii="Calibri" w:hAnsi="Calibri"/>
          <w:b/>
          <w:bCs/>
        </w:rPr>
        <w:t xml:space="preserve">ata </w:t>
      </w:r>
      <w:r>
        <w:rPr>
          <w:rFonts w:ascii="Calibri" w:hAnsi="Calibri"/>
          <w:b/>
          <w:bCs/>
        </w:rPr>
        <w:t>P</w:t>
      </w:r>
      <w:r w:rsidRPr="00A50995">
        <w:rPr>
          <w:rFonts w:ascii="Calibri" w:hAnsi="Calibri"/>
          <w:b/>
          <w:bCs/>
        </w:rPr>
        <w:t xml:space="preserve">arallel </w:t>
      </w:r>
      <w:r>
        <w:rPr>
          <w:rFonts w:ascii="Calibri" w:hAnsi="Calibri"/>
          <w:b/>
          <w:bCs/>
        </w:rPr>
        <w:t xml:space="preserve">or SIMD </w:t>
      </w:r>
      <w:r>
        <w:rPr>
          <w:rFonts w:ascii="Calibri" w:hAnsi="Calibri"/>
        </w:rPr>
        <w:t>application is one in which many processors run similar code on different data, e.g. a Web Server, Google Search Engine or a graphics processor.</w:t>
      </w:r>
    </w:p>
    <w:p w:rsidR="008171AC" w:rsidRPr="000E443D" w:rsidRDefault="008171AC" w:rsidP="002C79AE">
      <w:pPr>
        <w:rPr>
          <w:rFonts w:ascii="Calibri" w:hAnsi="Calibri"/>
        </w:rPr>
      </w:pPr>
      <w:r>
        <w:rPr>
          <w:rFonts w:ascii="Calibri" w:hAnsi="Calibri"/>
        </w:rPr>
        <w:t xml:space="preserve">A </w:t>
      </w:r>
      <w:r w:rsidRPr="00A50995">
        <w:rPr>
          <w:rFonts w:ascii="Calibri" w:hAnsi="Calibri"/>
          <w:b/>
          <w:bCs/>
        </w:rPr>
        <w:t>Code Parallel</w:t>
      </w:r>
      <w:r>
        <w:rPr>
          <w:rFonts w:ascii="Calibri" w:hAnsi="Calibri"/>
          <w:b/>
          <w:bCs/>
        </w:rPr>
        <w:t xml:space="preserve"> </w:t>
      </w:r>
      <w:r w:rsidRPr="002C79AE">
        <w:rPr>
          <w:rFonts w:ascii="Calibri" w:hAnsi="Calibri"/>
        </w:rPr>
        <w:t>(a</w:t>
      </w:r>
      <w:r>
        <w:rPr>
          <w:rFonts w:ascii="Calibri" w:hAnsi="Calibri"/>
        </w:rPr>
        <w:t>.</w:t>
      </w:r>
      <w:r w:rsidRPr="002C79AE">
        <w:rPr>
          <w:rFonts w:ascii="Calibri" w:hAnsi="Calibri"/>
        </w:rPr>
        <w:t>k</w:t>
      </w:r>
      <w:r>
        <w:rPr>
          <w:rFonts w:ascii="Calibri" w:hAnsi="Calibri"/>
        </w:rPr>
        <w:t>.</w:t>
      </w:r>
      <w:r w:rsidRPr="002C79AE">
        <w:rPr>
          <w:rFonts w:ascii="Calibri" w:hAnsi="Calibri"/>
        </w:rPr>
        <w:t>a</w:t>
      </w:r>
      <w:r>
        <w:rPr>
          <w:rFonts w:ascii="Calibri" w:hAnsi="Calibri"/>
        </w:rPr>
        <w:t>.</w:t>
      </w:r>
      <w:r w:rsidRPr="002C79AE">
        <w:rPr>
          <w:rFonts w:ascii="Calibri" w:hAnsi="Calibri"/>
        </w:rPr>
        <w:t xml:space="preserve"> Task Parallel)</w:t>
      </w:r>
      <w:r w:rsidRPr="00A50995">
        <w:rPr>
          <w:rFonts w:ascii="Calibri" w:hAnsi="Calibri"/>
          <w:b/>
          <w:bCs/>
        </w:rPr>
        <w:t xml:space="preserve"> </w:t>
      </w:r>
      <w:r w:rsidRPr="002C79AE">
        <w:rPr>
          <w:rFonts w:ascii="Calibri" w:hAnsi="Calibri"/>
        </w:rPr>
        <w:t>or</w:t>
      </w:r>
      <w:r>
        <w:rPr>
          <w:rFonts w:ascii="Calibri" w:hAnsi="Calibri"/>
          <w:b/>
          <w:bCs/>
        </w:rPr>
        <w:t xml:space="preserve"> MIMD </w:t>
      </w:r>
      <w:r>
        <w:rPr>
          <w:rFonts w:ascii="Calibri" w:hAnsi="Calibri"/>
        </w:rPr>
        <w:t xml:space="preserve">application is the more general case of many processors running possibly related but different threads or tasks.  </w:t>
      </w:r>
    </w:p>
    <w:p w:rsidR="008171AC" w:rsidRPr="000E443D" w:rsidRDefault="008171AC" w:rsidP="00566578">
      <w:pPr>
        <w:rPr>
          <w:rFonts w:ascii="Calibri" w:hAnsi="Calibri"/>
          <w:bCs/>
          <w:szCs w:val="22"/>
          <w:lang w:val="en-US"/>
        </w:rPr>
      </w:pPr>
      <w:r w:rsidRPr="00566578">
        <w:rPr>
          <w:rFonts w:ascii="Calibri" w:hAnsi="Calibri"/>
          <w:bCs/>
          <w:szCs w:val="22"/>
          <w:lang w:val="en-US"/>
        </w:rPr>
        <w:t>Flynn’s taxonomy is based on this:</w:t>
      </w:r>
    </w:p>
    <w:tbl>
      <w:tblPr>
        <w:tblW w:w="9102" w:type="dxa"/>
        <w:tblCellSpacing w:w="0" w:type="dxa"/>
        <w:tblCellMar>
          <w:left w:w="0" w:type="dxa"/>
          <w:right w:w="0" w:type="dxa"/>
        </w:tblCellMar>
        <w:tblLook w:val="0000" w:firstRow="0" w:lastRow="0" w:firstColumn="0" w:lastColumn="0" w:noHBand="0" w:noVBand="0"/>
      </w:tblPr>
      <w:tblGrid>
        <w:gridCol w:w="1114"/>
        <w:gridCol w:w="1468"/>
        <w:gridCol w:w="1701"/>
        <w:gridCol w:w="2268"/>
        <w:gridCol w:w="2551"/>
      </w:tblGrid>
      <w:tr w:rsidR="008171AC" w:rsidRPr="00566578" w:rsidTr="0022476F">
        <w:trPr>
          <w:trHeight w:val="675"/>
          <w:tblCellSpacing w:w="0" w:type="dxa"/>
        </w:trPr>
        <w:tc>
          <w:tcPr>
            <w:tcW w:w="1114" w:type="dxa"/>
            <w:tcBorders>
              <w:top w:val="single" w:sz="12" w:space="0" w:color="000000"/>
              <w:left w:val="single" w:sz="12"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 </w:t>
            </w:r>
          </w:p>
        </w:tc>
        <w:tc>
          <w:tcPr>
            <w:tcW w:w="1468" w:type="dxa"/>
            <w:tcBorders>
              <w:top w:val="single" w:sz="12" w:space="0" w:color="000000"/>
              <w:left w:val="single" w:sz="6" w:space="0" w:color="000000"/>
              <w:bottom w:val="single" w:sz="6" w:space="0" w:color="000000"/>
              <w:right w:val="single" w:sz="6" w:space="0" w:color="000000"/>
            </w:tcBorders>
          </w:tcPr>
          <w:p w:rsidR="008171AC" w:rsidRPr="00CF3F7E" w:rsidRDefault="008171AC" w:rsidP="00867835">
            <w:pPr>
              <w:rPr>
                <w:b/>
                <w:bCs/>
                <w:sz w:val="24"/>
                <w:szCs w:val="24"/>
              </w:rPr>
            </w:pPr>
            <w:r w:rsidRPr="00CF3F7E">
              <w:rPr>
                <w:b/>
                <w:bCs/>
                <w:sz w:val="24"/>
                <w:szCs w:val="24"/>
              </w:rPr>
              <w:t>Instruction Stream</w:t>
            </w:r>
          </w:p>
        </w:tc>
        <w:tc>
          <w:tcPr>
            <w:tcW w:w="1701" w:type="dxa"/>
            <w:tcBorders>
              <w:top w:val="single" w:sz="12" w:space="0" w:color="000000"/>
              <w:left w:val="single" w:sz="6" w:space="0" w:color="000000"/>
              <w:bottom w:val="single" w:sz="6" w:space="0" w:color="000000"/>
              <w:right w:val="single" w:sz="6" w:space="0" w:color="000000"/>
            </w:tcBorders>
          </w:tcPr>
          <w:p w:rsidR="008171AC" w:rsidRPr="00CF3F7E" w:rsidRDefault="008171AC" w:rsidP="00867835">
            <w:pPr>
              <w:rPr>
                <w:b/>
                <w:bCs/>
                <w:sz w:val="24"/>
                <w:szCs w:val="24"/>
              </w:rPr>
            </w:pPr>
            <w:r w:rsidRPr="00CF3F7E">
              <w:rPr>
                <w:b/>
                <w:bCs/>
                <w:sz w:val="24"/>
                <w:szCs w:val="24"/>
              </w:rPr>
              <w:t>Data Stream</w:t>
            </w:r>
          </w:p>
        </w:tc>
        <w:tc>
          <w:tcPr>
            <w:tcW w:w="2268" w:type="dxa"/>
            <w:tcBorders>
              <w:top w:val="single" w:sz="12" w:space="0" w:color="000000"/>
              <w:left w:val="single" w:sz="6" w:space="0" w:color="000000"/>
              <w:bottom w:val="single" w:sz="6" w:space="0" w:color="000000"/>
              <w:right w:val="single" w:sz="6" w:space="0" w:color="000000"/>
            </w:tcBorders>
          </w:tcPr>
          <w:p w:rsidR="008171AC" w:rsidRPr="00CF3F7E" w:rsidRDefault="008171AC" w:rsidP="00867835">
            <w:pPr>
              <w:rPr>
                <w:b/>
                <w:bCs/>
                <w:sz w:val="24"/>
                <w:szCs w:val="24"/>
              </w:rPr>
            </w:pPr>
            <w:r w:rsidRPr="00CF3F7E">
              <w:rPr>
                <w:b/>
                <w:bCs/>
                <w:sz w:val="24"/>
                <w:szCs w:val="24"/>
              </w:rPr>
              <w:t>Example Machine</w:t>
            </w:r>
          </w:p>
        </w:tc>
        <w:tc>
          <w:tcPr>
            <w:tcW w:w="2551" w:type="dxa"/>
            <w:tcBorders>
              <w:top w:val="single" w:sz="12" w:space="0" w:color="000000"/>
              <w:left w:val="single" w:sz="6" w:space="0" w:color="000000"/>
              <w:bottom w:val="single" w:sz="6" w:space="0" w:color="000000"/>
              <w:right w:val="single" w:sz="12" w:space="0" w:color="000000"/>
            </w:tcBorders>
          </w:tcPr>
          <w:p w:rsidR="008171AC" w:rsidRPr="00CF3F7E" w:rsidRDefault="008171AC" w:rsidP="00867835">
            <w:pPr>
              <w:rPr>
                <w:b/>
                <w:bCs/>
                <w:sz w:val="24"/>
                <w:szCs w:val="24"/>
              </w:rPr>
            </w:pPr>
            <w:r w:rsidRPr="00CF3F7E">
              <w:rPr>
                <w:b/>
                <w:bCs/>
                <w:sz w:val="24"/>
                <w:szCs w:val="24"/>
              </w:rPr>
              <w:t>Example Application</w:t>
            </w:r>
          </w:p>
        </w:tc>
      </w:tr>
      <w:tr w:rsidR="008171AC" w:rsidRPr="00566578" w:rsidTr="0022476F">
        <w:trPr>
          <w:trHeight w:val="311"/>
          <w:tblCellSpacing w:w="0" w:type="dxa"/>
        </w:trPr>
        <w:tc>
          <w:tcPr>
            <w:tcW w:w="1114" w:type="dxa"/>
            <w:tcBorders>
              <w:top w:val="single" w:sz="6" w:space="0" w:color="000000"/>
              <w:left w:val="single" w:sz="12" w:space="0" w:color="000000"/>
              <w:bottom w:val="single" w:sz="6" w:space="0" w:color="000000"/>
              <w:right w:val="single" w:sz="6" w:space="0" w:color="000000"/>
            </w:tcBorders>
          </w:tcPr>
          <w:p w:rsidR="008171AC" w:rsidRPr="00CF3F7E" w:rsidRDefault="008171AC" w:rsidP="00867835">
            <w:pPr>
              <w:rPr>
                <w:b/>
                <w:bCs/>
                <w:sz w:val="24"/>
                <w:szCs w:val="24"/>
              </w:rPr>
            </w:pPr>
            <w:r w:rsidRPr="00CF3F7E">
              <w:rPr>
                <w:b/>
                <w:bCs/>
                <w:sz w:val="24"/>
                <w:szCs w:val="24"/>
              </w:rPr>
              <w:t>SISD</w:t>
            </w:r>
          </w:p>
        </w:tc>
        <w:tc>
          <w:tcPr>
            <w:tcW w:w="1468"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Single</w:t>
            </w:r>
          </w:p>
        </w:tc>
        <w:tc>
          <w:tcPr>
            <w:tcW w:w="1701"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Single</w:t>
            </w:r>
          </w:p>
        </w:tc>
        <w:tc>
          <w:tcPr>
            <w:tcW w:w="2268"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PC</w:t>
            </w:r>
          </w:p>
        </w:tc>
        <w:tc>
          <w:tcPr>
            <w:tcW w:w="2551" w:type="dxa"/>
            <w:tcBorders>
              <w:top w:val="single" w:sz="6" w:space="0" w:color="000000"/>
              <w:left w:val="single" w:sz="6" w:space="0" w:color="000000"/>
              <w:bottom w:val="single" w:sz="6" w:space="0" w:color="000000"/>
              <w:right w:val="single" w:sz="12" w:space="0" w:color="000000"/>
            </w:tcBorders>
          </w:tcPr>
          <w:p w:rsidR="008171AC" w:rsidRPr="00566578" w:rsidRDefault="008171AC" w:rsidP="00867835">
            <w:pPr>
              <w:rPr>
                <w:bCs/>
                <w:sz w:val="24"/>
                <w:szCs w:val="24"/>
              </w:rPr>
            </w:pPr>
            <w:r w:rsidRPr="00566578">
              <w:rPr>
                <w:bCs/>
                <w:sz w:val="24"/>
                <w:szCs w:val="24"/>
              </w:rPr>
              <w:t>Word Processing</w:t>
            </w:r>
          </w:p>
        </w:tc>
      </w:tr>
      <w:tr w:rsidR="008171AC" w:rsidRPr="00566578" w:rsidTr="0022476F">
        <w:trPr>
          <w:trHeight w:val="319"/>
          <w:tblCellSpacing w:w="0" w:type="dxa"/>
        </w:trPr>
        <w:tc>
          <w:tcPr>
            <w:tcW w:w="1114" w:type="dxa"/>
            <w:tcBorders>
              <w:top w:val="single" w:sz="6" w:space="0" w:color="000000"/>
              <w:left w:val="single" w:sz="12" w:space="0" w:color="000000"/>
              <w:bottom w:val="single" w:sz="6" w:space="0" w:color="000000"/>
              <w:right w:val="single" w:sz="6" w:space="0" w:color="000000"/>
            </w:tcBorders>
          </w:tcPr>
          <w:p w:rsidR="008171AC" w:rsidRPr="00CF3F7E" w:rsidRDefault="008171AC" w:rsidP="00867835">
            <w:pPr>
              <w:rPr>
                <w:b/>
                <w:bCs/>
                <w:sz w:val="24"/>
                <w:szCs w:val="24"/>
              </w:rPr>
            </w:pPr>
            <w:r w:rsidRPr="00CF3F7E">
              <w:rPr>
                <w:b/>
                <w:bCs/>
                <w:sz w:val="24"/>
                <w:szCs w:val="24"/>
              </w:rPr>
              <w:t>SIMD</w:t>
            </w:r>
          </w:p>
        </w:tc>
        <w:tc>
          <w:tcPr>
            <w:tcW w:w="1468"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Single</w:t>
            </w:r>
          </w:p>
        </w:tc>
        <w:tc>
          <w:tcPr>
            <w:tcW w:w="1701"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Multiple</w:t>
            </w:r>
          </w:p>
        </w:tc>
        <w:tc>
          <w:tcPr>
            <w:tcW w:w="2268"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Vector Processor</w:t>
            </w:r>
          </w:p>
        </w:tc>
        <w:tc>
          <w:tcPr>
            <w:tcW w:w="2551" w:type="dxa"/>
            <w:tcBorders>
              <w:top w:val="single" w:sz="6" w:space="0" w:color="000000"/>
              <w:left w:val="single" w:sz="6" w:space="0" w:color="000000"/>
              <w:bottom w:val="single" w:sz="6" w:space="0" w:color="000000"/>
              <w:right w:val="single" w:sz="12" w:space="0" w:color="000000"/>
            </w:tcBorders>
          </w:tcPr>
          <w:p w:rsidR="008171AC" w:rsidRPr="00566578" w:rsidRDefault="008171AC" w:rsidP="00867835">
            <w:pPr>
              <w:rPr>
                <w:bCs/>
                <w:sz w:val="24"/>
                <w:szCs w:val="24"/>
              </w:rPr>
            </w:pPr>
            <w:r w:rsidRPr="00566578">
              <w:rPr>
                <w:bCs/>
                <w:sz w:val="24"/>
                <w:szCs w:val="24"/>
              </w:rPr>
              <w:t>Geological Simulation</w:t>
            </w:r>
          </w:p>
        </w:tc>
      </w:tr>
      <w:tr w:rsidR="008171AC" w:rsidRPr="00566578" w:rsidTr="0022476F">
        <w:trPr>
          <w:trHeight w:val="394"/>
          <w:tblCellSpacing w:w="0" w:type="dxa"/>
        </w:trPr>
        <w:tc>
          <w:tcPr>
            <w:tcW w:w="1114" w:type="dxa"/>
            <w:tcBorders>
              <w:top w:val="single" w:sz="6" w:space="0" w:color="000000"/>
              <w:left w:val="single" w:sz="12" w:space="0" w:color="000000"/>
              <w:bottom w:val="single" w:sz="6" w:space="0" w:color="000000"/>
              <w:right w:val="single" w:sz="6" w:space="0" w:color="000000"/>
            </w:tcBorders>
          </w:tcPr>
          <w:p w:rsidR="008171AC" w:rsidRPr="00CF3F7E" w:rsidRDefault="008171AC" w:rsidP="00867835">
            <w:pPr>
              <w:rPr>
                <w:b/>
                <w:bCs/>
                <w:sz w:val="24"/>
                <w:szCs w:val="24"/>
              </w:rPr>
            </w:pPr>
            <w:r w:rsidRPr="00CF3F7E">
              <w:rPr>
                <w:b/>
                <w:bCs/>
                <w:sz w:val="24"/>
                <w:szCs w:val="24"/>
              </w:rPr>
              <w:t>MISD</w:t>
            </w:r>
          </w:p>
        </w:tc>
        <w:tc>
          <w:tcPr>
            <w:tcW w:w="1468"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Multiple</w:t>
            </w:r>
          </w:p>
        </w:tc>
        <w:tc>
          <w:tcPr>
            <w:tcW w:w="1701"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r w:rsidRPr="00566578">
              <w:rPr>
                <w:bCs/>
                <w:sz w:val="24"/>
                <w:szCs w:val="24"/>
              </w:rPr>
              <w:t>Single</w:t>
            </w:r>
          </w:p>
        </w:tc>
        <w:tc>
          <w:tcPr>
            <w:tcW w:w="2268" w:type="dxa"/>
            <w:tcBorders>
              <w:top w:val="single" w:sz="6" w:space="0" w:color="000000"/>
              <w:left w:val="single" w:sz="6" w:space="0" w:color="000000"/>
              <w:bottom w:val="single" w:sz="6" w:space="0" w:color="000000"/>
              <w:right w:val="single" w:sz="6" w:space="0" w:color="000000"/>
            </w:tcBorders>
          </w:tcPr>
          <w:p w:rsidR="008171AC" w:rsidRPr="00566578" w:rsidRDefault="008171AC" w:rsidP="00867835">
            <w:pPr>
              <w:rPr>
                <w:bCs/>
                <w:sz w:val="24"/>
                <w:szCs w:val="24"/>
              </w:rPr>
            </w:pPr>
          </w:p>
        </w:tc>
        <w:tc>
          <w:tcPr>
            <w:tcW w:w="2551" w:type="dxa"/>
            <w:tcBorders>
              <w:top w:val="single" w:sz="6" w:space="0" w:color="000000"/>
              <w:left w:val="single" w:sz="6" w:space="0" w:color="000000"/>
              <w:bottom w:val="single" w:sz="6" w:space="0" w:color="000000"/>
              <w:right w:val="single" w:sz="12" w:space="0" w:color="000000"/>
            </w:tcBorders>
          </w:tcPr>
          <w:p w:rsidR="008171AC" w:rsidRPr="00566578" w:rsidRDefault="008171AC" w:rsidP="00867835">
            <w:pPr>
              <w:rPr>
                <w:bCs/>
                <w:sz w:val="24"/>
                <w:szCs w:val="24"/>
              </w:rPr>
            </w:pPr>
            <w:r w:rsidRPr="00566578">
              <w:rPr>
                <w:bCs/>
                <w:sz w:val="24"/>
                <w:szCs w:val="24"/>
              </w:rPr>
              <w:t> </w:t>
            </w:r>
          </w:p>
        </w:tc>
      </w:tr>
      <w:tr w:rsidR="008171AC" w:rsidRPr="00566578" w:rsidTr="0022476F">
        <w:trPr>
          <w:trHeight w:val="321"/>
          <w:tblCellSpacing w:w="0" w:type="dxa"/>
        </w:trPr>
        <w:tc>
          <w:tcPr>
            <w:tcW w:w="1114" w:type="dxa"/>
            <w:tcBorders>
              <w:top w:val="single" w:sz="6" w:space="0" w:color="000000"/>
              <w:left w:val="single" w:sz="12" w:space="0" w:color="000000"/>
              <w:bottom w:val="single" w:sz="12" w:space="0" w:color="000000"/>
              <w:right w:val="single" w:sz="6" w:space="0" w:color="000000"/>
            </w:tcBorders>
          </w:tcPr>
          <w:p w:rsidR="008171AC" w:rsidRPr="00CF3F7E" w:rsidRDefault="008171AC" w:rsidP="00867835">
            <w:pPr>
              <w:rPr>
                <w:b/>
                <w:bCs/>
                <w:sz w:val="24"/>
                <w:szCs w:val="24"/>
              </w:rPr>
            </w:pPr>
            <w:r w:rsidRPr="00CF3F7E">
              <w:rPr>
                <w:b/>
                <w:bCs/>
                <w:sz w:val="24"/>
                <w:szCs w:val="24"/>
              </w:rPr>
              <w:t>MIMD</w:t>
            </w:r>
          </w:p>
        </w:tc>
        <w:tc>
          <w:tcPr>
            <w:tcW w:w="1468" w:type="dxa"/>
            <w:tcBorders>
              <w:top w:val="single" w:sz="6" w:space="0" w:color="000000"/>
              <w:left w:val="single" w:sz="6" w:space="0" w:color="000000"/>
              <w:bottom w:val="single" w:sz="12" w:space="0" w:color="000000"/>
              <w:right w:val="single" w:sz="6" w:space="0" w:color="000000"/>
            </w:tcBorders>
          </w:tcPr>
          <w:p w:rsidR="008171AC" w:rsidRPr="00566578" w:rsidRDefault="008171AC" w:rsidP="00867835">
            <w:pPr>
              <w:rPr>
                <w:bCs/>
                <w:sz w:val="24"/>
                <w:szCs w:val="24"/>
              </w:rPr>
            </w:pPr>
            <w:r w:rsidRPr="00566578">
              <w:rPr>
                <w:bCs/>
                <w:sz w:val="24"/>
                <w:szCs w:val="24"/>
              </w:rPr>
              <w:t>Multiple</w:t>
            </w:r>
          </w:p>
        </w:tc>
        <w:tc>
          <w:tcPr>
            <w:tcW w:w="1701" w:type="dxa"/>
            <w:tcBorders>
              <w:top w:val="single" w:sz="6" w:space="0" w:color="000000"/>
              <w:left w:val="single" w:sz="6" w:space="0" w:color="000000"/>
              <w:bottom w:val="single" w:sz="12" w:space="0" w:color="000000"/>
              <w:right w:val="single" w:sz="6" w:space="0" w:color="000000"/>
            </w:tcBorders>
          </w:tcPr>
          <w:p w:rsidR="008171AC" w:rsidRPr="00566578" w:rsidRDefault="008171AC" w:rsidP="00867835">
            <w:pPr>
              <w:rPr>
                <w:bCs/>
                <w:sz w:val="24"/>
                <w:szCs w:val="24"/>
              </w:rPr>
            </w:pPr>
            <w:r w:rsidRPr="00566578">
              <w:rPr>
                <w:bCs/>
                <w:sz w:val="24"/>
                <w:szCs w:val="24"/>
              </w:rPr>
              <w:t>Multiple</w:t>
            </w:r>
          </w:p>
        </w:tc>
        <w:tc>
          <w:tcPr>
            <w:tcW w:w="2268" w:type="dxa"/>
            <w:tcBorders>
              <w:top w:val="single" w:sz="6" w:space="0" w:color="000000"/>
              <w:left w:val="single" w:sz="6" w:space="0" w:color="000000"/>
              <w:bottom w:val="single" w:sz="12" w:space="0" w:color="000000"/>
              <w:right w:val="single" w:sz="6" w:space="0" w:color="000000"/>
            </w:tcBorders>
          </w:tcPr>
          <w:p w:rsidR="008171AC" w:rsidRPr="00566578" w:rsidRDefault="008171AC" w:rsidP="00867835">
            <w:pPr>
              <w:rPr>
                <w:bCs/>
                <w:sz w:val="24"/>
                <w:szCs w:val="24"/>
              </w:rPr>
            </w:pPr>
            <w:r w:rsidRPr="00566578">
              <w:rPr>
                <w:bCs/>
                <w:sz w:val="24"/>
                <w:szCs w:val="24"/>
              </w:rPr>
              <w:t>Central Server</w:t>
            </w:r>
          </w:p>
        </w:tc>
        <w:tc>
          <w:tcPr>
            <w:tcW w:w="2551" w:type="dxa"/>
            <w:tcBorders>
              <w:top w:val="single" w:sz="6" w:space="0" w:color="000000"/>
              <w:left w:val="single" w:sz="6" w:space="0" w:color="000000"/>
              <w:bottom w:val="single" w:sz="12" w:space="0" w:color="000000"/>
              <w:right w:val="single" w:sz="12" w:space="0" w:color="000000"/>
            </w:tcBorders>
          </w:tcPr>
          <w:p w:rsidR="008171AC" w:rsidRPr="00566578" w:rsidRDefault="008171AC" w:rsidP="00867835">
            <w:pPr>
              <w:rPr>
                <w:bCs/>
                <w:sz w:val="24"/>
                <w:szCs w:val="24"/>
              </w:rPr>
            </w:pPr>
            <w:r w:rsidRPr="00566578">
              <w:rPr>
                <w:bCs/>
                <w:sz w:val="24"/>
                <w:szCs w:val="24"/>
              </w:rPr>
              <w:t>Web Search Engine</w:t>
            </w:r>
          </w:p>
        </w:tc>
      </w:tr>
    </w:tbl>
    <w:p w:rsidR="008171AC" w:rsidRPr="008F79AE" w:rsidRDefault="008171AC" w:rsidP="00593CA2">
      <w:pPr>
        <w:rPr>
          <w:b/>
          <w:sz w:val="8"/>
          <w:szCs w:val="8"/>
          <w:lang w:val="en-US"/>
        </w:rPr>
      </w:pPr>
    </w:p>
    <w:p w:rsidR="008171AC" w:rsidRDefault="008171AC" w:rsidP="00F77842">
      <w:pPr>
        <w:rPr>
          <w:rFonts w:ascii="Calibri" w:hAnsi="Calibri"/>
        </w:rPr>
      </w:pPr>
      <w:r>
        <w:rPr>
          <w:rFonts w:ascii="Calibri" w:hAnsi="Calibri"/>
          <w:bCs/>
          <w:szCs w:val="22"/>
          <w:lang w:val="en-US"/>
        </w:rPr>
        <w:lastRenderedPageBreak/>
        <w:t xml:space="preserve">The major emphasis of this chapter is on the normal MIMD case of multicore/multiprocessors and multicomputer systems. </w:t>
      </w:r>
      <w:r>
        <w:rPr>
          <w:rFonts w:ascii="Calibri" w:hAnsi="Calibri"/>
        </w:rPr>
        <w:t>These can be further partitioned in turn into multi-processors and multi-computers as shown in figure 1.4 below although the complexity of modern systems makes it somewhat contentious to fit them neatly into these categories.</w:t>
      </w:r>
    </w:p>
    <w:p w:rsidR="008171AC" w:rsidRPr="00F77842" w:rsidRDefault="008171AC" w:rsidP="00F77842">
      <w:pPr>
        <w:rPr>
          <w:rFonts w:ascii="Calibri" w:hAnsi="Calibri"/>
          <w:sz w:val="8"/>
          <w:szCs w:val="8"/>
        </w:rPr>
      </w:pPr>
    </w:p>
    <w:p w:rsidR="008171AC" w:rsidRDefault="008171AC" w:rsidP="00647483">
      <w:pPr>
        <w:rPr>
          <w:rFonts w:ascii="Calibri" w:hAnsi="Calibri"/>
        </w:rPr>
      </w:pPr>
      <w:r>
        <w:rPr>
          <w:rFonts w:ascii="Calibri" w:hAnsi="Calibri"/>
          <w:bCs/>
          <w:szCs w:val="22"/>
          <w:lang w:val="en-US"/>
        </w:rPr>
        <w:t xml:space="preserve">Graphics Processors (GPUs) are considered here as an example of SIMD systems and systolic arrays as an example of MISD systems. The final section includes hybrids represented by the </w:t>
      </w:r>
      <w:r>
        <w:rPr>
          <w:rFonts w:ascii="Calibri" w:hAnsi="Calibri"/>
        </w:rPr>
        <w:t>Google grid of clusters and GP</w:t>
      </w:r>
      <w:r w:rsidRPr="00F77842">
        <w:rPr>
          <w:rFonts w:ascii="Calibri" w:hAnsi="Calibri"/>
          <w:vertAlign w:val="superscript"/>
        </w:rPr>
        <w:t>2</w:t>
      </w:r>
      <w:r>
        <w:rPr>
          <w:rFonts w:ascii="Calibri" w:hAnsi="Calibri"/>
        </w:rPr>
        <w:t>U computing.</w:t>
      </w:r>
    </w:p>
    <w:p w:rsidR="008171AC" w:rsidRPr="008F79AE" w:rsidRDefault="008171AC" w:rsidP="00867835">
      <w:pPr>
        <w:rPr>
          <w:rFonts w:ascii="Calibri" w:hAnsi="Calibri"/>
          <w:sz w:val="8"/>
          <w:szCs w:val="8"/>
        </w:rPr>
      </w:pPr>
    </w:p>
    <w:p w:rsidR="008171AC" w:rsidRPr="008F79AE" w:rsidRDefault="008171AC" w:rsidP="00CF3F7E">
      <w:pPr>
        <w:rPr>
          <w:rFonts w:ascii="Calibri" w:hAnsi="Calibri"/>
          <w:sz w:val="8"/>
          <w:szCs w:val="8"/>
        </w:rPr>
      </w:pPr>
      <w:r>
        <w:object w:dxaOrig="10491" w:dyaOrig="5857">
          <v:shape id="_x0000_i1157" type="#_x0000_t75" style="width:460.55pt;height:256.55pt" o:ole="">
            <v:imagedata r:id="rId904" o:title=""/>
          </v:shape>
          <o:OLEObject Type="Embed" ProgID="Visio.Drawing.11" ShapeID="_x0000_i1157" DrawAspect="Content" ObjectID="_1505636220" r:id="rId905"/>
        </w:object>
      </w:r>
    </w:p>
    <w:p w:rsidR="008171AC" w:rsidRPr="00D81241" w:rsidRDefault="008171AC" w:rsidP="00CF3F7E">
      <w:pPr>
        <w:rPr>
          <w:rFonts w:ascii="Calibri" w:hAnsi="Calibri"/>
          <w:b/>
        </w:rPr>
      </w:pPr>
      <w:r w:rsidRPr="00D81241">
        <w:rPr>
          <w:rFonts w:ascii="Calibri" w:hAnsi="Calibri"/>
          <w:b/>
        </w:rPr>
        <w:t xml:space="preserve">Figure </w:t>
      </w:r>
      <w:r w:rsidR="0008268F">
        <w:rPr>
          <w:rFonts w:ascii="Calibri" w:hAnsi="Calibri"/>
          <w:b/>
        </w:rPr>
        <w:t>9</w:t>
      </w:r>
      <w:r w:rsidRPr="00D81241">
        <w:rPr>
          <w:rFonts w:ascii="Calibri" w:hAnsi="Calibri"/>
          <w:b/>
        </w:rPr>
        <w:t>.4 Par</w:t>
      </w:r>
      <w:r w:rsidR="00924BFC">
        <w:rPr>
          <w:rFonts w:ascii="Calibri" w:hAnsi="Calibri"/>
          <w:b/>
        </w:rPr>
        <w:t>allel Processor Classifications</w:t>
      </w:r>
      <w:sdt>
        <w:sdtPr>
          <w:rPr>
            <w:rFonts w:ascii="Calibri" w:hAnsi="Calibri"/>
            <w:b/>
          </w:rPr>
          <w:id w:val="-1698615635"/>
          <w:citation/>
        </w:sdtPr>
        <w:sdtContent>
          <w:r w:rsidR="00924BFC">
            <w:rPr>
              <w:rFonts w:ascii="Calibri" w:hAnsi="Calibri"/>
              <w:b/>
            </w:rPr>
            <w:fldChar w:fldCharType="begin"/>
          </w:r>
          <w:r w:rsidR="00924BFC">
            <w:rPr>
              <w:rFonts w:ascii="Calibri" w:hAnsi="Calibri"/>
              <w:b/>
            </w:rPr>
            <w:instrText xml:space="preserve"> CITATION Tan061 \l 2057 </w:instrText>
          </w:r>
          <w:r w:rsidR="00924BFC">
            <w:rPr>
              <w:rFonts w:ascii="Calibri" w:hAnsi="Calibri"/>
              <w:b/>
            </w:rPr>
            <w:fldChar w:fldCharType="separate"/>
          </w:r>
          <w:r w:rsidR="00442E45">
            <w:rPr>
              <w:rFonts w:ascii="Calibri" w:hAnsi="Calibri"/>
              <w:b/>
              <w:noProof/>
            </w:rPr>
            <w:t xml:space="preserve"> </w:t>
          </w:r>
          <w:r w:rsidR="00442E45" w:rsidRPr="00442E45">
            <w:rPr>
              <w:rFonts w:ascii="Calibri" w:hAnsi="Calibri"/>
              <w:noProof/>
            </w:rPr>
            <w:t>(Tanenbaum, 2006)</w:t>
          </w:r>
          <w:r w:rsidR="00924BFC">
            <w:rPr>
              <w:rFonts w:ascii="Calibri" w:hAnsi="Calibri"/>
              <w:b/>
            </w:rPr>
            <w:fldChar w:fldCharType="end"/>
          </w:r>
        </w:sdtContent>
      </w:sdt>
    </w:p>
    <w:p w:rsidR="008171AC" w:rsidRPr="008F79AE" w:rsidRDefault="008171AC" w:rsidP="0022476F">
      <w:pPr>
        <w:rPr>
          <w:rFonts w:ascii="Calibri" w:hAnsi="Calibri"/>
          <w:bCs/>
          <w:sz w:val="8"/>
          <w:szCs w:val="8"/>
          <w:lang w:val="en-US"/>
        </w:rPr>
      </w:pPr>
    </w:p>
    <w:p w:rsidR="008171AC" w:rsidRPr="007C3B19" w:rsidRDefault="005D6289" w:rsidP="0048436F">
      <w:pPr>
        <w:pStyle w:val="Heading2"/>
        <w:rPr>
          <w:lang w:val="en-US"/>
        </w:rPr>
      </w:pPr>
      <w:r>
        <w:rPr>
          <w:lang w:val="en-US"/>
        </w:rPr>
        <w:t>9.</w:t>
      </w:r>
      <w:r w:rsidR="008171AC" w:rsidRPr="007C3B19">
        <w:rPr>
          <w:lang w:val="en-US"/>
        </w:rPr>
        <w:t>1.</w:t>
      </w:r>
      <w:r w:rsidR="00924BFC">
        <w:rPr>
          <w:lang w:val="en-US"/>
        </w:rPr>
        <w:t>5</w:t>
      </w:r>
      <w:r w:rsidR="008171AC" w:rsidRPr="007C3B19">
        <w:rPr>
          <w:lang w:val="en-US"/>
        </w:rPr>
        <w:t xml:space="preserve"> </w:t>
      </w:r>
      <w:r w:rsidR="008171AC">
        <w:rPr>
          <w:lang w:val="en-US"/>
        </w:rPr>
        <w:t>Multiprocessors and Multi-</w:t>
      </w:r>
      <w:r w:rsidR="008171AC" w:rsidRPr="007C3B19">
        <w:rPr>
          <w:lang w:val="en-US"/>
        </w:rPr>
        <w:t>computers</w:t>
      </w:r>
    </w:p>
    <w:tbl>
      <w:tblPr>
        <w:tblW w:w="0" w:type="auto"/>
        <w:tblLayout w:type="fixed"/>
        <w:tblLook w:val="04A0" w:firstRow="1" w:lastRow="0" w:firstColumn="1" w:lastColumn="0" w:noHBand="0" w:noVBand="1"/>
      </w:tblPr>
      <w:tblGrid>
        <w:gridCol w:w="5778"/>
        <w:gridCol w:w="4077"/>
      </w:tblGrid>
      <w:tr w:rsidR="008171AC" w:rsidRPr="00E72915" w:rsidTr="00E72915">
        <w:tc>
          <w:tcPr>
            <w:tcW w:w="5778" w:type="dxa"/>
            <w:shd w:val="clear" w:color="auto" w:fill="auto"/>
          </w:tcPr>
          <w:p w:rsidR="008171AC" w:rsidRPr="00E72915" w:rsidRDefault="008171AC" w:rsidP="0022476F">
            <w:pPr>
              <w:rPr>
                <w:rFonts w:ascii="Calibri" w:hAnsi="Calibri"/>
                <w:bCs/>
                <w:szCs w:val="22"/>
                <w:lang w:val="en-US"/>
              </w:rPr>
            </w:pPr>
            <w:r w:rsidRPr="00220691">
              <w:rPr>
                <w:rFonts w:ascii="Calibri" w:hAnsi="Calibri"/>
                <w:b/>
                <w:bCs/>
                <w:szCs w:val="22"/>
                <w:lang w:val="en-US"/>
              </w:rPr>
              <w:t>Multiprocessor</w:t>
            </w:r>
            <w:r w:rsidRPr="00E72915">
              <w:rPr>
                <w:rFonts w:ascii="Calibri" w:hAnsi="Calibri"/>
                <w:bCs/>
                <w:szCs w:val="22"/>
                <w:lang w:val="en-US"/>
              </w:rPr>
              <w:t xml:space="preserve"> systems are often implemented as multicore processors on a single chip with </w:t>
            </w:r>
            <w:r w:rsidRPr="00C973C9">
              <w:rPr>
                <w:rFonts w:ascii="Calibri" w:hAnsi="Calibri"/>
                <w:b/>
                <w:szCs w:val="22"/>
                <w:lang w:val="en-US"/>
              </w:rPr>
              <w:t>shared access to memory</w:t>
            </w:r>
            <w:r w:rsidRPr="00E72915">
              <w:rPr>
                <w:rFonts w:ascii="Calibri" w:hAnsi="Calibri"/>
                <w:bCs/>
                <w:szCs w:val="22"/>
                <w:lang w:val="en-US"/>
              </w:rPr>
              <w:t xml:space="preserve">.  </w:t>
            </w:r>
          </w:p>
          <w:p w:rsidR="008171AC" w:rsidRPr="00E72915" w:rsidRDefault="008171AC" w:rsidP="0022476F">
            <w:pPr>
              <w:rPr>
                <w:rFonts w:ascii="Calibri" w:hAnsi="Calibri"/>
                <w:bCs/>
                <w:szCs w:val="22"/>
                <w:lang w:val="en-US"/>
              </w:rPr>
            </w:pPr>
            <w:r w:rsidRPr="00E72915">
              <w:rPr>
                <w:rFonts w:ascii="Calibri" w:hAnsi="Calibri"/>
                <w:bCs/>
                <w:szCs w:val="22"/>
                <w:lang w:val="en-US"/>
              </w:rPr>
              <w:t xml:space="preserve">Memory access could be by a shared bus or by some form of switching network if the processors are physically separated. </w:t>
            </w:r>
          </w:p>
          <w:p w:rsidR="008171AC" w:rsidRPr="00E72915" w:rsidRDefault="008171AC" w:rsidP="0022476F">
            <w:pPr>
              <w:rPr>
                <w:rFonts w:ascii="Calibri" w:hAnsi="Calibri"/>
                <w:bCs/>
                <w:sz w:val="8"/>
                <w:szCs w:val="8"/>
                <w:lang w:val="en-US"/>
              </w:rPr>
            </w:pPr>
          </w:p>
          <w:p w:rsidR="008171AC" w:rsidRPr="00E72915" w:rsidRDefault="008171AC" w:rsidP="00220691">
            <w:pPr>
              <w:rPr>
                <w:rFonts w:ascii="Calibri" w:hAnsi="Calibri"/>
                <w:bCs/>
                <w:szCs w:val="22"/>
                <w:lang w:val="en-US"/>
              </w:rPr>
            </w:pPr>
            <w:r w:rsidRPr="00E72915">
              <w:rPr>
                <w:rFonts w:ascii="Calibri" w:hAnsi="Calibri"/>
                <w:bCs/>
                <w:szCs w:val="22"/>
                <w:lang w:val="en-US"/>
              </w:rPr>
              <w:t xml:space="preserve">Communications between the processors is done by the use of variables stored in the shared memory. However the processors may </w:t>
            </w:r>
            <w:r>
              <w:rPr>
                <w:rFonts w:ascii="Calibri" w:hAnsi="Calibri"/>
                <w:bCs/>
                <w:szCs w:val="22"/>
                <w:lang w:val="en-US"/>
              </w:rPr>
              <w:t xml:space="preserve">also </w:t>
            </w:r>
            <w:r w:rsidRPr="00E72915">
              <w:rPr>
                <w:rFonts w:ascii="Calibri" w:hAnsi="Calibri"/>
                <w:bCs/>
                <w:szCs w:val="22"/>
                <w:lang w:val="en-US"/>
              </w:rPr>
              <w:t>have individual cache memory as well. In this case cache coherence becomes important along with the problem of ensuring that no clashes occur in access to the shared memory.</w:t>
            </w:r>
            <w:r>
              <w:rPr>
                <w:rFonts w:ascii="Calibri" w:hAnsi="Calibri"/>
                <w:bCs/>
                <w:szCs w:val="22"/>
                <w:lang w:val="en-US"/>
              </w:rPr>
              <w:t xml:space="preserve"> This gives rise to the various </w:t>
            </w:r>
            <w:r w:rsidRPr="00220691">
              <w:rPr>
                <w:rFonts w:ascii="Calibri" w:hAnsi="Calibri"/>
                <w:b/>
                <w:bCs/>
                <w:szCs w:val="22"/>
                <w:lang w:val="en-US"/>
              </w:rPr>
              <w:t>M</w:t>
            </w:r>
            <w:r>
              <w:rPr>
                <w:rFonts w:ascii="Calibri" w:hAnsi="Calibri"/>
                <w:bCs/>
                <w:szCs w:val="22"/>
                <w:lang w:val="en-US"/>
              </w:rPr>
              <w:t xml:space="preserve">emory </w:t>
            </w:r>
            <w:r w:rsidRPr="00220691">
              <w:rPr>
                <w:rFonts w:ascii="Calibri" w:hAnsi="Calibri"/>
                <w:b/>
                <w:bCs/>
                <w:szCs w:val="22"/>
                <w:lang w:val="en-US"/>
              </w:rPr>
              <w:t>A</w:t>
            </w:r>
            <w:r>
              <w:rPr>
                <w:rFonts w:ascii="Calibri" w:hAnsi="Calibri"/>
                <w:bCs/>
                <w:szCs w:val="22"/>
                <w:lang w:val="en-US"/>
              </w:rPr>
              <w:t>ccess schemes U</w:t>
            </w:r>
            <w:r w:rsidRPr="00220691">
              <w:rPr>
                <w:rFonts w:ascii="Calibri" w:hAnsi="Calibri"/>
                <w:b/>
                <w:bCs/>
                <w:szCs w:val="22"/>
                <w:lang w:val="en-US"/>
              </w:rPr>
              <w:t>MA</w:t>
            </w:r>
            <w:r>
              <w:rPr>
                <w:rFonts w:ascii="Calibri" w:hAnsi="Calibri"/>
                <w:bCs/>
                <w:szCs w:val="22"/>
                <w:lang w:val="en-US"/>
              </w:rPr>
              <w:t>, CO</w:t>
            </w:r>
            <w:r w:rsidRPr="00220691">
              <w:rPr>
                <w:rFonts w:ascii="Calibri" w:hAnsi="Calibri"/>
                <w:b/>
                <w:bCs/>
                <w:szCs w:val="22"/>
                <w:lang w:val="en-US"/>
              </w:rPr>
              <w:t>MA</w:t>
            </w:r>
            <w:r>
              <w:rPr>
                <w:rFonts w:ascii="Calibri" w:hAnsi="Calibri"/>
                <w:bCs/>
                <w:szCs w:val="22"/>
                <w:lang w:val="en-US"/>
              </w:rPr>
              <w:t xml:space="preserve"> (a very sluggish system) etc.</w:t>
            </w:r>
          </w:p>
        </w:tc>
        <w:tc>
          <w:tcPr>
            <w:tcW w:w="4077" w:type="dxa"/>
            <w:shd w:val="clear" w:color="auto" w:fill="auto"/>
          </w:tcPr>
          <w:p w:rsidR="008171AC" w:rsidRPr="00E72915" w:rsidRDefault="008171AC" w:rsidP="0022476F">
            <w:pPr>
              <w:rPr>
                <w:rFonts w:ascii="Calibri" w:hAnsi="Calibri"/>
                <w:bCs/>
                <w:szCs w:val="22"/>
                <w:lang w:val="en-US"/>
              </w:rPr>
            </w:pPr>
            <w:r>
              <w:rPr>
                <w:rFonts w:ascii="Calibri" w:hAnsi="Calibri"/>
                <w:noProof/>
                <w:szCs w:val="22"/>
                <w:lang w:eastAsia="en-GB"/>
              </w:rPr>
              <w:drawing>
                <wp:inline distT="0" distB="0" distL="0" distR="0" wp14:anchorId="12B2A1CB" wp14:editId="69F59ADF">
                  <wp:extent cx="2509520" cy="1924685"/>
                  <wp:effectExtent l="0" t="0" r="5080" b="0"/>
                  <wp:docPr id="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6">
                            <a:extLst>
                              <a:ext uri="{28A0092B-C50C-407E-A947-70E740481C1C}">
                                <a14:useLocalDpi xmlns:a14="http://schemas.microsoft.com/office/drawing/2010/main" val="0"/>
                              </a:ext>
                            </a:extLst>
                          </a:blip>
                          <a:srcRect/>
                          <a:stretch>
                            <a:fillRect/>
                          </a:stretch>
                        </pic:blipFill>
                        <pic:spPr bwMode="auto">
                          <a:xfrm>
                            <a:off x="0" y="0"/>
                            <a:ext cx="2509520" cy="1924685"/>
                          </a:xfrm>
                          <a:prstGeom prst="rect">
                            <a:avLst/>
                          </a:prstGeom>
                          <a:noFill/>
                          <a:ln>
                            <a:noFill/>
                          </a:ln>
                        </pic:spPr>
                      </pic:pic>
                    </a:graphicData>
                  </a:graphic>
                </wp:inline>
              </w:drawing>
            </w:r>
          </w:p>
        </w:tc>
      </w:tr>
      <w:tr w:rsidR="008171AC" w:rsidRPr="00E72915" w:rsidTr="00E72915">
        <w:tc>
          <w:tcPr>
            <w:tcW w:w="5778" w:type="dxa"/>
            <w:shd w:val="clear" w:color="auto" w:fill="auto"/>
          </w:tcPr>
          <w:p w:rsidR="008171AC" w:rsidRDefault="008171AC" w:rsidP="0022476F">
            <w:pPr>
              <w:rPr>
                <w:rFonts w:ascii="Calibri" w:hAnsi="Calibri"/>
                <w:b/>
                <w:bCs/>
                <w:szCs w:val="22"/>
                <w:lang w:val="en-US"/>
              </w:rPr>
            </w:pPr>
          </w:p>
          <w:p w:rsidR="008171AC" w:rsidRPr="00E72915" w:rsidRDefault="008171AC" w:rsidP="009423FF">
            <w:pPr>
              <w:rPr>
                <w:rFonts w:ascii="Calibri" w:hAnsi="Calibri"/>
                <w:bCs/>
                <w:szCs w:val="22"/>
                <w:lang w:val="en-US"/>
              </w:rPr>
            </w:pPr>
            <w:r w:rsidRPr="00220691">
              <w:rPr>
                <w:rFonts w:ascii="Calibri" w:hAnsi="Calibri"/>
                <w:b/>
                <w:bCs/>
                <w:szCs w:val="22"/>
                <w:lang w:val="en-US"/>
              </w:rPr>
              <w:t>Multi-computer</w:t>
            </w:r>
            <w:r w:rsidRPr="00E72915">
              <w:rPr>
                <w:rFonts w:ascii="Calibri" w:hAnsi="Calibri"/>
                <w:bCs/>
                <w:szCs w:val="22"/>
                <w:lang w:val="en-US"/>
              </w:rPr>
              <w:t xml:space="preserve"> systems are often loosely coupled over a network with their own private memory. Communications between processors is </w:t>
            </w:r>
            <w:r>
              <w:rPr>
                <w:rFonts w:ascii="Calibri" w:hAnsi="Calibri"/>
                <w:bCs/>
                <w:szCs w:val="22"/>
                <w:lang w:val="en-US"/>
              </w:rPr>
              <w:t xml:space="preserve">achieved </w:t>
            </w:r>
            <w:r w:rsidRPr="00E72915">
              <w:rPr>
                <w:rFonts w:ascii="Calibri" w:hAnsi="Calibri"/>
                <w:bCs/>
                <w:szCs w:val="22"/>
                <w:lang w:val="en-US"/>
              </w:rPr>
              <w:t xml:space="preserve">by </w:t>
            </w:r>
            <w:r w:rsidRPr="00C973C9">
              <w:rPr>
                <w:rFonts w:ascii="Calibri" w:hAnsi="Calibri"/>
                <w:b/>
                <w:szCs w:val="22"/>
                <w:lang w:val="en-US"/>
              </w:rPr>
              <w:t>passing messages</w:t>
            </w:r>
            <w:r>
              <w:rPr>
                <w:rFonts w:ascii="Calibri" w:hAnsi="Calibri"/>
                <w:bCs/>
                <w:szCs w:val="22"/>
                <w:lang w:val="en-US"/>
              </w:rPr>
              <w:t xml:space="preserve"> over the network</w:t>
            </w:r>
            <w:r w:rsidRPr="00E72915">
              <w:rPr>
                <w:rFonts w:ascii="Calibri" w:hAnsi="Calibri"/>
                <w:bCs/>
                <w:szCs w:val="22"/>
                <w:lang w:val="en-US"/>
              </w:rPr>
              <w:t xml:space="preserve">. </w:t>
            </w:r>
            <w:r>
              <w:rPr>
                <w:rFonts w:ascii="Calibri" w:hAnsi="Calibri"/>
                <w:bCs/>
                <w:szCs w:val="22"/>
                <w:lang w:val="en-US"/>
              </w:rPr>
              <w:t xml:space="preserve">Issues here include the most efficient network connection method and the use of clusters of general purpose workstations (COW) or </w:t>
            </w:r>
            <w:r w:rsidRPr="00E67E5A">
              <w:rPr>
                <w:rFonts w:ascii="Calibri" w:hAnsi="Calibri"/>
                <w:bCs/>
                <w:szCs w:val="22"/>
              </w:rPr>
              <w:t>specialised</w:t>
            </w:r>
            <w:r>
              <w:rPr>
                <w:rFonts w:ascii="Calibri" w:hAnsi="Calibri"/>
                <w:bCs/>
                <w:szCs w:val="22"/>
                <w:lang w:val="en-US"/>
              </w:rPr>
              <w:t xml:space="preserve"> machines.</w:t>
            </w:r>
            <w:r w:rsidRPr="00E72915">
              <w:rPr>
                <w:rFonts w:ascii="Calibri" w:hAnsi="Calibri"/>
                <w:bCs/>
                <w:szCs w:val="22"/>
                <w:lang w:val="en-US"/>
              </w:rPr>
              <w:t xml:space="preserve"> </w:t>
            </w:r>
            <w:r>
              <w:rPr>
                <w:rFonts w:ascii="Calibri" w:hAnsi="Calibri"/>
                <w:bCs/>
                <w:szCs w:val="22"/>
                <w:lang w:val="en-US"/>
              </w:rPr>
              <w:t xml:space="preserve">One issues here is the location, access and </w:t>
            </w:r>
            <w:r w:rsidRPr="00E67E5A">
              <w:rPr>
                <w:rFonts w:ascii="Calibri" w:hAnsi="Calibri"/>
                <w:bCs/>
                <w:szCs w:val="22"/>
              </w:rPr>
              <w:t>synchronis</w:t>
            </w:r>
            <w:r>
              <w:rPr>
                <w:rFonts w:ascii="Calibri" w:hAnsi="Calibri"/>
                <w:bCs/>
                <w:szCs w:val="22"/>
              </w:rPr>
              <w:t>ation of data</w:t>
            </w:r>
            <w:r>
              <w:rPr>
                <w:rFonts w:ascii="Calibri" w:hAnsi="Calibri"/>
                <w:bCs/>
                <w:szCs w:val="22"/>
                <w:lang w:val="en-US"/>
              </w:rPr>
              <w:t xml:space="preserve"> held on other machines.</w:t>
            </w:r>
          </w:p>
        </w:tc>
        <w:tc>
          <w:tcPr>
            <w:tcW w:w="4077" w:type="dxa"/>
            <w:shd w:val="clear" w:color="auto" w:fill="auto"/>
          </w:tcPr>
          <w:p w:rsidR="008171AC" w:rsidRPr="00E72915" w:rsidRDefault="008171AC" w:rsidP="0022476F">
            <w:pPr>
              <w:rPr>
                <w:rFonts w:ascii="Calibri" w:hAnsi="Calibri"/>
                <w:noProof/>
                <w:szCs w:val="22"/>
                <w:lang w:eastAsia="en-GB"/>
              </w:rPr>
            </w:pPr>
            <w:r>
              <w:rPr>
                <w:rFonts w:ascii="Calibri" w:hAnsi="Calibri"/>
                <w:noProof/>
                <w:szCs w:val="22"/>
                <w:lang w:eastAsia="en-GB"/>
              </w:rPr>
              <w:drawing>
                <wp:inline distT="0" distB="0" distL="0" distR="0" wp14:anchorId="0E434AB6" wp14:editId="4695D899">
                  <wp:extent cx="2487930" cy="2052320"/>
                  <wp:effectExtent l="0" t="0" r="7620" b="5080"/>
                  <wp:docPr id="3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7">
                            <a:extLst>
                              <a:ext uri="{28A0092B-C50C-407E-A947-70E740481C1C}">
                                <a14:useLocalDpi xmlns:a14="http://schemas.microsoft.com/office/drawing/2010/main" val="0"/>
                              </a:ext>
                            </a:extLst>
                          </a:blip>
                          <a:srcRect l="3822" r="7208"/>
                          <a:stretch>
                            <a:fillRect/>
                          </a:stretch>
                        </pic:blipFill>
                        <pic:spPr bwMode="auto">
                          <a:xfrm>
                            <a:off x="0" y="0"/>
                            <a:ext cx="2487930" cy="2052320"/>
                          </a:xfrm>
                          <a:prstGeom prst="rect">
                            <a:avLst/>
                          </a:prstGeom>
                          <a:noFill/>
                          <a:ln>
                            <a:noFill/>
                          </a:ln>
                        </pic:spPr>
                      </pic:pic>
                    </a:graphicData>
                  </a:graphic>
                </wp:inline>
              </w:drawing>
            </w:r>
          </w:p>
        </w:tc>
      </w:tr>
    </w:tbl>
    <w:p w:rsidR="008171AC" w:rsidRDefault="005D6289" w:rsidP="0048436F">
      <w:pPr>
        <w:pStyle w:val="Heading2"/>
        <w:rPr>
          <w:lang w:val="en-US"/>
        </w:rPr>
      </w:pPr>
      <w:r>
        <w:rPr>
          <w:lang w:val="en-US"/>
        </w:rPr>
        <w:t>9.</w:t>
      </w:r>
      <w:r w:rsidR="008171AC">
        <w:rPr>
          <w:lang w:val="en-US"/>
        </w:rPr>
        <w:t>1.</w:t>
      </w:r>
      <w:r w:rsidR="00924BFC">
        <w:rPr>
          <w:lang w:val="en-US"/>
        </w:rPr>
        <w:t>6</w:t>
      </w:r>
      <w:r w:rsidR="008171AC">
        <w:rPr>
          <w:lang w:val="en-US"/>
        </w:rPr>
        <w:t xml:space="preserve"> Issues</w:t>
      </w:r>
    </w:p>
    <w:p w:rsidR="008171AC" w:rsidRDefault="008171AC" w:rsidP="00737B81">
      <w:pPr>
        <w:rPr>
          <w:rFonts w:ascii="Calibri" w:hAnsi="Calibri"/>
          <w:bCs/>
          <w:szCs w:val="22"/>
          <w:lang w:val="en-US"/>
        </w:rPr>
      </w:pPr>
      <w:r>
        <w:rPr>
          <w:rFonts w:ascii="Calibri" w:hAnsi="Calibri"/>
          <w:bCs/>
          <w:szCs w:val="22"/>
          <w:lang w:val="en-US"/>
        </w:rPr>
        <w:t xml:space="preserve">There are many requirements when constructing parallel processing systems including:  </w:t>
      </w:r>
    </w:p>
    <w:p w:rsidR="008171AC" w:rsidRPr="00102A51" w:rsidRDefault="008171AC" w:rsidP="00737B81">
      <w:pPr>
        <w:rPr>
          <w:rFonts w:ascii="Calibri" w:hAnsi="Calibri"/>
          <w:bCs/>
          <w:sz w:val="8"/>
          <w:szCs w:val="8"/>
          <w:lang w:val="en-US"/>
        </w:rPr>
      </w:pPr>
    </w:p>
    <w:p w:rsidR="008171AC" w:rsidRPr="00102A51" w:rsidRDefault="008171AC" w:rsidP="00E1642A">
      <w:pPr>
        <w:numPr>
          <w:ilvl w:val="0"/>
          <w:numId w:val="7"/>
        </w:numPr>
        <w:spacing w:after="0"/>
        <w:ind w:left="284" w:hanging="284"/>
        <w:rPr>
          <w:rFonts w:ascii="Calibri" w:hAnsi="Calibri"/>
          <w:szCs w:val="22"/>
        </w:rPr>
      </w:pPr>
      <w:r w:rsidRPr="00102A51">
        <w:rPr>
          <w:rFonts w:ascii="Calibri" w:hAnsi="Calibri"/>
          <w:b/>
          <w:szCs w:val="22"/>
        </w:rPr>
        <w:t>Load Balancing</w:t>
      </w:r>
      <w:r w:rsidRPr="00102A51">
        <w:rPr>
          <w:rFonts w:ascii="Calibri" w:hAnsi="Calibri"/>
          <w:szCs w:val="22"/>
        </w:rPr>
        <w:t xml:space="preserve"> </w:t>
      </w:r>
      <w:r>
        <w:rPr>
          <w:rFonts w:ascii="Calibri" w:hAnsi="Calibri"/>
          <w:szCs w:val="22"/>
        </w:rPr>
        <w:t>t</w:t>
      </w:r>
      <w:r w:rsidRPr="00102A51">
        <w:rPr>
          <w:rFonts w:ascii="Calibri" w:hAnsi="Calibri"/>
          <w:szCs w:val="22"/>
        </w:rPr>
        <w:t xml:space="preserve">o ensure that all processors are used to </w:t>
      </w:r>
      <w:r>
        <w:rPr>
          <w:rFonts w:ascii="Calibri" w:hAnsi="Calibri"/>
          <w:szCs w:val="22"/>
        </w:rPr>
        <w:t>best</w:t>
      </w:r>
      <w:r w:rsidRPr="00102A51">
        <w:rPr>
          <w:rFonts w:ascii="Calibri" w:hAnsi="Calibri"/>
          <w:szCs w:val="22"/>
        </w:rPr>
        <w:t xml:space="preserve"> capacity</w:t>
      </w:r>
      <w:r>
        <w:rPr>
          <w:rFonts w:ascii="Calibri" w:hAnsi="Calibri"/>
          <w:szCs w:val="22"/>
        </w:rPr>
        <w:t>;</w:t>
      </w:r>
    </w:p>
    <w:p w:rsidR="008171AC" w:rsidRPr="00102A51" w:rsidRDefault="008171AC" w:rsidP="00E1642A">
      <w:pPr>
        <w:numPr>
          <w:ilvl w:val="0"/>
          <w:numId w:val="7"/>
        </w:numPr>
        <w:spacing w:after="0"/>
        <w:ind w:left="284" w:hanging="284"/>
        <w:rPr>
          <w:rFonts w:ascii="Calibri" w:hAnsi="Calibri"/>
          <w:szCs w:val="22"/>
        </w:rPr>
      </w:pPr>
      <w:r w:rsidRPr="00102A51">
        <w:rPr>
          <w:rFonts w:ascii="Calibri" w:hAnsi="Calibri"/>
          <w:b/>
          <w:szCs w:val="22"/>
        </w:rPr>
        <w:t>Synchronisation Support</w:t>
      </w:r>
      <w:r w:rsidRPr="00102A51">
        <w:rPr>
          <w:rFonts w:ascii="Calibri" w:hAnsi="Calibri"/>
          <w:szCs w:val="22"/>
        </w:rPr>
        <w:t xml:space="preserve"> to provide the hardware and software mechanisms to keep parallel processes in step and using consistent data</w:t>
      </w:r>
      <w:r>
        <w:rPr>
          <w:rFonts w:ascii="Calibri" w:hAnsi="Calibri"/>
          <w:szCs w:val="22"/>
        </w:rPr>
        <w:t>;</w:t>
      </w:r>
    </w:p>
    <w:p w:rsidR="008171AC" w:rsidRDefault="008171AC" w:rsidP="00E1642A">
      <w:pPr>
        <w:numPr>
          <w:ilvl w:val="0"/>
          <w:numId w:val="7"/>
        </w:numPr>
        <w:spacing w:after="0"/>
        <w:ind w:left="284" w:hanging="284"/>
        <w:rPr>
          <w:rFonts w:ascii="Calibri" w:hAnsi="Calibri"/>
          <w:szCs w:val="22"/>
        </w:rPr>
      </w:pPr>
      <w:r w:rsidRPr="00102A51">
        <w:rPr>
          <w:rFonts w:ascii="Calibri" w:hAnsi="Calibri"/>
          <w:b/>
          <w:szCs w:val="22"/>
        </w:rPr>
        <w:t>Processor–Memory Interconnection</w:t>
      </w:r>
      <w:r>
        <w:rPr>
          <w:rFonts w:ascii="Calibri" w:hAnsi="Calibri"/>
          <w:szCs w:val="22"/>
        </w:rPr>
        <w:t xml:space="preserve"> for low latency and synchronisation;</w:t>
      </w:r>
    </w:p>
    <w:p w:rsidR="008171AC" w:rsidRPr="00E72915" w:rsidRDefault="008171AC" w:rsidP="00E1642A">
      <w:pPr>
        <w:numPr>
          <w:ilvl w:val="0"/>
          <w:numId w:val="7"/>
        </w:numPr>
        <w:spacing w:after="0"/>
        <w:ind w:left="284" w:hanging="284"/>
        <w:rPr>
          <w:rFonts w:ascii="Calibri" w:hAnsi="Calibri"/>
          <w:szCs w:val="22"/>
        </w:rPr>
      </w:pPr>
      <w:r w:rsidRPr="00102A51">
        <w:rPr>
          <w:rFonts w:ascii="Calibri" w:hAnsi="Calibri"/>
          <w:b/>
          <w:szCs w:val="22"/>
        </w:rPr>
        <w:t>Cache Coherence</w:t>
      </w:r>
      <w:r>
        <w:rPr>
          <w:rFonts w:ascii="Calibri" w:hAnsi="Calibri"/>
          <w:szCs w:val="22"/>
        </w:rPr>
        <w:t xml:space="preserve"> to maintain consistent data values held in individual caches and main memory;</w:t>
      </w:r>
    </w:p>
    <w:p w:rsidR="008171AC" w:rsidRPr="00E72915" w:rsidRDefault="008171AC" w:rsidP="00E1642A">
      <w:pPr>
        <w:numPr>
          <w:ilvl w:val="0"/>
          <w:numId w:val="7"/>
        </w:numPr>
        <w:spacing w:after="0"/>
        <w:ind w:left="284" w:hanging="284"/>
        <w:rPr>
          <w:rFonts w:ascii="Calibri" w:hAnsi="Calibri"/>
          <w:szCs w:val="22"/>
        </w:rPr>
      </w:pPr>
      <w:r w:rsidRPr="00102A51">
        <w:rPr>
          <w:rFonts w:ascii="Calibri" w:hAnsi="Calibri"/>
          <w:b/>
          <w:szCs w:val="22"/>
        </w:rPr>
        <w:t>Scalability</w:t>
      </w:r>
      <w:r w:rsidRPr="00E72915">
        <w:rPr>
          <w:rFonts w:ascii="Calibri" w:hAnsi="Calibri"/>
          <w:szCs w:val="22"/>
        </w:rPr>
        <w:t xml:space="preserve"> </w:t>
      </w:r>
      <w:r>
        <w:rPr>
          <w:rFonts w:ascii="Calibri" w:hAnsi="Calibri"/>
          <w:szCs w:val="22"/>
        </w:rPr>
        <w:t>to allow the number of processors to be increased with increasing workload or resources;</w:t>
      </w:r>
    </w:p>
    <w:p w:rsidR="008171AC" w:rsidRPr="00102A51" w:rsidRDefault="008171AC" w:rsidP="00E1642A">
      <w:pPr>
        <w:numPr>
          <w:ilvl w:val="0"/>
          <w:numId w:val="7"/>
        </w:numPr>
        <w:spacing w:after="0"/>
        <w:ind w:left="284" w:hanging="284"/>
        <w:rPr>
          <w:rFonts w:ascii="Calibri" w:hAnsi="Calibri"/>
          <w:b/>
          <w:szCs w:val="22"/>
        </w:rPr>
      </w:pPr>
      <w:r w:rsidRPr="00102A51">
        <w:rPr>
          <w:rFonts w:ascii="Calibri" w:hAnsi="Calibri"/>
          <w:b/>
          <w:szCs w:val="22"/>
        </w:rPr>
        <w:t xml:space="preserve">Distributed Shared </w:t>
      </w:r>
      <w:r>
        <w:rPr>
          <w:rFonts w:ascii="Calibri" w:hAnsi="Calibri"/>
          <w:b/>
          <w:szCs w:val="22"/>
        </w:rPr>
        <w:t>M</w:t>
      </w:r>
      <w:r w:rsidRPr="00102A51">
        <w:rPr>
          <w:rFonts w:ascii="Calibri" w:hAnsi="Calibri"/>
          <w:b/>
          <w:szCs w:val="22"/>
        </w:rPr>
        <w:t>emory</w:t>
      </w:r>
      <w:r>
        <w:rPr>
          <w:rFonts w:ascii="Calibri" w:hAnsi="Calibri"/>
          <w:b/>
          <w:szCs w:val="22"/>
        </w:rPr>
        <w:t xml:space="preserve"> </w:t>
      </w:r>
      <w:r>
        <w:rPr>
          <w:rFonts w:ascii="Calibri" w:hAnsi="Calibri"/>
          <w:szCs w:val="22"/>
        </w:rPr>
        <w:t>to allocate data across the system in the most effective way;</w:t>
      </w:r>
    </w:p>
    <w:p w:rsidR="008171AC" w:rsidRPr="00E72915" w:rsidRDefault="008171AC" w:rsidP="00E1642A">
      <w:pPr>
        <w:numPr>
          <w:ilvl w:val="0"/>
          <w:numId w:val="7"/>
        </w:numPr>
        <w:spacing w:after="0"/>
        <w:ind w:left="284" w:hanging="284"/>
        <w:rPr>
          <w:rFonts w:ascii="Calibri" w:hAnsi="Calibri"/>
          <w:szCs w:val="22"/>
        </w:rPr>
      </w:pPr>
      <w:r w:rsidRPr="00102A51">
        <w:rPr>
          <w:rFonts w:ascii="Calibri" w:hAnsi="Calibri"/>
          <w:b/>
          <w:szCs w:val="22"/>
        </w:rPr>
        <w:t>Operating System and Programming Language</w:t>
      </w:r>
      <w:r w:rsidRPr="00E72915">
        <w:rPr>
          <w:rFonts w:ascii="Calibri" w:hAnsi="Calibri"/>
          <w:szCs w:val="22"/>
        </w:rPr>
        <w:t xml:space="preserve"> </w:t>
      </w:r>
      <w:r>
        <w:rPr>
          <w:rFonts w:ascii="Calibri" w:hAnsi="Calibri"/>
          <w:szCs w:val="22"/>
        </w:rPr>
        <w:t>r</w:t>
      </w:r>
      <w:r w:rsidRPr="00E72915">
        <w:rPr>
          <w:rFonts w:ascii="Calibri" w:hAnsi="Calibri"/>
          <w:szCs w:val="22"/>
        </w:rPr>
        <w:t>equirements</w:t>
      </w:r>
      <w:r>
        <w:rPr>
          <w:rFonts w:ascii="Calibri" w:hAnsi="Calibri"/>
          <w:szCs w:val="22"/>
        </w:rPr>
        <w:t xml:space="preserve"> to facilitate running code in parallel.</w:t>
      </w:r>
    </w:p>
    <w:p w:rsidR="008171AC" w:rsidRDefault="008171AC" w:rsidP="00A969E3">
      <w:pPr>
        <w:ind w:left="360"/>
        <w:rPr>
          <w:b/>
          <w:sz w:val="24"/>
          <w:szCs w:val="24"/>
          <w:lang w:val="en-US"/>
        </w:rPr>
      </w:pPr>
    </w:p>
    <w:p w:rsidR="008171AC" w:rsidRPr="00A969E3" w:rsidRDefault="005D6289" w:rsidP="0048436F">
      <w:pPr>
        <w:pStyle w:val="Heading2"/>
        <w:rPr>
          <w:lang w:val="en-US"/>
        </w:rPr>
      </w:pPr>
      <w:r>
        <w:rPr>
          <w:lang w:val="en-US"/>
        </w:rPr>
        <w:t>9.</w:t>
      </w:r>
      <w:r w:rsidR="008171AC" w:rsidRPr="00A969E3">
        <w:rPr>
          <w:lang w:val="en-US"/>
        </w:rPr>
        <w:t>1.</w:t>
      </w:r>
      <w:r w:rsidR="00924BFC">
        <w:rPr>
          <w:lang w:val="en-US"/>
        </w:rPr>
        <w:t>7</w:t>
      </w:r>
      <w:r w:rsidR="008171AC" w:rsidRPr="00A969E3">
        <w:rPr>
          <w:lang w:val="en-US"/>
        </w:rPr>
        <w:t xml:space="preserve"> Examples</w:t>
      </w:r>
    </w:p>
    <w:p w:rsidR="008171AC" w:rsidRPr="000E443D" w:rsidRDefault="008171AC" w:rsidP="000E443D">
      <w:pPr>
        <w:pStyle w:val="Heading3"/>
        <w:rPr>
          <w:lang w:val="en-US"/>
        </w:rPr>
      </w:pPr>
      <w:r>
        <w:rPr>
          <w:lang w:val="en-US"/>
        </w:rPr>
        <w:t>Video Frame Production</w:t>
      </w:r>
    </w:p>
    <w:tbl>
      <w:tblPr>
        <w:tblW w:w="0" w:type="auto"/>
        <w:tblLook w:val="01E0" w:firstRow="1" w:lastRow="1" w:firstColumn="1" w:lastColumn="1" w:noHBand="0" w:noVBand="0"/>
      </w:tblPr>
      <w:tblGrid>
        <w:gridCol w:w="4868"/>
        <w:gridCol w:w="4419"/>
      </w:tblGrid>
      <w:tr w:rsidR="008171AC" w:rsidRPr="00E72915" w:rsidTr="00102A51">
        <w:trPr>
          <w:trHeight w:val="2426"/>
        </w:trPr>
        <w:tc>
          <w:tcPr>
            <w:tcW w:w="4928" w:type="dxa"/>
            <w:shd w:val="clear" w:color="auto" w:fill="auto"/>
          </w:tcPr>
          <w:p w:rsidR="008171AC" w:rsidRPr="00E72915" w:rsidRDefault="008171AC" w:rsidP="008F2758">
            <w:pPr>
              <w:rPr>
                <w:rFonts w:ascii="Calibri" w:hAnsi="Calibri"/>
              </w:rPr>
            </w:pPr>
            <w:r>
              <w:rPr>
                <w:rFonts w:ascii="Calibri" w:hAnsi="Calibri"/>
                <w:noProof/>
                <w:lang w:eastAsia="en-GB"/>
              </w:rPr>
              <w:drawing>
                <wp:inline distT="0" distB="0" distL="0" distR="0" wp14:anchorId="7DA32D0F" wp14:editId="7804A397">
                  <wp:extent cx="2722245" cy="1458595"/>
                  <wp:effectExtent l="0" t="0" r="1905" b="8255"/>
                  <wp:docPr id="18432" name="Picture 5" descr="500px-MontagePlayer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00px-MontagePlayerDescription"/>
                          <pic:cNvPicPr>
                            <a:picLocks noChangeAspect="1" noChangeArrowheads="1"/>
                          </pic:cNvPicPr>
                        </pic:nvPicPr>
                        <pic:blipFill>
                          <a:blip r:embed="rId908">
                            <a:extLst>
                              <a:ext uri="{28A0092B-C50C-407E-A947-70E740481C1C}">
                                <a14:useLocalDpi xmlns:a14="http://schemas.microsoft.com/office/drawing/2010/main" val="0"/>
                              </a:ext>
                            </a:extLst>
                          </a:blip>
                          <a:srcRect/>
                          <a:stretch>
                            <a:fillRect/>
                          </a:stretch>
                        </pic:blipFill>
                        <pic:spPr bwMode="auto">
                          <a:xfrm>
                            <a:off x="0" y="0"/>
                            <a:ext cx="2722245" cy="1458595"/>
                          </a:xfrm>
                          <a:prstGeom prst="rect">
                            <a:avLst/>
                          </a:prstGeom>
                          <a:noFill/>
                          <a:ln>
                            <a:noFill/>
                          </a:ln>
                        </pic:spPr>
                      </pic:pic>
                    </a:graphicData>
                  </a:graphic>
                </wp:inline>
              </w:drawing>
            </w:r>
          </w:p>
        </w:tc>
        <w:tc>
          <w:tcPr>
            <w:tcW w:w="4927" w:type="dxa"/>
            <w:shd w:val="clear" w:color="auto" w:fill="auto"/>
          </w:tcPr>
          <w:p w:rsidR="008171AC" w:rsidRDefault="008171AC" w:rsidP="00146F62">
            <w:pPr>
              <w:rPr>
                <w:rFonts w:ascii="Calibri" w:hAnsi="Calibri"/>
              </w:rPr>
            </w:pPr>
            <w:r w:rsidRPr="00E72915">
              <w:rPr>
                <w:rFonts w:ascii="Calibri" w:hAnsi="Calibri"/>
              </w:rPr>
              <w:t xml:space="preserve">Rendering a frame of video is a task that could be conveniently distributed to one amongst many individual processors to speed up the task of rendering the entire film. </w:t>
            </w:r>
          </w:p>
          <w:p w:rsidR="008171AC" w:rsidRPr="005C2918" w:rsidRDefault="008171AC" w:rsidP="00146F62">
            <w:pPr>
              <w:rPr>
                <w:rFonts w:ascii="Calibri" w:hAnsi="Calibri"/>
                <w:sz w:val="8"/>
                <w:szCs w:val="8"/>
              </w:rPr>
            </w:pPr>
          </w:p>
          <w:p w:rsidR="008171AC" w:rsidRPr="00E72915" w:rsidRDefault="008171AC" w:rsidP="00146F62">
            <w:pPr>
              <w:rPr>
                <w:rFonts w:ascii="Calibri" w:hAnsi="Calibri"/>
              </w:rPr>
            </w:pPr>
            <w:r>
              <w:rPr>
                <w:rFonts w:ascii="Calibri" w:hAnsi="Calibri"/>
              </w:rPr>
              <w:t xml:space="preserve">Increasing the brightness of every pixel in a frame </w:t>
            </w:r>
            <w:r w:rsidRPr="00E72915">
              <w:rPr>
                <w:rFonts w:ascii="Calibri" w:hAnsi="Calibri"/>
              </w:rPr>
              <w:t xml:space="preserve">is </w:t>
            </w:r>
            <w:r>
              <w:rPr>
                <w:rFonts w:ascii="Calibri" w:hAnsi="Calibri"/>
              </w:rPr>
              <w:t xml:space="preserve">perhaps more clearly a SIMD task that would fit conveniently on many closely coupled processors. </w:t>
            </w:r>
            <w:r w:rsidRPr="00E72915">
              <w:rPr>
                <w:rFonts w:ascii="Calibri" w:hAnsi="Calibri"/>
              </w:rPr>
              <w:t xml:space="preserve">  </w:t>
            </w:r>
          </w:p>
        </w:tc>
      </w:tr>
    </w:tbl>
    <w:p w:rsidR="000E443D" w:rsidRDefault="000E443D" w:rsidP="0048436F">
      <w:pPr>
        <w:pStyle w:val="Heading3"/>
        <w:rPr>
          <w:lang w:val="en-US"/>
        </w:rPr>
      </w:pPr>
    </w:p>
    <w:p w:rsidR="000E443D" w:rsidRDefault="000E443D">
      <w:pPr>
        <w:overflowPunct/>
        <w:autoSpaceDE/>
        <w:autoSpaceDN/>
        <w:adjustRightInd/>
        <w:spacing w:after="0"/>
        <w:textAlignment w:val="auto"/>
        <w:rPr>
          <w:rFonts w:asciiTheme="majorHAnsi" w:hAnsiTheme="majorHAnsi"/>
          <w:b/>
          <w:sz w:val="28"/>
          <w:lang w:val="en-US"/>
        </w:rPr>
      </w:pPr>
      <w:r>
        <w:rPr>
          <w:lang w:val="en-US"/>
        </w:rPr>
        <w:br w:type="page"/>
      </w:r>
    </w:p>
    <w:p w:rsidR="008171AC" w:rsidRPr="00102A51" w:rsidRDefault="008171AC" w:rsidP="0048436F">
      <w:pPr>
        <w:pStyle w:val="Heading3"/>
        <w:rPr>
          <w:lang w:val="en-US"/>
        </w:rPr>
      </w:pPr>
      <w:r>
        <w:rPr>
          <w:lang w:val="en-US"/>
        </w:rPr>
        <w:lastRenderedPageBreak/>
        <w:t>Retail Therapy</w:t>
      </w:r>
    </w:p>
    <w:p w:rsidR="008171AC" w:rsidRDefault="008171AC" w:rsidP="00594B8B">
      <w:pPr>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 xml:space="preserve">        </w:t>
      </w:r>
    </w:p>
    <w:p w:rsidR="008171AC" w:rsidRPr="00146F62" w:rsidRDefault="008171AC" w:rsidP="00146F62">
      <w:pPr>
        <w:rPr>
          <w:rFonts w:ascii="Calibri" w:hAnsi="Calibri"/>
          <w:sz w:val="8"/>
          <w:szCs w:val="8"/>
        </w:rPr>
      </w:pPr>
    </w:p>
    <w:tbl>
      <w:tblPr>
        <w:tblW w:w="0" w:type="auto"/>
        <w:tblLook w:val="01E0" w:firstRow="1" w:lastRow="1" w:firstColumn="1" w:lastColumn="1" w:noHBand="0" w:noVBand="0"/>
      </w:tblPr>
      <w:tblGrid>
        <w:gridCol w:w="4964"/>
        <w:gridCol w:w="35"/>
        <w:gridCol w:w="4288"/>
      </w:tblGrid>
      <w:tr w:rsidR="008171AC" w:rsidTr="00A622EB">
        <w:trPr>
          <w:trHeight w:val="3078"/>
        </w:trPr>
        <w:tc>
          <w:tcPr>
            <w:tcW w:w="4934" w:type="dxa"/>
            <w:shd w:val="clear" w:color="auto" w:fill="auto"/>
          </w:tcPr>
          <w:p w:rsidR="008171AC" w:rsidRDefault="00572512" w:rsidP="00737B81">
            <w:r>
              <w:pict>
                <v:group id="_x0000_s1253" editas="canvas" style="width:235.55pt;height:141.7pt;mso-position-horizontal-relative:char;mso-position-vertical-relative:line" coordorigin="2336,9092" coordsize="18848,11536">
                  <o:lock v:ext="edit" aspectratio="t"/>
                  <v:shape id="_x0000_s1254" type="#_x0000_t75" style="position:absolute;left:2336;top:9092;width:18848;height:11536" o:preferrelative="f">
                    <v:fill o:detectmouseclick="t"/>
                    <v:path o:extrusionok="t" o:connecttype="none"/>
                    <o:lock v:ext="edit" text="t"/>
                  </v:shape>
                  <v:shape id="_x0000_s1255" type="#_x0000_t75" alt="7111404-a-male-hand-writing-a-shopping-list" style="position:absolute;left:2336;top:9092;width:6109;height:4148;visibility:visible">
                    <v:imagedata r:id="rId909" o:title="7111404-a-male-hand-writing-a-shopping-list"/>
                  </v:shape>
                  <v:group id="Group 14" o:spid="_x0000_s1256" style="position:absolute;left:15249;top:10336;width:5935;height:10292" coordorigin="521,1253" coordsize="1543,2630">
                    <v:rect id="Rectangle 5" o:spid="_x0000_s1257" style="position:absolute;left:521;top:1570;width:1543;height:499;visibility:visible;v-text-anchor:middle" fillcolor="#bbe0e3">
                      <v:textbox style="mso-next-textbox:#Rectangle 5" inset=".96519mm,.48261mm,.96519mm,.48261mm">
                        <w:txbxContent>
                          <w:p w:rsidR="00572512" w:rsidRPr="00491EF0" w:rsidRDefault="00572512" w:rsidP="00146F62">
                            <w:pPr>
                              <w:jc w:val="center"/>
                              <w:rPr>
                                <w:rFonts w:ascii="Tahoma" w:hAnsi="Tahoma" w:cs="Tahoma"/>
                                <w:color w:val="000000"/>
                                <w:sz w:val="18"/>
                                <w:szCs w:val="18"/>
                              </w:rPr>
                            </w:pPr>
                            <w:r w:rsidRPr="00491EF0">
                              <w:rPr>
                                <w:rFonts w:ascii="Tahoma" w:hAnsi="Tahoma" w:cs="Tahoma"/>
                                <w:color w:val="000000"/>
                                <w:sz w:val="18"/>
                                <w:szCs w:val="18"/>
                              </w:rPr>
                              <w:t>Grocers</w:t>
                            </w:r>
                          </w:p>
                          <w:p w:rsidR="00572512" w:rsidRPr="00491EF0" w:rsidRDefault="00572512" w:rsidP="00146F62">
                            <w:pPr>
                              <w:jc w:val="center"/>
                              <w:rPr>
                                <w:rFonts w:ascii="Tahoma" w:hAnsi="Tahoma" w:cs="Tahoma"/>
                                <w:color w:val="000000"/>
                                <w:sz w:val="12"/>
                                <w:szCs w:val="12"/>
                              </w:rPr>
                            </w:pPr>
                            <w:r w:rsidRPr="00491EF0">
                              <w:rPr>
                                <w:rFonts w:ascii="Tahoma" w:hAnsi="Tahoma" w:cs="Tahoma"/>
                                <w:color w:val="000000"/>
                                <w:sz w:val="12"/>
                                <w:szCs w:val="12"/>
                              </w:rPr>
                              <w:t>Buy milk, bread, cheese</w:t>
                            </w:r>
                          </w:p>
                        </w:txbxContent>
                      </v:textbox>
                    </v:rect>
                    <v:rect id="Rectangle 6" o:spid="_x0000_s1258" style="position:absolute;left:521;top:2341;width:1543;height:499;visibility:visible;v-text-anchor:middle" fillcolor="#bbe0e3">
                      <v:textbox style="mso-next-textbox:#Rectangle 6" inset=".96519mm,.48261mm,.96519mm,.48261mm">
                        <w:txbxContent>
                          <w:p w:rsidR="00572512" w:rsidRPr="00491EF0" w:rsidRDefault="00572512" w:rsidP="00146F62">
                            <w:pPr>
                              <w:jc w:val="center"/>
                              <w:rPr>
                                <w:rFonts w:ascii="Tahoma" w:hAnsi="Tahoma" w:cs="Tahoma"/>
                                <w:color w:val="000000"/>
                                <w:sz w:val="18"/>
                                <w:szCs w:val="18"/>
                              </w:rPr>
                            </w:pPr>
                            <w:r w:rsidRPr="00491EF0">
                              <w:rPr>
                                <w:rFonts w:ascii="Tahoma" w:hAnsi="Tahoma" w:cs="Tahoma"/>
                                <w:color w:val="000000"/>
                                <w:sz w:val="18"/>
                                <w:szCs w:val="18"/>
                              </w:rPr>
                              <w:t>Chemist</w:t>
                            </w:r>
                          </w:p>
                          <w:p w:rsidR="00572512" w:rsidRPr="00491EF0" w:rsidRDefault="00572512" w:rsidP="00146F62">
                            <w:pPr>
                              <w:jc w:val="center"/>
                              <w:rPr>
                                <w:rFonts w:ascii="Tahoma" w:hAnsi="Tahoma" w:cs="Tahoma"/>
                                <w:color w:val="000000"/>
                                <w:sz w:val="12"/>
                                <w:szCs w:val="12"/>
                              </w:rPr>
                            </w:pPr>
                            <w:r w:rsidRPr="00491EF0">
                              <w:rPr>
                                <w:rFonts w:ascii="Tahoma" w:hAnsi="Tahoma" w:cs="Tahoma"/>
                                <w:color w:val="000000"/>
                                <w:sz w:val="12"/>
                                <w:szCs w:val="12"/>
                              </w:rPr>
                              <w:t>Collect Prescription</w:t>
                            </w:r>
                          </w:p>
                        </w:txbxContent>
                      </v:textbox>
                    </v:rect>
                    <v:rect id="Rectangle 7" o:spid="_x0000_s1259" style="position:absolute;left:567;top:3067;width:1497;height:499;visibility:visible;v-text-anchor:middle" fillcolor="#bbe0e3">
                      <v:textbox style="mso-next-textbox:#Rectangle 7" inset=".96519mm,.48261mm,.96519mm,.48261mm">
                        <w:txbxContent>
                          <w:p w:rsidR="00572512" w:rsidRPr="00491EF0" w:rsidRDefault="00572512" w:rsidP="00146F62">
                            <w:pPr>
                              <w:jc w:val="center"/>
                              <w:rPr>
                                <w:rFonts w:ascii="Tahoma" w:hAnsi="Tahoma" w:cs="Tahoma"/>
                                <w:color w:val="000000"/>
                                <w:sz w:val="18"/>
                                <w:szCs w:val="18"/>
                              </w:rPr>
                            </w:pPr>
                            <w:r w:rsidRPr="00491EF0">
                              <w:rPr>
                                <w:rFonts w:ascii="Tahoma" w:hAnsi="Tahoma" w:cs="Tahoma"/>
                                <w:color w:val="000000"/>
                                <w:sz w:val="18"/>
                                <w:szCs w:val="18"/>
                              </w:rPr>
                              <w:t>Hardware Store</w:t>
                            </w:r>
                          </w:p>
                          <w:p w:rsidR="00572512" w:rsidRPr="00491EF0" w:rsidRDefault="00572512" w:rsidP="00146F62">
                            <w:pPr>
                              <w:jc w:val="center"/>
                              <w:rPr>
                                <w:rFonts w:ascii="Tahoma" w:hAnsi="Tahoma" w:cs="Tahoma"/>
                                <w:color w:val="000000"/>
                                <w:sz w:val="12"/>
                                <w:szCs w:val="12"/>
                              </w:rPr>
                            </w:pPr>
                            <w:r w:rsidRPr="00491EF0">
                              <w:rPr>
                                <w:rFonts w:ascii="Tahoma" w:hAnsi="Tahoma" w:cs="Tahoma"/>
                                <w:color w:val="000000"/>
                                <w:sz w:val="12"/>
                                <w:szCs w:val="12"/>
                              </w:rPr>
                              <w:t>Buy Doorbell Switch</w:t>
                            </w:r>
                          </w:p>
                        </w:txbxContent>
                      </v:textbox>
                    </v:rect>
                    <v:line id="Line 8" o:spid="_x0000_s1260" style="position:absolute;visibility:visible;v-text-anchor:middle" from="1292,1253" to="1292,1570" strokeweight="2.25pt">
                      <v:stroke endarrow="block"/>
                    </v:line>
                    <v:line id="Line 9" o:spid="_x0000_s1261" style="position:absolute;visibility:visible;v-text-anchor:middle" from="1292,2069" to="1292,2341" strokeweight="2.25pt">
                      <v:stroke endarrow="block"/>
                    </v:line>
                    <v:line id="Line 10" o:spid="_x0000_s1262" style="position:absolute;visibility:visible;v-text-anchor:middle" from="1292,2840" to="1292,3067" strokeweight="2.25pt">
                      <v:stroke endarrow="block"/>
                    </v:line>
                    <v:line id="Line 11" o:spid="_x0000_s1263" style="position:absolute;visibility:visible;v-text-anchor:middle" from="1292,3566" to="1292,3883" strokeweight="2.25pt">
                      <v:stroke endarrow="block"/>
                    </v:line>
                  </v:group>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ordArt 13" o:spid="_x0000_s1264" type="#_x0000_t136" style="position:absolute;left:6002;top:11933;width:9596;height:3553;rotation:-2213555fd;visibility:visible;mso-wrap-style:none" fillcolor="#a603ab" strokecolor="#eaeaea" strokeweight="1pt">
                    <v:fill color2="#a603ab" rotate="t" angle="57" colors="0 #a603ab;7864f #e81766;17695f #ee3f17;31457f yellow;42598f #1a8d48;51773f #0819fb;1 #a603ab" focus="100%" type="gradient"/>
                    <v:shadow on="t" type="perspective" color="silver" opacity="52428f" origin="-.5,.5" matrix=",46340f,,.5"/>
                    <v:textpath style="font-family:&quot;Arial Black&quot;;v-text-kern:t" trim="t" string="Series&#10;Processing&#10;"/>
                  </v:shape>
                  <w10:wrap type="none"/>
                  <w10:anchorlock/>
                </v:group>
              </w:pict>
            </w:r>
          </w:p>
        </w:tc>
        <w:tc>
          <w:tcPr>
            <w:tcW w:w="4921" w:type="dxa"/>
            <w:gridSpan w:val="2"/>
            <w:shd w:val="clear" w:color="auto" w:fill="auto"/>
          </w:tcPr>
          <w:p w:rsidR="008171AC" w:rsidRDefault="008171AC" w:rsidP="00594B8B">
            <w:pPr>
              <w:rPr>
                <w:rFonts w:ascii="Calibri" w:hAnsi="Calibri"/>
              </w:rPr>
            </w:pPr>
            <w:r>
              <w:rPr>
                <w:rFonts w:ascii="Calibri" w:hAnsi="Calibri"/>
              </w:rPr>
              <w:t>Shopping is represented in this analogy as a (somewhat wearisome) MIMD operation.</w:t>
            </w:r>
          </w:p>
          <w:p w:rsidR="008171AC" w:rsidRPr="00594B8B" w:rsidRDefault="008171AC" w:rsidP="00C0303E">
            <w:pPr>
              <w:rPr>
                <w:rFonts w:ascii="Calibri" w:hAnsi="Calibri"/>
                <w:sz w:val="8"/>
                <w:szCs w:val="8"/>
              </w:rPr>
            </w:pPr>
          </w:p>
          <w:p w:rsidR="008171AC" w:rsidRPr="00E72915" w:rsidRDefault="008171AC" w:rsidP="00C0303E">
            <w:pPr>
              <w:rPr>
                <w:rFonts w:ascii="Calibri" w:hAnsi="Calibri"/>
              </w:rPr>
            </w:pPr>
            <w:r w:rsidRPr="00E72915">
              <w:rPr>
                <w:rFonts w:ascii="Calibri" w:hAnsi="Calibri"/>
              </w:rPr>
              <w:t>Consider the domestic task of executing a shopping list on a visit to the High Street.</w:t>
            </w:r>
          </w:p>
          <w:p w:rsidR="008171AC" w:rsidRPr="002A4840" w:rsidRDefault="008171AC" w:rsidP="00C0303E">
            <w:pPr>
              <w:rPr>
                <w:rFonts w:ascii="Calibri" w:hAnsi="Calibri"/>
                <w:sz w:val="8"/>
                <w:szCs w:val="8"/>
              </w:rPr>
            </w:pPr>
          </w:p>
          <w:p w:rsidR="008171AC" w:rsidRDefault="008171AC" w:rsidP="00737B81">
            <w:pPr>
              <w:rPr>
                <w:rFonts w:ascii="Calibri" w:hAnsi="Calibri"/>
              </w:rPr>
            </w:pPr>
            <w:r w:rsidRPr="00E72915">
              <w:rPr>
                <w:rFonts w:ascii="Calibri" w:hAnsi="Calibri"/>
              </w:rPr>
              <w:t>A series processing approach would be to hit each shop in turn and sequentially purchase the listed items.</w:t>
            </w:r>
          </w:p>
          <w:p w:rsidR="008171AC" w:rsidRPr="002A4840" w:rsidRDefault="008171AC" w:rsidP="00737B81">
            <w:pPr>
              <w:rPr>
                <w:rFonts w:ascii="Calibri" w:hAnsi="Calibri"/>
                <w:sz w:val="8"/>
                <w:szCs w:val="8"/>
              </w:rPr>
            </w:pPr>
          </w:p>
          <w:p w:rsidR="008171AC" w:rsidRPr="00E72915" w:rsidRDefault="008171AC" w:rsidP="00737B81">
            <w:pPr>
              <w:rPr>
                <w:rFonts w:ascii="Calibri" w:hAnsi="Calibri"/>
              </w:rPr>
            </w:pPr>
            <w:r>
              <w:rPr>
                <w:rFonts w:ascii="Calibri" w:hAnsi="Calibri"/>
              </w:rPr>
              <w:t>So how can parallel processing speed things up?</w:t>
            </w:r>
          </w:p>
        </w:tc>
      </w:tr>
      <w:tr w:rsidR="008171AC" w:rsidRPr="00E72915" w:rsidTr="00A622EB">
        <w:trPr>
          <w:trHeight w:val="138"/>
        </w:trPr>
        <w:tc>
          <w:tcPr>
            <w:tcW w:w="4973" w:type="dxa"/>
            <w:gridSpan w:val="2"/>
            <w:shd w:val="clear" w:color="auto" w:fill="auto"/>
          </w:tcPr>
          <w:p w:rsidR="008171AC" w:rsidRDefault="008171AC" w:rsidP="00C0303E"/>
        </w:tc>
        <w:tc>
          <w:tcPr>
            <w:tcW w:w="4882" w:type="dxa"/>
            <w:shd w:val="clear" w:color="auto" w:fill="auto"/>
          </w:tcPr>
          <w:p w:rsidR="008171AC" w:rsidRDefault="008171AC" w:rsidP="00A622EB">
            <w:pPr>
              <w:rPr>
                <w:rFonts w:ascii="Calibri" w:hAnsi="Calibri"/>
              </w:rPr>
            </w:pPr>
            <w:r>
              <w:rPr>
                <w:rFonts w:ascii="Calibri" w:hAnsi="Calibri"/>
              </w:rPr>
              <w:t xml:space="preserve">1. Use </w:t>
            </w:r>
            <w:r w:rsidRPr="00A622EB">
              <w:rPr>
                <w:rFonts w:ascii="Calibri" w:hAnsi="Calibri"/>
                <w:b/>
              </w:rPr>
              <w:t>Bit</w:t>
            </w:r>
            <w:r>
              <w:rPr>
                <w:rFonts w:ascii="Calibri" w:hAnsi="Calibri"/>
              </w:rPr>
              <w:t xml:space="preserve"> parallelism – buy multipacks!</w:t>
            </w:r>
          </w:p>
          <w:p w:rsidR="008171AC" w:rsidRDefault="008171AC" w:rsidP="00102A51">
            <w:pPr>
              <w:rPr>
                <w:rFonts w:ascii="Calibri" w:hAnsi="Calibri"/>
              </w:rPr>
            </w:pPr>
          </w:p>
        </w:tc>
      </w:tr>
      <w:tr w:rsidR="008171AC" w:rsidRPr="00E72915" w:rsidTr="00E72915">
        <w:trPr>
          <w:trHeight w:val="2562"/>
        </w:trPr>
        <w:tc>
          <w:tcPr>
            <w:tcW w:w="4973" w:type="dxa"/>
            <w:gridSpan w:val="2"/>
            <w:shd w:val="clear" w:color="auto" w:fill="auto"/>
          </w:tcPr>
          <w:p w:rsidR="008171AC" w:rsidRDefault="00572512" w:rsidP="00C0303E">
            <w:r>
              <w:pict>
                <v:group id="_x0000_s1265" editas="canvas" style="width:235.9pt;height:111.95pt;mso-position-horizontal-relative:char;mso-position-vertical-relative:line" coordorigin="2336,819" coordsize="21154,10213">
                  <o:lock v:ext="edit" aspectratio="t"/>
                  <v:shape id="_x0000_s1266" type="#_x0000_t75" style="position:absolute;left:2336;top:819;width:21154;height:10213" o:preferrelative="f">
                    <v:fill o:detectmouseclick="t"/>
                    <v:path o:extrusionok="t" o:connecttype="none"/>
                    <o:lock v:ext="edit" text="t"/>
                  </v:shape>
                  <v:shape id="_x0000_s1267" type="#_x0000_t75" alt="6a0120a85dcdae970b0120a86e0c81970b-pi" style="position:absolute;left:11582;top:1171;width:11908;height:9861;visibility:visible">
                    <v:imagedata r:id="rId910" o:title="6a0120a85dcdae970b0120a86e0c81970b-pi"/>
                  </v:shape>
                  <v:shape id="WordArt 7" o:spid="_x0000_s1268" type="#_x0000_t136" style="position:absolute;left:2336;top:819;width:20169;height:3475;rotation:-2213555fd;visibility:visible;mso-wrap-style:none" fillcolor="#a603ab" strokecolor="#eaeaea" strokeweight="1pt">
                    <v:fill color2="#a603ab" rotate="t" angle="57" colors="0 #a603ab;7864f #e81766;17695f #ee3f17;31457f yellow;42598f #1a8d48;51773f #0819fb;1 #a603ab" focus="100%" type="gradient"/>
                    <v:shadow on="t" type="perspective" color="silver" opacity="52428f" origin="-.5,.5" matrix=",46340f,,.5"/>
                    <v:textpath style="font-family:&quot;Arial Black&quot;;font-size:40pt;v-text-kern:t" trim="t" string="ILP Pipeline&#10;Stacking, Scanning &amp; Bagging&#10;"/>
                  </v:shape>
                  <w10:wrap type="none"/>
                  <w10:anchorlock/>
                </v:group>
              </w:pict>
            </w:r>
          </w:p>
        </w:tc>
        <w:tc>
          <w:tcPr>
            <w:tcW w:w="4882" w:type="dxa"/>
            <w:shd w:val="clear" w:color="auto" w:fill="auto"/>
          </w:tcPr>
          <w:p w:rsidR="008171AC" w:rsidRDefault="008171AC" w:rsidP="00146F62">
            <w:pPr>
              <w:rPr>
                <w:rFonts w:ascii="Calibri" w:hAnsi="Calibri"/>
              </w:rPr>
            </w:pPr>
          </w:p>
          <w:p w:rsidR="008171AC" w:rsidRDefault="008171AC" w:rsidP="00146F62">
            <w:pPr>
              <w:rPr>
                <w:rFonts w:ascii="Calibri" w:hAnsi="Calibri"/>
              </w:rPr>
            </w:pPr>
          </w:p>
          <w:p w:rsidR="008171AC" w:rsidRPr="00E72915" w:rsidRDefault="008171AC" w:rsidP="00594B8B">
            <w:pPr>
              <w:ind w:left="227" w:hanging="227"/>
              <w:rPr>
                <w:rFonts w:ascii="Calibri" w:hAnsi="Calibri"/>
              </w:rPr>
            </w:pPr>
            <w:r>
              <w:rPr>
                <w:rFonts w:ascii="Calibri" w:hAnsi="Calibri"/>
              </w:rPr>
              <w:t xml:space="preserve">2. </w:t>
            </w:r>
            <w:r w:rsidRPr="00E72915">
              <w:rPr>
                <w:rFonts w:ascii="Calibri" w:hAnsi="Calibri"/>
              </w:rPr>
              <w:t xml:space="preserve">An </w:t>
            </w:r>
            <w:r w:rsidRPr="00A622EB">
              <w:rPr>
                <w:rFonts w:ascii="Calibri" w:hAnsi="Calibri"/>
                <w:b/>
              </w:rPr>
              <w:t>ILP or pipelining</w:t>
            </w:r>
            <w:r w:rsidRPr="00E72915">
              <w:rPr>
                <w:rFonts w:ascii="Calibri" w:hAnsi="Calibri"/>
              </w:rPr>
              <w:t xml:space="preserve"> approach could be implemented on a checkout counter say by different </w:t>
            </w:r>
            <w:r>
              <w:rPr>
                <w:rFonts w:ascii="Calibri" w:hAnsi="Calibri"/>
              </w:rPr>
              <w:t>people</w:t>
            </w:r>
            <w:r w:rsidRPr="00E72915">
              <w:rPr>
                <w:rFonts w:ascii="Calibri" w:hAnsi="Calibri"/>
              </w:rPr>
              <w:t xml:space="preserve"> stacking items on the belt, scanning items and bagging them up</w:t>
            </w:r>
            <w:r>
              <w:rPr>
                <w:rFonts w:ascii="Calibri" w:hAnsi="Calibri"/>
              </w:rPr>
              <w:t>, using all the hardware to full capacity</w:t>
            </w:r>
            <w:r w:rsidRPr="00E72915">
              <w:rPr>
                <w:rFonts w:ascii="Calibri" w:hAnsi="Calibri"/>
              </w:rPr>
              <w:t>.</w:t>
            </w:r>
          </w:p>
          <w:p w:rsidR="008171AC" w:rsidRPr="00E72915" w:rsidRDefault="008171AC" w:rsidP="00C0303E">
            <w:pPr>
              <w:rPr>
                <w:rFonts w:ascii="Calibri" w:hAnsi="Calibri"/>
              </w:rPr>
            </w:pPr>
          </w:p>
        </w:tc>
      </w:tr>
      <w:tr w:rsidR="008171AC" w:rsidRPr="00E72915" w:rsidTr="00A622EB">
        <w:trPr>
          <w:trHeight w:val="4522"/>
        </w:trPr>
        <w:tc>
          <w:tcPr>
            <w:tcW w:w="4973" w:type="dxa"/>
            <w:gridSpan w:val="2"/>
            <w:shd w:val="clear" w:color="auto" w:fill="auto"/>
          </w:tcPr>
          <w:p w:rsidR="008171AC" w:rsidRDefault="008171AC" w:rsidP="00C0303E"/>
          <w:p w:rsidR="008171AC" w:rsidRDefault="008171AC" w:rsidP="00C0303E"/>
          <w:p w:rsidR="008171AC" w:rsidRDefault="008171AC" w:rsidP="00C0303E"/>
          <w:p w:rsidR="008171AC" w:rsidRDefault="008171AC" w:rsidP="00C0303E"/>
          <w:p w:rsidR="008171AC" w:rsidRDefault="008171AC" w:rsidP="00C0303E"/>
          <w:p w:rsidR="008171AC" w:rsidRDefault="00572512" w:rsidP="00C0303E">
            <w:r>
              <w:pict>
                <v:group id="_x0000_s1269" editas="canvas" style="width:235.9pt;height:117.95pt;mso-position-horizontal-relative:char;mso-position-vertical-relative:line" coordorigin="2336,2782" coordsize="20823,10592">
                  <o:lock v:ext="edit" aspectratio="t"/>
                  <v:shape id="_x0000_s1270" type="#_x0000_t75" style="position:absolute;left:2336;top:2782;width:20823;height:10592" o:preferrelative="f">
                    <v:fill o:detectmouseclick="t"/>
                    <v:path o:extrusionok="t" o:connecttype="none"/>
                    <o:lock v:ext="edit" text="t"/>
                  </v:shape>
                  <v:shape id="_x0000_s1271" type="#_x0000_t75" alt="supermarket_checkout" style="position:absolute;left:11493;top:7082;width:11666;height:6292;visibility:visible">
                    <v:imagedata r:id="rId911" o:title="supermarket_checkout"/>
                  </v:shape>
                  <v:shape id="_x0000_s1272" type="#_x0000_t75" alt="full+supermarket+trolley" style="position:absolute;left:2336;top:2782;width:7326;height:6480;visibility:visible">
                    <v:imagedata r:id="rId912" o:title="full+supermarket+trolley" cropleft="7527f" cropright="12775f"/>
                  </v:shape>
                  <v:shape id="WordArt 9" o:spid="_x0000_s1273" type="#_x0000_t136" style="position:absolute;left:2944;top:4909;width:20169;height:3477;rotation:-2213555fd;visibility:visible;mso-wrap-style:none" fillcolor="#a603ab" strokecolor="#eaeaea" strokeweight="1pt">
                    <v:fill color2="#a603ab" rotate="t" angle="57" colors="0 #a603ab;7864f #e81766;17695f #ee3f17;31457f yellow;42598f #1a8d48;51773f #0819fb;1 #a603ab" focus="100%" type="gradient"/>
                    <v:shadow on="t" type="perspective" color="silver" opacity="52428f" origin="-.5,.5" matrix=",46340f,,.5"/>
                    <v:textpath style="font-family:&quot;Arial Black&quot;;font-size:40pt;v-text-kern:t" trim="t" string="Superscalar&#10;Use 1 Trolley and 3 Checkouts&#10;"/>
                  </v:shape>
                  <w10:wrap type="none"/>
                  <w10:anchorlock/>
                </v:group>
              </w:pict>
            </w:r>
          </w:p>
        </w:tc>
        <w:tc>
          <w:tcPr>
            <w:tcW w:w="4882" w:type="dxa"/>
            <w:shd w:val="clear" w:color="auto" w:fill="auto"/>
          </w:tcPr>
          <w:p w:rsidR="008171AC" w:rsidRDefault="008171AC" w:rsidP="00DB57F3">
            <w:pPr>
              <w:rPr>
                <w:rFonts w:ascii="Calibri" w:hAnsi="Calibri"/>
              </w:rPr>
            </w:pPr>
          </w:p>
          <w:p w:rsidR="008171AC" w:rsidRDefault="008171AC" w:rsidP="00DB57F3">
            <w:pPr>
              <w:rPr>
                <w:rFonts w:ascii="Calibri" w:hAnsi="Calibri"/>
              </w:rPr>
            </w:pPr>
          </w:p>
          <w:p w:rsidR="008171AC" w:rsidRPr="00E72915" w:rsidRDefault="008171AC" w:rsidP="00594B8B">
            <w:pPr>
              <w:ind w:left="227" w:hanging="227"/>
              <w:rPr>
                <w:rFonts w:ascii="Calibri" w:hAnsi="Calibri"/>
              </w:rPr>
            </w:pPr>
            <w:r>
              <w:rPr>
                <w:rFonts w:ascii="Calibri" w:hAnsi="Calibri"/>
              </w:rPr>
              <w:t xml:space="preserve">3. </w:t>
            </w:r>
            <w:r w:rsidRPr="00E72915">
              <w:rPr>
                <w:rFonts w:ascii="Calibri" w:hAnsi="Calibri"/>
              </w:rPr>
              <w:t xml:space="preserve">A </w:t>
            </w:r>
            <w:r w:rsidRPr="00A622EB">
              <w:rPr>
                <w:rFonts w:ascii="Calibri" w:hAnsi="Calibri"/>
                <w:b/>
              </w:rPr>
              <w:t>superscalar</w:t>
            </w:r>
            <w:r w:rsidRPr="00E72915">
              <w:rPr>
                <w:rFonts w:ascii="Calibri" w:hAnsi="Calibri"/>
              </w:rPr>
              <w:t xml:space="preserve"> approach might be to grab three checkouts, say, and distribute the shopping from the trolley across all of them (It might be useful to take bodyguard</w:t>
            </w:r>
            <w:r>
              <w:rPr>
                <w:rFonts w:ascii="Calibri" w:hAnsi="Calibri"/>
              </w:rPr>
              <w:t>s/helpers</w:t>
            </w:r>
            <w:r w:rsidRPr="00E72915">
              <w:rPr>
                <w:rFonts w:ascii="Calibri" w:hAnsi="Calibri"/>
              </w:rPr>
              <w:t xml:space="preserve"> when trying this).</w:t>
            </w:r>
          </w:p>
          <w:p w:rsidR="008171AC" w:rsidRPr="00E72915" w:rsidRDefault="008171AC" w:rsidP="00C0303E">
            <w:pPr>
              <w:rPr>
                <w:rFonts w:ascii="Calibri" w:hAnsi="Calibri"/>
              </w:rPr>
            </w:pPr>
          </w:p>
        </w:tc>
      </w:tr>
      <w:tr w:rsidR="008171AC" w:rsidRPr="00E72915" w:rsidTr="00A622EB">
        <w:trPr>
          <w:trHeight w:val="3253"/>
        </w:trPr>
        <w:tc>
          <w:tcPr>
            <w:tcW w:w="4973" w:type="dxa"/>
            <w:gridSpan w:val="2"/>
            <w:shd w:val="clear" w:color="auto" w:fill="auto"/>
          </w:tcPr>
          <w:p w:rsidR="008171AC" w:rsidRDefault="00572512" w:rsidP="00C0303E">
            <w:r>
              <w:pict>
                <v:group id="_x0000_s1274" editas="canvas" style="width:235.9pt;height:119.5pt;mso-position-horizontal-relative:char;mso-position-vertical-relative:line" coordorigin="2336,4731" coordsize="20215,10417">
                  <o:lock v:ext="edit" aspectratio="t"/>
                  <v:shape id="_x0000_s1275" type="#_x0000_t75" style="position:absolute;left:2336;top:4731;width:20215;height:10417" o:preferrelative="f">
                    <v:fill o:detectmouseclick="t"/>
                    <v:path o:extrusionok="t" o:connecttype="none"/>
                    <o:lock v:ext="edit" text="t"/>
                  </v:shape>
                  <v:shape id="_x0000_s1276" type="#_x0000_t75" alt="supermarket_checkout" style="position:absolute;left:10885;top:8856;width:11666;height:6292;visibility:visible">
                    <v:imagedata r:id="rId911" o:title="supermarket_checkout"/>
                  </v:shape>
                  <v:shape id="_x0000_s1277" type="#_x0000_t75" alt="full+supermarket+trolley" style="position:absolute;left:2513;top:4731;width:5669;height:5014;visibility:visible">
                    <v:imagedata r:id="rId912" o:title="full+supermarket+trolley" cropleft="7527f" cropright="12775f"/>
                  </v:shape>
                  <v:shape id="_x0000_s1278" type="#_x0000_t75" alt="full+supermarket+trolley" style="position:absolute;left:2862;top:5795;width:5669;height:5012;visibility:visible">
                    <v:imagedata r:id="rId912" o:title="full+supermarket+trolley" cropleft="7527f" cropright="12775f"/>
                  </v:shape>
                  <v:shape id="_x0000_s1279" type="#_x0000_t75" alt="full+supermarket+trolley" style="position:absolute;left:4256;top:7215;width:5668;height:5014;visibility:visible">
                    <v:imagedata r:id="rId912" o:title="full+supermarket+trolley" cropleft="7527f" cropright="12775f"/>
                  </v:shape>
                  <v:shape id="WordArt 5" o:spid="_x0000_s1280" type="#_x0000_t136" style="position:absolute;left:2336;top:6683;width:20169;height:3476;rotation:-2213555fd;visibility:visible;mso-wrap-style:none" fillcolor="#a603ab" strokecolor="#eaeaea" strokeweight="1pt">
                    <v:fill color2="#a603ab" rotate="t" angle="57" colors="0 #a603ab;7864f #e81766;17695f #ee3f17;31457f yellow;42598f #1a8d48;51773f #0819fb;1 #a603ab" focus="100%" type="gradient"/>
                    <v:shadow on="t" type="perspective" color="silver" opacity="52428f" origin="-.5,.5" matrix=",46340f,,.5"/>
                    <v:textpath style="font-family:&quot;Arial Black&quot;;font-size:40pt;v-text-kern:t" trim="t" string="Multi-threading&#10;Use 3 Trollies and 3 Checkouts&#10;"/>
                  </v:shape>
                  <w10:wrap type="none"/>
                  <w10:anchorlock/>
                </v:group>
              </w:pict>
            </w:r>
          </w:p>
        </w:tc>
        <w:tc>
          <w:tcPr>
            <w:tcW w:w="4882" w:type="dxa"/>
            <w:shd w:val="clear" w:color="auto" w:fill="auto"/>
          </w:tcPr>
          <w:p w:rsidR="008171AC" w:rsidRDefault="008171AC" w:rsidP="00C0303E">
            <w:pPr>
              <w:rPr>
                <w:rFonts w:ascii="Calibri" w:hAnsi="Calibri"/>
              </w:rPr>
            </w:pPr>
          </w:p>
          <w:p w:rsidR="008171AC" w:rsidRPr="00E72915" w:rsidRDefault="008171AC" w:rsidP="00594B8B">
            <w:pPr>
              <w:ind w:left="227" w:hanging="227"/>
              <w:rPr>
                <w:rFonts w:ascii="Calibri" w:hAnsi="Calibri"/>
              </w:rPr>
            </w:pPr>
            <w:r>
              <w:rPr>
                <w:rFonts w:ascii="Calibri" w:hAnsi="Calibri"/>
              </w:rPr>
              <w:t xml:space="preserve">4. </w:t>
            </w:r>
            <w:r w:rsidRPr="00E72915">
              <w:rPr>
                <w:rFonts w:ascii="Calibri" w:hAnsi="Calibri"/>
              </w:rPr>
              <w:t xml:space="preserve">A </w:t>
            </w:r>
            <w:r w:rsidRPr="00A622EB">
              <w:rPr>
                <w:rFonts w:ascii="Calibri" w:hAnsi="Calibri"/>
                <w:b/>
              </w:rPr>
              <w:t>multi-threading</w:t>
            </w:r>
            <w:r w:rsidRPr="00E72915">
              <w:rPr>
                <w:rFonts w:ascii="Calibri" w:hAnsi="Calibri"/>
              </w:rPr>
              <w:t xml:space="preserve"> approach would be to use three trolleys and three checkouts (it might be easier to </w:t>
            </w:r>
            <w:r>
              <w:rPr>
                <w:rFonts w:ascii="Calibri" w:hAnsi="Calibri"/>
              </w:rPr>
              <w:t>take</w:t>
            </w:r>
            <w:r w:rsidRPr="00E72915">
              <w:rPr>
                <w:rFonts w:ascii="Calibri" w:hAnsi="Calibri"/>
              </w:rPr>
              <w:t xml:space="preserve"> 2 other </w:t>
            </w:r>
            <w:r>
              <w:rPr>
                <w:rFonts w:ascii="Calibri" w:hAnsi="Calibri"/>
              </w:rPr>
              <w:t>members of the family</w:t>
            </w:r>
            <w:r w:rsidRPr="00E72915">
              <w:rPr>
                <w:rFonts w:ascii="Calibri" w:hAnsi="Calibri"/>
              </w:rPr>
              <w:t>).</w:t>
            </w:r>
          </w:p>
          <w:p w:rsidR="008171AC" w:rsidRPr="00E72915" w:rsidRDefault="008171AC" w:rsidP="00C0303E">
            <w:pPr>
              <w:rPr>
                <w:rFonts w:ascii="Calibri" w:hAnsi="Calibri"/>
              </w:rPr>
            </w:pPr>
          </w:p>
        </w:tc>
      </w:tr>
      <w:tr w:rsidR="008171AC" w:rsidRPr="00E72915" w:rsidTr="00A622EB">
        <w:trPr>
          <w:trHeight w:val="2562"/>
        </w:trPr>
        <w:tc>
          <w:tcPr>
            <w:tcW w:w="4973" w:type="dxa"/>
            <w:gridSpan w:val="2"/>
            <w:shd w:val="clear" w:color="auto" w:fill="auto"/>
          </w:tcPr>
          <w:p w:rsidR="008171AC" w:rsidRDefault="00572512" w:rsidP="00C0303E">
            <w:r>
              <w:pict>
                <v:group id="_x0000_s1281" editas="canvas" style="width:235.9pt;height:57.25pt;mso-position-horizontal-relative:char;mso-position-vertical-relative:line" coordorigin="2336,7910" coordsize="20672,5106">
                  <o:lock v:ext="edit" aspectratio="t"/>
                  <v:shape id="_x0000_s1282" type="#_x0000_t75" style="position:absolute;left:2336;top:7910;width:20672;height:5106" o:preferrelative="f">
                    <v:fill o:detectmouseclick="t"/>
                    <v:path o:extrusionok="t" o:connecttype="none"/>
                    <o:lock v:ext="edit" text="t"/>
                  </v:shape>
                  <v:shape id="_x0000_s1283" type="#_x0000_t75" alt="friezehighstreet" style="position:absolute;left:2336;top:7910;width:19438;height:3772;visibility:visible">
                    <v:imagedata r:id="rId913" o:title="friezehighstreet"/>
                  </v:shape>
                  <v:shape id="WordArt 7" o:spid="_x0000_s1284" type="#_x0000_t136" style="position:absolute;left:2841;top:8336;width:20167;height:4680;rotation:-2213555fd;visibility:visible;mso-wrap-style:none" fillcolor="#a603ab" strokecolor="#eaeaea" strokeweight="1pt">
                    <v:fill color2="#a603ab" rotate="t" angle="57" colors="0 #a603ab;7864f #e81766;17695f #ee3f17;31457f yellow;42598f #1a8d48;51773f #0819fb;1 #a603ab" focus="100%" type="gradient"/>
                    <v:shadow on="t" type="perspective" color="silver" opacity="52428f" origin="-.5,.5" matrix=",46340f,,.5"/>
                    <v:textpath style="font-family:&quot;Arial Black&quot;;font-size:40pt;v-text-kern:t" trim="t" string="Multi-Processor&#10;1 member of the family&#10; goes to each shop&#10;"/>
                  </v:shape>
                  <w10:wrap type="none"/>
                  <w10:anchorlock/>
                </v:group>
              </w:pict>
            </w:r>
          </w:p>
        </w:tc>
        <w:tc>
          <w:tcPr>
            <w:tcW w:w="4882" w:type="dxa"/>
            <w:shd w:val="clear" w:color="auto" w:fill="auto"/>
          </w:tcPr>
          <w:p w:rsidR="008171AC" w:rsidRDefault="008171AC" w:rsidP="008F2758">
            <w:pPr>
              <w:rPr>
                <w:rFonts w:ascii="Calibri" w:hAnsi="Calibri"/>
              </w:rPr>
            </w:pPr>
          </w:p>
          <w:p w:rsidR="008171AC" w:rsidRPr="00E72915" w:rsidRDefault="008171AC" w:rsidP="00594B8B">
            <w:pPr>
              <w:ind w:left="227" w:hanging="227"/>
              <w:rPr>
                <w:rFonts w:ascii="Calibri" w:hAnsi="Calibri"/>
              </w:rPr>
            </w:pPr>
            <w:r>
              <w:rPr>
                <w:rFonts w:ascii="Calibri" w:hAnsi="Calibri"/>
              </w:rPr>
              <w:t xml:space="preserve">5. </w:t>
            </w:r>
            <w:r w:rsidRPr="00E72915">
              <w:rPr>
                <w:rFonts w:ascii="Calibri" w:hAnsi="Calibri"/>
              </w:rPr>
              <w:t xml:space="preserve">A </w:t>
            </w:r>
            <w:r w:rsidRPr="00A622EB">
              <w:rPr>
                <w:rFonts w:ascii="Calibri" w:hAnsi="Calibri"/>
                <w:b/>
              </w:rPr>
              <w:t>multiprocessor</w:t>
            </w:r>
            <w:r w:rsidRPr="00E72915">
              <w:rPr>
                <w:rFonts w:ascii="Calibri" w:hAnsi="Calibri"/>
              </w:rPr>
              <w:t xml:space="preserve"> approach might be to send one member of the family to each shop.</w:t>
            </w:r>
          </w:p>
          <w:p w:rsidR="008171AC" w:rsidRPr="00E72915" w:rsidRDefault="008171AC" w:rsidP="00C0303E">
            <w:pPr>
              <w:rPr>
                <w:rFonts w:ascii="Calibri" w:hAnsi="Calibri"/>
              </w:rPr>
            </w:pPr>
          </w:p>
        </w:tc>
      </w:tr>
    </w:tbl>
    <w:p w:rsidR="008171AC" w:rsidRDefault="008171AC" w:rsidP="008F2758">
      <w:pPr>
        <w:rPr>
          <w:szCs w:val="22"/>
        </w:rPr>
      </w:pPr>
    </w:p>
    <w:p w:rsidR="008171AC" w:rsidRPr="001009CE" w:rsidRDefault="008171AC" w:rsidP="00594B8B">
      <w:pPr>
        <w:ind w:left="227" w:hanging="227"/>
        <w:rPr>
          <w:rFonts w:ascii="Calibri" w:hAnsi="Calibri"/>
          <w:szCs w:val="22"/>
        </w:rPr>
      </w:pPr>
      <w:r>
        <w:rPr>
          <w:rFonts w:ascii="Calibri" w:hAnsi="Calibri"/>
          <w:szCs w:val="22"/>
        </w:rPr>
        <w:t xml:space="preserve">6. </w:t>
      </w:r>
      <w:r w:rsidRPr="001009CE">
        <w:rPr>
          <w:rFonts w:ascii="Calibri" w:hAnsi="Calibri"/>
          <w:szCs w:val="22"/>
        </w:rPr>
        <w:t xml:space="preserve">A </w:t>
      </w:r>
      <w:r w:rsidRPr="001009CE">
        <w:rPr>
          <w:rFonts w:ascii="Calibri" w:hAnsi="Calibri"/>
          <w:b/>
          <w:szCs w:val="22"/>
        </w:rPr>
        <w:t>multi-computer</w:t>
      </w:r>
      <w:r w:rsidRPr="001009CE">
        <w:rPr>
          <w:rFonts w:ascii="Calibri" w:hAnsi="Calibri"/>
          <w:szCs w:val="22"/>
        </w:rPr>
        <w:t xml:space="preserve"> approach might be to </w:t>
      </w:r>
      <w:r>
        <w:rPr>
          <w:rFonts w:ascii="Calibri" w:hAnsi="Calibri"/>
          <w:szCs w:val="22"/>
        </w:rPr>
        <w:t xml:space="preserve">stay at home, </w:t>
      </w:r>
      <w:r w:rsidRPr="001009CE">
        <w:rPr>
          <w:rFonts w:ascii="Calibri" w:hAnsi="Calibri"/>
          <w:szCs w:val="22"/>
        </w:rPr>
        <w:t>go online and send the orders to a range of different retailers, although the analogy is starting to get lost in the clouds here - not a bad idea i</w:t>
      </w:r>
      <w:r>
        <w:rPr>
          <w:rFonts w:ascii="Calibri" w:hAnsi="Calibri"/>
          <w:szCs w:val="22"/>
        </w:rPr>
        <w:t>f you hate</w:t>
      </w:r>
      <w:r w:rsidRPr="001009CE">
        <w:rPr>
          <w:rFonts w:ascii="Calibri" w:hAnsi="Calibri"/>
          <w:szCs w:val="22"/>
        </w:rPr>
        <w:t xml:space="preserve"> shopping.</w:t>
      </w:r>
    </w:p>
    <w:p w:rsidR="008171AC" w:rsidRPr="00FB6DDB" w:rsidRDefault="008171AC" w:rsidP="0048436F">
      <w:pPr>
        <w:pStyle w:val="Heading1"/>
      </w:pPr>
      <w:r>
        <w:rPr>
          <w:rFonts w:ascii="Calibri" w:hAnsi="Calibri"/>
          <w:szCs w:val="22"/>
        </w:rPr>
        <w:br w:type="page"/>
      </w:r>
      <w:bookmarkStart w:id="321" w:name="_Toc392855889"/>
      <w:bookmarkStart w:id="322" w:name="_Toc393260859"/>
      <w:r w:rsidR="005D6289">
        <w:rPr>
          <w:rFonts w:ascii="Calibri" w:hAnsi="Calibri"/>
          <w:szCs w:val="22"/>
        </w:rPr>
        <w:lastRenderedPageBreak/>
        <w:t>9.</w:t>
      </w:r>
      <w:r w:rsidRPr="00FB6DDB">
        <w:t>2 Multiprocessor Systems</w:t>
      </w:r>
      <w:bookmarkEnd w:id="321"/>
      <w:bookmarkEnd w:id="322"/>
    </w:p>
    <w:p w:rsidR="008171AC" w:rsidRDefault="008171AC" w:rsidP="008F2758">
      <w:pPr>
        <w:rPr>
          <w:rFonts w:ascii="Calibri" w:hAnsi="Calibri"/>
          <w:szCs w:val="22"/>
        </w:rPr>
      </w:pPr>
      <w:r>
        <w:rPr>
          <w:rFonts w:ascii="Calibri" w:hAnsi="Calibri"/>
          <w:szCs w:val="22"/>
        </w:rPr>
        <w:t xml:space="preserve">In general multiprocessor systems are characterised by their shared memory. Individual processors may have their own cache and virtual memory address spaces, but will have access to a shared physical address space which they can use for communication with the rest of the system. </w:t>
      </w:r>
    </w:p>
    <w:p w:rsidR="008171AC" w:rsidRPr="008B65A8" w:rsidRDefault="008171AC" w:rsidP="008F2758">
      <w:pPr>
        <w:rPr>
          <w:rFonts w:ascii="Calibri" w:hAnsi="Calibri"/>
          <w:sz w:val="8"/>
          <w:szCs w:val="8"/>
        </w:rPr>
      </w:pPr>
    </w:p>
    <w:p w:rsidR="008171AC" w:rsidRDefault="008171AC" w:rsidP="008F2758">
      <w:pPr>
        <w:rPr>
          <w:rFonts w:ascii="Calibri" w:hAnsi="Calibri"/>
          <w:szCs w:val="22"/>
        </w:rPr>
      </w:pPr>
      <w:r>
        <w:rPr>
          <w:rFonts w:ascii="Calibri" w:hAnsi="Calibri"/>
          <w:szCs w:val="22"/>
        </w:rPr>
        <w:t>The two main styles of microprocessor system are ‘Uniform Memory Access’ UMA and ‘Non-Uniform Memory Access’ NUMA.</w:t>
      </w:r>
    </w:p>
    <w:p w:rsidR="008171AC" w:rsidRDefault="008171AC" w:rsidP="008F2758">
      <w:pPr>
        <w:rPr>
          <w:rFonts w:ascii="Calibri" w:hAnsi="Calibri"/>
          <w:szCs w:val="22"/>
        </w:rPr>
      </w:pPr>
    </w:p>
    <w:p w:rsidR="008171AC" w:rsidRPr="00FB6DDB" w:rsidRDefault="005D6289" w:rsidP="0048436F">
      <w:pPr>
        <w:pStyle w:val="Heading2"/>
        <w:rPr>
          <w:lang w:val="en-US"/>
        </w:rPr>
      </w:pPr>
      <w:r>
        <w:rPr>
          <w:lang w:val="en-US"/>
        </w:rPr>
        <w:t>9.</w:t>
      </w:r>
      <w:r w:rsidR="008171AC" w:rsidRPr="00FB6DDB">
        <w:rPr>
          <w:lang w:val="en-US"/>
        </w:rPr>
        <w:t>2.1 Uniform Memory Access</w:t>
      </w:r>
    </w:p>
    <w:p w:rsidR="008171AC" w:rsidRDefault="008171AC" w:rsidP="008F2758">
      <w:pPr>
        <w:rPr>
          <w:rFonts w:ascii="Calibri" w:hAnsi="Calibri"/>
          <w:szCs w:val="22"/>
        </w:rPr>
      </w:pPr>
      <w:r>
        <w:rPr>
          <w:rFonts w:ascii="Calibri" w:hAnsi="Calibri"/>
          <w:szCs w:val="22"/>
        </w:rPr>
        <w:t>UMA schemes emphasise equal latency access times to shared memory. A variety of access schemes may be used from a single bus to crossbar switches and complex multistage networks. The most common UMA scheme is known as ‘</w:t>
      </w:r>
      <w:r w:rsidRPr="00A25372">
        <w:rPr>
          <w:rFonts w:ascii="Calibri" w:hAnsi="Calibri"/>
          <w:b/>
          <w:szCs w:val="22"/>
        </w:rPr>
        <w:t>Symmetric Multiprocessing</w:t>
      </w:r>
      <w:r>
        <w:rPr>
          <w:rFonts w:ascii="Calibri" w:hAnsi="Calibri"/>
          <w:szCs w:val="22"/>
        </w:rPr>
        <w:t xml:space="preserve">’ or </w:t>
      </w:r>
      <w:r w:rsidRPr="00A25372">
        <w:rPr>
          <w:rFonts w:ascii="Calibri" w:hAnsi="Calibri"/>
          <w:b/>
          <w:szCs w:val="22"/>
        </w:rPr>
        <w:t>SMP</w:t>
      </w:r>
      <w:r>
        <w:rPr>
          <w:rFonts w:ascii="Calibri" w:hAnsi="Calibri"/>
          <w:szCs w:val="22"/>
        </w:rPr>
        <w:t xml:space="preserve"> in which a single copy of the operating system is used.</w:t>
      </w:r>
    </w:p>
    <w:p w:rsidR="008171AC" w:rsidRDefault="008171AC" w:rsidP="008F2758">
      <w:pPr>
        <w:rPr>
          <w:rFonts w:ascii="Calibri" w:hAnsi="Calibri"/>
          <w:szCs w:val="22"/>
        </w:rPr>
      </w:pPr>
    </w:p>
    <w:tbl>
      <w:tblPr>
        <w:tblW w:w="10293" w:type="dxa"/>
        <w:tblLayout w:type="fixed"/>
        <w:tblLook w:val="04A0" w:firstRow="1" w:lastRow="0" w:firstColumn="1" w:lastColumn="0" w:noHBand="0" w:noVBand="1"/>
      </w:tblPr>
      <w:tblGrid>
        <w:gridCol w:w="3652"/>
        <w:gridCol w:w="6641"/>
      </w:tblGrid>
      <w:tr w:rsidR="008171AC" w:rsidRPr="005F3F05" w:rsidTr="0066637F">
        <w:trPr>
          <w:trHeight w:val="8097"/>
        </w:trPr>
        <w:tc>
          <w:tcPr>
            <w:tcW w:w="3652" w:type="dxa"/>
            <w:shd w:val="clear" w:color="auto" w:fill="auto"/>
          </w:tcPr>
          <w:p w:rsidR="008171AC" w:rsidRPr="005F3F05" w:rsidRDefault="008171AC" w:rsidP="00150233">
            <w:pPr>
              <w:rPr>
                <w:rFonts w:ascii="Calibri" w:hAnsi="Calibri"/>
                <w:szCs w:val="22"/>
              </w:rPr>
            </w:pPr>
            <w:r w:rsidRPr="005F3F05">
              <w:rPr>
                <w:rFonts w:ascii="Calibri" w:hAnsi="Calibri"/>
                <w:szCs w:val="22"/>
              </w:rPr>
              <w:t xml:space="preserve">This structure is often implemented as multicore processors. </w:t>
            </w:r>
          </w:p>
          <w:p w:rsidR="008171AC" w:rsidRPr="005F3F05" w:rsidRDefault="008171AC" w:rsidP="00150233">
            <w:pPr>
              <w:rPr>
                <w:rFonts w:ascii="Calibri" w:hAnsi="Calibri"/>
                <w:sz w:val="8"/>
                <w:szCs w:val="8"/>
              </w:rPr>
            </w:pPr>
          </w:p>
          <w:p w:rsidR="008171AC" w:rsidRDefault="008171AC" w:rsidP="00150233">
            <w:pPr>
              <w:rPr>
                <w:rFonts w:ascii="Calibri" w:hAnsi="Calibri"/>
                <w:szCs w:val="22"/>
              </w:rPr>
            </w:pPr>
            <w:r w:rsidRPr="005F3F05">
              <w:rPr>
                <w:rFonts w:ascii="Calibri" w:hAnsi="Calibri"/>
                <w:szCs w:val="22"/>
              </w:rPr>
              <w:t>A small number of cores each contain their own top level cache and share main memory as well as lower level cache over a single bus.</w:t>
            </w:r>
          </w:p>
          <w:p w:rsidR="008171AC" w:rsidRPr="005F3F05" w:rsidRDefault="008171AC" w:rsidP="00150233">
            <w:pPr>
              <w:rPr>
                <w:rFonts w:ascii="Calibri" w:hAnsi="Calibri"/>
                <w:szCs w:val="22"/>
              </w:rPr>
            </w:pPr>
            <w:r w:rsidRPr="005F3F05">
              <w:rPr>
                <w:rFonts w:ascii="Calibri" w:hAnsi="Calibri"/>
                <w:szCs w:val="22"/>
              </w:rPr>
              <w:t xml:space="preserve"> </w:t>
            </w:r>
          </w:p>
          <w:p w:rsidR="008171AC" w:rsidRDefault="008171AC" w:rsidP="00CA60E9">
            <w:pPr>
              <w:rPr>
                <w:rFonts w:ascii="Calibri" w:hAnsi="Calibri"/>
                <w:szCs w:val="22"/>
              </w:rPr>
            </w:pPr>
            <w:r>
              <w:rPr>
                <w:rFonts w:ascii="Calibri" w:hAnsi="Calibri"/>
                <w:szCs w:val="22"/>
              </w:rPr>
              <w:t>The Linux SMP kernel is capable of scheduling processes for up to 64 close coupled CPUs.</w:t>
            </w:r>
          </w:p>
          <w:p w:rsidR="008171AC" w:rsidRPr="005F3F05" w:rsidRDefault="008171AC" w:rsidP="00150233">
            <w:pPr>
              <w:rPr>
                <w:rFonts w:ascii="Calibri" w:hAnsi="Calibri"/>
                <w:szCs w:val="22"/>
              </w:rPr>
            </w:pPr>
          </w:p>
          <w:p w:rsidR="008171AC" w:rsidRPr="005F3F05" w:rsidRDefault="008171AC" w:rsidP="00150233">
            <w:pPr>
              <w:rPr>
                <w:rFonts w:ascii="Calibri" w:hAnsi="Calibri"/>
                <w:szCs w:val="22"/>
              </w:rPr>
            </w:pPr>
          </w:p>
          <w:p w:rsidR="008171AC" w:rsidRPr="005F3F05" w:rsidRDefault="008171AC" w:rsidP="00150233">
            <w:pPr>
              <w:rPr>
                <w:rFonts w:ascii="Calibri" w:hAnsi="Calibri"/>
                <w:szCs w:val="22"/>
              </w:rPr>
            </w:pPr>
          </w:p>
          <w:p w:rsidR="008171AC" w:rsidRPr="005F3F05" w:rsidRDefault="008171AC" w:rsidP="00150233">
            <w:pPr>
              <w:rPr>
                <w:rFonts w:ascii="Calibri" w:hAnsi="Calibri"/>
                <w:szCs w:val="22"/>
              </w:rPr>
            </w:pPr>
          </w:p>
          <w:p w:rsidR="008171AC" w:rsidRPr="005F3F05" w:rsidRDefault="008171AC" w:rsidP="00150233">
            <w:pPr>
              <w:rPr>
                <w:rFonts w:ascii="Calibri" w:hAnsi="Calibri"/>
                <w:noProof/>
                <w:szCs w:val="22"/>
                <w:lang w:eastAsia="en-GB"/>
              </w:rPr>
            </w:pPr>
            <w:r>
              <w:rPr>
                <w:rFonts w:ascii="Calibri" w:hAnsi="Calibri"/>
                <w:noProof/>
                <w:szCs w:val="22"/>
                <w:lang w:eastAsia="en-GB"/>
              </w:rPr>
              <w:drawing>
                <wp:inline distT="0" distB="0" distL="0" distR="0" wp14:anchorId="6504BD88" wp14:editId="01E7F6FB">
                  <wp:extent cx="2137410" cy="2466975"/>
                  <wp:effectExtent l="0" t="0" r="0" b="9525"/>
                  <wp:docPr id="18433" name="Picture 2" descr="File:Dual Core Generic.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Dual Core Generic.svg"/>
                          <pic:cNvPicPr>
                            <a:picLocks noChangeAspect="1" noChangeArrowheads="1"/>
                          </pic:cNvPicPr>
                        </pic:nvPicPr>
                        <pic:blipFill>
                          <a:blip r:embed="rId914" cstate="print">
                            <a:extLst>
                              <a:ext uri="{28A0092B-C50C-407E-A947-70E740481C1C}">
                                <a14:useLocalDpi xmlns:a14="http://schemas.microsoft.com/office/drawing/2010/main" val="0"/>
                              </a:ext>
                            </a:extLst>
                          </a:blip>
                          <a:srcRect/>
                          <a:stretch>
                            <a:fillRect/>
                          </a:stretch>
                        </pic:blipFill>
                        <pic:spPr bwMode="auto">
                          <a:xfrm>
                            <a:off x="0" y="0"/>
                            <a:ext cx="2137410" cy="2466975"/>
                          </a:xfrm>
                          <a:prstGeom prst="rect">
                            <a:avLst/>
                          </a:prstGeom>
                          <a:noFill/>
                          <a:ln>
                            <a:noFill/>
                          </a:ln>
                        </pic:spPr>
                      </pic:pic>
                    </a:graphicData>
                  </a:graphic>
                </wp:inline>
              </w:drawing>
            </w:r>
          </w:p>
          <w:p w:rsidR="008171AC" w:rsidRPr="005F3F05" w:rsidRDefault="008171AC" w:rsidP="00924BFC">
            <w:pPr>
              <w:rPr>
                <w:rFonts w:ascii="Calibri" w:hAnsi="Calibri"/>
                <w:b/>
                <w:szCs w:val="22"/>
              </w:rPr>
            </w:pPr>
            <w:r w:rsidRPr="005F3F05">
              <w:rPr>
                <w:rFonts w:ascii="Calibri" w:hAnsi="Calibri"/>
                <w:b/>
                <w:szCs w:val="22"/>
              </w:rPr>
              <w:t xml:space="preserve">Figure </w:t>
            </w:r>
            <w:r w:rsidR="00924BFC">
              <w:rPr>
                <w:rFonts w:ascii="Calibri" w:hAnsi="Calibri"/>
                <w:b/>
                <w:szCs w:val="22"/>
              </w:rPr>
              <w:t>9.6</w:t>
            </w:r>
            <w:r w:rsidRPr="005F3F05">
              <w:rPr>
                <w:rFonts w:ascii="Calibri" w:hAnsi="Calibri"/>
                <w:b/>
                <w:szCs w:val="22"/>
              </w:rPr>
              <w:t xml:space="preserve"> Multicore Processor</w:t>
            </w:r>
          </w:p>
        </w:tc>
        <w:tc>
          <w:tcPr>
            <w:tcW w:w="6641" w:type="dxa"/>
            <w:shd w:val="clear" w:color="auto" w:fill="auto"/>
          </w:tcPr>
          <w:p w:rsidR="008171AC" w:rsidRPr="005F3F05" w:rsidRDefault="008171AC" w:rsidP="008F2758">
            <w:pPr>
              <w:rPr>
                <w:rFonts w:ascii="Calibri" w:hAnsi="Calibri"/>
                <w:szCs w:val="22"/>
              </w:rPr>
            </w:pPr>
            <w:r>
              <w:rPr>
                <w:rFonts w:ascii="Calibri" w:hAnsi="Calibri"/>
                <w:noProof/>
                <w:szCs w:val="22"/>
                <w:lang w:eastAsia="en-GB"/>
              </w:rPr>
              <w:drawing>
                <wp:inline distT="0" distB="0" distL="0" distR="0" wp14:anchorId="3AFAB63A" wp14:editId="3F2DAE02">
                  <wp:extent cx="3997960" cy="2137410"/>
                  <wp:effectExtent l="0" t="0" r="2540" b="0"/>
                  <wp:docPr id="18435" name="Picture 5" descr="500px-SMP_-_Symmetric_Multiprocessor_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00px-SMP_-_Symmetric_Multiprocessor_System"/>
                          <pic:cNvPicPr>
                            <a:picLocks noChangeAspect="1" noChangeArrowheads="1"/>
                          </pic:cNvPicPr>
                        </pic:nvPicPr>
                        <pic:blipFill>
                          <a:blip r:embed="rId915">
                            <a:extLst>
                              <a:ext uri="{28A0092B-C50C-407E-A947-70E740481C1C}">
                                <a14:useLocalDpi xmlns:a14="http://schemas.microsoft.com/office/drawing/2010/main" val="0"/>
                              </a:ext>
                            </a:extLst>
                          </a:blip>
                          <a:srcRect l="1563" t="18015" r="1144" b="891"/>
                          <a:stretch>
                            <a:fillRect/>
                          </a:stretch>
                        </pic:blipFill>
                        <pic:spPr bwMode="auto">
                          <a:xfrm>
                            <a:off x="0" y="0"/>
                            <a:ext cx="3997960" cy="2137410"/>
                          </a:xfrm>
                          <a:prstGeom prst="rect">
                            <a:avLst/>
                          </a:prstGeom>
                          <a:noFill/>
                          <a:ln>
                            <a:noFill/>
                          </a:ln>
                        </pic:spPr>
                      </pic:pic>
                    </a:graphicData>
                  </a:graphic>
                </wp:inline>
              </w:drawing>
            </w:r>
          </w:p>
          <w:p w:rsidR="008171AC" w:rsidRPr="005F3F05" w:rsidRDefault="008171AC" w:rsidP="008F2758">
            <w:pPr>
              <w:rPr>
                <w:rFonts w:ascii="Calibri" w:hAnsi="Calibri"/>
                <w:b/>
                <w:szCs w:val="22"/>
              </w:rPr>
            </w:pPr>
            <w:r w:rsidRPr="005F3F05">
              <w:rPr>
                <w:rFonts w:ascii="Calibri" w:hAnsi="Calibri"/>
                <w:b/>
                <w:szCs w:val="22"/>
              </w:rPr>
              <w:t xml:space="preserve">Figure </w:t>
            </w:r>
            <w:r w:rsidR="00924BFC">
              <w:rPr>
                <w:rFonts w:ascii="Calibri" w:hAnsi="Calibri"/>
                <w:b/>
                <w:szCs w:val="22"/>
              </w:rPr>
              <w:t>9.5</w:t>
            </w:r>
            <w:r w:rsidRPr="005F3F05">
              <w:rPr>
                <w:rFonts w:ascii="Calibri" w:hAnsi="Calibri"/>
                <w:b/>
                <w:szCs w:val="22"/>
              </w:rPr>
              <w:t xml:space="preserve"> SMP System</w:t>
            </w:r>
          </w:p>
          <w:p w:rsidR="008171AC" w:rsidRPr="005F3F05" w:rsidRDefault="008171AC" w:rsidP="008F2758">
            <w:pPr>
              <w:rPr>
                <w:rFonts w:ascii="Calibri" w:hAnsi="Calibri"/>
                <w:szCs w:val="22"/>
              </w:rPr>
            </w:pPr>
          </w:p>
          <w:p w:rsidR="008171AC" w:rsidRPr="005F3F05" w:rsidRDefault="008171AC" w:rsidP="008F2758">
            <w:pPr>
              <w:rPr>
                <w:rFonts w:ascii="Calibri" w:hAnsi="Calibri"/>
                <w:szCs w:val="22"/>
              </w:rPr>
            </w:pPr>
            <w:r>
              <w:rPr>
                <w:rFonts w:ascii="Calibri" w:hAnsi="Calibri"/>
                <w:noProof/>
                <w:szCs w:val="22"/>
                <w:lang w:eastAsia="en-GB"/>
              </w:rPr>
              <w:drawing>
                <wp:inline distT="0" distB="0" distL="0" distR="0" wp14:anchorId="56795286" wp14:editId="075FC9AE">
                  <wp:extent cx="3870325" cy="2413635"/>
                  <wp:effectExtent l="0" t="0" r="0" b="5715"/>
                  <wp:docPr id="18436" name="Picture 7" descr="intel-core-i7-block-diagram-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l-core-i7-block-diagram-small"/>
                          <pic:cNvPicPr>
                            <a:picLocks noChangeAspect="1" noChangeArrowheads="1"/>
                          </pic:cNvPicPr>
                        </pic:nvPicPr>
                        <pic:blipFill>
                          <a:blip r:embed="rId916">
                            <a:extLst>
                              <a:ext uri="{28A0092B-C50C-407E-A947-70E740481C1C}">
                                <a14:useLocalDpi xmlns:a14="http://schemas.microsoft.com/office/drawing/2010/main" val="0"/>
                              </a:ext>
                            </a:extLst>
                          </a:blip>
                          <a:srcRect l="33138" t="18407" b="25893"/>
                          <a:stretch>
                            <a:fillRect/>
                          </a:stretch>
                        </pic:blipFill>
                        <pic:spPr bwMode="auto">
                          <a:xfrm>
                            <a:off x="0" y="0"/>
                            <a:ext cx="3870325" cy="2413635"/>
                          </a:xfrm>
                          <a:prstGeom prst="rect">
                            <a:avLst/>
                          </a:prstGeom>
                          <a:noFill/>
                          <a:ln>
                            <a:noFill/>
                          </a:ln>
                        </pic:spPr>
                      </pic:pic>
                    </a:graphicData>
                  </a:graphic>
                </wp:inline>
              </w:drawing>
            </w:r>
          </w:p>
          <w:p w:rsidR="008171AC" w:rsidRPr="005F3F05" w:rsidRDefault="008171AC" w:rsidP="008F2758">
            <w:pPr>
              <w:rPr>
                <w:rFonts w:ascii="Calibri" w:hAnsi="Calibri"/>
                <w:szCs w:val="22"/>
              </w:rPr>
            </w:pPr>
          </w:p>
        </w:tc>
      </w:tr>
    </w:tbl>
    <w:p w:rsidR="008171AC" w:rsidRDefault="008171AC" w:rsidP="008F2758">
      <w:pPr>
        <w:rPr>
          <w:rFonts w:ascii="Calibri" w:hAnsi="Calibri"/>
          <w:szCs w:val="22"/>
        </w:rPr>
      </w:pPr>
    </w:p>
    <w:p w:rsidR="008171AC" w:rsidRPr="0031756B" w:rsidRDefault="008171AC" w:rsidP="0048436F">
      <w:pPr>
        <w:pStyle w:val="Heading3"/>
      </w:pPr>
      <w:r>
        <w:lastRenderedPageBreak/>
        <w:t xml:space="preserve">Single </w:t>
      </w:r>
      <w:r w:rsidRPr="0031756B">
        <w:t xml:space="preserve">Bus </w:t>
      </w:r>
      <w:r>
        <w:t>Connection</w:t>
      </w:r>
    </w:p>
    <w:p w:rsidR="008171AC" w:rsidRDefault="008171AC" w:rsidP="00E10285">
      <w:pPr>
        <w:rPr>
          <w:rFonts w:ascii="Calibri" w:hAnsi="Calibri"/>
          <w:szCs w:val="22"/>
        </w:rPr>
      </w:pPr>
      <w:r>
        <w:rPr>
          <w:rFonts w:ascii="Calibri" w:hAnsi="Calibri"/>
          <w:szCs w:val="22"/>
        </w:rPr>
        <w:t xml:space="preserve">As each processor shares the common bus for access to instructions and data, bus bandwidth becomes a significant bottleneck that may limit the number of processors to 8 - 32 or so. Normal bus access and handshaking procedures must also be used to avoid contention and to prevent access by locking the bus to other users while data is being written. </w:t>
      </w:r>
    </w:p>
    <w:p w:rsidR="008171AC" w:rsidRPr="00E85849" w:rsidRDefault="008171AC" w:rsidP="0048436F">
      <w:pPr>
        <w:pStyle w:val="Heading3"/>
      </w:pPr>
      <w:r w:rsidRPr="0031756B">
        <w:t xml:space="preserve">Cache </w:t>
      </w:r>
      <w:r>
        <w:t>Management</w:t>
      </w:r>
    </w:p>
    <w:p w:rsidR="008171AC" w:rsidRDefault="008171AC" w:rsidP="00685EBC">
      <w:pPr>
        <w:rPr>
          <w:rFonts w:ascii="Calibri" w:hAnsi="Calibri"/>
          <w:szCs w:val="22"/>
        </w:rPr>
      </w:pPr>
      <w:r>
        <w:rPr>
          <w:rFonts w:ascii="Calibri" w:hAnsi="Calibri"/>
          <w:szCs w:val="22"/>
        </w:rPr>
        <w:t xml:space="preserve">The management of cache memories is important across most varieties of parallel processing. The issues relating to cache coherence covered in chapter </w:t>
      </w:r>
      <w:r w:rsidR="00924BFC">
        <w:rPr>
          <w:rFonts w:ascii="Calibri" w:hAnsi="Calibri"/>
          <w:szCs w:val="22"/>
        </w:rPr>
        <w:t>4</w:t>
      </w:r>
      <w:r>
        <w:rPr>
          <w:rFonts w:ascii="Calibri" w:hAnsi="Calibri"/>
          <w:szCs w:val="22"/>
        </w:rPr>
        <w:t xml:space="preserve"> on memory systems are more severe since the cache has not only to stay in sync with main memory but also to stay in sync with all the other cache stores belonging to the other processors as shown in figure 2.1. </w:t>
      </w:r>
    </w:p>
    <w:p w:rsidR="008171AC" w:rsidRPr="00F13E57" w:rsidRDefault="008171AC" w:rsidP="00685EBC">
      <w:pPr>
        <w:rPr>
          <w:rFonts w:ascii="Calibri" w:hAnsi="Calibri"/>
          <w:sz w:val="8"/>
          <w:szCs w:val="8"/>
        </w:rPr>
      </w:pPr>
    </w:p>
    <w:p w:rsidR="008171AC" w:rsidRDefault="008171AC" w:rsidP="00685EBC">
      <w:pPr>
        <w:rPr>
          <w:rFonts w:ascii="Calibri" w:hAnsi="Calibri"/>
          <w:szCs w:val="22"/>
        </w:rPr>
      </w:pPr>
      <w:r>
        <w:rPr>
          <w:rFonts w:ascii="Calibri" w:hAnsi="Calibri"/>
          <w:szCs w:val="22"/>
        </w:rPr>
        <w:t>Approaches to cache coherence include:</w:t>
      </w:r>
    </w:p>
    <w:p w:rsidR="008171AC" w:rsidRDefault="008171AC" w:rsidP="00E1642A">
      <w:pPr>
        <w:numPr>
          <w:ilvl w:val="0"/>
          <w:numId w:val="9"/>
        </w:numPr>
        <w:spacing w:after="0"/>
        <w:rPr>
          <w:rFonts w:ascii="Calibri" w:hAnsi="Calibri"/>
          <w:szCs w:val="22"/>
        </w:rPr>
      </w:pPr>
      <w:r>
        <w:rPr>
          <w:rFonts w:ascii="Calibri" w:hAnsi="Calibri"/>
          <w:szCs w:val="22"/>
        </w:rPr>
        <w:t>Communication between local cache controllers using snooping</w:t>
      </w:r>
    </w:p>
    <w:p w:rsidR="008171AC" w:rsidRDefault="008171AC" w:rsidP="00E1642A">
      <w:pPr>
        <w:numPr>
          <w:ilvl w:val="0"/>
          <w:numId w:val="9"/>
        </w:numPr>
        <w:spacing w:after="0"/>
        <w:rPr>
          <w:rFonts w:ascii="Calibri" w:hAnsi="Calibri"/>
          <w:szCs w:val="22"/>
        </w:rPr>
      </w:pPr>
      <w:r>
        <w:rPr>
          <w:rFonts w:ascii="Calibri" w:hAnsi="Calibri"/>
          <w:szCs w:val="22"/>
        </w:rPr>
        <w:t>A central directory structure</w:t>
      </w:r>
    </w:p>
    <w:p w:rsidR="008171AC" w:rsidRDefault="008171AC" w:rsidP="00E1642A">
      <w:pPr>
        <w:numPr>
          <w:ilvl w:val="0"/>
          <w:numId w:val="9"/>
        </w:numPr>
        <w:spacing w:after="0"/>
        <w:rPr>
          <w:rFonts w:ascii="Calibri" w:hAnsi="Calibri"/>
          <w:szCs w:val="22"/>
        </w:rPr>
      </w:pPr>
      <w:r>
        <w:rPr>
          <w:rFonts w:ascii="Calibri" w:hAnsi="Calibri"/>
          <w:szCs w:val="22"/>
        </w:rPr>
        <w:t xml:space="preserve">Cache-coherent network architectures (see CC-NUMA below) </w:t>
      </w:r>
    </w:p>
    <w:p w:rsidR="008171AC" w:rsidRPr="00F13E57" w:rsidRDefault="008171AC" w:rsidP="00F13E57">
      <w:pPr>
        <w:ind w:left="360"/>
        <w:rPr>
          <w:rFonts w:ascii="Calibri" w:hAnsi="Calibri"/>
          <w:sz w:val="8"/>
          <w:szCs w:val="8"/>
        </w:rPr>
      </w:pPr>
    </w:p>
    <w:p w:rsidR="008171AC" w:rsidRPr="00CB5F41" w:rsidRDefault="008171AC" w:rsidP="005E56D9">
      <w:pPr>
        <w:pStyle w:val="Heading4"/>
      </w:pPr>
      <w:r w:rsidRPr="00CB5F41">
        <w:t>Write Through</w:t>
      </w:r>
    </w:p>
    <w:p w:rsidR="008171AC" w:rsidRDefault="008171AC" w:rsidP="00CE5929">
      <w:pPr>
        <w:rPr>
          <w:rFonts w:ascii="Calibri" w:hAnsi="Calibri"/>
          <w:szCs w:val="22"/>
        </w:rPr>
      </w:pPr>
      <w:r>
        <w:rPr>
          <w:rFonts w:ascii="Calibri" w:hAnsi="Calibri"/>
          <w:szCs w:val="22"/>
        </w:rPr>
        <w:t>The ‘write back’ scheme discussed in Ch5 would leave all other copies of a data item inconsistent with a local cache version after a local write and so some form of the ‘</w:t>
      </w:r>
      <w:r w:rsidRPr="0031756B">
        <w:rPr>
          <w:rFonts w:ascii="Calibri" w:hAnsi="Calibri"/>
          <w:b/>
          <w:szCs w:val="22"/>
        </w:rPr>
        <w:t>write through</w:t>
      </w:r>
      <w:r>
        <w:rPr>
          <w:rFonts w:ascii="Calibri" w:hAnsi="Calibri"/>
          <w:szCs w:val="22"/>
        </w:rPr>
        <w:t>’ scheme of promulgating a local write all the way down through the cache hierarchy to main memory could be used.</w:t>
      </w:r>
    </w:p>
    <w:p w:rsidR="008171AC" w:rsidRDefault="008171AC" w:rsidP="005E56D9">
      <w:pPr>
        <w:pStyle w:val="Heading4"/>
      </w:pPr>
      <w:r w:rsidRPr="00336A2A">
        <w:t>Snooping</w:t>
      </w:r>
    </w:p>
    <w:p w:rsidR="008171AC" w:rsidRDefault="008171AC" w:rsidP="00BA4519">
      <w:pPr>
        <w:rPr>
          <w:rFonts w:ascii="Calibri" w:hAnsi="Calibri"/>
          <w:szCs w:val="22"/>
        </w:rPr>
      </w:pPr>
      <w:r>
        <w:rPr>
          <w:rFonts w:ascii="Calibri" w:hAnsi="Calibri"/>
          <w:szCs w:val="22"/>
        </w:rPr>
        <w:t>This would however still leave other local cache values inconsistent. Local cache controllers therefore have to ‘</w:t>
      </w:r>
      <w:r w:rsidRPr="0031756B">
        <w:rPr>
          <w:rFonts w:ascii="Calibri" w:hAnsi="Calibri"/>
          <w:b/>
          <w:szCs w:val="22"/>
        </w:rPr>
        <w:t>snoop</w:t>
      </w:r>
      <w:r>
        <w:rPr>
          <w:rFonts w:ascii="Calibri" w:hAnsi="Calibri"/>
          <w:szCs w:val="22"/>
        </w:rPr>
        <w:t xml:space="preserve">’ – listen for write cycle activity on the bus and match write addresses to the items they hold. If a match occurs they have to mark that cache line as stale so that any read request for the data will force the line to be fetched from main memory. </w:t>
      </w:r>
    </w:p>
    <w:p w:rsidR="008171AC" w:rsidRPr="00494596" w:rsidRDefault="008171AC" w:rsidP="00CE5929">
      <w:pPr>
        <w:rPr>
          <w:rFonts w:ascii="Calibri" w:hAnsi="Calibri"/>
          <w:sz w:val="8"/>
          <w:szCs w:val="8"/>
        </w:rPr>
      </w:pPr>
    </w:p>
    <w:p w:rsidR="008171AC" w:rsidRDefault="008171AC" w:rsidP="008D5FFE">
      <w:pPr>
        <w:rPr>
          <w:rFonts w:ascii="Calibri" w:hAnsi="Calibri"/>
          <w:szCs w:val="22"/>
        </w:rPr>
      </w:pPr>
      <w:r>
        <w:rPr>
          <w:rFonts w:ascii="Calibri" w:hAnsi="Calibri"/>
          <w:szCs w:val="22"/>
        </w:rPr>
        <w:t>The cache read/write operations then have possibilities:</w:t>
      </w:r>
    </w:p>
    <w:p w:rsidR="008171AC" w:rsidRPr="008D5FFE" w:rsidRDefault="008171AC" w:rsidP="008D5FFE">
      <w:pPr>
        <w:rPr>
          <w:rFonts w:ascii="Calibri" w:hAnsi="Calibri"/>
          <w:sz w:val="8"/>
          <w:szCs w:val="8"/>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7"/>
        <w:gridCol w:w="3344"/>
        <w:gridCol w:w="2268"/>
      </w:tblGrid>
      <w:tr w:rsidR="008171AC" w:rsidRPr="009E0FB4" w:rsidTr="009E0FB4">
        <w:tc>
          <w:tcPr>
            <w:tcW w:w="1617" w:type="dxa"/>
            <w:shd w:val="clear" w:color="auto" w:fill="auto"/>
          </w:tcPr>
          <w:p w:rsidR="008171AC" w:rsidRPr="009E0FB4" w:rsidRDefault="008171AC" w:rsidP="008D5FFE">
            <w:pPr>
              <w:rPr>
                <w:rFonts w:ascii="Calibri" w:hAnsi="Calibri"/>
                <w:b/>
                <w:bCs/>
                <w:szCs w:val="22"/>
              </w:rPr>
            </w:pPr>
            <w:r w:rsidRPr="009E0FB4">
              <w:rPr>
                <w:rFonts w:ascii="Calibri" w:hAnsi="Calibri"/>
                <w:b/>
                <w:bCs/>
                <w:szCs w:val="22"/>
              </w:rPr>
              <w:t>Action</w:t>
            </w:r>
          </w:p>
        </w:tc>
        <w:tc>
          <w:tcPr>
            <w:tcW w:w="3344" w:type="dxa"/>
            <w:shd w:val="clear" w:color="auto" w:fill="auto"/>
          </w:tcPr>
          <w:p w:rsidR="008171AC" w:rsidRPr="009E0FB4" w:rsidRDefault="008171AC" w:rsidP="008D5FFE">
            <w:pPr>
              <w:rPr>
                <w:rFonts w:ascii="Calibri" w:hAnsi="Calibri"/>
                <w:b/>
                <w:bCs/>
                <w:szCs w:val="22"/>
              </w:rPr>
            </w:pPr>
            <w:r w:rsidRPr="009E0FB4">
              <w:rPr>
                <w:rFonts w:ascii="Calibri" w:hAnsi="Calibri"/>
                <w:b/>
                <w:bCs/>
                <w:szCs w:val="22"/>
              </w:rPr>
              <w:t>Local Request</w:t>
            </w:r>
          </w:p>
        </w:tc>
        <w:tc>
          <w:tcPr>
            <w:tcW w:w="2268" w:type="dxa"/>
            <w:shd w:val="clear" w:color="auto" w:fill="auto"/>
          </w:tcPr>
          <w:p w:rsidR="008171AC" w:rsidRPr="009E0FB4" w:rsidRDefault="008171AC" w:rsidP="008D5FFE">
            <w:pPr>
              <w:rPr>
                <w:rFonts w:ascii="Calibri" w:hAnsi="Calibri"/>
                <w:b/>
                <w:bCs/>
                <w:szCs w:val="22"/>
              </w:rPr>
            </w:pPr>
            <w:r w:rsidRPr="009E0FB4">
              <w:rPr>
                <w:rFonts w:ascii="Calibri" w:hAnsi="Calibri"/>
                <w:b/>
                <w:bCs/>
                <w:szCs w:val="22"/>
              </w:rPr>
              <w:t>Remote Request</w:t>
            </w:r>
          </w:p>
        </w:tc>
      </w:tr>
      <w:tr w:rsidR="008171AC" w:rsidRPr="009E0FB4" w:rsidTr="009E0FB4">
        <w:tc>
          <w:tcPr>
            <w:tcW w:w="1617" w:type="dxa"/>
            <w:shd w:val="clear" w:color="auto" w:fill="auto"/>
          </w:tcPr>
          <w:p w:rsidR="008171AC" w:rsidRPr="009E0FB4" w:rsidRDefault="008171AC" w:rsidP="008D5FFE">
            <w:pPr>
              <w:rPr>
                <w:rFonts w:ascii="Calibri" w:hAnsi="Calibri"/>
                <w:szCs w:val="22"/>
              </w:rPr>
            </w:pPr>
            <w:r w:rsidRPr="009E0FB4">
              <w:rPr>
                <w:rFonts w:ascii="Calibri" w:hAnsi="Calibri"/>
                <w:szCs w:val="22"/>
              </w:rPr>
              <w:t>Read Miss</w:t>
            </w:r>
          </w:p>
        </w:tc>
        <w:tc>
          <w:tcPr>
            <w:tcW w:w="3344" w:type="dxa"/>
            <w:shd w:val="clear" w:color="auto" w:fill="auto"/>
          </w:tcPr>
          <w:p w:rsidR="008171AC" w:rsidRPr="009E0FB4" w:rsidRDefault="008171AC" w:rsidP="008D5FFE">
            <w:pPr>
              <w:rPr>
                <w:rFonts w:ascii="Calibri" w:hAnsi="Calibri"/>
                <w:szCs w:val="22"/>
              </w:rPr>
            </w:pPr>
            <w:r w:rsidRPr="009E0FB4">
              <w:rPr>
                <w:rFonts w:ascii="Calibri" w:hAnsi="Calibri"/>
                <w:szCs w:val="22"/>
              </w:rPr>
              <w:t xml:space="preserve">fetch data from memory </w:t>
            </w:r>
          </w:p>
        </w:tc>
        <w:tc>
          <w:tcPr>
            <w:tcW w:w="2268" w:type="dxa"/>
            <w:shd w:val="clear" w:color="auto" w:fill="auto"/>
          </w:tcPr>
          <w:p w:rsidR="008171AC" w:rsidRPr="009E0FB4" w:rsidRDefault="008171AC" w:rsidP="008D5FFE">
            <w:pPr>
              <w:rPr>
                <w:rFonts w:ascii="Calibri" w:hAnsi="Calibri"/>
                <w:szCs w:val="22"/>
              </w:rPr>
            </w:pPr>
          </w:p>
        </w:tc>
      </w:tr>
      <w:tr w:rsidR="008171AC" w:rsidRPr="009E0FB4" w:rsidTr="009E0FB4">
        <w:tc>
          <w:tcPr>
            <w:tcW w:w="1617" w:type="dxa"/>
            <w:shd w:val="clear" w:color="auto" w:fill="auto"/>
          </w:tcPr>
          <w:p w:rsidR="008171AC" w:rsidRPr="009E0FB4" w:rsidRDefault="008171AC" w:rsidP="008D5FFE">
            <w:pPr>
              <w:rPr>
                <w:rFonts w:ascii="Calibri" w:hAnsi="Calibri"/>
                <w:szCs w:val="22"/>
              </w:rPr>
            </w:pPr>
            <w:r w:rsidRPr="009E0FB4">
              <w:rPr>
                <w:rFonts w:ascii="Calibri" w:hAnsi="Calibri"/>
                <w:szCs w:val="22"/>
              </w:rPr>
              <w:t>Read Hit</w:t>
            </w:r>
          </w:p>
        </w:tc>
        <w:tc>
          <w:tcPr>
            <w:tcW w:w="3344" w:type="dxa"/>
            <w:shd w:val="clear" w:color="auto" w:fill="auto"/>
          </w:tcPr>
          <w:p w:rsidR="008171AC" w:rsidRPr="009E0FB4" w:rsidRDefault="008171AC" w:rsidP="008D5FFE">
            <w:pPr>
              <w:rPr>
                <w:rFonts w:ascii="Calibri" w:hAnsi="Calibri"/>
                <w:szCs w:val="22"/>
              </w:rPr>
            </w:pPr>
            <w:r w:rsidRPr="009E0FB4">
              <w:rPr>
                <w:rFonts w:ascii="Calibri" w:hAnsi="Calibri"/>
                <w:szCs w:val="22"/>
              </w:rPr>
              <w:t>Use data from local cache</w:t>
            </w:r>
          </w:p>
        </w:tc>
        <w:tc>
          <w:tcPr>
            <w:tcW w:w="2268" w:type="dxa"/>
            <w:shd w:val="clear" w:color="auto" w:fill="auto"/>
          </w:tcPr>
          <w:p w:rsidR="008171AC" w:rsidRPr="009E0FB4" w:rsidRDefault="008171AC" w:rsidP="008D5FFE">
            <w:pPr>
              <w:rPr>
                <w:rFonts w:ascii="Calibri" w:hAnsi="Calibri"/>
                <w:szCs w:val="22"/>
              </w:rPr>
            </w:pPr>
          </w:p>
        </w:tc>
      </w:tr>
      <w:tr w:rsidR="008171AC" w:rsidRPr="009E0FB4" w:rsidTr="009E0FB4">
        <w:tc>
          <w:tcPr>
            <w:tcW w:w="1617" w:type="dxa"/>
            <w:shd w:val="clear" w:color="auto" w:fill="auto"/>
          </w:tcPr>
          <w:p w:rsidR="008171AC" w:rsidRPr="009E0FB4" w:rsidRDefault="008171AC" w:rsidP="008D5FFE">
            <w:pPr>
              <w:rPr>
                <w:rFonts w:ascii="Calibri" w:hAnsi="Calibri"/>
                <w:szCs w:val="22"/>
              </w:rPr>
            </w:pPr>
            <w:r w:rsidRPr="009E0FB4">
              <w:rPr>
                <w:rFonts w:ascii="Calibri" w:hAnsi="Calibri"/>
                <w:szCs w:val="22"/>
              </w:rPr>
              <w:t>Write Miss</w:t>
            </w:r>
          </w:p>
        </w:tc>
        <w:tc>
          <w:tcPr>
            <w:tcW w:w="3344" w:type="dxa"/>
            <w:shd w:val="clear" w:color="auto" w:fill="auto"/>
          </w:tcPr>
          <w:p w:rsidR="008171AC" w:rsidRDefault="008171AC" w:rsidP="008D5FFE">
            <w:pPr>
              <w:rPr>
                <w:rFonts w:ascii="Calibri" w:hAnsi="Calibri"/>
                <w:szCs w:val="22"/>
              </w:rPr>
            </w:pPr>
            <w:r w:rsidRPr="009E0FB4">
              <w:rPr>
                <w:rFonts w:ascii="Calibri" w:hAnsi="Calibri"/>
                <w:szCs w:val="22"/>
              </w:rPr>
              <w:t>Update data in memory</w:t>
            </w:r>
          </w:p>
          <w:p w:rsidR="008171AC" w:rsidRPr="009E0FB4" w:rsidRDefault="008171AC" w:rsidP="008D5FFE">
            <w:pPr>
              <w:rPr>
                <w:rFonts w:ascii="Calibri" w:hAnsi="Calibri"/>
                <w:szCs w:val="22"/>
              </w:rPr>
            </w:pPr>
            <w:r>
              <w:rPr>
                <w:rFonts w:ascii="Calibri" w:hAnsi="Calibri"/>
                <w:szCs w:val="22"/>
              </w:rPr>
              <w:t>Update cache?</w:t>
            </w:r>
          </w:p>
        </w:tc>
        <w:tc>
          <w:tcPr>
            <w:tcW w:w="2268" w:type="dxa"/>
            <w:shd w:val="clear" w:color="auto" w:fill="auto"/>
          </w:tcPr>
          <w:p w:rsidR="008171AC" w:rsidRPr="009E0FB4" w:rsidRDefault="008171AC" w:rsidP="008D5FFE">
            <w:pPr>
              <w:rPr>
                <w:rFonts w:ascii="Calibri" w:hAnsi="Calibri"/>
                <w:szCs w:val="22"/>
              </w:rPr>
            </w:pPr>
          </w:p>
        </w:tc>
      </w:tr>
      <w:tr w:rsidR="008171AC" w:rsidRPr="009E0FB4" w:rsidTr="009E0FB4">
        <w:tc>
          <w:tcPr>
            <w:tcW w:w="1617" w:type="dxa"/>
            <w:shd w:val="clear" w:color="auto" w:fill="auto"/>
          </w:tcPr>
          <w:p w:rsidR="008171AC" w:rsidRPr="009E0FB4" w:rsidRDefault="008171AC" w:rsidP="008D5FFE">
            <w:pPr>
              <w:rPr>
                <w:rFonts w:ascii="Calibri" w:hAnsi="Calibri"/>
                <w:szCs w:val="22"/>
              </w:rPr>
            </w:pPr>
            <w:r w:rsidRPr="009E0FB4">
              <w:rPr>
                <w:rFonts w:ascii="Calibri" w:hAnsi="Calibri"/>
                <w:szCs w:val="22"/>
              </w:rPr>
              <w:t>Write Hit</w:t>
            </w:r>
          </w:p>
        </w:tc>
        <w:tc>
          <w:tcPr>
            <w:tcW w:w="3344" w:type="dxa"/>
            <w:shd w:val="clear" w:color="auto" w:fill="auto"/>
          </w:tcPr>
          <w:p w:rsidR="008171AC" w:rsidRPr="009E0FB4" w:rsidRDefault="008171AC" w:rsidP="008D5FFE">
            <w:pPr>
              <w:rPr>
                <w:rFonts w:ascii="Calibri" w:hAnsi="Calibri"/>
                <w:szCs w:val="22"/>
              </w:rPr>
            </w:pPr>
            <w:r w:rsidRPr="009E0FB4">
              <w:rPr>
                <w:rFonts w:ascii="Calibri" w:hAnsi="Calibri"/>
                <w:szCs w:val="22"/>
              </w:rPr>
              <w:t xml:space="preserve">Update cache </w:t>
            </w:r>
          </w:p>
          <w:p w:rsidR="008171AC" w:rsidRPr="009E0FB4" w:rsidRDefault="008171AC" w:rsidP="008D5FFE">
            <w:pPr>
              <w:rPr>
                <w:rFonts w:ascii="Calibri" w:hAnsi="Calibri"/>
                <w:szCs w:val="22"/>
              </w:rPr>
            </w:pPr>
            <w:r w:rsidRPr="009E0FB4">
              <w:rPr>
                <w:rFonts w:ascii="Calibri" w:hAnsi="Calibri"/>
                <w:szCs w:val="22"/>
              </w:rPr>
              <w:t>Update memory</w:t>
            </w:r>
          </w:p>
        </w:tc>
        <w:tc>
          <w:tcPr>
            <w:tcW w:w="2268" w:type="dxa"/>
            <w:shd w:val="clear" w:color="auto" w:fill="auto"/>
          </w:tcPr>
          <w:p w:rsidR="008171AC" w:rsidRPr="009E0FB4" w:rsidRDefault="008171AC" w:rsidP="008D5FFE">
            <w:pPr>
              <w:rPr>
                <w:rFonts w:ascii="Calibri" w:hAnsi="Calibri"/>
                <w:szCs w:val="22"/>
              </w:rPr>
            </w:pPr>
            <w:r w:rsidRPr="009E0FB4">
              <w:rPr>
                <w:rFonts w:ascii="Calibri" w:hAnsi="Calibri"/>
                <w:szCs w:val="22"/>
              </w:rPr>
              <w:t>Invalidate cache entry</w:t>
            </w:r>
          </w:p>
        </w:tc>
      </w:tr>
    </w:tbl>
    <w:p w:rsidR="008171AC" w:rsidRPr="00BA4519" w:rsidRDefault="008171AC" w:rsidP="008D5FFE">
      <w:pPr>
        <w:rPr>
          <w:rFonts w:ascii="Calibri" w:hAnsi="Calibri"/>
          <w:sz w:val="8"/>
          <w:szCs w:val="8"/>
        </w:rPr>
      </w:pPr>
    </w:p>
    <w:p w:rsidR="008171AC" w:rsidRPr="00494596" w:rsidRDefault="008171AC" w:rsidP="00494596">
      <w:pPr>
        <w:ind w:left="360"/>
        <w:rPr>
          <w:rFonts w:ascii="Calibri" w:hAnsi="Calibri"/>
          <w:sz w:val="8"/>
          <w:szCs w:val="8"/>
        </w:rPr>
      </w:pPr>
    </w:p>
    <w:p w:rsidR="008171AC" w:rsidRDefault="008171AC" w:rsidP="00D836D6">
      <w:pPr>
        <w:rPr>
          <w:rFonts w:ascii="Calibri" w:hAnsi="Calibri"/>
          <w:szCs w:val="22"/>
        </w:rPr>
      </w:pPr>
      <w:r>
        <w:rPr>
          <w:rFonts w:ascii="Calibri" w:hAnsi="Calibri"/>
          <w:szCs w:val="22"/>
        </w:rPr>
        <w:t>If a write miss occurs then a processor will update main memory. It also has the option of bringing the line into its cache. This ‘</w:t>
      </w:r>
      <w:r w:rsidRPr="00BA4519">
        <w:rPr>
          <w:rFonts w:ascii="Calibri" w:hAnsi="Calibri"/>
          <w:b/>
          <w:bCs/>
          <w:szCs w:val="22"/>
        </w:rPr>
        <w:t>write – allocate</w:t>
      </w:r>
      <w:r>
        <w:rPr>
          <w:rFonts w:ascii="Calibri" w:hAnsi="Calibri"/>
          <w:b/>
          <w:bCs/>
          <w:szCs w:val="22"/>
        </w:rPr>
        <w:t>’</w:t>
      </w:r>
      <w:r>
        <w:rPr>
          <w:rFonts w:ascii="Calibri" w:hAnsi="Calibri"/>
          <w:szCs w:val="22"/>
        </w:rPr>
        <w:t xml:space="preserve"> policy works well if it is likely the line will be written to again soon. </w:t>
      </w:r>
    </w:p>
    <w:p w:rsidR="008171AC" w:rsidRPr="0095239B" w:rsidRDefault="008171AC" w:rsidP="00CE5929">
      <w:pPr>
        <w:rPr>
          <w:rFonts w:ascii="Calibri" w:hAnsi="Calibri"/>
          <w:sz w:val="8"/>
          <w:szCs w:val="8"/>
        </w:rPr>
      </w:pPr>
    </w:p>
    <w:p w:rsidR="008171AC" w:rsidRPr="00F0570E" w:rsidRDefault="008171AC" w:rsidP="005E56D9">
      <w:pPr>
        <w:pStyle w:val="Heading4"/>
      </w:pPr>
      <w:r w:rsidRPr="00F0570E">
        <w:t>Snarfing</w:t>
      </w:r>
    </w:p>
    <w:p w:rsidR="008171AC" w:rsidRDefault="008171AC" w:rsidP="00802C0D">
      <w:pPr>
        <w:rPr>
          <w:rFonts w:ascii="Calibri" w:hAnsi="Calibri"/>
          <w:szCs w:val="22"/>
        </w:rPr>
      </w:pPr>
      <w:r>
        <w:rPr>
          <w:rFonts w:ascii="Calibri" w:hAnsi="Calibri"/>
          <w:szCs w:val="22"/>
        </w:rPr>
        <w:t xml:space="preserve">An alternative is the </w:t>
      </w:r>
      <w:r w:rsidRPr="00CE5929">
        <w:rPr>
          <w:rFonts w:ascii="Calibri" w:hAnsi="Calibri"/>
          <w:b/>
          <w:bCs/>
          <w:szCs w:val="22"/>
        </w:rPr>
        <w:t>write update</w:t>
      </w:r>
      <w:r>
        <w:rPr>
          <w:rFonts w:ascii="Calibri" w:hAnsi="Calibri"/>
          <w:b/>
          <w:bCs/>
          <w:szCs w:val="22"/>
        </w:rPr>
        <w:t xml:space="preserve"> </w:t>
      </w:r>
      <w:r w:rsidRPr="00CE5929">
        <w:rPr>
          <w:rFonts w:ascii="Calibri" w:hAnsi="Calibri"/>
          <w:szCs w:val="22"/>
        </w:rPr>
        <w:t>policy</w:t>
      </w:r>
      <w:r>
        <w:rPr>
          <w:rFonts w:ascii="Calibri" w:hAnsi="Calibri"/>
          <w:szCs w:val="22"/>
        </w:rPr>
        <w:t xml:space="preserve"> to update all local caches on a write, although this might result in a lot of needless writes to data left behind in other caches by processes that have moved on to other processors. The </w:t>
      </w:r>
      <w:r w:rsidRPr="00D836D6">
        <w:rPr>
          <w:rFonts w:ascii="Calibri" w:hAnsi="Calibri"/>
          <w:szCs w:val="22"/>
        </w:rPr>
        <w:t>snarfing</w:t>
      </w:r>
      <w:r>
        <w:rPr>
          <w:rFonts w:ascii="Calibri" w:hAnsi="Calibri"/>
          <w:szCs w:val="22"/>
        </w:rPr>
        <w:t xml:space="preserve"> controller watches both the address and data bus and attempts to update its own data directly when another processor writes to a main memory location.</w:t>
      </w:r>
      <w:r w:rsidRPr="00CE5929">
        <w:rPr>
          <w:rFonts w:ascii="Calibri" w:hAnsi="Calibri"/>
          <w:szCs w:val="22"/>
        </w:rPr>
        <w:t xml:space="preserve"> </w:t>
      </w:r>
    </w:p>
    <w:p w:rsidR="008171AC" w:rsidRPr="00B21BA2" w:rsidRDefault="008171AC" w:rsidP="00D836D6">
      <w:pPr>
        <w:rPr>
          <w:rFonts w:ascii="Calibri" w:hAnsi="Calibri"/>
          <w:sz w:val="8"/>
          <w:szCs w:val="8"/>
        </w:rPr>
      </w:pPr>
    </w:p>
    <w:p w:rsidR="008171AC" w:rsidRPr="00B21BA2" w:rsidRDefault="008171AC" w:rsidP="005E56D9">
      <w:pPr>
        <w:pStyle w:val="Heading4"/>
      </w:pPr>
      <w:r w:rsidRPr="00B21BA2">
        <w:lastRenderedPageBreak/>
        <w:t>Snoop Filtering</w:t>
      </w:r>
    </w:p>
    <w:p w:rsidR="008171AC" w:rsidRDefault="008171AC" w:rsidP="00B21BA2">
      <w:pPr>
        <w:rPr>
          <w:rFonts w:ascii="Calibri" w:hAnsi="Calibri"/>
          <w:szCs w:val="22"/>
        </w:rPr>
      </w:pPr>
      <w:r>
        <w:rPr>
          <w:rFonts w:ascii="Calibri" w:hAnsi="Calibri"/>
          <w:szCs w:val="22"/>
        </w:rPr>
        <w:t xml:space="preserve">Multicore systems may have individual processors working on their own blocks of data in local cache. Since accesses to a local cache by other processors can obstruct local access it is convenient to pre-filter requests. This can be done by simple start and end counters keeping tabs on the cache address range that can reject requests falling outside of the addresses stored. </w:t>
      </w:r>
    </w:p>
    <w:p w:rsidR="008171AC" w:rsidRPr="005E56D9" w:rsidRDefault="008171AC" w:rsidP="005E56D9">
      <w:pPr>
        <w:pStyle w:val="Heading4"/>
      </w:pPr>
      <w:r w:rsidRPr="005E56D9">
        <w:t>MESI Protocol</w:t>
      </w:r>
    </w:p>
    <w:p w:rsidR="008171AC" w:rsidRDefault="008171AC" w:rsidP="00BF075C">
      <w:pPr>
        <w:rPr>
          <w:rFonts w:ascii="Calibri" w:hAnsi="Calibri"/>
          <w:szCs w:val="22"/>
        </w:rPr>
      </w:pPr>
      <w:r>
        <w:rPr>
          <w:rFonts w:ascii="Calibri" w:hAnsi="Calibri"/>
          <w:szCs w:val="22"/>
        </w:rPr>
        <w:t xml:space="preserve">A </w:t>
      </w:r>
      <w:r w:rsidRPr="00802C0D">
        <w:rPr>
          <w:rFonts w:ascii="Calibri" w:hAnsi="Calibri"/>
          <w:b/>
          <w:bCs/>
          <w:szCs w:val="22"/>
        </w:rPr>
        <w:t>‘write back’</w:t>
      </w:r>
      <w:r>
        <w:rPr>
          <w:rFonts w:ascii="Calibri" w:hAnsi="Calibri"/>
          <w:szCs w:val="22"/>
        </w:rPr>
        <w:t xml:space="preserve"> strategy used in the Pentium 4 and other processors is the MESI protocol. Each cache entry can have the following states:</w:t>
      </w:r>
    </w:p>
    <w:p w:rsidR="008171AC" w:rsidRDefault="008171AC" w:rsidP="00E1642A">
      <w:pPr>
        <w:numPr>
          <w:ilvl w:val="0"/>
          <w:numId w:val="10"/>
        </w:numPr>
        <w:spacing w:after="0"/>
        <w:rPr>
          <w:rFonts w:ascii="Calibri" w:hAnsi="Calibri"/>
          <w:szCs w:val="22"/>
        </w:rPr>
      </w:pPr>
      <w:r w:rsidRPr="00C77F37">
        <w:rPr>
          <w:rFonts w:ascii="Calibri" w:hAnsi="Calibri"/>
          <w:b/>
          <w:szCs w:val="22"/>
        </w:rPr>
        <w:t>I</w:t>
      </w:r>
      <w:r>
        <w:rPr>
          <w:rFonts w:ascii="Calibri" w:hAnsi="Calibri"/>
          <w:szCs w:val="22"/>
        </w:rPr>
        <w:t>nvalid – the cache entry does not contain valid data</w:t>
      </w:r>
    </w:p>
    <w:p w:rsidR="008171AC" w:rsidRDefault="008171AC" w:rsidP="00E1642A">
      <w:pPr>
        <w:numPr>
          <w:ilvl w:val="0"/>
          <w:numId w:val="10"/>
        </w:numPr>
        <w:spacing w:after="0"/>
        <w:rPr>
          <w:rFonts w:ascii="Calibri" w:hAnsi="Calibri"/>
          <w:szCs w:val="22"/>
        </w:rPr>
      </w:pPr>
      <w:r w:rsidRPr="00C77F37">
        <w:rPr>
          <w:rFonts w:ascii="Calibri" w:hAnsi="Calibri"/>
          <w:b/>
          <w:szCs w:val="22"/>
        </w:rPr>
        <w:t>S</w:t>
      </w:r>
      <w:r>
        <w:rPr>
          <w:rFonts w:ascii="Calibri" w:hAnsi="Calibri"/>
          <w:szCs w:val="22"/>
        </w:rPr>
        <w:t>hared – multiple caches may hold the line, memory is up to date</w:t>
      </w:r>
    </w:p>
    <w:p w:rsidR="008171AC" w:rsidRDefault="008171AC" w:rsidP="00E1642A">
      <w:pPr>
        <w:numPr>
          <w:ilvl w:val="0"/>
          <w:numId w:val="10"/>
        </w:numPr>
        <w:spacing w:after="0"/>
        <w:rPr>
          <w:rFonts w:ascii="Calibri" w:hAnsi="Calibri"/>
          <w:szCs w:val="22"/>
        </w:rPr>
      </w:pPr>
      <w:r w:rsidRPr="00C77F37">
        <w:rPr>
          <w:rFonts w:ascii="Calibri" w:hAnsi="Calibri"/>
          <w:b/>
          <w:szCs w:val="22"/>
        </w:rPr>
        <w:t>E</w:t>
      </w:r>
      <w:r>
        <w:rPr>
          <w:rFonts w:ascii="Calibri" w:hAnsi="Calibri"/>
          <w:szCs w:val="22"/>
        </w:rPr>
        <w:t>xclusive – no other cache holds</w:t>
      </w:r>
      <w:r w:rsidRPr="009C4E45">
        <w:rPr>
          <w:rFonts w:ascii="Calibri" w:hAnsi="Calibri"/>
          <w:szCs w:val="22"/>
        </w:rPr>
        <w:t xml:space="preserve"> the line, memory is up to date</w:t>
      </w:r>
    </w:p>
    <w:p w:rsidR="008171AC" w:rsidRDefault="008171AC" w:rsidP="00E1642A">
      <w:pPr>
        <w:numPr>
          <w:ilvl w:val="0"/>
          <w:numId w:val="10"/>
        </w:numPr>
        <w:spacing w:after="0"/>
        <w:rPr>
          <w:rFonts w:ascii="Calibri" w:hAnsi="Calibri"/>
          <w:szCs w:val="22"/>
        </w:rPr>
      </w:pPr>
      <w:r w:rsidRPr="00C77F37">
        <w:rPr>
          <w:rFonts w:ascii="Calibri" w:hAnsi="Calibri"/>
          <w:b/>
          <w:szCs w:val="22"/>
        </w:rPr>
        <w:t>M</w:t>
      </w:r>
      <w:r>
        <w:rPr>
          <w:rFonts w:ascii="Calibri" w:hAnsi="Calibri"/>
          <w:szCs w:val="22"/>
        </w:rPr>
        <w:t>odified – the entry is valid; memory is invalid; no copies exist</w:t>
      </w:r>
    </w:p>
    <w:p w:rsidR="008171AC" w:rsidRPr="00B00CEF" w:rsidRDefault="008171AC" w:rsidP="00B00CEF">
      <w:pPr>
        <w:ind w:left="720"/>
        <w:rPr>
          <w:rFonts w:ascii="Calibri" w:hAnsi="Calibri"/>
          <w:sz w:val="8"/>
          <w:szCs w:val="8"/>
        </w:rPr>
      </w:pPr>
    </w:p>
    <w:p w:rsidR="008171AC" w:rsidRDefault="008171AC" w:rsidP="00D836D6">
      <w:pPr>
        <w:rPr>
          <w:rFonts w:ascii="Calibri" w:hAnsi="Calibri"/>
          <w:szCs w:val="22"/>
        </w:rPr>
      </w:pPr>
      <w:r>
        <w:rPr>
          <w:rFonts w:ascii="Calibri" w:hAnsi="Calibri"/>
          <w:szCs w:val="22"/>
        </w:rPr>
        <w:t>When the CPU is booted up, all entries are marked as invalid. The first time memory is read, the line referenced is read into the cache of the reading CPU and marked as E as it is the only one with a copy (see figure 2.3a). It can read subsequently from its cache entry. If another CPU loads the same line the first will know by snooping and both set their entries to shared (figure 2.3b). If a CPU (CPU2 say) now writes to a line it is holding in cache as Shared, it broadcasts an invalidate signal on the bus so other CPUs discard their copies, and the CPU2 cache copy is then marked M (figure  2.3c) but memory is not updated. Now if CPU3 say reads the line, CPU2 puts out a signal on the bus to ask CPU2 to wait while it writes its copy back to memory. CPU3 can now read the line and both cache entries are marked as shared (figure 2.3d). Figure 2.3e shows what happens if CPU2 writes the line again. Finally figure 2.3f shows the result of CPU1 writing to a word in the line. CPU2 notes this, requests CPU1 to wait, writes its line back to memory and marks its copy as invalid. CPU1 will load the line from memory and under a write update policy, also update its cache and mark it as modified.</w:t>
      </w:r>
    </w:p>
    <w:p w:rsidR="008171AC" w:rsidRDefault="008171AC" w:rsidP="00BF075C">
      <w:pPr>
        <w:rPr>
          <w:rFonts w:ascii="Calibri" w:hAnsi="Calibri"/>
          <w:szCs w:val="22"/>
        </w:rPr>
      </w:pPr>
    </w:p>
    <w:p w:rsidR="008171AC" w:rsidRDefault="008171AC" w:rsidP="00BF075C">
      <w:pPr>
        <w:rPr>
          <w:rFonts w:ascii="Calibri" w:hAnsi="Calibri"/>
          <w:szCs w:val="22"/>
        </w:rPr>
      </w:pPr>
      <w:r>
        <w:rPr>
          <w:rFonts w:ascii="Calibri" w:hAnsi="Calibri"/>
          <w:noProof/>
          <w:szCs w:val="22"/>
          <w:lang w:eastAsia="en-GB"/>
        </w:rPr>
        <w:lastRenderedPageBreak/>
        <w:drawing>
          <wp:inline distT="0" distB="0" distL="0" distR="0" wp14:anchorId="00C8DA60" wp14:editId="346E5743">
            <wp:extent cx="5018405" cy="7134225"/>
            <wp:effectExtent l="0" t="0" r="0" b="9525"/>
            <wp:docPr id="18437" name="Picture 18437" descr="parall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rallel1"/>
                    <pic:cNvPicPr>
                      <a:picLocks noChangeAspect="1" noChangeArrowheads="1"/>
                    </pic:cNvPicPr>
                  </pic:nvPicPr>
                  <pic:blipFill>
                    <a:blip r:embed="rId917" cstate="print">
                      <a:extLst>
                        <a:ext uri="{28A0092B-C50C-407E-A947-70E740481C1C}">
                          <a14:useLocalDpi xmlns:a14="http://schemas.microsoft.com/office/drawing/2010/main" val="0"/>
                        </a:ext>
                      </a:extLst>
                    </a:blip>
                    <a:srcRect/>
                    <a:stretch>
                      <a:fillRect/>
                    </a:stretch>
                  </pic:blipFill>
                  <pic:spPr bwMode="auto">
                    <a:xfrm>
                      <a:off x="0" y="0"/>
                      <a:ext cx="5018405" cy="7134225"/>
                    </a:xfrm>
                    <a:prstGeom prst="rect">
                      <a:avLst/>
                    </a:prstGeom>
                    <a:noFill/>
                    <a:ln>
                      <a:noFill/>
                    </a:ln>
                  </pic:spPr>
                </pic:pic>
              </a:graphicData>
            </a:graphic>
          </wp:inline>
        </w:drawing>
      </w:r>
    </w:p>
    <w:p w:rsidR="008171AC" w:rsidRPr="00E62C7F" w:rsidRDefault="008171AC" w:rsidP="0048436F">
      <w:pPr>
        <w:pStyle w:val="Heading3"/>
        <w:rPr>
          <w:lang w:val="it-IT"/>
        </w:rPr>
      </w:pPr>
      <w:r>
        <w:rPr>
          <w:rFonts w:ascii="Calibri" w:hAnsi="Calibri"/>
          <w:bCs/>
        </w:rPr>
        <w:tab/>
      </w:r>
      <w:r w:rsidR="00924BFC">
        <w:rPr>
          <w:rFonts w:asciiTheme="minorHAnsi" w:hAnsiTheme="minorHAnsi"/>
          <w:sz w:val="22"/>
          <w:szCs w:val="22"/>
        </w:rPr>
        <w:t xml:space="preserve"> </w:t>
      </w:r>
      <w:r w:rsidRPr="00924BFC">
        <w:rPr>
          <w:rFonts w:asciiTheme="minorHAnsi" w:hAnsiTheme="minorHAnsi"/>
          <w:sz w:val="22"/>
          <w:szCs w:val="22"/>
        </w:rPr>
        <w:t xml:space="preserve">Figure </w:t>
      </w:r>
      <w:r w:rsidR="00924BFC" w:rsidRPr="00924BFC">
        <w:rPr>
          <w:rFonts w:asciiTheme="minorHAnsi" w:hAnsiTheme="minorHAnsi"/>
          <w:sz w:val="22"/>
          <w:szCs w:val="22"/>
        </w:rPr>
        <w:t>9.7 MESI Protocol</w:t>
      </w:r>
      <w:sdt>
        <w:sdtPr>
          <w:rPr>
            <w:rFonts w:asciiTheme="minorHAnsi" w:hAnsiTheme="minorHAnsi"/>
            <w:sz w:val="22"/>
            <w:szCs w:val="22"/>
          </w:rPr>
          <w:id w:val="-374935218"/>
          <w:citation/>
        </w:sdtPr>
        <w:sdtContent>
          <w:r w:rsidR="001A64F6">
            <w:rPr>
              <w:rFonts w:asciiTheme="minorHAnsi" w:hAnsiTheme="minorHAnsi"/>
              <w:sz w:val="22"/>
              <w:szCs w:val="22"/>
            </w:rPr>
            <w:fldChar w:fldCharType="begin"/>
          </w:r>
          <w:r w:rsidR="001A64F6">
            <w:rPr>
              <w:rFonts w:asciiTheme="minorHAnsi" w:hAnsiTheme="minorHAnsi"/>
              <w:sz w:val="22"/>
              <w:szCs w:val="22"/>
            </w:rPr>
            <w:instrText xml:space="preserve"> CITATION Tan061 \l 2057 </w:instrText>
          </w:r>
          <w:r w:rsidR="001A64F6">
            <w:rPr>
              <w:rFonts w:asciiTheme="minorHAnsi" w:hAnsiTheme="minorHAnsi"/>
              <w:sz w:val="22"/>
              <w:szCs w:val="22"/>
            </w:rPr>
            <w:fldChar w:fldCharType="separate"/>
          </w:r>
          <w:r w:rsidR="00442E45">
            <w:rPr>
              <w:rFonts w:asciiTheme="minorHAnsi" w:hAnsiTheme="minorHAnsi"/>
              <w:noProof/>
              <w:sz w:val="22"/>
              <w:szCs w:val="22"/>
            </w:rPr>
            <w:t xml:space="preserve"> </w:t>
          </w:r>
          <w:r w:rsidR="00442E45" w:rsidRPr="00442E45">
            <w:rPr>
              <w:rFonts w:asciiTheme="minorHAnsi" w:hAnsiTheme="minorHAnsi"/>
              <w:noProof/>
              <w:sz w:val="22"/>
              <w:szCs w:val="22"/>
            </w:rPr>
            <w:t>(Tanenbaum, 2006)</w:t>
          </w:r>
          <w:r w:rsidR="001A64F6">
            <w:rPr>
              <w:rFonts w:asciiTheme="minorHAnsi" w:hAnsiTheme="minorHAnsi"/>
              <w:sz w:val="22"/>
              <w:szCs w:val="22"/>
            </w:rPr>
            <w:fldChar w:fldCharType="end"/>
          </w:r>
        </w:sdtContent>
      </w:sdt>
      <w:r w:rsidRPr="00E62C7F">
        <w:rPr>
          <w:rFonts w:ascii="Calibri" w:hAnsi="Calibri"/>
          <w:lang w:val="it-IT"/>
        </w:rPr>
        <w:br w:type="page"/>
      </w:r>
      <w:r w:rsidRPr="00E62C7F">
        <w:rPr>
          <w:lang w:val="it-IT"/>
        </w:rPr>
        <w:lastRenderedPageBreak/>
        <w:t>Crossbar Connection</w:t>
      </w:r>
    </w:p>
    <w:tbl>
      <w:tblPr>
        <w:tblW w:w="0" w:type="auto"/>
        <w:tblLook w:val="04A0" w:firstRow="1" w:lastRow="0" w:firstColumn="1" w:lastColumn="0" w:noHBand="0" w:noVBand="1"/>
      </w:tblPr>
      <w:tblGrid>
        <w:gridCol w:w="3829"/>
        <w:gridCol w:w="5458"/>
      </w:tblGrid>
      <w:tr w:rsidR="008171AC" w:rsidRPr="005F3F05" w:rsidTr="005F3F05">
        <w:trPr>
          <w:trHeight w:val="3743"/>
        </w:trPr>
        <w:tc>
          <w:tcPr>
            <w:tcW w:w="4361" w:type="dxa"/>
            <w:shd w:val="clear" w:color="auto" w:fill="auto"/>
          </w:tcPr>
          <w:p w:rsidR="008171AC" w:rsidRPr="005F3F05" w:rsidRDefault="008171AC" w:rsidP="00D07C2C">
            <w:pPr>
              <w:rPr>
                <w:rFonts w:ascii="Calibri" w:hAnsi="Calibri"/>
                <w:szCs w:val="22"/>
              </w:rPr>
            </w:pPr>
            <w:r w:rsidRPr="005F3F05">
              <w:rPr>
                <w:rFonts w:ascii="Calibri" w:hAnsi="Calibri"/>
                <w:szCs w:val="22"/>
              </w:rPr>
              <w:t xml:space="preserve">Crossbar switching is </w:t>
            </w:r>
            <w:r>
              <w:rPr>
                <w:rFonts w:ascii="Calibri" w:hAnsi="Calibri"/>
                <w:szCs w:val="22"/>
              </w:rPr>
              <w:t xml:space="preserve">a non-blocking </w:t>
            </w:r>
            <w:r w:rsidRPr="005F3F05">
              <w:rPr>
                <w:rFonts w:ascii="Calibri" w:hAnsi="Calibri"/>
                <w:szCs w:val="22"/>
              </w:rPr>
              <w:t xml:space="preserve">alternative to single bus connections from </w:t>
            </w:r>
            <w:r w:rsidRPr="005F3F05">
              <w:rPr>
                <w:rFonts w:ascii="Calibri" w:hAnsi="Calibri"/>
                <w:b/>
                <w:szCs w:val="22"/>
              </w:rPr>
              <w:t>P</w:t>
            </w:r>
            <w:r w:rsidRPr="005F3F05">
              <w:rPr>
                <w:rFonts w:ascii="Calibri" w:hAnsi="Calibri"/>
                <w:szCs w:val="22"/>
              </w:rPr>
              <w:t xml:space="preserve">rocessors to </w:t>
            </w:r>
            <w:r w:rsidRPr="005F3F05">
              <w:rPr>
                <w:rFonts w:ascii="Calibri" w:hAnsi="Calibri"/>
                <w:b/>
                <w:szCs w:val="22"/>
              </w:rPr>
              <w:t>M</w:t>
            </w:r>
            <w:r w:rsidRPr="005F3F05">
              <w:rPr>
                <w:rFonts w:ascii="Calibri" w:hAnsi="Calibri"/>
                <w:szCs w:val="22"/>
              </w:rPr>
              <w:t>emory</w:t>
            </w:r>
            <w:r>
              <w:rPr>
                <w:rFonts w:ascii="Calibri" w:hAnsi="Calibri"/>
                <w:szCs w:val="22"/>
              </w:rPr>
              <w:t xml:space="preserve"> (although blocking may</w:t>
            </w:r>
            <w:r w:rsidRPr="005F3F05">
              <w:rPr>
                <w:rFonts w:ascii="Calibri" w:hAnsi="Calibri"/>
                <w:szCs w:val="22"/>
              </w:rPr>
              <w:t xml:space="preserve"> still </w:t>
            </w:r>
            <w:r>
              <w:rPr>
                <w:rFonts w:ascii="Calibri" w:hAnsi="Calibri"/>
                <w:szCs w:val="22"/>
              </w:rPr>
              <w:t xml:space="preserve">be </w:t>
            </w:r>
            <w:r w:rsidRPr="005F3F05">
              <w:rPr>
                <w:rFonts w:ascii="Calibri" w:hAnsi="Calibri"/>
                <w:szCs w:val="22"/>
              </w:rPr>
              <w:t>required to prevent more than one processor accessing a single memory unit</w:t>
            </w:r>
            <w:r>
              <w:rPr>
                <w:rFonts w:ascii="Calibri" w:hAnsi="Calibri"/>
                <w:szCs w:val="22"/>
              </w:rPr>
              <w:t>)</w:t>
            </w:r>
            <w:r w:rsidRPr="005F3F05">
              <w:rPr>
                <w:rFonts w:ascii="Calibri" w:hAnsi="Calibri"/>
                <w:szCs w:val="22"/>
              </w:rPr>
              <w:t>.</w:t>
            </w:r>
            <w:r>
              <w:rPr>
                <w:rFonts w:ascii="Calibri" w:hAnsi="Calibri"/>
                <w:szCs w:val="22"/>
              </w:rPr>
              <w:t xml:space="preserve"> </w:t>
            </w:r>
            <w:r w:rsidRPr="005F3F05">
              <w:rPr>
                <w:rFonts w:ascii="Calibri" w:hAnsi="Calibri"/>
                <w:szCs w:val="22"/>
              </w:rPr>
              <w:t xml:space="preserve">As a point-to-point system it </w:t>
            </w:r>
            <w:r>
              <w:rPr>
                <w:rFonts w:ascii="Calibri" w:hAnsi="Calibri"/>
                <w:szCs w:val="22"/>
              </w:rPr>
              <w:t xml:space="preserve">also </w:t>
            </w:r>
            <w:r w:rsidRPr="005F3F05">
              <w:rPr>
                <w:rFonts w:ascii="Calibri" w:hAnsi="Calibri"/>
                <w:szCs w:val="22"/>
              </w:rPr>
              <w:t xml:space="preserve">overcomes some of the bus </w:t>
            </w:r>
            <w:r>
              <w:rPr>
                <w:rFonts w:ascii="Calibri" w:hAnsi="Calibri"/>
                <w:szCs w:val="22"/>
              </w:rPr>
              <w:t>contention and bandwidth issues.</w:t>
            </w:r>
          </w:p>
          <w:p w:rsidR="008171AC" w:rsidRPr="005F3F05" w:rsidRDefault="008171AC" w:rsidP="008F2758">
            <w:pPr>
              <w:rPr>
                <w:rFonts w:ascii="Calibri" w:hAnsi="Calibri"/>
                <w:sz w:val="8"/>
                <w:szCs w:val="8"/>
              </w:rPr>
            </w:pPr>
          </w:p>
          <w:p w:rsidR="008171AC" w:rsidRPr="005F3F05" w:rsidRDefault="008171AC" w:rsidP="007C4B5D">
            <w:pPr>
              <w:rPr>
                <w:rFonts w:ascii="Calibri" w:hAnsi="Calibri"/>
                <w:szCs w:val="22"/>
              </w:rPr>
            </w:pPr>
            <w:r w:rsidRPr="005F3F05">
              <w:rPr>
                <w:rFonts w:ascii="Calibri" w:hAnsi="Calibri"/>
                <w:szCs w:val="22"/>
              </w:rPr>
              <w:t>Sun used a 16 x 16 crossbar scheme to connect 4 clusters of four Ultrasparcs to 4 memory units of 4GB in their Enterprise 10000.</w:t>
            </w:r>
          </w:p>
          <w:p w:rsidR="008171AC" w:rsidRPr="005F3F05" w:rsidRDefault="008171AC" w:rsidP="007C4B5D">
            <w:pPr>
              <w:rPr>
                <w:rFonts w:ascii="Calibri" w:hAnsi="Calibri"/>
                <w:sz w:val="8"/>
                <w:szCs w:val="8"/>
              </w:rPr>
            </w:pPr>
          </w:p>
          <w:p w:rsidR="008171AC" w:rsidRPr="005F3F05" w:rsidRDefault="008171AC" w:rsidP="007C4B5D">
            <w:pPr>
              <w:rPr>
                <w:rFonts w:ascii="Calibri" w:hAnsi="Calibri"/>
                <w:szCs w:val="22"/>
              </w:rPr>
            </w:pPr>
            <w:r w:rsidRPr="005F3F05">
              <w:rPr>
                <w:rFonts w:ascii="Calibri" w:hAnsi="Calibri"/>
                <w:szCs w:val="22"/>
              </w:rPr>
              <w:t>However the switch cost increases in the order of N</w:t>
            </w:r>
            <w:r w:rsidRPr="005F3F05">
              <w:rPr>
                <w:rFonts w:ascii="Calibri" w:hAnsi="Calibri"/>
                <w:szCs w:val="22"/>
                <w:vertAlign w:val="superscript"/>
              </w:rPr>
              <w:t>2</w:t>
            </w:r>
            <w:r w:rsidRPr="005F3F05">
              <w:rPr>
                <w:rFonts w:ascii="Calibri" w:hAnsi="Calibri"/>
                <w:szCs w:val="22"/>
              </w:rPr>
              <w:t xml:space="preserve"> </w:t>
            </w:r>
            <w:r>
              <w:rPr>
                <w:rFonts w:ascii="Calibri" w:hAnsi="Calibri"/>
                <w:szCs w:val="22"/>
              </w:rPr>
              <w:t xml:space="preserve">and a 1000 x 1000 say scheme of a million switches </w:t>
            </w:r>
            <w:r w:rsidRPr="005F3F05">
              <w:rPr>
                <w:rFonts w:ascii="Calibri" w:hAnsi="Calibri"/>
                <w:szCs w:val="22"/>
              </w:rPr>
              <w:t>becomes prohibitive.</w:t>
            </w:r>
          </w:p>
        </w:tc>
        <w:tc>
          <w:tcPr>
            <w:tcW w:w="5494" w:type="dxa"/>
            <w:shd w:val="clear" w:color="auto" w:fill="auto"/>
          </w:tcPr>
          <w:p w:rsidR="008171AC" w:rsidRDefault="008171AC" w:rsidP="008F2758">
            <w:pPr>
              <w:rPr>
                <w:noProof/>
                <w:lang w:eastAsia="en-GB"/>
              </w:rPr>
            </w:pPr>
            <w:r>
              <w:rPr>
                <w:noProof/>
                <w:lang w:eastAsia="en-GB"/>
              </w:rPr>
              <w:drawing>
                <wp:inline distT="0" distB="0" distL="0" distR="0" wp14:anchorId="08167CA3" wp14:editId="61B82948">
                  <wp:extent cx="3221355" cy="2392045"/>
                  <wp:effectExtent l="0" t="0" r="0" b="8255"/>
                  <wp:docPr id="184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18">
                            <a:extLst>
                              <a:ext uri="{28A0092B-C50C-407E-A947-70E740481C1C}">
                                <a14:useLocalDpi xmlns:a14="http://schemas.microsoft.com/office/drawing/2010/main" val="0"/>
                              </a:ext>
                            </a:extLst>
                          </a:blip>
                          <a:srcRect l="10272" t="7713" r="16095" b="25626"/>
                          <a:stretch>
                            <a:fillRect/>
                          </a:stretch>
                        </pic:blipFill>
                        <pic:spPr bwMode="auto">
                          <a:xfrm>
                            <a:off x="0" y="0"/>
                            <a:ext cx="3221355" cy="2392045"/>
                          </a:xfrm>
                          <a:prstGeom prst="rect">
                            <a:avLst/>
                          </a:prstGeom>
                          <a:noFill/>
                          <a:ln>
                            <a:noFill/>
                          </a:ln>
                        </pic:spPr>
                      </pic:pic>
                    </a:graphicData>
                  </a:graphic>
                </wp:inline>
              </w:drawing>
            </w:r>
          </w:p>
          <w:p w:rsidR="008171AC" w:rsidRPr="005F3F05" w:rsidRDefault="008171AC" w:rsidP="00924BFC">
            <w:pPr>
              <w:rPr>
                <w:rFonts w:ascii="Calibri" w:hAnsi="Calibri"/>
                <w:b/>
                <w:noProof/>
                <w:lang w:eastAsia="en-GB"/>
              </w:rPr>
            </w:pPr>
            <w:r w:rsidRPr="005F3F05">
              <w:rPr>
                <w:rFonts w:ascii="Calibri" w:hAnsi="Calibri"/>
                <w:b/>
                <w:noProof/>
                <w:lang w:eastAsia="en-GB"/>
              </w:rPr>
              <w:t xml:space="preserve">   Figure </w:t>
            </w:r>
            <w:r w:rsidR="00924BFC">
              <w:rPr>
                <w:rFonts w:ascii="Calibri" w:hAnsi="Calibri"/>
                <w:b/>
                <w:noProof/>
                <w:lang w:eastAsia="en-GB"/>
              </w:rPr>
              <w:t>9.8</w:t>
            </w:r>
            <w:r>
              <w:rPr>
                <w:rFonts w:ascii="Calibri" w:hAnsi="Calibri"/>
                <w:b/>
                <w:noProof/>
                <w:lang w:eastAsia="en-GB"/>
              </w:rPr>
              <w:t xml:space="preserve"> Cro</w:t>
            </w:r>
            <w:r w:rsidRPr="005F3F05">
              <w:rPr>
                <w:rFonts w:ascii="Calibri" w:hAnsi="Calibri"/>
                <w:b/>
                <w:noProof/>
                <w:lang w:eastAsia="en-GB"/>
              </w:rPr>
              <w:t>ssbar Switch</w:t>
            </w:r>
          </w:p>
        </w:tc>
      </w:tr>
    </w:tbl>
    <w:p w:rsidR="008171AC" w:rsidRDefault="008171AC" w:rsidP="008F2758">
      <w:pPr>
        <w:rPr>
          <w:rFonts w:ascii="Calibri" w:hAnsi="Calibri"/>
          <w:szCs w:val="22"/>
        </w:rPr>
      </w:pPr>
    </w:p>
    <w:p w:rsidR="008171AC" w:rsidRPr="0031756B" w:rsidRDefault="008171AC" w:rsidP="0048436F">
      <w:pPr>
        <w:pStyle w:val="Heading3"/>
      </w:pPr>
      <w:r>
        <w:t>Multistage Network</w:t>
      </w:r>
      <w:r w:rsidRPr="0031756B">
        <w:t xml:space="preserve"> </w:t>
      </w:r>
      <w:r>
        <w:t>Connection</w:t>
      </w:r>
    </w:p>
    <w:tbl>
      <w:tblPr>
        <w:tblW w:w="0" w:type="auto"/>
        <w:tblLook w:val="04A0" w:firstRow="1" w:lastRow="0" w:firstColumn="1" w:lastColumn="0" w:noHBand="0" w:noVBand="1"/>
      </w:tblPr>
      <w:tblGrid>
        <w:gridCol w:w="2959"/>
        <w:gridCol w:w="6328"/>
      </w:tblGrid>
      <w:tr w:rsidR="008171AC" w:rsidRPr="005F3F05" w:rsidTr="005F3F05">
        <w:trPr>
          <w:trHeight w:val="64"/>
        </w:trPr>
        <w:tc>
          <w:tcPr>
            <w:tcW w:w="3510" w:type="dxa"/>
            <w:shd w:val="clear" w:color="auto" w:fill="auto"/>
          </w:tcPr>
          <w:p w:rsidR="008171AC" w:rsidRDefault="008171AC" w:rsidP="00D07C2C">
            <w:pPr>
              <w:rPr>
                <w:rFonts w:ascii="Calibri" w:hAnsi="Calibri"/>
                <w:szCs w:val="22"/>
              </w:rPr>
            </w:pPr>
            <w:r w:rsidRPr="005F3F05">
              <w:rPr>
                <w:rFonts w:ascii="Calibri" w:hAnsi="Calibri"/>
                <w:szCs w:val="22"/>
              </w:rPr>
              <w:t xml:space="preserve">More complex switching networks can be used to reduce the cost and complexity of the switches. A multilevel scheme to connect </w:t>
            </w:r>
            <w:r>
              <w:rPr>
                <w:rFonts w:ascii="Calibri" w:hAnsi="Calibri"/>
                <w:szCs w:val="22"/>
              </w:rPr>
              <w:t>any processor P to any memory unit M</w:t>
            </w:r>
            <w:r w:rsidRPr="005F3F05">
              <w:rPr>
                <w:rFonts w:ascii="Calibri" w:hAnsi="Calibri"/>
                <w:szCs w:val="22"/>
              </w:rPr>
              <w:t xml:space="preserve"> is shown in figure </w:t>
            </w:r>
            <w:r w:rsidR="00924BFC">
              <w:rPr>
                <w:rFonts w:ascii="Calibri" w:hAnsi="Calibri"/>
                <w:szCs w:val="22"/>
              </w:rPr>
              <w:t>9.9</w:t>
            </w:r>
            <w:r w:rsidRPr="005F3F05">
              <w:rPr>
                <w:rFonts w:ascii="Calibri" w:hAnsi="Calibri"/>
                <w:szCs w:val="22"/>
              </w:rPr>
              <w:t>.</w:t>
            </w:r>
          </w:p>
          <w:p w:rsidR="008171AC" w:rsidRPr="00D07C2C" w:rsidRDefault="008171AC" w:rsidP="00D07C2C">
            <w:pPr>
              <w:rPr>
                <w:rFonts w:ascii="Calibri" w:hAnsi="Calibri"/>
                <w:sz w:val="8"/>
                <w:szCs w:val="8"/>
              </w:rPr>
            </w:pPr>
          </w:p>
          <w:p w:rsidR="008171AC" w:rsidRDefault="008171AC" w:rsidP="00D07C2C">
            <w:pPr>
              <w:rPr>
                <w:rFonts w:ascii="Calibri" w:hAnsi="Calibri"/>
                <w:szCs w:val="22"/>
              </w:rPr>
            </w:pPr>
            <w:r w:rsidRPr="005F3F05">
              <w:rPr>
                <w:rFonts w:ascii="Calibri" w:hAnsi="Calibri"/>
                <w:szCs w:val="22"/>
              </w:rPr>
              <w:t xml:space="preserve">The switch complexity here is reduced to a function of </w:t>
            </w:r>
            <w:r w:rsidRPr="005F3F05">
              <w:rPr>
                <w:rFonts w:ascii="Calibri" w:hAnsi="Calibri"/>
                <w:position w:val="-24"/>
                <w:szCs w:val="22"/>
              </w:rPr>
              <w:object w:dxaOrig="980" w:dyaOrig="620">
                <v:shape id="_x0000_i1158" type="#_x0000_t75" style="width:48.45pt;height:31.4pt" o:ole="">
                  <v:imagedata r:id="rId919" o:title=""/>
                </v:shape>
                <o:OLEObject Type="Embed" ProgID="Equation.3" ShapeID="_x0000_i1158" DrawAspect="Content" ObjectID="_1505636221" r:id="rId920"/>
              </w:object>
            </w:r>
            <w:r w:rsidRPr="005F3F05">
              <w:rPr>
                <w:rFonts w:ascii="Calibri" w:hAnsi="Calibri"/>
                <w:szCs w:val="22"/>
              </w:rPr>
              <w:t>and is much more scalable to larger systems.</w:t>
            </w:r>
          </w:p>
          <w:p w:rsidR="008171AC" w:rsidRPr="008D0230" w:rsidRDefault="008171AC" w:rsidP="00D07C2C">
            <w:pPr>
              <w:rPr>
                <w:rFonts w:ascii="Calibri" w:hAnsi="Calibri"/>
                <w:sz w:val="8"/>
                <w:szCs w:val="8"/>
              </w:rPr>
            </w:pPr>
          </w:p>
          <w:p w:rsidR="008171AC" w:rsidRPr="005F3F05" w:rsidRDefault="008171AC" w:rsidP="00D07C2C">
            <w:pPr>
              <w:rPr>
                <w:rFonts w:ascii="Calibri" w:hAnsi="Calibri"/>
                <w:szCs w:val="22"/>
              </w:rPr>
            </w:pPr>
            <w:r w:rsidRPr="005F3F05">
              <w:rPr>
                <w:rFonts w:ascii="Calibri" w:hAnsi="Calibri"/>
                <w:szCs w:val="22"/>
              </w:rPr>
              <w:t>However blocking and switch conflicts can still occur.</w:t>
            </w:r>
            <w:r>
              <w:rPr>
                <w:rFonts w:ascii="Calibri" w:hAnsi="Calibri"/>
                <w:szCs w:val="22"/>
              </w:rPr>
              <w:t xml:space="preserve"> As most memory accesses run to consecutive addresses, techniques to interleave </w:t>
            </w:r>
          </w:p>
        </w:tc>
        <w:tc>
          <w:tcPr>
            <w:tcW w:w="6345" w:type="dxa"/>
            <w:shd w:val="clear" w:color="auto" w:fill="auto"/>
          </w:tcPr>
          <w:p w:rsidR="008171AC" w:rsidRPr="005F3F05" w:rsidRDefault="008171AC" w:rsidP="00D07C2C">
            <w:pPr>
              <w:rPr>
                <w:rFonts w:ascii="Calibri" w:hAnsi="Calibri"/>
                <w:b/>
                <w:szCs w:val="22"/>
              </w:rPr>
            </w:pPr>
            <w:r w:rsidRPr="005F3F05">
              <w:rPr>
                <w:rFonts w:ascii="Calibri" w:hAnsi="Calibri"/>
                <w:szCs w:val="22"/>
              </w:rPr>
              <w:t xml:space="preserve"> </w:t>
            </w:r>
            <w:r>
              <w:rPr>
                <w:rFonts w:ascii="Calibri" w:hAnsi="Calibri"/>
                <w:noProof/>
                <w:szCs w:val="22"/>
                <w:lang w:eastAsia="en-GB"/>
              </w:rPr>
              <w:drawing>
                <wp:inline distT="0" distB="0" distL="0" distR="0" wp14:anchorId="711489DB" wp14:editId="3BF97EDC">
                  <wp:extent cx="3848735" cy="2190115"/>
                  <wp:effectExtent l="0" t="0" r="0" b="635"/>
                  <wp:docPr id="18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1">
                            <a:extLst>
                              <a:ext uri="{28A0092B-C50C-407E-A947-70E740481C1C}">
                                <a14:useLocalDpi xmlns:a14="http://schemas.microsoft.com/office/drawing/2010/main" val="0"/>
                              </a:ext>
                            </a:extLst>
                          </a:blip>
                          <a:srcRect t="4167"/>
                          <a:stretch>
                            <a:fillRect/>
                          </a:stretch>
                        </pic:blipFill>
                        <pic:spPr bwMode="auto">
                          <a:xfrm>
                            <a:off x="0" y="0"/>
                            <a:ext cx="3848735" cy="2190115"/>
                          </a:xfrm>
                          <a:prstGeom prst="rect">
                            <a:avLst/>
                          </a:prstGeom>
                          <a:noFill/>
                          <a:ln>
                            <a:noFill/>
                          </a:ln>
                        </pic:spPr>
                      </pic:pic>
                    </a:graphicData>
                  </a:graphic>
                </wp:inline>
              </w:drawing>
            </w:r>
          </w:p>
          <w:p w:rsidR="008171AC" w:rsidRPr="005F3F05" w:rsidRDefault="008171AC" w:rsidP="00924BFC">
            <w:pPr>
              <w:rPr>
                <w:rFonts w:ascii="Calibri" w:hAnsi="Calibri"/>
                <w:szCs w:val="22"/>
              </w:rPr>
            </w:pPr>
            <w:r>
              <w:rPr>
                <w:rFonts w:ascii="Calibri" w:hAnsi="Calibri"/>
                <w:b/>
                <w:szCs w:val="22"/>
              </w:rPr>
              <w:t xml:space="preserve">       </w:t>
            </w:r>
            <w:r w:rsidRPr="005F3F05">
              <w:rPr>
                <w:rFonts w:ascii="Calibri" w:hAnsi="Calibri"/>
                <w:b/>
                <w:szCs w:val="22"/>
              </w:rPr>
              <w:t xml:space="preserve">Figure </w:t>
            </w:r>
            <w:r w:rsidR="00924BFC">
              <w:rPr>
                <w:rFonts w:ascii="Calibri" w:hAnsi="Calibri"/>
                <w:b/>
                <w:szCs w:val="22"/>
              </w:rPr>
              <w:t>9.9</w:t>
            </w:r>
            <w:r w:rsidRPr="005F3F05">
              <w:rPr>
                <w:rFonts w:ascii="Calibri" w:hAnsi="Calibri"/>
                <w:b/>
                <w:szCs w:val="22"/>
              </w:rPr>
              <w:t xml:space="preserve"> Multistage CUBE Network Connection</w:t>
            </w:r>
          </w:p>
        </w:tc>
      </w:tr>
    </w:tbl>
    <w:p w:rsidR="008171AC" w:rsidRDefault="008171AC" w:rsidP="00F44770">
      <w:pPr>
        <w:rPr>
          <w:rFonts w:ascii="Calibri" w:hAnsi="Calibri"/>
          <w:szCs w:val="22"/>
        </w:rPr>
      </w:pPr>
      <w:r>
        <w:rPr>
          <w:rFonts w:ascii="Calibri" w:hAnsi="Calibri"/>
          <w:szCs w:val="22"/>
        </w:rPr>
        <w:t>words across the whole memory space can be used to maximise parallelism.</w:t>
      </w:r>
    </w:p>
    <w:p w:rsidR="008171AC" w:rsidRPr="008D0230" w:rsidRDefault="008171AC" w:rsidP="00F44770">
      <w:pPr>
        <w:rPr>
          <w:rFonts w:ascii="Calibri" w:hAnsi="Calibri"/>
          <w:sz w:val="8"/>
          <w:szCs w:val="8"/>
        </w:rPr>
      </w:pPr>
    </w:p>
    <w:p w:rsidR="008171AC" w:rsidRDefault="008171AC" w:rsidP="00F44770">
      <w:pPr>
        <w:rPr>
          <w:b/>
          <w:sz w:val="24"/>
          <w:szCs w:val="24"/>
          <w:lang w:val="en-US"/>
        </w:rPr>
      </w:pPr>
      <w:r>
        <w:rPr>
          <w:rFonts w:ascii="Calibri" w:hAnsi="Calibri"/>
          <w:szCs w:val="22"/>
        </w:rPr>
        <w:t xml:space="preserve">Despite the use of more efficient switching topologies, there is still a practical limit or around 100 CPUs beyond which the cost and space of connections becomes excessive. </w:t>
      </w:r>
    </w:p>
    <w:p w:rsidR="008171AC" w:rsidRPr="00FB6DDB" w:rsidRDefault="008171AC" w:rsidP="0048436F">
      <w:pPr>
        <w:pStyle w:val="Heading2"/>
        <w:rPr>
          <w:lang w:val="en-US"/>
        </w:rPr>
      </w:pPr>
      <w:r>
        <w:rPr>
          <w:lang w:val="en-US"/>
        </w:rPr>
        <w:br w:type="page"/>
      </w:r>
      <w:r w:rsidR="005D6289">
        <w:rPr>
          <w:lang w:val="en-US"/>
        </w:rPr>
        <w:lastRenderedPageBreak/>
        <w:t>9.</w:t>
      </w:r>
      <w:r w:rsidRPr="00FB6DDB">
        <w:rPr>
          <w:lang w:val="en-US"/>
        </w:rPr>
        <w:t>2.</w:t>
      </w:r>
      <w:r>
        <w:rPr>
          <w:lang w:val="en-US"/>
        </w:rPr>
        <w:t>2</w:t>
      </w:r>
      <w:r w:rsidRPr="00FB6DDB">
        <w:rPr>
          <w:lang w:val="en-US"/>
        </w:rPr>
        <w:t xml:space="preserve"> </w:t>
      </w:r>
      <w:r>
        <w:rPr>
          <w:lang w:val="en-US"/>
        </w:rPr>
        <w:t>Non-</w:t>
      </w:r>
      <w:r w:rsidRPr="00FB6DDB">
        <w:rPr>
          <w:lang w:val="en-US"/>
        </w:rPr>
        <w:t>Uniform Memory Access</w:t>
      </w:r>
    </w:p>
    <w:p w:rsidR="008171AC" w:rsidRDefault="008171AC" w:rsidP="005B6122">
      <w:pPr>
        <w:rPr>
          <w:rFonts w:ascii="Calibri" w:hAnsi="Calibri"/>
          <w:szCs w:val="22"/>
        </w:rPr>
      </w:pPr>
      <w:r>
        <w:rPr>
          <w:rFonts w:ascii="Calibri" w:hAnsi="Calibri"/>
          <w:szCs w:val="22"/>
        </w:rPr>
        <w:t>NUMA schemes developed from UMA systems as a result of scaling up to larger numbers of processors for applications such as servers, at which point achieving uniform access became difficult, and more dependence on local memory was necessary for improved performance, although all processors still share a common address space with Load/Store access. The latency of memory access is now non-uniform and depends on the data locality.</w:t>
      </w:r>
    </w:p>
    <w:p w:rsidR="008171AC" w:rsidRDefault="008171AC" w:rsidP="008F2758">
      <w:pPr>
        <w:rPr>
          <w:rFonts w:ascii="Calibri" w:hAnsi="Calibri"/>
          <w:szCs w:val="22"/>
        </w:rPr>
      </w:pPr>
    </w:p>
    <w:tbl>
      <w:tblPr>
        <w:tblW w:w="0" w:type="auto"/>
        <w:tblLook w:val="04A0" w:firstRow="1" w:lastRow="0" w:firstColumn="1" w:lastColumn="0" w:noHBand="0" w:noVBand="1"/>
      </w:tblPr>
      <w:tblGrid>
        <w:gridCol w:w="3655"/>
        <w:gridCol w:w="5632"/>
      </w:tblGrid>
      <w:tr w:rsidR="008171AC" w:rsidRPr="005F3F05" w:rsidTr="005F3F05">
        <w:trPr>
          <w:trHeight w:val="3879"/>
        </w:trPr>
        <w:tc>
          <w:tcPr>
            <w:tcW w:w="4219" w:type="dxa"/>
            <w:shd w:val="clear" w:color="auto" w:fill="auto"/>
          </w:tcPr>
          <w:p w:rsidR="008171AC" w:rsidRPr="005F3F05" w:rsidRDefault="008171AC" w:rsidP="008F2758">
            <w:pPr>
              <w:rPr>
                <w:rFonts w:ascii="Calibri" w:hAnsi="Calibri"/>
                <w:szCs w:val="22"/>
              </w:rPr>
            </w:pPr>
            <w:r w:rsidRPr="005F3F05">
              <w:rPr>
                <w:rFonts w:ascii="Calibri" w:hAnsi="Calibri"/>
                <w:szCs w:val="22"/>
              </w:rPr>
              <w:t xml:space="preserve">Figure </w:t>
            </w:r>
            <w:r w:rsidR="001A64F6">
              <w:rPr>
                <w:rFonts w:ascii="Calibri" w:hAnsi="Calibri"/>
                <w:szCs w:val="22"/>
              </w:rPr>
              <w:t>9.10</w:t>
            </w:r>
            <w:r w:rsidRPr="005F3F05">
              <w:rPr>
                <w:rFonts w:ascii="Calibri" w:hAnsi="Calibri"/>
                <w:szCs w:val="22"/>
              </w:rPr>
              <w:t xml:space="preserve"> shows an example of a NUMA system with processor groups linked across a network.</w:t>
            </w:r>
          </w:p>
          <w:p w:rsidR="008171AC" w:rsidRPr="005F3F05" w:rsidRDefault="008171AC" w:rsidP="008F2758">
            <w:pPr>
              <w:rPr>
                <w:rFonts w:ascii="Calibri" w:hAnsi="Calibri"/>
                <w:sz w:val="8"/>
                <w:szCs w:val="8"/>
              </w:rPr>
            </w:pPr>
          </w:p>
          <w:p w:rsidR="008171AC" w:rsidRPr="005F3F05" w:rsidRDefault="008171AC" w:rsidP="008F2758">
            <w:pPr>
              <w:rPr>
                <w:rFonts w:ascii="Calibri" w:hAnsi="Calibri"/>
                <w:szCs w:val="22"/>
              </w:rPr>
            </w:pPr>
            <w:r w:rsidRPr="005F3F05">
              <w:rPr>
                <w:rFonts w:ascii="Calibri" w:hAnsi="Calibri"/>
                <w:szCs w:val="22"/>
              </w:rPr>
              <w:t xml:space="preserve">Operating systems also provide support by allocating tasks to avoid data clashes. </w:t>
            </w:r>
          </w:p>
          <w:p w:rsidR="008171AC" w:rsidRPr="005F3F05" w:rsidRDefault="008171AC" w:rsidP="008F2758">
            <w:pPr>
              <w:rPr>
                <w:rFonts w:ascii="Calibri" w:hAnsi="Calibri"/>
                <w:sz w:val="8"/>
                <w:szCs w:val="8"/>
              </w:rPr>
            </w:pPr>
          </w:p>
          <w:p w:rsidR="008171AC" w:rsidRPr="005F3F05" w:rsidRDefault="008171AC" w:rsidP="008F2758">
            <w:pPr>
              <w:rPr>
                <w:rFonts w:ascii="Calibri" w:hAnsi="Calibri"/>
                <w:szCs w:val="22"/>
              </w:rPr>
            </w:pPr>
            <w:r w:rsidRPr="005F3F05">
              <w:rPr>
                <w:rFonts w:ascii="Calibri" w:hAnsi="Calibri"/>
                <w:szCs w:val="22"/>
              </w:rPr>
              <w:t xml:space="preserve">Intel and AMD introduced NUMA support into their Itanium and Opteron server processors. Intel developed the ‘Quick Path Interconnect’ QPI to link processors on a motherboard, replacing the normal front side bus.   </w:t>
            </w:r>
          </w:p>
          <w:p w:rsidR="008171AC" w:rsidRPr="005F3F05" w:rsidRDefault="008171AC" w:rsidP="008F2758">
            <w:pPr>
              <w:rPr>
                <w:rFonts w:ascii="Calibri" w:hAnsi="Calibri"/>
                <w:sz w:val="8"/>
                <w:szCs w:val="8"/>
              </w:rPr>
            </w:pPr>
          </w:p>
          <w:p w:rsidR="008171AC" w:rsidRPr="005F3F05" w:rsidRDefault="008171AC" w:rsidP="008F2758">
            <w:pPr>
              <w:rPr>
                <w:rFonts w:ascii="Calibri" w:hAnsi="Calibri"/>
                <w:szCs w:val="22"/>
              </w:rPr>
            </w:pPr>
            <w:r w:rsidRPr="005F3F05">
              <w:rPr>
                <w:rFonts w:ascii="Calibri" w:hAnsi="Calibri"/>
                <w:szCs w:val="22"/>
              </w:rPr>
              <w:t>Now maintaining cache coherence becomes even more difficult and inter-processor communications are normally used to achieve this in ‘cache-coherent’ or CC</w:t>
            </w:r>
            <w:r w:rsidRPr="005F3F05">
              <w:rPr>
                <w:rFonts w:ascii="Calibri" w:hAnsi="Calibri"/>
                <w:szCs w:val="22"/>
              </w:rPr>
              <w:noBreakHyphen/>
              <w:t>NUMA systems.</w:t>
            </w:r>
          </w:p>
        </w:tc>
        <w:tc>
          <w:tcPr>
            <w:tcW w:w="5636" w:type="dxa"/>
            <w:shd w:val="clear" w:color="auto" w:fill="auto"/>
          </w:tcPr>
          <w:p w:rsidR="008171AC" w:rsidRPr="005F3F05" w:rsidRDefault="008171AC" w:rsidP="008F2758">
            <w:pPr>
              <w:rPr>
                <w:rFonts w:ascii="Calibri" w:hAnsi="Calibri"/>
                <w:noProof/>
                <w:szCs w:val="22"/>
                <w:lang w:eastAsia="en-GB"/>
              </w:rPr>
            </w:pPr>
            <w:r>
              <w:rPr>
                <w:rFonts w:ascii="Calibri" w:hAnsi="Calibri"/>
                <w:noProof/>
                <w:szCs w:val="22"/>
                <w:lang w:eastAsia="en-GB"/>
              </w:rPr>
              <w:drawing>
                <wp:inline distT="0" distB="0" distL="0" distR="0" wp14:anchorId="6D8491C4" wp14:editId="11D8EFDC">
                  <wp:extent cx="3423920" cy="2126615"/>
                  <wp:effectExtent l="0" t="0" r="5080" b="0"/>
                  <wp:docPr id="18440" name="Picture 5" descr="500px-NU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00px-NUMA"/>
                          <pic:cNvPicPr>
                            <a:picLocks noChangeAspect="1" noChangeArrowheads="1"/>
                          </pic:cNvPicPr>
                        </pic:nvPicPr>
                        <pic:blipFill>
                          <a:blip r:embed="rId922">
                            <a:extLst>
                              <a:ext uri="{28A0092B-C50C-407E-A947-70E740481C1C}">
                                <a14:useLocalDpi xmlns:a14="http://schemas.microsoft.com/office/drawing/2010/main" val="0"/>
                              </a:ext>
                            </a:extLst>
                          </a:blip>
                          <a:srcRect/>
                          <a:stretch>
                            <a:fillRect/>
                          </a:stretch>
                        </pic:blipFill>
                        <pic:spPr bwMode="auto">
                          <a:xfrm>
                            <a:off x="0" y="0"/>
                            <a:ext cx="3423920" cy="2126615"/>
                          </a:xfrm>
                          <a:prstGeom prst="rect">
                            <a:avLst/>
                          </a:prstGeom>
                          <a:noFill/>
                          <a:ln>
                            <a:noFill/>
                          </a:ln>
                        </pic:spPr>
                      </pic:pic>
                    </a:graphicData>
                  </a:graphic>
                </wp:inline>
              </w:drawing>
            </w:r>
          </w:p>
          <w:p w:rsidR="008171AC" w:rsidRPr="005F3F05" w:rsidRDefault="008171AC" w:rsidP="001A64F6">
            <w:pPr>
              <w:rPr>
                <w:rFonts w:ascii="Calibri" w:hAnsi="Calibri"/>
                <w:b/>
                <w:szCs w:val="22"/>
              </w:rPr>
            </w:pPr>
            <w:r w:rsidRPr="005F3F05">
              <w:rPr>
                <w:rFonts w:ascii="Calibri" w:hAnsi="Calibri"/>
                <w:b/>
                <w:noProof/>
                <w:szCs w:val="22"/>
                <w:lang w:eastAsia="en-GB"/>
              </w:rPr>
              <w:t xml:space="preserve">Figure </w:t>
            </w:r>
            <w:r w:rsidR="001A64F6">
              <w:rPr>
                <w:rFonts w:ascii="Calibri" w:hAnsi="Calibri"/>
                <w:b/>
                <w:noProof/>
                <w:szCs w:val="22"/>
                <w:lang w:eastAsia="en-GB"/>
              </w:rPr>
              <w:t>9.10</w:t>
            </w:r>
            <w:r w:rsidRPr="005F3F05">
              <w:rPr>
                <w:rFonts w:ascii="Calibri" w:hAnsi="Calibri"/>
                <w:b/>
                <w:noProof/>
                <w:szCs w:val="22"/>
                <w:lang w:eastAsia="en-GB"/>
              </w:rPr>
              <w:t xml:space="preserve"> An Example of a NUMA System</w:t>
            </w:r>
          </w:p>
        </w:tc>
      </w:tr>
    </w:tbl>
    <w:p w:rsidR="008171AC" w:rsidRDefault="008171AC" w:rsidP="002D4005">
      <w:pPr>
        <w:rPr>
          <w:rFonts w:cs="Arial"/>
          <w:b/>
          <w:szCs w:val="22"/>
        </w:rPr>
      </w:pPr>
    </w:p>
    <w:p w:rsidR="008171AC" w:rsidRDefault="008171AC" w:rsidP="0048436F">
      <w:pPr>
        <w:pStyle w:val="Heading3"/>
      </w:pPr>
      <w:r>
        <w:t>Non-Cache Coherent NUMA</w:t>
      </w:r>
    </w:p>
    <w:p w:rsidR="008171AC" w:rsidRDefault="008171AC" w:rsidP="002D4005">
      <w:pPr>
        <w:rPr>
          <w:rFonts w:ascii="Calibri" w:hAnsi="Calibri"/>
          <w:szCs w:val="22"/>
        </w:rPr>
      </w:pPr>
      <w:r>
        <w:rPr>
          <w:rFonts w:ascii="Calibri" w:hAnsi="Calibri"/>
          <w:szCs w:val="22"/>
        </w:rPr>
        <w:t>NC-NUMA</w:t>
      </w:r>
      <w:r w:rsidRPr="005A3590">
        <w:rPr>
          <w:rFonts w:ascii="Calibri" w:hAnsi="Calibri"/>
          <w:szCs w:val="22"/>
        </w:rPr>
        <w:t xml:space="preserve"> </w:t>
      </w:r>
      <w:r>
        <w:rPr>
          <w:rFonts w:ascii="Calibri" w:hAnsi="Calibri"/>
          <w:szCs w:val="22"/>
        </w:rPr>
        <w:t xml:space="preserve">Systems do not have local cache and are cheap to design. Figure </w:t>
      </w:r>
      <w:r w:rsidR="001A64F6">
        <w:rPr>
          <w:rFonts w:ascii="Calibri" w:hAnsi="Calibri"/>
          <w:szCs w:val="22"/>
        </w:rPr>
        <w:t>9.11</w:t>
      </w:r>
      <w:r>
        <w:rPr>
          <w:rFonts w:ascii="Calibri" w:hAnsi="Calibri"/>
          <w:szCs w:val="22"/>
        </w:rPr>
        <w:t xml:space="preserve"> shows the Carnegie-Mellow Cm constructed from DEC LSI-11 bit slice chips connected over local buses and a system bus.</w:t>
      </w:r>
    </w:p>
    <w:p w:rsidR="008171AC" w:rsidRDefault="008171AC" w:rsidP="002D4005">
      <w:pPr>
        <w:rPr>
          <w:rFonts w:ascii="Calibri" w:hAnsi="Calibri"/>
          <w:szCs w:val="22"/>
        </w:rPr>
      </w:pPr>
    </w:p>
    <w:p w:rsidR="008171AC" w:rsidRDefault="008171AC" w:rsidP="002D4005">
      <w:pPr>
        <w:rPr>
          <w:rFonts w:ascii="Calibri" w:hAnsi="Calibri"/>
          <w:szCs w:val="22"/>
        </w:rPr>
      </w:pPr>
      <w:r>
        <w:rPr>
          <w:rFonts w:ascii="Calibri" w:hAnsi="Calibri"/>
          <w:noProof/>
          <w:szCs w:val="22"/>
          <w:lang w:eastAsia="en-GB"/>
        </w:rPr>
        <w:drawing>
          <wp:inline distT="0" distB="0" distL="0" distR="0" wp14:anchorId="4A7694E0" wp14:editId="423A39EE">
            <wp:extent cx="4391025" cy="1265555"/>
            <wp:effectExtent l="0" t="0" r="9525" b="0"/>
            <wp:docPr id="18441" name="Picture 18441" descr="paralle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rallel 2"/>
                    <pic:cNvPicPr>
                      <a:picLocks noChangeAspect="1" noChangeArrowheads="1"/>
                    </pic:cNvPicPr>
                  </pic:nvPicPr>
                  <pic:blipFill>
                    <a:blip r:embed="rId923" cstate="print">
                      <a:extLst>
                        <a:ext uri="{28A0092B-C50C-407E-A947-70E740481C1C}">
                          <a14:useLocalDpi xmlns:a14="http://schemas.microsoft.com/office/drawing/2010/main" val="0"/>
                        </a:ext>
                      </a:extLst>
                    </a:blip>
                    <a:srcRect/>
                    <a:stretch>
                      <a:fillRect/>
                    </a:stretch>
                  </pic:blipFill>
                  <pic:spPr bwMode="auto">
                    <a:xfrm>
                      <a:off x="0" y="0"/>
                      <a:ext cx="4391025" cy="1265555"/>
                    </a:xfrm>
                    <a:prstGeom prst="rect">
                      <a:avLst/>
                    </a:prstGeom>
                    <a:noFill/>
                    <a:ln>
                      <a:noFill/>
                    </a:ln>
                  </pic:spPr>
                </pic:pic>
              </a:graphicData>
            </a:graphic>
          </wp:inline>
        </w:drawing>
      </w:r>
    </w:p>
    <w:p w:rsidR="008171AC" w:rsidRPr="00530E41" w:rsidRDefault="008171AC" w:rsidP="002D4005">
      <w:pPr>
        <w:rPr>
          <w:rFonts w:ascii="Calibri" w:hAnsi="Calibri"/>
          <w:b/>
          <w:bCs/>
          <w:sz w:val="8"/>
          <w:szCs w:val="8"/>
          <w:lang w:val="fr-FR"/>
        </w:rPr>
      </w:pPr>
      <w:r w:rsidRPr="00530E41">
        <w:rPr>
          <w:rFonts w:ascii="Calibri" w:hAnsi="Calibri"/>
          <w:b/>
          <w:bCs/>
          <w:sz w:val="8"/>
          <w:szCs w:val="8"/>
          <w:lang w:val="fr-FR"/>
        </w:rPr>
        <w:t xml:space="preserve">   </w:t>
      </w:r>
    </w:p>
    <w:p w:rsidR="008171AC" w:rsidRPr="00530E41" w:rsidRDefault="008171AC" w:rsidP="002D4005">
      <w:pPr>
        <w:rPr>
          <w:rFonts w:ascii="Calibri" w:hAnsi="Calibri"/>
          <w:b/>
          <w:bCs/>
          <w:szCs w:val="22"/>
          <w:lang w:val="fr-FR"/>
        </w:rPr>
      </w:pPr>
      <w:r w:rsidRPr="00530E41">
        <w:rPr>
          <w:rFonts w:ascii="Calibri" w:hAnsi="Calibri"/>
          <w:b/>
          <w:bCs/>
          <w:szCs w:val="22"/>
          <w:lang w:val="fr-FR"/>
        </w:rPr>
        <w:t xml:space="preserve">Figure </w:t>
      </w:r>
      <w:r w:rsidR="001A64F6">
        <w:rPr>
          <w:rFonts w:ascii="Calibri" w:hAnsi="Calibri"/>
          <w:b/>
          <w:bCs/>
          <w:szCs w:val="22"/>
          <w:lang w:val="fr-FR"/>
        </w:rPr>
        <w:t xml:space="preserve">9.11 Carnegie-Mellon Cm </w:t>
      </w:r>
      <w:sdt>
        <w:sdtPr>
          <w:rPr>
            <w:rFonts w:ascii="Calibri" w:hAnsi="Calibri"/>
            <w:b/>
            <w:bCs/>
            <w:szCs w:val="22"/>
            <w:lang w:val="fr-FR"/>
          </w:rPr>
          <w:id w:val="996934525"/>
          <w:citation/>
        </w:sdtPr>
        <w:sdtContent>
          <w:r w:rsidR="001A64F6">
            <w:rPr>
              <w:rFonts w:ascii="Calibri" w:hAnsi="Calibri"/>
              <w:b/>
              <w:bCs/>
              <w:szCs w:val="22"/>
              <w:lang w:val="fr-FR"/>
            </w:rPr>
            <w:fldChar w:fldCharType="begin"/>
          </w:r>
          <w:r w:rsidR="001A64F6">
            <w:rPr>
              <w:rFonts w:ascii="Calibri" w:hAnsi="Calibri"/>
              <w:b/>
              <w:bCs/>
              <w:szCs w:val="22"/>
            </w:rPr>
            <w:instrText xml:space="preserve"> CITATION Tan061 \l 2057 </w:instrText>
          </w:r>
          <w:r w:rsidR="001A64F6">
            <w:rPr>
              <w:rFonts w:ascii="Calibri" w:hAnsi="Calibri"/>
              <w:b/>
              <w:bCs/>
              <w:szCs w:val="22"/>
              <w:lang w:val="fr-FR"/>
            </w:rPr>
            <w:fldChar w:fldCharType="separate"/>
          </w:r>
          <w:r w:rsidR="00442E45" w:rsidRPr="00442E45">
            <w:rPr>
              <w:rFonts w:ascii="Calibri" w:hAnsi="Calibri"/>
              <w:noProof/>
              <w:szCs w:val="22"/>
            </w:rPr>
            <w:t>(Tanenbaum, 2006)</w:t>
          </w:r>
          <w:r w:rsidR="001A64F6">
            <w:rPr>
              <w:rFonts w:ascii="Calibri" w:hAnsi="Calibri"/>
              <w:b/>
              <w:bCs/>
              <w:szCs w:val="22"/>
              <w:lang w:val="fr-FR"/>
            </w:rPr>
            <w:fldChar w:fldCharType="end"/>
          </w:r>
        </w:sdtContent>
      </w:sdt>
    </w:p>
    <w:p w:rsidR="008171AC" w:rsidRPr="00530E41" w:rsidRDefault="008171AC" w:rsidP="002D4005">
      <w:pPr>
        <w:rPr>
          <w:rFonts w:ascii="Calibri" w:hAnsi="Calibri"/>
          <w:szCs w:val="22"/>
          <w:lang w:val="fr-FR"/>
        </w:rPr>
      </w:pPr>
    </w:p>
    <w:p w:rsidR="008171AC" w:rsidRDefault="008171AC" w:rsidP="00530E41">
      <w:pPr>
        <w:rPr>
          <w:rFonts w:ascii="Calibri" w:hAnsi="Calibri"/>
          <w:szCs w:val="22"/>
        </w:rPr>
      </w:pPr>
      <w:r w:rsidRPr="00530E41">
        <w:rPr>
          <w:rFonts w:ascii="Calibri" w:hAnsi="Calibri"/>
          <w:szCs w:val="22"/>
        </w:rPr>
        <w:t xml:space="preserve">A read request to data held in the memory of a different processor required a long latency read over the system bus. </w:t>
      </w:r>
      <w:r>
        <w:rPr>
          <w:rFonts w:ascii="Calibri" w:hAnsi="Calibri"/>
          <w:szCs w:val="22"/>
        </w:rPr>
        <w:t xml:space="preserve">Complex software was required to move pages of memory around the system for optimum access making the whole thing </w:t>
      </w:r>
      <w:r w:rsidRPr="0051032D">
        <w:rPr>
          <w:rFonts w:ascii="Calibri" w:hAnsi="Calibri"/>
          <w:szCs w:val="22"/>
        </w:rPr>
        <w:t>difficult to program.</w:t>
      </w:r>
      <w:r>
        <w:rPr>
          <w:rFonts w:ascii="Calibri" w:hAnsi="Calibri"/>
          <w:szCs w:val="22"/>
        </w:rPr>
        <w:t xml:space="preserve"> Also scaling up to larger numbers of processors exacerbates the problem, leading to the use of cache-coherent schemes.</w:t>
      </w:r>
    </w:p>
    <w:p w:rsidR="008171AC" w:rsidRDefault="008171AC" w:rsidP="0048436F">
      <w:pPr>
        <w:pStyle w:val="Heading3"/>
      </w:pPr>
      <w:r>
        <w:br w:type="page"/>
      </w:r>
      <w:r>
        <w:lastRenderedPageBreak/>
        <w:t>Cache-Coherent NUMA</w:t>
      </w:r>
    </w:p>
    <w:p w:rsidR="008171AC" w:rsidRDefault="008171AC" w:rsidP="00292F0C">
      <w:pPr>
        <w:rPr>
          <w:rFonts w:ascii="Calibri" w:hAnsi="Calibri"/>
          <w:szCs w:val="22"/>
        </w:rPr>
      </w:pPr>
      <w:r>
        <w:rPr>
          <w:rFonts w:ascii="Calibri" w:hAnsi="Calibri"/>
          <w:szCs w:val="22"/>
        </w:rPr>
        <w:t>Cache coherent CC-NUMA systems (a.k.a. hardware DSM owing to its similarity to software distributed memory schemes) could use the bus snooping system but again scaling over a given size is not feasible. Instead a Directory based approach is used.</w:t>
      </w:r>
    </w:p>
    <w:p w:rsidR="008171AC" w:rsidRDefault="008171AC" w:rsidP="005A3590">
      <w:pPr>
        <w:rPr>
          <w:rFonts w:ascii="Calibri" w:hAnsi="Calibri"/>
          <w:szCs w:val="22"/>
        </w:rPr>
      </w:pPr>
    </w:p>
    <w:p w:rsidR="008171AC" w:rsidRDefault="008171AC" w:rsidP="005A3590">
      <w:pPr>
        <w:rPr>
          <w:rFonts w:ascii="Calibri" w:hAnsi="Calibri"/>
          <w:szCs w:val="22"/>
        </w:rPr>
      </w:pPr>
      <w:r>
        <w:rPr>
          <w:rFonts w:ascii="Calibri" w:hAnsi="Calibri"/>
          <w:noProof/>
          <w:szCs w:val="22"/>
          <w:lang w:eastAsia="en-GB"/>
        </w:rPr>
        <w:drawing>
          <wp:inline distT="0" distB="0" distL="0" distR="0" wp14:anchorId="4ECD3028" wp14:editId="30BD606C">
            <wp:extent cx="5688330" cy="1871345"/>
            <wp:effectExtent l="0" t="0" r="7620" b="0"/>
            <wp:docPr id="18442" name="Picture 18442" descr="parallel 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arallel 3a"/>
                    <pic:cNvPicPr>
                      <a:picLocks noChangeAspect="1" noChangeArrowheads="1"/>
                    </pic:cNvPicPr>
                  </pic:nvPicPr>
                  <pic:blipFill>
                    <a:blip r:embed="rId924" cstate="print">
                      <a:extLst>
                        <a:ext uri="{28A0092B-C50C-407E-A947-70E740481C1C}">
                          <a14:useLocalDpi xmlns:a14="http://schemas.microsoft.com/office/drawing/2010/main" val="0"/>
                        </a:ext>
                      </a:extLst>
                    </a:blip>
                    <a:srcRect/>
                    <a:stretch>
                      <a:fillRect/>
                    </a:stretch>
                  </pic:blipFill>
                  <pic:spPr bwMode="auto">
                    <a:xfrm>
                      <a:off x="0" y="0"/>
                      <a:ext cx="5688330" cy="1871345"/>
                    </a:xfrm>
                    <a:prstGeom prst="rect">
                      <a:avLst/>
                    </a:prstGeom>
                    <a:noFill/>
                    <a:ln>
                      <a:noFill/>
                    </a:ln>
                  </pic:spPr>
                </pic:pic>
              </a:graphicData>
            </a:graphic>
          </wp:inline>
        </w:drawing>
      </w:r>
    </w:p>
    <w:p w:rsidR="008171AC" w:rsidRPr="00292F0C" w:rsidRDefault="008171AC" w:rsidP="005A3590">
      <w:pPr>
        <w:rPr>
          <w:rFonts w:ascii="Calibri" w:hAnsi="Calibri"/>
          <w:b/>
          <w:bCs/>
          <w:szCs w:val="22"/>
          <w:lang w:val="de-DE"/>
        </w:rPr>
      </w:pPr>
      <w:r w:rsidRPr="00292F0C">
        <w:rPr>
          <w:rFonts w:ascii="Calibri" w:hAnsi="Calibri"/>
          <w:szCs w:val="22"/>
          <w:lang w:val="de-DE"/>
        </w:rPr>
        <w:t xml:space="preserve">     </w:t>
      </w:r>
      <w:r w:rsidR="001A64F6">
        <w:rPr>
          <w:rFonts w:ascii="Calibri" w:hAnsi="Calibri"/>
          <w:b/>
          <w:bCs/>
          <w:szCs w:val="22"/>
          <w:lang w:val="de-DE"/>
        </w:rPr>
        <w:t xml:space="preserve"> Figure 9.12 CC-NUMA System</w:t>
      </w:r>
      <w:sdt>
        <w:sdtPr>
          <w:rPr>
            <w:rFonts w:ascii="Calibri" w:hAnsi="Calibri"/>
            <w:b/>
            <w:bCs/>
            <w:szCs w:val="22"/>
            <w:lang w:val="de-DE"/>
          </w:rPr>
          <w:id w:val="1907108393"/>
          <w:citation/>
        </w:sdtPr>
        <w:sdtContent>
          <w:r w:rsidR="001A64F6">
            <w:rPr>
              <w:rFonts w:ascii="Calibri" w:hAnsi="Calibri"/>
              <w:b/>
              <w:bCs/>
              <w:szCs w:val="22"/>
              <w:lang w:val="de-DE"/>
            </w:rPr>
            <w:fldChar w:fldCharType="begin"/>
          </w:r>
          <w:r w:rsidR="001A64F6">
            <w:rPr>
              <w:rFonts w:ascii="Calibri" w:hAnsi="Calibri"/>
              <w:b/>
              <w:bCs/>
              <w:szCs w:val="22"/>
            </w:rPr>
            <w:instrText xml:space="preserve"> CITATION Tan061 \l 2057 </w:instrText>
          </w:r>
          <w:r w:rsidR="001A64F6">
            <w:rPr>
              <w:rFonts w:ascii="Calibri" w:hAnsi="Calibri"/>
              <w:b/>
              <w:bCs/>
              <w:szCs w:val="22"/>
              <w:lang w:val="de-DE"/>
            </w:rPr>
            <w:fldChar w:fldCharType="separate"/>
          </w:r>
          <w:r w:rsidR="00442E45">
            <w:rPr>
              <w:rFonts w:ascii="Calibri" w:hAnsi="Calibri"/>
              <w:b/>
              <w:bCs/>
              <w:noProof/>
              <w:szCs w:val="22"/>
            </w:rPr>
            <w:t xml:space="preserve"> </w:t>
          </w:r>
          <w:r w:rsidR="00442E45" w:rsidRPr="00442E45">
            <w:rPr>
              <w:rFonts w:ascii="Calibri" w:hAnsi="Calibri"/>
              <w:noProof/>
              <w:szCs w:val="22"/>
            </w:rPr>
            <w:t>(Tanenbaum, 2006)</w:t>
          </w:r>
          <w:r w:rsidR="001A64F6">
            <w:rPr>
              <w:rFonts w:ascii="Calibri" w:hAnsi="Calibri"/>
              <w:b/>
              <w:bCs/>
              <w:szCs w:val="22"/>
              <w:lang w:val="de-DE"/>
            </w:rPr>
            <w:fldChar w:fldCharType="end"/>
          </w:r>
        </w:sdtContent>
      </w:sdt>
    </w:p>
    <w:p w:rsidR="008171AC" w:rsidRDefault="008171AC" w:rsidP="00292F0C">
      <w:pPr>
        <w:rPr>
          <w:rFonts w:ascii="Calibri" w:hAnsi="Calibri"/>
          <w:szCs w:val="22"/>
        </w:rPr>
      </w:pPr>
      <w:r>
        <w:rPr>
          <w:rFonts w:ascii="Calibri" w:hAnsi="Calibri"/>
          <w:szCs w:val="22"/>
        </w:rPr>
        <w:t xml:space="preserve">The directory, which must be very fast, is a database of the location and status of every line of memory. </w:t>
      </w:r>
    </w:p>
    <w:p w:rsidR="008171AC" w:rsidRDefault="008171AC" w:rsidP="00CB7F6B">
      <w:pPr>
        <w:rPr>
          <w:rFonts w:ascii="Calibri" w:hAnsi="Calibri"/>
          <w:szCs w:val="22"/>
        </w:rPr>
      </w:pPr>
      <w:r>
        <w:rPr>
          <w:rFonts w:ascii="Calibri" w:hAnsi="Calibri"/>
          <w:szCs w:val="22"/>
        </w:rPr>
        <w:t xml:space="preserve">In the example shown in figure </w:t>
      </w:r>
      <w:r w:rsidR="001A64F6">
        <w:rPr>
          <w:rFonts w:ascii="Calibri" w:hAnsi="Calibri"/>
          <w:szCs w:val="22"/>
        </w:rPr>
        <w:t>9.12</w:t>
      </w:r>
      <w:r>
        <w:rPr>
          <w:rFonts w:ascii="Calibri" w:hAnsi="Calibri"/>
          <w:szCs w:val="22"/>
        </w:rPr>
        <w:t xml:space="preserve"> a 256 node system comprises CPUs with 16MB RAM on a local bus adding up to a total of 2</w:t>
      </w:r>
      <w:r w:rsidRPr="00292F0C">
        <w:rPr>
          <w:rFonts w:ascii="Calibri" w:hAnsi="Calibri"/>
          <w:szCs w:val="22"/>
          <w:vertAlign w:val="superscript"/>
        </w:rPr>
        <w:t>32</w:t>
      </w:r>
      <w:r>
        <w:rPr>
          <w:rFonts w:ascii="Calibri" w:hAnsi="Calibri"/>
          <w:szCs w:val="22"/>
        </w:rPr>
        <w:t xml:space="preserve"> bytes divided into 2</w:t>
      </w:r>
      <w:r w:rsidRPr="00292F0C">
        <w:rPr>
          <w:rFonts w:ascii="Calibri" w:hAnsi="Calibri"/>
          <w:szCs w:val="22"/>
          <w:vertAlign w:val="superscript"/>
        </w:rPr>
        <w:t>26</w:t>
      </w:r>
      <w:r>
        <w:rPr>
          <w:rFonts w:ascii="Calibri" w:hAnsi="Calibri"/>
          <w:szCs w:val="22"/>
        </w:rPr>
        <w:t xml:space="preserve"> cache lines of 64 bytes each. Each node holds the directory entries for its own 2</w:t>
      </w:r>
      <w:r w:rsidRPr="00CB7F6B">
        <w:rPr>
          <w:rFonts w:ascii="Calibri" w:hAnsi="Calibri"/>
          <w:szCs w:val="22"/>
          <w:vertAlign w:val="superscript"/>
        </w:rPr>
        <w:t>18</w:t>
      </w:r>
      <w:r>
        <w:rPr>
          <w:rFonts w:ascii="Calibri" w:hAnsi="Calibri"/>
          <w:szCs w:val="22"/>
        </w:rPr>
        <w:t xml:space="preserve"> cache lines. </w:t>
      </w:r>
    </w:p>
    <w:tbl>
      <w:tblPr>
        <w:tblW w:w="0" w:type="auto"/>
        <w:tblLook w:val="01E0" w:firstRow="1" w:lastRow="1" w:firstColumn="1" w:lastColumn="1" w:noHBand="0" w:noVBand="0"/>
      </w:tblPr>
      <w:tblGrid>
        <w:gridCol w:w="5522"/>
        <w:gridCol w:w="3765"/>
      </w:tblGrid>
      <w:tr w:rsidR="008171AC" w:rsidRPr="00781C58" w:rsidTr="00781C58">
        <w:trPr>
          <w:trHeight w:val="1329"/>
        </w:trPr>
        <w:tc>
          <w:tcPr>
            <w:tcW w:w="6062" w:type="dxa"/>
            <w:shd w:val="clear" w:color="auto" w:fill="auto"/>
          </w:tcPr>
          <w:p w:rsidR="008171AC" w:rsidRPr="00781C58" w:rsidRDefault="008171AC" w:rsidP="00CB7F6B">
            <w:pPr>
              <w:rPr>
                <w:rFonts w:ascii="Calibri" w:hAnsi="Calibri"/>
                <w:szCs w:val="22"/>
              </w:rPr>
            </w:pPr>
            <w:r w:rsidRPr="00781C58">
              <w:rPr>
                <w:rFonts w:ascii="Calibri" w:hAnsi="Calibri"/>
                <w:szCs w:val="22"/>
              </w:rPr>
              <w:t xml:space="preserve">A load instruction from CPU20 say passes to its MMU which translates it to a physical address, say 0x24000108. </w:t>
            </w:r>
          </w:p>
          <w:p w:rsidR="008171AC" w:rsidRPr="00781C58" w:rsidRDefault="008171AC" w:rsidP="001A64F6">
            <w:pPr>
              <w:rPr>
                <w:rFonts w:ascii="Calibri" w:hAnsi="Calibri"/>
                <w:szCs w:val="22"/>
              </w:rPr>
            </w:pPr>
            <w:r w:rsidRPr="00781C58">
              <w:rPr>
                <w:rFonts w:ascii="Calibri" w:hAnsi="Calibri"/>
                <w:szCs w:val="22"/>
              </w:rPr>
              <w:t xml:space="preserve">The MMU splits this into 3 parts to represent the node 36, line 4 and offset 8 as shown in figure </w:t>
            </w:r>
            <w:r w:rsidR="001A64F6">
              <w:rPr>
                <w:rFonts w:ascii="Calibri" w:hAnsi="Calibri"/>
                <w:szCs w:val="22"/>
              </w:rPr>
              <w:t>9.13</w:t>
            </w:r>
            <w:r w:rsidRPr="00781C58">
              <w:rPr>
                <w:rFonts w:ascii="Calibri" w:hAnsi="Calibri"/>
                <w:szCs w:val="22"/>
              </w:rPr>
              <w:t>.</w:t>
            </w:r>
          </w:p>
        </w:tc>
        <w:tc>
          <w:tcPr>
            <w:tcW w:w="3793" w:type="dxa"/>
            <w:shd w:val="clear" w:color="auto" w:fill="auto"/>
          </w:tcPr>
          <w:p w:rsidR="008171AC" w:rsidRPr="00781C58" w:rsidRDefault="008171AC" w:rsidP="005A3590">
            <w:pPr>
              <w:rPr>
                <w:rFonts w:ascii="Calibri" w:hAnsi="Calibri"/>
                <w:szCs w:val="22"/>
              </w:rPr>
            </w:pPr>
            <w:r>
              <w:rPr>
                <w:rFonts w:ascii="Calibri" w:hAnsi="Calibri"/>
                <w:noProof/>
                <w:szCs w:val="22"/>
                <w:lang w:eastAsia="en-GB"/>
              </w:rPr>
              <w:drawing>
                <wp:inline distT="0" distB="0" distL="0" distR="0" wp14:anchorId="6C28ECAB" wp14:editId="790C495D">
                  <wp:extent cx="2105025" cy="553085"/>
                  <wp:effectExtent l="0" t="0" r="9525" b="0"/>
                  <wp:docPr id="18443" name="Picture 18443" descr="parallel 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arallel 3b"/>
                          <pic:cNvPicPr>
                            <a:picLocks noChangeAspect="1" noChangeArrowheads="1"/>
                          </pic:cNvPicPr>
                        </pic:nvPicPr>
                        <pic:blipFill>
                          <a:blip r:embed="rId925" cstate="print">
                            <a:extLst>
                              <a:ext uri="{28A0092B-C50C-407E-A947-70E740481C1C}">
                                <a14:useLocalDpi xmlns:a14="http://schemas.microsoft.com/office/drawing/2010/main" val="0"/>
                              </a:ext>
                            </a:extLst>
                          </a:blip>
                          <a:srcRect/>
                          <a:stretch>
                            <a:fillRect/>
                          </a:stretch>
                        </pic:blipFill>
                        <pic:spPr bwMode="auto">
                          <a:xfrm>
                            <a:off x="0" y="0"/>
                            <a:ext cx="2105025" cy="553085"/>
                          </a:xfrm>
                          <a:prstGeom prst="rect">
                            <a:avLst/>
                          </a:prstGeom>
                          <a:noFill/>
                          <a:ln>
                            <a:noFill/>
                          </a:ln>
                        </pic:spPr>
                      </pic:pic>
                    </a:graphicData>
                  </a:graphic>
                </wp:inline>
              </w:drawing>
            </w:r>
          </w:p>
          <w:p w:rsidR="008171AC" w:rsidRPr="00781C58" w:rsidRDefault="008171AC" w:rsidP="001A64F6">
            <w:pPr>
              <w:rPr>
                <w:rFonts w:ascii="Calibri" w:hAnsi="Calibri"/>
                <w:b/>
                <w:bCs/>
                <w:szCs w:val="22"/>
              </w:rPr>
            </w:pPr>
            <w:r w:rsidRPr="00781C58">
              <w:rPr>
                <w:rFonts w:ascii="Calibri" w:hAnsi="Calibri"/>
                <w:szCs w:val="22"/>
              </w:rPr>
              <w:t xml:space="preserve"> </w:t>
            </w:r>
            <w:r w:rsidRPr="00781C58">
              <w:rPr>
                <w:rFonts w:ascii="Calibri" w:hAnsi="Calibri"/>
                <w:b/>
                <w:bCs/>
                <w:szCs w:val="22"/>
              </w:rPr>
              <w:t xml:space="preserve"> Figure </w:t>
            </w:r>
            <w:r w:rsidR="001A64F6">
              <w:rPr>
                <w:rFonts w:ascii="Calibri" w:hAnsi="Calibri"/>
                <w:b/>
                <w:bCs/>
                <w:szCs w:val="22"/>
              </w:rPr>
              <w:t>9.13</w:t>
            </w:r>
            <w:r w:rsidRPr="00781C58">
              <w:rPr>
                <w:rFonts w:ascii="Calibri" w:hAnsi="Calibri"/>
                <w:b/>
                <w:bCs/>
                <w:szCs w:val="22"/>
              </w:rPr>
              <w:t xml:space="preserve"> Load Address Format</w:t>
            </w:r>
          </w:p>
        </w:tc>
      </w:tr>
      <w:tr w:rsidR="008171AC" w:rsidRPr="00781C58" w:rsidTr="00781C58">
        <w:trPr>
          <w:trHeight w:val="2748"/>
        </w:trPr>
        <w:tc>
          <w:tcPr>
            <w:tcW w:w="6062" w:type="dxa"/>
            <w:shd w:val="clear" w:color="auto" w:fill="auto"/>
          </w:tcPr>
          <w:p w:rsidR="008171AC" w:rsidRPr="00781C58" w:rsidRDefault="008171AC" w:rsidP="007D2EA8">
            <w:pPr>
              <w:rPr>
                <w:rFonts w:ascii="Calibri" w:hAnsi="Calibri"/>
                <w:szCs w:val="22"/>
              </w:rPr>
            </w:pPr>
            <w:r w:rsidRPr="00781C58">
              <w:rPr>
                <w:rFonts w:ascii="Calibri" w:hAnsi="Calibri"/>
                <w:szCs w:val="22"/>
              </w:rPr>
              <w:t xml:space="preserve">The MMU then sends a request to node 36 to find if the line 4 is cached and at what location. Node 36 routes this request to its directory hardware table as shown in figure </w:t>
            </w:r>
            <w:r w:rsidR="001A64F6">
              <w:rPr>
                <w:rFonts w:ascii="Calibri" w:hAnsi="Calibri"/>
                <w:szCs w:val="22"/>
              </w:rPr>
              <w:t>9.14</w:t>
            </w:r>
            <w:r w:rsidRPr="00781C58">
              <w:rPr>
                <w:rFonts w:ascii="Calibri" w:hAnsi="Calibri"/>
                <w:szCs w:val="22"/>
              </w:rPr>
              <w:t xml:space="preserve"> and extracts entry 4. The table shows it is not cached so it is fetched from local RAM and sent to node 20 and updates its directory entry to show that the line is now cached at node 20. </w:t>
            </w:r>
          </w:p>
          <w:p w:rsidR="008171AC" w:rsidRPr="00781C58" w:rsidRDefault="008171AC" w:rsidP="00CB7F6B">
            <w:pPr>
              <w:rPr>
                <w:rFonts w:ascii="Calibri" w:hAnsi="Calibri"/>
                <w:szCs w:val="22"/>
              </w:rPr>
            </w:pPr>
          </w:p>
          <w:p w:rsidR="008171AC" w:rsidRPr="00781C58" w:rsidRDefault="008171AC" w:rsidP="00CB7F6B">
            <w:pPr>
              <w:rPr>
                <w:rFonts w:ascii="Calibri" w:hAnsi="Calibri"/>
                <w:szCs w:val="22"/>
              </w:rPr>
            </w:pPr>
            <w:r w:rsidRPr="00781C58">
              <w:rPr>
                <w:rFonts w:ascii="Calibri" w:hAnsi="Calibri"/>
                <w:szCs w:val="22"/>
              </w:rPr>
              <w:t>If a request came in to node 36 for line 2, cached at node 82, the node can pass a message to node 82 to pass the line to node 20, update its directory to show the line is now cached at node 20 and invalidate its entry.</w:t>
            </w:r>
          </w:p>
        </w:tc>
        <w:tc>
          <w:tcPr>
            <w:tcW w:w="3793" w:type="dxa"/>
            <w:shd w:val="clear" w:color="auto" w:fill="auto"/>
          </w:tcPr>
          <w:p w:rsidR="008171AC" w:rsidRPr="00781C58" w:rsidRDefault="008171AC" w:rsidP="005A3590">
            <w:pPr>
              <w:rPr>
                <w:rFonts w:ascii="Calibri" w:hAnsi="Calibri"/>
                <w:szCs w:val="22"/>
              </w:rPr>
            </w:pPr>
            <w:r>
              <w:rPr>
                <w:rFonts w:ascii="Calibri" w:hAnsi="Calibri"/>
                <w:noProof/>
                <w:szCs w:val="22"/>
                <w:lang w:eastAsia="en-GB"/>
              </w:rPr>
              <w:drawing>
                <wp:inline distT="0" distB="0" distL="0" distR="0" wp14:anchorId="67676EB1" wp14:editId="060E6A86">
                  <wp:extent cx="1510030" cy="1435100"/>
                  <wp:effectExtent l="0" t="0" r="0" b="0"/>
                  <wp:docPr id="18444" name="Picture 18444" descr="parallel 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rallel 3c"/>
                          <pic:cNvPicPr>
                            <a:picLocks noChangeAspect="1" noChangeArrowheads="1"/>
                          </pic:cNvPicPr>
                        </pic:nvPicPr>
                        <pic:blipFill>
                          <a:blip r:embed="rId926" cstate="print">
                            <a:extLst>
                              <a:ext uri="{28A0092B-C50C-407E-A947-70E740481C1C}">
                                <a14:useLocalDpi xmlns:a14="http://schemas.microsoft.com/office/drawing/2010/main" val="0"/>
                              </a:ext>
                            </a:extLst>
                          </a:blip>
                          <a:srcRect/>
                          <a:stretch>
                            <a:fillRect/>
                          </a:stretch>
                        </pic:blipFill>
                        <pic:spPr bwMode="auto">
                          <a:xfrm>
                            <a:off x="0" y="0"/>
                            <a:ext cx="1510030" cy="1435100"/>
                          </a:xfrm>
                          <a:prstGeom prst="rect">
                            <a:avLst/>
                          </a:prstGeom>
                          <a:noFill/>
                          <a:ln>
                            <a:noFill/>
                          </a:ln>
                        </pic:spPr>
                      </pic:pic>
                    </a:graphicData>
                  </a:graphic>
                </wp:inline>
              </w:drawing>
            </w:r>
          </w:p>
          <w:p w:rsidR="008171AC" w:rsidRPr="00781C58" w:rsidRDefault="008171AC" w:rsidP="005A3590">
            <w:pPr>
              <w:rPr>
                <w:rFonts w:ascii="Calibri" w:hAnsi="Calibri"/>
                <w:sz w:val="8"/>
                <w:szCs w:val="8"/>
              </w:rPr>
            </w:pPr>
          </w:p>
          <w:p w:rsidR="008171AC" w:rsidRPr="00781C58" w:rsidRDefault="008171AC" w:rsidP="001A64F6">
            <w:pPr>
              <w:rPr>
                <w:rFonts w:ascii="Calibri" w:hAnsi="Calibri"/>
                <w:b/>
                <w:bCs/>
                <w:szCs w:val="22"/>
              </w:rPr>
            </w:pPr>
            <w:r w:rsidRPr="00781C58">
              <w:rPr>
                <w:rFonts w:ascii="Calibri" w:hAnsi="Calibri"/>
                <w:b/>
                <w:bCs/>
                <w:szCs w:val="22"/>
              </w:rPr>
              <w:t xml:space="preserve">  Figure </w:t>
            </w:r>
            <w:r w:rsidR="001A64F6">
              <w:rPr>
                <w:rFonts w:ascii="Calibri" w:hAnsi="Calibri"/>
                <w:b/>
                <w:bCs/>
                <w:szCs w:val="22"/>
              </w:rPr>
              <w:t>9.14</w:t>
            </w:r>
            <w:r w:rsidRPr="00781C58">
              <w:rPr>
                <w:rFonts w:ascii="Calibri" w:hAnsi="Calibri"/>
                <w:b/>
                <w:bCs/>
                <w:szCs w:val="22"/>
              </w:rPr>
              <w:t xml:space="preserve"> Node Directory</w:t>
            </w:r>
          </w:p>
        </w:tc>
      </w:tr>
    </w:tbl>
    <w:p w:rsidR="008171AC" w:rsidRDefault="008171AC" w:rsidP="002D3356">
      <w:pPr>
        <w:rPr>
          <w:rFonts w:ascii="Calibri" w:hAnsi="Calibri"/>
          <w:szCs w:val="22"/>
        </w:rPr>
      </w:pPr>
      <w:r>
        <w:rPr>
          <w:rFonts w:ascii="Calibri" w:hAnsi="Calibri"/>
          <w:szCs w:val="22"/>
        </w:rPr>
        <w:t xml:space="preserve">Improvements to this plan could include the ability to cache lines at several places although the directory then takes more space. Some systems use directory entries pointing to a linked list of cache entries. With many cache entries the use of flags to record their status becomes necessary as for UMA systems. </w:t>
      </w:r>
    </w:p>
    <w:p w:rsidR="008171AC" w:rsidRDefault="008171AC" w:rsidP="005A3590">
      <w:pPr>
        <w:rPr>
          <w:rFonts w:ascii="Calibri" w:hAnsi="Calibri"/>
          <w:szCs w:val="22"/>
        </w:rPr>
      </w:pPr>
      <w:r>
        <w:rPr>
          <w:rFonts w:ascii="Calibri" w:hAnsi="Calibri"/>
          <w:szCs w:val="22"/>
        </w:rPr>
        <w:t xml:space="preserve">Protocols such as the IEEE standard ‘Scalable Coherent Interface’ or SCI, have been developed to reduce this cache organisation overhead, and operating systems attempt to allocate processors and memory to avoid the problem. </w:t>
      </w:r>
    </w:p>
    <w:p w:rsidR="008171AC" w:rsidRPr="0051032D" w:rsidRDefault="008171AC" w:rsidP="002D4005">
      <w:pPr>
        <w:rPr>
          <w:rFonts w:ascii="Calibri" w:hAnsi="Calibri"/>
          <w:szCs w:val="22"/>
        </w:rPr>
      </w:pPr>
      <w:r>
        <w:rPr>
          <w:rFonts w:ascii="Calibri" w:hAnsi="Calibri"/>
          <w:szCs w:val="22"/>
        </w:rPr>
        <w:t xml:space="preserve">Figure </w:t>
      </w:r>
      <w:r w:rsidR="001A64F6">
        <w:rPr>
          <w:rFonts w:ascii="Calibri" w:hAnsi="Calibri"/>
          <w:szCs w:val="22"/>
        </w:rPr>
        <w:t>9.13</w:t>
      </w:r>
      <w:r>
        <w:rPr>
          <w:rFonts w:ascii="Calibri" w:hAnsi="Calibri"/>
          <w:szCs w:val="22"/>
        </w:rPr>
        <w:t xml:space="preserve"> shows an AMD Bulldozer NUMA chip with 4 nodes each containing eight cores with an associated  cache hierarchy.  </w:t>
      </w:r>
    </w:p>
    <w:p w:rsidR="008171AC" w:rsidRDefault="008171AC" w:rsidP="008F2758">
      <w:pPr>
        <w:rPr>
          <w:rFonts w:ascii="Calibri" w:hAnsi="Calibri"/>
          <w:szCs w:val="22"/>
        </w:rPr>
      </w:pPr>
      <w:r>
        <w:rPr>
          <w:rFonts w:ascii="Calibri" w:hAnsi="Calibri"/>
          <w:szCs w:val="22"/>
        </w:rPr>
        <w:br w:type="page"/>
      </w:r>
      <w:r>
        <w:rPr>
          <w:rFonts w:ascii="Calibri" w:hAnsi="Calibri"/>
          <w:noProof/>
          <w:szCs w:val="22"/>
          <w:lang w:eastAsia="en-GB"/>
        </w:rPr>
        <w:lastRenderedPageBreak/>
        <w:drawing>
          <wp:inline distT="0" distB="0" distL="0" distR="0" wp14:anchorId="72195192" wp14:editId="505B4566">
            <wp:extent cx="6071235" cy="2828290"/>
            <wp:effectExtent l="0" t="0" r="5715" b="0"/>
            <wp:docPr id="18445" name="Picture 5" descr="Hwl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wloc"/>
                    <pic:cNvPicPr>
                      <a:picLocks noChangeAspect="1" noChangeArrowheads="1"/>
                    </pic:cNvPicPr>
                  </pic:nvPicPr>
                  <pic:blipFill>
                    <a:blip r:embed="rId927">
                      <a:extLst>
                        <a:ext uri="{28A0092B-C50C-407E-A947-70E740481C1C}">
                          <a14:useLocalDpi xmlns:a14="http://schemas.microsoft.com/office/drawing/2010/main" val="0"/>
                        </a:ext>
                      </a:extLst>
                    </a:blip>
                    <a:srcRect t="3566" b="6155"/>
                    <a:stretch>
                      <a:fillRect/>
                    </a:stretch>
                  </pic:blipFill>
                  <pic:spPr bwMode="auto">
                    <a:xfrm>
                      <a:off x="0" y="0"/>
                      <a:ext cx="6071235" cy="2828290"/>
                    </a:xfrm>
                    <a:prstGeom prst="rect">
                      <a:avLst/>
                    </a:prstGeom>
                    <a:noFill/>
                    <a:ln>
                      <a:noFill/>
                    </a:ln>
                  </pic:spPr>
                </pic:pic>
              </a:graphicData>
            </a:graphic>
          </wp:inline>
        </w:drawing>
      </w:r>
    </w:p>
    <w:p w:rsidR="008171AC" w:rsidRPr="00C25A1C" w:rsidRDefault="008171AC" w:rsidP="008F2758">
      <w:pPr>
        <w:rPr>
          <w:rFonts w:ascii="Calibri" w:hAnsi="Calibri"/>
          <w:b/>
          <w:szCs w:val="22"/>
        </w:rPr>
      </w:pPr>
      <w:r w:rsidRPr="00C25A1C">
        <w:rPr>
          <w:rFonts w:ascii="Calibri" w:hAnsi="Calibri"/>
          <w:b/>
          <w:szCs w:val="22"/>
        </w:rPr>
        <w:t xml:space="preserve">Figure </w:t>
      </w:r>
      <w:r w:rsidR="001A64F6">
        <w:rPr>
          <w:rFonts w:ascii="Calibri" w:hAnsi="Calibri"/>
          <w:b/>
          <w:szCs w:val="22"/>
        </w:rPr>
        <w:t>9.13</w:t>
      </w:r>
      <w:r w:rsidRPr="00C25A1C">
        <w:rPr>
          <w:rFonts w:ascii="Calibri" w:hAnsi="Calibri"/>
          <w:b/>
          <w:szCs w:val="22"/>
        </w:rPr>
        <w:t xml:space="preserve"> AMD Bulldozer Processor</w:t>
      </w:r>
    </w:p>
    <w:p w:rsidR="008171AC" w:rsidRDefault="008171AC" w:rsidP="008F2758">
      <w:pPr>
        <w:rPr>
          <w:rFonts w:ascii="Calibri" w:hAnsi="Calibri"/>
          <w:szCs w:val="22"/>
        </w:rPr>
      </w:pPr>
    </w:p>
    <w:p w:rsidR="008171AC" w:rsidRDefault="005D6289" w:rsidP="0048436F">
      <w:pPr>
        <w:pStyle w:val="Heading2"/>
        <w:rPr>
          <w:lang w:val="en-US"/>
        </w:rPr>
      </w:pPr>
      <w:r>
        <w:rPr>
          <w:lang w:val="en-US"/>
        </w:rPr>
        <w:t>9.</w:t>
      </w:r>
      <w:r w:rsidR="008171AC" w:rsidRPr="00FB6DDB">
        <w:rPr>
          <w:lang w:val="en-US"/>
        </w:rPr>
        <w:t>2.</w:t>
      </w:r>
      <w:r w:rsidR="008171AC">
        <w:rPr>
          <w:lang w:val="en-US"/>
        </w:rPr>
        <w:t>3</w:t>
      </w:r>
      <w:r w:rsidR="008171AC" w:rsidRPr="00FB6DDB">
        <w:rPr>
          <w:lang w:val="en-US"/>
        </w:rPr>
        <w:t xml:space="preserve"> </w:t>
      </w:r>
      <w:r w:rsidR="008171AC">
        <w:rPr>
          <w:lang w:val="en-US"/>
        </w:rPr>
        <w:t>Cache Only</w:t>
      </w:r>
      <w:r w:rsidR="008171AC" w:rsidRPr="00FB6DDB">
        <w:rPr>
          <w:lang w:val="en-US"/>
        </w:rPr>
        <w:t xml:space="preserve"> Memory Access</w:t>
      </w:r>
    </w:p>
    <w:p w:rsidR="008171AC" w:rsidRPr="0066637F" w:rsidRDefault="008171AC" w:rsidP="00BC783B">
      <w:pPr>
        <w:rPr>
          <w:b/>
          <w:sz w:val="28"/>
          <w:szCs w:val="28"/>
        </w:rPr>
      </w:pPr>
      <w:r w:rsidRPr="00606266">
        <w:rPr>
          <w:rFonts w:ascii="Calibri" w:hAnsi="Calibri"/>
          <w:szCs w:val="22"/>
          <w:lang w:val="en-US"/>
        </w:rPr>
        <w:t>COMA systems focus on the local cache</w:t>
      </w:r>
      <w:r>
        <w:rPr>
          <w:rFonts w:ascii="Calibri" w:hAnsi="Calibri"/>
          <w:szCs w:val="22"/>
          <w:lang w:val="en-US"/>
        </w:rPr>
        <w:t xml:space="preserve"> or main memory</w:t>
      </w:r>
      <w:r w:rsidRPr="00606266">
        <w:rPr>
          <w:rFonts w:ascii="Calibri" w:hAnsi="Calibri"/>
          <w:szCs w:val="22"/>
          <w:lang w:val="en-US"/>
        </w:rPr>
        <w:t xml:space="preserve"> of each processor. A request for data from another processor may cause the data to migrate to that processor’s cache. The aim is to reduce the duplication of data and the problem of keeping multiple copies in sync. </w:t>
      </w:r>
      <w:r>
        <w:rPr>
          <w:rFonts w:ascii="Calibri" w:hAnsi="Calibri"/>
          <w:szCs w:val="22"/>
          <w:lang w:val="en-US"/>
        </w:rPr>
        <w:t>However new issues arise such as locating cache lines. Not many COMA systems have been built, but a</w:t>
      </w:r>
      <w:r w:rsidRPr="00606266">
        <w:rPr>
          <w:rFonts w:ascii="Calibri" w:hAnsi="Calibri"/>
          <w:szCs w:val="22"/>
          <w:lang w:val="en-US"/>
        </w:rPr>
        <w:t xml:space="preserve"> hybrid NUMA-COMA approach has been implemented in the Sun WildFire system.</w:t>
      </w:r>
    </w:p>
    <w:p w:rsidR="008171AC" w:rsidRPr="00BC783B" w:rsidRDefault="008171AC" w:rsidP="008F2758">
      <w:pPr>
        <w:rPr>
          <w:b/>
          <w:sz w:val="28"/>
          <w:szCs w:val="28"/>
        </w:rPr>
      </w:pPr>
    </w:p>
    <w:p w:rsidR="008171AC" w:rsidRPr="003B0280" w:rsidRDefault="008171AC" w:rsidP="0048436F">
      <w:pPr>
        <w:pStyle w:val="Heading1"/>
      </w:pPr>
      <w:r>
        <w:br w:type="page"/>
      </w:r>
      <w:bookmarkStart w:id="323" w:name="_Toc392855890"/>
      <w:bookmarkStart w:id="324" w:name="_Toc393260860"/>
      <w:r w:rsidR="005D6289">
        <w:lastRenderedPageBreak/>
        <w:t>9.</w:t>
      </w:r>
      <w:r>
        <w:t>3</w:t>
      </w:r>
      <w:r w:rsidRPr="003B0280">
        <w:t xml:space="preserve"> Multi-Computer Systems</w:t>
      </w:r>
      <w:bookmarkEnd w:id="323"/>
      <w:bookmarkEnd w:id="324"/>
    </w:p>
    <w:p w:rsidR="008171AC" w:rsidRPr="000E443D" w:rsidRDefault="008171AC" w:rsidP="008F2758">
      <w:pPr>
        <w:rPr>
          <w:rFonts w:ascii="Calibri" w:hAnsi="Calibri"/>
          <w:szCs w:val="22"/>
        </w:rPr>
      </w:pPr>
      <w:r>
        <w:rPr>
          <w:rFonts w:ascii="Calibri" w:hAnsi="Calibri"/>
          <w:szCs w:val="22"/>
        </w:rPr>
        <w:t xml:space="preserve">NUMA systems – with </w:t>
      </w:r>
      <w:r w:rsidRPr="005B2CEA">
        <w:rPr>
          <w:rFonts w:ascii="Calibri" w:hAnsi="Calibri"/>
          <w:b/>
          <w:szCs w:val="22"/>
        </w:rPr>
        <w:t>processors</w:t>
      </w:r>
      <w:r>
        <w:rPr>
          <w:rFonts w:ascii="Calibri" w:hAnsi="Calibri"/>
          <w:szCs w:val="22"/>
        </w:rPr>
        <w:t xml:space="preserve"> largely dependent on their own memory, are less tightly coupled than SMP systems and it is not much of a step further to consider individual </w:t>
      </w:r>
      <w:r w:rsidRPr="005B2CEA">
        <w:rPr>
          <w:rFonts w:ascii="Calibri" w:hAnsi="Calibri"/>
          <w:b/>
          <w:szCs w:val="22"/>
        </w:rPr>
        <w:t>computer</w:t>
      </w:r>
      <w:r>
        <w:rPr>
          <w:rFonts w:ascii="Calibri" w:hAnsi="Calibri"/>
          <w:b/>
          <w:szCs w:val="22"/>
        </w:rPr>
        <w:t>s</w:t>
      </w:r>
      <w:r>
        <w:rPr>
          <w:rFonts w:ascii="Calibri" w:hAnsi="Calibri"/>
          <w:szCs w:val="22"/>
        </w:rPr>
        <w:t xml:space="preserve"> coupled together over a network. Definitions and developments are somewhat flexible but these systems can be categorised into Clusters, Grids and Massively Parallel Processing Arrays (MPPs).</w:t>
      </w:r>
    </w:p>
    <w:p w:rsidR="008171AC" w:rsidRPr="00800A83" w:rsidRDefault="005D6289" w:rsidP="0048436F">
      <w:pPr>
        <w:pStyle w:val="Heading2"/>
        <w:rPr>
          <w:lang w:val="en-US"/>
        </w:rPr>
      </w:pPr>
      <w:r>
        <w:rPr>
          <w:lang w:val="en-US"/>
        </w:rPr>
        <w:t>9.</w:t>
      </w:r>
      <w:r w:rsidR="008171AC" w:rsidRPr="00800A83">
        <w:rPr>
          <w:lang w:val="en-US"/>
        </w:rPr>
        <w:t>3.1 Clusters</w:t>
      </w:r>
    </w:p>
    <w:p w:rsidR="008171AC" w:rsidRPr="000E443D" w:rsidRDefault="008171AC" w:rsidP="008F2758">
      <w:pPr>
        <w:rPr>
          <w:rFonts w:ascii="Calibri" w:hAnsi="Calibri"/>
          <w:szCs w:val="22"/>
        </w:rPr>
      </w:pPr>
      <w:r>
        <w:rPr>
          <w:rFonts w:ascii="Calibri" w:hAnsi="Calibri"/>
          <w:szCs w:val="22"/>
        </w:rPr>
        <w:t>These are usually groups of similar computers communicating over a fast dedicated LAN with each running its own instance of the operating system. There is often a shared resource such as a common home directory and software to allow programs to run across all of the nodes and move processes from one node to another for load balancing say.</w:t>
      </w:r>
    </w:p>
    <w:tbl>
      <w:tblPr>
        <w:tblW w:w="0" w:type="auto"/>
        <w:tblLook w:val="04A0" w:firstRow="1" w:lastRow="0" w:firstColumn="1" w:lastColumn="0" w:noHBand="0" w:noVBand="1"/>
      </w:tblPr>
      <w:tblGrid>
        <w:gridCol w:w="2524"/>
        <w:gridCol w:w="6763"/>
      </w:tblGrid>
      <w:tr w:rsidR="008171AC" w:rsidRPr="00606266" w:rsidTr="00BC783B">
        <w:tc>
          <w:tcPr>
            <w:tcW w:w="3094" w:type="dxa"/>
            <w:shd w:val="clear" w:color="auto" w:fill="auto"/>
          </w:tcPr>
          <w:p w:rsidR="008171AC" w:rsidRPr="00606266" w:rsidRDefault="008171AC" w:rsidP="008F2758">
            <w:pPr>
              <w:rPr>
                <w:rFonts w:ascii="Calibri" w:hAnsi="Calibri"/>
                <w:szCs w:val="22"/>
              </w:rPr>
            </w:pPr>
            <w:r w:rsidRPr="00606266">
              <w:rPr>
                <w:rFonts w:ascii="Calibri" w:hAnsi="Calibri"/>
                <w:szCs w:val="22"/>
              </w:rPr>
              <w:t>This ‘clustering middleware’ is a software layer that allows users to treat the cluster as one computing unit – a single system image or SSI. It can also give a single view (single root) of the file system using a network file server (NFS) and provide a single ‘cluster IP address’ for accessing the cluster over the internet.</w:t>
            </w:r>
          </w:p>
          <w:p w:rsidR="008171AC" w:rsidRPr="00606266" w:rsidRDefault="008171AC" w:rsidP="008F2758">
            <w:pPr>
              <w:rPr>
                <w:rFonts w:ascii="Calibri" w:hAnsi="Calibri"/>
                <w:szCs w:val="22"/>
              </w:rPr>
            </w:pPr>
          </w:p>
        </w:tc>
        <w:tc>
          <w:tcPr>
            <w:tcW w:w="6761" w:type="dxa"/>
            <w:shd w:val="clear" w:color="auto" w:fill="auto"/>
          </w:tcPr>
          <w:p w:rsidR="008171AC" w:rsidRDefault="008171AC" w:rsidP="008F2758">
            <w:r>
              <w:rPr>
                <w:noProof/>
                <w:lang w:eastAsia="en-GB"/>
              </w:rPr>
              <w:drawing>
                <wp:inline distT="0" distB="0" distL="0" distR="0" wp14:anchorId="58824188" wp14:editId="1818D254">
                  <wp:extent cx="4157345" cy="2030730"/>
                  <wp:effectExtent l="0" t="0" r="0" b="7620"/>
                  <wp:docPr id="18446" name="Picture 18446" descr="http://upload.wikimedia.org/wikipedia/commons/4/40/Beowul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upload.wikimedia.org/wikipedia/commons/4/40/Beowulf.png"/>
                          <pic:cNvPicPr>
                            <a:picLocks noChangeAspect="1" noChangeArrowheads="1"/>
                          </pic:cNvPicPr>
                        </pic:nvPicPr>
                        <pic:blipFill>
                          <a:blip r:embed="rId928" cstate="print">
                            <a:extLst>
                              <a:ext uri="{28A0092B-C50C-407E-A947-70E740481C1C}">
                                <a14:useLocalDpi xmlns:a14="http://schemas.microsoft.com/office/drawing/2010/main" val="0"/>
                              </a:ext>
                            </a:extLst>
                          </a:blip>
                          <a:srcRect t="8275" b="22998"/>
                          <a:stretch>
                            <a:fillRect/>
                          </a:stretch>
                        </pic:blipFill>
                        <pic:spPr bwMode="auto">
                          <a:xfrm>
                            <a:off x="0" y="0"/>
                            <a:ext cx="4157345" cy="2030730"/>
                          </a:xfrm>
                          <a:prstGeom prst="rect">
                            <a:avLst/>
                          </a:prstGeom>
                          <a:noFill/>
                          <a:ln>
                            <a:noFill/>
                          </a:ln>
                        </pic:spPr>
                      </pic:pic>
                    </a:graphicData>
                  </a:graphic>
                </wp:inline>
              </w:drawing>
            </w:r>
          </w:p>
          <w:p w:rsidR="008171AC" w:rsidRPr="003765E8" w:rsidRDefault="008171AC" w:rsidP="001A64F6">
            <w:pPr>
              <w:rPr>
                <w:rFonts w:ascii="Calibri" w:hAnsi="Calibri"/>
                <w:b/>
                <w:szCs w:val="22"/>
              </w:rPr>
            </w:pPr>
            <w:r w:rsidRPr="003765E8">
              <w:rPr>
                <w:rFonts w:ascii="Calibri" w:hAnsi="Calibri"/>
                <w:b/>
              </w:rPr>
              <w:t xml:space="preserve">Figure </w:t>
            </w:r>
            <w:r w:rsidR="001A64F6">
              <w:rPr>
                <w:rFonts w:ascii="Calibri" w:hAnsi="Calibri"/>
                <w:b/>
              </w:rPr>
              <w:t>9.14</w:t>
            </w:r>
            <w:r w:rsidRPr="003765E8">
              <w:rPr>
                <w:rFonts w:ascii="Calibri" w:hAnsi="Calibri"/>
                <w:b/>
              </w:rPr>
              <w:t xml:space="preserve"> Computer Cluster</w:t>
            </w:r>
          </w:p>
        </w:tc>
      </w:tr>
    </w:tbl>
    <w:p w:rsidR="008171AC" w:rsidRDefault="008171AC" w:rsidP="0048436F">
      <w:pPr>
        <w:pStyle w:val="Heading3"/>
        <w:rPr>
          <w:rFonts w:ascii="Calibri" w:hAnsi="Calibri"/>
        </w:rPr>
      </w:pPr>
      <w:r w:rsidRPr="00D37CEB">
        <w:t>Beowulf Cluster</w:t>
      </w:r>
    </w:p>
    <w:tbl>
      <w:tblPr>
        <w:tblW w:w="0" w:type="auto"/>
        <w:tblLook w:val="04A0" w:firstRow="1" w:lastRow="0" w:firstColumn="1" w:lastColumn="0" w:noHBand="0" w:noVBand="1"/>
      </w:tblPr>
      <w:tblGrid>
        <w:gridCol w:w="4364"/>
        <w:gridCol w:w="4923"/>
      </w:tblGrid>
      <w:tr w:rsidR="008171AC" w:rsidRPr="00606266" w:rsidTr="00E52828">
        <w:trPr>
          <w:trHeight w:val="4552"/>
        </w:trPr>
        <w:tc>
          <w:tcPr>
            <w:tcW w:w="4928" w:type="dxa"/>
            <w:shd w:val="clear" w:color="auto" w:fill="auto"/>
          </w:tcPr>
          <w:p w:rsidR="008171AC" w:rsidRPr="00606266" w:rsidRDefault="008171AC" w:rsidP="008F2758">
            <w:pPr>
              <w:rPr>
                <w:rFonts w:ascii="Calibri" w:hAnsi="Calibri"/>
                <w:szCs w:val="22"/>
              </w:rPr>
            </w:pPr>
            <w:r w:rsidRPr="00606266">
              <w:rPr>
                <w:rFonts w:ascii="Calibri" w:hAnsi="Calibri"/>
                <w:szCs w:val="22"/>
              </w:rPr>
              <w:t>This is a computer cluster built of a few PCs as a cost effective alternative to a supercomputer.</w:t>
            </w:r>
            <w:r>
              <w:rPr>
                <w:rFonts w:ascii="Calibri" w:hAnsi="Calibri"/>
                <w:szCs w:val="22"/>
              </w:rPr>
              <w:t xml:space="preserve"> It looks like one machine rather than a conventional cluster or workstations (COW). Individual machines are dumb, often diskless, without monitors or keyboards and contribute simply a processor and memory to the system controlled by the server node.</w:t>
            </w:r>
          </w:p>
          <w:p w:rsidR="008171AC" w:rsidRPr="00606266" w:rsidRDefault="008171AC" w:rsidP="008F2758">
            <w:pPr>
              <w:rPr>
                <w:rFonts w:ascii="Calibri" w:hAnsi="Calibri"/>
                <w:sz w:val="8"/>
                <w:szCs w:val="8"/>
              </w:rPr>
            </w:pPr>
          </w:p>
          <w:p w:rsidR="008171AC" w:rsidRPr="00606266" w:rsidRDefault="008171AC" w:rsidP="008F2758">
            <w:pPr>
              <w:rPr>
                <w:rFonts w:ascii="Calibri" w:hAnsi="Calibri"/>
                <w:szCs w:val="22"/>
              </w:rPr>
            </w:pPr>
            <w:r w:rsidRPr="00606266">
              <w:rPr>
                <w:rFonts w:ascii="Calibri" w:hAnsi="Calibri"/>
                <w:szCs w:val="22"/>
              </w:rPr>
              <w:t>Available software tools include Linux, the Parallel Virtual Machine toolkit and the Message Passing Interface library (MPI).</w:t>
            </w:r>
          </w:p>
          <w:p w:rsidR="008171AC" w:rsidRPr="00606266" w:rsidRDefault="008171AC" w:rsidP="008F2758">
            <w:pPr>
              <w:rPr>
                <w:rFonts w:ascii="Calibri" w:hAnsi="Calibri"/>
                <w:sz w:val="8"/>
                <w:szCs w:val="8"/>
              </w:rPr>
            </w:pPr>
          </w:p>
          <w:p w:rsidR="008171AC" w:rsidRPr="00606266" w:rsidRDefault="008171AC" w:rsidP="00E52828">
            <w:pPr>
              <w:rPr>
                <w:rFonts w:ascii="Calibri" w:hAnsi="Calibri"/>
                <w:szCs w:val="22"/>
              </w:rPr>
            </w:pPr>
            <w:r w:rsidRPr="00606266">
              <w:rPr>
                <w:rFonts w:ascii="Calibri" w:hAnsi="Calibri"/>
                <w:szCs w:val="22"/>
              </w:rPr>
              <w:t xml:space="preserve">The MPI is a language independent communications protocol for programming parallel computers with distributed memory. It is a de facto standard that aims to provide high performance, scalability and portability.  It provides synchronisation and communication between processes mapped to nodes or processors. MPI implementations include </w:t>
            </w:r>
          </w:p>
        </w:tc>
        <w:tc>
          <w:tcPr>
            <w:tcW w:w="4927" w:type="dxa"/>
            <w:shd w:val="clear" w:color="auto" w:fill="auto"/>
          </w:tcPr>
          <w:p w:rsidR="008171AC" w:rsidRDefault="008171AC" w:rsidP="008F2758">
            <w:pPr>
              <w:rPr>
                <w:rFonts w:ascii="Calibri" w:hAnsi="Calibri"/>
                <w:noProof/>
                <w:szCs w:val="22"/>
                <w:lang w:eastAsia="en-GB"/>
              </w:rPr>
            </w:pPr>
            <w:r>
              <w:rPr>
                <w:rFonts w:ascii="Calibri" w:hAnsi="Calibri"/>
                <w:noProof/>
                <w:szCs w:val="22"/>
                <w:lang w:eastAsia="en-GB"/>
              </w:rPr>
              <w:drawing>
                <wp:inline distT="0" distB="0" distL="0" distR="0" wp14:anchorId="0B49A4C7" wp14:editId="23432BFA">
                  <wp:extent cx="2976880" cy="2870835"/>
                  <wp:effectExtent l="0" t="0" r="0" b="5715"/>
                  <wp:docPr id="18447" name="Picture 4" descr="File:Beowulf-cluster-the-bo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Beowulf-cluster-the-borg.jpg"/>
                          <pic:cNvPicPr>
                            <a:picLocks noChangeAspect="1" noChangeArrowheads="1"/>
                          </pic:cNvPicPr>
                        </pic:nvPicPr>
                        <pic:blipFill>
                          <a:blip r:embed="rId929">
                            <a:extLst>
                              <a:ext uri="{28A0092B-C50C-407E-A947-70E740481C1C}">
                                <a14:useLocalDpi xmlns:a14="http://schemas.microsoft.com/office/drawing/2010/main" val="0"/>
                              </a:ext>
                            </a:extLst>
                          </a:blip>
                          <a:srcRect/>
                          <a:stretch>
                            <a:fillRect/>
                          </a:stretch>
                        </pic:blipFill>
                        <pic:spPr bwMode="auto">
                          <a:xfrm>
                            <a:off x="0" y="0"/>
                            <a:ext cx="2976880" cy="2870835"/>
                          </a:xfrm>
                          <a:prstGeom prst="rect">
                            <a:avLst/>
                          </a:prstGeom>
                          <a:noFill/>
                          <a:ln>
                            <a:noFill/>
                          </a:ln>
                        </pic:spPr>
                      </pic:pic>
                    </a:graphicData>
                  </a:graphic>
                </wp:inline>
              </w:drawing>
            </w:r>
          </w:p>
          <w:p w:rsidR="008171AC" w:rsidRPr="00606266" w:rsidRDefault="008171AC" w:rsidP="001A64F6">
            <w:pPr>
              <w:rPr>
                <w:rFonts w:ascii="Calibri" w:hAnsi="Calibri"/>
                <w:szCs w:val="22"/>
              </w:rPr>
            </w:pPr>
            <w:r w:rsidRPr="00B2047D">
              <w:rPr>
                <w:rFonts w:ascii="Calibri" w:hAnsi="Calibri"/>
                <w:b/>
              </w:rPr>
              <w:t xml:space="preserve">Figure </w:t>
            </w:r>
            <w:r w:rsidR="001A64F6">
              <w:rPr>
                <w:rFonts w:ascii="Calibri" w:hAnsi="Calibri"/>
                <w:b/>
              </w:rPr>
              <w:t>9.15</w:t>
            </w:r>
            <w:r w:rsidRPr="00B2047D">
              <w:rPr>
                <w:rFonts w:ascii="Calibri" w:hAnsi="Calibri"/>
                <w:b/>
              </w:rPr>
              <w:t xml:space="preserve"> </w:t>
            </w:r>
            <w:r>
              <w:rPr>
                <w:rFonts w:ascii="Calibri" w:hAnsi="Calibri"/>
                <w:b/>
              </w:rPr>
              <w:t>Beowulf</w:t>
            </w:r>
            <w:r w:rsidRPr="00B2047D">
              <w:rPr>
                <w:rFonts w:ascii="Calibri" w:hAnsi="Calibri"/>
                <w:b/>
              </w:rPr>
              <w:t xml:space="preserve"> Cluster</w:t>
            </w:r>
          </w:p>
        </w:tc>
      </w:tr>
    </w:tbl>
    <w:p w:rsidR="008171AC" w:rsidRPr="00DD39B4" w:rsidRDefault="008171AC" w:rsidP="008F2758">
      <w:pPr>
        <w:rPr>
          <w:rFonts w:ascii="Calibri" w:hAnsi="Calibri"/>
          <w:sz w:val="8"/>
          <w:szCs w:val="8"/>
        </w:rPr>
      </w:pPr>
    </w:p>
    <w:p w:rsidR="008171AC" w:rsidRPr="000E443D" w:rsidRDefault="008171AC" w:rsidP="008F2758">
      <w:pPr>
        <w:rPr>
          <w:rFonts w:ascii="Calibri" w:hAnsi="Calibri"/>
          <w:szCs w:val="22"/>
        </w:rPr>
      </w:pPr>
      <w:r>
        <w:rPr>
          <w:rFonts w:ascii="Calibri" w:hAnsi="Calibri"/>
          <w:szCs w:val="22"/>
        </w:rPr>
        <w:t xml:space="preserve">OpenMPI, </w:t>
      </w:r>
      <w:r w:rsidRPr="00606266">
        <w:rPr>
          <w:rFonts w:ascii="Calibri" w:hAnsi="Calibri"/>
          <w:szCs w:val="22"/>
        </w:rPr>
        <w:t>MPICH and derivatives. There is also work on implementing MPI directly in hardware within the RAM on individual nodes/computers.</w:t>
      </w:r>
      <w:r w:rsidRPr="00955757">
        <w:rPr>
          <w:rFonts w:ascii="Calibri" w:hAnsi="Calibri"/>
          <w:szCs w:val="22"/>
        </w:rPr>
        <w:t xml:space="preserve"> </w:t>
      </w:r>
      <w:r>
        <w:rPr>
          <w:rFonts w:ascii="Calibri" w:hAnsi="Calibri"/>
          <w:szCs w:val="22"/>
        </w:rPr>
        <w:t>Beowulf clusters are easily scalable, cheap and easy to set up using Linux distributions such as ClusterKnoppix.</w:t>
      </w:r>
    </w:p>
    <w:p w:rsidR="000E443D" w:rsidRPr="000E443D" w:rsidRDefault="008171AC" w:rsidP="000E443D">
      <w:pPr>
        <w:rPr>
          <w:rFonts w:ascii="Calibri" w:hAnsi="Calibri"/>
          <w:szCs w:val="22"/>
        </w:rPr>
      </w:pPr>
      <w:r>
        <w:rPr>
          <w:rFonts w:ascii="Calibri" w:hAnsi="Calibri"/>
          <w:szCs w:val="22"/>
        </w:rPr>
        <w:t>Applications include scientific computing and supercomputer roles.</w:t>
      </w:r>
    </w:p>
    <w:p w:rsidR="008171AC" w:rsidRDefault="005D6289" w:rsidP="0048436F">
      <w:pPr>
        <w:pStyle w:val="Heading2"/>
        <w:rPr>
          <w:lang w:val="en-US"/>
        </w:rPr>
      </w:pPr>
      <w:r>
        <w:rPr>
          <w:lang w:val="en-US"/>
        </w:rPr>
        <w:t>9.</w:t>
      </w:r>
      <w:r w:rsidR="008171AC" w:rsidRPr="00800A83">
        <w:rPr>
          <w:lang w:val="en-US"/>
        </w:rPr>
        <w:t>3.</w:t>
      </w:r>
      <w:r w:rsidR="008171AC">
        <w:rPr>
          <w:lang w:val="en-US"/>
        </w:rPr>
        <w:t>2</w:t>
      </w:r>
      <w:r w:rsidR="008171AC" w:rsidRPr="00800A83">
        <w:rPr>
          <w:lang w:val="en-US"/>
        </w:rPr>
        <w:t xml:space="preserve"> </w:t>
      </w:r>
      <w:r w:rsidR="008171AC">
        <w:rPr>
          <w:lang w:val="en-US"/>
        </w:rPr>
        <w:t>Grids</w:t>
      </w:r>
    </w:p>
    <w:tbl>
      <w:tblPr>
        <w:tblW w:w="0" w:type="auto"/>
        <w:tblLook w:val="04A0" w:firstRow="1" w:lastRow="0" w:firstColumn="1" w:lastColumn="0" w:noHBand="0" w:noVBand="1"/>
      </w:tblPr>
      <w:tblGrid>
        <w:gridCol w:w="1661"/>
        <w:gridCol w:w="7626"/>
      </w:tblGrid>
      <w:tr w:rsidR="008171AC" w:rsidRPr="003765E8" w:rsidTr="003765E8">
        <w:trPr>
          <w:trHeight w:val="5023"/>
        </w:trPr>
        <w:tc>
          <w:tcPr>
            <w:tcW w:w="2235" w:type="dxa"/>
            <w:shd w:val="clear" w:color="auto" w:fill="auto"/>
          </w:tcPr>
          <w:p w:rsidR="008171AC" w:rsidRPr="003765E8" w:rsidRDefault="008171AC" w:rsidP="000E443D">
            <w:pPr>
              <w:rPr>
                <w:rFonts w:ascii="Calibri" w:hAnsi="Calibri"/>
                <w:szCs w:val="22"/>
              </w:rPr>
            </w:pPr>
            <w:r w:rsidRPr="003765E8">
              <w:rPr>
                <w:rFonts w:ascii="Calibri" w:hAnsi="Calibri"/>
                <w:szCs w:val="22"/>
              </w:rPr>
              <w:t xml:space="preserve">Moving further along the more loosely connected end of the spectrum, grids are internet connected computing systems joined together for a common purpose. The individual nodes are geographically separated complete computer systems of </w:t>
            </w:r>
          </w:p>
        </w:tc>
        <w:tc>
          <w:tcPr>
            <w:tcW w:w="7620" w:type="dxa"/>
            <w:shd w:val="clear" w:color="auto" w:fill="auto"/>
          </w:tcPr>
          <w:p w:rsidR="008171AC" w:rsidRDefault="008171AC" w:rsidP="008F2758">
            <w:pPr>
              <w:rPr>
                <w:noProof/>
                <w:lang w:eastAsia="en-GB"/>
              </w:rPr>
            </w:pPr>
            <w:r>
              <w:rPr>
                <w:noProof/>
                <w:lang w:eastAsia="en-GB"/>
              </w:rPr>
              <w:drawing>
                <wp:inline distT="0" distB="0" distL="0" distR="0" wp14:anchorId="62FAECCF" wp14:editId="4F5BBCFB">
                  <wp:extent cx="4699635" cy="3147060"/>
                  <wp:effectExtent l="0" t="0" r="5715" b="0"/>
                  <wp:docPr id="18448" name="irc_mi" descr="http://img.docstoccdn.com/thumb/orig/126971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g.docstoccdn.com/thumb/orig/126971643.png"/>
                          <pic:cNvPicPr>
                            <a:picLocks noChangeAspect="1" noChangeArrowheads="1"/>
                          </pic:cNvPicPr>
                        </pic:nvPicPr>
                        <pic:blipFill>
                          <a:blip r:embed="rId930" cstate="print">
                            <a:extLst>
                              <a:ext uri="{28A0092B-C50C-407E-A947-70E740481C1C}">
                                <a14:useLocalDpi xmlns:a14="http://schemas.microsoft.com/office/drawing/2010/main" val="0"/>
                              </a:ext>
                            </a:extLst>
                          </a:blip>
                          <a:srcRect l="14473" t="18135" r="6175" b="11047"/>
                          <a:stretch>
                            <a:fillRect/>
                          </a:stretch>
                        </pic:blipFill>
                        <pic:spPr bwMode="auto">
                          <a:xfrm>
                            <a:off x="0" y="0"/>
                            <a:ext cx="4699635" cy="3147060"/>
                          </a:xfrm>
                          <a:prstGeom prst="rect">
                            <a:avLst/>
                          </a:prstGeom>
                          <a:noFill/>
                          <a:ln>
                            <a:noFill/>
                          </a:ln>
                        </pic:spPr>
                      </pic:pic>
                    </a:graphicData>
                  </a:graphic>
                </wp:inline>
              </w:drawing>
            </w:r>
          </w:p>
          <w:p w:rsidR="008171AC" w:rsidRPr="003765E8" w:rsidRDefault="008171AC" w:rsidP="001A64F6">
            <w:pPr>
              <w:rPr>
                <w:rFonts w:ascii="Calibri" w:hAnsi="Calibri"/>
                <w:szCs w:val="22"/>
              </w:rPr>
            </w:pPr>
            <w:r w:rsidRPr="003765E8">
              <w:rPr>
                <w:rFonts w:ascii="Calibri" w:hAnsi="Calibri"/>
                <w:b/>
              </w:rPr>
              <w:t xml:space="preserve">Figure </w:t>
            </w:r>
            <w:r w:rsidR="001A64F6">
              <w:rPr>
                <w:rFonts w:ascii="Calibri" w:hAnsi="Calibri"/>
                <w:b/>
              </w:rPr>
              <w:t>9.16</w:t>
            </w:r>
            <w:r w:rsidRPr="003765E8">
              <w:rPr>
                <w:rFonts w:ascii="Calibri" w:hAnsi="Calibri"/>
                <w:b/>
              </w:rPr>
              <w:t xml:space="preserve"> Computer Grid</w:t>
            </w:r>
          </w:p>
        </w:tc>
      </w:tr>
    </w:tbl>
    <w:p w:rsidR="008171AC" w:rsidRPr="0056705E" w:rsidRDefault="000E443D" w:rsidP="0056705E">
      <w:pPr>
        <w:rPr>
          <w:rFonts w:ascii="Calibri" w:hAnsi="Calibri"/>
          <w:szCs w:val="22"/>
        </w:rPr>
      </w:pPr>
      <w:r w:rsidRPr="003765E8">
        <w:rPr>
          <w:rFonts w:ascii="Calibri" w:hAnsi="Calibri"/>
          <w:szCs w:val="22"/>
        </w:rPr>
        <w:t xml:space="preserve">many different forms. They are suited to course grained applications to reduce node communication overheads. </w:t>
      </w:r>
      <w:r w:rsidR="008171AC">
        <w:rPr>
          <w:rFonts w:ascii="Calibri" w:hAnsi="Calibri"/>
          <w:szCs w:val="22"/>
        </w:rPr>
        <w:t xml:space="preserve">They can be public volunteer projects, administration or business oriented, e.g. a CGI company using its distributed resources to process models or business data. Example tasks include the </w:t>
      </w:r>
      <w:r w:rsidR="008171AC" w:rsidRPr="0056705E">
        <w:rPr>
          <w:rFonts w:ascii="Calibri" w:hAnsi="Calibri"/>
          <w:szCs w:val="22"/>
        </w:rPr>
        <w:t>SETI@Home Project (an example of CPU-Scavenging), seismic analysis, drug discovery, p</w:t>
      </w:r>
      <w:r w:rsidR="008171AC">
        <w:rPr>
          <w:rFonts w:ascii="Calibri" w:hAnsi="Calibri"/>
          <w:szCs w:val="22"/>
        </w:rPr>
        <w:t>rotein folding, cancer research and</w:t>
      </w:r>
      <w:r w:rsidR="008171AC" w:rsidRPr="0056705E">
        <w:rPr>
          <w:rFonts w:ascii="Calibri" w:hAnsi="Calibri"/>
          <w:szCs w:val="22"/>
        </w:rPr>
        <w:t xml:space="preserve"> climate modelling.</w:t>
      </w:r>
      <w:r w:rsidR="008171AC">
        <w:rPr>
          <w:rFonts w:ascii="Calibri" w:hAnsi="Calibri"/>
          <w:szCs w:val="22"/>
        </w:rPr>
        <w:t xml:space="preserve"> </w:t>
      </w:r>
    </w:p>
    <w:p w:rsidR="008171AC" w:rsidRPr="00E07CA9" w:rsidRDefault="008171AC" w:rsidP="008F2758">
      <w:pPr>
        <w:rPr>
          <w:rFonts w:ascii="Calibri" w:hAnsi="Calibri"/>
          <w:sz w:val="8"/>
          <w:szCs w:val="8"/>
        </w:rPr>
      </w:pPr>
    </w:p>
    <w:p w:rsidR="008171AC" w:rsidRDefault="008171AC" w:rsidP="008F2758">
      <w:pPr>
        <w:rPr>
          <w:rFonts w:ascii="Calibri" w:hAnsi="Calibri"/>
          <w:szCs w:val="22"/>
        </w:rPr>
      </w:pPr>
      <w:r>
        <w:rPr>
          <w:rFonts w:ascii="Calibri" w:hAnsi="Calibri"/>
          <w:szCs w:val="22"/>
        </w:rPr>
        <w:t>Issues include the unreliability of node computing and communication functions controlled by different owners, security, and the deployment of software supporting different hardware and operating systems.</w:t>
      </w:r>
    </w:p>
    <w:p w:rsidR="008171AC" w:rsidRDefault="008171AC" w:rsidP="008F2758">
      <w:pPr>
        <w:rPr>
          <w:rFonts w:ascii="Calibri" w:hAnsi="Calibri"/>
          <w:szCs w:val="22"/>
        </w:rPr>
      </w:pPr>
      <w:r>
        <w:rPr>
          <w:rFonts w:ascii="Calibri" w:hAnsi="Calibri"/>
          <w:szCs w:val="22"/>
        </w:rPr>
        <w:t xml:space="preserve">Middleware such as the Globus toolkit and UNICORE support the sharing of heterogeneous resources. </w:t>
      </w:r>
    </w:p>
    <w:p w:rsidR="000E443D" w:rsidRDefault="000E443D" w:rsidP="0048436F">
      <w:pPr>
        <w:pStyle w:val="Heading2"/>
        <w:rPr>
          <w:lang w:val="en-US"/>
        </w:rPr>
      </w:pPr>
    </w:p>
    <w:p w:rsidR="008171AC" w:rsidRDefault="005D6289" w:rsidP="0048436F">
      <w:pPr>
        <w:pStyle w:val="Heading2"/>
        <w:rPr>
          <w:lang w:val="en-US"/>
        </w:rPr>
      </w:pPr>
      <w:r>
        <w:rPr>
          <w:lang w:val="en-US"/>
        </w:rPr>
        <w:t>9.</w:t>
      </w:r>
      <w:r w:rsidR="008171AC" w:rsidRPr="00787C6E">
        <w:rPr>
          <w:lang w:val="en-US"/>
        </w:rPr>
        <w:t>3.</w:t>
      </w:r>
      <w:r w:rsidR="008171AC">
        <w:rPr>
          <w:lang w:val="en-US"/>
        </w:rPr>
        <w:t>3</w:t>
      </w:r>
      <w:r w:rsidR="008171AC" w:rsidRPr="00787C6E">
        <w:rPr>
          <w:lang w:val="en-US"/>
        </w:rPr>
        <w:t xml:space="preserve"> Massively Parallel Processors</w:t>
      </w:r>
      <w:r w:rsidR="008171AC" w:rsidRPr="00800A83">
        <w:rPr>
          <w:lang w:val="en-US"/>
        </w:rPr>
        <w:t xml:space="preserve"> </w:t>
      </w:r>
    </w:p>
    <w:p w:rsidR="008171AC" w:rsidRDefault="008171AC" w:rsidP="00AB7A9E">
      <w:pPr>
        <w:rPr>
          <w:rFonts w:ascii="Calibri" w:hAnsi="Calibri"/>
          <w:szCs w:val="22"/>
        </w:rPr>
      </w:pPr>
      <w:r w:rsidRPr="00AB7A9E">
        <w:rPr>
          <w:rFonts w:ascii="Calibri" w:hAnsi="Calibri"/>
          <w:szCs w:val="22"/>
        </w:rPr>
        <w:t>MPPs are lots of processors working in parallel</w:t>
      </w:r>
      <w:r>
        <w:rPr>
          <w:rFonts w:ascii="Calibri" w:hAnsi="Calibri"/>
          <w:szCs w:val="22"/>
        </w:rPr>
        <w:t xml:space="preserve"> and the term can be used as a catch-all to include any configuration such as the clusters and grids considered above. However it is particularly relevant to MPPAs ‘massively parallel processor arrays’.</w:t>
      </w:r>
    </w:p>
    <w:p w:rsidR="008171AC" w:rsidRPr="00A64332" w:rsidRDefault="008171AC" w:rsidP="00AB7A9E">
      <w:pPr>
        <w:rPr>
          <w:rFonts w:ascii="Calibri" w:hAnsi="Calibri"/>
          <w:sz w:val="8"/>
          <w:szCs w:val="8"/>
        </w:rPr>
      </w:pPr>
    </w:p>
    <w:p w:rsidR="008171AC" w:rsidRPr="00A64332" w:rsidRDefault="008171AC" w:rsidP="0048436F">
      <w:pPr>
        <w:pStyle w:val="Heading3"/>
      </w:pPr>
      <w:r w:rsidRPr="00A64332">
        <w:lastRenderedPageBreak/>
        <w:t>Massively Parallel Processor Arrays</w:t>
      </w:r>
    </w:p>
    <w:tbl>
      <w:tblPr>
        <w:tblW w:w="0" w:type="auto"/>
        <w:tblLook w:val="04A0" w:firstRow="1" w:lastRow="0" w:firstColumn="1" w:lastColumn="0" w:noHBand="0" w:noVBand="1"/>
      </w:tblPr>
      <w:tblGrid>
        <w:gridCol w:w="2909"/>
        <w:gridCol w:w="6378"/>
      </w:tblGrid>
      <w:tr w:rsidR="008171AC" w:rsidRPr="003765E8" w:rsidTr="003765E8">
        <w:tc>
          <w:tcPr>
            <w:tcW w:w="4927" w:type="dxa"/>
            <w:shd w:val="clear" w:color="auto" w:fill="auto"/>
          </w:tcPr>
          <w:p w:rsidR="008171AC" w:rsidRPr="000E443D" w:rsidRDefault="008171AC" w:rsidP="00B2047D">
            <w:pPr>
              <w:rPr>
                <w:rFonts w:ascii="Calibri" w:hAnsi="Calibri"/>
                <w:szCs w:val="22"/>
              </w:rPr>
            </w:pPr>
            <w:r w:rsidRPr="003765E8">
              <w:rPr>
                <w:rFonts w:ascii="Calibri" w:hAnsi="Calibri"/>
                <w:szCs w:val="22"/>
              </w:rPr>
              <w:t>These are integrated circuits with many hundreds of processors and associated memories connected by a configurable channel network on chip (NoC) using message passing rather than shared memory for communicating. They are MIMD devices as opposed to GPUs say which are SIMD. Applications include providing hardware acceleration for desktop and server applications.</w:t>
            </w:r>
          </w:p>
          <w:p w:rsidR="008171AC" w:rsidRPr="003765E8" w:rsidRDefault="008171AC" w:rsidP="00AB7A9E">
            <w:pPr>
              <w:rPr>
                <w:rFonts w:ascii="Calibri" w:hAnsi="Calibri"/>
                <w:szCs w:val="22"/>
              </w:rPr>
            </w:pPr>
            <w:r w:rsidRPr="003765E8">
              <w:rPr>
                <w:rFonts w:ascii="Calibri" w:hAnsi="Calibri"/>
                <w:szCs w:val="22"/>
              </w:rPr>
              <w:t>Programming an MPPA involves partitioning the application into a workflow of objects running in parallel, each on its own processor, and similarly partitioning data to the distributed local memories.</w:t>
            </w:r>
          </w:p>
        </w:tc>
        <w:tc>
          <w:tcPr>
            <w:tcW w:w="4928" w:type="dxa"/>
            <w:shd w:val="clear" w:color="auto" w:fill="auto"/>
          </w:tcPr>
          <w:p w:rsidR="008171AC" w:rsidRDefault="008171AC" w:rsidP="00AB7A9E">
            <w:pPr>
              <w:rPr>
                <w:noProof/>
                <w:lang w:eastAsia="en-GB"/>
              </w:rPr>
            </w:pPr>
            <w:r>
              <w:rPr>
                <w:noProof/>
                <w:lang w:eastAsia="en-GB"/>
              </w:rPr>
              <w:drawing>
                <wp:inline distT="0" distB="0" distL="0" distR="0" wp14:anchorId="0D6DC5B9" wp14:editId="47470A32">
                  <wp:extent cx="3912870" cy="3094355"/>
                  <wp:effectExtent l="0" t="0" r="0" b="0"/>
                  <wp:docPr id="18449" name="Picture 2" descr="Automatic Mapping of a Dataflow Graph on the MPPA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tomatic Mapping of a Dataflow Graph on the MPPA -256"/>
                          <pic:cNvPicPr>
                            <a:picLocks noChangeAspect="1" noChangeArrowheads="1"/>
                          </pic:cNvPicPr>
                        </pic:nvPicPr>
                        <pic:blipFill>
                          <a:blip r:embed="rId931">
                            <a:extLst>
                              <a:ext uri="{28A0092B-C50C-407E-A947-70E740481C1C}">
                                <a14:useLocalDpi xmlns:a14="http://schemas.microsoft.com/office/drawing/2010/main" val="0"/>
                              </a:ext>
                            </a:extLst>
                          </a:blip>
                          <a:srcRect/>
                          <a:stretch>
                            <a:fillRect/>
                          </a:stretch>
                        </pic:blipFill>
                        <pic:spPr bwMode="auto">
                          <a:xfrm>
                            <a:off x="0" y="0"/>
                            <a:ext cx="3912870" cy="3094355"/>
                          </a:xfrm>
                          <a:prstGeom prst="rect">
                            <a:avLst/>
                          </a:prstGeom>
                          <a:noFill/>
                          <a:ln>
                            <a:noFill/>
                          </a:ln>
                        </pic:spPr>
                      </pic:pic>
                    </a:graphicData>
                  </a:graphic>
                </wp:inline>
              </w:drawing>
            </w:r>
          </w:p>
          <w:p w:rsidR="008171AC" w:rsidRPr="003765E8" w:rsidRDefault="008171AC" w:rsidP="001A64F6">
            <w:pPr>
              <w:rPr>
                <w:rFonts w:ascii="Calibri" w:hAnsi="Calibri"/>
                <w:b/>
                <w:szCs w:val="22"/>
              </w:rPr>
            </w:pPr>
            <w:r w:rsidRPr="003765E8">
              <w:rPr>
                <w:rFonts w:ascii="Calibri" w:hAnsi="Calibri"/>
                <w:b/>
                <w:noProof/>
                <w:lang w:eastAsia="en-GB"/>
              </w:rPr>
              <w:t xml:space="preserve">Figure </w:t>
            </w:r>
            <w:r w:rsidR="001A64F6">
              <w:rPr>
                <w:rFonts w:ascii="Calibri" w:hAnsi="Calibri"/>
                <w:b/>
                <w:noProof/>
                <w:lang w:eastAsia="en-GB"/>
              </w:rPr>
              <w:t>9.17</w:t>
            </w:r>
            <w:r w:rsidRPr="003765E8">
              <w:rPr>
                <w:rFonts w:ascii="Calibri" w:hAnsi="Calibri"/>
                <w:b/>
                <w:noProof/>
                <w:lang w:eastAsia="en-GB"/>
              </w:rPr>
              <w:t xml:space="preserve"> Kalray MPPA-256</w:t>
            </w:r>
          </w:p>
        </w:tc>
      </w:tr>
    </w:tbl>
    <w:p w:rsidR="008171AC" w:rsidRDefault="008171AC" w:rsidP="00AB7A9E">
      <w:pPr>
        <w:rPr>
          <w:rFonts w:ascii="Calibri" w:hAnsi="Calibri"/>
          <w:szCs w:val="22"/>
        </w:rPr>
      </w:pPr>
      <w:r>
        <w:rPr>
          <w:rFonts w:ascii="Calibri" w:hAnsi="Calibri"/>
          <w:szCs w:val="22"/>
        </w:rPr>
        <w:t>The model of computation used is similar to ‘Communicating Sequential Processes’, CSP introduced by Hoare as a concurrent processing language for the Inmos Transputer with synchronous message passing, or to Kahn Process Networks as used in DSP applications.</w:t>
      </w:r>
    </w:p>
    <w:p w:rsidR="008171AC" w:rsidRDefault="008171AC" w:rsidP="00AB7A9E">
      <w:pPr>
        <w:rPr>
          <w:rFonts w:ascii="Calibri" w:hAnsi="Calibri"/>
          <w:szCs w:val="22"/>
        </w:rPr>
      </w:pPr>
      <w:r>
        <w:rPr>
          <w:rFonts w:ascii="Calibri" w:hAnsi="Calibri"/>
          <w:szCs w:val="22"/>
        </w:rPr>
        <w:t xml:space="preserve">Examples include the Kalray Manycore family as shown in figure </w:t>
      </w:r>
      <w:r w:rsidR="001A64F6">
        <w:rPr>
          <w:rFonts w:ascii="Calibri" w:hAnsi="Calibri"/>
          <w:szCs w:val="22"/>
        </w:rPr>
        <w:t>9.17</w:t>
      </w:r>
      <w:r>
        <w:rPr>
          <w:rFonts w:ascii="Calibri" w:hAnsi="Calibri"/>
          <w:szCs w:val="22"/>
        </w:rPr>
        <w:t>. The MPPA-1024 achieves up to 2TOps/s with 1024 cores in 16 core clusters with NoC connections.</w:t>
      </w:r>
    </w:p>
    <w:p w:rsidR="000E443D" w:rsidRPr="000E443D" w:rsidRDefault="000E443D" w:rsidP="0048436F">
      <w:pPr>
        <w:pStyle w:val="Heading2"/>
        <w:rPr>
          <w:sz w:val="8"/>
          <w:szCs w:val="8"/>
          <w:lang w:val="en-US"/>
        </w:rPr>
      </w:pPr>
    </w:p>
    <w:p w:rsidR="008171AC" w:rsidRDefault="005D6289" w:rsidP="0048436F">
      <w:pPr>
        <w:pStyle w:val="Heading2"/>
        <w:rPr>
          <w:lang w:val="en-US"/>
        </w:rPr>
      </w:pPr>
      <w:r>
        <w:rPr>
          <w:lang w:val="en-US"/>
        </w:rPr>
        <w:t>9.</w:t>
      </w:r>
      <w:r w:rsidR="008171AC">
        <w:rPr>
          <w:lang w:val="en-US"/>
        </w:rPr>
        <w:t>3.4 The Transputer</w:t>
      </w:r>
    </w:p>
    <w:tbl>
      <w:tblPr>
        <w:tblW w:w="0" w:type="auto"/>
        <w:tblLook w:val="04A0" w:firstRow="1" w:lastRow="0" w:firstColumn="1" w:lastColumn="0" w:noHBand="0" w:noVBand="1"/>
      </w:tblPr>
      <w:tblGrid>
        <w:gridCol w:w="6071"/>
        <w:gridCol w:w="3216"/>
      </w:tblGrid>
      <w:tr w:rsidR="008171AC" w:rsidRPr="00EE5CB2" w:rsidTr="00EE5CB2">
        <w:trPr>
          <w:trHeight w:val="1655"/>
        </w:trPr>
        <w:tc>
          <w:tcPr>
            <w:tcW w:w="6648" w:type="dxa"/>
            <w:shd w:val="clear" w:color="auto" w:fill="auto"/>
          </w:tcPr>
          <w:p w:rsidR="008171AC" w:rsidRPr="00EE5CB2" w:rsidRDefault="008171AC" w:rsidP="00445B6C">
            <w:pPr>
              <w:rPr>
                <w:b/>
                <w:sz w:val="24"/>
                <w:szCs w:val="24"/>
                <w:lang w:val="en-US"/>
              </w:rPr>
            </w:pPr>
            <w:r w:rsidRPr="00EE5CB2">
              <w:rPr>
                <w:rFonts w:ascii="Calibri" w:hAnsi="Calibri"/>
              </w:rPr>
              <w:t>The transputer (</w:t>
            </w:r>
            <w:r w:rsidRPr="00EE5CB2">
              <w:rPr>
                <w:rFonts w:ascii="Calibri" w:hAnsi="Calibri"/>
                <w:b/>
                <w:iCs/>
              </w:rPr>
              <w:t>trans</w:t>
            </w:r>
            <w:r w:rsidRPr="00EE5CB2">
              <w:rPr>
                <w:rFonts w:ascii="Calibri" w:hAnsi="Calibri"/>
              </w:rPr>
              <w:t>istor/com</w:t>
            </w:r>
            <w:r w:rsidRPr="00EE5CB2">
              <w:rPr>
                <w:rFonts w:ascii="Calibri" w:hAnsi="Calibri"/>
                <w:b/>
                <w:iCs/>
              </w:rPr>
              <w:t>puter</w:t>
            </w:r>
            <w:r w:rsidRPr="00EE5CB2">
              <w:rPr>
                <w:rFonts w:ascii="Calibri" w:hAnsi="Calibri"/>
              </w:rPr>
              <w:t>) was the first general purpose microprocessor (1983) designed to be used as a building block for parallel computing systems. Each processor chip functioned as a self-contained microcontroller along with four serial links to communicate with similar devices. These enable the flexible creation of a large processing system network with synchronous communications concurrent with processor operations.</w:t>
            </w:r>
            <w:r>
              <w:t xml:space="preserve"> </w:t>
            </w:r>
          </w:p>
        </w:tc>
        <w:tc>
          <w:tcPr>
            <w:tcW w:w="3207" w:type="dxa"/>
            <w:shd w:val="clear" w:color="auto" w:fill="auto"/>
          </w:tcPr>
          <w:p w:rsidR="008171AC" w:rsidRDefault="008171AC" w:rsidP="00EE5CB2">
            <w:pPr>
              <w:jc w:val="center"/>
            </w:pPr>
            <w:r>
              <w:rPr>
                <w:noProof/>
                <w:lang w:eastAsia="en-GB"/>
              </w:rPr>
              <w:drawing>
                <wp:inline distT="0" distB="0" distL="0" distR="0" wp14:anchorId="0B5EFEA7" wp14:editId="565C0204">
                  <wp:extent cx="1530985" cy="999490"/>
                  <wp:effectExtent l="0" t="0" r="0" b="0"/>
                  <wp:docPr id="18450" name="Picture 18450" descr="220px-IMST414B-G20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20px-IMST414B-G20S"/>
                          <pic:cNvPicPr>
                            <a:picLocks noChangeAspect="1" noChangeArrowheads="1"/>
                          </pic:cNvPicPr>
                        </pic:nvPicPr>
                        <pic:blipFill>
                          <a:blip r:embed="rId932">
                            <a:extLst>
                              <a:ext uri="{28A0092B-C50C-407E-A947-70E740481C1C}">
                                <a14:useLocalDpi xmlns:a14="http://schemas.microsoft.com/office/drawing/2010/main" val="0"/>
                              </a:ext>
                            </a:extLst>
                          </a:blip>
                          <a:srcRect t="15068" b="9508"/>
                          <a:stretch>
                            <a:fillRect/>
                          </a:stretch>
                        </pic:blipFill>
                        <pic:spPr bwMode="auto">
                          <a:xfrm>
                            <a:off x="0" y="0"/>
                            <a:ext cx="1530985" cy="999490"/>
                          </a:xfrm>
                          <a:prstGeom prst="rect">
                            <a:avLst/>
                          </a:prstGeom>
                          <a:noFill/>
                          <a:ln>
                            <a:noFill/>
                          </a:ln>
                        </pic:spPr>
                      </pic:pic>
                    </a:graphicData>
                  </a:graphic>
                </wp:inline>
              </w:drawing>
            </w:r>
          </w:p>
          <w:p w:rsidR="008171AC" w:rsidRPr="00EE5CB2" w:rsidRDefault="008171AC" w:rsidP="001A64F6">
            <w:pPr>
              <w:rPr>
                <w:rFonts w:ascii="Calibri" w:hAnsi="Calibri"/>
                <w:b/>
                <w:sz w:val="24"/>
                <w:szCs w:val="24"/>
                <w:lang w:val="en-US"/>
              </w:rPr>
            </w:pPr>
            <w:r w:rsidRPr="00EE5CB2">
              <w:rPr>
                <w:rFonts w:ascii="Calibri" w:hAnsi="Calibri"/>
                <w:b/>
              </w:rPr>
              <w:t xml:space="preserve">     Figure </w:t>
            </w:r>
            <w:r w:rsidR="001A64F6">
              <w:rPr>
                <w:rFonts w:ascii="Calibri" w:hAnsi="Calibri"/>
                <w:b/>
              </w:rPr>
              <w:t xml:space="preserve">9.18 </w:t>
            </w:r>
            <w:r w:rsidRPr="00EE5CB2">
              <w:rPr>
                <w:rFonts w:ascii="Calibri" w:hAnsi="Calibri"/>
                <w:b/>
              </w:rPr>
              <w:t>Transputer Chip</w:t>
            </w:r>
          </w:p>
        </w:tc>
      </w:tr>
      <w:tr w:rsidR="008171AC" w:rsidRPr="00EE5CB2" w:rsidTr="00EE5CB2">
        <w:trPr>
          <w:trHeight w:val="85"/>
        </w:trPr>
        <w:tc>
          <w:tcPr>
            <w:tcW w:w="6648" w:type="dxa"/>
            <w:shd w:val="clear" w:color="auto" w:fill="auto"/>
          </w:tcPr>
          <w:p w:rsidR="008171AC" w:rsidRPr="00EE5CB2" w:rsidRDefault="008171AC" w:rsidP="008F2758">
            <w:pPr>
              <w:rPr>
                <w:b/>
                <w:sz w:val="8"/>
                <w:szCs w:val="8"/>
                <w:lang w:val="en-US"/>
              </w:rPr>
            </w:pPr>
          </w:p>
          <w:p w:rsidR="008171AC" w:rsidRPr="00EE5CB2" w:rsidRDefault="008171AC" w:rsidP="008F2758">
            <w:pPr>
              <w:rPr>
                <w:rFonts w:ascii="Calibri" w:hAnsi="Calibri"/>
                <w:szCs w:val="22"/>
                <w:lang w:val="en-US"/>
              </w:rPr>
            </w:pPr>
            <w:r w:rsidRPr="00EE5CB2">
              <w:rPr>
                <w:rFonts w:ascii="Calibri" w:hAnsi="Calibri"/>
                <w:szCs w:val="22"/>
                <w:lang w:val="en-US"/>
              </w:rPr>
              <w:t xml:space="preserve">The processor was a fast 20MHz 16 bit microcoded device with fast ROM lookup enabling most instructions to execute in one machine cycle rather RISC like although its ISA included some complex instructions.   It contained only 3 data registers functioning as a stack for fast context switching. </w:t>
            </w:r>
          </w:p>
          <w:p w:rsidR="008171AC" w:rsidRPr="00EE5CB2" w:rsidRDefault="008171AC" w:rsidP="008F2758">
            <w:pPr>
              <w:rPr>
                <w:rFonts w:ascii="Calibri" w:hAnsi="Calibri"/>
                <w:sz w:val="8"/>
                <w:szCs w:val="8"/>
                <w:lang w:val="en-US"/>
              </w:rPr>
            </w:pPr>
          </w:p>
          <w:p w:rsidR="008171AC" w:rsidRPr="00EE5CB2" w:rsidRDefault="008171AC" w:rsidP="008F2758">
            <w:pPr>
              <w:rPr>
                <w:rFonts w:ascii="Calibri" w:hAnsi="Calibri"/>
                <w:szCs w:val="22"/>
                <w:lang w:val="en-US"/>
              </w:rPr>
            </w:pPr>
            <w:r w:rsidRPr="00EE5CB2">
              <w:rPr>
                <w:rFonts w:ascii="Calibri" w:hAnsi="Calibri"/>
                <w:szCs w:val="22"/>
                <w:lang w:val="en-US"/>
              </w:rPr>
              <w:t xml:space="preserve">The transputer was built to run the parallel processing OCCAM language based on the CSP process calculus although compilers for other languages were eventually released. </w:t>
            </w:r>
          </w:p>
          <w:p w:rsidR="008171AC" w:rsidRPr="00EE5CB2" w:rsidRDefault="008171AC" w:rsidP="008F2758">
            <w:pPr>
              <w:rPr>
                <w:rFonts w:ascii="Calibri" w:hAnsi="Calibri"/>
                <w:szCs w:val="22"/>
                <w:lang w:val="en-US"/>
              </w:rPr>
            </w:pPr>
          </w:p>
          <w:p w:rsidR="008171AC" w:rsidRPr="00EE5CB2" w:rsidRDefault="008171AC" w:rsidP="008F2758">
            <w:pPr>
              <w:rPr>
                <w:rFonts w:ascii="Calibri" w:hAnsi="Calibri"/>
                <w:b/>
                <w:szCs w:val="22"/>
                <w:lang w:val="en-US"/>
              </w:rPr>
            </w:pPr>
          </w:p>
          <w:p w:rsidR="008171AC" w:rsidRPr="00EE5CB2" w:rsidRDefault="008171AC" w:rsidP="008F2758">
            <w:pPr>
              <w:rPr>
                <w:b/>
                <w:sz w:val="24"/>
                <w:szCs w:val="24"/>
                <w:lang w:val="en-US"/>
              </w:rPr>
            </w:pPr>
          </w:p>
        </w:tc>
        <w:tc>
          <w:tcPr>
            <w:tcW w:w="3207" w:type="dxa"/>
            <w:shd w:val="clear" w:color="auto" w:fill="auto"/>
          </w:tcPr>
          <w:p w:rsidR="008171AC" w:rsidRDefault="008171AC" w:rsidP="008F2758">
            <w:pPr>
              <w:rPr>
                <w:noProof/>
                <w:lang w:eastAsia="en-GB"/>
              </w:rPr>
            </w:pPr>
            <w:r>
              <w:rPr>
                <w:noProof/>
                <w:lang w:eastAsia="en-GB"/>
              </w:rPr>
              <w:lastRenderedPageBreak/>
              <w:drawing>
                <wp:inline distT="0" distB="0" distL="0" distR="0" wp14:anchorId="22C639E2" wp14:editId="29A75231">
                  <wp:extent cx="1903095" cy="1839595"/>
                  <wp:effectExtent l="0" t="0" r="1905" b="8255"/>
                  <wp:docPr id="18451" name="irc_mi" descr="http://www.cs.bris.ac.uk/%7Edave/photographs/B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cs.bris.ac.uk/%7Edave/photographs/B0042.jpg"/>
                          <pic:cNvPicPr>
                            <a:picLocks noChangeAspect="1" noChangeArrowheads="1"/>
                          </pic:cNvPicPr>
                        </pic:nvPicPr>
                        <pic:blipFill>
                          <a:blip r:embed="rId933" cstate="print">
                            <a:extLst>
                              <a:ext uri="{28A0092B-C50C-407E-A947-70E740481C1C}">
                                <a14:useLocalDpi xmlns:a14="http://schemas.microsoft.com/office/drawing/2010/main" val="0"/>
                              </a:ext>
                            </a:extLst>
                          </a:blip>
                          <a:srcRect l="12445" r="10675"/>
                          <a:stretch>
                            <a:fillRect/>
                          </a:stretch>
                        </pic:blipFill>
                        <pic:spPr bwMode="auto">
                          <a:xfrm>
                            <a:off x="0" y="0"/>
                            <a:ext cx="1903095" cy="1839595"/>
                          </a:xfrm>
                          <a:prstGeom prst="rect">
                            <a:avLst/>
                          </a:prstGeom>
                          <a:noFill/>
                          <a:ln>
                            <a:noFill/>
                          </a:ln>
                        </pic:spPr>
                      </pic:pic>
                    </a:graphicData>
                  </a:graphic>
                </wp:inline>
              </w:drawing>
            </w:r>
          </w:p>
          <w:p w:rsidR="008171AC" w:rsidRPr="00EE5CB2" w:rsidRDefault="008171AC" w:rsidP="001A64F6">
            <w:pPr>
              <w:rPr>
                <w:rFonts w:ascii="Calibri" w:hAnsi="Calibri"/>
                <w:b/>
                <w:sz w:val="24"/>
                <w:szCs w:val="24"/>
                <w:lang w:val="en-US"/>
              </w:rPr>
            </w:pPr>
            <w:r>
              <w:rPr>
                <w:noProof/>
                <w:lang w:eastAsia="en-GB"/>
              </w:rPr>
              <w:t xml:space="preserve">   </w:t>
            </w:r>
            <w:r w:rsidRPr="00EE5CB2">
              <w:rPr>
                <w:rFonts w:ascii="Calibri" w:hAnsi="Calibri"/>
                <w:b/>
                <w:noProof/>
                <w:lang w:eastAsia="en-GB"/>
              </w:rPr>
              <w:t xml:space="preserve">Figure </w:t>
            </w:r>
            <w:r w:rsidR="001A64F6">
              <w:rPr>
                <w:rFonts w:ascii="Calibri" w:hAnsi="Calibri"/>
                <w:b/>
                <w:noProof/>
                <w:lang w:eastAsia="en-GB"/>
              </w:rPr>
              <w:t>9.19</w:t>
            </w:r>
            <w:r w:rsidRPr="00EE5CB2">
              <w:rPr>
                <w:rFonts w:ascii="Calibri" w:hAnsi="Calibri"/>
                <w:b/>
                <w:noProof/>
                <w:lang w:eastAsia="en-GB"/>
              </w:rPr>
              <w:t xml:space="preserve"> Tranputer Array</w:t>
            </w:r>
          </w:p>
        </w:tc>
      </w:tr>
      <w:tr w:rsidR="008171AC" w:rsidRPr="00EE5CB2" w:rsidTr="00EE5CB2">
        <w:trPr>
          <w:trHeight w:val="6363"/>
        </w:trPr>
        <w:tc>
          <w:tcPr>
            <w:tcW w:w="9855" w:type="dxa"/>
            <w:gridSpan w:val="2"/>
            <w:shd w:val="clear" w:color="auto" w:fill="auto"/>
          </w:tcPr>
          <w:p w:rsidR="008171AC" w:rsidRDefault="008171AC" w:rsidP="008F2758">
            <w:pPr>
              <w:rPr>
                <w:noProof/>
                <w:lang w:eastAsia="en-GB"/>
              </w:rPr>
            </w:pPr>
            <w:r>
              <w:rPr>
                <w:noProof/>
                <w:lang w:eastAsia="en-GB"/>
              </w:rPr>
              <w:lastRenderedPageBreak/>
              <w:drawing>
                <wp:inline distT="0" distB="0" distL="0" distR="0" wp14:anchorId="1308F965" wp14:editId="5A545821">
                  <wp:extent cx="4508500" cy="4189095"/>
                  <wp:effectExtent l="0" t="0" r="6350" b="1905"/>
                  <wp:docPr id="18452" name="irc_mi" descr="http://www.transputer.net/tn/00/figure/096/fig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transputer.net/tn/00/figure/096/fig01.png"/>
                          <pic:cNvPicPr>
                            <a:picLocks noChangeAspect="1" noChangeArrowheads="1"/>
                          </pic:cNvPicPr>
                        </pic:nvPicPr>
                        <pic:blipFill>
                          <a:blip r:embed="rId934">
                            <a:extLst>
                              <a:ext uri="{28A0092B-C50C-407E-A947-70E740481C1C}">
                                <a14:useLocalDpi xmlns:a14="http://schemas.microsoft.com/office/drawing/2010/main" val="0"/>
                              </a:ext>
                            </a:extLst>
                          </a:blip>
                          <a:srcRect/>
                          <a:stretch>
                            <a:fillRect/>
                          </a:stretch>
                        </pic:blipFill>
                        <pic:spPr bwMode="auto">
                          <a:xfrm>
                            <a:off x="0" y="0"/>
                            <a:ext cx="4508500" cy="4189095"/>
                          </a:xfrm>
                          <a:prstGeom prst="rect">
                            <a:avLst/>
                          </a:prstGeom>
                          <a:noFill/>
                          <a:ln>
                            <a:noFill/>
                          </a:ln>
                        </pic:spPr>
                      </pic:pic>
                    </a:graphicData>
                  </a:graphic>
                </wp:inline>
              </w:drawing>
            </w:r>
          </w:p>
          <w:p w:rsidR="008171AC" w:rsidRDefault="008171AC" w:rsidP="008F2758">
            <w:pPr>
              <w:rPr>
                <w:noProof/>
                <w:lang w:eastAsia="en-GB"/>
              </w:rPr>
            </w:pPr>
          </w:p>
          <w:p w:rsidR="008171AC" w:rsidRPr="00EE5CB2" w:rsidRDefault="008171AC" w:rsidP="001A64F6">
            <w:pPr>
              <w:rPr>
                <w:rFonts w:ascii="Calibri" w:hAnsi="Calibri"/>
                <w:b/>
                <w:noProof/>
                <w:lang w:eastAsia="en-GB"/>
              </w:rPr>
            </w:pPr>
            <w:r w:rsidRPr="00EE5CB2">
              <w:rPr>
                <w:rFonts w:ascii="Calibri" w:hAnsi="Calibri"/>
                <w:b/>
                <w:noProof/>
                <w:lang w:eastAsia="en-GB"/>
              </w:rPr>
              <w:t xml:space="preserve">Figure </w:t>
            </w:r>
            <w:r w:rsidR="001A64F6">
              <w:rPr>
                <w:rFonts w:ascii="Calibri" w:hAnsi="Calibri"/>
                <w:b/>
                <w:noProof/>
                <w:lang w:eastAsia="en-GB"/>
              </w:rPr>
              <w:t>9.20</w:t>
            </w:r>
            <w:r w:rsidRPr="00EE5CB2">
              <w:rPr>
                <w:rFonts w:ascii="Calibri" w:hAnsi="Calibri"/>
                <w:b/>
                <w:noProof/>
                <w:lang w:eastAsia="en-GB"/>
              </w:rPr>
              <w:t xml:space="preserve"> Transputer Architecture</w:t>
            </w:r>
          </w:p>
        </w:tc>
      </w:tr>
    </w:tbl>
    <w:p w:rsidR="008171AC" w:rsidRDefault="008171AC" w:rsidP="008F2758">
      <w:pPr>
        <w:rPr>
          <w:b/>
          <w:sz w:val="24"/>
          <w:szCs w:val="24"/>
          <w:lang w:val="en-US"/>
        </w:rPr>
      </w:pPr>
    </w:p>
    <w:p w:rsidR="008171AC" w:rsidRDefault="008171AC" w:rsidP="008F2758">
      <w:pPr>
        <w:rPr>
          <w:rFonts w:ascii="Calibri" w:hAnsi="Calibri"/>
          <w:szCs w:val="22"/>
          <w:lang w:val="en-US"/>
        </w:rPr>
      </w:pPr>
      <w:r w:rsidRPr="00EE5CB2">
        <w:rPr>
          <w:rFonts w:ascii="Calibri" w:hAnsi="Calibri"/>
          <w:szCs w:val="22"/>
          <w:lang w:val="en-US"/>
        </w:rPr>
        <w:t xml:space="preserve">A family of devices including floating point versions were added later. The T9000 featured a superscalar architecture, high speed cache and a 5 stage pipeline. However despite its great innovations and legacy in current devices its high cost/performance compared with conventional designs yet to hit the power wall, resulted in a lack of commercial success. </w:t>
      </w:r>
    </w:p>
    <w:p w:rsidR="008171AC" w:rsidRPr="005D6289" w:rsidRDefault="008171AC" w:rsidP="005D6289">
      <w:pPr>
        <w:pStyle w:val="Heading1"/>
      </w:pPr>
      <w:r>
        <w:rPr>
          <w:sz w:val="24"/>
          <w:szCs w:val="24"/>
          <w:lang w:val="en-US"/>
        </w:rPr>
        <w:br w:type="page"/>
      </w:r>
      <w:bookmarkStart w:id="325" w:name="_Toc392855891"/>
      <w:bookmarkStart w:id="326" w:name="_Toc393260861"/>
      <w:r w:rsidR="005D6289" w:rsidRPr="005D6289">
        <w:lastRenderedPageBreak/>
        <w:t>9.</w:t>
      </w:r>
      <w:r w:rsidRPr="005D6289">
        <w:t>4 SIMD Systems</w:t>
      </w:r>
      <w:bookmarkEnd w:id="325"/>
      <w:bookmarkEnd w:id="326"/>
    </w:p>
    <w:p w:rsidR="008171AC" w:rsidRDefault="008171AC" w:rsidP="0074023F">
      <w:pPr>
        <w:rPr>
          <w:rFonts w:ascii="Calibri" w:hAnsi="Calibri"/>
          <w:szCs w:val="22"/>
        </w:rPr>
      </w:pPr>
      <w:r>
        <w:rPr>
          <w:rFonts w:ascii="Calibri" w:hAnsi="Calibri"/>
          <w:szCs w:val="22"/>
        </w:rPr>
        <w:t>An SIMD processor implements an ISA that contains instructions operating on a vector or array of data values at one time. The SSE and related graphics instructions introduced by Intel to the x86 architecture enable a single processor to do this.</w:t>
      </w:r>
    </w:p>
    <w:tbl>
      <w:tblPr>
        <w:tblW w:w="9855" w:type="dxa"/>
        <w:tblInd w:w="567" w:type="dxa"/>
        <w:tblLook w:val="04A0" w:firstRow="1" w:lastRow="0" w:firstColumn="1" w:lastColumn="0" w:noHBand="0" w:noVBand="1"/>
      </w:tblPr>
      <w:tblGrid>
        <w:gridCol w:w="5070"/>
        <w:gridCol w:w="4785"/>
      </w:tblGrid>
      <w:tr w:rsidR="008171AC" w:rsidRPr="003765E8" w:rsidTr="003765E8">
        <w:trPr>
          <w:trHeight w:val="567"/>
        </w:trPr>
        <w:tc>
          <w:tcPr>
            <w:tcW w:w="5070" w:type="dxa"/>
            <w:shd w:val="clear" w:color="auto" w:fill="auto"/>
          </w:tcPr>
          <w:p w:rsidR="008171AC" w:rsidRPr="003765E8" w:rsidRDefault="008171AC" w:rsidP="00BA25DF">
            <w:pPr>
              <w:rPr>
                <w:rFonts w:ascii="Calibri" w:hAnsi="Calibri"/>
                <w:szCs w:val="22"/>
              </w:rPr>
            </w:pPr>
            <w:r w:rsidRPr="003765E8">
              <w:rPr>
                <w:rFonts w:ascii="Calibri" w:hAnsi="Calibri"/>
                <w:szCs w:val="22"/>
              </w:rPr>
              <w:t>e.g. Instead of executing one instruction ten times to process ten data items…</w:t>
            </w:r>
          </w:p>
        </w:tc>
        <w:tc>
          <w:tcPr>
            <w:tcW w:w="4785" w:type="dxa"/>
            <w:shd w:val="clear" w:color="auto" w:fill="auto"/>
          </w:tcPr>
          <w:p w:rsidR="008171AC" w:rsidRPr="003765E8" w:rsidRDefault="008171AC" w:rsidP="0074023F">
            <w:pPr>
              <w:rPr>
                <w:rFonts w:ascii="Calibri" w:hAnsi="Calibri"/>
                <w:szCs w:val="22"/>
              </w:rPr>
            </w:pPr>
            <w:r w:rsidRPr="003765E8">
              <w:rPr>
                <w:rFonts w:ascii="Calibri" w:hAnsi="Calibri"/>
                <w:szCs w:val="22"/>
              </w:rPr>
              <w:t>…run the instruction once for all ten:</w:t>
            </w:r>
          </w:p>
          <w:p w:rsidR="008171AC" w:rsidRPr="003765E8" w:rsidRDefault="008171AC" w:rsidP="0074023F">
            <w:pPr>
              <w:rPr>
                <w:rFonts w:ascii="Calibri" w:hAnsi="Calibri"/>
                <w:szCs w:val="22"/>
              </w:rPr>
            </w:pPr>
          </w:p>
        </w:tc>
      </w:tr>
      <w:tr w:rsidR="008171AC" w:rsidRPr="003765E8" w:rsidTr="003765E8">
        <w:trPr>
          <w:trHeight w:val="567"/>
        </w:trPr>
        <w:tc>
          <w:tcPr>
            <w:tcW w:w="5070" w:type="dxa"/>
            <w:shd w:val="clear" w:color="auto" w:fill="auto"/>
          </w:tcPr>
          <w:p w:rsidR="008171AC" w:rsidRPr="003765E8" w:rsidRDefault="008171AC" w:rsidP="00BA25DF">
            <w:pPr>
              <w:rPr>
                <w:rFonts w:ascii="Calibri" w:hAnsi="Calibri"/>
                <w:szCs w:val="22"/>
              </w:rPr>
            </w:pPr>
            <w:r>
              <w:rPr>
                <w:rFonts w:ascii="Calibri" w:hAnsi="Calibri"/>
                <w:noProof/>
                <w:szCs w:val="22"/>
                <w:lang w:eastAsia="en-GB"/>
              </w:rPr>
              <mc:AlternateContent>
                <mc:Choice Requires="wps">
                  <w:drawing>
                    <wp:inline distT="0" distB="0" distL="0" distR="0" wp14:anchorId="70C5CBEB" wp14:editId="6F2CDFB8">
                      <wp:extent cx="1939290" cy="1317625"/>
                      <wp:effectExtent l="0" t="0" r="3810" b="0"/>
                      <wp:docPr id="3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1317625"/>
                              </a:xfrm>
                              <a:prstGeom prst="rect">
                                <a:avLst/>
                              </a:prstGeom>
                              <a:solidFill>
                                <a:srgbClr val="DBE5F1"/>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572512" w:rsidRDefault="00572512" w:rsidP="00BA25DF">
                                  <w:pPr>
                                    <w:pStyle w:val="NormalWeb"/>
                                    <w:spacing w:before="0" w:beforeAutospacing="0" w:after="0" w:afterAutospacing="0"/>
                                    <w:textAlignment w:val="baseline"/>
                                    <w:rPr>
                                      <w:rFonts w:ascii="Tahoma" w:hAnsi="Tahoma" w:cs="Arial"/>
                                      <w:color w:val="000000"/>
                                      <w:kern w:val="24"/>
                                      <w:sz w:val="20"/>
                                      <w:szCs w:val="40"/>
                                    </w:rPr>
                                  </w:pPr>
                                  <w:r>
                                    <w:rPr>
                                      <w:rFonts w:ascii="Tahoma" w:hAnsi="Tahoma" w:cs="Arial"/>
                                      <w:color w:val="000000"/>
                                      <w:kern w:val="24"/>
                                      <w:sz w:val="20"/>
                                      <w:szCs w:val="40"/>
                                    </w:rPr>
                                    <w:t>Execute loop ten times</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R</w:t>
                                  </w:r>
                                  <w:r w:rsidRPr="002D41EB">
                                    <w:rPr>
                                      <w:rFonts w:ascii="Tahoma" w:hAnsi="Tahoma" w:cs="Arial"/>
                                      <w:color w:val="000000"/>
                                      <w:kern w:val="24"/>
                                      <w:sz w:val="20"/>
                                      <w:szCs w:val="40"/>
                                    </w:rPr>
                                    <w:t>ead instruction</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D</w:t>
                                  </w:r>
                                  <w:r w:rsidRPr="002D41EB">
                                    <w:rPr>
                                      <w:rFonts w:ascii="Tahoma" w:hAnsi="Tahoma" w:cs="Arial"/>
                                      <w:color w:val="000000"/>
                                      <w:kern w:val="24"/>
                                      <w:sz w:val="20"/>
                                      <w:szCs w:val="40"/>
                                    </w:rPr>
                                    <w:t xml:space="preserve">ecode it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w:t>
                                  </w:r>
                                  <w:r>
                                    <w:rPr>
                                      <w:rFonts w:ascii="Tahoma" w:hAnsi="Tahoma" w:cs="Arial"/>
                                      <w:color w:val="000000"/>
                                      <w:kern w:val="24"/>
                                      <w:sz w:val="20"/>
                                      <w:szCs w:val="40"/>
                                    </w:rPr>
                                    <w:t>this</w:t>
                                  </w:r>
                                  <w:r w:rsidRPr="002D41EB">
                                    <w:rPr>
                                      <w:rFonts w:ascii="Tahoma" w:hAnsi="Tahoma" w:cs="Arial"/>
                                      <w:color w:val="000000"/>
                                      <w:kern w:val="24"/>
                                      <w:sz w:val="20"/>
                                      <w:szCs w:val="40"/>
                                    </w:rPr>
                                    <w:t xml:space="preserve"> number </w:t>
                                  </w:r>
                                </w:p>
                                <w:p w:rsidR="00572512" w:rsidRPr="00BA25DF" w:rsidRDefault="00572512" w:rsidP="00BA25DF">
                                  <w:pPr>
                                    <w:pStyle w:val="NormalWeb"/>
                                    <w:spacing w:before="0" w:beforeAutospacing="0" w:after="0" w:afterAutospacing="0"/>
                                    <w:textAlignment w:val="baseline"/>
                                    <w:rPr>
                                      <w:rFonts w:ascii="Tahoma" w:hAnsi="Tahoma" w:cs="Arial"/>
                                      <w:color w:val="000000"/>
                                      <w:kern w:val="24"/>
                                      <w:sz w:val="20"/>
                                      <w:szCs w:val="40"/>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w:t>
                                  </w:r>
                                  <w:r>
                                    <w:rPr>
                                      <w:rFonts w:ascii="Tahoma" w:hAnsi="Tahoma" w:cs="Arial"/>
                                      <w:color w:val="000000"/>
                                      <w:kern w:val="24"/>
                                      <w:sz w:val="20"/>
                                      <w:szCs w:val="40"/>
                                    </w:rPr>
                                    <w:t>that</w:t>
                                  </w:r>
                                  <w:r w:rsidRPr="002D41EB">
                                    <w:rPr>
                                      <w:rFonts w:ascii="Tahoma" w:hAnsi="Tahoma" w:cs="Arial"/>
                                      <w:color w:val="000000"/>
                                      <w:kern w:val="24"/>
                                      <w:sz w:val="20"/>
                                      <w:szCs w:val="40"/>
                                    </w:rPr>
                                    <w:t xml:space="preserve"> number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A</w:t>
                                  </w:r>
                                  <w:r w:rsidRPr="002D41EB">
                                    <w:rPr>
                                      <w:rFonts w:ascii="Tahoma" w:hAnsi="Tahoma" w:cs="Arial"/>
                                      <w:color w:val="000000"/>
                                      <w:kern w:val="24"/>
                                      <w:sz w:val="20"/>
                                      <w:szCs w:val="40"/>
                                    </w:rPr>
                                    <w:t xml:space="preserve">dd them </w:t>
                                  </w:r>
                                </w:p>
                                <w:p w:rsidR="00572512" w:rsidRDefault="00572512" w:rsidP="00BA25DF">
                                  <w:pPr>
                                    <w:pStyle w:val="NormalWeb"/>
                                    <w:spacing w:before="0" w:beforeAutospacing="0" w:after="0" w:afterAutospacing="0"/>
                                    <w:textAlignment w:val="baseline"/>
                                    <w:rPr>
                                      <w:rFonts w:ascii="Tahoma" w:hAnsi="Tahoma" w:cs="Arial"/>
                                      <w:color w:val="000000"/>
                                      <w:kern w:val="24"/>
                                      <w:sz w:val="20"/>
                                      <w:szCs w:val="40"/>
                                    </w:rPr>
                                  </w:pPr>
                                  <w:r>
                                    <w:rPr>
                                      <w:rFonts w:ascii="Tahoma" w:hAnsi="Tahoma" w:cs="Arial"/>
                                      <w:color w:val="000000"/>
                                      <w:kern w:val="24"/>
                                      <w:sz w:val="20"/>
                                      <w:szCs w:val="40"/>
                                    </w:rPr>
                                    <w:t xml:space="preserve">  P</w:t>
                                  </w:r>
                                  <w:r w:rsidRPr="002D41EB">
                                    <w:rPr>
                                      <w:rFonts w:ascii="Tahoma" w:hAnsi="Tahoma" w:cs="Arial"/>
                                      <w:color w:val="000000"/>
                                      <w:kern w:val="24"/>
                                      <w:sz w:val="20"/>
                                      <w:szCs w:val="40"/>
                                    </w:rPr>
                                    <w:t>ut the results here</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End loop</w:t>
                                  </w:r>
                                  <w:r w:rsidRPr="002D41EB">
                                    <w:rPr>
                                      <w:rFonts w:ascii="Tahoma" w:hAnsi="Tahoma" w:cs="Arial"/>
                                      <w:color w:val="000000"/>
                                      <w:kern w:val="24"/>
                                      <w:sz w:val="20"/>
                                      <w:szCs w:val="40"/>
                                    </w:rPr>
                                    <w:t xml:space="preserve"> </w:t>
                                  </w:r>
                                </w:p>
                              </w:txbxContent>
                            </wps:txbx>
                            <wps:bodyPr rot="0" vert="horz" wrap="square" lIns="91440" tIns="45720" rIns="91440" bIns="45720" anchor="t" anchorCtr="0" upright="1">
                              <a:spAutoFit/>
                            </wps:bodyPr>
                          </wps:wsp>
                        </a:graphicData>
                      </a:graphic>
                    </wp:inline>
                  </w:drawing>
                </mc:Choice>
                <mc:Fallback>
                  <w:pict>
                    <v:shape id="Text Box 5" o:spid="_x0000_s1147" type="#_x0000_t202" style="width:152.7pt;height:10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" fillcolor="#dbe5f1" stroked="f">
                      <v:shadow color="#eeece1"/>
                      <v:textbox style="mso-fit-shape-to-text:t">
                        <w:txbxContent>
                          <w:p w:rsidR="00572512" w:rsidRDefault="00572512" w:rsidP="00BA25DF">
                            <w:pPr>
                              <w:pStyle w:val="NormalWeb"/>
                              <w:spacing w:before="0" w:beforeAutospacing="0" w:after="0" w:afterAutospacing="0"/>
                              <w:textAlignment w:val="baseline"/>
                              <w:rPr>
                                <w:rFonts w:ascii="Tahoma" w:hAnsi="Tahoma" w:cs="Arial"/>
                                <w:color w:val="000000"/>
                                <w:kern w:val="24"/>
                                <w:sz w:val="20"/>
                                <w:szCs w:val="40"/>
                              </w:rPr>
                            </w:pPr>
                            <w:r>
                              <w:rPr>
                                <w:rFonts w:ascii="Tahoma" w:hAnsi="Tahoma" w:cs="Arial"/>
                                <w:color w:val="000000"/>
                                <w:kern w:val="24"/>
                                <w:sz w:val="20"/>
                                <w:szCs w:val="40"/>
                              </w:rPr>
                              <w:t>Execute loop ten times</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R</w:t>
                            </w:r>
                            <w:r w:rsidRPr="002D41EB">
                              <w:rPr>
                                <w:rFonts w:ascii="Tahoma" w:hAnsi="Tahoma" w:cs="Arial"/>
                                <w:color w:val="000000"/>
                                <w:kern w:val="24"/>
                                <w:sz w:val="20"/>
                                <w:szCs w:val="40"/>
                              </w:rPr>
                              <w:t>ead instruction</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D</w:t>
                            </w:r>
                            <w:r w:rsidRPr="002D41EB">
                              <w:rPr>
                                <w:rFonts w:ascii="Tahoma" w:hAnsi="Tahoma" w:cs="Arial"/>
                                <w:color w:val="000000"/>
                                <w:kern w:val="24"/>
                                <w:sz w:val="20"/>
                                <w:szCs w:val="40"/>
                              </w:rPr>
                              <w:t xml:space="preserve">ecode it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w:t>
                            </w:r>
                            <w:r>
                              <w:rPr>
                                <w:rFonts w:ascii="Tahoma" w:hAnsi="Tahoma" w:cs="Arial"/>
                                <w:color w:val="000000"/>
                                <w:kern w:val="24"/>
                                <w:sz w:val="20"/>
                                <w:szCs w:val="40"/>
                              </w:rPr>
                              <w:t>this</w:t>
                            </w:r>
                            <w:r w:rsidRPr="002D41EB">
                              <w:rPr>
                                <w:rFonts w:ascii="Tahoma" w:hAnsi="Tahoma" w:cs="Arial"/>
                                <w:color w:val="000000"/>
                                <w:kern w:val="24"/>
                                <w:sz w:val="20"/>
                                <w:szCs w:val="40"/>
                              </w:rPr>
                              <w:t xml:space="preserve"> number </w:t>
                            </w:r>
                          </w:p>
                          <w:p w:rsidR="00572512" w:rsidRPr="00BA25DF" w:rsidRDefault="00572512" w:rsidP="00BA25DF">
                            <w:pPr>
                              <w:pStyle w:val="NormalWeb"/>
                              <w:spacing w:before="0" w:beforeAutospacing="0" w:after="0" w:afterAutospacing="0"/>
                              <w:textAlignment w:val="baseline"/>
                              <w:rPr>
                                <w:rFonts w:ascii="Tahoma" w:hAnsi="Tahoma" w:cs="Arial"/>
                                <w:color w:val="000000"/>
                                <w:kern w:val="24"/>
                                <w:sz w:val="20"/>
                                <w:szCs w:val="40"/>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w:t>
                            </w:r>
                            <w:r>
                              <w:rPr>
                                <w:rFonts w:ascii="Tahoma" w:hAnsi="Tahoma" w:cs="Arial"/>
                                <w:color w:val="000000"/>
                                <w:kern w:val="24"/>
                                <w:sz w:val="20"/>
                                <w:szCs w:val="40"/>
                              </w:rPr>
                              <w:t>that</w:t>
                            </w:r>
                            <w:r w:rsidRPr="002D41EB">
                              <w:rPr>
                                <w:rFonts w:ascii="Tahoma" w:hAnsi="Tahoma" w:cs="Arial"/>
                                <w:color w:val="000000"/>
                                <w:kern w:val="24"/>
                                <w:sz w:val="20"/>
                                <w:szCs w:val="40"/>
                              </w:rPr>
                              <w:t xml:space="preserve"> number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A</w:t>
                            </w:r>
                            <w:r w:rsidRPr="002D41EB">
                              <w:rPr>
                                <w:rFonts w:ascii="Tahoma" w:hAnsi="Tahoma" w:cs="Arial"/>
                                <w:color w:val="000000"/>
                                <w:kern w:val="24"/>
                                <w:sz w:val="20"/>
                                <w:szCs w:val="40"/>
                              </w:rPr>
                              <w:t xml:space="preserve">dd them </w:t>
                            </w:r>
                          </w:p>
                          <w:p w:rsidR="00572512" w:rsidRDefault="00572512" w:rsidP="00BA25DF">
                            <w:pPr>
                              <w:pStyle w:val="NormalWeb"/>
                              <w:spacing w:before="0" w:beforeAutospacing="0" w:after="0" w:afterAutospacing="0"/>
                              <w:textAlignment w:val="baseline"/>
                              <w:rPr>
                                <w:rFonts w:ascii="Tahoma" w:hAnsi="Tahoma" w:cs="Arial"/>
                                <w:color w:val="000000"/>
                                <w:kern w:val="24"/>
                                <w:sz w:val="20"/>
                                <w:szCs w:val="40"/>
                              </w:rPr>
                            </w:pPr>
                            <w:r>
                              <w:rPr>
                                <w:rFonts w:ascii="Tahoma" w:hAnsi="Tahoma" w:cs="Arial"/>
                                <w:color w:val="000000"/>
                                <w:kern w:val="24"/>
                                <w:sz w:val="20"/>
                                <w:szCs w:val="40"/>
                              </w:rPr>
                              <w:t xml:space="preserve">  P</w:t>
                            </w:r>
                            <w:r w:rsidRPr="002D41EB">
                              <w:rPr>
                                <w:rFonts w:ascii="Tahoma" w:hAnsi="Tahoma" w:cs="Arial"/>
                                <w:color w:val="000000"/>
                                <w:kern w:val="24"/>
                                <w:sz w:val="20"/>
                                <w:szCs w:val="40"/>
                              </w:rPr>
                              <w:t>ut the results here</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End loop</w:t>
                            </w:r>
                            <w:r w:rsidRPr="002D41EB">
                              <w:rPr>
                                <w:rFonts w:ascii="Tahoma" w:hAnsi="Tahoma" w:cs="Arial"/>
                                <w:color w:val="000000"/>
                                <w:kern w:val="24"/>
                                <w:sz w:val="20"/>
                                <w:szCs w:val="40"/>
                              </w:rPr>
                              <w:t xml:space="preserve"> </w:t>
                            </w:r>
                          </w:p>
                        </w:txbxContent>
                      </v:textbox>
                      <w10:anchorlock/>
                    </v:shape>
                  </w:pict>
                </mc:Fallback>
              </mc:AlternateContent>
            </w:r>
          </w:p>
        </w:tc>
        <w:tc>
          <w:tcPr>
            <w:tcW w:w="4785" w:type="dxa"/>
            <w:shd w:val="clear" w:color="auto" w:fill="auto"/>
          </w:tcPr>
          <w:p w:rsidR="008171AC" w:rsidRPr="003765E8" w:rsidRDefault="008171AC" w:rsidP="0074023F">
            <w:pPr>
              <w:rPr>
                <w:rFonts w:ascii="Calibri" w:hAnsi="Calibri"/>
                <w:szCs w:val="22"/>
              </w:rPr>
            </w:pPr>
            <w:r>
              <w:rPr>
                <w:rFonts w:ascii="Calibri" w:hAnsi="Calibri"/>
                <w:noProof/>
                <w:szCs w:val="22"/>
                <w:lang w:eastAsia="en-GB"/>
              </w:rPr>
              <mc:AlternateContent>
                <mc:Choice Requires="wps">
                  <w:drawing>
                    <wp:inline distT="0" distB="0" distL="0" distR="0" wp14:anchorId="278F7EAC" wp14:editId="46FB4475">
                      <wp:extent cx="1939290" cy="1010920"/>
                      <wp:effectExtent l="0" t="0" r="3810" b="0"/>
                      <wp:docPr id="312"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9290" cy="1010920"/>
                              </a:xfrm>
                              <a:prstGeom prst="rect">
                                <a:avLst/>
                              </a:prstGeom>
                              <a:solidFill>
                                <a:srgbClr val="DBE5F1"/>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R</w:t>
                                  </w:r>
                                  <w:r w:rsidRPr="002D41EB">
                                    <w:rPr>
                                      <w:rFonts w:ascii="Tahoma" w:hAnsi="Tahoma" w:cs="Arial"/>
                                      <w:color w:val="000000"/>
                                      <w:kern w:val="24"/>
                                      <w:sz w:val="20"/>
                                      <w:szCs w:val="40"/>
                                    </w:rPr>
                                    <w:t>ead instruction</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D</w:t>
                                  </w:r>
                                  <w:r w:rsidRPr="002D41EB">
                                    <w:rPr>
                                      <w:rFonts w:ascii="Tahoma" w:hAnsi="Tahoma" w:cs="Arial"/>
                                      <w:color w:val="000000"/>
                                      <w:kern w:val="24"/>
                                      <w:sz w:val="20"/>
                                      <w:szCs w:val="40"/>
                                    </w:rPr>
                                    <w:t xml:space="preserve">ecode it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these 10 numbers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those 10 numbers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A</w:t>
                                  </w:r>
                                  <w:r w:rsidRPr="002D41EB">
                                    <w:rPr>
                                      <w:rFonts w:ascii="Tahoma" w:hAnsi="Tahoma" w:cs="Arial"/>
                                      <w:color w:val="000000"/>
                                      <w:kern w:val="24"/>
                                      <w:sz w:val="20"/>
                                      <w:szCs w:val="40"/>
                                    </w:rPr>
                                    <w:t xml:space="preserve">dd them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P</w:t>
                                  </w:r>
                                  <w:r w:rsidRPr="002D41EB">
                                    <w:rPr>
                                      <w:rFonts w:ascii="Tahoma" w:hAnsi="Tahoma" w:cs="Arial"/>
                                      <w:color w:val="000000"/>
                                      <w:kern w:val="24"/>
                                      <w:sz w:val="20"/>
                                      <w:szCs w:val="40"/>
                                    </w:rPr>
                                    <w:t xml:space="preserve">ut the results here </w:t>
                                  </w:r>
                                </w:p>
                              </w:txbxContent>
                            </wps:txbx>
                            <wps:bodyPr rot="0" vert="horz" wrap="square" lIns="91440" tIns="45720" rIns="91440" bIns="45720" anchor="t" anchorCtr="0" upright="1">
                              <a:spAutoFit/>
                            </wps:bodyPr>
                          </wps:wsp>
                        </a:graphicData>
                      </a:graphic>
                    </wp:inline>
                  </w:drawing>
                </mc:Choice>
                <mc:Fallback>
                  <w:pict>
                    <v:shape id="Text Box 312" o:spid="_x0000_s1148" type="#_x0000_t202" style="width:152.7pt;height:7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" fillcolor="#dbe5f1" stroked="f">
                      <v:shadow color="#eeece1"/>
                      <v:textbox style="mso-fit-shape-to-text:t">
                        <w:txbxContent>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R</w:t>
                            </w:r>
                            <w:r w:rsidRPr="002D41EB">
                              <w:rPr>
                                <w:rFonts w:ascii="Tahoma" w:hAnsi="Tahoma" w:cs="Arial"/>
                                <w:color w:val="000000"/>
                                <w:kern w:val="24"/>
                                <w:sz w:val="20"/>
                                <w:szCs w:val="40"/>
                              </w:rPr>
                              <w:t>ead instruction</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D</w:t>
                            </w:r>
                            <w:r w:rsidRPr="002D41EB">
                              <w:rPr>
                                <w:rFonts w:ascii="Tahoma" w:hAnsi="Tahoma" w:cs="Arial"/>
                                <w:color w:val="000000"/>
                                <w:kern w:val="24"/>
                                <w:sz w:val="20"/>
                                <w:szCs w:val="40"/>
                              </w:rPr>
                              <w:t xml:space="preserve">ecode it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these 10 numbers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F</w:t>
                            </w:r>
                            <w:r w:rsidRPr="002D41EB">
                              <w:rPr>
                                <w:rFonts w:ascii="Tahoma" w:hAnsi="Tahoma" w:cs="Arial"/>
                                <w:color w:val="000000"/>
                                <w:kern w:val="24"/>
                                <w:sz w:val="20"/>
                                <w:szCs w:val="40"/>
                              </w:rPr>
                              <w:t xml:space="preserve">etch those 10 numbers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 xml:space="preserve">  A</w:t>
                            </w:r>
                            <w:r w:rsidRPr="002D41EB">
                              <w:rPr>
                                <w:rFonts w:ascii="Tahoma" w:hAnsi="Tahoma" w:cs="Arial"/>
                                <w:color w:val="000000"/>
                                <w:kern w:val="24"/>
                                <w:sz w:val="20"/>
                                <w:szCs w:val="40"/>
                              </w:rPr>
                              <w:t xml:space="preserve">dd them </w:t>
                            </w:r>
                          </w:p>
                          <w:p w:rsidR="00572512" w:rsidRPr="002D41EB" w:rsidRDefault="00572512" w:rsidP="00BA25DF">
                            <w:pPr>
                              <w:pStyle w:val="NormalWeb"/>
                              <w:spacing w:before="0" w:beforeAutospacing="0" w:after="0" w:afterAutospacing="0"/>
                              <w:textAlignment w:val="baseline"/>
                              <w:rPr>
                                <w:sz w:val="12"/>
                              </w:rPr>
                            </w:pPr>
                            <w:r>
                              <w:rPr>
                                <w:rFonts w:ascii="Tahoma" w:hAnsi="Tahoma" w:cs="Arial"/>
                                <w:color w:val="000000"/>
                                <w:kern w:val="24"/>
                                <w:sz w:val="20"/>
                                <w:szCs w:val="40"/>
                              </w:rPr>
                              <w:t>P</w:t>
                            </w:r>
                            <w:r w:rsidRPr="002D41EB">
                              <w:rPr>
                                <w:rFonts w:ascii="Tahoma" w:hAnsi="Tahoma" w:cs="Arial"/>
                                <w:color w:val="000000"/>
                                <w:kern w:val="24"/>
                                <w:sz w:val="20"/>
                                <w:szCs w:val="40"/>
                              </w:rPr>
                              <w:t xml:space="preserve">ut the results here </w:t>
                            </w:r>
                          </w:p>
                        </w:txbxContent>
                      </v:textbox>
                      <w10:anchorlock/>
                    </v:shape>
                  </w:pict>
                </mc:Fallback>
              </mc:AlternateContent>
            </w:r>
          </w:p>
        </w:tc>
      </w:tr>
    </w:tbl>
    <w:p w:rsidR="008171AC" w:rsidRPr="00472F67" w:rsidRDefault="008171AC" w:rsidP="0074023F">
      <w:pPr>
        <w:rPr>
          <w:rFonts w:ascii="Calibri" w:hAnsi="Calibri"/>
          <w:sz w:val="8"/>
          <w:szCs w:val="8"/>
        </w:rPr>
      </w:pPr>
    </w:p>
    <w:tbl>
      <w:tblPr>
        <w:tblW w:w="0" w:type="auto"/>
        <w:tblLook w:val="04A0" w:firstRow="1" w:lastRow="0" w:firstColumn="1" w:lastColumn="0" w:noHBand="0" w:noVBand="1"/>
      </w:tblPr>
      <w:tblGrid>
        <w:gridCol w:w="5380"/>
        <w:gridCol w:w="3907"/>
      </w:tblGrid>
      <w:tr w:rsidR="008171AC" w:rsidRPr="003765E8" w:rsidTr="00477D4C">
        <w:trPr>
          <w:trHeight w:val="3741"/>
        </w:trPr>
        <w:tc>
          <w:tcPr>
            <w:tcW w:w="5920" w:type="dxa"/>
            <w:shd w:val="clear" w:color="auto" w:fill="auto"/>
          </w:tcPr>
          <w:p w:rsidR="008171AC" w:rsidRPr="003765E8" w:rsidRDefault="008171AC" w:rsidP="007E7B3D">
            <w:pPr>
              <w:rPr>
                <w:rFonts w:ascii="Calibri" w:hAnsi="Calibri"/>
                <w:szCs w:val="22"/>
              </w:rPr>
            </w:pPr>
            <w:r w:rsidRPr="003765E8">
              <w:rPr>
                <w:rFonts w:ascii="Calibri" w:hAnsi="Calibri"/>
                <w:szCs w:val="22"/>
              </w:rPr>
              <w:t>Modern graphics typically operates with data in 2, 3 or 4 dimensions represented as short 2-16 word vectors. Early supercomputers used a SIMD approach but with much longer vector lengths and nowadays most supercomputers and desktops are multiprocessor MIMD machines where each processor can run SIMD operations.</w:t>
            </w:r>
          </w:p>
          <w:p w:rsidR="008171AC" w:rsidRPr="003765E8" w:rsidRDefault="008171AC" w:rsidP="007C6944">
            <w:pPr>
              <w:rPr>
                <w:rFonts w:ascii="Calibri" w:hAnsi="Calibri"/>
                <w:sz w:val="8"/>
                <w:szCs w:val="8"/>
              </w:rPr>
            </w:pPr>
          </w:p>
          <w:p w:rsidR="008171AC" w:rsidRPr="003765E8" w:rsidRDefault="008171AC" w:rsidP="007C6944">
            <w:pPr>
              <w:rPr>
                <w:rFonts w:ascii="Calibri" w:hAnsi="Calibri"/>
                <w:szCs w:val="22"/>
              </w:rPr>
            </w:pPr>
            <w:r w:rsidRPr="003765E8">
              <w:rPr>
                <w:rFonts w:ascii="Calibri" w:hAnsi="Calibri"/>
                <w:szCs w:val="22"/>
              </w:rPr>
              <w:t xml:space="preserve">The situation with many processing units is shown in figure </w:t>
            </w:r>
            <w:r w:rsidR="001A64F6">
              <w:rPr>
                <w:rFonts w:ascii="Calibri" w:hAnsi="Calibri"/>
                <w:szCs w:val="22"/>
              </w:rPr>
              <w:t>9.21</w:t>
            </w:r>
            <w:r w:rsidRPr="003765E8">
              <w:rPr>
                <w:rFonts w:ascii="Calibri" w:hAnsi="Calibri"/>
                <w:szCs w:val="22"/>
              </w:rPr>
              <w:t xml:space="preserve">. </w:t>
            </w:r>
          </w:p>
          <w:p w:rsidR="008171AC" w:rsidRPr="003765E8" w:rsidRDefault="008171AC" w:rsidP="007C6944">
            <w:pPr>
              <w:rPr>
                <w:rFonts w:ascii="Calibri" w:hAnsi="Calibri"/>
                <w:szCs w:val="22"/>
              </w:rPr>
            </w:pPr>
          </w:p>
          <w:p w:rsidR="008171AC" w:rsidRPr="003765E8" w:rsidRDefault="008171AC" w:rsidP="007C6944">
            <w:pPr>
              <w:rPr>
                <w:rFonts w:ascii="Calibri" w:hAnsi="Calibri"/>
                <w:szCs w:val="22"/>
              </w:rPr>
            </w:pPr>
            <w:r w:rsidRPr="003765E8">
              <w:rPr>
                <w:rFonts w:ascii="Calibri" w:hAnsi="Calibri"/>
                <w:szCs w:val="22"/>
              </w:rPr>
              <w:t>Not all applications are suited to SIMD processing but 3d graphics is ideal and modern graphics processing units GPUs are SIMD.</w:t>
            </w:r>
          </w:p>
          <w:p w:rsidR="008171AC" w:rsidRPr="003765E8" w:rsidRDefault="008171AC" w:rsidP="007C6944">
            <w:pPr>
              <w:rPr>
                <w:rFonts w:ascii="Calibri" w:hAnsi="Calibri"/>
                <w:szCs w:val="22"/>
              </w:rPr>
            </w:pPr>
          </w:p>
          <w:p w:rsidR="008171AC" w:rsidRPr="003765E8" w:rsidRDefault="008171AC" w:rsidP="008F2758">
            <w:pPr>
              <w:rPr>
                <w:rFonts w:ascii="Calibri" w:hAnsi="Calibri"/>
                <w:szCs w:val="22"/>
              </w:rPr>
            </w:pPr>
          </w:p>
          <w:p w:rsidR="008171AC" w:rsidRPr="003765E8" w:rsidRDefault="008171AC" w:rsidP="008F2758">
            <w:pPr>
              <w:rPr>
                <w:rFonts w:ascii="Calibri" w:hAnsi="Calibri"/>
                <w:szCs w:val="22"/>
              </w:rPr>
            </w:pPr>
          </w:p>
        </w:tc>
        <w:tc>
          <w:tcPr>
            <w:tcW w:w="3935" w:type="dxa"/>
            <w:shd w:val="clear" w:color="auto" w:fill="auto"/>
          </w:tcPr>
          <w:p w:rsidR="008171AC" w:rsidRDefault="008171AC" w:rsidP="008F2758">
            <w:pPr>
              <w:rPr>
                <w:noProof/>
                <w:lang w:eastAsia="en-GB"/>
              </w:rPr>
            </w:pPr>
            <w:r>
              <w:rPr>
                <w:noProof/>
                <w:lang w:eastAsia="en-GB"/>
              </w:rPr>
              <w:drawing>
                <wp:inline distT="0" distB="0" distL="0" distR="0" wp14:anchorId="307E0A48" wp14:editId="6E5D3476">
                  <wp:extent cx="2222500" cy="2222500"/>
                  <wp:effectExtent l="0" t="0" r="0" b="0"/>
                  <wp:docPr id="18453" name="Picture 3" descr="File:SIMD.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SIMD.svg"/>
                          <pic:cNvPicPr>
                            <a:picLocks noChangeAspect="1" noChangeArrowheads="1"/>
                          </pic:cNvPicPr>
                        </pic:nvPicPr>
                        <pic:blipFill>
                          <a:blip r:embed="rId935">
                            <a:extLst>
                              <a:ext uri="{28A0092B-C50C-407E-A947-70E740481C1C}">
                                <a14:useLocalDpi xmlns:a14="http://schemas.microsoft.com/office/drawing/2010/main" val="0"/>
                              </a:ext>
                            </a:extLst>
                          </a:blip>
                          <a:srcRect/>
                          <a:stretch>
                            <a:fillRect/>
                          </a:stretch>
                        </pic:blipFill>
                        <pic:spPr bwMode="auto">
                          <a:xfrm>
                            <a:off x="0" y="0"/>
                            <a:ext cx="2222500" cy="2222500"/>
                          </a:xfrm>
                          <a:prstGeom prst="rect">
                            <a:avLst/>
                          </a:prstGeom>
                          <a:noFill/>
                          <a:ln>
                            <a:noFill/>
                          </a:ln>
                        </pic:spPr>
                      </pic:pic>
                    </a:graphicData>
                  </a:graphic>
                </wp:inline>
              </w:drawing>
            </w:r>
          </w:p>
          <w:p w:rsidR="008171AC" w:rsidRPr="003765E8" w:rsidRDefault="008171AC" w:rsidP="001A64F6">
            <w:pPr>
              <w:rPr>
                <w:rFonts w:ascii="Calibri" w:hAnsi="Calibri"/>
                <w:b/>
                <w:szCs w:val="22"/>
              </w:rPr>
            </w:pPr>
            <w:r w:rsidRPr="003765E8">
              <w:rPr>
                <w:rFonts w:ascii="Calibri" w:hAnsi="Calibri"/>
                <w:b/>
                <w:noProof/>
                <w:lang w:eastAsia="en-GB"/>
              </w:rPr>
              <w:t xml:space="preserve">Figure </w:t>
            </w:r>
            <w:r w:rsidR="001A64F6">
              <w:rPr>
                <w:rFonts w:ascii="Calibri" w:hAnsi="Calibri"/>
                <w:b/>
                <w:noProof/>
                <w:lang w:eastAsia="en-GB"/>
              </w:rPr>
              <w:t>9.21</w:t>
            </w:r>
            <w:r w:rsidRPr="003765E8">
              <w:rPr>
                <w:rFonts w:ascii="Calibri" w:hAnsi="Calibri"/>
                <w:b/>
                <w:noProof/>
                <w:lang w:eastAsia="en-GB"/>
              </w:rPr>
              <w:t xml:space="preserve"> SIMD System</w:t>
            </w:r>
          </w:p>
        </w:tc>
      </w:tr>
    </w:tbl>
    <w:p w:rsidR="008171AC" w:rsidRDefault="005D6289" w:rsidP="0048436F">
      <w:pPr>
        <w:pStyle w:val="Heading2"/>
      </w:pPr>
      <w:r>
        <w:t>9.</w:t>
      </w:r>
      <w:r w:rsidR="008171AC">
        <w:t>4.1 Graphics Processing Units</w:t>
      </w:r>
    </w:p>
    <w:tbl>
      <w:tblPr>
        <w:tblW w:w="0" w:type="auto"/>
        <w:tblLook w:val="04A0" w:firstRow="1" w:lastRow="0" w:firstColumn="1" w:lastColumn="0" w:noHBand="0" w:noVBand="1"/>
      </w:tblPr>
      <w:tblGrid>
        <w:gridCol w:w="4680"/>
        <w:gridCol w:w="4607"/>
      </w:tblGrid>
      <w:tr w:rsidR="008171AC" w:rsidRPr="00AA34D5" w:rsidTr="00AA34D5">
        <w:trPr>
          <w:trHeight w:val="2415"/>
        </w:trPr>
        <w:tc>
          <w:tcPr>
            <w:tcW w:w="4927" w:type="dxa"/>
            <w:shd w:val="clear" w:color="auto" w:fill="auto"/>
          </w:tcPr>
          <w:p w:rsidR="008171AC" w:rsidRPr="00AA34D5" w:rsidRDefault="008171AC" w:rsidP="00472F67">
            <w:pPr>
              <w:rPr>
                <w:rFonts w:ascii="Calibri" w:hAnsi="Calibri"/>
                <w:szCs w:val="22"/>
              </w:rPr>
            </w:pPr>
            <w:r w:rsidRPr="00AA34D5">
              <w:rPr>
                <w:rFonts w:ascii="Calibri" w:hAnsi="Calibri"/>
                <w:szCs w:val="22"/>
              </w:rPr>
              <w:t xml:space="preserve">GPUs evolved as Moore’s law enabled the integration of much of the increasing complex processing required to support high resolution PC graphics displays. They manipulate graphical data in memory to accelerate the building of images in a frame buffer for display as discussed in chapter </w:t>
            </w:r>
            <w:r w:rsidR="001A64F6">
              <w:rPr>
                <w:rFonts w:ascii="Calibri" w:hAnsi="Calibri"/>
                <w:szCs w:val="22"/>
              </w:rPr>
              <w:t>5</w:t>
            </w:r>
            <w:r w:rsidRPr="00AA34D5">
              <w:rPr>
                <w:rFonts w:ascii="Calibri" w:hAnsi="Calibri"/>
                <w:szCs w:val="22"/>
              </w:rPr>
              <w:t xml:space="preserve">. </w:t>
            </w:r>
          </w:p>
          <w:p w:rsidR="008171AC" w:rsidRPr="00AA34D5" w:rsidRDefault="008171AC" w:rsidP="00472F67">
            <w:pPr>
              <w:rPr>
                <w:rFonts w:ascii="Calibri" w:hAnsi="Calibri"/>
                <w:sz w:val="8"/>
                <w:szCs w:val="8"/>
              </w:rPr>
            </w:pPr>
          </w:p>
          <w:p w:rsidR="008171AC" w:rsidRPr="00AA34D5" w:rsidRDefault="008171AC" w:rsidP="00771745">
            <w:pPr>
              <w:rPr>
                <w:rFonts w:ascii="Calibri" w:hAnsi="Calibri"/>
                <w:szCs w:val="22"/>
              </w:rPr>
            </w:pPr>
            <w:r w:rsidRPr="00AA34D5">
              <w:rPr>
                <w:rFonts w:ascii="Calibri" w:hAnsi="Calibri"/>
                <w:szCs w:val="22"/>
              </w:rPr>
              <w:t xml:space="preserve">Applications include PCs, mobile phones and games consoles. </w:t>
            </w:r>
          </w:p>
        </w:tc>
        <w:tc>
          <w:tcPr>
            <w:tcW w:w="4928" w:type="dxa"/>
            <w:shd w:val="clear" w:color="auto" w:fill="auto"/>
          </w:tcPr>
          <w:p w:rsidR="008171AC" w:rsidRPr="00AA34D5" w:rsidRDefault="008171AC" w:rsidP="00771745">
            <w:pPr>
              <w:rPr>
                <w:rFonts w:ascii="Calibri" w:hAnsi="Calibri"/>
                <w:szCs w:val="22"/>
              </w:rPr>
            </w:pPr>
            <w:r>
              <w:rPr>
                <w:noProof/>
                <w:lang w:eastAsia="en-GB"/>
              </w:rPr>
              <w:drawing>
                <wp:anchor distT="0" distB="0" distL="114300" distR="114300" simplePos="0" relativeHeight="251814400" behindDoc="0" locked="0" layoutInCell="1" allowOverlap="1" wp14:anchorId="08B27793" wp14:editId="41A1FAAC">
                  <wp:simplePos x="0" y="0"/>
                  <wp:positionH relativeFrom="column">
                    <wp:posOffset>91440</wp:posOffset>
                  </wp:positionH>
                  <wp:positionV relativeFrom="paragraph">
                    <wp:posOffset>48895</wp:posOffset>
                  </wp:positionV>
                  <wp:extent cx="1320800" cy="1312545"/>
                  <wp:effectExtent l="0" t="0" r="0" b="1905"/>
                  <wp:wrapNone/>
                  <wp:docPr id="18454" name="Picture 2" descr="AMD Radeon HD 7970 Review [Part 1/3]: Meet Tahiti XT from the Southern Is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D Radeon HD 7970 Review [Part 1/3]: Meet Tahiti XT from the Southern Islands"/>
                          <pic:cNvPicPr>
                            <a:picLocks noChangeAspect="1" noChangeArrowheads="1"/>
                          </pic:cNvPicPr>
                        </pic:nvPicPr>
                        <pic:blipFill>
                          <a:blip r:embed="rId936" cstate="print">
                            <a:extLst>
                              <a:ext uri="{28A0092B-C50C-407E-A947-70E740481C1C}">
                                <a14:useLocalDpi xmlns:a14="http://schemas.microsoft.com/office/drawing/2010/main" val="0"/>
                              </a:ext>
                            </a:extLst>
                          </a:blip>
                          <a:srcRect/>
                          <a:stretch>
                            <a:fillRect/>
                          </a:stretch>
                        </pic:blipFill>
                        <pic:spPr bwMode="auto">
                          <a:xfrm>
                            <a:off x="0" y="0"/>
                            <a:ext cx="1320800" cy="13125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13376" behindDoc="0" locked="0" layoutInCell="1" allowOverlap="1" wp14:anchorId="7E1A8221" wp14:editId="59FF3089">
                  <wp:simplePos x="0" y="0"/>
                  <wp:positionH relativeFrom="column">
                    <wp:posOffset>1487170</wp:posOffset>
                  </wp:positionH>
                  <wp:positionV relativeFrom="paragraph">
                    <wp:posOffset>48895</wp:posOffset>
                  </wp:positionV>
                  <wp:extent cx="1231900" cy="1309370"/>
                  <wp:effectExtent l="0" t="0" r="6350" b="5080"/>
                  <wp:wrapNone/>
                  <wp:docPr id="18455" name="Picture 2" descr="File:6600GT GP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6600GT GPU.jpg"/>
                          <pic:cNvPicPr>
                            <a:picLocks noChangeAspect="1" noChangeArrowheads="1"/>
                          </pic:cNvPicPr>
                        </pic:nvPicPr>
                        <pic:blipFill>
                          <a:blip r:embed="rId937" cstate="print">
                            <a:extLst>
                              <a:ext uri="{28A0092B-C50C-407E-A947-70E740481C1C}">
                                <a14:useLocalDpi xmlns:a14="http://schemas.microsoft.com/office/drawing/2010/main" val="0"/>
                              </a:ext>
                            </a:extLst>
                          </a:blip>
                          <a:srcRect l="18303" t="22478" r="24844" b="14462"/>
                          <a:stretch>
                            <a:fillRect/>
                          </a:stretch>
                        </pic:blipFill>
                        <pic:spPr bwMode="auto">
                          <a:xfrm>
                            <a:off x="0" y="0"/>
                            <a:ext cx="1231900" cy="13093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8171AC" w:rsidRDefault="008171AC" w:rsidP="00771745">
      <w:pPr>
        <w:rPr>
          <w:rFonts w:ascii="Calibri" w:hAnsi="Calibri"/>
          <w:szCs w:val="22"/>
        </w:rPr>
      </w:pPr>
      <w:r>
        <w:rPr>
          <w:rFonts w:ascii="Calibri" w:hAnsi="Calibri"/>
          <w:szCs w:val="22"/>
        </w:rPr>
        <w:t>The main product families are from nVidea (the original 1999 GeForce 256 ran transforms, lighting, triangle setup/clipping and rendering at 10 million polygons/s) and rivals ATI/AMD (starting with the 2002 Radeon 9700).</w:t>
      </w:r>
    </w:p>
    <w:p w:rsidR="008171AC" w:rsidRPr="00472F67" w:rsidRDefault="008171AC" w:rsidP="00771745">
      <w:pPr>
        <w:rPr>
          <w:rFonts w:ascii="Calibri" w:hAnsi="Calibri"/>
          <w:sz w:val="8"/>
          <w:szCs w:val="8"/>
        </w:rPr>
      </w:pPr>
    </w:p>
    <w:p w:rsidR="008171AC" w:rsidRDefault="008171AC" w:rsidP="00771745">
      <w:pPr>
        <w:rPr>
          <w:rFonts w:ascii="Calibri" w:hAnsi="Calibri"/>
          <w:szCs w:val="22"/>
        </w:rPr>
      </w:pPr>
      <w:r>
        <w:rPr>
          <w:rFonts w:ascii="Calibri" w:hAnsi="Calibri"/>
          <w:szCs w:val="22"/>
        </w:rPr>
        <w:lastRenderedPageBreak/>
        <w:t>The operations performed include lots of tricky geometric/trigonometric and multiply/accumulate floating point calculations on arrays of data such as:</w:t>
      </w:r>
    </w:p>
    <w:p w:rsidR="008171AC" w:rsidRPr="00032538" w:rsidRDefault="008171AC" w:rsidP="00771745">
      <w:pPr>
        <w:rPr>
          <w:rFonts w:ascii="Calibri" w:hAnsi="Calibri"/>
          <w:sz w:val="8"/>
          <w:szCs w:val="8"/>
        </w:rPr>
      </w:pPr>
    </w:p>
    <w:p w:rsidR="008171AC" w:rsidRPr="00032538" w:rsidRDefault="008171AC" w:rsidP="00E1642A">
      <w:pPr>
        <w:numPr>
          <w:ilvl w:val="0"/>
          <w:numId w:val="8"/>
        </w:numPr>
        <w:kinsoku w:val="0"/>
        <w:autoSpaceDE/>
        <w:autoSpaceDN/>
        <w:adjustRightInd/>
        <w:spacing w:after="0"/>
        <w:ind w:left="709" w:hanging="425"/>
        <w:rPr>
          <w:rFonts w:ascii="Times New Roman" w:hAnsi="Times New Roman"/>
          <w:kern w:val="0"/>
          <w:szCs w:val="22"/>
          <w:lang w:eastAsia="en-GB"/>
        </w:rPr>
      </w:pPr>
      <w:r w:rsidRPr="00032538">
        <w:rPr>
          <w:rFonts w:ascii="Calibri"/>
          <w:color w:val="000000"/>
          <w:kern w:val="0"/>
          <w:szCs w:val="22"/>
          <w:lang w:eastAsia="en-GB"/>
        </w:rPr>
        <w:t>Motion Compensation</w:t>
      </w:r>
      <w:r>
        <w:rPr>
          <w:rFonts w:ascii="Calibri"/>
          <w:color w:val="000000"/>
          <w:kern w:val="0"/>
          <w:szCs w:val="22"/>
          <w:lang w:eastAsia="en-GB"/>
        </w:rPr>
        <w:t>;</w:t>
      </w:r>
    </w:p>
    <w:p w:rsidR="008171AC" w:rsidRPr="00C973C9" w:rsidRDefault="008171AC" w:rsidP="00E1642A">
      <w:pPr>
        <w:numPr>
          <w:ilvl w:val="0"/>
          <w:numId w:val="8"/>
        </w:numPr>
        <w:kinsoku w:val="0"/>
        <w:autoSpaceDE/>
        <w:autoSpaceDN/>
        <w:adjustRightInd/>
        <w:spacing w:after="0"/>
        <w:ind w:left="709" w:hanging="425"/>
        <w:rPr>
          <w:rFonts w:ascii="Times New Roman" w:hAnsi="Times New Roman"/>
          <w:kern w:val="0"/>
          <w:szCs w:val="22"/>
          <w:lang w:val="it-IT" w:eastAsia="en-GB"/>
        </w:rPr>
      </w:pPr>
      <w:r w:rsidRPr="00C973C9">
        <w:rPr>
          <w:rFonts w:ascii="Calibri"/>
          <w:color w:val="000000"/>
          <w:kern w:val="0"/>
          <w:szCs w:val="22"/>
          <w:lang w:val="it-IT" w:eastAsia="en-GB"/>
        </w:rPr>
        <w:t>Inverse discrete cosine transform (iDCT);</w:t>
      </w:r>
    </w:p>
    <w:p w:rsidR="008171AC" w:rsidRPr="00032538" w:rsidRDefault="008171AC" w:rsidP="00E1642A">
      <w:pPr>
        <w:numPr>
          <w:ilvl w:val="0"/>
          <w:numId w:val="8"/>
        </w:numPr>
        <w:kinsoku w:val="0"/>
        <w:autoSpaceDE/>
        <w:autoSpaceDN/>
        <w:adjustRightInd/>
        <w:spacing w:after="0"/>
        <w:ind w:left="709" w:hanging="425"/>
        <w:rPr>
          <w:rFonts w:ascii="Times New Roman" w:hAnsi="Times New Roman"/>
          <w:kern w:val="0"/>
          <w:szCs w:val="22"/>
          <w:lang w:eastAsia="en-GB"/>
        </w:rPr>
      </w:pPr>
      <w:r w:rsidRPr="00032538">
        <w:rPr>
          <w:rFonts w:ascii="Calibri"/>
          <w:color w:val="000000"/>
          <w:kern w:val="0"/>
          <w:szCs w:val="22"/>
          <w:lang w:eastAsia="en-GB"/>
        </w:rPr>
        <w:t>In-loop de-blocking filter</w:t>
      </w:r>
      <w:r>
        <w:rPr>
          <w:rFonts w:ascii="Calibri"/>
          <w:color w:val="000000"/>
          <w:kern w:val="0"/>
          <w:szCs w:val="22"/>
          <w:lang w:eastAsia="en-GB"/>
        </w:rPr>
        <w:t>ing;</w:t>
      </w:r>
      <w:r w:rsidRPr="00032538">
        <w:rPr>
          <w:rFonts w:ascii="Calibri"/>
          <w:color w:val="000000"/>
          <w:kern w:val="0"/>
          <w:szCs w:val="22"/>
          <w:lang w:eastAsia="en-GB"/>
        </w:rPr>
        <w:t xml:space="preserve"> </w:t>
      </w:r>
    </w:p>
    <w:p w:rsidR="008171AC" w:rsidRPr="00032538" w:rsidRDefault="008171AC" w:rsidP="00E1642A">
      <w:pPr>
        <w:numPr>
          <w:ilvl w:val="0"/>
          <w:numId w:val="8"/>
        </w:numPr>
        <w:kinsoku w:val="0"/>
        <w:autoSpaceDE/>
        <w:autoSpaceDN/>
        <w:adjustRightInd/>
        <w:spacing w:after="0"/>
        <w:ind w:left="709" w:hanging="425"/>
        <w:rPr>
          <w:rFonts w:ascii="Times New Roman" w:hAnsi="Times New Roman"/>
          <w:kern w:val="0"/>
          <w:szCs w:val="22"/>
          <w:lang w:eastAsia="en-GB"/>
        </w:rPr>
      </w:pPr>
      <w:r w:rsidRPr="00032538">
        <w:rPr>
          <w:rFonts w:ascii="Calibri"/>
          <w:color w:val="000000"/>
          <w:kern w:val="0"/>
          <w:szCs w:val="22"/>
          <w:lang w:eastAsia="en-GB"/>
        </w:rPr>
        <w:t>Intra-frame prediction</w:t>
      </w:r>
      <w:r>
        <w:rPr>
          <w:rFonts w:ascii="Calibri"/>
          <w:color w:val="000000"/>
          <w:kern w:val="0"/>
          <w:szCs w:val="22"/>
          <w:lang w:eastAsia="en-GB"/>
        </w:rPr>
        <w:t>;</w:t>
      </w:r>
      <w:r w:rsidRPr="00032538">
        <w:rPr>
          <w:rFonts w:ascii="Calibri"/>
          <w:color w:val="000000"/>
          <w:kern w:val="0"/>
          <w:szCs w:val="22"/>
          <w:lang w:eastAsia="en-GB"/>
        </w:rPr>
        <w:t xml:space="preserve"> </w:t>
      </w:r>
    </w:p>
    <w:p w:rsidR="008171AC" w:rsidRPr="00032538" w:rsidRDefault="008171AC" w:rsidP="00E1642A">
      <w:pPr>
        <w:numPr>
          <w:ilvl w:val="0"/>
          <w:numId w:val="8"/>
        </w:numPr>
        <w:kinsoku w:val="0"/>
        <w:autoSpaceDE/>
        <w:autoSpaceDN/>
        <w:adjustRightInd/>
        <w:spacing w:after="0"/>
        <w:ind w:left="709" w:hanging="425"/>
        <w:rPr>
          <w:rFonts w:ascii="Times New Roman" w:hAnsi="Times New Roman"/>
          <w:kern w:val="0"/>
          <w:szCs w:val="22"/>
          <w:lang w:eastAsia="en-GB"/>
        </w:rPr>
      </w:pPr>
      <w:r w:rsidRPr="00032538">
        <w:rPr>
          <w:rFonts w:ascii="Calibri"/>
          <w:color w:val="000000"/>
          <w:kern w:val="0"/>
          <w:szCs w:val="22"/>
          <w:lang w:eastAsia="en-GB"/>
        </w:rPr>
        <w:t>Inverse quantization</w:t>
      </w:r>
      <w:r>
        <w:rPr>
          <w:rFonts w:ascii="Calibri"/>
          <w:color w:val="000000"/>
          <w:kern w:val="0"/>
          <w:szCs w:val="22"/>
          <w:lang w:eastAsia="en-GB"/>
        </w:rPr>
        <w:t>;</w:t>
      </w:r>
    </w:p>
    <w:p w:rsidR="008171AC" w:rsidRPr="00032538" w:rsidRDefault="008171AC" w:rsidP="00E1642A">
      <w:pPr>
        <w:numPr>
          <w:ilvl w:val="0"/>
          <w:numId w:val="8"/>
        </w:numPr>
        <w:kinsoku w:val="0"/>
        <w:autoSpaceDE/>
        <w:autoSpaceDN/>
        <w:adjustRightInd/>
        <w:spacing w:after="0"/>
        <w:ind w:left="709" w:hanging="425"/>
        <w:rPr>
          <w:rFonts w:ascii="Times New Roman" w:hAnsi="Times New Roman"/>
          <w:kern w:val="0"/>
          <w:szCs w:val="22"/>
          <w:lang w:eastAsia="en-GB"/>
        </w:rPr>
      </w:pPr>
      <w:r w:rsidRPr="00032538">
        <w:rPr>
          <w:rFonts w:ascii="Calibri"/>
          <w:color w:val="000000"/>
          <w:kern w:val="0"/>
          <w:szCs w:val="22"/>
          <w:lang w:eastAsia="en-GB"/>
        </w:rPr>
        <w:t>Variable-length decoding (VLD)/slice-level acceleration</w:t>
      </w:r>
      <w:r>
        <w:rPr>
          <w:rFonts w:ascii="Calibri"/>
          <w:color w:val="000000"/>
          <w:kern w:val="0"/>
          <w:szCs w:val="22"/>
          <w:lang w:eastAsia="en-GB"/>
        </w:rPr>
        <w:t>;</w:t>
      </w:r>
      <w:r w:rsidRPr="00032538">
        <w:rPr>
          <w:rFonts w:ascii="Calibri"/>
          <w:color w:val="000000"/>
          <w:kern w:val="0"/>
          <w:szCs w:val="22"/>
          <w:lang w:eastAsia="en-GB"/>
        </w:rPr>
        <w:t xml:space="preserve"> </w:t>
      </w:r>
    </w:p>
    <w:p w:rsidR="008171AC" w:rsidRPr="00032538" w:rsidRDefault="008171AC" w:rsidP="00E1642A">
      <w:pPr>
        <w:numPr>
          <w:ilvl w:val="0"/>
          <w:numId w:val="8"/>
        </w:numPr>
        <w:kinsoku w:val="0"/>
        <w:autoSpaceDE/>
        <w:autoSpaceDN/>
        <w:adjustRightInd/>
        <w:spacing w:after="0"/>
        <w:ind w:left="709" w:hanging="425"/>
        <w:rPr>
          <w:rFonts w:ascii="Times New Roman" w:hAnsi="Times New Roman"/>
          <w:kern w:val="0"/>
          <w:szCs w:val="22"/>
          <w:lang w:eastAsia="en-GB"/>
        </w:rPr>
      </w:pPr>
      <w:r w:rsidRPr="00032538">
        <w:rPr>
          <w:rFonts w:ascii="Calibri"/>
          <w:color w:val="000000"/>
          <w:kern w:val="0"/>
          <w:szCs w:val="22"/>
          <w:lang w:eastAsia="en-GB"/>
        </w:rPr>
        <w:t>De-interlacing, interlace/progressive detection</w:t>
      </w:r>
      <w:r>
        <w:rPr>
          <w:rFonts w:ascii="Calibri"/>
          <w:color w:val="000000"/>
          <w:kern w:val="0"/>
          <w:szCs w:val="22"/>
          <w:lang w:eastAsia="en-GB"/>
        </w:rPr>
        <w:t>;</w:t>
      </w:r>
      <w:r w:rsidRPr="00032538">
        <w:rPr>
          <w:rFonts w:ascii="Calibri"/>
          <w:color w:val="000000"/>
          <w:kern w:val="0"/>
          <w:szCs w:val="22"/>
          <w:lang w:eastAsia="en-GB"/>
        </w:rPr>
        <w:t xml:space="preserve"> </w:t>
      </w:r>
    </w:p>
    <w:p w:rsidR="008171AC" w:rsidRPr="00032538" w:rsidRDefault="008171AC" w:rsidP="001A64F6">
      <w:pPr>
        <w:numPr>
          <w:ilvl w:val="0"/>
          <w:numId w:val="8"/>
        </w:numPr>
        <w:kinsoku w:val="0"/>
        <w:autoSpaceDE/>
        <w:autoSpaceDN/>
        <w:adjustRightInd/>
        <w:ind w:left="709" w:hanging="425"/>
        <w:rPr>
          <w:rFonts w:ascii="Times New Roman" w:hAnsi="Times New Roman"/>
          <w:kern w:val="0"/>
          <w:szCs w:val="22"/>
          <w:lang w:eastAsia="en-GB"/>
        </w:rPr>
      </w:pPr>
      <w:r w:rsidRPr="00032538">
        <w:rPr>
          <w:rFonts w:ascii="Calibri"/>
          <w:color w:val="000000"/>
          <w:kern w:val="0"/>
          <w:szCs w:val="22"/>
          <w:lang w:eastAsia="en-GB"/>
        </w:rPr>
        <w:t>Bitstream processing</w:t>
      </w:r>
      <w:r>
        <w:rPr>
          <w:rFonts w:ascii="Calibri"/>
          <w:color w:val="000000"/>
          <w:kern w:val="0"/>
          <w:szCs w:val="22"/>
          <w:lang w:eastAsia="en-GB"/>
        </w:rPr>
        <w:t>.</w:t>
      </w:r>
    </w:p>
    <w:p w:rsidR="008171AC" w:rsidRDefault="008171AC" w:rsidP="00032538">
      <w:pPr>
        <w:rPr>
          <w:rFonts w:ascii="Calibri" w:hAnsi="Calibri"/>
          <w:szCs w:val="22"/>
          <w:lang w:val="en-US"/>
        </w:rPr>
      </w:pPr>
      <w:r>
        <w:rPr>
          <w:rFonts w:ascii="Calibri" w:hAnsi="Calibri"/>
          <w:szCs w:val="22"/>
        </w:rPr>
        <w:t xml:space="preserve">In particular the </w:t>
      </w:r>
      <w:r w:rsidRPr="00032538">
        <w:rPr>
          <w:rFonts w:ascii="Calibri" w:hAnsi="Calibri"/>
          <w:szCs w:val="22"/>
          <w:lang w:val="en-US"/>
        </w:rPr>
        <w:t>drawing of vertices and the shading/ rendering of pixel fragments in graphics primitives can be executed independently</w:t>
      </w:r>
      <w:r>
        <w:rPr>
          <w:rFonts w:ascii="Calibri" w:hAnsi="Calibri"/>
          <w:szCs w:val="22"/>
          <w:lang w:val="en-US"/>
        </w:rPr>
        <w:t xml:space="preserve">. </w:t>
      </w:r>
      <w:r w:rsidRPr="00032538">
        <w:rPr>
          <w:rFonts w:ascii="Calibri" w:hAnsi="Calibri"/>
          <w:szCs w:val="22"/>
          <w:lang w:val="en-US"/>
        </w:rPr>
        <w:t xml:space="preserve">Vertices (lines, triangles) are represented as </w:t>
      </w:r>
      <w:r>
        <w:rPr>
          <w:rFonts w:ascii="Calibri" w:hAnsi="Calibri"/>
          <w:szCs w:val="22"/>
          <w:lang w:val="en-US"/>
        </w:rPr>
        <w:t>[</w:t>
      </w:r>
      <w:r w:rsidRPr="00032538">
        <w:rPr>
          <w:rFonts w:ascii="Calibri" w:hAnsi="Calibri"/>
          <w:szCs w:val="22"/>
          <w:lang w:val="en-US"/>
        </w:rPr>
        <w:t>x,y,z,w</w:t>
      </w:r>
      <w:r>
        <w:rPr>
          <w:rFonts w:ascii="Calibri" w:hAnsi="Calibri"/>
          <w:szCs w:val="22"/>
          <w:lang w:val="en-US"/>
        </w:rPr>
        <w:t>]</w:t>
      </w:r>
      <w:r w:rsidRPr="00032538">
        <w:rPr>
          <w:rFonts w:ascii="Calibri" w:hAnsi="Calibri"/>
          <w:szCs w:val="22"/>
          <w:lang w:val="en-US"/>
        </w:rPr>
        <w:t xml:space="preserve"> coordinates in 32 bit floating point numbers</w:t>
      </w:r>
      <w:r>
        <w:rPr>
          <w:rFonts w:ascii="Calibri" w:hAnsi="Calibri"/>
          <w:szCs w:val="22"/>
          <w:lang w:val="en-US"/>
        </w:rPr>
        <w:t xml:space="preserve">. </w:t>
      </w:r>
      <w:r w:rsidRPr="00032538">
        <w:rPr>
          <w:rFonts w:ascii="Calibri" w:hAnsi="Calibri"/>
          <w:szCs w:val="22"/>
          <w:lang w:val="en-US"/>
        </w:rPr>
        <w:t xml:space="preserve">Pixel Fragments are represented as </w:t>
      </w:r>
      <w:r>
        <w:rPr>
          <w:rFonts w:ascii="Calibri" w:hAnsi="Calibri"/>
          <w:szCs w:val="22"/>
          <w:lang w:val="en-US"/>
        </w:rPr>
        <w:t>[</w:t>
      </w:r>
      <w:r w:rsidRPr="00032538">
        <w:rPr>
          <w:rFonts w:ascii="Calibri" w:hAnsi="Calibri"/>
          <w:szCs w:val="22"/>
          <w:lang w:val="en-US"/>
        </w:rPr>
        <w:t>R,</w:t>
      </w:r>
      <w:r>
        <w:rPr>
          <w:rFonts w:ascii="Calibri" w:hAnsi="Calibri"/>
          <w:szCs w:val="22"/>
          <w:lang w:val="en-US"/>
        </w:rPr>
        <w:t xml:space="preserve"> </w:t>
      </w:r>
      <w:r w:rsidRPr="00032538">
        <w:rPr>
          <w:rFonts w:ascii="Calibri" w:hAnsi="Calibri"/>
          <w:szCs w:val="22"/>
          <w:lang w:val="en-US"/>
        </w:rPr>
        <w:t>G,</w:t>
      </w:r>
      <w:r>
        <w:rPr>
          <w:rFonts w:ascii="Calibri" w:hAnsi="Calibri"/>
          <w:szCs w:val="22"/>
          <w:lang w:val="en-US"/>
        </w:rPr>
        <w:t xml:space="preserve"> </w:t>
      </w:r>
      <w:r w:rsidRPr="00032538">
        <w:rPr>
          <w:rFonts w:ascii="Calibri" w:hAnsi="Calibri"/>
          <w:szCs w:val="22"/>
          <w:lang w:val="en-US"/>
        </w:rPr>
        <w:t>B,</w:t>
      </w:r>
      <w:r>
        <w:rPr>
          <w:rFonts w:ascii="Calibri" w:hAnsi="Calibri"/>
          <w:szCs w:val="22"/>
          <w:lang w:val="en-US"/>
        </w:rPr>
        <w:t xml:space="preserve"> </w:t>
      </w:r>
      <w:r w:rsidRPr="00032538">
        <w:rPr>
          <w:rFonts w:ascii="Symbol" w:hAnsi="Symbol"/>
          <w:szCs w:val="22"/>
          <w:lang w:val="en-US"/>
        </w:rPr>
        <w:t></w:t>
      </w:r>
      <w:r>
        <w:rPr>
          <w:rFonts w:ascii="Calibri" w:hAnsi="Calibri"/>
          <w:szCs w:val="22"/>
          <w:lang w:val="en-US"/>
        </w:rPr>
        <w:t>]</w:t>
      </w:r>
      <w:r w:rsidRPr="00032538">
        <w:rPr>
          <w:rFonts w:ascii="Calibri" w:hAnsi="Calibri"/>
          <w:szCs w:val="22"/>
          <w:lang w:val="en-US"/>
        </w:rPr>
        <w:t xml:space="preserve"> colour components in 4 x 8 bit unsigned integer or 4 x single precision FP numbers between 0 and 1</w:t>
      </w:r>
      <w:r>
        <w:rPr>
          <w:rFonts w:ascii="Calibri" w:hAnsi="Calibri"/>
          <w:szCs w:val="22"/>
          <w:lang w:val="en-US"/>
        </w:rPr>
        <w:t>. Most operations are single precision floating point.</w:t>
      </w:r>
    </w:p>
    <w:p w:rsidR="008171AC" w:rsidRDefault="008171AC" w:rsidP="00032538">
      <w:pPr>
        <w:rPr>
          <w:rFonts w:ascii="Calibri" w:hAnsi="Calibri"/>
          <w:szCs w:val="22"/>
          <w:lang w:val="en-US"/>
        </w:rPr>
      </w:pPr>
      <w:r w:rsidRPr="00032538">
        <w:rPr>
          <w:rFonts w:ascii="Calibri" w:hAnsi="Calibri"/>
          <w:szCs w:val="22"/>
          <w:lang w:val="en-US"/>
        </w:rPr>
        <w:t>GPUs render millions pixels/frame collecting many parallel threads from vertex and pixel shader programs</w:t>
      </w:r>
      <w:r>
        <w:rPr>
          <w:rFonts w:ascii="Calibri" w:hAnsi="Calibri"/>
          <w:szCs w:val="22"/>
          <w:lang w:val="en-US"/>
        </w:rPr>
        <w:t>. This is a d</w:t>
      </w:r>
      <w:r w:rsidRPr="00032538">
        <w:rPr>
          <w:rFonts w:ascii="Calibri" w:hAnsi="Calibri"/>
          <w:szCs w:val="22"/>
          <w:lang w:val="en-US"/>
        </w:rPr>
        <w:t xml:space="preserve">ata </w:t>
      </w:r>
      <w:r>
        <w:rPr>
          <w:rFonts w:ascii="Calibri" w:hAnsi="Calibri"/>
          <w:szCs w:val="22"/>
          <w:lang w:val="en-US"/>
        </w:rPr>
        <w:t>p</w:t>
      </w:r>
      <w:r w:rsidRPr="00032538">
        <w:rPr>
          <w:rFonts w:ascii="Calibri" w:hAnsi="Calibri"/>
          <w:szCs w:val="22"/>
          <w:lang w:val="en-US"/>
        </w:rPr>
        <w:t>arallel</w:t>
      </w:r>
      <w:r>
        <w:rPr>
          <w:rFonts w:ascii="Calibri" w:hAnsi="Calibri"/>
          <w:szCs w:val="22"/>
          <w:lang w:val="en-US"/>
        </w:rPr>
        <w:t xml:space="preserve"> task </w:t>
      </w:r>
      <w:r w:rsidRPr="00032538">
        <w:rPr>
          <w:rFonts w:ascii="Calibri" w:hAnsi="Calibri"/>
          <w:szCs w:val="22"/>
          <w:lang w:val="en-US"/>
        </w:rPr>
        <w:t>with 100s MB of data</w:t>
      </w:r>
      <w:r>
        <w:rPr>
          <w:rFonts w:ascii="Calibri" w:hAnsi="Calibri"/>
          <w:szCs w:val="22"/>
          <w:lang w:val="en-US"/>
        </w:rPr>
        <w:t xml:space="preserve">, for which it makes sense to use many processors with concurrent threads to exploit this parallelism. </w:t>
      </w:r>
    </w:p>
    <w:p w:rsidR="008171AC" w:rsidRPr="00032538" w:rsidRDefault="008171AC" w:rsidP="00032538">
      <w:pPr>
        <w:rPr>
          <w:rFonts w:ascii="Calibri" w:hAnsi="Calibri"/>
          <w:szCs w:val="22"/>
        </w:rPr>
      </w:pPr>
    </w:p>
    <w:p w:rsidR="008171AC" w:rsidRDefault="008171AC" w:rsidP="00032538">
      <w:pPr>
        <w:rPr>
          <w:noProof/>
          <w:lang w:eastAsia="en-GB"/>
        </w:rPr>
      </w:pPr>
      <w:r>
        <w:rPr>
          <w:noProof/>
          <w:lang w:eastAsia="en-GB"/>
        </w:rPr>
        <w:drawing>
          <wp:inline distT="0" distB="0" distL="0" distR="0" wp14:anchorId="2DF5DE0C" wp14:editId="4C5449E0">
            <wp:extent cx="5943600" cy="3912870"/>
            <wp:effectExtent l="0" t="0" r="0" b="0"/>
            <wp:docPr id="184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8" cstate="print">
                      <a:extLst>
                        <a:ext uri="{28A0092B-C50C-407E-A947-70E740481C1C}">
                          <a14:useLocalDpi xmlns:a14="http://schemas.microsoft.com/office/drawing/2010/main" val="0"/>
                        </a:ext>
                      </a:extLst>
                    </a:blip>
                    <a:srcRect/>
                    <a:stretch>
                      <a:fillRect/>
                    </a:stretch>
                  </pic:blipFill>
                  <pic:spPr bwMode="auto">
                    <a:xfrm>
                      <a:off x="0" y="0"/>
                      <a:ext cx="5943600" cy="3912870"/>
                    </a:xfrm>
                    <a:prstGeom prst="rect">
                      <a:avLst/>
                    </a:prstGeom>
                    <a:noFill/>
                    <a:ln>
                      <a:noFill/>
                    </a:ln>
                  </pic:spPr>
                </pic:pic>
              </a:graphicData>
            </a:graphic>
          </wp:inline>
        </w:drawing>
      </w:r>
    </w:p>
    <w:p w:rsidR="008171AC" w:rsidRPr="00472F67" w:rsidRDefault="008171AC" w:rsidP="00032538">
      <w:pPr>
        <w:rPr>
          <w:rFonts w:ascii="Calibri" w:hAnsi="Calibri"/>
          <w:sz w:val="8"/>
          <w:szCs w:val="8"/>
        </w:rPr>
      </w:pPr>
    </w:p>
    <w:p w:rsidR="008171AC" w:rsidRPr="00AA34D5" w:rsidRDefault="008171AC" w:rsidP="00472F67">
      <w:pPr>
        <w:ind w:firstLine="567"/>
        <w:rPr>
          <w:rFonts w:ascii="Calibri" w:hAnsi="Calibri"/>
          <w:b/>
          <w:szCs w:val="22"/>
        </w:rPr>
      </w:pPr>
      <w:r w:rsidRPr="00AA34D5">
        <w:rPr>
          <w:rFonts w:ascii="Calibri" w:hAnsi="Calibri"/>
          <w:b/>
          <w:szCs w:val="22"/>
        </w:rPr>
        <w:t xml:space="preserve">Figure </w:t>
      </w:r>
      <w:r w:rsidR="001A64F6">
        <w:rPr>
          <w:rFonts w:ascii="Calibri" w:hAnsi="Calibri"/>
          <w:b/>
          <w:szCs w:val="22"/>
        </w:rPr>
        <w:t>9.22</w:t>
      </w:r>
      <w:r w:rsidRPr="00AA34D5">
        <w:rPr>
          <w:rFonts w:ascii="Calibri" w:hAnsi="Calibri"/>
          <w:b/>
          <w:szCs w:val="22"/>
        </w:rPr>
        <w:t xml:space="preserve"> nVidea Tesla GeForce 8800 Architecture</w:t>
      </w:r>
    </w:p>
    <w:p w:rsidR="008171AC" w:rsidRPr="001A2FCB" w:rsidRDefault="008171AC" w:rsidP="00032538">
      <w:pPr>
        <w:rPr>
          <w:b/>
          <w:sz w:val="8"/>
          <w:szCs w:val="8"/>
        </w:rPr>
      </w:pPr>
    </w:p>
    <w:p w:rsidR="008171AC" w:rsidRPr="00AA34D5" w:rsidRDefault="008171AC" w:rsidP="00771745">
      <w:pPr>
        <w:rPr>
          <w:rFonts w:ascii="Calibri" w:hAnsi="Calibri"/>
          <w:szCs w:val="22"/>
        </w:rPr>
      </w:pPr>
      <w:r w:rsidRPr="00AA34D5">
        <w:rPr>
          <w:rFonts w:ascii="Calibri" w:hAnsi="Calibri"/>
          <w:szCs w:val="22"/>
        </w:rPr>
        <w:t xml:space="preserve">The GeForce 8800 has 14 multi-threaded streaming multiprocessors (SM) with 112 streaming processor (SP) cores running at 1.3GHz. Each processor can be dynamically allocated to vertex, pixel, geometry or physics operations for efficient load balancing.  </w:t>
      </w:r>
    </w:p>
    <w:p w:rsidR="008171AC" w:rsidRPr="00AA34D5" w:rsidRDefault="008171AC" w:rsidP="00771745">
      <w:pPr>
        <w:rPr>
          <w:rFonts w:ascii="Calibri" w:hAnsi="Calibri"/>
          <w:sz w:val="8"/>
          <w:szCs w:val="8"/>
        </w:rPr>
      </w:pPr>
    </w:p>
    <w:tbl>
      <w:tblPr>
        <w:tblW w:w="0" w:type="auto"/>
        <w:tblLook w:val="04A0" w:firstRow="1" w:lastRow="0" w:firstColumn="1" w:lastColumn="0" w:noHBand="0" w:noVBand="1"/>
      </w:tblPr>
      <w:tblGrid>
        <w:gridCol w:w="4400"/>
        <w:gridCol w:w="4887"/>
      </w:tblGrid>
      <w:tr w:rsidR="008171AC" w:rsidRPr="00AA34D5" w:rsidTr="00AA34D5">
        <w:tc>
          <w:tcPr>
            <w:tcW w:w="4927" w:type="dxa"/>
            <w:shd w:val="clear" w:color="auto" w:fill="auto"/>
          </w:tcPr>
          <w:p w:rsidR="008171AC" w:rsidRPr="00AA34D5" w:rsidRDefault="008171AC" w:rsidP="001A2FCB">
            <w:pPr>
              <w:rPr>
                <w:rFonts w:ascii="Calibri" w:hAnsi="Calibri"/>
                <w:szCs w:val="22"/>
              </w:rPr>
            </w:pPr>
            <w:r w:rsidRPr="00AA34D5">
              <w:rPr>
                <w:rFonts w:ascii="Calibri" w:hAnsi="Calibri"/>
                <w:szCs w:val="22"/>
              </w:rPr>
              <w:lastRenderedPageBreak/>
              <w:t xml:space="preserve">It also features parallel data cache available to parallel threads making it possible to speed up common array tasks such as that shown in figure </w:t>
            </w:r>
            <w:r w:rsidR="001A64F6">
              <w:rPr>
                <w:rFonts w:ascii="Calibri" w:hAnsi="Calibri"/>
                <w:szCs w:val="22"/>
              </w:rPr>
              <w:t>9.23</w:t>
            </w:r>
            <w:r w:rsidRPr="00AA34D5">
              <w:rPr>
                <w:rFonts w:ascii="Calibri" w:hAnsi="Calibri"/>
                <w:szCs w:val="22"/>
              </w:rPr>
              <w:t xml:space="preserve"> of calculating a cell value from the surrounding cell values. </w:t>
            </w:r>
          </w:p>
          <w:p w:rsidR="008171AC" w:rsidRPr="00AA34D5" w:rsidRDefault="008171AC" w:rsidP="001A2FCB">
            <w:pPr>
              <w:rPr>
                <w:rFonts w:ascii="Calibri" w:hAnsi="Calibri"/>
                <w:sz w:val="8"/>
                <w:szCs w:val="8"/>
              </w:rPr>
            </w:pPr>
          </w:p>
          <w:p w:rsidR="008171AC" w:rsidRPr="00AA34D5" w:rsidRDefault="008171AC" w:rsidP="001A2FCB">
            <w:pPr>
              <w:rPr>
                <w:rFonts w:ascii="Calibri" w:hAnsi="Calibri"/>
                <w:szCs w:val="22"/>
              </w:rPr>
            </w:pPr>
            <w:r w:rsidRPr="00AA34D5">
              <w:rPr>
                <w:rFonts w:ascii="Calibri" w:hAnsi="Calibri"/>
                <w:szCs w:val="22"/>
              </w:rPr>
              <w:t xml:space="preserve">A single CPU has to do this as a series operation. A standard streaming GPU can run this as parallel threads, one for each cell but requiring high latency fetches from video memory. The parallel data cache however allows ready value communication between the threads with a register fast fetch. </w:t>
            </w:r>
          </w:p>
        </w:tc>
        <w:tc>
          <w:tcPr>
            <w:tcW w:w="4928" w:type="dxa"/>
            <w:shd w:val="clear" w:color="auto" w:fill="auto"/>
          </w:tcPr>
          <w:p w:rsidR="008171AC" w:rsidRPr="00AA34D5" w:rsidRDefault="008171AC" w:rsidP="00771745">
            <w:pPr>
              <w:rPr>
                <w:rFonts w:ascii="Calibri" w:hAnsi="Calibri"/>
                <w:b/>
                <w:noProof/>
                <w:lang w:eastAsia="en-GB"/>
              </w:rPr>
            </w:pPr>
            <w:r>
              <w:rPr>
                <w:noProof/>
                <w:lang w:eastAsia="en-GB"/>
              </w:rPr>
              <w:drawing>
                <wp:inline distT="0" distB="0" distL="0" distR="0" wp14:anchorId="58A2F635" wp14:editId="7ECC354D">
                  <wp:extent cx="2828290" cy="1637665"/>
                  <wp:effectExtent l="0" t="0" r="0" b="635"/>
                  <wp:docPr id="18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9" cstate="print">
                            <a:extLst>
                              <a:ext uri="{28A0092B-C50C-407E-A947-70E740481C1C}">
                                <a14:useLocalDpi xmlns:a14="http://schemas.microsoft.com/office/drawing/2010/main" val="0"/>
                              </a:ext>
                            </a:extLst>
                          </a:blip>
                          <a:srcRect/>
                          <a:stretch>
                            <a:fillRect/>
                          </a:stretch>
                        </pic:blipFill>
                        <pic:spPr bwMode="auto">
                          <a:xfrm>
                            <a:off x="0" y="0"/>
                            <a:ext cx="2828290" cy="1637665"/>
                          </a:xfrm>
                          <a:prstGeom prst="rect">
                            <a:avLst/>
                          </a:prstGeom>
                          <a:noFill/>
                          <a:ln>
                            <a:noFill/>
                          </a:ln>
                        </pic:spPr>
                      </pic:pic>
                    </a:graphicData>
                  </a:graphic>
                </wp:inline>
              </w:drawing>
            </w:r>
            <w:r w:rsidRPr="00AA34D5">
              <w:rPr>
                <w:rFonts w:ascii="Calibri" w:hAnsi="Calibri"/>
                <w:b/>
                <w:noProof/>
                <w:lang w:eastAsia="en-GB"/>
              </w:rPr>
              <w:t xml:space="preserve"> </w:t>
            </w:r>
          </w:p>
          <w:p w:rsidR="008171AC" w:rsidRPr="00AA34D5" w:rsidRDefault="008171AC" w:rsidP="00771745">
            <w:pPr>
              <w:rPr>
                <w:rFonts w:ascii="Calibri" w:hAnsi="Calibri"/>
                <w:b/>
                <w:noProof/>
                <w:sz w:val="8"/>
                <w:szCs w:val="8"/>
                <w:lang w:eastAsia="en-GB"/>
              </w:rPr>
            </w:pPr>
          </w:p>
          <w:p w:rsidR="008171AC" w:rsidRPr="00AA34D5" w:rsidRDefault="008171AC" w:rsidP="001A64F6">
            <w:pPr>
              <w:rPr>
                <w:rFonts w:ascii="Calibri" w:hAnsi="Calibri"/>
                <w:szCs w:val="22"/>
              </w:rPr>
            </w:pPr>
            <w:r w:rsidRPr="00AA34D5">
              <w:rPr>
                <w:rFonts w:ascii="Calibri" w:hAnsi="Calibri"/>
                <w:b/>
                <w:noProof/>
                <w:lang w:eastAsia="en-GB"/>
              </w:rPr>
              <w:t xml:space="preserve">Figure </w:t>
            </w:r>
            <w:r w:rsidR="001A64F6">
              <w:rPr>
                <w:rFonts w:ascii="Calibri" w:hAnsi="Calibri"/>
                <w:b/>
                <w:noProof/>
                <w:lang w:eastAsia="en-GB"/>
              </w:rPr>
              <w:t>9.23</w:t>
            </w:r>
            <w:r w:rsidRPr="00AA34D5">
              <w:rPr>
                <w:rFonts w:ascii="Calibri" w:hAnsi="Calibri"/>
                <w:b/>
                <w:noProof/>
                <w:lang w:eastAsia="en-GB"/>
              </w:rPr>
              <w:t xml:space="preserve"> Parallel Processing Application</w:t>
            </w:r>
          </w:p>
        </w:tc>
      </w:tr>
    </w:tbl>
    <w:p w:rsidR="008171AC" w:rsidRPr="00AA34D5" w:rsidRDefault="008171AC" w:rsidP="00771745">
      <w:pPr>
        <w:rPr>
          <w:rFonts w:ascii="Calibri" w:hAnsi="Calibri"/>
          <w:sz w:val="8"/>
          <w:szCs w:val="8"/>
        </w:rPr>
      </w:pPr>
    </w:p>
    <w:p w:rsidR="008171AC" w:rsidRPr="00AA34D5" w:rsidRDefault="008171AC" w:rsidP="00771745">
      <w:pPr>
        <w:rPr>
          <w:rFonts w:ascii="Calibri" w:hAnsi="Calibri"/>
          <w:b/>
          <w:noProof/>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7"/>
        <w:gridCol w:w="3207"/>
        <w:gridCol w:w="3523"/>
      </w:tblGrid>
      <w:tr w:rsidR="008171AC" w:rsidTr="00AA34D5">
        <w:tc>
          <w:tcPr>
            <w:tcW w:w="2818" w:type="dxa"/>
            <w:shd w:val="clear" w:color="auto" w:fill="auto"/>
          </w:tcPr>
          <w:p w:rsidR="008171AC" w:rsidRDefault="008171AC" w:rsidP="00771745">
            <w:pPr>
              <w:rPr>
                <w:noProof/>
                <w:lang w:eastAsia="en-GB"/>
              </w:rPr>
            </w:pPr>
            <w:r>
              <w:rPr>
                <w:noProof/>
                <w:lang w:eastAsia="en-GB"/>
              </w:rPr>
              <w:drawing>
                <wp:inline distT="0" distB="0" distL="0" distR="0" wp14:anchorId="7B25DA4F" wp14:editId="7634F4F8">
                  <wp:extent cx="1573530" cy="2094865"/>
                  <wp:effectExtent l="0" t="0" r="7620" b="635"/>
                  <wp:docPr id="18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0">
                            <a:extLst>
                              <a:ext uri="{28A0092B-C50C-407E-A947-70E740481C1C}">
                                <a14:useLocalDpi xmlns:a14="http://schemas.microsoft.com/office/drawing/2010/main" val="0"/>
                              </a:ext>
                            </a:extLst>
                          </a:blip>
                          <a:srcRect/>
                          <a:stretch>
                            <a:fillRect/>
                          </a:stretch>
                        </pic:blipFill>
                        <pic:spPr bwMode="auto">
                          <a:xfrm>
                            <a:off x="0" y="0"/>
                            <a:ext cx="1573530" cy="2094865"/>
                          </a:xfrm>
                          <a:prstGeom prst="rect">
                            <a:avLst/>
                          </a:prstGeom>
                          <a:noFill/>
                          <a:ln>
                            <a:noFill/>
                          </a:ln>
                        </pic:spPr>
                      </pic:pic>
                    </a:graphicData>
                  </a:graphic>
                </wp:inline>
              </w:drawing>
            </w:r>
          </w:p>
          <w:p w:rsidR="008171AC" w:rsidRDefault="008171AC" w:rsidP="00771745">
            <w:pPr>
              <w:rPr>
                <w:noProof/>
                <w:lang w:eastAsia="en-GB"/>
              </w:rPr>
            </w:pPr>
          </w:p>
          <w:p w:rsidR="008171AC" w:rsidRDefault="008171AC" w:rsidP="00771745">
            <w:pPr>
              <w:rPr>
                <w:noProof/>
                <w:lang w:eastAsia="en-GB"/>
              </w:rPr>
            </w:pPr>
          </w:p>
          <w:p w:rsidR="008171AC" w:rsidRDefault="008171AC" w:rsidP="00771745">
            <w:pPr>
              <w:rPr>
                <w:noProof/>
                <w:lang w:eastAsia="en-GB"/>
              </w:rPr>
            </w:pPr>
          </w:p>
        </w:tc>
        <w:tc>
          <w:tcPr>
            <w:tcW w:w="3545" w:type="dxa"/>
            <w:shd w:val="clear" w:color="auto" w:fill="auto"/>
          </w:tcPr>
          <w:p w:rsidR="008171AC" w:rsidRDefault="008171AC" w:rsidP="00771745">
            <w:pPr>
              <w:rPr>
                <w:noProof/>
                <w:lang w:eastAsia="en-GB"/>
              </w:rPr>
            </w:pPr>
            <w:r>
              <w:rPr>
                <w:noProof/>
                <w:lang w:eastAsia="en-GB"/>
              </w:rPr>
              <w:drawing>
                <wp:inline distT="0" distB="0" distL="0" distR="0" wp14:anchorId="68A6BA10" wp14:editId="5F3CEE46">
                  <wp:extent cx="2009775" cy="3051810"/>
                  <wp:effectExtent l="0" t="0" r="9525" b="0"/>
                  <wp:docPr id="1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1">
                            <a:extLst>
                              <a:ext uri="{28A0092B-C50C-407E-A947-70E740481C1C}">
                                <a14:useLocalDpi xmlns:a14="http://schemas.microsoft.com/office/drawing/2010/main" val="0"/>
                              </a:ext>
                            </a:extLst>
                          </a:blip>
                          <a:srcRect/>
                          <a:stretch>
                            <a:fillRect/>
                          </a:stretch>
                        </pic:blipFill>
                        <pic:spPr bwMode="auto">
                          <a:xfrm>
                            <a:off x="0" y="0"/>
                            <a:ext cx="2009775" cy="3051810"/>
                          </a:xfrm>
                          <a:prstGeom prst="rect">
                            <a:avLst/>
                          </a:prstGeom>
                          <a:noFill/>
                          <a:ln>
                            <a:noFill/>
                          </a:ln>
                        </pic:spPr>
                      </pic:pic>
                    </a:graphicData>
                  </a:graphic>
                </wp:inline>
              </w:drawing>
            </w:r>
          </w:p>
        </w:tc>
        <w:tc>
          <w:tcPr>
            <w:tcW w:w="3492" w:type="dxa"/>
            <w:shd w:val="clear" w:color="auto" w:fill="auto"/>
          </w:tcPr>
          <w:p w:rsidR="008171AC" w:rsidRDefault="008171AC" w:rsidP="00771745">
            <w:pPr>
              <w:rPr>
                <w:noProof/>
                <w:lang w:eastAsia="en-GB"/>
              </w:rPr>
            </w:pPr>
            <w:r>
              <w:rPr>
                <w:noProof/>
                <w:lang w:eastAsia="en-GB"/>
              </w:rPr>
              <w:drawing>
                <wp:inline distT="0" distB="0" distL="0" distR="0" wp14:anchorId="3F8DD3F0" wp14:editId="3F08763B">
                  <wp:extent cx="2232660" cy="3051810"/>
                  <wp:effectExtent l="0" t="0" r="0" b="0"/>
                  <wp:docPr id="18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2">
                            <a:extLst>
                              <a:ext uri="{28A0092B-C50C-407E-A947-70E740481C1C}">
                                <a14:useLocalDpi xmlns:a14="http://schemas.microsoft.com/office/drawing/2010/main" val="0"/>
                              </a:ext>
                            </a:extLst>
                          </a:blip>
                          <a:srcRect/>
                          <a:stretch>
                            <a:fillRect/>
                          </a:stretch>
                        </pic:blipFill>
                        <pic:spPr bwMode="auto">
                          <a:xfrm>
                            <a:off x="0" y="0"/>
                            <a:ext cx="2232660" cy="3051810"/>
                          </a:xfrm>
                          <a:prstGeom prst="rect">
                            <a:avLst/>
                          </a:prstGeom>
                          <a:noFill/>
                          <a:ln>
                            <a:noFill/>
                          </a:ln>
                        </pic:spPr>
                      </pic:pic>
                    </a:graphicData>
                  </a:graphic>
                </wp:inline>
              </w:drawing>
            </w:r>
          </w:p>
        </w:tc>
      </w:tr>
    </w:tbl>
    <w:p w:rsidR="008171AC" w:rsidRPr="0020683F" w:rsidRDefault="008171AC" w:rsidP="00771745">
      <w:pPr>
        <w:rPr>
          <w:b/>
          <w:sz w:val="8"/>
          <w:szCs w:val="8"/>
        </w:rPr>
      </w:pPr>
    </w:p>
    <w:p w:rsidR="008171AC" w:rsidRPr="00AA34D5" w:rsidRDefault="008171AC" w:rsidP="00771745">
      <w:pPr>
        <w:rPr>
          <w:rFonts w:ascii="Calibri" w:hAnsi="Calibri"/>
          <w:b/>
          <w:szCs w:val="22"/>
        </w:rPr>
      </w:pPr>
      <w:r w:rsidRPr="00AA34D5">
        <w:rPr>
          <w:rFonts w:ascii="Calibri" w:hAnsi="Calibri"/>
          <w:b/>
          <w:szCs w:val="22"/>
        </w:rPr>
        <w:t xml:space="preserve">Figure </w:t>
      </w:r>
      <w:r w:rsidR="001A64F6">
        <w:rPr>
          <w:rFonts w:ascii="Calibri" w:hAnsi="Calibri"/>
          <w:b/>
          <w:szCs w:val="22"/>
        </w:rPr>
        <w:t>9.24</w:t>
      </w:r>
      <w:r w:rsidRPr="00AA34D5">
        <w:rPr>
          <w:rFonts w:ascii="Calibri" w:hAnsi="Calibri"/>
          <w:b/>
          <w:szCs w:val="22"/>
        </w:rPr>
        <w:t xml:space="preserve"> Parallel Data Cache Example</w:t>
      </w:r>
    </w:p>
    <w:p w:rsidR="008171AC" w:rsidRPr="00597760" w:rsidRDefault="008171AC" w:rsidP="00771745">
      <w:pPr>
        <w:rPr>
          <w:b/>
          <w:sz w:val="8"/>
          <w:szCs w:val="8"/>
        </w:rPr>
      </w:pPr>
    </w:p>
    <w:p w:rsidR="008171AC" w:rsidRDefault="008171AC" w:rsidP="008F2758">
      <w:pPr>
        <w:rPr>
          <w:rFonts w:ascii="Calibri" w:hAnsi="Calibri"/>
          <w:szCs w:val="22"/>
        </w:rPr>
      </w:pPr>
      <w:r w:rsidRPr="00AA34D5">
        <w:rPr>
          <w:rFonts w:ascii="Calibri" w:hAnsi="Calibri"/>
          <w:szCs w:val="22"/>
        </w:rPr>
        <w:t>Software support differs from the standard PC CPU model. High level Application Programming Interfaces (APIs) and standards OpenGL and Microsoft DirectX have freed up GPU architecture designers from the</w:t>
      </w:r>
      <w:r>
        <w:rPr>
          <w:rFonts w:ascii="Calibri" w:hAnsi="Calibri"/>
          <w:szCs w:val="22"/>
        </w:rPr>
        <w:t xml:space="preserve"> legacy problems of PC software, and allowed rapid innovation. High level graphics languages including Cg (nVidea C for graphics) and Microsoft HLSL (HL Shader Language) compile to industry standard target language instructions. </w:t>
      </w:r>
    </w:p>
    <w:p w:rsidR="008171AC" w:rsidRPr="00FD4D50" w:rsidRDefault="008171AC" w:rsidP="008F2758">
      <w:pPr>
        <w:rPr>
          <w:rFonts w:ascii="Calibri" w:hAnsi="Calibri"/>
          <w:sz w:val="8"/>
          <w:szCs w:val="8"/>
        </w:rPr>
      </w:pPr>
    </w:p>
    <w:p w:rsidR="008171AC" w:rsidRPr="00FD4D50" w:rsidRDefault="005D6289" w:rsidP="0048436F">
      <w:pPr>
        <w:pStyle w:val="Heading2"/>
      </w:pPr>
      <w:r>
        <w:t>9.</w:t>
      </w:r>
      <w:r w:rsidR="008171AC" w:rsidRPr="00FD4D50">
        <w:t>4.2 General Purpose Graphics Processing Units</w:t>
      </w:r>
    </w:p>
    <w:p w:rsidR="008171AC" w:rsidRPr="00EE5CB2" w:rsidRDefault="008171AC" w:rsidP="008F2758">
      <w:pPr>
        <w:rPr>
          <w:rFonts w:ascii="Calibri" w:hAnsi="Calibri"/>
          <w:szCs w:val="22"/>
        </w:rPr>
      </w:pPr>
      <w:r w:rsidRPr="00EE5CB2">
        <w:rPr>
          <w:rFonts w:ascii="Calibri" w:hAnsi="Calibri"/>
          <w:szCs w:val="22"/>
        </w:rPr>
        <w:t>The flexibility build into the individual processors of GPUs like the 8800 enables them to perform general purpose operations in addition to purely graphics processing. A whole range of applications for GPGPUs (a.k.a. GP</w:t>
      </w:r>
      <w:r w:rsidRPr="00EE5CB2">
        <w:rPr>
          <w:rFonts w:ascii="Calibri" w:hAnsi="Calibri"/>
          <w:szCs w:val="22"/>
          <w:vertAlign w:val="superscript"/>
        </w:rPr>
        <w:t>2</w:t>
      </w:r>
      <w:r w:rsidRPr="00EE5CB2">
        <w:rPr>
          <w:rFonts w:ascii="Calibri" w:hAnsi="Calibri"/>
          <w:szCs w:val="22"/>
        </w:rPr>
        <w:t>Us) is now being developed including weather modelling, protein folding and ray tracing.</w:t>
      </w:r>
    </w:p>
    <w:p w:rsidR="008171AC" w:rsidRPr="00EE5CB2" w:rsidRDefault="008171AC" w:rsidP="008F2758">
      <w:pPr>
        <w:rPr>
          <w:rFonts w:ascii="Calibri" w:hAnsi="Calibri"/>
          <w:szCs w:val="22"/>
        </w:rPr>
      </w:pPr>
    </w:p>
    <w:tbl>
      <w:tblPr>
        <w:tblW w:w="0" w:type="auto"/>
        <w:tblLook w:val="04A0" w:firstRow="1" w:lastRow="0" w:firstColumn="1" w:lastColumn="0" w:noHBand="0" w:noVBand="1"/>
      </w:tblPr>
      <w:tblGrid>
        <w:gridCol w:w="3761"/>
        <w:gridCol w:w="639"/>
        <w:gridCol w:w="4887"/>
      </w:tblGrid>
      <w:tr w:rsidR="008171AC" w:rsidRPr="00EE5CB2" w:rsidTr="000E443D">
        <w:trPr>
          <w:trHeight w:val="3552"/>
        </w:trPr>
        <w:tc>
          <w:tcPr>
            <w:tcW w:w="3761" w:type="dxa"/>
            <w:shd w:val="clear" w:color="auto" w:fill="auto"/>
          </w:tcPr>
          <w:p w:rsidR="008171AC" w:rsidRPr="00EE5CB2" w:rsidRDefault="008171AC" w:rsidP="008F2758">
            <w:pPr>
              <w:rPr>
                <w:rFonts w:ascii="Calibri" w:hAnsi="Calibri"/>
                <w:szCs w:val="22"/>
              </w:rPr>
            </w:pPr>
          </w:p>
          <w:p w:rsidR="008171AC" w:rsidRPr="00EE5CB2" w:rsidRDefault="008171AC" w:rsidP="0048436F">
            <w:pPr>
              <w:pStyle w:val="Heading3"/>
            </w:pPr>
            <w:r w:rsidRPr="00EE5CB2">
              <w:t xml:space="preserve">GPU Computing </w:t>
            </w:r>
          </w:p>
          <w:p w:rsidR="008171AC" w:rsidRPr="00EE5CB2" w:rsidRDefault="008171AC" w:rsidP="008F2758">
            <w:pPr>
              <w:rPr>
                <w:rFonts w:ascii="Calibri" w:hAnsi="Calibri"/>
                <w:szCs w:val="22"/>
              </w:rPr>
            </w:pPr>
            <w:r w:rsidRPr="00EE5CB2">
              <w:rPr>
                <w:rFonts w:ascii="Calibri" w:hAnsi="Calibri"/>
                <w:szCs w:val="22"/>
              </w:rPr>
              <w:t xml:space="preserve">Also systems that contain a GPU along with a conventional CPU are becoming popular to optimise performance on tasks containing serial (CPU) and parallel (GPU) operations. </w:t>
            </w:r>
          </w:p>
          <w:p w:rsidR="008171AC" w:rsidRPr="00EE5CB2" w:rsidRDefault="008171AC" w:rsidP="008F2758">
            <w:pPr>
              <w:rPr>
                <w:rFonts w:ascii="Calibri" w:hAnsi="Calibri"/>
                <w:szCs w:val="22"/>
              </w:rPr>
            </w:pPr>
            <w:r w:rsidRPr="00EE5CB2">
              <w:rPr>
                <w:rFonts w:ascii="Calibri" w:hAnsi="Calibri"/>
                <w:szCs w:val="22"/>
              </w:rPr>
              <w:t>Now programming models such as the nVidea CUDA environment (essentially parallel C programming) have been developed to support this.</w:t>
            </w:r>
          </w:p>
        </w:tc>
        <w:tc>
          <w:tcPr>
            <w:tcW w:w="5526" w:type="dxa"/>
            <w:gridSpan w:val="2"/>
            <w:shd w:val="clear" w:color="auto" w:fill="auto"/>
          </w:tcPr>
          <w:p w:rsidR="008171AC" w:rsidRPr="00EE5CB2" w:rsidRDefault="008171AC" w:rsidP="008F2758">
            <w:pPr>
              <w:rPr>
                <w:rFonts w:ascii="Calibri" w:hAnsi="Calibri"/>
                <w:szCs w:val="22"/>
              </w:rPr>
            </w:pPr>
            <w:r>
              <w:rPr>
                <w:rFonts w:ascii="Calibri" w:hAnsi="Calibri"/>
                <w:noProof/>
                <w:szCs w:val="22"/>
                <w:lang w:eastAsia="en-GB"/>
              </w:rPr>
              <w:drawing>
                <wp:inline distT="0" distB="0" distL="0" distR="0" wp14:anchorId="42AC7952" wp14:editId="6DB707FE">
                  <wp:extent cx="3370580" cy="2317750"/>
                  <wp:effectExtent l="0" t="0" r="1270" b="0"/>
                  <wp:docPr id="18461" name="Picture 5" descr="Core comparison between a CPU and a G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re comparison between a CPU and a GPU"/>
                          <pic:cNvPicPr>
                            <a:picLocks noChangeAspect="1" noChangeArrowheads="1"/>
                          </pic:cNvPicPr>
                        </pic:nvPicPr>
                        <pic:blipFill>
                          <a:blip r:embed="rId943">
                            <a:extLst>
                              <a:ext uri="{28A0092B-C50C-407E-A947-70E740481C1C}">
                                <a14:useLocalDpi xmlns:a14="http://schemas.microsoft.com/office/drawing/2010/main" val="0"/>
                              </a:ext>
                            </a:extLst>
                          </a:blip>
                          <a:srcRect/>
                          <a:stretch>
                            <a:fillRect/>
                          </a:stretch>
                        </pic:blipFill>
                        <pic:spPr bwMode="auto">
                          <a:xfrm>
                            <a:off x="0" y="0"/>
                            <a:ext cx="3370580" cy="2317750"/>
                          </a:xfrm>
                          <a:prstGeom prst="rect">
                            <a:avLst/>
                          </a:prstGeom>
                          <a:noFill/>
                          <a:ln>
                            <a:noFill/>
                          </a:ln>
                        </pic:spPr>
                      </pic:pic>
                    </a:graphicData>
                  </a:graphic>
                </wp:inline>
              </w:drawing>
            </w:r>
          </w:p>
        </w:tc>
      </w:tr>
      <w:tr w:rsidR="008171AC" w:rsidRPr="00781C58" w:rsidTr="000E443D">
        <w:tblPrEx>
          <w:tblLook w:val="01E0" w:firstRow="1" w:lastRow="1" w:firstColumn="1" w:lastColumn="1" w:noHBand="0" w:noVBand="0"/>
        </w:tblPrEx>
        <w:trPr>
          <w:trHeight w:val="4908"/>
        </w:trPr>
        <w:tc>
          <w:tcPr>
            <w:tcW w:w="4400" w:type="dxa"/>
            <w:gridSpan w:val="2"/>
            <w:shd w:val="clear" w:color="auto" w:fill="auto"/>
          </w:tcPr>
          <w:p w:rsidR="000E443D" w:rsidRDefault="005D6289" w:rsidP="000E443D">
            <w:pPr>
              <w:pStyle w:val="Heading1"/>
              <w:rPr>
                <w:rFonts w:ascii="Calibri" w:hAnsi="Calibri"/>
                <w:szCs w:val="22"/>
              </w:rPr>
            </w:pPr>
            <w:bookmarkStart w:id="327" w:name="_Toc392855892"/>
            <w:bookmarkStart w:id="328" w:name="_Toc393260862"/>
            <w:r>
              <w:t>9.5</w:t>
            </w:r>
            <w:r w:rsidR="000E443D">
              <w:t xml:space="preserve"> MISD Systems</w:t>
            </w:r>
            <w:bookmarkEnd w:id="327"/>
            <w:bookmarkEnd w:id="328"/>
            <w:r w:rsidR="000E443D" w:rsidRPr="00781C58">
              <w:rPr>
                <w:rFonts w:ascii="Calibri" w:hAnsi="Calibri"/>
                <w:szCs w:val="22"/>
              </w:rPr>
              <w:t xml:space="preserve"> </w:t>
            </w:r>
          </w:p>
          <w:p w:rsidR="008171AC" w:rsidRPr="00781C58" w:rsidRDefault="008171AC" w:rsidP="00D4791E">
            <w:pPr>
              <w:rPr>
                <w:rFonts w:ascii="Calibri" w:hAnsi="Calibri"/>
                <w:szCs w:val="22"/>
              </w:rPr>
            </w:pPr>
            <w:r w:rsidRPr="00781C58">
              <w:rPr>
                <w:rFonts w:ascii="Calibri" w:hAnsi="Calibri"/>
                <w:szCs w:val="22"/>
              </w:rPr>
              <w:t>MISD systems involve many different processes or processing units operating on the same data.</w:t>
            </w:r>
          </w:p>
          <w:p w:rsidR="008171AC" w:rsidRPr="00781C58" w:rsidRDefault="008171AC" w:rsidP="00D4791E">
            <w:pPr>
              <w:rPr>
                <w:rFonts w:ascii="Calibri" w:hAnsi="Calibri"/>
                <w:sz w:val="8"/>
                <w:szCs w:val="8"/>
              </w:rPr>
            </w:pPr>
          </w:p>
          <w:p w:rsidR="008171AC" w:rsidRPr="00781C58" w:rsidRDefault="008171AC" w:rsidP="00D4791E">
            <w:pPr>
              <w:rPr>
                <w:rFonts w:ascii="Calibri" w:hAnsi="Calibri"/>
                <w:szCs w:val="22"/>
              </w:rPr>
            </w:pPr>
            <w:r w:rsidRPr="00781C58">
              <w:rPr>
                <w:rFonts w:ascii="Calibri" w:hAnsi="Calibri"/>
                <w:szCs w:val="22"/>
              </w:rPr>
              <w:t>Pipelines have been categorised in this way, although the data changes after each operation.</w:t>
            </w:r>
          </w:p>
          <w:p w:rsidR="008171AC" w:rsidRPr="00781C58" w:rsidRDefault="008171AC" w:rsidP="00D4791E">
            <w:pPr>
              <w:rPr>
                <w:rFonts w:ascii="Calibri" w:hAnsi="Calibri"/>
                <w:sz w:val="8"/>
                <w:szCs w:val="8"/>
              </w:rPr>
            </w:pPr>
          </w:p>
          <w:p w:rsidR="008171AC" w:rsidRPr="00781C58" w:rsidRDefault="008171AC" w:rsidP="00D4791E">
            <w:pPr>
              <w:rPr>
                <w:rFonts w:ascii="Calibri" w:hAnsi="Calibri"/>
                <w:szCs w:val="22"/>
              </w:rPr>
            </w:pPr>
            <w:r w:rsidRPr="00781C58">
              <w:rPr>
                <w:rFonts w:ascii="Calibri" w:hAnsi="Calibri"/>
                <w:szCs w:val="22"/>
              </w:rPr>
              <w:t xml:space="preserve">Examples include the Space Shuttle flight controller and systolic arrays. </w:t>
            </w:r>
          </w:p>
          <w:p w:rsidR="008171AC" w:rsidRPr="00781C58" w:rsidRDefault="008171AC" w:rsidP="00D4791E">
            <w:pPr>
              <w:rPr>
                <w:rFonts w:ascii="Calibri" w:hAnsi="Calibri"/>
                <w:szCs w:val="22"/>
              </w:rPr>
            </w:pPr>
          </w:p>
        </w:tc>
        <w:tc>
          <w:tcPr>
            <w:tcW w:w="4887" w:type="dxa"/>
            <w:shd w:val="clear" w:color="auto" w:fill="auto"/>
          </w:tcPr>
          <w:p w:rsidR="008171AC" w:rsidRPr="00781C58" w:rsidRDefault="008171AC" w:rsidP="00D4791E">
            <w:pPr>
              <w:rPr>
                <w:rFonts w:ascii="Calibri" w:hAnsi="Calibri"/>
                <w:szCs w:val="22"/>
              </w:rPr>
            </w:pPr>
            <w:r>
              <w:rPr>
                <w:noProof/>
                <w:lang w:eastAsia="en-GB"/>
              </w:rPr>
              <w:drawing>
                <wp:inline distT="0" distB="0" distL="0" distR="0" wp14:anchorId="21BA86DF" wp14:editId="0BD4EC8F">
                  <wp:extent cx="2828290" cy="2828290"/>
                  <wp:effectExtent l="0" t="0" r="0" b="0"/>
                  <wp:docPr id="18462" name="Picture 18462" descr="500px-MI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500px-MISD"/>
                          <pic:cNvPicPr>
                            <a:picLocks noChangeAspect="1" noChangeArrowheads="1"/>
                          </pic:cNvPicPr>
                        </pic:nvPicPr>
                        <pic:blipFill>
                          <a:blip r:embed="rId944">
                            <a:extLst>
                              <a:ext uri="{28A0092B-C50C-407E-A947-70E740481C1C}">
                                <a14:useLocalDpi xmlns:a14="http://schemas.microsoft.com/office/drawing/2010/main" val="0"/>
                              </a:ext>
                            </a:extLst>
                          </a:blip>
                          <a:srcRect/>
                          <a:stretch>
                            <a:fillRect/>
                          </a:stretch>
                        </pic:blipFill>
                        <pic:spPr bwMode="auto">
                          <a:xfrm>
                            <a:off x="0" y="0"/>
                            <a:ext cx="2828290" cy="2828290"/>
                          </a:xfrm>
                          <a:prstGeom prst="rect">
                            <a:avLst/>
                          </a:prstGeom>
                          <a:noFill/>
                          <a:ln>
                            <a:noFill/>
                          </a:ln>
                        </pic:spPr>
                      </pic:pic>
                    </a:graphicData>
                  </a:graphic>
                </wp:inline>
              </w:drawing>
            </w:r>
          </w:p>
          <w:p w:rsidR="008171AC" w:rsidRPr="00781C58" w:rsidRDefault="008171AC" w:rsidP="001A64F6">
            <w:pPr>
              <w:rPr>
                <w:rFonts w:ascii="Calibri" w:hAnsi="Calibri"/>
                <w:b/>
                <w:bCs/>
                <w:szCs w:val="22"/>
              </w:rPr>
            </w:pPr>
            <w:r w:rsidRPr="00781C58">
              <w:rPr>
                <w:rFonts w:ascii="Calibri" w:hAnsi="Calibri"/>
                <w:b/>
                <w:bCs/>
                <w:szCs w:val="22"/>
              </w:rPr>
              <w:t xml:space="preserve">Figure </w:t>
            </w:r>
            <w:r w:rsidR="001A64F6">
              <w:rPr>
                <w:rFonts w:ascii="Calibri" w:hAnsi="Calibri"/>
                <w:b/>
                <w:bCs/>
                <w:szCs w:val="22"/>
              </w:rPr>
              <w:t>9.25</w:t>
            </w:r>
            <w:r w:rsidRPr="00781C58">
              <w:rPr>
                <w:rFonts w:ascii="Calibri" w:hAnsi="Calibri"/>
                <w:b/>
                <w:bCs/>
                <w:szCs w:val="22"/>
              </w:rPr>
              <w:t xml:space="preserve"> MISD System</w:t>
            </w:r>
          </w:p>
        </w:tc>
      </w:tr>
    </w:tbl>
    <w:p w:rsidR="008171AC" w:rsidRPr="005B6122" w:rsidRDefault="005D6289" w:rsidP="0048436F">
      <w:pPr>
        <w:pStyle w:val="Heading2"/>
      </w:pPr>
      <w:r>
        <w:t>9.</w:t>
      </w:r>
      <w:r w:rsidR="008171AC" w:rsidRPr="005B6122">
        <w:t>5.1 Systolic Arrays</w:t>
      </w:r>
    </w:p>
    <w:tbl>
      <w:tblPr>
        <w:tblW w:w="0" w:type="auto"/>
        <w:tblLook w:val="01E0" w:firstRow="1" w:lastRow="1" w:firstColumn="1" w:lastColumn="1" w:noHBand="0" w:noVBand="0"/>
      </w:tblPr>
      <w:tblGrid>
        <w:gridCol w:w="2158"/>
        <w:gridCol w:w="2919"/>
        <w:gridCol w:w="4210"/>
      </w:tblGrid>
      <w:tr w:rsidR="008171AC" w:rsidRPr="00781C58" w:rsidTr="00781C58">
        <w:trPr>
          <w:trHeight w:val="3777"/>
        </w:trPr>
        <w:tc>
          <w:tcPr>
            <w:tcW w:w="5637" w:type="dxa"/>
            <w:gridSpan w:val="2"/>
            <w:shd w:val="clear" w:color="auto" w:fill="auto"/>
          </w:tcPr>
          <w:p w:rsidR="008171AC" w:rsidRPr="00781C58" w:rsidRDefault="008171AC" w:rsidP="00D4791E">
            <w:pPr>
              <w:rPr>
                <w:rFonts w:ascii="Calibri" w:hAnsi="Calibri"/>
                <w:szCs w:val="22"/>
              </w:rPr>
            </w:pPr>
            <w:r w:rsidRPr="00781C58">
              <w:rPr>
                <w:rFonts w:ascii="Calibri" w:hAnsi="Calibri"/>
                <w:szCs w:val="22"/>
              </w:rPr>
              <w:t xml:space="preserve">These comprise a matrix (often but not necessarily rectangular) of data processing unit ‘cells’. Each cell is effectively a CPU but does not have a program counter as data is passed from one to another after processing. </w:t>
            </w:r>
          </w:p>
          <w:p w:rsidR="008171AC" w:rsidRPr="00781C58" w:rsidRDefault="008171AC" w:rsidP="00D4791E">
            <w:pPr>
              <w:rPr>
                <w:rFonts w:ascii="Calibri" w:hAnsi="Calibri"/>
                <w:szCs w:val="22"/>
              </w:rPr>
            </w:pPr>
          </w:p>
          <w:p w:rsidR="008171AC" w:rsidRPr="00781C58" w:rsidRDefault="008171AC" w:rsidP="00D4791E">
            <w:pPr>
              <w:rPr>
                <w:rFonts w:ascii="Calibri" w:hAnsi="Calibri"/>
                <w:szCs w:val="22"/>
              </w:rPr>
            </w:pPr>
            <w:r w:rsidRPr="00781C58">
              <w:rPr>
                <w:rFonts w:ascii="Calibri" w:hAnsi="Calibri"/>
                <w:szCs w:val="22"/>
              </w:rPr>
              <w:t xml:space="preserve">They are only suitable for applications with regular data dependencies, e.g. matrix multiplication, Kalman filtering, polynomial evaluation etc. For matrix multiplication one matrix may be fed, one row at a time from the top of the array passing down, and the other fed from the left hand side one column at a time until each processor has passed the whole row and the whole column. </w:t>
            </w:r>
          </w:p>
          <w:p w:rsidR="008171AC" w:rsidRPr="00781C58" w:rsidRDefault="008171AC" w:rsidP="00D4791E">
            <w:pPr>
              <w:rPr>
                <w:rFonts w:ascii="Calibri" w:hAnsi="Calibri"/>
                <w:szCs w:val="22"/>
              </w:rPr>
            </w:pPr>
          </w:p>
        </w:tc>
        <w:tc>
          <w:tcPr>
            <w:tcW w:w="4218" w:type="dxa"/>
            <w:shd w:val="clear" w:color="auto" w:fill="auto"/>
          </w:tcPr>
          <w:p w:rsidR="008171AC" w:rsidRPr="00781C58" w:rsidRDefault="008171AC" w:rsidP="005B6122">
            <w:pPr>
              <w:rPr>
                <w:rFonts w:ascii="Calibri" w:hAnsi="Calibri"/>
                <w:szCs w:val="22"/>
              </w:rPr>
            </w:pPr>
            <w:r>
              <w:rPr>
                <w:rFonts w:ascii="Calibri" w:hAnsi="Calibri"/>
                <w:noProof/>
                <w:szCs w:val="22"/>
                <w:lang w:eastAsia="en-GB"/>
              </w:rPr>
              <w:drawing>
                <wp:inline distT="0" distB="0" distL="0" distR="0" wp14:anchorId="0283F1BC" wp14:editId="1ADD6D3A">
                  <wp:extent cx="2510155" cy="2296160"/>
                  <wp:effectExtent l="0" t="0" r="4445" b="8890"/>
                  <wp:docPr id="18463" name="Picture 5" descr="Systolic array.jpg">
                    <a:hlinkClick xmlns:a="http://schemas.openxmlformats.org/drawingml/2006/main" r:id="rId9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ystolic array.jpg">
                            <a:hlinkClick r:id="rId945"/>
                          </pic:cNvPr>
                          <pic:cNvPicPr>
                            <a:picLocks noChangeAspect="1" noChangeArrowheads="1"/>
                          </pic:cNvPicPr>
                        </pic:nvPicPr>
                        <pic:blipFill>
                          <a:blip r:embed="rId946">
                            <a:extLst>
                              <a:ext uri="{28A0092B-C50C-407E-A947-70E740481C1C}">
                                <a14:useLocalDpi xmlns:a14="http://schemas.microsoft.com/office/drawing/2010/main" val="0"/>
                              </a:ext>
                            </a:extLst>
                          </a:blip>
                          <a:srcRect l="699"/>
                          <a:stretch>
                            <a:fillRect/>
                          </a:stretch>
                        </pic:blipFill>
                        <pic:spPr bwMode="auto">
                          <a:xfrm>
                            <a:off x="0" y="0"/>
                            <a:ext cx="2510155" cy="2296160"/>
                          </a:xfrm>
                          <a:prstGeom prst="rect">
                            <a:avLst/>
                          </a:prstGeom>
                          <a:noFill/>
                          <a:ln>
                            <a:noFill/>
                          </a:ln>
                        </pic:spPr>
                      </pic:pic>
                    </a:graphicData>
                  </a:graphic>
                </wp:inline>
              </w:drawing>
            </w:r>
          </w:p>
        </w:tc>
      </w:tr>
      <w:tr w:rsidR="008171AC" w:rsidRPr="00781C58" w:rsidTr="00781C58">
        <w:trPr>
          <w:trHeight w:val="4486"/>
        </w:trPr>
        <w:tc>
          <w:tcPr>
            <w:tcW w:w="2593" w:type="dxa"/>
            <w:shd w:val="clear" w:color="auto" w:fill="auto"/>
          </w:tcPr>
          <w:p w:rsidR="008171AC" w:rsidRDefault="000E443D" w:rsidP="00D4791E">
            <w:pPr>
              <w:rPr>
                <w:rFonts w:ascii="Calibri" w:hAnsi="Calibri"/>
                <w:szCs w:val="22"/>
              </w:rPr>
            </w:pPr>
            <w:r w:rsidRPr="00781C58">
              <w:rPr>
                <w:rFonts w:ascii="Calibri" w:hAnsi="Calibri"/>
                <w:szCs w:val="22"/>
              </w:rPr>
              <w:lastRenderedPageBreak/>
              <w:t>An example is the Intel iWarp processor.</w:t>
            </w:r>
          </w:p>
          <w:p w:rsidR="000E443D" w:rsidRPr="00781C58" w:rsidRDefault="000E443D" w:rsidP="00D4791E">
            <w:pPr>
              <w:rPr>
                <w:rFonts w:ascii="Calibri" w:hAnsi="Calibri"/>
                <w:szCs w:val="22"/>
              </w:rPr>
            </w:pPr>
          </w:p>
          <w:p w:rsidR="008171AC" w:rsidRPr="00781C58" w:rsidRDefault="008171AC" w:rsidP="00D4791E">
            <w:pPr>
              <w:rPr>
                <w:rFonts w:ascii="Calibri" w:hAnsi="Calibri"/>
                <w:szCs w:val="22"/>
              </w:rPr>
            </w:pPr>
            <w:r w:rsidRPr="00781C58">
              <w:rPr>
                <w:rFonts w:ascii="Calibri" w:hAnsi="Calibri"/>
                <w:szCs w:val="22"/>
              </w:rPr>
              <w:t xml:space="preserve">Systolic arrays can be fed from sequencing memory units with data counters or by data streamed in from external sources. </w:t>
            </w:r>
          </w:p>
        </w:tc>
        <w:tc>
          <w:tcPr>
            <w:tcW w:w="7262" w:type="dxa"/>
            <w:gridSpan w:val="2"/>
            <w:shd w:val="clear" w:color="auto" w:fill="auto"/>
          </w:tcPr>
          <w:p w:rsidR="008171AC" w:rsidRPr="00781C58" w:rsidRDefault="008171AC" w:rsidP="00D4791E">
            <w:pPr>
              <w:rPr>
                <w:rFonts w:ascii="Calibri" w:hAnsi="Calibri"/>
                <w:szCs w:val="22"/>
              </w:rPr>
            </w:pPr>
            <w:r>
              <w:rPr>
                <w:rFonts w:cs="Arial"/>
                <w:noProof/>
                <w:sz w:val="20"/>
                <w:lang w:eastAsia="en-GB"/>
              </w:rPr>
              <w:drawing>
                <wp:inline distT="0" distB="0" distL="0" distR="0" wp14:anchorId="3BB3F8D4" wp14:editId="025DB4B0">
                  <wp:extent cx="4242435" cy="2796540"/>
                  <wp:effectExtent l="0" t="0" r="5715" b="3810"/>
                  <wp:docPr id="18464" name="il_fi" descr="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image3"/>
                          <pic:cNvPicPr>
                            <a:picLocks noChangeAspect="1" noChangeArrowheads="1"/>
                          </pic:cNvPicPr>
                        </pic:nvPicPr>
                        <pic:blipFill>
                          <a:blip r:embed="rId947">
                            <a:extLst>
                              <a:ext uri="{28A0092B-C50C-407E-A947-70E740481C1C}">
                                <a14:useLocalDpi xmlns:a14="http://schemas.microsoft.com/office/drawing/2010/main" val="0"/>
                              </a:ext>
                            </a:extLst>
                          </a:blip>
                          <a:srcRect/>
                          <a:stretch>
                            <a:fillRect/>
                          </a:stretch>
                        </pic:blipFill>
                        <pic:spPr bwMode="auto">
                          <a:xfrm>
                            <a:off x="0" y="0"/>
                            <a:ext cx="4242435" cy="2796540"/>
                          </a:xfrm>
                          <a:prstGeom prst="rect">
                            <a:avLst/>
                          </a:prstGeom>
                          <a:noFill/>
                          <a:ln>
                            <a:noFill/>
                          </a:ln>
                        </pic:spPr>
                      </pic:pic>
                    </a:graphicData>
                  </a:graphic>
                </wp:inline>
              </w:drawing>
            </w:r>
          </w:p>
        </w:tc>
      </w:tr>
    </w:tbl>
    <w:p w:rsidR="008171AC" w:rsidRDefault="008171AC" w:rsidP="0048436F">
      <w:pPr>
        <w:pStyle w:val="Heading1"/>
      </w:pPr>
    </w:p>
    <w:p w:rsidR="000D2556" w:rsidRDefault="000D2556">
      <w:pPr>
        <w:overflowPunct/>
        <w:autoSpaceDE/>
        <w:autoSpaceDN/>
        <w:adjustRightInd/>
        <w:spacing w:after="0"/>
        <w:textAlignment w:val="auto"/>
        <w:rPr>
          <w:rFonts w:asciiTheme="majorHAnsi" w:hAnsiTheme="majorHAnsi" w:cs="Arial"/>
          <w:b/>
          <w:bCs/>
          <w:kern w:val="32"/>
          <w:sz w:val="40"/>
          <w:szCs w:val="32"/>
        </w:rPr>
      </w:pPr>
      <w:r>
        <w:br w:type="page"/>
      </w:r>
    </w:p>
    <w:p w:rsidR="008171AC" w:rsidRPr="000A55E5" w:rsidRDefault="005D6289" w:rsidP="0048436F">
      <w:pPr>
        <w:pStyle w:val="Heading1"/>
      </w:pPr>
      <w:bookmarkStart w:id="329" w:name="_Toc392855893"/>
      <w:bookmarkStart w:id="330" w:name="_Toc393260863"/>
      <w:r>
        <w:lastRenderedPageBreak/>
        <w:t>9.</w:t>
      </w:r>
      <w:r w:rsidR="008171AC">
        <w:t xml:space="preserve">6 </w:t>
      </w:r>
      <w:r w:rsidR="008171AC" w:rsidRPr="000A55E5">
        <w:t>References</w:t>
      </w:r>
      <w:bookmarkEnd w:id="329"/>
      <w:bookmarkEnd w:id="330"/>
    </w:p>
    <w:p w:rsidR="008171AC" w:rsidRPr="00086A90" w:rsidRDefault="008171AC" w:rsidP="005E56D9">
      <w:pPr>
        <w:pStyle w:val="Heading2"/>
      </w:pPr>
      <w:r w:rsidRPr="00086A90">
        <w:t>Books</w:t>
      </w:r>
    </w:p>
    <w:p w:rsidR="00F9799E" w:rsidRDefault="00F9799E" w:rsidP="00F9799E">
      <w:r>
        <w:t>Brey, B (2000) The Intel Microprocessors 5</w:t>
      </w:r>
      <w:r w:rsidRPr="00DC37E6">
        <w:rPr>
          <w:vertAlign w:val="superscript"/>
        </w:rPr>
        <w:t>th</w:t>
      </w:r>
      <w:r>
        <w:t xml:space="preserve"> edn, Prentice Hall/Pearson </w:t>
      </w:r>
    </w:p>
    <w:p w:rsidR="00F9799E" w:rsidRDefault="00F9799E" w:rsidP="00F9799E">
      <w:pPr>
        <w:spacing w:after="0"/>
      </w:pPr>
      <w:r>
        <w:t>Carter, N (2002) Computer Architecture McGraw Hill</w:t>
      </w:r>
    </w:p>
    <w:p w:rsidR="00F9799E" w:rsidRPr="002D036F" w:rsidRDefault="00F9799E" w:rsidP="00F9799E">
      <w:pPr>
        <w:keepNext/>
      </w:pPr>
      <w:r w:rsidRPr="002D036F">
        <w:t>Englander, I., 2003. The Architecture of Computer Hardware and Systems Software, Wiley.</w:t>
      </w:r>
    </w:p>
    <w:p w:rsidR="00F9799E" w:rsidRDefault="00F9799E" w:rsidP="00F9799E">
      <w:r>
        <w:t>Feynman, R (1996) Lectures on Computation, Addison Wesley</w:t>
      </w:r>
    </w:p>
    <w:p w:rsidR="00F9799E" w:rsidRDefault="00F9799E" w:rsidP="00F9799E">
      <w:pPr>
        <w:rPr>
          <w:rStyle w:val="reference-text"/>
          <w:rFonts w:ascii="Calibri" w:hAnsi="Calibri"/>
          <w:szCs w:val="22"/>
          <w:lang w:val="en"/>
        </w:rPr>
      </w:pPr>
      <w:r w:rsidRPr="00685EBC">
        <w:rPr>
          <w:rStyle w:val="reference-text"/>
          <w:rFonts w:ascii="Calibri" w:hAnsi="Calibri"/>
          <w:szCs w:val="22"/>
          <w:lang w:val="en"/>
        </w:rPr>
        <w:t>Flynn, MJ, Rudd, KW (1996) Parallel Architectures CRC Press</w:t>
      </w:r>
    </w:p>
    <w:p w:rsidR="00F9799E" w:rsidRPr="002D036F" w:rsidRDefault="00F9799E" w:rsidP="00F9799E">
      <w:pPr>
        <w:keepNext/>
      </w:pPr>
      <w:r w:rsidRPr="002D036F">
        <w:t>Furber, S (2000), ARM System-on-Chip Architecture, Addison Wesley.</w:t>
      </w:r>
    </w:p>
    <w:p w:rsidR="000D2556" w:rsidRDefault="000D2556" w:rsidP="000D2556">
      <w:r>
        <w:t>Gonzalez,A., Latorre,F., Magklis,G. (2011), Processor Microarchitecture,  Morgan &amp; Claypool.</w:t>
      </w:r>
    </w:p>
    <w:p w:rsidR="00F9799E" w:rsidRDefault="00F9799E" w:rsidP="00F9799E">
      <w:pPr>
        <w:rPr>
          <w:rFonts w:ascii="Calibri" w:hAnsi="Calibri"/>
          <w:szCs w:val="22"/>
        </w:rPr>
      </w:pPr>
      <w:r>
        <w:rPr>
          <w:rFonts w:ascii="Calibri" w:hAnsi="Calibri"/>
          <w:szCs w:val="22"/>
        </w:rPr>
        <w:t xml:space="preserve">Hennessy, J.L. , </w:t>
      </w:r>
      <w:r w:rsidRPr="00086A90">
        <w:rPr>
          <w:rFonts w:ascii="Calibri" w:hAnsi="Calibri"/>
          <w:szCs w:val="22"/>
        </w:rPr>
        <w:t xml:space="preserve">Patterson, </w:t>
      </w:r>
      <w:r>
        <w:rPr>
          <w:rFonts w:ascii="Calibri" w:hAnsi="Calibri"/>
          <w:szCs w:val="22"/>
        </w:rPr>
        <w:t>D.A., (2007) Computer Architecture 4</w:t>
      </w:r>
      <w:r w:rsidRPr="00C42BEF">
        <w:rPr>
          <w:rFonts w:ascii="Calibri" w:hAnsi="Calibri"/>
          <w:szCs w:val="22"/>
          <w:vertAlign w:val="superscript"/>
        </w:rPr>
        <w:t>th</w:t>
      </w:r>
      <w:r>
        <w:rPr>
          <w:rFonts w:ascii="Calibri" w:hAnsi="Calibri"/>
          <w:szCs w:val="22"/>
        </w:rPr>
        <w:t xml:space="preserve"> edn. Prentice Hall</w:t>
      </w:r>
    </w:p>
    <w:p w:rsidR="000D2556" w:rsidRPr="00A25F98" w:rsidRDefault="000D2556" w:rsidP="000D2556">
      <w:pPr>
        <w:keepNext/>
      </w:pPr>
      <w:r>
        <w:t>Hohl, W (2009)  ARM Assembly Language, CRC Press.</w:t>
      </w:r>
    </w:p>
    <w:p w:rsidR="00F9799E" w:rsidRDefault="00F9799E" w:rsidP="00F9799E">
      <w:pPr>
        <w:rPr>
          <w:rFonts w:ascii="Calibri" w:hAnsi="Calibri"/>
          <w:szCs w:val="22"/>
        </w:rPr>
      </w:pPr>
      <w:r w:rsidRPr="00086A90">
        <w:rPr>
          <w:rFonts w:ascii="Calibri" w:hAnsi="Calibri"/>
          <w:szCs w:val="22"/>
        </w:rPr>
        <w:t xml:space="preserve">Patterson, </w:t>
      </w:r>
      <w:r>
        <w:rPr>
          <w:rFonts w:ascii="Calibri" w:hAnsi="Calibri"/>
          <w:szCs w:val="22"/>
        </w:rPr>
        <w:t>D.A., Hennessy, J.L. (2012) Computer Organization and Design  Morgan Kaufmann</w:t>
      </w:r>
    </w:p>
    <w:p w:rsidR="000D2556" w:rsidRPr="002D036F" w:rsidRDefault="000D2556" w:rsidP="000D2556">
      <w:pPr>
        <w:keepNext/>
      </w:pPr>
      <w:r w:rsidRPr="002D036F">
        <w:t>Protopapas, D.A.(1988) Microcomputer Hardware Design, Prentice Hall.</w:t>
      </w:r>
    </w:p>
    <w:p w:rsidR="000D2556" w:rsidRDefault="000D2556" w:rsidP="000D2556">
      <w:r>
        <w:t>Russell, J (2012) Pentium 4, Bookvika</w:t>
      </w:r>
    </w:p>
    <w:p w:rsidR="000D2556" w:rsidRPr="00A8189E" w:rsidRDefault="000D2556" w:rsidP="000D2556">
      <w:pPr>
        <w:keepNext/>
      </w:pPr>
      <w:r w:rsidRPr="00A8189E">
        <w:t>Stallings, W., 2000. Computer Organization and Architecture. 5</w:t>
      </w:r>
      <w:r w:rsidRPr="00A8189E">
        <w:rPr>
          <w:vertAlign w:val="superscript"/>
        </w:rPr>
        <w:t>th</w:t>
      </w:r>
      <w:r w:rsidRPr="00A8189E">
        <w:t xml:space="preserve"> Ed. Prentice-Hall International Inc.</w:t>
      </w:r>
    </w:p>
    <w:p w:rsidR="008171AC" w:rsidRDefault="008171AC" w:rsidP="00086A90">
      <w:pPr>
        <w:rPr>
          <w:rFonts w:ascii="Calibri" w:hAnsi="Calibri"/>
          <w:szCs w:val="22"/>
        </w:rPr>
      </w:pPr>
      <w:r w:rsidRPr="00086A90">
        <w:rPr>
          <w:rFonts w:ascii="Calibri" w:hAnsi="Calibri"/>
          <w:szCs w:val="22"/>
        </w:rPr>
        <w:t>Tanenbaum,</w:t>
      </w:r>
      <w:r>
        <w:rPr>
          <w:rFonts w:ascii="Calibri" w:hAnsi="Calibri"/>
          <w:szCs w:val="22"/>
        </w:rPr>
        <w:t xml:space="preserve"> A.S. (2006) </w:t>
      </w:r>
      <w:r>
        <w:rPr>
          <w:rFonts w:ascii="Calibri" w:hAnsi="Calibri"/>
          <w:szCs w:val="22"/>
        </w:rPr>
        <w:tab/>
        <w:t>Structured Computer Organization 5</w:t>
      </w:r>
      <w:r w:rsidRPr="00134D3E">
        <w:rPr>
          <w:rFonts w:ascii="Calibri" w:hAnsi="Calibri"/>
          <w:szCs w:val="22"/>
          <w:vertAlign w:val="superscript"/>
        </w:rPr>
        <w:t>th</w:t>
      </w:r>
      <w:r>
        <w:rPr>
          <w:rFonts w:ascii="Calibri" w:hAnsi="Calibri"/>
          <w:szCs w:val="22"/>
        </w:rPr>
        <w:t xml:space="preserve"> edn.  Prentice Hall</w:t>
      </w:r>
    </w:p>
    <w:p w:rsidR="002B1290" w:rsidRDefault="002B1290" w:rsidP="002B1290">
      <w:pPr>
        <w:keepNext/>
      </w:pPr>
      <w:r>
        <w:t>Williams, R (2006)</w:t>
      </w:r>
      <w:r>
        <w:tab/>
        <w:t>Computer Systems Architecture  Pearson</w:t>
      </w:r>
    </w:p>
    <w:p w:rsidR="000D2556" w:rsidRPr="00504574" w:rsidRDefault="000D2556" w:rsidP="00442E45">
      <w:pPr>
        <w:pStyle w:val="Heading2"/>
      </w:pPr>
      <w:r>
        <w:t>Paper</w:t>
      </w:r>
      <w:r w:rsidRPr="00504574">
        <w:t>s</w:t>
      </w:r>
    </w:p>
    <w:p w:rsidR="000D2556" w:rsidRDefault="000D2556" w:rsidP="000D2556">
      <w:pPr>
        <w:rPr>
          <w:lang w:val="en-US"/>
        </w:rPr>
      </w:pPr>
      <w:r w:rsidRPr="009A3547">
        <w:rPr>
          <w:lang w:val="en-US"/>
        </w:rPr>
        <w:t>Microarchitecture of the Pentium 4 Processor. G. Hinton, D. Sager, M. Upton; Intel Technology Journal Q1, 2001</w:t>
      </w:r>
    </w:p>
    <w:p w:rsidR="000D2556" w:rsidRDefault="000D2556" w:rsidP="000D2556">
      <w:r>
        <w:t xml:space="preserve">Fast Branch Misprediction Recovery in Out-of-Order Superscalar Processors.  P.Zhou et al (2005) </w:t>
      </w:r>
      <w:r w:rsidRPr="00053A5E">
        <w:t>ICS ’05, June 20-22, Boston, MA, USA</w:t>
      </w:r>
      <w:r w:rsidRPr="00A431A9">
        <w:t xml:space="preserve"> </w:t>
      </w:r>
    </w:p>
    <w:p w:rsidR="000D2556" w:rsidRDefault="000D2556" w:rsidP="000D2556">
      <w:pPr>
        <w:rPr>
          <w:rFonts w:ascii="Verdana" w:hAnsi="Verdana" w:cs="Arial"/>
          <w:color w:val="000000"/>
          <w:sz w:val="20"/>
        </w:rPr>
      </w:pPr>
      <w:r>
        <w:t xml:space="preserve">The Agree Predictor  Sprangle, E et al, </w:t>
      </w:r>
      <w:r>
        <w:rPr>
          <w:rFonts w:ascii="Verdana" w:hAnsi="Verdana" w:cs="Arial"/>
          <w:color w:val="000000"/>
          <w:sz w:val="20"/>
        </w:rPr>
        <w:t>Proc. ISCA’97 pp284-291</w:t>
      </w:r>
    </w:p>
    <w:p w:rsidR="000D2556" w:rsidRDefault="000D2556" w:rsidP="000D2556">
      <w:r>
        <w:t>Neural Methods for Dynamic Branch Prediction Jiminez, D.A., ACM Trans Computer Systems, Vol20, No4, pp369-397</w:t>
      </w:r>
    </w:p>
    <w:p w:rsidR="000D2556" w:rsidRDefault="000D2556" w:rsidP="000D2556">
      <w:r>
        <w:t xml:space="preserve">Intel 64 and IA-32 Architectures Software Developer’s Manual Part 3B: System Programming Guide, Part 2, May 2011, Intel no: </w:t>
      </w:r>
      <w:r w:rsidRPr="005F13FD">
        <w:t>253669-039US</w:t>
      </w:r>
      <w:r>
        <w:t>.</w:t>
      </w:r>
    </w:p>
    <w:p w:rsidR="000D2556" w:rsidRDefault="000D2556" w:rsidP="000D2556">
      <w:r>
        <w:t>A Comparative Analysis of Branch Prediction Schemes, Su, Z. and Zhou, M, (1996)</w:t>
      </w:r>
    </w:p>
    <w:p w:rsidR="000D2556" w:rsidRDefault="000D2556" w:rsidP="000D2556">
      <w:r>
        <w:t>Patterson, D.A. (2004) Communications of the ACM, October 2004, Vol 47, No 10, pp 71-75</w:t>
      </w:r>
    </w:p>
    <w:p w:rsidR="0025413B" w:rsidRDefault="0025413B" w:rsidP="0025413B">
      <w:pPr>
        <w:rPr>
          <w:lang w:val="en-US"/>
        </w:rPr>
      </w:pPr>
      <w:r>
        <w:rPr>
          <w:lang w:val="en-US"/>
        </w:rPr>
        <w:t>IA-64 Architecture Disclosures White Paper.  R. Geva, D.Morris; HP/Intel, 1999</w:t>
      </w:r>
    </w:p>
    <w:p w:rsidR="0025413B" w:rsidRDefault="0025413B" w:rsidP="0025413B">
      <w:r>
        <w:t xml:space="preserve">Fast Branch Misprediction Recovery in Out-of-Order Superscalar Processors.  P.Zhou et al (2005) </w:t>
      </w:r>
      <w:r w:rsidRPr="00053A5E">
        <w:t>ICS ’05, June 20-22, Boston, MA, USA</w:t>
      </w:r>
      <w:r w:rsidRPr="00A431A9">
        <w:t xml:space="preserve"> </w:t>
      </w:r>
    </w:p>
    <w:p w:rsidR="0025413B" w:rsidRDefault="0025413B" w:rsidP="0025413B">
      <w:pPr>
        <w:pStyle w:val="Heading2"/>
      </w:pPr>
      <w:r>
        <w:t>Videos</w:t>
      </w:r>
    </w:p>
    <w:p w:rsidR="0025413B" w:rsidRDefault="0025413B" w:rsidP="0025413B">
      <w:r w:rsidRPr="003E0F02">
        <w:t>http://youtu.be/7LqPJGnBPMM</w:t>
      </w:r>
    </w:p>
    <w:p w:rsidR="002B1290" w:rsidRPr="00685EBC" w:rsidRDefault="0025413B" w:rsidP="00442E45">
      <w:pPr>
        <w:rPr>
          <w:rFonts w:ascii="Calibri" w:hAnsi="Calibri"/>
          <w:szCs w:val="22"/>
        </w:rPr>
      </w:pPr>
      <w:r w:rsidRPr="003E0F02">
        <w:t>http://youtu.be/lYby-9uI-_c</w:t>
      </w:r>
    </w:p>
    <w:p w:rsidR="0025413B" w:rsidRPr="00A25F98" w:rsidRDefault="0025413B" w:rsidP="0025413B">
      <w:pPr>
        <w:pStyle w:val="Heading2"/>
      </w:pPr>
      <w:r w:rsidRPr="00A25F98">
        <w:t>Manuals</w:t>
      </w:r>
    </w:p>
    <w:p w:rsidR="0025413B" w:rsidRDefault="0025413B" w:rsidP="0025413B">
      <w:r>
        <w:t>ARM7TDMI Technical Reference Manua</w:t>
      </w:r>
      <w:r w:rsidRPr="00BC472D">
        <w:t>l</w:t>
      </w:r>
      <w:r>
        <w:t xml:space="preserve">  ARM Holdings Ltd</w:t>
      </w:r>
    </w:p>
    <w:p w:rsidR="00442E45" w:rsidRDefault="0025413B" w:rsidP="00442E45">
      <w:r w:rsidRPr="00D40526">
        <w:t>ARMv7M Architecture Reference Manual</w:t>
      </w:r>
    </w:p>
    <w:p w:rsidR="00442E45" w:rsidRDefault="00442E45" w:rsidP="00442E45">
      <w:r w:rsidRPr="00442E45">
        <w:t xml:space="preserve"> </w:t>
      </w:r>
      <w:r>
        <w:t xml:space="preserve">Zilog Z80 Family CPU User Manual  </w:t>
      </w:r>
      <w:r w:rsidRPr="005D26F6">
        <w:rPr>
          <w:rFonts w:cs="Arial"/>
          <w:color w:val="000000"/>
          <w:kern w:val="0"/>
          <w:sz w:val="20"/>
          <w:lang w:eastAsia="en-GB"/>
        </w:rPr>
        <w:t>UM008005-0205, Zilog, San Jose, CA, USA.</w:t>
      </w:r>
    </w:p>
    <w:p w:rsidR="00442E45" w:rsidRPr="00086A90" w:rsidRDefault="00442E45" w:rsidP="00442E45">
      <w:pPr>
        <w:pStyle w:val="Heading2"/>
      </w:pPr>
      <w:r w:rsidRPr="00086A90">
        <w:lastRenderedPageBreak/>
        <w:t>Notes</w:t>
      </w:r>
    </w:p>
    <w:p w:rsidR="00442E45" w:rsidRPr="003E0F02" w:rsidRDefault="00442E45" w:rsidP="00442E45">
      <w:pPr>
        <w:keepNext/>
      </w:pPr>
      <w:r w:rsidRPr="003E0F02">
        <w:t>di Capite, Moore, P</w:t>
      </w:r>
      <w:r w:rsidRPr="003E0F02">
        <w:rPr>
          <w:bCs/>
        </w:rPr>
        <w:t xml:space="preserve"> </w:t>
      </w:r>
      <w:r w:rsidRPr="003E0F02">
        <w:t xml:space="preserve"> (2013)  </w:t>
      </w:r>
      <w:r w:rsidRPr="003E0F02">
        <w:rPr>
          <w:bCs/>
        </w:rPr>
        <w:t>FofS Unit 220 Digital Electronics notes, ICT Faculty, DSCIS, Blandford.</w:t>
      </w:r>
    </w:p>
    <w:p w:rsidR="00442E45" w:rsidRDefault="00442E45" w:rsidP="00442E45">
      <w:pPr>
        <w:rPr>
          <w:rFonts w:ascii="Calibri" w:hAnsi="Calibri"/>
          <w:szCs w:val="22"/>
        </w:rPr>
      </w:pPr>
      <w:r w:rsidRPr="00086A90">
        <w:rPr>
          <w:rFonts w:ascii="Calibri" w:hAnsi="Calibri"/>
          <w:szCs w:val="22"/>
        </w:rPr>
        <w:t>T Snape (2012) Pentium Processors</w:t>
      </w:r>
      <w:r>
        <w:rPr>
          <w:rFonts w:ascii="Calibri" w:hAnsi="Calibri"/>
          <w:szCs w:val="22"/>
        </w:rPr>
        <w:t>,</w:t>
      </w:r>
      <w:r w:rsidRPr="00086A90">
        <w:rPr>
          <w:rFonts w:ascii="Calibri" w:hAnsi="Calibri"/>
          <w:szCs w:val="22"/>
        </w:rPr>
        <w:t xml:space="preserve"> DSCIS</w:t>
      </w:r>
      <w:r>
        <w:rPr>
          <w:rFonts w:ascii="Calibri" w:hAnsi="Calibri"/>
          <w:szCs w:val="22"/>
        </w:rPr>
        <w:t>,</w:t>
      </w:r>
      <w:r w:rsidRPr="00086A90">
        <w:rPr>
          <w:rFonts w:ascii="Calibri" w:hAnsi="Calibri"/>
          <w:szCs w:val="22"/>
        </w:rPr>
        <w:t xml:space="preserve"> Blandford</w:t>
      </w:r>
    </w:p>
    <w:p w:rsidR="008171AC" w:rsidRPr="00086A90" w:rsidRDefault="00442E45" w:rsidP="00086A90">
      <w:pPr>
        <w:rPr>
          <w:rFonts w:ascii="Calibri" w:hAnsi="Calibri"/>
          <w:szCs w:val="22"/>
        </w:rPr>
      </w:pPr>
      <w:r>
        <w:rPr>
          <w:rStyle w:val="Heading2Char"/>
        </w:rPr>
        <w:t xml:space="preserve">Useful </w:t>
      </w:r>
      <w:r w:rsidR="008171AC" w:rsidRPr="005E56D9">
        <w:rPr>
          <w:rStyle w:val="Heading2Char"/>
        </w:rPr>
        <w:t>Websites</w:t>
      </w:r>
    </w:p>
    <w:p w:rsidR="00442E45" w:rsidRDefault="00442E45" w:rsidP="00A9341A">
      <w:r>
        <w:t>http://www.intel.com</w:t>
      </w:r>
    </w:p>
    <w:p w:rsidR="00442E45" w:rsidRDefault="00442E45" w:rsidP="00A9341A">
      <w:r w:rsidRPr="00812E16">
        <w:t>http://www.beowulf.com</w:t>
      </w:r>
    </w:p>
    <w:p w:rsidR="00442E45" w:rsidRPr="00FC3F8E" w:rsidRDefault="00442E45" w:rsidP="00A9341A">
      <w:r w:rsidRPr="00812E16">
        <w:t>http://howstuffworks.com</w:t>
      </w:r>
    </w:p>
    <w:p w:rsidR="00442E45" w:rsidRPr="00FC3F8E" w:rsidRDefault="00442E45" w:rsidP="00A9341A">
      <w:r w:rsidRPr="00812E16">
        <w:t>http://tomshardware.com</w:t>
      </w:r>
    </w:p>
    <w:p w:rsidR="00442E45" w:rsidRPr="00FC3F8E" w:rsidRDefault="00442E45" w:rsidP="00A9341A">
      <w:r w:rsidRPr="00812E16">
        <w:t>http://motherboards.org</w:t>
      </w:r>
    </w:p>
    <w:p w:rsidR="00442E45" w:rsidRPr="00FC3F8E" w:rsidRDefault="00442E45" w:rsidP="00A9341A">
      <w:r w:rsidRPr="00812E16">
        <w:t>http://www.pcguide.com</w:t>
      </w:r>
    </w:p>
    <w:p w:rsidR="00442E45" w:rsidRPr="00FC3F8E" w:rsidRDefault="00442E45" w:rsidP="00A9341A">
      <w:r w:rsidRPr="00812E16">
        <w:t>http://www.microsoft.com</w:t>
      </w:r>
    </w:p>
    <w:p w:rsidR="00442E45" w:rsidRDefault="00442E45" w:rsidP="00A9341A">
      <w:r w:rsidRPr="00812E16">
        <w:t>http://www.sun.com/servers</w:t>
      </w:r>
      <w:r w:rsidRPr="00442E45">
        <w:t xml:space="preserve"> </w:t>
      </w:r>
    </w:p>
    <w:p w:rsidR="00442E45" w:rsidRDefault="00442E45" w:rsidP="00A9341A">
      <w:r w:rsidRPr="003849D0">
        <w:t>http://engineerguy.com/</w:t>
      </w:r>
    </w:p>
    <w:p w:rsidR="00442E45" w:rsidRDefault="00442E45" w:rsidP="00A9341A">
      <w:r w:rsidRPr="00812E16">
        <w:t>http://www.motorola.com</w:t>
      </w:r>
      <w:r w:rsidRPr="00442E45">
        <w:t xml:space="preserve"> </w:t>
      </w:r>
    </w:p>
    <w:p w:rsidR="00442E45" w:rsidRPr="00057921" w:rsidRDefault="00442E45" w:rsidP="00A9341A">
      <w:r w:rsidRPr="00057921">
        <w:t>http://en.wikipedia.org/</w:t>
      </w:r>
    </w:p>
    <w:p w:rsidR="00442E45" w:rsidRDefault="00A9341A" w:rsidP="00A9341A">
      <w:pPr>
        <w:rPr>
          <w:rFonts w:ascii="Calibri" w:hAnsi="Calibri"/>
          <w:szCs w:val="22"/>
        </w:rPr>
      </w:pPr>
      <w:r w:rsidRPr="00A9341A">
        <w:rPr>
          <w:rFonts w:ascii="Calibri" w:hAnsi="Calibri"/>
          <w:szCs w:val="22"/>
        </w:rPr>
        <w:t>http://www.stanford.edu</w:t>
      </w:r>
    </w:p>
    <w:p w:rsidR="00A9341A" w:rsidRDefault="00A9341A" w:rsidP="00A9341A">
      <w:r w:rsidRPr="00442E45">
        <w:t>http://www.usb.org/</w:t>
      </w:r>
    </w:p>
    <w:p w:rsidR="00A9341A" w:rsidRDefault="00A9341A" w:rsidP="00A9341A">
      <w:r w:rsidRPr="00A9341A">
        <w:t>http://www.bluetooth.com</w:t>
      </w:r>
    </w:p>
    <w:p w:rsidR="00A9341A" w:rsidRDefault="00A9341A" w:rsidP="00A9341A">
      <w:pPr>
        <w:rPr>
          <w:rFonts w:ascii="Calibri" w:hAnsi="Calibri"/>
          <w:szCs w:val="22"/>
        </w:rPr>
      </w:pPr>
      <w:r w:rsidRPr="00442E45">
        <w:rPr>
          <w:lang w:val="en-US"/>
        </w:rPr>
        <w:t>http://www.rapidio.org</w:t>
      </w:r>
    </w:p>
    <w:p w:rsidR="00A9341A" w:rsidRDefault="00A9341A" w:rsidP="00A9341A">
      <w:pPr>
        <w:rPr>
          <w:rFonts w:ascii="Calibri" w:hAnsi="Calibri"/>
          <w:szCs w:val="22"/>
        </w:rPr>
      </w:pPr>
      <w:r>
        <w:t>http://</w:t>
      </w:r>
      <w:r w:rsidRPr="00442E45">
        <w:t>www.engineerguy.com</w:t>
      </w:r>
    </w:p>
    <w:p w:rsidR="00A9341A" w:rsidRDefault="00A9341A" w:rsidP="00A9341A">
      <w:r w:rsidRPr="00A9341A">
        <w:t>http://arstechnica.com</w:t>
      </w:r>
    </w:p>
    <w:p w:rsidR="00A9341A" w:rsidRDefault="00A9341A" w:rsidP="00A9341A">
      <w:r w:rsidRPr="00442E45">
        <w:t>http://www.eetimes.com</w:t>
      </w:r>
    </w:p>
    <w:p w:rsidR="00A9341A" w:rsidRPr="00057921" w:rsidRDefault="00A9341A" w:rsidP="00A9341A">
      <w:r w:rsidRPr="00057921">
        <w:t>http://arm.com/</w:t>
      </w:r>
    </w:p>
    <w:p w:rsidR="00A9341A" w:rsidRDefault="00A9341A" w:rsidP="00A9341A">
      <w:r w:rsidRPr="00A9341A">
        <w:t>http://www.techradar.com</w:t>
      </w:r>
    </w:p>
    <w:p w:rsidR="00A9341A" w:rsidRDefault="00A9341A" w:rsidP="00A9341A">
      <w:r>
        <w:t>http://</w:t>
      </w:r>
      <w:r w:rsidRPr="00720CA9">
        <w:t>www.dilbert.com</w:t>
      </w:r>
    </w:p>
    <w:p w:rsidR="00A9341A" w:rsidRDefault="00A9341A" w:rsidP="00A9341A">
      <w:r w:rsidRPr="00A9341A">
        <w:t>http://www.cs.princeton.edu/courses</w:t>
      </w:r>
    </w:p>
    <w:p w:rsidR="00A9341A" w:rsidRDefault="00A9341A" w:rsidP="0025413B">
      <w:r w:rsidRPr="00A9341A">
        <w:t>htt</w:t>
      </w:r>
      <w:r>
        <w:t>p://www.hardwaresecrets.com</w:t>
      </w:r>
    </w:p>
    <w:bookmarkStart w:id="331" w:name="_Toc392855894" w:displacedByCustomXml="next"/>
    <w:bookmarkStart w:id="332" w:name="_Toc392856248" w:displacedByCustomXml="next"/>
    <w:bookmarkStart w:id="333" w:name="_Toc393260864" w:displacedByCustomXml="next"/>
    <w:sdt>
      <w:sdtPr>
        <w:rPr>
          <w:rFonts w:asciiTheme="minorHAnsi" w:hAnsiTheme="minorHAnsi" w:cs="Times New Roman"/>
          <w:b w:val="0"/>
          <w:bCs w:val="0"/>
          <w:kern w:val="22"/>
          <w:sz w:val="22"/>
          <w:szCs w:val="20"/>
        </w:rPr>
        <w:id w:val="-1527255294"/>
        <w:docPartObj>
          <w:docPartGallery w:val="Bibliographies"/>
          <w:docPartUnique/>
        </w:docPartObj>
      </w:sdtPr>
      <w:sdtContent>
        <w:p w:rsidR="00B0394F" w:rsidRPr="00B0394F" w:rsidRDefault="00B0394F">
          <w:pPr>
            <w:pStyle w:val="Heading1"/>
            <w:rPr>
              <w:rStyle w:val="Heading2Char"/>
              <w:b/>
            </w:rPr>
          </w:pPr>
          <w:r w:rsidRPr="00B0394F">
            <w:rPr>
              <w:rStyle w:val="Heading2Char"/>
              <w:b/>
            </w:rPr>
            <w:t>Works Cited</w:t>
          </w:r>
          <w:bookmarkEnd w:id="333"/>
          <w:bookmarkEnd w:id="332"/>
          <w:bookmarkEnd w:id="331"/>
        </w:p>
        <w:p w:rsidR="00442E45" w:rsidRDefault="00B0394F" w:rsidP="00442E45">
          <w:pPr>
            <w:pStyle w:val="Bibliography"/>
            <w:ind w:left="720" w:hanging="720"/>
            <w:rPr>
              <w:noProof/>
            </w:rPr>
          </w:pPr>
          <w:r>
            <w:fldChar w:fldCharType="begin"/>
          </w:r>
          <w:r>
            <w:instrText xml:space="preserve"> BIBLIOGRAPHY </w:instrText>
          </w:r>
          <w:r>
            <w:fldChar w:fldCharType="separate"/>
          </w:r>
          <w:r w:rsidR="00442E45">
            <w:rPr>
              <w:i/>
              <w:iCs/>
              <w:noProof/>
            </w:rPr>
            <w:t>Branch Pred CSE471</w:t>
          </w:r>
          <w:r w:rsidR="00442E45">
            <w:rPr>
              <w:noProof/>
            </w:rPr>
            <w:t>. (2002). Retrieved June 20, 2014, from Washington Course 471: https://courses.cs.washington.edu/courses/cse471/02au/lectures/br2.pdf</w:t>
          </w:r>
        </w:p>
        <w:p w:rsidR="00442E45" w:rsidRDefault="00442E45" w:rsidP="00442E45">
          <w:pPr>
            <w:pStyle w:val="Bibliography"/>
            <w:ind w:left="720" w:hanging="720"/>
            <w:rPr>
              <w:noProof/>
            </w:rPr>
          </w:pPr>
          <w:r>
            <w:rPr>
              <w:i/>
              <w:iCs/>
              <w:noProof/>
            </w:rPr>
            <w:t>Pentium 4</w:t>
          </w:r>
          <w:r>
            <w:rPr>
              <w:noProof/>
            </w:rPr>
            <w:t>. (2002, november). Retrieved July 2014, from Xbit Laboratories: http://www.xbitlabs.com/articles/cpu/display/pentium4-3066.html</w:t>
          </w:r>
        </w:p>
        <w:p w:rsidR="00442E45" w:rsidRDefault="00442E45" w:rsidP="00442E45">
          <w:pPr>
            <w:pStyle w:val="Bibliography"/>
            <w:ind w:left="720" w:hanging="720"/>
            <w:rPr>
              <w:noProof/>
            </w:rPr>
          </w:pPr>
          <w:r>
            <w:rPr>
              <w:i/>
              <w:iCs/>
              <w:noProof/>
            </w:rPr>
            <w:t>DRAM</w:t>
          </w:r>
          <w:r>
            <w:rPr>
              <w:noProof/>
            </w:rPr>
            <w:t>. (2005). Retrieved July 4, 2014, from Computer Desktop Encyclopedia: http://www.answers.com/topic/dram-dynamic-ram</w:t>
          </w:r>
        </w:p>
        <w:p w:rsidR="00442E45" w:rsidRDefault="00442E45" w:rsidP="00442E45">
          <w:pPr>
            <w:pStyle w:val="Bibliography"/>
            <w:ind w:left="720" w:hanging="720"/>
            <w:rPr>
              <w:noProof/>
            </w:rPr>
          </w:pPr>
          <w:r>
            <w:rPr>
              <w:i/>
              <w:iCs/>
              <w:noProof/>
            </w:rPr>
            <w:t>Z80 Manual.</w:t>
          </w:r>
          <w:r>
            <w:rPr>
              <w:noProof/>
            </w:rPr>
            <w:t xml:space="preserve"> (2005, December). Retrieved July 10, 2014, from Zilog: http://www.zilog.com/appnotes_download.php?FromPage=DirectLink&amp;dn=UM0080&amp;ft=User%20Manual&amp;f=YUhSMGNEb3ZMM2QzZHk1NmFXeHZaeTVqYjIwdlpHOWpjeTk2T0RBdmRXMHdNRGd3TG5Ca1pnPT0=</w:t>
          </w:r>
        </w:p>
        <w:p w:rsidR="00442E45" w:rsidRDefault="00442E45" w:rsidP="00442E45">
          <w:pPr>
            <w:pStyle w:val="Bibliography"/>
            <w:ind w:left="720" w:hanging="720"/>
            <w:rPr>
              <w:noProof/>
            </w:rPr>
          </w:pPr>
          <w:r>
            <w:rPr>
              <w:i/>
              <w:iCs/>
              <w:noProof/>
            </w:rPr>
            <w:t>Flash Memory</w:t>
          </w:r>
          <w:r>
            <w:rPr>
              <w:noProof/>
            </w:rPr>
            <w:t>. (2006). Retrieved July 4, 2014, from EE Herald: http://www.answers.com/topic/eprom</w:t>
          </w:r>
        </w:p>
        <w:p w:rsidR="00442E45" w:rsidRDefault="00442E45" w:rsidP="00442E45">
          <w:pPr>
            <w:pStyle w:val="Bibliography"/>
            <w:ind w:left="720" w:hanging="720"/>
            <w:rPr>
              <w:noProof/>
            </w:rPr>
          </w:pPr>
          <w:r>
            <w:rPr>
              <w:i/>
              <w:iCs/>
              <w:noProof/>
            </w:rPr>
            <w:t>Dublin IoT</w:t>
          </w:r>
          <w:r>
            <w:rPr>
              <w:noProof/>
            </w:rPr>
            <w:t>. (2008). Retrieved July 4, 2014, from Electronics: http://www.electronics.dit.ie/staff/tscarff/memory/rom.htm</w:t>
          </w:r>
        </w:p>
        <w:p w:rsidR="00442E45" w:rsidRDefault="00442E45" w:rsidP="00442E45">
          <w:pPr>
            <w:pStyle w:val="Bibliography"/>
            <w:ind w:left="720" w:hanging="720"/>
            <w:rPr>
              <w:noProof/>
            </w:rPr>
          </w:pPr>
          <w:r>
            <w:rPr>
              <w:i/>
              <w:iCs/>
              <w:noProof/>
            </w:rPr>
            <w:lastRenderedPageBreak/>
            <w:t>Flash Memory</w:t>
          </w:r>
          <w:r>
            <w:rPr>
              <w:noProof/>
            </w:rPr>
            <w:t>. (2010). Retrieved July 4, 2014, from Wikipedia: http://en.wikipedia.org/wiki/Flash_memory</w:t>
          </w:r>
        </w:p>
        <w:p w:rsidR="00442E45" w:rsidRDefault="00442E45" w:rsidP="00442E45">
          <w:pPr>
            <w:pStyle w:val="Bibliography"/>
            <w:ind w:left="720" w:hanging="720"/>
            <w:rPr>
              <w:noProof/>
            </w:rPr>
          </w:pPr>
          <w:r>
            <w:rPr>
              <w:i/>
              <w:iCs/>
              <w:noProof/>
            </w:rPr>
            <w:t>Data Remains</w:t>
          </w:r>
          <w:r>
            <w:rPr>
              <w:noProof/>
            </w:rPr>
            <w:t>. (2012). Retrieved 2014, from itr: http://remarketingitblog.com/2012/08/27/data-remains-part-i/</w:t>
          </w:r>
        </w:p>
        <w:p w:rsidR="00442E45" w:rsidRDefault="00442E45" w:rsidP="00442E45">
          <w:pPr>
            <w:pStyle w:val="Bibliography"/>
            <w:ind w:left="720" w:hanging="720"/>
            <w:rPr>
              <w:noProof/>
            </w:rPr>
          </w:pPr>
          <w:r>
            <w:rPr>
              <w:i/>
              <w:iCs/>
              <w:noProof/>
            </w:rPr>
            <w:t>Dynamic Branch Prediction</w:t>
          </w:r>
          <w:r>
            <w:rPr>
              <w:noProof/>
            </w:rPr>
            <w:t>. (2013, march). Retrieved july 1, 2014, from http://talkingaboutme.tistory.com/486</w:t>
          </w:r>
        </w:p>
        <w:p w:rsidR="00442E45" w:rsidRDefault="00442E45" w:rsidP="00442E45">
          <w:pPr>
            <w:pStyle w:val="Bibliography"/>
            <w:ind w:left="720" w:hanging="720"/>
            <w:rPr>
              <w:noProof/>
            </w:rPr>
          </w:pPr>
          <w:r>
            <w:rPr>
              <w:i/>
              <w:iCs/>
              <w:noProof/>
            </w:rPr>
            <w:t>Antikythera Mechanism</w:t>
          </w:r>
          <w:r>
            <w:rPr>
              <w:noProof/>
            </w:rPr>
            <w:t>. (2014). Retrieved 2014, from Wikipedia: http://en.wikipedia.org/wiki/Antikythera_mechanism</w:t>
          </w:r>
        </w:p>
        <w:p w:rsidR="00442E45" w:rsidRDefault="00442E45" w:rsidP="00442E45">
          <w:pPr>
            <w:pStyle w:val="Bibliography"/>
            <w:ind w:left="720" w:hanging="720"/>
            <w:rPr>
              <w:noProof/>
            </w:rPr>
          </w:pPr>
          <w:r>
            <w:rPr>
              <w:i/>
              <w:iCs/>
              <w:noProof/>
            </w:rPr>
            <w:t>Cloud</w:t>
          </w:r>
          <w:r>
            <w:rPr>
              <w:noProof/>
            </w:rPr>
            <w:t>. (2014, July 8). Retrieved July 9, 2014, from Wikipedia: http://en.wikipedia.org/wiki/Cloud_computing</w:t>
          </w:r>
        </w:p>
        <w:p w:rsidR="00442E45" w:rsidRDefault="00442E45" w:rsidP="00442E45">
          <w:pPr>
            <w:pStyle w:val="Bibliography"/>
            <w:ind w:left="720" w:hanging="720"/>
            <w:rPr>
              <w:noProof/>
            </w:rPr>
          </w:pPr>
          <w:r>
            <w:rPr>
              <w:i/>
              <w:iCs/>
              <w:noProof/>
            </w:rPr>
            <w:t>Hard Disk Drive</w:t>
          </w:r>
          <w:r>
            <w:rPr>
              <w:noProof/>
            </w:rPr>
            <w:t>. (2014). Retrieved July 4, 2014, from Wikipedia: http://en.wikipedia.org/wiki/Hard_disk_drive</w:t>
          </w:r>
        </w:p>
        <w:p w:rsidR="00442E45" w:rsidRDefault="00442E45" w:rsidP="00442E45">
          <w:pPr>
            <w:pStyle w:val="Bibliography"/>
            <w:ind w:left="720" w:hanging="720"/>
            <w:rPr>
              <w:noProof/>
            </w:rPr>
          </w:pPr>
          <w:r>
            <w:rPr>
              <w:i/>
              <w:iCs/>
              <w:noProof/>
            </w:rPr>
            <w:t>SoC</w:t>
          </w:r>
          <w:r>
            <w:rPr>
              <w:noProof/>
            </w:rPr>
            <w:t>. (2014, May 26). Retrieved July 9, 2014, from Wikipedia: http://en.wikipedia.org/wiki/System_on_a_chip</w:t>
          </w:r>
        </w:p>
        <w:p w:rsidR="00442E45" w:rsidRDefault="00442E45" w:rsidP="00442E45">
          <w:pPr>
            <w:pStyle w:val="Bibliography"/>
            <w:ind w:left="720" w:hanging="720"/>
            <w:rPr>
              <w:noProof/>
            </w:rPr>
          </w:pPr>
          <w:r>
            <w:rPr>
              <w:i/>
              <w:iCs/>
              <w:noProof/>
            </w:rPr>
            <w:t>Standard RAID levels</w:t>
          </w:r>
          <w:r>
            <w:rPr>
              <w:noProof/>
            </w:rPr>
            <w:t>. (2014). Retrieved July 4, 2014, from Wikipedia: http://en.wikipedia.org/wiki/Standard_RAID_levels</w:t>
          </w:r>
        </w:p>
        <w:p w:rsidR="00442E45" w:rsidRDefault="00442E45" w:rsidP="00442E45">
          <w:pPr>
            <w:pStyle w:val="Bibliography"/>
            <w:ind w:left="720" w:hanging="720"/>
            <w:rPr>
              <w:noProof/>
            </w:rPr>
          </w:pPr>
          <w:r>
            <w:rPr>
              <w:i/>
              <w:iCs/>
              <w:noProof/>
            </w:rPr>
            <w:t>VN Architecture</w:t>
          </w:r>
          <w:r>
            <w:rPr>
              <w:noProof/>
            </w:rPr>
            <w:t>. (2014, July 7). Retrieved July 9, 2014, from Wikipedia: http://en.wikipedia.org/wiki/Von_Neumann_architecture</w:t>
          </w:r>
        </w:p>
        <w:p w:rsidR="00442E45" w:rsidRDefault="00442E45" w:rsidP="00442E45">
          <w:pPr>
            <w:pStyle w:val="Bibliography"/>
            <w:ind w:left="720" w:hanging="720"/>
            <w:rPr>
              <w:noProof/>
            </w:rPr>
          </w:pPr>
          <w:r>
            <w:rPr>
              <w:i/>
              <w:iCs/>
              <w:noProof/>
            </w:rPr>
            <w:t xml:space="preserve">8086 </w:t>
          </w:r>
          <w:r>
            <w:rPr>
              <w:noProof/>
            </w:rPr>
            <w:t>. (n.d.). Retrieved July 10, 2014, from http://www.cosc.brocku.ca/~bockusd/3p92/Local_Pages/8086_achitecture.htm</w:t>
          </w:r>
        </w:p>
        <w:p w:rsidR="00442E45" w:rsidRDefault="00442E45" w:rsidP="00442E45">
          <w:pPr>
            <w:pStyle w:val="Bibliography"/>
            <w:ind w:left="720" w:hanging="720"/>
            <w:rPr>
              <w:noProof/>
            </w:rPr>
          </w:pPr>
          <w:r>
            <w:rPr>
              <w:noProof/>
            </w:rPr>
            <w:t xml:space="preserve">Ahmad, D. (2012). </w:t>
          </w:r>
          <w:r>
            <w:rPr>
              <w:i/>
              <w:iCs/>
              <w:noProof/>
            </w:rPr>
            <w:t>Computer Architecture using HyperThreading with Dispatching Algorithm</w:t>
          </w:r>
          <w:r>
            <w:rPr>
              <w:noProof/>
            </w:rPr>
            <w:t>. Retrieved July 10, 2014, from Operating System: http://2010055-if-unsika.blogspot.co.uk/2012/11/arsitektur-komputer-menggunakan.html</w:t>
          </w:r>
        </w:p>
        <w:p w:rsidR="00442E45" w:rsidRDefault="00442E45" w:rsidP="00442E45">
          <w:pPr>
            <w:pStyle w:val="Bibliography"/>
            <w:ind w:left="720" w:hanging="720"/>
            <w:rPr>
              <w:noProof/>
            </w:rPr>
          </w:pPr>
          <w:r>
            <w:rPr>
              <w:noProof/>
            </w:rPr>
            <w:t xml:space="preserve">Aneja, A. (n.d.). </w:t>
          </w:r>
          <w:r>
            <w:rPr>
              <w:i/>
              <w:iCs/>
              <w:noProof/>
            </w:rPr>
            <w:t>Intel Virtualization</w:t>
          </w:r>
          <w:r>
            <w:rPr>
              <w:noProof/>
            </w:rPr>
            <w:t>. Retrieved June 30, 2014, from Intel: http://www.intel.com/content/www/us/en/intelligent-systems/wireless-infrastructure/vt-virtualization-technology-presentation.html</w:t>
          </w:r>
        </w:p>
        <w:p w:rsidR="00442E45" w:rsidRDefault="00442E45" w:rsidP="00442E45">
          <w:pPr>
            <w:pStyle w:val="Bibliography"/>
            <w:ind w:left="720" w:hanging="720"/>
            <w:rPr>
              <w:noProof/>
            </w:rPr>
          </w:pPr>
          <w:r>
            <w:rPr>
              <w:noProof/>
            </w:rPr>
            <w:t xml:space="preserve">Appaloosa. (2013). </w:t>
          </w:r>
          <w:r>
            <w:rPr>
              <w:i/>
              <w:iCs/>
              <w:noProof/>
            </w:rPr>
            <w:t>Intel Core</w:t>
          </w:r>
          <w:r>
            <w:rPr>
              <w:noProof/>
            </w:rPr>
            <w:t>. Retrieved July 7, 2014, from Wikipedia: http://en.wikipedia.org/wiki/Core_(microarchitecture)</w:t>
          </w:r>
        </w:p>
        <w:p w:rsidR="00442E45" w:rsidRDefault="00442E45" w:rsidP="00442E45">
          <w:pPr>
            <w:pStyle w:val="Bibliography"/>
            <w:ind w:left="720" w:hanging="720"/>
            <w:rPr>
              <w:noProof/>
            </w:rPr>
          </w:pPr>
          <w:r>
            <w:rPr>
              <w:noProof/>
            </w:rPr>
            <w:t xml:space="preserve">Appaloosa. (2014, July 8). </w:t>
          </w:r>
          <w:r>
            <w:rPr>
              <w:i/>
              <w:iCs/>
              <w:noProof/>
            </w:rPr>
            <w:t>Zilog Z80</w:t>
          </w:r>
          <w:r>
            <w:rPr>
              <w:noProof/>
            </w:rPr>
            <w:t>. Retrieved July 10, 2014, from Wikipedia: http://en.wikipedia.org/wiki/Zilog_Z80</w:t>
          </w:r>
        </w:p>
        <w:p w:rsidR="00442E45" w:rsidRDefault="00442E45" w:rsidP="00442E45">
          <w:pPr>
            <w:pStyle w:val="Bibliography"/>
            <w:ind w:left="720" w:hanging="720"/>
            <w:rPr>
              <w:noProof/>
            </w:rPr>
          </w:pPr>
          <w:r>
            <w:rPr>
              <w:noProof/>
            </w:rPr>
            <w:t xml:space="preserve">August, D. (2004). </w:t>
          </w:r>
          <w:r>
            <w:rPr>
              <w:i/>
              <w:iCs/>
              <w:noProof/>
            </w:rPr>
            <w:t>Dealing with Branches</w:t>
          </w:r>
          <w:r>
            <w:rPr>
              <w:noProof/>
            </w:rPr>
            <w:t>. Retrieved June 18, 2014, from Princeton Courses COS471: http://www.cs.princeton.edu/courses/archive/fall04/cos471/lectures/14-Bpred.pdf</w:t>
          </w:r>
        </w:p>
        <w:p w:rsidR="00442E45" w:rsidRDefault="00442E45" w:rsidP="00442E45">
          <w:pPr>
            <w:pStyle w:val="Bibliography"/>
            <w:ind w:left="720" w:hanging="720"/>
            <w:rPr>
              <w:noProof/>
            </w:rPr>
          </w:pPr>
          <w:r>
            <w:rPr>
              <w:noProof/>
            </w:rPr>
            <w:t xml:space="preserve">Baki, O. e. (n.d.). </w:t>
          </w:r>
          <w:r>
            <w:rPr>
              <w:i/>
              <w:iCs/>
              <w:noProof/>
            </w:rPr>
            <w:t>Operating Systems</w:t>
          </w:r>
          <w:r>
            <w:rPr>
              <w:noProof/>
            </w:rPr>
            <w:t>. Retrieved 2014, from Virginia Tech: http://courses.cs.vt.edu/csonline/OS/Lessons/Introduction/index.html</w:t>
          </w:r>
        </w:p>
        <w:p w:rsidR="00442E45" w:rsidRDefault="00442E45" w:rsidP="00442E45">
          <w:pPr>
            <w:pStyle w:val="Bibliography"/>
            <w:ind w:left="720" w:hanging="720"/>
            <w:rPr>
              <w:noProof/>
            </w:rPr>
          </w:pPr>
          <w:r>
            <w:rPr>
              <w:noProof/>
            </w:rPr>
            <w:t xml:space="preserve">Brain, M. (2011). </w:t>
          </w:r>
          <w:r>
            <w:rPr>
              <w:i/>
              <w:iCs/>
              <w:noProof/>
            </w:rPr>
            <w:t>How CDs work</w:t>
          </w:r>
          <w:r>
            <w:rPr>
              <w:noProof/>
            </w:rPr>
            <w:t>. Retrieved July 4, 2014, from How Stuff Works: http://electronics.howstuffworks.com/cd5.htm</w:t>
          </w:r>
        </w:p>
        <w:p w:rsidR="00442E45" w:rsidRDefault="00442E45" w:rsidP="00442E45">
          <w:pPr>
            <w:pStyle w:val="Bibliography"/>
            <w:ind w:left="720" w:hanging="720"/>
            <w:rPr>
              <w:noProof/>
            </w:rPr>
          </w:pPr>
          <w:r>
            <w:rPr>
              <w:i/>
              <w:iCs/>
              <w:noProof/>
            </w:rPr>
            <w:t>Bus Interfaces</w:t>
          </w:r>
          <w:r>
            <w:rPr>
              <w:noProof/>
            </w:rPr>
            <w:t>. (n.d.). Retrieved July 11, 2014, from UMBC Maryland: http://www.csee.umbc.edu/courses/undergraduate/CMPE310/Spring05/cpatel2/slides/html_versions/chap15_lect13_bus.html</w:t>
          </w:r>
        </w:p>
        <w:p w:rsidR="00442E45" w:rsidRDefault="00442E45" w:rsidP="00442E45">
          <w:pPr>
            <w:pStyle w:val="Bibliography"/>
            <w:ind w:left="720" w:hanging="720"/>
            <w:rPr>
              <w:noProof/>
            </w:rPr>
          </w:pPr>
          <w:r>
            <w:rPr>
              <w:noProof/>
            </w:rPr>
            <w:t xml:space="preserve">Byrne, M. (2014, July). </w:t>
          </w:r>
          <w:r>
            <w:rPr>
              <w:i/>
              <w:iCs/>
              <w:noProof/>
            </w:rPr>
            <w:t>Memory and Moore's Law</w:t>
          </w:r>
          <w:r>
            <w:rPr>
              <w:noProof/>
            </w:rPr>
            <w:t>. Retrieved July 2014, from Motherboard: http://motherboard.vice.com/en_uk/read/memory-is-holding-up-the-moores-law-progression-of-processing-power</w:t>
          </w:r>
        </w:p>
        <w:p w:rsidR="00442E45" w:rsidRDefault="00442E45" w:rsidP="00442E45">
          <w:pPr>
            <w:pStyle w:val="Bibliography"/>
            <w:ind w:left="720" w:hanging="720"/>
            <w:rPr>
              <w:noProof/>
            </w:rPr>
          </w:pPr>
          <w:r>
            <w:rPr>
              <w:noProof/>
            </w:rPr>
            <w:t xml:space="preserve">Campbell, J. (2013, November). </w:t>
          </w:r>
          <w:r>
            <w:rPr>
              <w:i/>
              <w:iCs/>
              <w:noProof/>
            </w:rPr>
            <w:t>Computer Components</w:t>
          </w:r>
          <w:r>
            <w:rPr>
              <w:noProof/>
            </w:rPr>
            <w:t>. Retrieved July 10, 2014, from Queen's Belfast: http://www.johnloomis.org/ece314/notes/carch/node5.html</w:t>
          </w:r>
        </w:p>
        <w:p w:rsidR="00442E45" w:rsidRDefault="00442E45" w:rsidP="00442E45">
          <w:pPr>
            <w:pStyle w:val="Bibliography"/>
            <w:ind w:left="720" w:hanging="720"/>
            <w:rPr>
              <w:noProof/>
            </w:rPr>
          </w:pPr>
          <w:r>
            <w:rPr>
              <w:noProof/>
            </w:rPr>
            <w:t xml:space="preserve">Carter, N. (2002). </w:t>
          </w:r>
          <w:r>
            <w:rPr>
              <w:i/>
              <w:iCs/>
              <w:noProof/>
            </w:rPr>
            <w:t>Computer Architecture.</w:t>
          </w:r>
          <w:r>
            <w:rPr>
              <w:noProof/>
            </w:rPr>
            <w:t xml:space="preserve"> Schaum.</w:t>
          </w:r>
        </w:p>
        <w:p w:rsidR="00442E45" w:rsidRDefault="00442E45" w:rsidP="00442E45">
          <w:pPr>
            <w:pStyle w:val="Bibliography"/>
            <w:ind w:left="720" w:hanging="720"/>
            <w:rPr>
              <w:noProof/>
            </w:rPr>
          </w:pPr>
          <w:r>
            <w:rPr>
              <w:noProof/>
            </w:rPr>
            <w:lastRenderedPageBreak/>
            <w:t xml:space="preserve">Centoducatte, P. (2006). </w:t>
          </w:r>
          <w:r>
            <w:rPr>
              <w:i/>
              <w:iCs/>
              <w:noProof/>
            </w:rPr>
            <w:t>Arquitetura de Computadores I</w:t>
          </w:r>
          <w:r>
            <w:rPr>
              <w:noProof/>
            </w:rPr>
            <w:t>. Retrieved July 1, 2014, from http://slideplayer.com.br/slide/352137/</w:t>
          </w:r>
        </w:p>
        <w:p w:rsidR="00442E45" w:rsidRDefault="00442E45" w:rsidP="00442E45">
          <w:pPr>
            <w:pStyle w:val="Bibliography"/>
            <w:ind w:left="720" w:hanging="720"/>
            <w:rPr>
              <w:noProof/>
            </w:rPr>
          </w:pPr>
          <w:r>
            <w:rPr>
              <w:noProof/>
            </w:rPr>
            <w:t xml:space="preserve">Chang, P.-Y. e. (1997). Target Prediction for Indirect Jumps. </w:t>
          </w:r>
          <w:r>
            <w:rPr>
              <w:i/>
              <w:iCs/>
              <w:noProof/>
            </w:rPr>
            <w:t>ACM .</w:t>
          </w:r>
          <w:r>
            <w:rPr>
              <w:noProof/>
            </w:rPr>
            <w:t xml:space="preserve"> </w:t>
          </w:r>
        </w:p>
        <w:p w:rsidR="00442E45" w:rsidRDefault="00442E45" w:rsidP="00442E45">
          <w:pPr>
            <w:pStyle w:val="Bibliography"/>
            <w:ind w:left="720" w:hanging="720"/>
            <w:rPr>
              <w:noProof/>
            </w:rPr>
          </w:pPr>
          <w:r>
            <w:rPr>
              <w:noProof/>
            </w:rPr>
            <w:t xml:space="preserve">Chappert, C. e. (2007). </w:t>
          </w:r>
          <w:r>
            <w:rPr>
              <w:i/>
              <w:iCs/>
              <w:noProof/>
            </w:rPr>
            <w:t>Magnetorestrictive Head</w:t>
          </w:r>
          <w:r>
            <w:rPr>
              <w:noProof/>
            </w:rPr>
            <w:t>. Retrieved 2014, from nature.com: http://www.nature.com/nmat/journal/v6/n11/fig_tab/nmat2024_F1.html</w:t>
          </w:r>
        </w:p>
        <w:p w:rsidR="00442E45" w:rsidRDefault="00442E45" w:rsidP="00442E45">
          <w:pPr>
            <w:pStyle w:val="Bibliography"/>
            <w:ind w:left="720" w:hanging="720"/>
            <w:rPr>
              <w:noProof/>
            </w:rPr>
          </w:pPr>
          <w:r>
            <w:rPr>
              <w:noProof/>
            </w:rPr>
            <w:t xml:space="preserve">Chen, C. e. (2000). </w:t>
          </w:r>
          <w:r>
            <w:rPr>
              <w:i/>
              <w:iCs/>
              <w:noProof/>
            </w:rPr>
            <w:t>RISC Architecture</w:t>
          </w:r>
          <w:r>
            <w:rPr>
              <w:noProof/>
            </w:rPr>
            <w:t>. Retrieved 2014, from http://cs.stanford.edu/people/eroberts/courses/soco/projects/risc/about/index.html</w:t>
          </w:r>
        </w:p>
        <w:p w:rsidR="00442E45" w:rsidRDefault="00442E45" w:rsidP="00442E45">
          <w:pPr>
            <w:pStyle w:val="Bibliography"/>
            <w:ind w:left="720" w:hanging="720"/>
            <w:rPr>
              <w:noProof/>
            </w:rPr>
          </w:pPr>
          <w:r>
            <w:rPr>
              <w:noProof/>
            </w:rPr>
            <w:t xml:space="preserve">Clements, A. (2000). </w:t>
          </w:r>
          <w:r>
            <w:rPr>
              <w:i/>
              <w:iCs/>
              <w:noProof/>
            </w:rPr>
            <w:t>The Principles of Computer Hardware 3rd edn.</w:t>
          </w:r>
          <w:r>
            <w:rPr>
              <w:noProof/>
            </w:rPr>
            <w:t xml:space="preserve"> OUP.</w:t>
          </w:r>
        </w:p>
        <w:p w:rsidR="00442E45" w:rsidRDefault="00442E45" w:rsidP="00442E45">
          <w:pPr>
            <w:pStyle w:val="Bibliography"/>
            <w:ind w:left="720" w:hanging="720"/>
            <w:rPr>
              <w:noProof/>
            </w:rPr>
          </w:pPr>
          <w:r>
            <w:rPr>
              <w:noProof/>
            </w:rPr>
            <w:t xml:space="preserve">Daniels. (2014, June 22). </w:t>
          </w:r>
          <w:r>
            <w:rPr>
              <w:i/>
              <w:iCs/>
              <w:noProof/>
            </w:rPr>
            <w:t>Amdahl's Law</w:t>
          </w:r>
          <w:r>
            <w:rPr>
              <w:noProof/>
            </w:rPr>
            <w:t>. Retrieved July 10, 2014, from Wikipedia.</w:t>
          </w:r>
        </w:p>
        <w:p w:rsidR="00442E45" w:rsidRDefault="00442E45" w:rsidP="00442E45">
          <w:pPr>
            <w:pStyle w:val="Bibliography"/>
            <w:ind w:left="720" w:hanging="720"/>
            <w:rPr>
              <w:noProof/>
            </w:rPr>
          </w:pPr>
          <w:r>
            <w:rPr>
              <w:noProof/>
            </w:rPr>
            <w:t xml:space="preserve">de Gelas, J. (2006). </w:t>
          </w:r>
          <w:r>
            <w:rPr>
              <w:i/>
              <w:iCs/>
              <w:noProof/>
            </w:rPr>
            <w:t>Intel Core v. AMD K8</w:t>
          </w:r>
          <w:r>
            <w:rPr>
              <w:noProof/>
            </w:rPr>
            <w:t>. Retrieved June 24, 2014, from AnandTech: http://www.anandtech.com/show/1998/5</w:t>
          </w:r>
        </w:p>
        <w:p w:rsidR="00442E45" w:rsidRDefault="00442E45" w:rsidP="00442E45">
          <w:pPr>
            <w:pStyle w:val="Bibliography"/>
            <w:ind w:left="720" w:hanging="720"/>
            <w:rPr>
              <w:noProof/>
            </w:rPr>
          </w:pPr>
          <w:r>
            <w:rPr>
              <w:noProof/>
            </w:rPr>
            <w:t xml:space="preserve">de Vries, H. (2003, April). </w:t>
          </w:r>
          <w:r>
            <w:rPr>
              <w:i/>
              <w:iCs/>
              <w:noProof/>
            </w:rPr>
            <w:t>Intel's Prescott</w:t>
          </w:r>
          <w:r>
            <w:rPr>
              <w:noProof/>
            </w:rPr>
            <w:t>. Retrieved June 25, 2014, from Chip Architect: http://chip-architect.com/news/2003_04_20_Looking_at_Intels_Prescott_part2_BW.html</w:t>
          </w:r>
        </w:p>
        <w:p w:rsidR="00442E45" w:rsidRDefault="00442E45" w:rsidP="00442E45">
          <w:pPr>
            <w:pStyle w:val="Bibliography"/>
            <w:ind w:left="720" w:hanging="720"/>
            <w:rPr>
              <w:noProof/>
            </w:rPr>
          </w:pPr>
          <w:r>
            <w:rPr>
              <w:noProof/>
            </w:rPr>
            <w:t xml:space="preserve">Drepper, U. (2007). </w:t>
          </w:r>
          <w:r>
            <w:rPr>
              <w:i/>
              <w:iCs/>
              <w:noProof/>
            </w:rPr>
            <w:t>Memory part 1</w:t>
          </w:r>
          <w:r>
            <w:rPr>
              <w:noProof/>
            </w:rPr>
            <w:t>. Retrieved July 4, 2014, from LWN.net: http://lwn.net/Articles/250967/</w:t>
          </w:r>
        </w:p>
        <w:p w:rsidR="00442E45" w:rsidRDefault="00442E45" w:rsidP="00442E45">
          <w:pPr>
            <w:pStyle w:val="Bibliography"/>
            <w:ind w:left="720" w:hanging="720"/>
            <w:rPr>
              <w:noProof/>
            </w:rPr>
          </w:pPr>
          <w:r>
            <w:rPr>
              <w:noProof/>
            </w:rPr>
            <w:t xml:space="preserve">Eckert, R. (1988, September). Microprogrammed v. Hardwired Control Units. </w:t>
          </w:r>
          <w:r>
            <w:rPr>
              <w:i/>
              <w:iCs/>
              <w:noProof/>
            </w:rPr>
            <w:t>SIGCSE Bulletin Vol20 No3 September</w:t>
          </w:r>
          <w:r>
            <w:rPr>
              <w:noProof/>
            </w:rPr>
            <w:t>, 13-22.</w:t>
          </w:r>
        </w:p>
        <w:p w:rsidR="00442E45" w:rsidRDefault="00442E45" w:rsidP="00442E45">
          <w:pPr>
            <w:pStyle w:val="Bibliography"/>
            <w:ind w:left="720" w:hanging="720"/>
            <w:rPr>
              <w:noProof/>
            </w:rPr>
          </w:pPr>
          <w:r>
            <w:rPr>
              <w:noProof/>
            </w:rPr>
            <w:t xml:space="preserve">Englander, I. (2003). </w:t>
          </w:r>
          <w:r>
            <w:rPr>
              <w:i/>
              <w:iCs/>
              <w:noProof/>
            </w:rPr>
            <w:t>The Architecture of Computer Hardware and Systems Software.</w:t>
          </w:r>
          <w:r>
            <w:rPr>
              <w:noProof/>
            </w:rPr>
            <w:t xml:space="preserve"> Wiley.</w:t>
          </w:r>
        </w:p>
        <w:p w:rsidR="00442E45" w:rsidRDefault="00442E45" w:rsidP="00442E45">
          <w:pPr>
            <w:pStyle w:val="Bibliography"/>
            <w:ind w:left="720" w:hanging="720"/>
            <w:rPr>
              <w:noProof/>
            </w:rPr>
          </w:pPr>
          <w:r>
            <w:rPr>
              <w:noProof/>
            </w:rPr>
            <w:t xml:space="preserve">Feynman, R. (1996). </w:t>
          </w:r>
          <w:r>
            <w:rPr>
              <w:i/>
              <w:iCs/>
              <w:noProof/>
            </w:rPr>
            <w:t>Lectures on Computation.</w:t>
          </w:r>
          <w:r>
            <w:rPr>
              <w:noProof/>
            </w:rPr>
            <w:t xml:space="preserve"> Addison Wesley.</w:t>
          </w:r>
        </w:p>
        <w:p w:rsidR="00442E45" w:rsidRDefault="00442E45" w:rsidP="00442E45">
          <w:pPr>
            <w:pStyle w:val="Bibliography"/>
            <w:ind w:left="720" w:hanging="720"/>
            <w:rPr>
              <w:noProof/>
            </w:rPr>
          </w:pPr>
          <w:r>
            <w:rPr>
              <w:i/>
              <w:iCs/>
              <w:noProof/>
            </w:rPr>
            <w:t>From IA-32 to Core</w:t>
          </w:r>
          <w:r>
            <w:rPr>
              <w:noProof/>
            </w:rPr>
            <w:t>. (n.d.). Retrieved june 16, 2014, from PreDoc: http://predoc.org/docs/index-139992.html?page=4</w:t>
          </w:r>
        </w:p>
        <w:p w:rsidR="00442E45" w:rsidRDefault="00442E45" w:rsidP="00442E45">
          <w:pPr>
            <w:pStyle w:val="Bibliography"/>
            <w:ind w:left="720" w:hanging="720"/>
            <w:rPr>
              <w:noProof/>
            </w:rPr>
          </w:pPr>
          <w:r>
            <w:rPr>
              <w:noProof/>
            </w:rPr>
            <w:t xml:space="preserve">Geek. (2010). </w:t>
          </w:r>
          <w:r>
            <w:rPr>
              <w:i/>
              <w:iCs/>
              <w:noProof/>
            </w:rPr>
            <w:t>Disc Layers</w:t>
          </w:r>
          <w:r>
            <w:rPr>
              <w:noProof/>
            </w:rPr>
            <w:t>. Retrieved July 4, 2014, from RealityPod: http://realitypod.com/2010/07/how-is-cd-compact-disk-made/disc_layers/</w:t>
          </w:r>
        </w:p>
        <w:p w:rsidR="00442E45" w:rsidRDefault="00442E45" w:rsidP="00442E45">
          <w:pPr>
            <w:pStyle w:val="Bibliography"/>
            <w:ind w:left="720" w:hanging="720"/>
            <w:rPr>
              <w:noProof/>
            </w:rPr>
          </w:pPr>
          <w:r>
            <w:rPr>
              <w:noProof/>
            </w:rPr>
            <w:t xml:space="preserve">Gerndt, M. (2013). </w:t>
          </w:r>
          <w:r>
            <w:rPr>
              <w:i/>
              <w:iCs/>
              <w:noProof/>
            </w:rPr>
            <w:t>Advanced Computer Architecture</w:t>
          </w:r>
          <w:r>
            <w:rPr>
              <w:noProof/>
            </w:rPr>
            <w:t>. Retrieved July 1, 2014, from tum: http://www.lrr.in.tum.de/~gerndt/home/Teaching/ComputerArchitecture/Script/InstructionLevelParallelism.html</w:t>
          </w:r>
        </w:p>
        <w:p w:rsidR="00442E45" w:rsidRDefault="00442E45" w:rsidP="00442E45">
          <w:pPr>
            <w:pStyle w:val="Bibliography"/>
            <w:ind w:left="720" w:hanging="720"/>
            <w:rPr>
              <w:noProof/>
            </w:rPr>
          </w:pPr>
          <w:r>
            <w:rPr>
              <w:noProof/>
            </w:rPr>
            <w:t xml:space="preserve">Geva, R. &amp;. (n.d.). </w:t>
          </w:r>
          <w:r>
            <w:rPr>
              <w:i/>
              <w:iCs/>
              <w:noProof/>
            </w:rPr>
            <w:t>IA-64 Architecture Disclosure</w:t>
          </w:r>
          <w:r>
            <w:rPr>
              <w:noProof/>
            </w:rPr>
            <w:t>. Retrieved June 18, 2014, from Intel Developer: http://users.ece.gatech.edu/~sudha/academic/class/ece4100-6100/Papers/VLIW/ia64_arch_wp.pdf</w:t>
          </w:r>
        </w:p>
        <w:p w:rsidR="00442E45" w:rsidRDefault="00442E45" w:rsidP="00442E45">
          <w:pPr>
            <w:pStyle w:val="Bibliography"/>
            <w:ind w:left="720" w:hanging="720"/>
            <w:rPr>
              <w:noProof/>
            </w:rPr>
          </w:pPr>
          <w:r>
            <w:rPr>
              <w:noProof/>
            </w:rPr>
            <w:t xml:space="preserve">Gonzalez. (2011). </w:t>
          </w:r>
          <w:r>
            <w:rPr>
              <w:i/>
              <w:iCs/>
              <w:noProof/>
            </w:rPr>
            <w:t>Processor Microarchitecture.</w:t>
          </w:r>
          <w:r>
            <w:rPr>
              <w:noProof/>
            </w:rPr>
            <w:t xml:space="preserve"> Morgan &amp; Claypool.</w:t>
          </w:r>
        </w:p>
        <w:p w:rsidR="00442E45" w:rsidRDefault="00442E45" w:rsidP="00442E45">
          <w:pPr>
            <w:pStyle w:val="Bibliography"/>
            <w:ind w:left="720" w:hanging="720"/>
            <w:rPr>
              <w:noProof/>
            </w:rPr>
          </w:pPr>
          <w:r>
            <w:rPr>
              <w:noProof/>
            </w:rPr>
            <w:t xml:space="preserve">Gonzalez, A. e. (2011). </w:t>
          </w:r>
          <w:r>
            <w:rPr>
              <w:i/>
              <w:iCs/>
              <w:noProof/>
            </w:rPr>
            <w:t>Processor Microarchitecture.</w:t>
          </w:r>
          <w:r>
            <w:rPr>
              <w:noProof/>
            </w:rPr>
            <w:t xml:space="preserve"> Morgan &amp; Claypool.</w:t>
          </w:r>
        </w:p>
        <w:p w:rsidR="00442E45" w:rsidRDefault="00442E45" w:rsidP="00442E45">
          <w:pPr>
            <w:pStyle w:val="Bibliography"/>
            <w:ind w:left="720" w:hanging="720"/>
            <w:rPr>
              <w:noProof/>
            </w:rPr>
          </w:pPr>
          <w:r>
            <w:rPr>
              <w:noProof/>
            </w:rPr>
            <w:t xml:space="preserve">Hammack, W. (n.d.). </w:t>
          </w:r>
          <w:r>
            <w:rPr>
              <w:i/>
              <w:iCs/>
              <w:noProof/>
            </w:rPr>
            <w:t>Hard Drive Teardown</w:t>
          </w:r>
          <w:r>
            <w:rPr>
              <w:noProof/>
            </w:rPr>
            <w:t>. Retrieved July 4, 2014, from EngineerGuy.com: http://www.engineerguy.com/videos/video-harddrive.htm</w:t>
          </w:r>
        </w:p>
        <w:p w:rsidR="00442E45" w:rsidRDefault="00442E45" w:rsidP="00442E45">
          <w:pPr>
            <w:pStyle w:val="Bibliography"/>
            <w:ind w:left="720" w:hanging="720"/>
            <w:rPr>
              <w:noProof/>
            </w:rPr>
          </w:pPr>
          <w:r>
            <w:rPr>
              <w:noProof/>
            </w:rPr>
            <w:t xml:space="preserve">Hankwang. (2009). </w:t>
          </w:r>
          <w:r>
            <w:rPr>
              <w:i/>
              <w:iCs/>
              <w:noProof/>
            </w:rPr>
            <w:t>Hard Drive Capacity</w:t>
          </w:r>
          <w:r>
            <w:rPr>
              <w:noProof/>
            </w:rPr>
            <w:t>. Retrieved July 4, 2014, from Wikipedia: http://en.wikipedia.org/wiki/File:Hard_drive_capacity_over_time.png</w:t>
          </w:r>
        </w:p>
        <w:p w:rsidR="00442E45" w:rsidRDefault="00442E45" w:rsidP="00442E45">
          <w:pPr>
            <w:pStyle w:val="Bibliography"/>
            <w:ind w:left="720" w:hanging="720"/>
            <w:rPr>
              <w:noProof/>
            </w:rPr>
          </w:pPr>
          <w:r>
            <w:rPr>
              <w:noProof/>
            </w:rPr>
            <w:t xml:space="preserve">Hennessy, J. &amp;. (2007). </w:t>
          </w:r>
          <w:r>
            <w:rPr>
              <w:i/>
              <w:iCs/>
              <w:noProof/>
            </w:rPr>
            <w:t>Computer Architecture.</w:t>
          </w:r>
          <w:r>
            <w:rPr>
              <w:noProof/>
            </w:rPr>
            <w:t xml:space="preserve"> Morgan Kaufmann.</w:t>
          </w:r>
        </w:p>
        <w:p w:rsidR="00442E45" w:rsidRDefault="00442E45" w:rsidP="00442E45">
          <w:pPr>
            <w:pStyle w:val="Bibliography"/>
            <w:ind w:left="720" w:hanging="720"/>
            <w:rPr>
              <w:noProof/>
            </w:rPr>
          </w:pPr>
          <w:r>
            <w:rPr>
              <w:noProof/>
            </w:rPr>
            <w:t xml:space="preserve">Hoffman, W. (2011). </w:t>
          </w:r>
          <w:r>
            <w:rPr>
              <w:i/>
              <w:iCs/>
              <w:noProof/>
            </w:rPr>
            <w:t>Bandwidth and Latency</w:t>
          </w:r>
          <w:r>
            <w:rPr>
              <w:noProof/>
            </w:rPr>
            <w:t>. Retrieved July 2014, from Lickety Split: http://zoompf.com/blog/2011/12/i-dont-care-how-big-yours-is</w:t>
          </w:r>
        </w:p>
        <w:p w:rsidR="00442E45" w:rsidRDefault="00442E45" w:rsidP="00442E45">
          <w:pPr>
            <w:pStyle w:val="Bibliography"/>
            <w:ind w:left="720" w:hanging="720"/>
            <w:rPr>
              <w:noProof/>
            </w:rPr>
          </w:pPr>
          <w:r>
            <w:rPr>
              <w:noProof/>
            </w:rPr>
            <w:t xml:space="preserve">Hollander, R. (2005). </w:t>
          </w:r>
          <w:r>
            <w:rPr>
              <w:i/>
              <w:iCs/>
              <w:noProof/>
            </w:rPr>
            <w:t>x86</w:t>
          </w:r>
          <w:r>
            <w:rPr>
              <w:noProof/>
            </w:rPr>
            <w:t>. Retrieved July 2004, from Alasir: http://alasir.com/x86ref/index2.html</w:t>
          </w:r>
        </w:p>
        <w:p w:rsidR="00442E45" w:rsidRDefault="00442E45" w:rsidP="00442E45">
          <w:pPr>
            <w:pStyle w:val="Bibliography"/>
            <w:ind w:left="720" w:hanging="720"/>
            <w:rPr>
              <w:noProof/>
            </w:rPr>
          </w:pPr>
          <w:r>
            <w:rPr>
              <w:i/>
              <w:iCs/>
              <w:noProof/>
            </w:rPr>
            <w:t>Intel 80386</w:t>
          </w:r>
          <w:r>
            <w:rPr>
              <w:noProof/>
            </w:rPr>
            <w:t>. (n.d.). Retrieved July 10, 2014, from Wikipedia: http://en.wikipedia.org/wiki/Intel_80386</w:t>
          </w:r>
        </w:p>
        <w:p w:rsidR="00442E45" w:rsidRDefault="00442E45" w:rsidP="00442E45">
          <w:pPr>
            <w:pStyle w:val="Bibliography"/>
            <w:ind w:left="720" w:hanging="720"/>
            <w:rPr>
              <w:noProof/>
            </w:rPr>
          </w:pPr>
          <w:r>
            <w:rPr>
              <w:noProof/>
            </w:rPr>
            <w:t xml:space="preserve">Jimenez, D. (2002). Neural Methods for Dynamic Branch Prediction. </w:t>
          </w:r>
          <w:r>
            <w:rPr>
              <w:i/>
              <w:iCs/>
              <w:noProof/>
            </w:rPr>
            <w:t>ACM Trans Computer Systems Vol20 No4</w:t>
          </w:r>
          <w:r>
            <w:rPr>
              <w:noProof/>
            </w:rPr>
            <w:t>, 369-397.</w:t>
          </w:r>
        </w:p>
        <w:p w:rsidR="00442E45" w:rsidRDefault="00442E45" w:rsidP="00442E45">
          <w:pPr>
            <w:pStyle w:val="Bibliography"/>
            <w:ind w:left="720" w:hanging="720"/>
            <w:rPr>
              <w:noProof/>
            </w:rPr>
          </w:pPr>
          <w:r>
            <w:rPr>
              <w:noProof/>
            </w:rPr>
            <w:t xml:space="preserve">Katz, R. (2013, September). </w:t>
          </w:r>
          <w:r>
            <w:rPr>
              <w:i/>
              <w:iCs/>
              <w:noProof/>
            </w:rPr>
            <w:t>Five Geat Ideas of Computer Architecture.</w:t>
          </w:r>
          <w:r>
            <w:rPr>
              <w:noProof/>
            </w:rPr>
            <w:t xml:space="preserve"> Retrieved July 2014, from UC Berkeley: https://inst.eecs.berkeley.edu/~cs61c/fa13/lec/10LecF13Componentsx2.pdf</w:t>
          </w:r>
        </w:p>
        <w:p w:rsidR="00442E45" w:rsidRDefault="00442E45" w:rsidP="00442E45">
          <w:pPr>
            <w:pStyle w:val="Bibliography"/>
            <w:ind w:left="720" w:hanging="720"/>
            <w:rPr>
              <w:noProof/>
            </w:rPr>
          </w:pPr>
          <w:r>
            <w:rPr>
              <w:noProof/>
            </w:rPr>
            <w:t xml:space="preserve">Lee, H.-H. (2003, Feb). </w:t>
          </w:r>
          <w:r>
            <w:rPr>
              <w:i/>
              <w:iCs/>
              <w:noProof/>
            </w:rPr>
            <w:t>P6 Microarchitecture.</w:t>
          </w:r>
          <w:r>
            <w:rPr>
              <w:noProof/>
            </w:rPr>
            <w:t xml:space="preserve"> Retrieved July 2014, from Georgia Tech.</w:t>
          </w:r>
        </w:p>
        <w:p w:rsidR="00442E45" w:rsidRDefault="00442E45" w:rsidP="00442E45">
          <w:pPr>
            <w:pStyle w:val="Bibliography"/>
            <w:ind w:left="720" w:hanging="720"/>
            <w:rPr>
              <w:noProof/>
            </w:rPr>
          </w:pPr>
          <w:r>
            <w:rPr>
              <w:noProof/>
            </w:rPr>
            <w:lastRenderedPageBreak/>
            <w:t xml:space="preserve">Leng, R. (2007, November 15). </w:t>
          </w:r>
          <w:r>
            <w:rPr>
              <w:i/>
              <w:iCs/>
              <w:noProof/>
            </w:rPr>
            <w:t>The Secrets of PC Memory</w:t>
          </w:r>
          <w:r>
            <w:rPr>
              <w:noProof/>
            </w:rPr>
            <w:t>. Retrieved July 10, 2014, from http://www.bit-tech.net/hardware/memory/2007/11/15/the_secrets_of_pc_memory_part_1/3</w:t>
          </w:r>
        </w:p>
        <w:p w:rsidR="00442E45" w:rsidRDefault="00442E45" w:rsidP="00442E45">
          <w:pPr>
            <w:pStyle w:val="Bibliography"/>
            <w:ind w:left="720" w:hanging="720"/>
            <w:rPr>
              <w:noProof/>
            </w:rPr>
          </w:pPr>
          <w:r>
            <w:rPr>
              <w:noProof/>
            </w:rPr>
            <w:t xml:space="preserve">Leng, R. (2007). </w:t>
          </w:r>
          <w:r>
            <w:rPr>
              <w:i/>
              <w:iCs/>
              <w:noProof/>
            </w:rPr>
            <w:t>The Secrets of PC Memory</w:t>
          </w:r>
          <w:r>
            <w:rPr>
              <w:noProof/>
            </w:rPr>
            <w:t>. Retrieved July 2014, from bit-tech: http://www.bit-tech.net/hardware/memory/2007/11/15/the_secrets_of_pc_memory_part_1/3</w:t>
          </w:r>
        </w:p>
        <w:p w:rsidR="00442E45" w:rsidRDefault="00442E45" w:rsidP="00442E45">
          <w:pPr>
            <w:pStyle w:val="Bibliography"/>
            <w:ind w:left="720" w:hanging="720"/>
            <w:rPr>
              <w:noProof/>
            </w:rPr>
          </w:pPr>
          <w:r>
            <w:rPr>
              <w:noProof/>
            </w:rPr>
            <w:t xml:space="preserve">Mastin, L. (2010). </w:t>
          </w:r>
          <w:r>
            <w:rPr>
              <w:i/>
              <w:iCs/>
              <w:noProof/>
            </w:rPr>
            <w:t>Turing</w:t>
          </w:r>
          <w:r>
            <w:rPr>
              <w:noProof/>
            </w:rPr>
            <w:t>. Retrieved July 10, 2014, from The Story of Mathematics: http://www.storyofmathematics.com/20th_turing.html</w:t>
          </w:r>
        </w:p>
        <w:p w:rsidR="00442E45" w:rsidRDefault="00442E45" w:rsidP="00442E45">
          <w:pPr>
            <w:pStyle w:val="Bibliography"/>
            <w:ind w:left="720" w:hanging="720"/>
            <w:rPr>
              <w:noProof/>
            </w:rPr>
          </w:pPr>
          <w:r>
            <w:rPr>
              <w:i/>
              <w:iCs/>
              <w:noProof/>
            </w:rPr>
            <w:t>Memory</w:t>
          </w:r>
          <w:r>
            <w:rPr>
              <w:noProof/>
            </w:rPr>
            <w:t>. (n.d.). Retrieved July 4, 2014, from http://157.102.11.121/home/web2/text-top/newpage1-1a/newpage1-1/newpage-0m1/newpage-0m1.htm</w:t>
          </w:r>
        </w:p>
        <w:p w:rsidR="00442E45" w:rsidRDefault="00442E45" w:rsidP="00442E45">
          <w:pPr>
            <w:pStyle w:val="Bibliography"/>
            <w:ind w:left="720" w:hanging="720"/>
            <w:rPr>
              <w:noProof/>
            </w:rPr>
          </w:pPr>
          <w:r>
            <w:rPr>
              <w:noProof/>
            </w:rPr>
            <w:t xml:space="preserve">Mike. (2008). </w:t>
          </w:r>
          <w:r>
            <w:rPr>
              <w:i/>
              <w:iCs/>
              <w:noProof/>
            </w:rPr>
            <w:t>OS Development: Virtual Memory</w:t>
          </w:r>
          <w:r>
            <w:rPr>
              <w:noProof/>
            </w:rPr>
            <w:t>. Retrieved July 2014, from http://www.brokenthorn.com/Resources/OSDev18.html</w:t>
          </w:r>
        </w:p>
        <w:p w:rsidR="00442E45" w:rsidRDefault="00442E45" w:rsidP="00442E45">
          <w:pPr>
            <w:pStyle w:val="Bibliography"/>
            <w:ind w:left="720" w:hanging="720"/>
            <w:rPr>
              <w:noProof/>
            </w:rPr>
          </w:pPr>
          <w:r>
            <w:rPr>
              <w:noProof/>
            </w:rPr>
            <w:t xml:space="preserve">Moore, C. (2011, April 27). </w:t>
          </w:r>
          <w:r>
            <w:rPr>
              <w:i/>
              <w:iCs/>
              <w:noProof/>
            </w:rPr>
            <w:t>Data Processing in Exascale Class Computer Systems</w:t>
          </w:r>
          <w:r>
            <w:rPr>
              <w:noProof/>
            </w:rPr>
            <w:t>. Retrieved July 9, 2014, from Salishan Conference on High Speed Computing: http://www.lanl.gov/orgs/hpc/salishan/salishan2011/3moore.pdf</w:t>
          </w:r>
        </w:p>
        <w:p w:rsidR="00442E45" w:rsidRDefault="00442E45" w:rsidP="00442E45">
          <w:pPr>
            <w:pStyle w:val="Bibliography"/>
            <w:ind w:left="720" w:hanging="720"/>
            <w:rPr>
              <w:noProof/>
            </w:rPr>
          </w:pPr>
          <w:r>
            <w:rPr>
              <w:noProof/>
            </w:rPr>
            <w:t xml:space="preserve">Myslewski, R. (2012, September). </w:t>
          </w:r>
          <w:r>
            <w:rPr>
              <w:i/>
              <w:iCs/>
              <w:noProof/>
            </w:rPr>
            <w:t>Intel Next-Generation Processor</w:t>
          </w:r>
          <w:r>
            <w:rPr>
              <w:noProof/>
            </w:rPr>
            <w:t>. Retrieved June 24, 2014, from The Register: http://www.theregister.co.uk/Print/2012/09/20/intel_haswell_microarchitecture_deep_dive/</w:t>
          </w:r>
        </w:p>
        <w:p w:rsidR="00442E45" w:rsidRDefault="00442E45" w:rsidP="00442E45">
          <w:pPr>
            <w:pStyle w:val="Bibliography"/>
            <w:ind w:left="720" w:hanging="720"/>
            <w:rPr>
              <w:noProof/>
            </w:rPr>
          </w:pPr>
          <w:r>
            <w:rPr>
              <w:noProof/>
            </w:rPr>
            <w:t xml:space="preserve">Pabst, T. (2000). </w:t>
          </w:r>
          <w:r>
            <w:rPr>
              <w:i/>
              <w:iCs/>
              <w:noProof/>
            </w:rPr>
            <w:t>Intel Pentium 4</w:t>
          </w:r>
          <w:r>
            <w:rPr>
              <w:noProof/>
            </w:rPr>
            <w:t>. Retrieved June 25, 2014, from Tom's Hardware: http://www.tomshardware.com/reviews/intel,264-21.html</w:t>
          </w:r>
        </w:p>
        <w:p w:rsidR="00442E45" w:rsidRDefault="00442E45" w:rsidP="00442E45">
          <w:pPr>
            <w:pStyle w:val="Bibliography"/>
            <w:ind w:left="720" w:hanging="720"/>
            <w:rPr>
              <w:noProof/>
            </w:rPr>
          </w:pPr>
          <w:r>
            <w:rPr>
              <w:noProof/>
            </w:rPr>
            <w:t xml:space="preserve">Pagiamtzis, K. (2007). </w:t>
          </w:r>
          <w:r>
            <w:rPr>
              <w:i/>
              <w:iCs/>
              <w:noProof/>
            </w:rPr>
            <w:t>Content Addressable Memory</w:t>
          </w:r>
          <w:r>
            <w:rPr>
              <w:noProof/>
            </w:rPr>
            <w:t>. Retrieved July 4, 2014, from Pagiamtzis: https://www.pagiamtzis.com/cam/camintro/</w:t>
          </w:r>
        </w:p>
        <w:p w:rsidR="00442E45" w:rsidRDefault="00442E45" w:rsidP="00442E45">
          <w:pPr>
            <w:pStyle w:val="Bibliography"/>
            <w:ind w:left="720" w:hanging="720"/>
            <w:rPr>
              <w:noProof/>
            </w:rPr>
          </w:pPr>
          <w:r>
            <w:rPr>
              <w:noProof/>
            </w:rPr>
            <w:t xml:space="preserve">Patterson, D. &amp;. (2014). </w:t>
          </w:r>
          <w:r>
            <w:rPr>
              <w:i/>
              <w:iCs/>
              <w:noProof/>
            </w:rPr>
            <w:t>Computer Organization and Design.</w:t>
          </w:r>
          <w:r>
            <w:rPr>
              <w:noProof/>
            </w:rPr>
            <w:t xml:space="preserve"> Elsevier.</w:t>
          </w:r>
        </w:p>
        <w:p w:rsidR="00442E45" w:rsidRDefault="00442E45" w:rsidP="00442E45">
          <w:pPr>
            <w:pStyle w:val="Bibliography"/>
            <w:ind w:left="720" w:hanging="720"/>
            <w:rPr>
              <w:noProof/>
            </w:rPr>
          </w:pPr>
          <w:r>
            <w:rPr>
              <w:noProof/>
            </w:rPr>
            <w:t xml:space="preserve">Protopapas, D. (1988). </w:t>
          </w:r>
          <w:r>
            <w:rPr>
              <w:i/>
              <w:iCs/>
              <w:noProof/>
            </w:rPr>
            <w:t>Microcomputer Hardware Design.</w:t>
          </w:r>
          <w:r>
            <w:rPr>
              <w:noProof/>
            </w:rPr>
            <w:t xml:space="preserve"> Prentice Hall.</w:t>
          </w:r>
        </w:p>
        <w:p w:rsidR="00442E45" w:rsidRDefault="00442E45" w:rsidP="00442E45">
          <w:pPr>
            <w:pStyle w:val="Bibliography"/>
            <w:ind w:left="720" w:hanging="720"/>
            <w:rPr>
              <w:noProof/>
            </w:rPr>
          </w:pPr>
          <w:r>
            <w:rPr>
              <w:noProof/>
            </w:rPr>
            <w:t xml:space="preserve">Protopapas, D. (1988). </w:t>
          </w:r>
          <w:r>
            <w:rPr>
              <w:i/>
              <w:iCs/>
              <w:noProof/>
            </w:rPr>
            <w:t>Microcomputer Hardware Design.</w:t>
          </w:r>
          <w:r>
            <w:rPr>
              <w:noProof/>
            </w:rPr>
            <w:t xml:space="preserve"> Prentice Hall.</w:t>
          </w:r>
        </w:p>
        <w:p w:rsidR="00442E45" w:rsidRDefault="00442E45" w:rsidP="00442E45">
          <w:pPr>
            <w:pStyle w:val="Bibliography"/>
            <w:ind w:left="720" w:hanging="720"/>
            <w:rPr>
              <w:noProof/>
            </w:rPr>
          </w:pPr>
          <w:r>
            <w:rPr>
              <w:noProof/>
            </w:rPr>
            <w:t xml:space="preserve">Rolph, M. (2012). </w:t>
          </w:r>
          <w:r>
            <w:rPr>
              <w:i/>
              <w:iCs/>
              <w:noProof/>
            </w:rPr>
            <w:t>Turing Machine</w:t>
          </w:r>
          <w:r>
            <w:rPr>
              <w:noProof/>
            </w:rPr>
            <w:t>. Retrieved July 2014, from design.vidanto: http://design.vidanto.com/?p=225</w:t>
          </w:r>
        </w:p>
        <w:p w:rsidR="00442E45" w:rsidRDefault="00442E45" w:rsidP="00442E45">
          <w:pPr>
            <w:pStyle w:val="Bibliography"/>
            <w:ind w:left="720" w:hanging="720"/>
            <w:rPr>
              <w:noProof/>
            </w:rPr>
          </w:pPr>
          <w:r>
            <w:rPr>
              <w:noProof/>
            </w:rPr>
            <w:t xml:space="preserve">Santana, O. e. (2002). A Comprehensive Analysis of Indirect Branch Prediction. </w:t>
          </w:r>
          <w:r>
            <w:rPr>
              <w:i/>
              <w:iCs/>
              <w:noProof/>
            </w:rPr>
            <w:t>ISHPC 2002</w:t>
          </w:r>
          <w:r>
            <w:rPr>
              <w:noProof/>
            </w:rPr>
            <w:t xml:space="preserve"> (pp. 133-145). Berlin: Springer-Verlag.</w:t>
          </w:r>
        </w:p>
        <w:p w:rsidR="00442E45" w:rsidRDefault="00442E45" w:rsidP="00442E45">
          <w:pPr>
            <w:pStyle w:val="Bibliography"/>
            <w:ind w:left="720" w:hanging="720"/>
            <w:rPr>
              <w:noProof/>
            </w:rPr>
          </w:pPr>
          <w:r>
            <w:rPr>
              <w:noProof/>
            </w:rPr>
            <w:t xml:space="preserve">Seltzmann, A. (2005). </w:t>
          </w:r>
          <w:r>
            <w:rPr>
              <w:i/>
              <w:iCs/>
              <w:noProof/>
            </w:rPr>
            <w:t>Amigobot</w:t>
          </w:r>
          <w:r>
            <w:rPr>
              <w:noProof/>
            </w:rPr>
            <w:t>. Retrieved July 10, 2004, from rft technologies: http://www.rtftechnologies.org/electronics/amigobot.htm</w:t>
          </w:r>
        </w:p>
        <w:p w:rsidR="00442E45" w:rsidRDefault="00442E45" w:rsidP="00442E45">
          <w:pPr>
            <w:pStyle w:val="Bibliography"/>
            <w:ind w:left="720" w:hanging="720"/>
            <w:rPr>
              <w:noProof/>
            </w:rPr>
          </w:pPr>
          <w:r>
            <w:rPr>
              <w:noProof/>
            </w:rPr>
            <w:t xml:space="preserve">Sharma, S. (2013, August). </w:t>
          </w:r>
          <w:r>
            <w:rPr>
              <w:i/>
              <w:iCs/>
              <w:noProof/>
            </w:rPr>
            <w:t>Virtual Memory Management by OS</w:t>
          </w:r>
          <w:r>
            <w:rPr>
              <w:noProof/>
            </w:rPr>
            <w:t>. Retrieved July 2, 2014, from Tech Lawn: http://kyatechnologyhai.com/virtual-memory/</w:t>
          </w:r>
        </w:p>
        <w:p w:rsidR="00442E45" w:rsidRDefault="00442E45" w:rsidP="00442E45">
          <w:pPr>
            <w:pStyle w:val="Bibliography"/>
            <w:ind w:left="720" w:hanging="720"/>
            <w:rPr>
              <w:noProof/>
            </w:rPr>
          </w:pPr>
          <w:r>
            <w:rPr>
              <w:noProof/>
            </w:rPr>
            <w:t xml:space="preserve">Shen, J. L. (2005). </w:t>
          </w:r>
          <w:r>
            <w:rPr>
              <w:i/>
              <w:iCs/>
              <w:noProof/>
            </w:rPr>
            <w:t>Modern Processor Design.</w:t>
          </w:r>
          <w:r>
            <w:rPr>
              <w:noProof/>
            </w:rPr>
            <w:t xml:space="preserve"> Waveland Press.</w:t>
          </w:r>
        </w:p>
        <w:p w:rsidR="00442E45" w:rsidRDefault="00442E45" w:rsidP="00442E45">
          <w:pPr>
            <w:pStyle w:val="Bibliography"/>
            <w:ind w:left="720" w:hanging="720"/>
            <w:rPr>
              <w:noProof/>
            </w:rPr>
          </w:pPr>
          <w:r>
            <w:rPr>
              <w:noProof/>
            </w:rPr>
            <w:t xml:space="preserve">Shimpi, A. (2010, Sept). </w:t>
          </w:r>
          <w:r>
            <w:rPr>
              <w:i/>
              <w:iCs/>
              <w:noProof/>
            </w:rPr>
            <w:t>Intel Sandy Bridge</w:t>
          </w:r>
          <w:r>
            <w:rPr>
              <w:noProof/>
            </w:rPr>
            <w:t>. Retrieved July 3, 2014, from AnandTech: http://www.anandtech.com/show/3922/intels-sandy-bridge-architecture-exposed/2</w:t>
          </w:r>
        </w:p>
        <w:p w:rsidR="00442E45" w:rsidRDefault="00442E45" w:rsidP="00442E45">
          <w:pPr>
            <w:pStyle w:val="Bibliography"/>
            <w:ind w:left="720" w:hanging="720"/>
            <w:rPr>
              <w:noProof/>
            </w:rPr>
          </w:pPr>
          <w:r>
            <w:rPr>
              <w:noProof/>
            </w:rPr>
            <w:t xml:space="preserve">Soliman, M. (2009). </w:t>
          </w:r>
          <w:r>
            <w:rPr>
              <w:i/>
              <w:iCs/>
              <w:noProof/>
            </w:rPr>
            <w:t>Addressing Modes</w:t>
          </w:r>
          <w:r>
            <w:rPr>
              <w:noProof/>
            </w:rPr>
            <w:t>. Retrieved July 10, 2014, from engaswan: http://www.engaswan.com/t12774-topic</w:t>
          </w:r>
        </w:p>
        <w:p w:rsidR="00442E45" w:rsidRDefault="00442E45" w:rsidP="00442E45">
          <w:pPr>
            <w:pStyle w:val="Bibliography"/>
            <w:ind w:left="720" w:hanging="720"/>
            <w:rPr>
              <w:noProof/>
            </w:rPr>
          </w:pPr>
          <w:r>
            <w:rPr>
              <w:noProof/>
            </w:rPr>
            <w:t>Sprangle, E. (1997). The Agree Predictor.</w:t>
          </w:r>
        </w:p>
        <w:p w:rsidR="00442E45" w:rsidRDefault="00442E45" w:rsidP="00442E45">
          <w:pPr>
            <w:pStyle w:val="Bibliography"/>
            <w:ind w:left="720" w:hanging="720"/>
            <w:rPr>
              <w:noProof/>
            </w:rPr>
          </w:pPr>
          <w:r>
            <w:rPr>
              <w:noProof/>
            </w:rPr>
            <w:t xml:space="preserve">St Leger, J. (n.d.). </w:t>
          </w:r>
          <w:r>
            <w:rPr>
              <w:i/>
              <w:iCs/>
              <w:noProof/>
            </w:rPr>
            <w:t>Virtualization Fundamentals</w:t>
          </w:r>
          <w:r>
            <w:rPr>
              <w:noProof/>
            </w:rPr>
            <w:t>. Retrieved June 27, 2014, from Intel: http://www.intel.com/content/www/us/en/intelligent-systems/wireless-infrastructure/virtualization-fundamentals-presentation.html</w:t>
          </w:r>
        </w:p>
        <w:p w:rsidR="00442E45" w:rsidRDefault="00442E45" w:rsidP="00442E45">
          <w:pPr>
            <w:pStyle w:val="Bibliography"/>
            <w:ind w:left="720" w:hanging="720"/>
            <w:rPr>
              <w:noProof/>
            </w:rPr>
          </w:pPr>
          <w:r>
            <w:rPr>
              <w:noProof/>
            </w:rPr>
            <w:t xml:space="preserve">Stokes, J. (n.d.). </w:t>
          </w:r>
          <w:r>
            <w:rPr>
              <w:i/>
              <w:iCs/>
              <w:noProof/>
            </w:rPr>
            <w:t>Pentium 4 and the G4e</w:t>
          </w:r>
          <w:r>
            <w:rPr>
              <w:noProof/>
            </w:rPr>
            <w:t>. Retrieved June 17, 2014, from ArsTechnica: http://archive.arstechnica.com/cpu/01q2/p4andg4e/m-p4andg4e-5.html</w:t>
          </w:r>
        </w:p>
        <w:p w:rsidR="00442E45" w:rsidRDefault="00442E45" w:rsidP="00442E45">
          <w:pPr>
            <w:pStyle w:val="Bibliography"/>
            <w:ind w:left="720" w:hanging="720"/>
            <w:rPr>
              <w:noProof/>
            </w:rPr>
          </w:pPr>
          <w:r>
            <w:rPr>
              <w:noProof/>
            </w:rPr>
            <w:t xml:space="preserve">Tanenbaum, A. (2006). </w:t>
          </w:r>
          <w:r>
            <w:rPr>
              <w:i/>
              <w:iCs/>
              <w:noProof/>
            </w:rPr>
            <w:t>Structured Computer Organization 5th edn.</w:t>
          </w:r>
          <w:r>
            <w:rPr>
              <w:noProof/>
            </w:rPr>
            <w:t xml:space="preserve"> Pearson.</w:t>
          </w:r>
        </w:p>
        <w:p w:rsidR="00442E45" w:rsidRDefault="00442E45" w:rsidP="00442E45">
          <w:pPr>
            <w:pStyle w:val="Bibliography"/>
            <w:ind w:left="720" w:hanging="720"/>
            <w:rPr>
              <w:noProof/>
            </w:rPr>
          </w:pPr>
          <w:r>
            <w:rPr>
              <w:i/>
              <w:iCs/>
              <w:noProof/>
            </w:rPr>
            <w:lastRenderedPageBreak/>
            <w:t>Teledyne LeCroy</w:t>
          </w:r>
          <w:r>
            <w:rPr>
              <w:noProof/>
            </w:rPr>
            <w:t>. (n.d.). Retrieved July 11, 2014, from http://teledynelecroy.com/images/protocolanalyzer/standard/image002.gif</w:t>
          </w:r>
        </w:p>
        <w:p w:rsidR="00442E45" w:rsidRDefault="00442E45" w:rsidP="00442E45">
          <w:pPr>
            <w:pStyle w:val="Bibliography"/>
            <w:ind w:left="720" w:hanging="720"/>
            <w:rPr>
              <w:noProof/>
            </w:rPr>
          </w:pPr>
          <w:r>
            <w:rPr>
              <w:i/>
              <w:iCs/>
              <w:noProof/>
            </w:rPr>
            <w:t>The Shift Register</w:t>
          </w:r>
          <w:r>
            <w:rPr>
              <w:noProof/>
            </w:rPr>
            <w:t>. (n.d.). Retrieved July 10, 2014, from Electronics Tutorials: http://www.electronics-tutorials.ws/sequential/seq_5.html</w:t>
          </w:r>
        </w:p>
        <w:p w:rsidR="00442E45" w:rsidRDefault="00442E45" w:rsidP="00442E45">
          <w:pPr>
            <w:pStyle w:val="Bibliography"/>
            <w:ind w:left="720" w:hanging="720"/>
            <w:rPr>
              <w:noProof/>
            </w:rPr>
          </w:pPr>
          <w:r>
            <w:rPr>
              <w:noProof/>
            </w:rPr>
            <w:t xml:space="preserve">Thomakakis, M. (2011). </w:t>
          </w:r>
          <w:r>
            <w:rPr>
              <w:i/>
              <w:iCs/>
              <w:noProof/>
            </w:rPr>
            <w:t>A High-Performance Nehalem iDataPlex Cluster</w:t>
          </w:r>
          <w:r>
            <w:rPr>
              <w:noProof/>
            </w:rPr>
            <w:t>. Retrieved June 23, 2014, from Texas A&amp;M Supercomputing Facility: http://sc.tamu.edu/systems/eos/</w:t>
          </w:r>
        </w:p>
        <w:p w:rsidR="00442E45" w:rsidRDefault="00442E45" w:rsidP="00442E45">
          <w:pPr>
            <w:pStyle w:val="Bibliography"/>
            <w:ind w:left="720" w:hanging="720"/>
            <w:rPr>
              <w:noProof/>
            </w:rPr>
          </w:pPr>
          <w:r>
            <w:rPr>
              <w:noProof/>
            </w:rPr>
            <w:t xml:space="preserve">Tokar, L. (2012). </w:t>
          </w:r>
          <w:r>
            <w:rPr>
              <w:i/>
              <w:iCs/>
              <w:noProof/>
            </w:rPr>
            <w:t>Garbage Collection</w:t>
          </w:r>
          <w:r>
            <w:rPr>
              <w:noProof/>
            </w:rPr>
            <w:t>. Retrieved July 4, 2014, from The SSD Review: http://www.thessdreview.com/daily-news/latest-buzz/garbage-collection-and-trim-in-ssds-explained-an-ssd-primer/</w:t>
          </w:r>
        </w:p>
        <w:p w:rsidR="00442E45" w:rsidRDefault="00442E45" w:rsidP="00442E45">
          <w:pPr>
            <w:pStyle w:val="Bibliography"/>
            <w:ind w:left="720" w:hanging="720"/>
            <w:rPr>
              <w:noProof/>
            </w:rPr>
          </w:pPr>
          <w:r>
            <w:rPr>
              <w:noProof/>
            </w:rPr>
            <w:t xml:space="preserve">Tolman, H. (2010, May 31). </w:t>
          </w:r>
          <w:r>
            <w:rPr>
              <w:i/>
              <w:iCs/>
              <w:noProof/>
            </w:rPr>
            <w:t>AMD 890GX Chipset</w:t>
          </w:r>
          <w:r>
            <w:rPr>
              <w:noProof/>
            </w:rPr>
            <w:t>. Retrieved July 11, 2014, from Benchmark Reviews: http://archive.benchmarkreviews.com/index.php?option=com_content&amp;task=view&amp;id=537&amp;Itemid=69&amp;limit=1&amp;limitstart=1</w:t>
          </w:r>
        </w:p>
        <w:p w:rsidR="00442E45" w:rsidRDefault="00442E45" w:rsidP="00442E45">
          <w:pPr>
            <w:pStyle w:val="Bibliography"/>
            <w:ind w:left="720" w:hanging="720"/>
            <w:rPr>
              <w:noProof/>
            </w:rPr>
          </w:pPr>
          <w:r>
            <w:rPr>
              <w:i/>
              <w:iCs/>
              <w:noProof/>
            </w:rPr>
            <w:t>Topologies</w:t>
          </w:r>
          <w:r>
            <w:rPr>
              <w:noProof/>
            </w:rPr>
            <w:t>. (n.d.). Retrieved July 11, 2014, from Ether Sound: http://www.ethersound.com/technology/topologie.php</w:t>
          </w:r>
        </w:p>
        <w:p w:rsidR="00442E45" w:rsidRDefault="00442E45" w:rsidP="00442E45">
          <w:pPr>
            <w:pStyle w:val="Bibliography"/>
            <w:ind w:left="720" w:hanging="720"/>
            <w:rPr>
              <w:noProof/>
            </w:rPr>
          </w:pPr>
          <w:r>
            <w:rPr>
              <w:noProof/>
            </w:rPr>
            <w:t xml:space="preserve">Torres, G. (n.d.). </w:t>
          </w:r>
          <w:r>
            <w:rPr>
              <w:i/>
              <w:iCs/>
              <w:noProof/>
            </w:rPr>
            <w:t>Pentium 4 Architecture</w:t>
          </w:r>
          <w:r>
            <w:rPr>
              <w:noProof/>
            </w:rPr>
            <w:t>. Retrieved June 17, 2014, from Hardware Secrets: http://www.hardwaresecrets.com/article/Inside-Pentium-4-Architecture/235/2</w:t>
          </w:r>
        </w:p>
        <w:p w:rsidR="00442E45" w:rsidRDefault="00442E45" w:rsidP="00442E45">
          <w:pPr>
            <w:pStyle w:val="Bibliography"/>
            <w:ind w:left="720" w:hanging="720"/>
            <w:rPr>
              <w:noProof/>
            </w:rPr>
          </w:pPr>
          <w:r>
            <w:rPr>
              <w:i/>
              <w:iCs/>
              <w:noProof/>
            </w:rPr>
            <w:t>USB</w:t>
          </w:r>
          <w:r>
            <w:rPr>
              <w:noProof/>
            </w:rPr>
            <w:t>. (n.d.). Retrieved July 11, 2014, from L-Com: http://www.l-com.com/content/Article.aspx?Type=L&amp;ID=468</w:t>
          </w:r>
        </w:p>
        <w:p w:rsidR="00442E45" w:rsidRDefault="00442E45" w:rsidP="00442E45">
          <w:pPr>
            <w:pStyle w:val="Bibliography"/>
            <w:ind w:left="720" w:hanging="720"/>
            <w:rPr>
              <w:noProof/>
            </w:rPr>
          </w:pPr>
          <w:r>
            <w:rPr>
              <w:noProof/>
            </w:rPr>
            <w:t xml:space="preserve">Van Meter, R. (2013). </w:t>
          </w:r>
          <w:r>
            <w:rPr>
              <w:i/>
              <w:iCs/>
              <w:noProof/>
            </w:rPr>
            <w:t>Computer Architecture</w:t>
          </w:r>
          <w:r>
            <w:rPr>
              <w:noProof/>
            </w:rPr>
            <w:t>. Retrieved July 2014, from http://web.sfc.keio.ac.jp/~rdv/keio/sfc/teaching/architecture/computer-architecture-2013/lec08-vm.html</w:t>
          </w:r>
        </w:p>
        <w:p w:rsidR="00442E45" w:rsidRDefault="00442E45" w:rsidP="00442E45">
          <w:pPr>
            <w:pStyle w:val="Bibliography"/>
            <w:ind w:left="720" w:hanging="720"/>
            <w:rPr>
              <w:noProof/>
            </w:rPr>
          </w:pPr>
          <w:r>
            <w:rPr>
              <w:noProof/>
            </w:rPr>
            <w:t xml:space="preserve">Williams, R. (2001). </w:t>
          </w:r>
          <w:r>
            <w:rPr>
              <w:i/>
              <w:iCs/>
              <w:noProof/>
            </w:rPr>
            <w:t>Computer Systems Architecture.</w:t>
          </w:r>
          <w:r>
            <w:rPr>
              <w:noProof/>
            </w:rPr>
            <w:t xml:space="preserve"> Pearson.</w:t>
          </w:r>
        </w:p>
        <w:p w:rsidR="00442E45" w:rsidRDefault="00442E45" w:rsidP="00442E45">
          <w:pPr>
            <w:pStyle w:val="Bibliography"/>
            <w:ind w:left="720" w:hanging="720"/>
            <w:rPr>
              <w:noProof/>
            </w:rPr>
          </w:pPr>
          <w:r>
            <w:rPr>
              <w:noProof/>
            </w:rPr>
            <w:t xml:space="preserve">Zhou, P. e. (2005). Fast Branch Misdirection Recovery in Out-of-Order Superscalar Processors. </w:t>
          </w:r>
          <w:r>
            <w:rPr>
              <w:i/>
              <w:iCs/>
              <w:noProof/>
            </w:rPr>
            <w:t>ICS '05.</w:t>
          </w:r>
          <w:r>
            <w:rPr>
              <w:noProof/>
            </w:rPr>
            <w:t xml:space="preserve"> Boston USA.</w:t>
          </w:r>
        </w:p>
        <w:p w:rsidR="00442E45" w:rsidRDefault="00442E45" w:rsidP="00442E45">
          <w:pPr>
            <w:pStyle w:val="Bibliography"/>
            <w:ind w:left="720" w:hanging="720"/>
            <w:rPr>
              <w:noProof/>
            </w:rPr>
          </w:pPr>
          <w:r>
            <w:rPr>
              <w:i/>
              <w:iCs/>
              <w:noProof/>
            </w:rPr>
            <w:t>Zilog Z80 PIO.</w:t>
          </w:r>
          <w:r>
            <w:rPr>
              <w:noProof/>
            </w:rPr>
            <w:t xml:space="preserve"> (n.d.). Retrieved July 10, 2014, from http://www.z80.info/zip/z80piomn.pdf</w:t>
          </w:r>
        </w:p>
        <w:p w:rsidR="00B0394F" w:rsidRDefault="00B0394F" w:rsidP="00442E45">
          <w:r>
            <w:rPr>
              <w:b/>
              <w:bCs/>
            </w:rPr>
            <w:fldChar w:fldCharType="end"/>
          </w:r>
        </w:p>
      </w:sdtContent>
    </w:sdt>
    <w:p w:rsidR="00337FCC" w:rsidRPr="00044C06" w:rsidRDefault="00337FCC" w:rsidP="00FB18B5">
      <w:pPr>
        <w:rPr>
          <w:rFonts w:ascii="Calibri" w:hAnsi="Calibri"/>
          <w:szCs w:val="22"/>
        </w:rPr>
      </w:pPr>
    </w:p>
    <w:sectPr w:rsidR="00337FCC" w:rsidRPr="00044C06" w:rsidSect="0048436F">
      <w:endnotePr>
        <w:numFmt w:val="decimal"/>
      </w:endnotePr>
      <w:pgSz w:w="11907" w:h="16840" w:code="9"/>
      <w:pgMar w:top="1418" w:right="1418" w:bottom="1134" w:left="1418" w:header="720"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7680" w:rsidRDefault="006C7680"/>
  </w:endnote>
  <w:endnote w:type="continuationSeparator" w:id="0">
    <w:p w:rsidR="006C7680" w:rsidRDefault="006C7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PGothic">
    <w:panose1 w:val="020B0600070205080204"/>
    <w:charset w:val="80"/>
    <w:family w:val="swiss"/>
    <w:pitch w:val="variable"/>
    <w:sig w:usb0="E00002FF" w:usb1="6AC7FDFB" w:usb2="00000012" w:usb3="00000000" w:csb0="000200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512" w:rsidRDefault="00572512" w:rsidP="003240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72512" w:rsidRDefault="005725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512" w:rsidRPr="00A44901" w:rsidRDefault="00572512" w:rsidP="00015E6C">
    <w:pPr>
      <w:pStyle w:val="Footer"/>
      <w:tabs>
        <w:tab w:val="center" w:pos="4536"/>
        <w:tab w:val="right" w:pos="9072"/>
      </w:tabs>
      <w:spacing w:before="0"/>
      <w:rPr>
        <w:rFonts w:ascii="Calibri" w:hAnsi="Calibri"/>
        <w:sz w:val="18"/>
        <w:szCs w:val="18"/>
      </w:rPr>
    </w:pPr>
    <w:r>
      <w:tab/>
    </w:r>
    <w:r>
      <w:fldChar w:fldCharType="begin"/>
    </w:r>
    <w:r>
      <w:instrText xml:space="preserve"> PAGE   \* MERGEFORMAT </w:instrText>
    </w:r>
    <w:r>
      <w:fldChar w:fldCharType="separate"/>
    </w:r>
    <w:r w:rsidR="002E4D39">
      <w:rPr>
        <w:noProof/>
      </w:rPr>
      <w:t>417</w:t>
    </w:r>
    <w:r>
      <w:rPr>
        <w:noProof/>
      </w:rPr>
      <w:fldChar w:fldCharType="end"/>
    </w:r>
    <w:r>
      <w:rPr>
        <w:noProof/>
      </w:rPr>
      <w:tab/>
    </w:r>
    <w:r w:rsidRPr="00A44901">
      <w:rPr>
        <w:rFonts w:ascii="Calibri" w:hAnsi="Calibri"/>
        <w:sz w:val="18"/>
        <w:szCs w:val="18"/>
      </w:rPr>
      <w:t>kwebber/</w:t>
    </w:r>
    <w:r>
      <w:rPr>
        <w:rFonts w:ascii="Calibri" w:hAnsi="Calibri"/>
        <w:sz w:val="18"/>
        <w:szCs w:val="18"/>
      </w:rPr>
      <w:t>10-Jun-14</w:t>
    </w:r>
    <w:r w:rsidRPr="00A44901">
      <w:rPr>
        <w:rFonts w:ascii="Calibri" w:hAnsi="Calibri"/>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7680" w:rsidRDefault="006C7680">
      <w:r>
        <w:continuationSeparator/>
      </w:r>
    </w:p>
  </w:footnote>
  <w:footnote w:type="continuationSeparator" w:id="0">
    <w:p w:rsidR="006C7680" w:rsidRDefault="006C7680">
      <w:r>
        <w:continuationSeparator/>
      </w:r>
    </w:p>
  </w:footnote>
  <w:footnote w:id="1">
    <w:p w:rsidR="00572512" w:rsidRDefault="00572512" w:rsidP="009E4269">
      <w:pPr>
        <w:pStyle w:val="FootnoteText"/>
      </w:pPr>
      <w:r>
        <w:rPr>
          <w:rStyle w:val="FootnoteReference"/>
        </w:rPr>
        <w:footnoteRef/>
      </w:r>
      <w:r>
        <w:t xml:space="preserve"> </w:t>
      </w:r>
      <w:r>
        <w:rPr>
          <w:rFonts w:ascii="Cambria" w:hAnsi="Cambria"/>
          <w:szCs w:val="22"/>
        </w:rPr>
        <w:t>N.B. P</w:t>
      </w:r>
      <w:r w:rsidRPr="009E0A17">
        <w:rPr>
          <w:rFonts w:ascii="Cambria" w:hAnsi="Cambria"/>
          <w:szCs w:val="22"/>
        </w:rPr>
        <w:t xml:space="preserve">redictions </w:t>
      </w:r>
      <w:r>
        <w:rPr>
          <w:rFonts w:ascii="Cambria" w:hAnsi="Cambria"/>
          <w:szCs w:val="22"/>
        </w:rPr>
        <w:t>will i</w:t>
      </w:r>
      <w:r w:rsidRPr="009E0A17">
        <w:rPr>
          <w:rFonts w:ascii="Cambria" w:hAnsi="Cambria"/>
          <w:szCs w:val="22"/>
        </w:rPr>
        <w:t>n</w:t>
      </w:r>
      <w:r>
        <w:rPr>
          <w:rFonts w:ascii="Cambria" w:hAnsi="Cambria"/>
          <w:szCs w:val="22"/>
        </w:rPr>
        <w:t>variab</w:t>
      </w:r>
      <w:r w:rsidRPr="009E0A17">
        <w:rPr>
          <w:rFonts w:ascii="Cambria" w:hAnsi="Cambria"/>
          <w:szCs w:val="22"/>
        </w:rPr>
        <w:t>ly</w:t>
      </w:r>
      <w:r>
        <w:rPr>
          <w:rFonts w:ascii="Cambria" w:hAnsi="Cambria"/>
          <w:szCs w:val="22"/>
        </w:rPr>
        <w:t xml:space="preserve"> be</w:t>
      </w:r>
      <w:r w:rsidRPr="009E0A17">
        <w:rPr>
          <w:rFonts w:ascii="Cambria" w:hAnsi="Cambria"/>
          <w:szCs w:val="22"/>
        </w:rPr>
        <w:t xml:space="preserve"> wrong</w:t>
      </w:r>
      <w:r>
        <w:rPr>
          <w:rFonts w:ascii="Cambria" w:hAnsi="Cambria"/>
          <w:szCs w:val="22"/>
        </w:rPr>
        <w:t>.</w:t>
      </w:r>
    </w:p>
  </w:footnote>
  <w:footnote w:id="2">
    <w:p w:rsidR="00572512" w:rsidRPr="00D72125" w:rsidRDefault="00572512" w:rsidP="000158E9">
      <w:pPr>
        <w:pStyle w:val="FootnoteText"/>
      </w:pPr>
      <w:r w:rsidRPr="00D72125">
        <w:rPr>
          <w:rStyle w:val="FootnoteReference"/>
        </w:rPr>
        <w:footnoteRef/>
      </w:r>
      <w:r w:rsidRPr="00D72125">
        <w:t xml:space="preserve"> Please note that assembler instruction mnemonics like this example are specific to particular processor architectures.</w:t>
      </w:r>
    </w:p>
  </w:footnote>
  <w:footnote w:id="3">
    <w:p w:rsidR="00572512" w:rsidRDefault="00572512">
      <w:pPr>
        <w:pStyle w:val="FootnoteText"/>
      </w:pPr>
      <w:r>
        <w:rPr>
          <w:rStyle w:val="FootnoteReference"/>
        </w:rPr>
        <w:footnoteRef/>
      </w:r>
      <w:r>
        <w:t xml:space="preserve"> sorry</w:t>
      </w:r>
    </w:p>
  </w:footnote>
  <w:footnote w:id="4">
    <w:p w:rsidR="00572512" w:rsidRDefault="00572512" w:rsidP="001B6806">
      <w:pPr>
        <w:pStyle w:val="FootnoteText"/>
      </w:pPr>
      <w:r>
        <w:rPr>
          <w:rStyle w:val="FootnoteReference"/>
        </w:rPr>
        <w:footnoteRef/>
      </w:r>
      <w:r>
        <w:t xml:space="preserve"> Correct on the day of writing and for comparison only. The capacities and prices of all forms of memory are highly volatile!</w:t>
      </w:r>
    </w:p>
  </w:footnote>
  <w:footnote w:id="5">
    <w:p w:rsidR="00572512" w:rsidRDefault="00572512" w:rsidP="001B6806">
      <w:pPr>
        <w:pStyle w:val="FootnoteText"/>
      </w:pPr>
      <w:r>
        <w:rPr>
          <w:rStyle w:val="FootnoteReference"/>
        </w:rPr>
        <w:footnoteRef/>
      </w:r>
      <w:r>
        <w:t xml:space="preserve"> Domesday Book, British Library.</w:t>
      </w:r>
    </w:p>
  </w:footnote>
  <w:footnote w:id="6">
    <w:p w:rsidR="00572512" w:rsidRDefault="00572512">
      <w:pPr>
        <w:pStyle w:val="FootnoteText"/>
      </w:pPr>
      <w:r>
        <w:rPr>
          <w:rStyle w:val="FootnoteReference"/>
        </w:rPr>
        <w:footnoteRef/>
      </w:r>
      <w:r>
        <w:t xml:space="preserve"> Chacun à son goût.</w:t>
      </w:r>
    </w:p>
  </w:footnote>
  <w:footnote w:id="7">
    <w:p w:rsidR="00572512" w:rsidRDefault="00572512" w:rsidP="008759AD">
      <w:pPr>
        <w:pStyle w:val="FootnoteText"/>
      </w:pPr>
      <w:r>
        <w:rPr>
          <w:rStyle w:val="FootnoteReference"/>
        </w:rPr>
        <w:footnoteRef/>
      </w:r>
      <w:r>
        <w:t xml:space="preserve"> No relation to Yoda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512" w:rsidRPr="00DD39B4" w:rsidRDefault="00572512" w:rsidP="00DD39B4">
    <w:pPr>
      <w:pStyle w:val="Header"/>
      <w:tabs>
        <w:tab w:val="center" w:pos="4820"/>
        <w:tab w:val="right" w:pos="9639"/>
      </w:tabs>
      <w:spacing w:after="0"/>
      <w:rPr>
        <w:rFonts w:cs="Arial"/>
        <w:sz w:val="24"/>
        <w:szCs w:val="24"/>
      </w:rPr>
    </w:pPr>
    <w:r>
      <w:rPr>
        <w:rFonts w:ascii="Calibri" w:hAnsi="Calibri"/>
        <w:sz w:val="18"/>
        <w:szCs w:val="1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512" w:rsidRPr="00572512" w:rsidRDefault="00572512" w:rsidP="00572512">
    <w:pPr>
      <w:pStyle w:val="Header"/>
    </w:pPr>
    <w:r>
      <w:t>Computer Systems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2512" w:rsidRPr="00810DC3" w:rsidRDefault="00572512" w:rsidP="007662E9">
    <w:pPr>
      <w:pStyle w:val="Header"/>
      <w:tabs>
        <w:tab w:val="left" w:pos="-426"/>
        <w:tab w:val="right" w:pos="8931"/>
      </w:tabs>
      <w:spacing w:after="0"/>
      <w:rPr>
        <w:rFonts w:ascii="Calibri" w:hAnsi="Calibri"/>
        <w:sz w:val="18"/>
        <w:szCs w:val="18"/>
      </w:rPr>
    </w:pPr>
    <w:r>
      <w:rPr>
        <w:rFonts w:ascii="Calibri" w:hAnsi="Calibri"/>
        <w:sz w:val="18"/>
        <w:szCs w:val="18"/>
      </w:rPr>
      <w:t>Computer Systems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3CA7508"/>
    <w:lvl w:ilvl="0">
      <w:numFmt w:val="bullet"/>
      <w:lvlText w:val="*"/>
      <w:lvlJc w:val="left"/>
    </w:lvl>
  </w:abstractNum>
  <w:abstractNum w:abstractNumId="1">
    <w:nsid w:val="032015D6"/>
    <w:multiLevelType w:val="hybridMultilevel"/>
    <w:tmpl w:val="B192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32F5CAA"/>
    <w:multiLevelType w:val="hybridMultilevel"/>
    <w:tmpl w:val="5D1C7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5916CE"/>
    <w:multiLevelType w:val="hybridMultilevel"/>
    <w:tmpl w:val="12ACA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3A864EF"/>
    <w:multiLevelType w:val="hybridMultilevel"/>
    <w:tmpl w:val="7DEE7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4237199"/>
    <w:multiLevelType w:val="hybridMultilevel"/>
    <w:tmpl w:val="81B0C6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068A128F"/>
    <w:multiLevelType w:val="hybridMultilevel"/>
    <w:tmpl w:val="6220BA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068D7121"/>
    <w:multiLevelType w:val="hybridMultilevel"/>
    <w:tmpl w:val="AECC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9E00681"/>
    <w:multiLevelType w:val="multilevel"/>
    <w:tmpl w:val="FEE4F4B2"/>
    <w:lvl w:ilvl="0">
      <w:start w:val="1"/>
      <w:numFmt w:val="bullet"/>
      <w:lvlRestart w:val="0"/>
      <w:pStyle w:val="DWParaBul1"/>
      <w:lvlText w:val=""/>
      <w:lvlJc w:val="left"/>
      <w:pPr>
        <w:tabs>
          <w:tab w:val="num" w:pos="567"/>
        </w:tabs>
        <w:ind w:left="567" w:hanging="567"/>
      </w:pPr>
      <w:rPr>
        <w:rFonts w:ascii="Symbol" w:hAnsi="Symbo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pStyle w:val="DWParaBul2"/>
      <w:lvlText w:val=""/>
      <w:lvlJc w:val="left"/>
      <w:pPr>
        <w:tabs>
          <w:tab w:val="num" w:pos="1134"/>
        </w:tabs>
        <w:ind w:left="1134" w:hanging="567"/>
      </w:pPr>
      <w:rPr>
        <w:rFonts w:ascii="Symbol" w:hAnsi="Symbol" w:cs="Arial" w:hint="default"/>
        <w:b w:val="0"/>
        <w:i w:val="0"/>
        <w:caps w:val="0"/>
        <w:strike w:val="0"/>
        <w:dstrike w:val="0"/>
        <w:vanish w:val="0"/>
        <w:color w:val="auto"/>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pStyle w:val="DWParaBul3"/>
      <w:lvlText w:val=""/>
      <w:lvlJc w:val="left"/>
      <w:pPr>
        <w:tabs>
          <w:tab w:val="num" w:pos="1701"/>
        </w:tabs>
        <w:ind w:left="1701" w:hanging="567"/>
      </w:pPr>
      <w:rPr>
        <w:rFonts w:ascii="Symbol" w:hAnsi="Symbol" w:cs="Arial" w:hint="default"/>
        <w:b w:val="0"/>
        <w:i w:val="0"/>
        <w:caps w:val="0"/>
        <w:strike w:val="0"/>
        <w:dstrike w:val="0"/>
        <w:vanish w:val="0"/>
        <w:color w:val="auto"/>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pStyle w:val="DWParaBul4"/>
      <w:lvlText w:val=""/>
      <w:lvlJc w:val="left"/>
      <w:pPr>
        <w:tabs>
          <w:tab w:val="num" w:pos="2268"/>
        </w:tabs>
        <w:ind w:left="2268" w:hanging="567"/>
      </w:pPr>
      <w:rPr>
        <w:rFonts w:ascii="Symbol" w:hAnsi="Symbol" w:cs="Arial" w:hint="default"/>
        <w:b w:val="0"/>
        <w:i w:val="0"/>
        <w:caps w:val="0"/>
        <w:strike w:val="0"/>
        <w:dstrike w:val="0"/>
        <w:vanish w:val="0"/>
        <w:color w:val="auto"/>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pStyle w:val="DWParaBul5"/>
      <w:lvlText w:val=""/>
      <w:lvlJc w:val="left"/>
      <w:pPr>
        <w:tabs>
          <w:tab w:val="num" w:pos="2835"/>
        </w:tabs>
        <w:ind w:left="2835" w:hanging="567"/>
      </w:pPr>
      <w:rPr>
        <w:rFonts w:ascii="Symbol" w:hAnsi="Symbol" w:cs="Arial" w:hint="default"/>
        <w:b w:val="0"/>
        <w:i w:val="0"/>
        <w:caps w:val="0"/>
        <w:strike w:val="0"/>
        <w:dstrike w:val="0"/>
        <w:vanish w:val="0"/>
        <w:color w:val="auto"/>
        <w:sz w:val="1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9">
    <w:nsid w:val="0D4B18F5"/>
    <w:multiLevelType w:val="hybridMultilevel"/>
    <w:tmpl w:val="5F7A4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DC15985"/>
    <w:multiLevelType w:val="hybridMultilevel"/>
    <w:tmpl w:val="2D801518"/>
    <w:lvl w:ilvl="0" w:tplc="F26A89D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927A4D"/>
    <w:multiLevelType w:val="hybridMultilevel"/>
    <w:tmpl w:val="3E0C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FA03025"/>
    <w:multiLevelType w:val="hybridMultilevel"/>
    <w:tmpl w:val="518CE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0FCC3CF4"/>
    <w:multiLevelType w:val="hybridMultilevel"/>
    <w:tmpl w:val="2350FD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127D0846"/>
    <w:multiLevelType w:val="hybridMultilevel"/>
    <w:tmpl w:val="21006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64C0CB9"/>
    <w:multiLevelType w:val="hybridMultilevel"/>
    <w:tmpl w:val="6C2A04F0"/>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6">
    <w:nsid w:val="1A87674A"/>
    <w:multiLevelType w:val="hybridMultilevel"/>
    <w:tmpl w:val="2B5CD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1B3273A0"/>
    <w:multiLevelType w:val="hybridMultilevel"/>
    <w:tmpl w:val="ED90600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B7B0711"/>
    <w:multiLevelType w:val="hybridMultilevel"/>
    <w:tmpl w:val="98F21D88"/>
    <w:lvl w:ilvl="0" w:tplc="623AB9B2">
      <w:start w:val="1"/>
      <w:numFmt w:val="bullet"/>
      <w:lvlText w:val="•"/>
      <w:lvlJc w:val="left"/>
      <w:pPr>
        <w:tabs>
          <w:tab w:val="num" w:pos="720"/>
        </w:tabs>
        <w:ind w:left="720" w:hanging="360"/>
      </w:pPr>
      <w:rPr>
        <w:rFonts w:ascii="Times New Roman" w:hAnsi="Times New Roman" w:hint="default"/>
      </w:rPr>
    </w:lvl>
    <w:lvl w:ilvl="1" w:tplc="95DC84BC" w:tentative="1">
      <w:start w:val="1"/>
      <w:numFmt w:val="bullet"/>
      <w:lvlText w:val="•"/>
      <w:lvlJc w:val="left"/>
      <w:pPr>
        <w:tabs>
          <w:tab w:val="num" w:pos="1440"/>
        </w:tabs>
        <w:ind w:left="1440" w:hanging="360"/>
      </w:pPr>
      <w:rPr>
        <w:rFonts w:ascii="Times New Roman" w:hAnsi="Times New Roman" w:hint="default"/>
      </w:rPr>
    </w:lvl>
    <w:lvl w:ilvl="2" w:tplc="A07069EE" w:tentative="1">
      <w:start w:val="1"/>
      <w:numFmt w:val="bullet"/>
      <w:lvlText w:val="•"/>
      <w:lvlJc w:val="left"/>
      <w:pPr>
        <w:tabs>
          <w:tab w:val="num" w:pos="2160"/>
        </w:tabs>
        <w:ind w:left="2160" w:hanging="360"/>
      </w:pPr>
      <w:rPr>
        <w:rFonts w:ascii="Times New Roman" w:hAnsi="Times New Roman" w:hint="default"/>
      </w:rPr>
    </w:lvl>
    <w:lvl w:ilvl="3" w:tplc="2EFAB41A" w:tentative="1">
      <w:start w:val="1"/>
      <w:numFmt w:val="bullet"/>
      <w:lvlText w:val="•"/>
      <w:lvlJc w:val="left"/>
      <w:pPr>
        <w:tabs>
          <w:tab w:val="num" w:pos="2880"/>
        </w:tabs>
        <w:ind w:left="2880" w:hanging="360"/>
      </w:pPr>
      <w:rPr>
        <w:rFonts w:ascii="Times New Roman" w:hAnsi="Times New Roman" w:hint="default"/>
      </w:rPr>
    </w:lvl>
    <w:lvl w:ilvl="4" w:tplc="C5640E2C" w:tentative="1">
      <w:start w:val="1"/>
      <w:numFmt w:val="bullet"/>
      <w:lvlText w:val="•"/>
      <w:lvlJc w:val="left"/>
      <w:pPr>
        <w:tabs>
          <w:tab w:val="num" w:pos="3600"/>
        </w:tabs>
        <w:ind w:left="3600" w:hanging="360"/>
      </w:pPr>
      <w:rPr>
        <w:rFonts w:ascii="Times New Roman" w:hAnsi="Times New Roman" w:hint="default"/>
      </w:rPr>
    </w:lvl>
    <w:lvl w:ilvl="5" w:tplc="29C4C30A" w:tentative="1">
      <w:start w:val="1"/>
      <w:numFmt w:val="bullet"/>
      <w:lvlText w:val="•"/>
      <w:lvlJc w:val="left"/>
      <w:pPr>
        <w:tabs>
          <w:tab w:val="num" w:pos="4320"/>
        </w:tabs>
        <w:ind w:left="4320" w:hanging="360"/>
      </w:pPr>
      <w:rPr>
        <w:rFonts w:ascii="Times New Roman" w:hAnsi="Times New Roman" w:hint="default"/>
      </w:rPr>
    </w:lvl>
    <w:lvl w:ilvl="6" w:tplc="D5908818" w:tentative="1">
      <w:start w:val="1"/>
      <w:numFmt w:val="bullet"/>
      <w:lvlText w:val="•"/>
      <w:lvlJc w:val="left"/>
      <w:pPr>
        <w:tabs>
          <w:tab w:val="num" w:pos="5040"/>
        </w:tabs>
        <w:ind w:left="5040" w:hanging="360"/>
      </w:pPr>
      <w:rPr>
        <w:rFonts w:ascii="Times New Roman" w:hAnsi="Times New Roman" w:hint="default"/>
      </w:rPr>
    </w:lvl>
    <w:lvl w:ilvl="7" w:tplc="6A92E348" w:tentative="1">
      <w:start w:val="1"/>
      <w:numFmt w:val="bullet"/>
      <w:lvlText w:val="•"/>
      <w:lvlJc w:val="left"/>
      <w:pPr>
        <w:tabs>
          <w:tab w:val="num" w:pos="5760"/>
        </w:tabs>
        <w:ind w:left="5760" w:hanging="360"/>
      </w:pPr>
      <w:rPr>
        <w:rFonts w:ascii="Times New Roman" w:hAnsi="Times New Roman" w:hint="default"/>
      </w:rPr>
    </w:lvl>
    <w:lvl w:ilvl="8" w:tplc="E6A4CD8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1E2F1770"/>
    <w:multiLevelType w:val="hybridMultilevel"/>
    <w:tmpl w:val="D780C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11145FD"/>
    <w:multiLevelType w:val="hybridMultilevel"/>
    <w:tmpl w:val="768AEB06"/>
    <w:lvl w:ilvl="0" w:tplc="D868A194">
      <w:start w:val="1"/>
      <w:numFmt w:val="bullet"/>
      <w:lvlText w:val="•"/>
      <w:lvlJc w:val="left"/>
      <w:pPr>
        <w:tabs>
          <w:tab w:val="num" w:pos="720"/>
        </w:tabs>
        <w:ind w:left="720" w:hanging="360"/>
      </w:pPr>
      <w:rPr>
        <w:rFonts w:ascii="Times New Roman" w:hAnsi="Times New Roman" w:hint="default"/>
      </w:rPr>
    </w:lvl>
    <w:lvl w:ilvl="1" w:tplc="253CEECC" w:tentative="1">
      <w:start w:val="1"/>
      <w:numFmt w:val="bullet"/>
      <w:lvlText w:val="•"/>
      <w:lvlJc w:val="left"/>
      <w:pPr>
        <w:tabs>
          <w:tab w:val="num" w:pos="1440"/>
        </w:tabs>
        <w:ind w:left="1440" w:hanging="360"/>
      </w:pPr>
      <w:rPr>
        <w:rFonts w:ascii="Times New Roman" w:hAnsi="Times New Roman" w:hint="default"/>
      </w:rPr>
    </w:lvl>
    <w:lvl w:ilvl="2" w:tplc="8C1A6E24" w:tentative="1">
      <w:start w:val="1"/>
      <w:numFmt w:val="bullet"/>
      <w:lvlText w:val="•"/>
      <w:lvlJc w:val="left"/>
      <w:pPr>
        <w:tabs>
          <w:tab w:val="num" w:pos="2160"/>
        </w:tabs>
        <w:ind w:left="2160" w:hanging="360"/>
      </w:pPr>
      <w:rPr>
        <w:rFonts w:ascii="Times New Roman" w:hAnsi="Times New Roman" w:hint="default"/>
      </w:rPr>
    </w:lvl>
    <w:lvl w:ilvl="3" w:tplc="CC66F50A" w:tentative="1">
      <w:start w:val="1"/>
      <w:numFmt w:val="bullet"/>
      <w:lvlText w:val="•"/>
      <w:lvlJc w:val="left"/>
      <w:pPr>
        <w:tabs>
          <w:tab w:val="num" w:pos="2880"/>
        </w:tabs>
        <w:ind w:left="2880" w:hanging="360"/>
      </w:pPr>
      <w:rPr>
        <w:rFonts w:ascii="Times New Roman" w:hAnsi="Times New Roman" w:hint="default"/>
      </w:rPr>
    </w:lvl>
    <w:lvl w:ilvl="4" w:tplc="36F4839C" w:tentative="1">
      <w:start w:val="1"/>
      <w:numFmt w:val="bullet"/>
      <w:lvlText w:val="•"/>
      <w:lvlJc w:val="left"/>
      <w:pPr>
        <w:tabs>
          <w:tab w:val="num" w:pos="3600"/>
        </w:tabs>
        <w:ind w:left="3600" w:hanging="360"/>
      </w:pPr>
      <w:rPr>
        <w:rFonts w:ascii="Times New Roman" w:hAnsi="Times New Roman" w:hint="default"/>
      </w:rPr>
    </w:lvl>
    <w:lvl w:ilvl="5" w:tplc="67F229CE" w:tentative="1">
      <w:start w:val="1"/>
      <w:numFmt w:val="bullet"/>
      <w:lvlText w:val="•"/>
      <w:lvlJc w:val="left"/>
      <w:pPr>
        <w:tabs>
          <w:tab w:val="num" w:pos="4320"/>
        </w:tabs>
        <w:ind w:left="4320" w:hanging="360"/>
      </w:pPr>
      <w:rPr>
        <w:rFonts w:ascii="Times New Roman" w:hAnsi="Times New Roman" w:hint="default"/>
      </w:rPr>
    </w:lvl>
    <w:lvl w:ilvl="6" w:tplc="413AA096" w:tentative="1">
      <w:start w:val="1"/>
      <w:numFmt w:val="bullet"/>
      <w:lvlText w:val="•"/>
      <w:lvlJc w:val="left"/>
      <w:pPr>
        <w:tabs>
          <w:tab w:val="num" w:pos="5040"/>
        </w:tabs>
        <w:ind w:left="5040" w:hanging="360"/>
      </w:pPr>
      <w:rPr>
        <w:rFonts w:ascii="Times New Roman" w:hAnsi="Times New Roman" w:hint="default"/>
      </w:rPr>
    </w:lvl>
    <w:lvl w:ilvl="7" w:tplc="01CC5040" w:tentative="1">
      <w:start w:val="1"/>
      <w:numFmt w:val="bullet"/>
      <w:lvlText w:val="•"/>
      <w:lvlJc w:val="left"/>
      <w:pPr>
        <w:tabs>
          <w:tab w:val="num" w:pos="5760"/>
        </w:tabs>
        <w:ind w:left="5760" w:hanging="360"/>
      </w:pPr>
      <w:rPr>
        <w:rFonts w:ascii="Times New Roman" w:hAnsi="Times New Roman" w:hint="default"/>
      </w:rPr>
    </w:lvl>
    <w:lvl w:ilvl="8" w:tplc="FFF4E2A8" w:tentative="1">
      <w:start w:val="1"/>
      <w:numFmt w:val="bullet"/>
      <w:lvlText w:val="•"/>
      <w:lvlJc w:val="left"/>
      <w:pPr>
        <w:tabs>
          <w:tab w:val="num" w:pos="6480"/>
        </w:tabs>
        <w:ind w:left="6480" w:hanging="360"/>
      </w:pPr>
      <w:rPr>
        <w:rFonts w:ascii="Times New Roman" w:hAnsi="Times New Roman" w:hint="default"/>
      </w:rPr>
    </w:lvl>
  </w:abstractNum>
  <w:abstractNum w:abstractNumId="21">
    <w:nsid w:val="21846FB8"/>
    <w:multiLevelType w:val="hybridMultilevel"/>
    <w:tmpl w:val="73561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21949BF"/>
    <w:multiLevelType w:val="hybridMultilevel"/>
    <w:tmpl w:val="C87A91D2"/>
    <w:lvl w:ilvl="0" w:tplc="AF62F2BA">
      <w:start w:val="1"/>
      <w:numFmt w:val="bullet"/>
      <w:lvlText w:val="•"/>
      <w:lvlJc w:val="left"/>
      <w:pPr>
        <w:tabs>
          <w:tab w:val="num" w:pos="720"/>
        </w:tabs>
        <w:ind w:left="720" w:hanging="360"/>
      </w:pPr>
      <w:rPr>
        <w:rFonts w:ascii="Times New Roman" w:hAnsi="Times New Roman" w:hint="default"/>
      </w:rPr>
    </w:lvl>
    <w:lvl w:ilvl="1" w:tplc="94AAB268">
      <w:numFmt w:val="bullet"/>
      <w:lvlText w:val="−"/>
      <w:lvlJc w:val="left"/>
      <w:pPr>
        <w:tabs>
          <w:tab w:val="num" w:pos="1440"/>
        </w:tabs>
        <w:ind w:left="1440" w:hanging="360"/>
      </w:pPr>
      <w:rPr>
        <w:rFonts w:ascii="Arial" w:hAnsi="Arial" w:hint="default"/>
      </w:rPr>
    </w:lvl>
    <w:lvl w:ilvl="2" w:tplc="AF5E5268" w:tentative="1">
      <w:start w:val="1"/>
      <w:numFmt w:val="bullet"/>
      <w:lvlText w:val="•"/>
      <w:lvlJc w:val="left"/>
      <w:pPr>
        <w:tabs>
          <w:tab w:val="num" w:pos="2160"/>
        </w:tabs>
        <w:ind w:left="2160" w:hanging="360"/>
      </w:pPr>
      <w:rPr>
        <w:rFonts w:ascii="Times New Roman" w:hAnsi="Times New Roman" w:hint="default"/>
      </w:rPr>
    </w:lvl>
    <w:lvl w:ilvl="3" w:tplc="F7982AEA" w:tentative="1">
      <w:start w:val="1"/>
      <w:numFmt w:val="bullet"/>
      <w:lvlText w:val="•"/>
      <w:lvlJc w:val="left"/>
      <w:pPr>
        <w:tabs>
          <w:tab w:val="num" w:pos="2880"/>
        </w:tabs>
        <w:ind w:left="2880" w:hanging="360"/>
      </w:pPr>
      <w:rPr>
        <w:rFonts w:ascii="Times New Roman" w:hAnsi="Times New Roman" w:hint="default"/>
      </w:rPr>
    </w:lvl>
    <w:lvl w:ilvl="4" w:tplc="CD1E88D2" w:tentative="1">
      <w:start w:val="1"/>
      <w:numFmt w:val="bullet"/>
      <w:lvlText w:val="•"/>
      <w:lvlJc w:val="left"/>
      <w:pPr>
        <w:tabs>
          <w:tab w:val="num" w:pos="3600"/>
        </w:tabs>
        <w:ind w:left="3600" w:hanging="360"/>
      </w:pPr>
      <w:rPr>
        <w:rFonts w:ascii="Times New Roman" w:hAnsi="Times New Roman" w:hint="default"/>
      </w:rPr>
    </w:lvl>
    <w:lvl w:ilvl="5" w:tplc="78A00816" w:tentative="1">
      <w:start w:val="1"/>
      <w:numFmt w:val="bullet"/>
      <w:lvlText w:val="•"/>
      <w:lvlJc w:val="left"/>
      <w:pPr>
        <w:tabs>
          <w:tab w:val="num" w:pos="4320"/>
        </w:tabs>
        <w:ind w:left="4320" w:hanging="360"/>
      </w:pPr>
      <w:rPr>
        <w:rFonts w:ascii="Times New Roman" w:hAnsi="Times New Roman" w:hint="default"/>
      </w:rPr>
    </w:lvl>
    <w:lvl w:ilvl="6" w:tplc="A47CA350" w:tentative="1">
      <w:start w:val="1"/>
      <w:numFmt w:val="bullet"/>
      <w:lvlText w:val="•"/>
      <w:lvlJc w:val="left"/>
      <w:pPr>
        <w:tabs>
          <w:tab w:val="num" w:pos="5040"/>
        </w:tabs>
        <w:ind w:left="5040" w:hanging="360"/>
      </w:pPr>
      <w:rPr>
        <w:rFonts w:ascii="Times New Roman" w:hAnsi="Times New Roman" w:hint="default"/>
      </w:rPr>
    </w:lvl>
    <w:lvl w:ilvl="7" w:tplc="B62416BC" w:tentative="1">
      <w:start w:val="1"/>
      <w:numFmt w:val="bullet"/>
      <w:lvlText w:val="•"/>
      <w:lvlJc w:val="left"/>
      <w:pPr>
        <w:tabs>
          <w:tab w:val="num" w:pos="5760"/>
        </w:tabs>
        <w:ind w:left="5760" w:hanging="360"/>
      </w:pPr>
      <w:rPr>
        <w:rFonts w:ascii="Times New Roman" w:hAnsi="Times New Roman" w:hint="default"/>
      </w:rPr>
    </w:lvl>
    <w:lvl w:ilvl="8" w:tplc="A990A62A"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21F3ED9"/>
    <w:multiLevelType w:val="hybridMultilevel"/>
    <w:tmpl w:val="9A02E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2CB01B2"/>
    <w:multiLevelType w:val="hybridMultilevel"/>
    <w:tmpl w:val="8DC06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2EA2247"/>
    <w:multiLevelType w:val="hybridMultilevel"/>
    <w:tmpl w:val="779C3A66"/>
    <w:lvl w:ilvl="0" w:tplc="08090001">
      <w:start w:val="1"/>
      <w:numFmt w:val="bullet"/>
      <w:lvlText w:val=""/>
      <w:lvlJc w:val="left"/>
      <w:pPr>
        <w:ind w:left="720" w:hanging="360"/>
      </w:pPr>
      <w:rPr>
        <w:rFonts w:ascii="Symbol" w:hAnsi="Symbol" w:hint="default"/>
      </w:rPr>
    </w:lvl>
    <w:lvl w:ilvl="1" w:tplc="0EC8525E">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2F71246"/>
    <w:multiLevelType w:val="hybridMultilevel"/>
    <w:tmpl w:val="5082D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2506098F"/>
    <w:multiLevelType w:val="hybridMultilevel"/>
    <w:tmpl w:val="D96A7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252D625D"/>
    <w:multiLevelType w:val="multilevel"/>
    <w:tmpl w:val="CDFE0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25F00F33"/>
    <w:multiLevelType w:val="singleLevel"/>
    <w:tmpl w:val="5E601C62"/>
    <w:lvl w:ilvl="0">
      <w:start w:val="1"/>
      <w:numFmt w:val="decimal"/>
      <w:lvlRestart w:val="0"/>
      <w:pStyle w:val="DWListNumerical"/>
      <w:lvlText w:val="%1."/>
      <w:lvlJc w:val="left"/>
      <w:pPr>
        <w:tabs>
          <w:tab w:val="num" w:pos="567"/>
        </w:tabs>
        <w:ind w:left="0" w:firstLine="0"/>
      </w:pPr>
      <w:rPr>
        <w:rFonts w:ascii="Arial" w:hAnsi="Arial" w:cs="Arial"/>
        <w:b w:val="0"/>
        <w:i w:val="0"/>
        <w:caps w:val="0"/>
        <w:small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nsid w:val="2BFA535B"/>
    <w:multiLevelType w:val="hybridMultilevel"/>
    <w:tmpl w:val="3EEA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2EBD53CC"/>
    <w:multiLevelType w:val="hybridMultilevel"/>
    <w:tmpl w:val="E6BA09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nsid w:val="308F0EA9"/>
    <w:multiLevelType w:val="hybridMultilevel"/>
    <w:tmpl w:val="14CE8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32105406"/>
    <w:multiLevelType w:val="hybridMultilevel"/>
    <w:tmpl w:val="50B81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333750C"/>
    <w:multiLevelType w:val="hybridMultilevel"/>
    <w:tmpl w:val="221C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5234476"/>
    <w:multiLevelType w:val="hybridMultilevel"/>
    <w:tmpl w:val="5220EA3C"/>
    <w:lvl w:ilvl="0" w:tplc="F26A89DE">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380D0014"/>
    <w:multiLevelType w:val="multilevel"/>
    <w:tmpl w:val="A9B29E22"/>
    <w:lvl w:ilvl="0">
      <w:start w:val="1"/>
      <w:numFmt w:val="decimal"/>
      <w:lvlRestart w:val="0"/>
      <w:pStyle w:val="DWTableParaNum1"/>
      <w:lvlText w:val="%1."/>
      <w:lvlJc w:val="left"/>
      <w:pPr>
        <w:tabs>
          <w:tab w:val="num" w:pos="369"/>
        </w:tabs>
        <w:ind w:left="0" w:firstLine="0"/>
      </w:pPr>
      <w:rPr>
        <w:rFonts w:ascii="Arial" w:hAnsi="Arial" w:cs="Arial" w:hint="default"/>
        <w:b w:val="0"/>
        <w:i w:val="0"/>
        <w: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TableParaNum2"/>
      <w:lvlText w:val="%2."/>
      <w:lvlJc w:val="left"/>
      <w:pPr>
        <w:tabs>
          <w:tab w:val="num" w:pos="737"/>
        </w:tabs>
        <w:ind w:left="369" w:firstLine="0"/>
      </w:pPr>
      <w:rPr>
        <w:rFonts w:ascii="Arial" w:hAnsi="Arial" w:cs="Arial"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TableParaNum3"/>
      <w:lvlText w:val="(%3)"/>
      <w:lvlJc w:val="left"/>
      <w:pPr>
        <w:tabs>
          <w:tab w:val="num" w:pos="1106"/>
        </w:tabs>
        <w:ind w:left="737" w:firstLine="0"/>
      </w:pPr>
      <w:rPr>
        <w:rFonts w:ascii="Arial" w:hAnsi="Arial" w:cs="Arial"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TableParaNum4"/>
      <w:lvlText w:val="(%4)"/>
      <w:lvlJc w:val="left"/>
      <w:pPr>
        <w:tabs>
          <w:tab w:val="num" w:pos="1474"/>
        </w:tabs>
        <w:ind w:left="1106" w:firstLine="0"/>
      </w:pPr>
      <w:rPr>
        <w:rFonts w:ascii="Arial" w:hAnsi="Arial" w:cs="Arial"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TableParaNum5"/>
      <w:lvlText w:val="%5."/>
      <w:lvlJc w:val="left"/>
      <w:pPr>
        <w:tabs>
          <w:tab w:val="num" w:pos="1843"/>
        </w:tabs>
        <w:ind w:left="1474" w:firstLine="0"/>
      </w:pPr>
      <w:rPr>
        <w:rFonts w:ascii="Arial" w:hAnsi="Arial" w:cs="Arial" w:hint="default"/>
        <w:b w:val="0"/>
        <w:i w:val="0"/>
        <w:caps w:val="0"/>
        <w:smallCaps w:val="0"/>
        <w:strike w:val="0"/>
        <w:dstrike w:val="0"/>
        <w:vanish w:val="0"/>
        <w:color w:val="auto"/>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1843"/>
        </w:tabs>
        <w:ind w:left="1474" w:firstLine="0"/>
      </w:pPr>
      <w:rPr>
        <w:rFonts w:hint="default"/>
        <w:b w:val="0"/>
        <w:i w:val="0"/>
        <w:sz w:val="24"/>
      </w:rPr>
    </w:lvl>
    <w:lvl w:ilvl="6">
      <w:start w:val="1"/>
      <w:numFmt w:val="none"/>
      <w:lvlText w:val="%5."/>
      <w:lvlJc w:val="left"/>
      <w:pPr>
        <w:tabs>
          <w:tab w:val="num" w:pos="1843"/>
        </w:tabs>
        <w:ind w:left="1474" w:firstLine="0"/>
      </w:pPr>
      <w:rPr>
        <w:rFonts w:hint="default"/>
        <w:b w:val="0"/>
        <w:i w:val="0"/>
        <w:sz w:val="24"/>
      </w:rPr>
    </w:lvl>
    <w:lvl w:ilvl="7">
      <w:start w:val="1"/>
      <w:numFmt w:val="none"/>
      <w:lvlText w:val="%5."/>
      <w:lvlJc w:val="left"/>
      <w:pPr>
        <w:tabs>
          <w:tab w:val="num" w:pos="1843"/>
        </w:tabs>
        <w:ind w:left="1474" w:firstLine="0"/>
      </w:pPr>
      <w:rPr>
        <w:rFonts w:hint="default"/>
      </w:rPr>
    </w:lvl>
    <w:lvl w:ilvl="8">
      <w:start w:val="1"/>
      <w:numFmt w:val="none"/>
      <w:lvlText w:val="%5."/>
      <w:lvlJc w:val="left"/>
      <w:pPr>
        <w:tabs>
          <w:tab w:val="num" w:pos="1843"/>
        </w:tabs>
        <w:ind w:left="1474" w:firstLine="0"/>
      </w:pPr>
      <w:rPr>
        <w:rFonts w:hint="default"/>
      </w:rPr>
    </w:lvl>
  </w:abstractNum>
  <w:abstractNum w:abstractNumId="37">
    <w:nsid w:val="3846062C"/>
    <w:multiLevelType w:val="hybridMultilevel"/>
    <w:tmpl w:val="C824C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BCB2AE1"/>
    <w:multiLevelType w:val="hybridMultilevel"/>
    <w:tmpl w:val="67A8013A"/>
    <w:lvl w:ilvl="0" w:tplc="5D76EA26">
      <w:start w:val="1"/>
      <w:numFmt w:val="decimal"/>
      <w:lvlText w:val="%1."/>
      <w:lvlJc w:val="left"/>
      <w:pPr>
        <w:tabs>
          <w:tab w:val="num" w:pos="720"/>
        </w:tabs>
        <w:ind w:left="720" w:hanging="360"/>
      </w:pPr>
    </w:lvl>
    <w:lvl w:ilvl="1" w:tplc="63AAF976" w:tentative="1">
      <w:start w:val="1"/>
      <w:numFmt w:val="decimal"/>
      <w:lvlText w:val="%2."/>
      <w:lvlJc w:val="left"/>
      <w:pPr>
        <w:tabs>
          <w:tab w:val="num" w:pos="1440"/>
        </w:tabs>
        <w:ind w:left="1440" w:hanging="360"/>
      </w:pPr>
    </w:lvl>
    <w:lvl w:ilvl="2" w:tplc="D146254A" w:tentative="1">
      <w:start w:val="1"/>
      <w:numFmt w:val="decimal"/>
      <w:lvlText w:val="%3."/>
      <w:lvlJc w:val="left"/>
      <w:pPr>
        <w:tabs>
          <w:tab w:val="num" w:pos="2160"/>
        </w:tabs>
        <w:ind w:left="2160" w:hanging="360"/>
      </w:pPr>
    </w:lvl>
    <w:lvl w:ilvl="3" w:tplc="D70EED66" w:tentative="1">
      <w:start w:val="1"/>
      <w:numFmt w:val="decimal"/>
      <w:lvlText w:val="%4."/>
      <w:lvlJc w:val="left"/>
      <w:pPr>
        <w:tabs>
          <w:tab w:val="num" w:pos="2880"/>
        </w:tabs>
        <w:ind w:left="2880" w:hanging="360"/>
      </w:pPr>
    </w:lvl>
    <w:lvl w:ilvl="4" w:tplc="EA0665A2" w:tentative="1">
      <w:start w:val="1"/>
      <w:numFmt w:val="decimal"/>
      <w:lvlText w:val="%5."/>
      <w:lvlJc w:val="left"/>
      <w:pPr>
        <w:tabs>
          <w:tab w:val="num" w:pos="3600"/>
        </w:tabs>
        <w:ind w:left="3600" w:hanging="360"/>
      </w:pPr>
    </w:lvl>
    <w:lvl w:ilvl="5" w:tplc="7EBE9DD2" w:tentative="1">
      <w:start w:val="1"/>
      <w:numFmt w:val="decimal"/>
      <w:lvlText w:val="%6."/>
      <w:lvlJc w:val="left"/>
      <w:pPr>
        <w:tabs>
          <w:tab w:val="num" w:pos="4320"/>
        </w:tabs>
        <w:ind w:left="4320" w:hanging="360"/>
      </w:pPr>
    </w:lvl>
    <w:lvl w:ilvl="6" w:tplc="FEB642A0" w:tentative="1">
      <w:start w:val="1"/>
      <w:numFmt w:val="decimal"/>
      <w:lvlText w:val="%7."/>
      <w:lvlJc w:val="left"/>
      <w:pPr>
        <w:tabs>
          <w:tab w:val="num" w:pos="5040"/>
        </w:tabs>
        <w:ind w:left="5040" w:hanging="360"/>
      </w:pPr>
    </w:lvl>
    <w:lvl w:ilvl="7" w:tplc="59408010" w:tentative="1">
      <w:start w:val="1"/>
      <w:numFmt w:val="decimal"/>
      <w:lvlText w:val="%8."/>
      <w:lvlJc w:val="left"/>
      <w:pPr>
        <w:tabs>
          <w:tab w:val="num" w:pos="5760"/>
        </w:tabs>
        <w:ind w:left="5760" w:hanging="360"/>
      </w:pPr>
    </w:lvl>
    <w:lvl w:ilvl="8" w:tplc="549AFFD0" w:tentative="1">
      <w:start w:val="1"/>
      <w:numFmt w:val="decimal"/>
      <w:lvlText w:val="%9."/>
      <w:lvlJc w:val="left"/>
      <w:pPr>
        <w:tabs>
          <w:tab w:val="num" w:pos="6480"/>
        </w:tabs>
        <w:ind w:left="6480" w:hanging="360"/>
      </w:pPr>
    </w:lvl>
  </w:abstractNum>
  <w:abstractNum w:abstractNumId="39">
    <w:nsid w:val="3CC50F53"/>
    <w:multiLevelType w:val="hybridMultilevel"/>
    <w:tmpl w:val="093CC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0DC0345"/>
    <w:multiLevelType w:val="hybridMultilevel"/>
    <w:tmpl w:val="2A2A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1A17172"/>
    <w:multiLevelType w:val="hybridMultilevel"/>
    <w:tmpl w:val="C30C46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nsid w:val="430B43DA"/>
    <w:multiLevelType w:val="singleLevel"/>
    <w:tmpl w:val="F22C3C7A"/>
    <w:lvl w:ilvl="0">
      <w:start w:val="1"/>
      <w:numFmt w:val="upperLetter"/>
      <w:lvlRestart w:val="0"/>
      <w:pStyle w:val="DWListAlphabetical"/>
      <w:lvlText w:val="%1."/>
      <w:lvlJc w:val="left"/>
      <w:pPr>
        <w:tabs>
          <w:tab w:val="num" w:pos="567"/>
        </w:tabs>
        <w:ind w:left="0" w:firstLine="0"/>
      </w:pPr>
      <w:rPr>
        <w:rFonts w:ascii="Arial" w:hAnsi="Arial" w:cs="Arial"/>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3">
    <w:nsid w:val="445E7C57"/>
    <w:multiLevelType w:val="hybridMultilevel"/>
    <w:tmpl w:val="AD58B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45121072"/>
    <w:multiLevelType w:val="hybridMultilevel"/>
    <w:tmpl w:val="2A6A7B5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nsid w:val="45871722"/>
    <w:multiLevelType w:val="hybridMultilevel"/>
    <w:tmpl w:val="4FC8F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715289B"/>
    <w:multiLevelType w:val="hybridMultilevel"/>
    <w:tmpl w:val="FEB04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478C07CD"/>
    <w:multiLevelType w:val="hybridMultilevel"/>
    <w:tmpl w:val="0CB6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7AA0FF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9">
    <w:nsid w:val="48BB008E"/>
    <w:multiLevelType w:val="hybridMultilevel"/>
    <w:tmpl w:val="F2BEF59C"/>
    <w:lvl w:ilvl="0" w:tplc="F26A89DE">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4D737A78"/>
    <w:multiLevelType w:val="hybridMultilevel"/>
    <w:tmpl w:val="64B85CBA"/>
    <w:lvl w:ilvl="0" w:tplc="F26A89DE">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1">
    <w:nsid w:val="4DFF7885"/>
    <w:multiLevelType w:val="hybridMultilevel"/>
    <w:tmpl w:val="934C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51015186"/>
    <w:multiLevelType w:val="hybridMultilevel"/>
    <w:tmpl w:val="8474E09A"/>
    <w:lvl w:ilvl="0" w:tplc="F26A89DE">
      <w:start w:val="1"/>
      <w:numFmt w:val="bullet"/>
      <w:lvlText w:val=""/>
      <w:lvlJc w:val="left"/>
      <w:pPr>
        <w:tabs>
          <w:tab w:val="num" w:pos="1080"/>
        </w:tabs>
        <w:ind w:left="1080" w:hanging="360"/>
      </w:pPr>
      <w:rPr>
        <w:rFonts w:ascii="Symbol" w:hAnsi="Symbol" w:hint="default"/>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51090AFD"/>
    <w:multiLevelType w:val="hybridMultilevel"/>
    <w:tmpl w:val="6966D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52182DA4"/>
    <w:multiLevelType w:val="hybridMultilevel"/>
    <w:tmpl w:val="5F802000"/>
    <w:lvl w:ilvl="0" w:tplc="EAE84414">
      <w:start w:val="1"/>
      <w:numFmt w:val="bullet"/>
      <w:lvlText w:val="•"/>
      <w:lvlJc w:val="left"/>
      <w:pPr>
        <w:tabs>
          <w:tab w:val="num" w:pos="720"/>
        </w:tabs>
        <w:ind w:left="720" w:hanging="360"/>
      </w:pPr>
      <w:rPr>
        <w:rFonts w:ascii="Times New Roman" w:hAnsi="Times New Roman" w:hint="default"/>
      </w:rPr>
    </w:lvl>
    <w:lvl w:ilvl="1" w:tplc="39E0BD26" w:tentative="1">
      <w:start w:val="1"/>
      <w:numFmt w:val="bullet"/>
      <w:lvlText w:val="•"/>
      <w:lvlJc w:val="left"/>
      <w:pPr>
        <w:tabs>
          <w:tab w:val="num" w:pos="1440"/>
        </w:tabs>
        <w:ind w:left="1440" w:hanging="360"/>
      </w:pPr>
      <w:rPr>
        <w:rFonts w:ascii="Times New Roman" w:hAnsi="Times New Roman" w:hint="default"/>
      </w:rPr>
    </w:lvl>
    <w:lvl w:ilvl="2" w:tplc="CC740952" w:tentative="1">
      <w:start w:val="1"/>
      <w:numFmt w:val="bullet"/>
      <w:lvlText w:val="•"/>
      <w:lvlJc w:val="left"/>
      <w:pPr>
        <w:tabs>
          <w:tab w:val="num" w:pos="2160"/>
        </w:tabs>
        <w:ind w:left="2160" w:hanging="360"/>
      </w:pPr>
      <w:rPr>
        <w:rFonts w:ascii="Times New Roman" w:hAnsi="Times New Roman" w:hint="default"/>
      </w:rPr>
    </w:lvl>
    <w:lvl w:ilvl="3" w:tplc="0AE8B538" w:tentative="1">
      <w:start w:val="1"/>
      <w:numFmt w:val="bullet"/>
      <w:lvlText w:val="•"/>
      <w:lvlJc w:val="left"/>
      <w:pPr>
        <w:tabs>
          <w:tab w:val="num" w:pos="2880"/>
        </w:tabs>
        <w:ind w:left="2880" w:hanging="360"/>
      </w:pPr>
      <w:rPr>
        <w:rFonts w:ascii="Times New Roman" w:hAnsi="Times New Roman" w:hint="default"/>
      </w:rPr>
    </w:lvl>
    <w:lvl w:ilvl="4" w:tplc="B6485834" w:tentative="1">
      <w:start w:val="1"/>
      <w:numFmt w:val="bullet"/>
      <w:lvlText w:val="•"/>
      <w:lvlJc w:val="left"/>
      <w:pPr>
        <w:tabs>
          <w:tab w:val="num" w:pos="3600"/>
        </w:tabs>
        <w:ind w:left="3600" w:hanging="360"/>
      </w:pPr>
      <w:rPr>
        <w:rFonts w:ascii="Times New Roman" w:hAnsi="Times New Roman" w:hint="default"/>
      </w:rPr>
    </w:lvl>
    <w:lvl w:ilvl="5" w:tplc="18946DF4" w:tentative="1">
      <w:start w:val="1"/>
      <w:numFmt w:val="bullet"/>
      <w:lvlText w:val="•"/>
      <w:lvlJc w:val="left"/>
      <w:pPr>
        <w:tabs>
          <w:tab w:val="num" w:pos="4320"/>
        </w:tabs>
        <w:ind w:left="4320" w:hanging="360"/>
      </w:pPr>
      <w:rPr>
        <w:rFonts w:ascii="Times New Roman" w:hAnsi="Times New Roman" w:hint="default"/>
      </w:rPr>
    </w:lvl>
    <w:lvl w:ilvl="6" w:tplc="8B40AA6C" w:tentative="1">
      <w:start w:val="1"/>
      <w:numFmt w:val="bullet"/>
      <w:lvlText w:val="•"/>
      <w:lvlJc w:val="left"/>
      <w:pPr>
        <w:tabs>
          <w:tab w:val="num" w:pos="5040"/>
        </w:tabs>
        <w:ind w:left="5040" w:hanging="360"/>
      </w:pPr>
      <w:rPr>
        <w:rFonts w:ascii="Times New Roman" w:hAnsi="Times New Roman" w:hint="default"/>
      </w:rPr>
    </w:lvl>
    <w:lvl w:ilvl="7" w:tplc="81C28504" w:tentative="1">
      <w:start w:val="1"/>
      <w:numFmt w:val="bullet"/>
      <w:lvlText w:val="•"/>
      <w:lvlJc w:val="left"/>
      <w:pPr>
        <w:tabs>
          <w:tab w:val="num" w:pos="5760"/>
        </w:tabs>
        <w:ind w:left="5760" w:hanging="360"/>
      </w:pPr>
      <w:rPr>
        <w:rFonts w:ascii="Times New Roman" w:hAnsi="Times New Roman" w:hint="default"/>
      </w:rPr>
    </w:lvl>
    <w:lvl w:ilvl="8" w:tplc="83FCC998" w:tentative="1">
      <w:start w:val="1"/>
      <w:numFmt w:val="bullet"/>
      <w:lvlText w:val="•"/>
      <w:lvlJc w:val="left"/>
      <w:pPr>
        <w:tabs>
          <w:tab w:val="num" w:pos="6480"/>
        </w:tabs>
        <w:ind w:left="6480" w:hanging="360"/>
      </w:pPr>
      <w:rPr>
        <w:rFonts w:ascii="Times New Roman" w:hAnsi="Times New Roman" w:hint="default"/>
      </w:rPr>
    </w:lvl>
  </w:abstractNum>
  <w:abstractNum w:abstractNumId="55">
    <w:nsid w:val="524028DA"/>
    <w:multiLevelType w:val="hybridMultilevel"/>
    <w:tmpl w:val="C4720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2AC54F3"/>
    <w:multiLevelType w:val="multilevel"/>
    <w:tmpl w:val="6AC69BEE"/>
    <w:lvl w:ilvl="0">
      <w:start w:val="1"/>
      <w:numFmt w:val="decimal"/>
      <w:lvlRestart w:val="0"/>
      <w:pStyle w:val="DWParaPB1"/>
      <w:lvlText w:val="-"/>
      <w:lvlJc w:val="left"/>
      <w:pPr>
        <w:tabs>
          <w:tab w:val="num" w:pos="567"/>
        </w:tabs>
        <w:ind w:left="567"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PB2"/>
      <w:lvlText w:val="--"/>
      <w:lvlJc w:val="left"/>
      <w:pPr>
        <w:tabs>
          <w:tab w:val="num" w:pos="1134"/>
        </w:tabs>
        <w:ind w:left="1134"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PB3"/>
      <w:lvlText w:val="---"/>
      <w:lvlJc w:val="left"/>
      <w:pPr>
        <w:tabs>
          <w:tab w:val="num" w:pos="1701"/>
        </w:tabs>
        <w:ind w:left="1701"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PB4"/>
      <w:lvlText w:val="----"/>
      <w:lvlJc w:val="left"/>
      <w:pPr>
        <w:tabs>
          <w:tab w:val="num" w:pos="2268"/>
        </w:tabs>
        <w:ind w:left="2268"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PB5"/>
      <w:lvlText w:val="-----"/>
      <w:lvlJc w:val="left"/>
      <w:pPr>
        <w:tabs>
          <w:tab w:val="num" w:pos="2835"/>
        </w:tabs>
        <w:ind w:left="2835" w:hanging="567"/>
      </w:pPr>
      <w:rPr>
        <w:rFonts w:ascii="Arial" w:hAnsi="Arial" w:cs="Arial" w:hint="default"/>
        <w:b w:val="0"/>
        <w:i w:val="0"/>
        <w:caps w:val="0"/>
        <w:strike w:val="0"/>
        <w:dstrike w:val="0"/>
        <w:vanish w:val="0"/>
        <w:color w:val="auto"/>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
      <w:lvlJc w:val="left"/>
      <w:pPr>
        <w:tabs>
          <w:tab w:val="num" w:pos="2835"/>
        </w:tabs>
        <w:ind w:left="2835" w:hanging="567"/>
      </w:pPr>
      <w:rPr>
        <w:rFonts w:hint="default"/>
      </w:rPr>
    </w:lvl>
    <w:lvl w:ilvl="6">
      <w:start w:val="1"/>
      <w:numFmt w:val="none"/>
      <w:lvlText w:val="-----"/>
      <w:lvlJc w:val="left"/>
      <w:pPr>
        <w:tabs>
          <w:tab w:val="num" w:pos="2835"/>
        </w:tabs>
        <w:ind w:left="2835" w:hanging="567"/>
      </w:pPr>
      <w:rPr>
        <w:rFonts w:hint="default"/>
      </w:rPr>
    </w:lvl>
    <w:lvl w:ilvl="7">
      <w:start w:val="1"/>
      <w:numFmt w:val="none"/>
      <w:lvlText w:val="-----"/>
      <w:lvlJc w:val="left"/>
      <w:pPr>
        <w:tabs>
          <w:tab w:val="num" w:pos="2835"/>
        </w:tabs>
        <w:ind w:left="2835" w:hanging="567"/>
      </w:pPr>
      <w:rPr>
        <w:rFonts w:hint="default"/>
      </w:rPr>
    </w:lvl>
    <w:lvl w:ilvl="8">
      <w:start w:val="1"/>
      <w:numFmt w:val="none"/>
      <w:lvlText w:val="-----"/>
      <w:lvlJc w:val="left"/>
      <w:pPr>
        <w:tabs>
          <w:tab w:val="num" w:pos="2835"/>
        </w:tabs>
        <w:ind w:left="2835" w:hanging="567"/>
      </w:pPr>
      <w:rPr>
        <w:rFonts w:hint="default"/>
      </w:rPr>
    </w:lvl>
  </w:abstractNum>
  <w:abstractNum w:abstractNumId="57">
    <w:nsid w:val="53B106DF"/>
    <w:multiLevelType w:val="hybridMultilevel"/>
    <w:tmpl w:val="73D8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54120838"/>
    <w:multiLevelType w:val="hybridMultilevel"/>
    <w:tmpl w:val="165AD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67056BE"/>
    <w:multiLevelType w:val="multilevel"/>
    <w:tmpl w:val="B3A675DC"/>
    <w:lvl w:ilvl="0">
      <w:start w:val="1"/>
      <w:numFmt w:val="decimal"/>
      <w:lvlRestart w:val="0"/>
      <w:pStyle w:val="DWParaNum1"/>
      <w:lvlText w:val="%1."/>
      <w:lvlJc w:val="left"/>
      <w:pPr>
        <w:tabs>
          <w:tab w:val="num" w:pos="567"/>
        </w:tabs>
        <w:ind w:left="0" w:firstLine="0"/>
      </w:pPr>
      <w:rPr>
        <w:rFonts w:ascii="Arial" w:hAnsi="Arial" w:cs="Arial" w:hint="default"/>
        <w:b w:val="0"/>
        <w:i w:val="0"/>
        <w: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pStyle w:val="DWParaNum2"/>
      <w:lvlText w:val="%2."/>
      <w:lvlJc w:val="left"/>
      <w:pPr>
        <w:tabs>
          <w:tab w:val="num" w:pos="1134"/>
        </w:tabs>
        <w:ind w:left="567"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DWParaNum3"/>
      <w:lvlText w:val="(%3)"/>
      <w:lvlJc w:val="left"/>
      <w:pPr>
        <w:tabs>
          <w:tab w:val="num" w:pos="1701"/>
        </w:tabs>
        <w:ind w:left="1134"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DWParaNum4"/>
      <w:lvlText w:val="(%4)"/>
      <w:lvlJc w:val="left"/>
      <w:pPr>
        <w:tabs>
          <w:tab w:val="num" w:pos="2268"/>
        </w:tabs>
        <w:ind w:left="1701"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Roman"/>
      <w:pStyle w:val="DWParaNum5"/>
      <w:lvlText w:val="%5."/>
      <w:lvlJc w:val="left"/>
      <w:pPr>
        <w:tabs>
          <w:tab w:val="num" w:pos="2835"/>
        </w:tabs>
        <w:ind w:left="2268" w:firstLine="0"/>
      </w:pPr>
      <w:rPr>
        <w:rFonts w:ascii="Arial" w:hAnsi="Arial" w:cs="Arial" w:hint="default"/>
        <w:b w:val="0"/>
        <w:i w:val="0"/>
        <w:caps w:val="0"/>
        <w:smallCaps w:val="0"/>
        <w:strike w:val="0"/>
        <w:dstrike w:val="0"/>
        <w:vanish w:val="0"/>
        <w:color w:val="auto"/>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lvlText w:val="%5."/>
      <w:lvlJc w:val="left"/>
      <w:pPr>
        <w:tabs>
          <w:tab w:val="num" w:pos="2835"/>
        </w:tabs>
        <w:ind w:left="2268" w:firstLine="0"/>
      </w:pPr>
      <w:rPr>
        <w:rFonts w:hint="default"/>
        <w:b w:val="0"/>
        <w:i w:val="0"/>
        <w:sz w:val="24"/>
      </w:rPr>
    </w:lvl>
    <w:lvl w:ilvl="6">
      <w:start w:val="1"/>
      <w:numFmt w:val="none"/>
      <w:lvlText w:val="%5."/>
      <w:lvlJc w:val="left"/>
      <w:pPr>
        <w:tabs>
          <w:tab w:val="num" w:pos="2835"/>
        </w:tabs>
        <w:ind w:left="2268" w:firstLine="0"/>
      </w:pPr>
      <w:rPr>
        <w:rFonts w:hint="default"/>
        <w:b w:val="0"/>
        <w:i w:val="0"/>
        <w:sz w:val="24"/>
      </w:rPr>
    </w:lvl>
    <w:lvl w:ilvl="7">
      <w:start w:val="1"/>
      <w:numFmt w:val="none"/>
      <w:lvlText w:val="%5."/>
      <w:lvlJc w:val="left"/>
      <w:pPr>
        <w:tabs>
          <w:tab w:val="num" w:pos="2835"/>
        </w:tabs>
        <w:ind w:left="2268" w:firstLine="0"/>
      </w:pPr>
      <w:rPr>
        <w:rFonts w:hint="default"/>
      </w:rPr>
    </w:lvl>
    <w:lvl w:ilvl="8">
      <w:start w:val="1"/>
      <w:numFmt w:val="none"/>
      <w:lvlText w:val="%5."/>
      <w:lvlJc w:val="left"/>
      <w:pPr>
        <w:tabs>
          <w:tab w:val="num" w:pos="2835"/>
        </w:tabs>
        <w:ind w:left="2268" w:firstLine="0"/>
      </w:pPr>
      <w:rPr>
        <w:rFonts w:hint="default"/>
      </w:rPr>
    </w:lvl>
  </w:abstractNum>
  <w:abstractNum w:abstractNumId="60">
    <w:nsid w:val="59FF670F"/>
    <w:multiLevelType w:val="hybridMultilevel"/>
    <w:tmpl w:val="E9364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5A07004B"/>
    <w:multiLevelType w:val="hybridMultilevel"/>
    <w:tmpl w:val="D96E1248"/>
    <w:lvl w:ilvl="0" w:tplc="C9D0C6BE">
      <w:start w:val="1"/>
      <w:numFmt w:val="bullet"/>
      <w:lvlText w:val="•"/>
      <w:lvlJc w:val="left"/>
      <w:pPr>
        <w:tabs>
          <w:tab w:val="num" w:pos="720"/>
        </w:tabs>
        <w:ind w:left="720" w:hanging="360"/>
      </w:pPr>
      <w:rPr>
        <w:rFonts w:ascii="Times New Roman" w:hAnsi="Times New Roman" w:cs="Times New Roman" w:hint="default"/>
      </w:rPr>
    </w:lvl>
    <w:lvl w:ilvl="1" w:tplc="0EA2B12E">
      <w:start w:val="1"/>
      <w:numFmt w:val="decimal"/>
      <w:lvlText w:val="%2."/>
      <w:lvlJc w:val="left"/>
      <w:pPr>
        <w:tabs>
          <w:tab w:val="num" w:pos="1440"/>
        </w:tabs>
        <w:ind w:left="1440" w:hanging="360"/>
      </w:pPr>
    </w:lvl>
    <w:lvl w:ilvl="2" w:tplc="9D46024A">
      <w:start w:val="1"/>
      <w:numFmt w:val="decimal"/>
      <w:lvlText w:val="%3."/>
      <w:lvlJc w:val="left"/>
      <w:pPr>
        <w:tabs>
          <w:tab w:val="num" w:pos="2160"/>
        </w:tabs>
        <w:ind w:left="2160" w:hanging="360"/>
      </w:pPr>
    </w:lvl>
    <w:lvl w:ilvl="3" w:tplc="31C47E2C">
      <w:start w:val="1"/>
      <w:numFmt w:val="decimal"/>
      <w:lvlText w:val="%4."/>
      <w:lvlJc w:val="left"/>
      <w:pPr>
        <w:tabs>
          <w:tab w:val="num" w:pos="2880"/>
        </w:tabs>
        <w:ind w:left="2880" w:hanging="360"/>
      </w:pPr>
    </w:lvl>
    <w:lvl w:ilvl="4" w:tplc="C8AC28E2">
      <w:start w:val="1"/>
      <w:numFmt w:val="decimal"/>
      <w:lvlText w:val="%5."/>
      <w:lvlJc w:val="left"/>
      <w:pPr>
        <w:tabs>
          <w:tab w:val="num" w:pos="3600"/>
        </w:tabs>
        <w:ind w:left="3600" w:hanging="360"/>
      </w:pPr>
    </w:lvl>
    <w:lvl w:ilvl="5" w:tplc="B14AFA8C">
      <w:start w:val="1"/>
      <w:numFmt w:val="decimal"/>
      <w:lvlText w:val="%6."/>
      <w:lvlJc w:val="left"/>
      <w:pPr>
        <w:tabs>
          <w:tab w:val="num" w:pos="4320"/>
        </w:tabs>
        <w:ind w:left="4320" w:hanging="360"/>
      </w:pPr>
    </w:lvl>
    <w:lvl w:ilvl="6" w:tplc="6142A8BC">
      <w:start w:val="1"/>
      <w:numFmt w:val="decimal"/>
      <w:lvlText w:val="%7."/>
      <w:lvlJc w:val="left"/>
      <w:pPr>
        <w:tabs>
          <w:tab w:val="num" w:pos="5040"/>
        </w:tabs>
        <w:ind w:left="5040" w:hanging="360"/>
      </w:pPr>
    </w:lvl>
    <w:lvl w:ilvl="7" w:tplc="B816BAEA">
      <w:start w:val="1"/>
      <w:numFmt w:val="decimal"/>
      <w:lvlText w:val="%8."/>
      <w:lvlJc w:val="left"/>
      <w:pPr>
        <w:tabs>
          <w:tab w:val="num" w:pos="5760"/>
        </w:tabs>
        <w:ind w:left="5760" w:hanging="360"/>
      </w:pPr>
    </w:lvl>
    <w:lvl w:ilvl="8" w:tplc="39F49C4A">
      <w:start w:val="1"/>
      <w:numFmt w:val="decimal"/>
      <w:lvlText w:val="%9."/>
      <w:lvlJc w:val="left"/>
      <w:pPr>
        <w:tabs>
          <w:tab w:val="num" w:pos="6480"/>
        </w:tabs>
        <w:ind w:left="6480" w:hanging="360"/>
      </w:pPr>
    </w:lvl>
  </w:abstractNum>
  <w:abstractNum w:abstractNumId="62">
    <w:nsid w:val="5BD430A7"/>
    <w:multiLevelType w:val="hybridMultilevel"/>
    <w:tmpl w:val="4C02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5D780E8A"/>
    <w:multiLevelType w:val="hybridMultilevel"/>
    <w:tmpl w:val="07A6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E5E7F6D"/>
    <w:multiLevelType w:val="hybridMultilevel"/>
    <w:tmpl w:val="84E0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E6D465E"/>
    <w:multiLevelType w:val="hybridMultilevel"/>
    <w:tmpl w:val="ACC24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5F5B630A"/>
    <w:multiLevelType w:val="hybridMultilevel"/>
    <w:tmpl w:val="69A43D3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7">
    <w:nsid w:val="5FE81B57"/>
    <w:multiLevelType w:val="hybridMultilevel"/>
    <w:tmpl w:val="31B0A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1374B55"/>
    <w:multiLevelType w:val="hybridMultilevel"/>
    <w:tmpl w:val="A216B5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9">
    <w:nsid w:val="6356139C"/>
    <w:multiLevelType w:val="hybridMultilevel"/>
    <w:tmpl w:val="E4EE0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63AD233E"/>
    <w:multiLevelType w:val="hybridMultilevel"/>
    <w:tmpl w:val="898AE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41552D3"/>
    <w:multiLevelType w:val="hybridMultilevel"/>
    <w:tmpl w:val="177C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646B224A"/>
    <w:multiLevelType w:val="hybridMultilevel"/>
    <w:tmpl w:val="3286B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64F97AE4"/>
    <w:multiLevelType w:val="hybridMultilevel"/>
    <w:tmpl w:val="9514B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58B612D"/>
    <w:multiLevelType w:val="hybridMultilevel"/>
    <w:tmpl w:val="978C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66C5654E"/>
    <w:multiLevelType w:val="hybridMultilevel"/>
    <w:tmpl w:val="7240A6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67044516"/>
    <w:multiLevelType w:val="hybridMultilevel"/>
    <w:tmpl w:val="58AE718C"/>
    <w:lvl w:ilvl="0" w:tplc="8CC847B8">
      <w:start w:val="1"/>
      <w:numFmt w:val="bullet"/>
      <w:lvlText w:val="•"/>
      <w:lvlJc w:val="left"/>
      <w:pPr>
        <w:tabs>
          <w:tab w:val="num" w:pos="720"/>
        </w:tabs>
        <w:ind w:left="720" w:hanging="360"/>
      </w:pPr>
      <w:rPr>
        <w:rFonts w:ascii="Times New Roman" w:hAnsi="Times New Roman" w:hint="default"/>
      </w:rPr>
    </w:lvl>
    <w:lvl w:ilvl="1" w:tplc="BE1CF270" w:tentative="1">
      <w:start w:val="1"/>
      <w:numFmt w:val="bullet"/>
      <w:lvlText w:val="•"/>
      <w:lvlJc w:val="left"/>
      <w:pPr>
        <w:tabs>
          <w:tab w:val="num" w:pos="1440"/>
        </w:tabs>
        <w:ind w:left="1440" w:hanging="360"/>
      </w:pPr>
      <w:rPr>
        <w:rFonts w:ascii="Times New Roman" w:hAnsi="Times New Roman" w:hint="default"/>
      </w:rPr>
    </w:lvl>
    <w:lvl w:ilvl="2" w:tplc="3AB81CB0" w:tentative="1">
      <w:start w:val="1"/>
      <w:numFmt w:val="bullet"/>
      <w:lvlText w:val="•"/>
      <w:lvlJc w:val="left"/>
      <w:pPr>
        <w:tabs>
          <w:tab w:val="num" w:pos="2160"/>
        </w:tabs>
        <w:ind w:left="2160" w:hanging="360"/>
      </w:pPr>
      <w:rPr>
        <w:rFonts w:ascii="Times New Roman" w:hAnsi="Times New Roman" w:hint="default"/>
      </w:rPr>
    </w:lvl>
    <w:lvl w:ilvl="3" w:tplc="0E74B93A" w:tentative="1">
      <w:start w:val="1"/>
      <w:numFmt w:val="bullet"/>
      <w:lvlText w:val="•"/>
      <w:lvlJc w:val="left"/>
      <w:pPr>
        <w:tabs>
          <w:tab w:val="num" w:pos="2880"/>
        </w:tabs>
        <w:ind w:left="2880" w:hanging="360"/>
      </w:pPr>
      <w:rPr>
        <w:rFonts w:ascii="Times New Roman" w:hAnsi="Times New Roman" w:hint="default"/>
      </w:rPr>
    </w:lvl>
    <w:lvl w:ilvl="4" w:tplc="919481D0" w:tentative="1">
      <w:start w:val="1"/>
      <w:numFmt w:val="bullet"/>
      <w:lvlText w:val="•"/>
      <w:lvlJc w:val="left"/>
      <w:pPr>
        <w:tabs>
          <w:tab w:val="num" w:pos="3600"/>
        </w:tabs>
        <w:ind w:left="3600" w:hanging="360"/>
      </w:pPr>
      <w:rPr>
        <w:rFonts w:ascii="Times New Roman" w:hAnsi="Times New Roman" w:hint="default"/>
      </w:rPr>
    </w:lvl>
    <w:lvl w:ilvl="5" w:tplc="738E7B0E" w:tentative="1">
      <w:start w:val="1"/>
      <w:numFmt w:val="bullet"/>
      <w:lvlText w:val="•"/>
      <w:lvlJc w:val="left"/>
      <w:pPr>
        <w:tabs>
          <w:tab w:val="num" w:pos="4320"/>
        </w:tabs>
        <w:ind w:left="4320" w:hanging="360"/>
      </w:pPr>
      <w:rPr>
        <w:rFonts w:ascii="Times New Roman" w:hAnsi="Times New Roman" w:hint="default"/>
      </w:rPr>
    </w:lvl>
    <w:lvl w:ilvl="6" w:tplc="4CF0E732" w:tentative="1">
      <w:start w:val="1"/>
      <w:numFmt w:val="bullet"/>
      <w:lvlText w:val="•"/>
      <w:lvlJc w:val="left"/>
      <w:pPr>
        <w:tabs>
          <w:tab w:val="num" w:pos="5040"/>
        </w:tabs>
        <w:ind w:left="5040" w:hanging="360"/>
      </w:pPr>
      <w:rPr>
        <w:rFonts w:ascii="Times New Roman" w:hAnsi="Times New Roman" w:hint="default"/>
      </w:rPr>
    </w:lvl>
    <w:lvl w:ilvl="7" w:tplc="01A2168E" w:tentative="1">
      <w:start w:val="1"/>
      <w:numFmt w:val="bullet"/>
      <w:lvlText w:val="•"/>
      <w:lvlJc w:val="left"/>
      <w:pPr>
        <w:tabs>
          <w:tab w:val="num" w:pos="5760"/>
        </w:tabs>
        <w:ind w:left="5760" w:hanging="360"/>
      </w:pPr>
      <w:rPr>
        <w:rFonts w:ascii="Times New Roman" w:hAnsi="Times New Roman" w:hint="default"/>
      </w:rPr>
    </w:lvl>
    <w:lvl w:ilvl="8" w:tplc="97E22398" w:tentative="1">
      <w:start w:val="1"/>
      <w:numFmt w:val="bullet"/>
      <w:lvlText w:val="•"/>
      <w:lvlJc w:val="left"/>
      <w:pPr>
        <w:tabs>
          <w:tab w:val="num" w:pos="6480"/>
        </w:tabs>
        <w:ind w:left="6480" w:hanging="360"/>
      </w:pPr>
      <w:rPr>
        <w:rFonts w:ascii="Times New Roman" w:hAnsi="Times New Roman" w:hint="default"/>
      </w:rPr>
    </w:lvl>
  </w:abstractNum>
  <w:abstractNum w:abstractNumId="77">
    <w:nsid w:val="67EB0103"/>
    <w:multiLevelType w:val="hybridMultilevel"/>
    <w:tmpl w:val="DA50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nsid w:val="68E021D2"/>
    <w:multiLevelType w:val="hybridMultilevel"/>
    <w:tmpl w:val="54C6A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692F036B"/>
    <w:multiLevelType w:val="hybridMultilevel"/>
    <w:tmpl w:val="7F62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nsid w:val="69C62FBD"/>
    <w:multiLevelType w:val="hybridMultilevel"/>
    <w:tmpl w:val="B34A9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6E200B75"/>
    <w:multiLevelType w:val="hybridMultilevel"/>
    <w:tmpl w:val="A0B25948"/>
    <w:lvl w:ilvl="0" w:tplc="11FE9B38">
      <w:start w:val="3"/>
      <w:numFmt w:val="decimal"/>
      <w:lvlText w:val="%1."/>
      <w:lvlJc w:val="left"/>
      <w:pPr>
        <w:tabs>
          <w:tab w:val="num" w:pos="720"/>
        </w:tabs>
        <w:ind w:left="720" w:hanging="720"/>
      </w:pPr>
      <w:rPr>
        <w:rFonts w:hint="default"/>
      </w:rPr>
    </w:lvl>
    <w:lvl w:ilvl="1" w:tplc="F26A89DE">
      <w:start w:val="1"/>
      <w:numFmt w:val="bullet"/>
      <w:lvlText w:val=""/>
      <w:lvlJc w:val="left"/>
      <w:pPr>
        <w:tabs>
          <w:tab w:val="num" w:pos="1080"/>
        </w:tabs>
        <w:ind w:left="1080" w:hanging="360"/>
      </w:pPr>
      <w:rPr>
        <w:rFonts w:ascii="Symbol" w:hAnsi="Symbol" w:hint="default"/>
        <w:color w:val="auto"/>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2">
    <w:nsid w:val="6E9B1247"/>
    <w:multiLevelType w:val="hybridMultilevel"/>
    <w:tmpl w:val="B792F716"/>
    <w:lvl w:ilvl="0" w:tplc="F26A89DE">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6F642696"/>
    <w:multiLevelType w:val="hybridMultilevel"/>
    <w:tmpl w:val="068EE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10176AA"/>
    <w:multiLevelType w:val="hybridMultilevel"/>
    <w:tmpl w:val="4E0EC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722B28FC"/>
    <w:multiLevelType w:val="hybridMultilevel"/>
    <w:tmpl w:val="A0D44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nsid w:val="75DF442A"/>
    <w:multiLevelType w:val="hybridMultilevel"/>
    <w:tmpl w:val="7EF27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767A00F3"/>
    <w:multiLevelType w:val="hybridMultilevel"/>
    <w:tmpl w:val="1C56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774A11D4"/>
    <w:multiLevelType w:val="hybridMultilevel"/>
    <w:tmpl w:val="59268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791E55B0"/>
    <w:multiLevelType w:val="hybridMultilevel"/>
    <w:tmpl w:val="6E9CC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798C35E2"/>
    <w:multiLevelType w:val="hybridMultilevel"/>
    <w:tmpl w:val="A9440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1">
    <w:nsid w:val="79E34AD8"/>
    <w:multiLevelType w:val="hybridMultilevel"/>
    <w:tmpl w:val="3B547A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nsid w:val="7A0B573A"/>
    <w:multiLevelType w:val="hybridMultilevel"/>
    <w:tmpl w:val="E4BC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7A420B99"/>
    <w:multiLevelType w:val="hybridMultilevel"/>
    <w:tmpl w:val="441A1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7A9578D1"/>
    <w:multiLevelType w:val="hybridMultilevel"/>
    <w:tmpl w:val="581813D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5">
    <w:nsid w:val="7BC34E03"/>
    <w:multiLevelType w:val="hybridMultilevel"/>
    <w:tmpl w:val="52225EF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6">
    <w:nsid w:val="7E025934"/>
    <w:multiLevelType w:val="hybridMultilevel"/>
    <w:tmpl w:val="DCA66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6"/>
  </w:num>
  <w:num w:numId="2">
    <w:abstractNumId w:val="29"/>
  </w:num>
  <w:num w:numId="3">
    <w:abstractNumId w:val="36"/>
  </w:num>
  <w:num w:numId="4">
    <w:abstractNumId w:val="42"/>
  </w:num>
  <w:num w:numId="5">
    <w:abstractNumId w:val="59"/>
  </w:num>
  <w:num w:numId="6">
    <w:abstractNumId w:val="8"/>
  </w:num>
  <w:num w:numId="7">
    <w:abstractNumId w:val="75"/>
  </w:num>
  <w:num w:numId="8">
    <w:abstractNumId w:val="76"/>
  </w:num>
  <w:num w:numId="9">
    <w:abstractNumId w:val="30"/>
  </w:num>
  <w:num w:numId="10">
    <w:abstractNumId w:val="68"/>
  </w:num>
  <w:num w:numId="11">
    <w:abstractNumId w:val="90"/>
  </w:num>
  <w:num w:numId="12">
    <w:abstractNumId w:val="18"/>
  </w:num>
  <w:num w:numId="13">
    <w:abstractNumId w:val="54"/>
  </w:num>
  <w:num w:numId="14">
    <w:abstractNumId w:val="5"/>
  </w:num>
  <w:num w:numId="15">
    <w:abstractNumId w:val="6"/>
  </w:num>
  <w:num w:numId="16">
    <w:abstractNumId w:val="39"/>
  </w:num>
  <w:num w:numId="17">
    <w:abstractNumId w:val="48"/>
  </w:num>
  <w:num w:numId="18">
    <w:abstractNumId w:val="81"/>
  </w:num>
  <w:num w:numId="19">
    <w:abstractNumId w:val="10"/>
  </w:num>
  <w:num w:numId="20">
    <w:abstractNumId w:val="35"/>
  </w:num>
  <w:num w:numId="21">
    <w:abstractNumId w:val="82"/>
  </w:num>
  <w:num w:numId="22">
    <w:abstractNumId w:val="66"/>
  </w:num>
  <w:num w:numId="23">
    <w:abstractNumId w:val="80"/>
  </w:num>
  <w:num w:numId="24">
    <w:abstractNumId w:val="53"/>
  </w:num>
  <w:num w:numId="25">
    <w:abstractNumId w:val="88"/>
  </w:num>
  <w:num w:numId="26">
    <w:abstractNumId w:val="84"/>
  </w:num>
  <w:num w:numId="27">
    <w:abstractNumId w:val="15"/>
  </w:num>
  <w:num w:numId="28">
    <w:abstractNumId w:val="94"/>
  </w:num>
  <w:num w:numId="29">
    <w:abstractNumId w:val="71"/>
  </w:num>
  <w:num w:numId="30">
    <w:abstractNumId w:val="95"/>
  </w:num>
  <w:num w:numId="31">
    <w:abstractNumId w:val="4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41"/>
  </w:num>
  <w:num w:numId="37">
    <w:abstractNumId w:val="13"/>
  </w:num>
  <w:num w:numId="38">
    <w:abstractNumId w:val="92"/>
  </w:num>
  <w:num w:numId="39">
    <w:abstractNumId w:val="65"/>
  </w:num>
  <w:num w:numId="40">
    <w:abstractNumId w:val="4"/>
  </w:num>
  <w:num w:numId="41">
    <w:abstractNumId w:val="22"/>
  </w:num>
  <w:num w:numId="42">
    <w:abstractNumId w:val="77"/>
  </w:num>
  <w:num w:numId="43">
    <w:abstractNumId w:val="58"/>
  </w:num>
  <w:num w:numId="44">
    <w:abstractNumId w:val="85"/>
  </w:num>
  <w:num w:numId="4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6">
    <w:abstractNumId w:val="14"/>
  </w:num>
  <w:num w:numId="47">
    <w:abstractNumId w:val="70"/>
  </w:num>
  <w:num w:numId="48">
    <w:abstractNumId w:val="44"/>
  </w:num>
  <w:num w:numId="49">
    <w:abstractNumId w:val="74"/>
  </w:num>
  <w:num w:numId="50">
    <w:abstractNumId w:val="2"/>
  </w:num>
  <w:num w:numId="51">
    <w:abstractNumId w:val="26"/>
  </w:num>
  <w:num w:numId="52">
    <w:abstractNumId w:val="43"/>
  </w:num>
  <w:num w:numId="53">
    <w:abstractNumId w:val="28"/>
  </w:num>
  <w:num w:numId="54">
    <w:abstractNumId w:val="25"/>
  </w:num>
  <w:num w:numId="55">
    <w:abstractNumId w:val="34"/>
  </w:num>
  <w:num w:numId="56">
    <w:abstractNumId w:val="72"/>
  </w:num>
  <w:num w:numId="57">
    <w:abstractNumId w:val="20"/>
  </w:num>
  <w:num w:numId="58">
    <w:abstractNumId w:val="67"/>
  </w:num>
  <w:num w:numId="59">
    <w:abstractNumId w:val="79"/>
  </w:num>
  <w:num w:numId="60">
    <w:abstractNumId w:val="38"/>
  </w:num>
  <w:num w:numId="61">
    <w:abstractNumId w:val="19"/>
  </w:num>
  <w:num w:numId="62">
    <w:abstractNumId w:val="21"/>
  </w:num>
  <w:num w:numId="63">
    <w:abstractNumId w:val="47"/>
  </w:num>
  <w:num w:numId="64">
    <w:abstractNumId w:val="12"/>
  </w:num>
  <w:num w:numId="65">
    <w:abstractNumId w:val="17"/>
  </w:num>
  <w:num w:numId="66">
    <w:abstractNumId w:val="37"/>
  </w:num>
  <w:num w:numId="67">
    <w:abstractNumId w:val="40"/>
  </w:num>
  <w:num w:numId="68">
    <w:abstractNumId w:val="83"/>
  </w:num>
  <w:num w:numId="69">
    <w:abstractNumId w:val="62"/>
  </w:num>
  <w:num w:numId="70">
    <w:abstractNumId w:val="87"/>
  </w:num>
  <w:num w:numId="71">
    <w:abstractNumId w:val="55"/>
  </w:num>
  <w:num w:numId="72">
    <w:abstractNumId w:val="9"/>
  </w:num>
  <w:num w:numId="73">
    <w:abstractNumId w:val="45"/>
  </w:num>
  <w:num w:numId="74">
    <w:abstractNumId w:val="86"/>
  </w:num>
  <w:num w:numId="75">
    <w:abstractNumId w:val="32"/>
  </w:num>
  <w:num w:numId="76">
    <w:abstractNumId w:val="57"/>
  </w:num>
  <w:num w:numId="77">
    <w:abstractNumId w:val="69"/>
  </w:num>
  <w:num w:numId="78">
    <w:abstractNumId w:val="78"/>
  </w:num>
  <w:num w:numId="79">
    <w:abstractNumId w:val="24"/>
  </w:num>
  <w:num w:numId="80">
    <w:abstractNumId w:val="89"/>
  </w:num>
  <w:num w:numId="81">
    <w:abstractNumId w:val="11"/>
  </w:num>
  <w:num w:numId="82">
    <w:abstractNumId w:val="16"/>
  </w:num>
  <w:num w:numId="83">
    <w:abstractNumId w:val="27"/>
  </w:num>
  <w:num w:numId="84">
    <w:abstractNumId w:val="1"/>
  </w:num>
  <w:num w:numId="85">
    <w:abstractNumId w:val="3"/>
  </w:num>
  <w:num w:numId="86">
    <w:abstractNumId w:val="7"/>
  </w:num>
  <w:num w:numId="87">
    <w:abstractNumId w:val="73"/>
  </w:num>
  <w:num w:numId="88">
    <w:abstractNumId w:val="93"/>
  </w:num>
  <w:num w:numId="89">
    <w:abstractNumId w:val="51"/>
  </w:num>
  <w:num w:numId="90">
    <w:abstractNumId w:val="63"/>
  </w:num>
  <w:num w:numId="91">
    <w:abstractNumId w:val="46"/>
  </w:num>
  <w:num w:numId="92">
    <w:abstractNumId w:val="91"/>
  </w:num>
  <w:num w:numId="93">
    <w:abstractNumId w:val="96"/>
  </w:num>
  <w:num w:numId="94">
    <w:abstractNumId w:val="64"/>
  </w:num>
  <w:num w:numId="95">
    <w:abstractNumId w:val="60"/>
  </w:num>
  <w:num w:numId="96">
    <w:abstractNumId w:val="33"/>
  </w:num>
  <w:num w:numId="97">
    <w:abstractNumId w:val="23"/>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drawingGridHorizontalSpacing w:val="120"/>
  <w:drawingGridVerticalSpacing w:val="120"/>
  <w:displayVerticalDrawingGridEvery w:val="0"/>
  <w:doNotUseMarginsForDrawingGridOrigin/>
  <w:noPunctuationKerning/>
  <w:characterSpacingControl w:val="doNotCompress"/>
  <w:hdrShapeDefaults>
    <o:shapedefaults v:ext="edit" spidmax="2049" style="mso-height-percent:200;mso-width-relative:margin;mso-height-relative:margin" fill="f" fillcolor="white" stroke="f">
      <v:fill color="white" on="f"/>
      <v:stroke on="f"/>
      <v:textbox style="mso-fit-shape-to-text:t"/>
      <o:colormru v:ext="edit" colors="#c60"/>
    </o:shapedefaults>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L Format" w:val="RL"/>
    <w:docVar w:name="DW Format" w:val="L0"/>
    <w:docVar w:name="DW FormatName" w:val="Letter"/>
    <w:docVar w:name="DW SBapp" w:val=" 0"/>
    <w:docVar w:name="DW SBfap" w:val=" 1"/>
    <w:docVar w:name="DW SigBlock" w:val="1"/>
  </w:docVars>
  <w:rsids>
    <w:rsidRoot w:val="00D97608"/>
    <w:rsid w:val="00003811"/>
    <w:rsid w:val="00005031"/>
    <w:rsid w:val="00005D4C"/>
    <w:rsid w:val="00006399"/>
    <w:rsid w:val="000102D7"/>
    <w:rsid w:val="000158E9"/>
    <w:rsid w:val="00015BD9"/>
    <w:rsid w:val="00015E6C"/>
    <w:rsid w:val="000164DA"/>
    <w:rsid w:val="00016E94"/>
    <w:rsid w:val="00017DD0"/>
    <w:rsid w:val="000212AA"/>
    <w:rsid w:val="0002220C"/>
    <w:rsid w:val="000234CE"/>
    <w:rsid w:val="000244D3"/>
    <w:rsid w:val="00024F5C"/>
    <w:rsid w:val="00026D3F"/>
    <w:rsid w:val="00027D0D"/>
    <w:rsid w:val="00031B64"/>
    <w:rsid w:val="00032538"/>
    <w:rsid w:val="00033FD6"/>
    <w:rsid w:val="00044C06"/>
    <w:rsid w:val="0005381B"/>
    <w:rsid w:val="00053D89"/>
    <w:rsid w:val="0005619C"/>
    <w:rsid w:val="00064FA0"/>
    <w:rsid w:val="00066AC7"/>
    <w:rsid w:val="0006790E"/>
    <w:rsid w:val="00073258"/>
    <w:rsid w:val="0007422A"/>
    <w:rsid w:val="00075511"/>
    <w:rsid w:val="00080787"/>
    <w:rsid w:val="0008268F"/>
    <w:rsid w:val="00085E75"/>
    <w:rsid w:val="000862C2"/>
    <w:rsid w:val="00086A90"/>
    <w:rsid w:val="00090AB5"/>
    <w:rsid w:val="00095CC0"/>
    <w:rsid w:val="000A25D5"/>
    <w:rsid w:val="000A5477"/>
    <w:rsid w:val="000A55E5"/>
    <w:rsid w:val="000A7C44"/>
    <w:rsid w:val="000A7F24"/>
    <w:rsid w:val="000B46FF"/>
    <w:rsid w:val="000B47A2"/>
    <w:rsid w:val="000B661A"/>
    <w:rsid w:val="000C1F71"/>
    <w:rsid w:val="000C2CAE"/>
    <w:rsid w:val="000C343E"/>
    <w:rsid w:val="000C4CA5"/>
    <w:rsid w:val="000C57C0"/>
    <w:rsid w:val="000D2556"/>
    <w:rsid w:val="000D73FB"/>
    <w:rsid w:val="000E0788"/>
    <w:rsid w:val="000E1FC4"/>
    <w:rsid w:val="000E1FF6"/>
    <w:rsid w:val="000E2C21"/>
    <w:rsid w:val="000E2E3F"/>
    <w:rsid w:val="000E4280"/>
    <w:rsid w:val="000E443D"/>
    <w:rsid w:val="000E7767"/>
    <w:rsid w:val="00100399"/>
    <w:rsid w:val="001009CE"/>
    <w:rsid w:val="00102A51"/>
    <w:rsid w:val="00102E57"/>
    <w:rsid w:val="001061B0"/>
    <w:rsid w:val="001338C1"/>
    <w:rsid w:val="00134D3E"/>
    <w:rsid w:val="00137F3D"/>
    <w:rsid w:val="00142A85"/>
    <w:rsid w:val="001442FC"/>
    <w:rsid w:val="00144EE8"/>
    <w:rsid w:val="00146F62"/>
    <w:rsid w:val="00147BA4"/>
    <w:rsid w:val="00150233"/>
    <w:rsid w:val="0015097A"/>
    <w:rsid w:val="00152789"/>
    <w:rsid w:val="00152D82"/>
    <w:rsid w:val="001568F0"/>
    <w:rsid w:val="001621FC"/>
    <w:rsid w:val="001748E4"/>
    <w:rsid w:val="001751AE"/>
    <w:rsid w:val="0017541D"/>
    <w:rsid w:val="00181E5D"/>
    <w:rsid w:val="001827BF"/>
    <w:rsid w:val="00182D42"/>
    <w:rsid w:val="001862B9"/>
    <w:rsid w:val="00186748"/>
    <w:rsid w:val="0018754F"/>
    <w:rsid w:val="00191136"/>
    <w:rsid w:val="001931E5"/>
    <w:rsid w:val="00197433"/>
    <w:rsid w:val="001978E1"/>
    <w:rsid w:val="001A27D9"/>
    <w:rsid w:val="001A2FCB"/>
    <w:rsid w:val="001A5322"/>
    <w:rsid w:val="001A53E2"/>
    <w:rsid w:val="001A64F6"/>
    <w:rsid w:val="001A73AA"/>
    <w:rsid w:val="001B08EA"/>
    <w:rsid w:val="001B0D40"/>
    <w:rsid w:val="001B2B90"/>
    <w:rsid w:val="001B2EED"/>
    <w:rsid w:val="001B3884"/>
    <w:rsid w:val="001B4F3C"/>
    <w:rsid w:val="001B5B47"/>
    <w:rsid w:val="001B6446"/>
    <w:rsid w:val="001B6806"/>
    <w:rsid w:val="001C1989"/>
    <w:rsid w:val="001C291C"/>
    <w:rsid w:val="001C6082"/>
    <w:rsid w:val="001D12C8"/>
    <w:rsid w:val="001D2F9C"/>
    <w:rsid w:val="001D3E2A"/>
    <w:rsid w:val="001D6B94"/>
    <w:rsid w:val="001D7CF0"/>
    <w:rsid w:val="001E1AD7"/>
    <w:rsid w:val="001E5150"/>
    <w:rsid w:val="001E5EF6"/>
    <w:rsid w:val="001F055E"/>
    <w:rsid w:val="001F0DAD"/>
    <w:rsid w:val="001F2919"/>
    <w:rsid w:val="001F43F4"/>
    <w:rsid w:val="001F4A30"/>
    <w:rsid w:val="00200C11"/>
    <w:rsid w:val="00202A0C"/>
    <w:rsid w:val="00204BAA"/>
    <w:rsid w:val="0020683F"/>
    <w:rsid w:val="002137ED"/>
    <w:rsid w:val="00220691"/>
    <w:rsid w:val="00222305"/>
    <w:rsid w:val="0022476F"/>
    <w:rsid w:val="00231906"/>
    <w:rsid w:val="00235EAB"/>
    <w:rsid w:val="00236E12"/>
    <w:rsid w:val="0024169C"/>
    <w:rsid w:val="00243476"/>
    <w:rsid w:val="00244D26"/>
    <w:rsid w:val="00246D4B"/>
    <w:rsid w:val="0025087D"/>
    <w:rsid w:val="0025218C"/>
    <w:rsid w:val="0025413B"/>
    <w:rsid w:val="0026225D"/>
    <w:rsid w:val="002648CF"/>
    <w:rsid w:val="0027053C"/>
    <w:rsid w:val="0027278D"/>
    <w:rsid w:val="00276C7E"/>
    <w:rsid w:val="002803C5"/>
    <w:rsid w:val="00283877"/>
    <w:rsid w:val="00283EA1"/>
    <w:rsid w:val="00291033"/>
    <w:rsid w:val="00291C8C"/>
    <w:rsid w:val="00292F0C"/>
    <w:rsid w:val="00293E02"/>
    <w:rsid w:val="00295470"/>
    <w:rsid w:val="002A0791"/>
    <w:rsid w:val="002A44A9"/>
    <w:rsid w:val="002A4840"/>
    <w:rsid w:val="002A4B8D"/>
    <w:rsid w:val="002A60C7"/>
    <w:rsid w:val="002B1290"/>
    <w:rsid w:val="002B2517"/>
    <w:rsid w:val="002B2F4B"/>
    <w:rsid w:val="002B3A50"/>
    <w:rsid w:val="002B4729"/>
    <w:rsid w:val="002B62F1"/>
    <w:rsid w:val="002C0883"/>
    <w:rsid w:val="002C532F"/>
    <w:rsid w:val="002C701B"/>
    <w:rsid w:val="002C79AE"/>
    <w:rsid w:val="002C7C09"/>
    <w:rsid w:val="002D065A"/>
    <w:rsid w:val="002D096F"/>
    <w:rsid w:val="002D3356"/>
    <w:rsid w:val="002D4005"/>
    <w:rsid w:val="002D41EB"/>
    <w:rsid w:val="002D4613"/>
    <w:rsid w:val="002D6AD2"/>
    <w:rsid w:val="002E4D39"/>
    <w:rsid w:val="002E77E3"/>
    <w:rsid w:val="002E7E47"/>
    <w:rsid w:val="002F09AA"/>
    <w:rsid w:val="002F2060"/>
    <w:rsid w:val="002F4336"/>
    <w:rsid w:val="002F56E2"/>
    <w:rsid w:val="002F6FFF"/>
    <w:rsid w:val="003051DC"/>
    <w:rsid w:val="00305E36"/>
    <w:rsid w:val="00310B5E"/>
    <w:rsid w:val="00311E36"/>
    <w:rsid w:val="003142CC"/>
    <w:rsid w:val="00314918"/>
    <w:rsid w:val="003164A1"/>
    <w:rsid w:val="0031756B"/>
    <w:rsid w:val="00320A4C"/>
    <w:rsid w:val="0032105C"/>
    <w:rsid w:val="00324022"/>
    <w:rsid w:val="00324B6D"/>
    <w:rsid w:val="003276C0"/>
    <w:rsid w:val="00330595"/>
    <w:rsid w:val="00330B42"/>
    <w:rsid w:val="00336A2A"/>
    <w:rsid w:val="00337FCC"/>
    <w:rsid w:val="00340B13"/>
    <w:rsid w:val="00342EE0"/>
    <w:rsid w:val="0034570A"/>
    <w:rsid w:val="00347565"/>
    <w:rsid w:val="00350EE1"/>
    <w:rsid w:val="003577DD"/>
    <w:rsid w:val="00361449"/>
    <w:rsid w:val="00364D90"/>
    <w:rsid w:val="00364F59"/>
    <w:rsid w:val="00366FA1"/>
    <w:rsid w:val="00371DF8"/>
    <w:rsid w:val="003733C7"/>
    <w:rsid w:val="003765E8"/>
    <w:rsid w:val="00382D6A"/>
    <w:rsid w:val="00391615"/>
    <w:rsid w:val="00392B00"/>
    <w:rsid w:val="00392EB5"/>
    <w:rsid w:val="00393896"/>
    <w:rsid w:val="003B0280"/>
    <w:rsid w:val="003B5540"/>
    <w:rsid w:val="003B744B"/>
    <w:rsid w:val="003C0092"/>
    <w:rsid w:val="003C173A"/>
    <w:rsid w:val="003C5FD2"/>
    <w:rsid w:val="003C7CB0"/>
    <w:rsid w:val="003D0552"/>
    <w:rsid w:val="003D26C9"/>
    <w:rsid w:val="003D3369"/>
    <w:rsid w:val="003D3DAF"/>
    <w:rsid w:val="003D7529"/>
    <w:rsid w:val="003E2115"/>
    <w:rsid w:val="003E39F4"/>
    <w:rsid w:val="003E4F55"/>
    <w:rsid w:val="003E67C9"/>
    <w:rsid w:val="003E6BA3"/>
    <w:rsid w:val="003E7FDD"/>
    <w:rsid w:val="003F2C8A"/>
    <w:rsid w:val="003F3304"/>
    <w:rsid w:val="00402F29"/>
    <w:rsid w:val="0040499E"/>
    <w:rsid w:val="00404F71"/>
    <w:rsid w:val="00407F8F"/>
    <w:rsid w:val="00413235"/>
    <w:rsid w:val="004136A7"/>
    <w:rsid w:val="00422714"/>
    <w:rsid w:val="00425366"/>
    <w:rsid w:val="00425B37"/>
    <w:rsid w:val="00430911"/>
    <w:rsid w:val="004339F2"/>
    <w:rsid w:val="0043456D"/>
    <w:rsid w:val="00435DBC"/>
    <w:rsid w:val="00440000"/>
    <w:rsid w:val="00442426"/>
    <w:rsid w:val="00442E45"/>
    <w:rsid w:val="00443293"/>
    <w:rsid w:val="004446C0"/>
    <w:rsid w:val="00445B6C"/>
    <w:rsid w:val="00445D32"/>
    <w:rsid w:val="00446A88"/>
    <w:rsid w:val="0044779B"/>
    <w:rsid w:val="004500EF"/>
    <w:rsid w:val="00455082"/>
    <w:rsid w:val="004668A0"/>
    <w:rsid w:val="004714F6"/>
    <w:rsid w:val="00472F67"/>
    <w:rsid w:val="00473420"/>
    <w:rsid w:val="00477010"/>
    <w:rsid w:val="0047723B"/>
    <w:rsid w:val="00477347"/>
    <w:rsid w:val="00477D4C"/>
    <w:rsid w:val="0048436F"/>
    <w:rsid w:val="0048697D"/>
    <w:rsid w:val="00494596"/>
    <w:rsid w:val="004A28C8"/>
    <w:rsid w:val="004A3E9A"/>
    <w:rsid w:val="004B1ACC"/>
    <w:rsid w:val="004B2B50"/>
    <w:rsid w:val="004B320E"/>
    <w:rsid w:val="004B332B"/>
    <w:rsid w:val="004C1E9E"/>
    <w:rsid w:val="004C2777"/>
    <w:rsid w:val="004C35D5"/>
    <w:rsid w:val="004D1B4C"/>
    <w:rsid w:val="004D4DC8"/>
    <w:rsid w:val="004E507C"/>
    <w:rsid w:val="004F1AF8"/>
    <w:rsid w:val="004F2779"/>
    <w:rsid w:val="004F7EBC"/>
    <w:rsid w:val="005023D0"/>
    <w:rsid w:val="005032BF"/>
    <w:rsid w:val="00504BFA"/>
    <w:rsid w:val="005055CB"/>
    <w:rsid w:val="0051032D"/>
    <w:rsid w:val="00510442"/>
    <w:rsid w:val="005110C9"/>
    <w:rsid w:val="00511637"/>
    <w:rsid w:val="0051268C"/>
    <w:rsid w:val="0052137B"/>
    <w:rsid w:val="0052180F"/>
    <w:rsid w:val="00522297"/>
    <w:rsid w:val="00524928"/>
    <w:rsid w:val="00525D71"/>
    <w:rsid w:val="00527230"/>
    <w:rsid w:val="00530E41"/>
    <w:rsid w:val="00532A6A"/>
    <w:rsid w:val="005359F3"/>
    <w:rsid w:val="00535A49"/>
    <w:rsid w:val="005418E3"/>
    <w:rsid w:val="00541E41"/>
    <w:rsid w:val="00542344"/>
    <w:rsid w:val="00542BCA"/>
    <w:rsid w:val="00543401"/>
    <w:rsid w:val="00551C88"/>
    <w:rsid w:val="005567EE"/>
    <w:rsid w:val="00561AC0"/>
    <w:rsid w:val="005621B0"/>
    <w:rsid w:val="00564F77"/>
    <w:rsid w:val="00566578"/>
    <w:rsid w:val="00566DD3"/>
    <w:rsid w:val="0056705E"/>
    <w:rsid w:val="0057165D"/>
    <w:rsid w:val="00572512"/>
    <w:rsid w:val="00574518"/>
    <w:rsid w:val="005761A4"/>
    <w:rsid w:val="00576A9F"/>
    <w:rsid w:val="00577F81"/>
    <w:rsid w:val="00583ECE"/>
    <w:rsid w:val="00584396"/>
    <w:rsid w:val="005863ED"/>
    <w:rsid w:val="00586D1F"/>
    <w:rsid w:val="00590A67"/>
    <w:rsid w:val="00593CA2"/>
    <w:rsid w:val="00594B8B"/>
    <w:rsid w:val="00595ADA"/>
    <w:rsid w:val="00596A49"/>
    <w:rsid w:val="00597760"/>
    <w:rsid w:val="005A2EBE"/>
    <w:rsid w:val="005A3590"/>
    <w:rsid w:val="005A6694"/>
    <w:rsid w:val="005A7F2A"/>
    <w:rsid w:val="005B2098"/>
    <w:rsid w:val="005B2CEA"/>
    <w:rsid w:val="005B3C05"/>
    <w:rsid w:val="005B6122"/>
    <w:rsid w:val="005C143D"/>
    <w:rsid w:val="005C2918"/>
    <w:rsid w:val="005C5255"/>
    <w:rsid w:val="005C61F4"/>
    <w:rsid w:val="005C718A"/>
    <w:rsid w:val="005C771A"/>
    <w:rsid w:val="005D2003"/>
    <w:rsid w:val="005D26FF"/>
    <w:rsid w:val="005D4C7C"/>
    <w:rsid w:val="005D6094"/>
    <w:rsid w:val="005D6289"/>
    <w:rsid w:val="005D7AD9"/>
    <w:rsid w:val="005E0280"/>
    <w:rsid w:val="005E3336"/>
    <w:rsid w:val="005E56D9"/>
    <w:rsid w:val="005E7537"/>
    <w:rsid w:val="005F0509"/>
    <w:rsid w:val="005F3F05"/>
    <w:rsid w:val="005F6698"/>
    <w:rsid w:val="005F6BD6"/>
    <w:rsid w:val="00601B8F"/>
    <w:rsid w:val="00603A55"/>
    <w:rsid w:val="00604D14"/>
    <w:rsid w:val="00606266"/>
    <w:rsid w:val="00611A7A"/>
    <w:rsid w:val="0061349A"/>
    <w:rsid w:val="006156CF"/>
    <w:rsid w:val="00620507"/>
    <w:rsid w:val="00623F7F"/>
    <w:rsid w:val="0062419B"/>
    <w:rsid w:val="0062583C"/>
    <w:rsid w:val="00632B24"/>
    <w:rsid w:val="00632FFD"/>
    <w:rsid w:val="00633B36"/>
    <w:rsid w:val="00635F97"/>
    <w:rsid w:val="006362EE"/>
    <w:rsid w:val="00647483"/>
    <w:rsid w:val="00652A24"/>
    <w:rsid w:val="0065320D"/>
    <w:rsid w:val="00654E31"/>
    <w:rsid w:val="0065530D"/>
    <w:rsid w:val="0065539B"/>
    <w:rsid w:val="006638A8"/>
    <w:rsid w:val="006652F3"/>
    <w:rsid w:val="0066637F"/>
    <w:rsid w:val="00666875"/>
    <w:rsid w:val="00667856"/>
    <w:rsid w:val="00673B1C"/>
    <w:rsid w:val="00677B69"/>
    <w:rsid w:val="006806DA"/>
    <w:rsid w:val="00680A8B"/>
    <w:rsid w:val="006824C8"/>
    <w:rsid w:val="00683781"/>
    <w:rsid w:val="00683E97"/>
    <w:rsid w:val="00685EBC"/>
    <w:rsid w:val="00691A4E"/>
    <w:rsid w:val="006943D6"/>
    <w:rsid w:val="00694661"/>
    <w:rsid w:val="00695D30"/>
    <w:rsid w:val="006A0C68"/>
    <w:rsid w:val="006A4249"/>
    <w:rsid w:val="006A4DF3"/>
    <w:rsid w:val="006A5079"/>
    <w:rsid w:val="006B09DA"/>
    <w:rsid w:val="006B2E54"/>
    <w:rsid w:val="006B3A70"/>
    <w:rsid w:val="006C3A4E"/>
    <w:rsid w:val="006C6E3A"/>
    <w:rsid w:val="006C7492"/>
    <w:rsid w:val="006C7680"/>
    <w:rsid w:val="006D18A0"/>
    <w:rsid w:val="006D222B"/>
    <w:rsid w:val="006D3953"/>
    <w:rsid w:val="006E2475"/>
    <w:rsid w:val="006F4890"/>
    <w:rsid w:val="00705400"/>
    <w:rsid w:val="00716DC6"/>
    <w:rsid w:val="0072145C"/>
    <w:rsid w:val="00725FAA"/>
    <w:rsid w:val="00726FAB"/>
    <w:rsid w:val="00733A37"/>
    <w:rsid w:val="00735B38"/>
    <w:rsid w:val="0073644C"/>
    <w:rsid w:val="00736F49"/>
    <w:rsid w:val="00737B81"/>
    <w:rsid w:val="0074023F"/>
    <w:rsid w:val="007402D5"/>
    <w:rsid w:val="007426AE"/>
    <w:rsid w:val="00743EFD"/>
    <w:rsid w:val="0074610E"/>
    <w:rsid w:val="00754256"/>
    <w:rsid w:val="0075726B"/>
    <w:rsid w:val="007653E7"/>
    <w:rsid w:val="007662E9"/>
    <w:rsid w:val="00767DDD"/>
    <w:rsid w:val="0077019C"/>
    <w:rsid w:val="00771745"/>
    <w:rsid w:val="00781C58"/>
    <w:rsid w:val="0078533D"/>
    <w:rsid w:val="00787C6E"/>
    <w:rsid w:val="007915A4"/>
    <w:rsid w:val="007946D9"/>
    <w:rsid w:val="007946FA"/>
    <w:rsid w:val="00795959"/>
    <w:rsid w:val="00797438"/>
    <w:rsid w:val="007A048C"/>
    <w:rsid w:val="007A1BCA"/>
    <w:rsid w:val="007A2576"/>
    <w:rsid w:val="007A2C45"/>
    <w:rsid w:val="007A4349"/>
    <w:rsid w:val="007C05B6"/>
    <w:rsid w:val="007C3B19"/>
    <w:rsid w:val="007C4B5D"/>
    <w:rsid w:val="007C5994"/>
    <w:rsid w:val="007C5CB8"/>
    <w:rsid w:val="007C6944"/>
    <w:rsid w:val="007D2EA8"/>
    <w:rsid w:val="007D4125"/>
    <w:rsid w:val="007D43CE"/>
    <w:rsid w:val="007D55ED"/>
    <w:rsid w:val="007D6177"/>
    <w:rsid w:val="007D7334"/>
    <w:rsid w:val="007E1EA3"/>
    <w:rsid w:val="007E63F3"/>
    <w:rsid w:val="007E6ED6"/>
    <w:rsid w:val="007E7B3D"/>
    <w:rsid w:val="007F00F7"/>
    <w:rsid w:val="007F02AC"/>
    <w:rsid w:val="007F4334"/>
    <w:rsid w:val="007F46A7"/>
    <w:rsid w:val="00800A83"/>
    <w:rsid w:val="00802C0D"/>
    <w:rsid w:val="008057DC"/>
    <w:rsid w:val="00810DC3"/>
    <w:rsid w:val="0081531C"/>
    <w:rsid w:val="0081661C"/>
    <w:rsid w:val="008171AC"/>
    <w:rsid w:val="00820A95"/>
    <w:rsid w:val="00824AFD"/>
    <w:rsid w:val="008259F3"/>
    <w:rsid w:val="00826A0A"/>
    <w:rsid w:val="0083565D"/>
    <w:rsid w:val="00836410"/>
    <w:rsid w:val="0083790F"/>
    <w:rsid w:val="00837EC8"/>
    <w:rsid w:val="0084002C"/>
    <w:rsid w:val="00840783"/>
    <w:rsid w:val="008456B5"/>
    <w:rsid w:val="00851851"/>
    <w:rsid w:val="00854C49"/>
    <w:rsid w:val="008622C2"/>
    <w:rsid w:val="0086395E"/>
    <w:rsid w:val="00864ACF"/>
    <w:rsid w:val="00866A18"/>
    <w:rsid w:val="00867835"/>
    <w:rsid w:val="008759AD"/>
    <w:rsid w:val="0087741B"/>
    <w:rsid w:val="00881B18"/>
    <w:rsid w:val="00887566"/>
    <w:rsid w:val="0089084C"/>
    <w:rsid w:val="00891A8C"/>
    <w:rsid w:val="0089500D"/>
    <w:rsid w:val="008955EF"/>
    <w:rsid w:val="00895B7E"/>
    <w:rsid w:val="0089674A"/>
    <w:rsid w:val="008A09D8"/>
    <w:rsid w:val="008A4F55"/>
    <w:rsid w:val="008A52CF"/>
    <w:rsid w:val="008A7D70"/>
    <w:rsid w:val="008B06FA"/>
    <w:rsid w:val="008B47F1"/>
    <w:rsid w:val="008B65A8"/>
    <w:rsid w:val="008C1715"/>
    <w:rsid w:val="008C2AFE"/>
    <w:rsid w:val="008C49C8"/>
    <w:rsid w:val="008D0230"/>
    <w:rsid w:val="008D5FFE"/>
    <w:rsid w:val="008E19EC"/>
    <w:rsid w:val="008E3B2E"/>
    <w:rsid w:val="008E5FC5"/>
    <w:rsid w:val="008F0A4C"/>
    <w:rsid w:val="008F0FA7"/>
    <w:rsid w:val="008F2117"/>
    <w:rsid w:val="008F2758"/>
    <w:rsid w:val="00901EA0"/>
    <w:rsid w:val="0091168D"/>
    <w:rsid w:val="00911EDA"/>
    <w:rsid w:val="009173FD"/>
    <w:rsid w:val="00924BFC"/>
    <w:rsid w:val="009319CE"/>
    <w:rsid w:val="00933E6A"/>
    <w:rsid w:val="00933E7B"/>
    <w:rsid w:val="009423FF"/>
    <w:rsid w:val="00943439"/>
    <w:rsid w:val="00946470"/>
    <w:rsid w:val="0095239B"/>
    <w:rsid w:val="0095401E"/>
    <w:rsid w:val="00955757"/>
    <w:rsid w:val="0095656A"/>
    <w:rsid w:val="0096263D"/>
    <w:rsid w:val="00963DA4"/>
    <w:rsid w:val="00971D92"/>
    <w:rsid w:val="009763FE"/>
    <w:rsid w:val="00977F0D"/>
    <w:rsid w:val="00982DD1"/>
    <w:rsid w:val="00984701"/>
    <w:rsid w:val="00987CEB"/>
    <w:rsid w:val="00990E08"/>
    <w:rsid w:val="00993835"/>
    <w:rsid w:val="00994C2B"/>
    <w:rsid w:val="00995C8D"/>
    <w:rsid w:val="009965A4"/>
    <w:rsid w:val="009A33BF"/>
    <w:rsid w:val="009A393C"/>
    <w:rsid w:val="009A3BDE"/>
    <w:rsid w:val="009A4EC0"/>
    <w:rsid w:val="009A7B3A"/>
    <w:rsid w:val="009B1628"/>
    <w:rsid w:val="009B3801"/>
    <w:rsid w:val="009B7560"/>
    <w:rsid w:val="009C331A"/>
    <w:rsid w:val="009C4097"/>
    <w:rsid w:val="009C43CE"/>
    <w:rsid w:val="009C4E45"/>
    <w:rsid w:val="009D0A86"/>
    <w:rsid w:val="009D1D15"/>
    <w:rsid w:val="009D2CD6"/>
    <w:rsid w:val="009D3B9C"/>
    <w:rsid w:val="009D6D40"/>
    <w:rsid w:val="009E0A17"/>
    <w:rsid w:val="009E0FB4"/>
    <w:rsid w:val="009E3F1A"/>
    <w:rsid w:val="009E4269"/>
    <w:rsid w:val="009E6A5C"/>
    <w:rsid w:val="009F0D9C"/>
    <w:rsid w:val="009F1FB1"/>
    <w:rsid w:val="009F35AB"/>
    <w:rsid w:val="009F6131"/>
    <w:rsid w:val="00A00D03"/>
    <w:rsid w:val="00A01066"/>
    <w:rsid w:val="00A04EDC"/>
    <w:rsid w:val="00A146FA"/>
    <w:rsid w:val="00A15CBB"/>
    <w:rsid w:val="00A215E1"/>
    <w:rsid w:val="00A24806"/>
    <w:rsid w:val="00A249B8"/>
    <w:rsid w:val="00A25372"/>
    <w:rsid w:val="00A310BC"/>
    <w:rsid w:val="00A3763D"/>
    <w:rsid w:val="00A4018F"/>
    <w:rsid w:val="00A41082"/>
    <w:rsid w:val="00A43862"/>
    <w:rsid w:val="00A44901"/>
    <w:rsid w:val="00A45986"/>
    <w:rsid w:val="00A461EB"/>
    <w:rsid w:val="00A503D9"/>
    <w:rsid w:val="00A50995"/>
    <w:rsid w:val="00A51239"/>
    <w:rsid w:val="00A52C25"/>
    <w:rsid w:val="00A53255"/>
    <w:rsid w:val="00A56854"/>
    <w:rsid w:val="00A57C9D"/>
    <w:rsid w:val="00A601E1"/>
    <w:rsid w:val="00A61552"/>
    <w:rsid w:val="00A622EB"/>
    <w:rsid w:val="00A64332"/>
    <w:rsid w:val="00A66482"/>
    <w:rsid w:val="00A70C51"/>
    <w:rsid w:val="00A71639"/>
    <w:rsid w:val="00A71BDC"/>
    <w:rsid w:val="00A74B29"/>
    <w:rsid w:val="00A77D35"/>
    <w:rsid w:val="00A812C0"/>
    <w:rsid w:val="00A8138A"/>
    <w:rsid w:val="00A8189E"/>
    <w:rsid w:val="00A84889"/>
    <w:rsid w:val="00A9341A"/>
    <w:rsid w:val="00A968C0"/>
    <w:rsid w:val="00A969E3"/>
    <w:rsid w:val="00A97111"/>
    <w:rsid w:val="00AA34D5"/>
    <w:rsid w:val="00AA6F57"/>
    <w:rsid w:val="00AA76E8"/>
    <w:rsid w:val="00AB0DED"/>
    <w:rsid w:val="00AB7A9E"/>
    <w:rsid w:val="00AC144D"/>
    <w:rsid w:val="00AC1848"/>
    <w:rsid w:val="00AC26E1"/>
    <w:rsid w:val="00AC38BE"/>
    <w:rsid w:val="00AD09D8"/>
    <w:rsid w:val="00AD4151"/>
    <w:rsid w:val="00AF2427"/>
    <w:rsid w:val="00B009F3"/>
    <w:rsid w:val="00B00CEF"/>
    <w:rsid w:val="00B0394F"/>
    <w:rsid w:val="00B058CE"/>
    <w:rsid w:val="00B103E6"/>
    <w:rsid w:val="00B1299B"/>
    <w:rsid w:val="00B133DB"/>
    <w:rsid w:val="00B20258"/>
    <w:rsid w:val="00B2047D"/>
    <w:rsid w:val="00B21BA2"/>
    <w:rsid w:val="00B31166"/>
    <w:rsid w:val="00B3471C"/>
    <w:rsid w:val="00B3565F"/>
    <w:rsid w:val="00B35AB5"/>
    <w:rsid w:val="00B430D8"/>
    <w:rsid w:val="00B43D26"/>
    <w:rsid w:val="00B44B9A"/>
    <w:rsid w:val="00B612AD"/>
    <w:rsid w:val="00B63159"/>
    <w:rsid w:val="00B640CE"/>
    <w:rsid w:val="00B64ED4"/>
    <w:rsid w:val="00B7036F"/>
    <w:rsid w:val="00B800F3"/>
    <w:rsid w:val="00B80BB5"/>
    <w:rsid w:val="00B83354"/>
    <w:rsid w:val="00B854DB"/>
    <w:rsid w:val="00B86F3A"/>
    <w:rsid w:val="00B87B57"/>
    <w:rsid w:val="00B9135E"/>
    <w:rsid w:val="00B92272"/>
    <w:rsid w:val="00B932D4"/>
    <w:rsid w:val="00B9393E"/>
    <w:rsid w:val="00B9430B"/>
    <w:rsid w:val="00B958E0"/>
    <w:rsid w:val="00B97064"/>
    <w:rsid w:val="00B97490"/>
    <w:rsid w:val="00B97B40"/>
    <w:rsid w:val="00BA0356"/>
    <w:rsid w:val="00BA0D44"/>
    <w:rsid w:val="00BA25DF"/>
    <w:rsid w:val="00BA3FE8"/>
    <w:rsid w:val="00BA4519"/>
    <w:rsid w:val="00BB408A"/>
    <w:rsid w:val="00BC2115"/>
    <w:rsid w:val="00BC6836"/>
    <w:rsid w:val="00BC783B"/>
    <w:rsid w:val="00BD0D38"/>
    <w:rsid w:val="00BD3FB6"/>
    <w:rsid w:val="00BD6EFF"/>
    <w:rsid w:val="00BD78A6"/>
    <w:rsid w:val="00BE002F"/>
    <w:rsid w:val="00BE0755"/>
    <w:rsid w:val="00BE0CF2"/>
    <w:rsid w:val="00BE1F6A"/>
    <w:rsid w:val="00BE6392"/>
    <w:rsid w:val="00BF075C"/>
    <w:rsid w:val="00BF5102"/>
    <w:rsid w:val="00BF61DA"/>
    <w:rsid w:val="00C02C42"/>
    <w:rsid w:val="00C0303E"/>
    <w:rsid w:val="00C03DB5"/>
    <w:rsid w:val="00C05640"/>
    <w:rsid w:val="00C0624A"/>
    <w:rsid w:val="00C11B95"/>
    <w:rsid w:val="00C17209"/>
    <w:rsid w:val="00C178A4"/>
    <w:rsid w:val="00C210A2"/>
    <w:rsid w:val="00C2222A"/>
    <w:rsid w:val="00C229FA"/>
    <w:rsid w:val="00C24520"/>
    <w:rsid w:val="00C25A1C"/>
    <w:rsid w:val="00C33821"/>
    <w:rsid w:val="00C33C2F"/>
    <w:rsid w:val="00C35783"/>
    <w:rsid w:val="00C36931"/>
    <w:rsid w:val="00C42BEF"/>
    <w:rsid w:val="00C44D1D"/>
    <w:rsid w:val="00C47E20"/>
    <w:rsid w:val="00C51E2A"/>
    <w:rsid w:val="00C52E89"/>
    <w:rsid w:val="00C60116"/>
    <w:rsid w:val="00C6722D"/>
    <w:rsid w:val="00C70D14"/>
    <w:rsid w:val="00C70E60"/>
    <w:rsid w:val="00C71667"/>
    <w:rsid w:val="00C71AA2"/>
    <w:rsid w:val="00C73DFC"/>
    <w:rsid w:val="00C7554D"/>
    <w:rsid w:val="00C77F37"/>
    <w:rsid w:val="00C80ABD"/>
    <w:rsid w:val="00C83300"/>
    <w:rsid w:val="00C85344"/>
    <w:rsid w:val="00C8632F"/>
    <w:rsid w:val="00C907AA"/>
    <w:rsid w:val="00C973C9"/>
    <w:rsid w:val="00CA09E9"/>
    <w:rsid w:val="00CA1327"/>
    <w:rsid w:val="00CA60E9"/>
    <w:rsid w:val="00CB126C"/>
    <w:rsid w:val="00CB5F41"/>
    <w:rsid w:val="00CB7F6B"/>
    <w:rsid w:val="00CC3512"/>
    <w:rsid w:val="00CC6D72"/>
    <w:rsid w:val="00CC754A"/>
    <w:rsid w:val="00CD1889"/>
    <w:rsid w:val="00CD3641"/>
    <w:rsid w:val="00CD6626"/>
    <w:rsid w:val="00CD7EF8"/>
    <w:rsid w:val="00CE3A8E"/>
    <w:rsid w:val="00CE5929"/>
    <w:rsid w:val="00CE65C9"/>
    <w:rsid w:val="00CE7126"/>
    <w:rsid w:val="00CE792D"/>
    <w:rsid w:val="00CF07B7"/>
    <w:rsid w:val="00CF1223"/>
    <w:rsid w:val="00CF3F7E"/>
    <w:rsid w:val="00CF41C6"/>
    <w:rsid w:val="00CF67ED"/>
    <w:rsid w:val="00CF7518"/>
    <w:rsid w:val="00D055D4"/>
    <w:rsid w:val="00D07C2C"/>
    <w:rsid w:val="00D1028A"/>
    <w:rsid w:val="00D11B9C"/>
    <w:rsid w:val="00D138C5"/>
    <w:rsid w:val="00D13CE7"/>
    <w:rsid w:val="00D227BE"/>
    <w:rsid w:val="00D22ABD"/>
    <w:rsid w:val="00D24B53"/>
    <w:rsid w:val="00D2781E"/>
    <w:rsid w:val="00D27B3A"/>
    <w:rsid w:val="00D30ABD"/>
    <w:rsid w:val="00D31227"/>
    <w:rsid w:val="00D33AB6"/>
    <w:rsid w:val="00D35919"/>
    <w:rsid w:val="00D3793C"/>
    <w:rsid w:val="00D37CEB"/>
    <w:rsid w:val="00D43534"/>
    <w:rsid w:val="00D43EF4"/>
    <w:rsid w:val="00D4791E"/>
    <w:rsid w:val="00D5210F"/>
    <w:rsid w:val="00D54E54"/>
    <w:rsid w:val="00D5664B"/>
    <w:rsid w:val="00D61A8F"/>
    <w:rsid w:val="00D6227F"/>
    <w:rsid w:val="00D62BFB"/>
    <w:rsid w:val="00D63F45"/>
    <w:rsid w:val="00D65A4F"/>
    <w:rsid w:val="00D70B76"/>
    <w:rsid w:val="00D71FD7"/>
    <w:rsid w:val="00D73C14"/>
    <w:rsid w:val="00D74595"/>
    <w:rsid w:val="00D765AF"/>
    <w:rsid w:val="00D81241"/>
    <w:rsid w:val="00D8363D"/>
    <w:rsid w:val="00D836D6"/>
    <w:rsid w:val="00D84382"/>
    <w:rsid w:val="00D90228"/>
    <w:rsid w:val="00D940A9"/>
    <w:rsid w:val="00D969E3"/>
    <w:rsid w:val="00D97608"/>
    <w:rsid w:val="00DA4620"/>
    <w:rsid w:val="00DA6CE6"/>
    <w:rsid w:val="00DB57F3"/>
    <w:rsid w:val="00DB64CB"/>
    <w:rsid w:val="00DB7C72"/>
    <w:rsid w:val="00DC034A"/>
    <w:rsid w:val="00DC1272"/>
    <w:rsid w:val="00DC14E5"/>
    <w:rsid w:val="00DC30D8"/>
    <w:rsid w:val="00DC30DE"/>
    <w:rsid w:val="00DD0241"/>
    <w:rsid w:val="00DD0755"/>
    <w:rsid w:val="00DD1BDD"/>
    <w:rsid w:val="00DD20F3"/>
    <w:rsid w:val="00DD39B4"/>
    <w:rsid w:val="00DD5DD7"/>
    <w:rsid w:val="00DE1A54"/>
    <w:rsid w:val="00DE67AB"/>
    <w:rsid w:val="00DF5EAF"/>
    <w:rsid w:val="00DF66E1"/>
    <w:rsid w:val="00E017BE"/>
    <w:rsid w:val="00E0189F"/>
    <w:rsid w:val="00E025C3"/>
    <w:rsid w:val="00E02F71"/>
    <w:rsid w:val="00E03ADB"/>
    <w:rsid w:val="00E067D5"/>
    <w:rsid w:val="00E06A4D"/>
    <w:rsid w:val="00E07CA9"/>
    <w:rsid w:val="00E10285"/>
    <w:rsid w:val="00E14C87"/>
    <w:rsid w:val="00E1642A"/>
    <w:rsid w:val="00E22AB1"/>
    <w:rsid w:val="00E232C2"/>
    <w:rsid w:val="00E24C12"/>
    <w:rsid w:val="00E314F0"/>
    <w:rsid w:val="00E34309"/>
    <w:rsid w:val="00E421B3"/>
    <w:rsid w:val="00E456D1"/>
    <w:rsid w:val="00E457B2"/>
    <w:rsid w:val="00E5082E"/>
    <w:rsid w:val="00E51520"/>
    <w:rsid w:val="00E5154D"/>
    <w:rsid w:val="00E521B6"/>
    <w:rsid w:val="00E52828"/>
    <w:rsid w:val="00E52CF3"/>
    <w:rsid w:val="00E53D43"/>
    <w:rsid w:val="00E56C12"/>
    <w:rsid w:val="00E618F2"/>
    <w:rsid w:val="00E62865"/>
    <w:rsid w:val="00E62C7F"/>
    <w:rsid w:val="00E62E29"/>
    <w:rsid w:val="00E63E43"/>
    <w:rsid w:val="00E64629"/>
    <w:rsid w:val="00E64907"/>
    <w:rsid w:val="00E65E24"/>
    <w:rsid w:val="00E67E5A"/>
    <w:rsid w:val="00E71D16"/>
    <w:rsid w:val="00E72915"/>
    <w:rsid w:val="00E76340"/>
    <w:rsid w:val="00E80692"/>
    <w:rsid w:val="00E83CAF"/>
    <w:rsid w:val="00E83EEB"/>
    <w:rsid w:val="00E85142"/>
    <w:rsid w:val="00E85849"/>
    <w:rsid w:val="00E860B8"/>
    <w:rsid w:val="00E92648"/>
    <w:rsid w:val="00E93B31"/>
    <w:rsid w:val="00E9438A"/>
    <w:rsid w:val="00EA15A8"/>
    <w:rsid w:val="00EA499A"/>
    <w:rsid w:val="00EA58CA"/>
    <w:rsid w:val="00EA7934"/>
    <w:rsid w:val="00EB22D7"/>
    <w:rsid w:val="00EB378C"/>
    <w:rsid w:val="00EB51AA"/>
    <w:rsid w:val="00EB6480"/>
    <w:rsid w:val="00EB6580"/>
    <w:rsid w:val="00EC02E3"/>
    <w:rsid w:val="00EC0914"/>
    <w:rsid w:val="00EC36FA"/>
    <w:rsid w:val="00EC6D5A"/>
    <w:rsid w:val="00ED0B19"/>
    <w:rsid w:val="00ED1ECA"/>
    <w:rsid w:val="00ED4F57"/>
    <w:rsid w:val="00EE2EAB"/>
    <w:rsid w:val="00EE48A6"/>
    <w:rsid w:val="00EE5BB0"/>
    <w:rsid w:val="00EE5CB2"/>
    <w:rsid w:val="00EF091D"/>
    <w:rsid w:val="00EF0972"/>
    <w:rsid w:val="00EF60C7"/>
    <w:rsid w:val="00F01AD1"/>
    <w:rsid w:val="00F045F2"/>
    <w:rsid w:val="00F04790"/>
    <w:rsid w:val="00F0570E"/>
    <w:rsid w:val="00F05A25"/>
    <w:rsid w:val="00F06B43"/>
    <w:rsid w:val="00F07E12"/>
    <w:rsid w:val="00F112D2"/>
    <w:rsid w:val="00F13E57"/>
    <w:rsid w:val="00F23E21"/>
    <w:rsid w:val="00F25912"/>
    <w:rsid w:val="00F25F68"/>
    <w:rsid w:val="00F2628A"/>
    <w:rsid w:val="00F26E43"/>
    <w:rsid w:val="00F27FED"/>
    <w:rsid w:val="00F32AED"/>
    <w:rsid w:val="00F3504E"/>
    <w:rsid w:val="00F40652"/>
    <w:rsid w:val="00F40CEA"/>
    <w:rsid w:val="00F44770"/>
    <w:rsid w:val="00F4662C"/>
    <w:rsid w:val="00F510B5"/>
    <w:rsid w:val="00F5434F"/>
    <w:rsid w:val="00F55362"/>
    <w:rsid w:val="00F55B54"/>
    <w:rsid w:val="00F56ACC"/>
    <w:rsid w:val="00F57302"/>
    <w:rsid w:val="00F62126"/>
    <w:rsid w:val="00F62F35"/>
    <w:rsid w:val="00F633A4"/>
    <w:rsid w:val="00F67CDF"/>
    <w:rsid w:val="00F70F1A"/>
    <w:rsid w:val="00F729C7"/>
    <w:rsid w:val="00F72B2A"/>
    <w:rsid w:val="00F7391C"/>
    <w:rsid w:val="00F73941"/>
    <w:rsid w:val="00F770D0"/>
    <w:rsid w:val="00F77842"/>
    <w:rsid w:val="00F778FA"/>
    <w:rsid w:val="00F80739"/>
    <w:rsid w:val="00F811B8"/>
    <w:rsid w:val="00F96513"/>
    <w:rsid w:val="00F9783B"/>
    <w:rsid w:val="00F9799E"/>
    <w:rsid w:val="00FA0486"/>
    <w:rsid w:val="00FA2D7D"/>
    <w:rsid w:val="00FB0FAB"/>
    <w:rsid w:val="00FB18B5"/>
    <w:rsid w:val="00FB455E"/>
    <w:rsid w:val="00FB53C6"/>
    <w:rsid w:val="00FB6DDB"/>
    <w:rsid w:val="00FC1308"/>
    <w:rsid w:val="00FC4E27"/>
    <w:rsid w:val="00FC4F9F"/>
    <w:rsid w:val="00FC618D"/>
    <w:rsid w:val="00FC655A"/>
    <w:rsid w:val="00FC6F1B"/>
    <w:rsid w:val="00FD4D50"/>
    <w:rsid w:val="00FD50AD"/>
    <w:rsid w:val="00FE059A"/>
    <w:rsid w:val="00FE1A4D"/>
    <w:rsid w:val="00FE3264"/>
    <w:rsid w:val="00FE73C7"/>
    <w:rsid w:val="00FE79B8"/>
    <w:rsid w:val="00FE7EE9"/>
    <w:rsid w:val="00FF7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height-percent:200;mso-width-relative:margin;mso-height-relative:margin" fill="f" fillcolor="white" stroke="f">
      <v:fill color="white" on="f"/>
      <v:stroke on="f"/>
      <v:textbox style="mso-fit-shape-to-text:t"/>
      <o:colormru v:ext="edit" colors="#c60"/>
    </o:shapedefaults>
    <o:shapelayout v:ext="edit">
      <o:idmap v:ext="edit" data="1"/>
      <o:rules v:ext="edit">
        <o:r id="V:Rule1" type="arc" idref="#_x0000_s1213"/>
        <o:r id="V:Rule2" type="connector" idref="#Straight Arrow Connector 3">
          <o:proxy start="" idref="#TextBox 1" connectloc="3"/>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60C7"/>
    <w:pPr>
      <w:overflowPunct w:val="0"/>
      <w:autoSpaceDE w:val="0"/>
      <w:autoSpaceDN w:val="0"/>
      <w:adjustRightInd w:val="0"/>
      <w:spacing w:after="80"/>
      <w:textAlignment w:val="baseline"/>
    </w:pPr>
    <w:rPr>
      <w:rFonts w:asciiTheme="minorHAnsi" w:hAnsiTheme="minorHAnsi"/>
      <w:kern w:val="22"/>
      <w:sz w:val="22"/>
      <w:lang w:eastAsia="en-US"/>
    </w:rPr>
  </w:style>
  <w:style w:type="paragraph" w:styleId="Heading1">
    <w:name w:val="heading 1"/>
    <w:basedOn w:val="Normal"/>
    <w:next w:val="Normal"/>
    <w:link w:val="Heading1Char"/>
    <w:uiPriority w:val="9"/>
    <w:qFormat/>
    <w:rsid w:val="005E3336"/>
    <w:pPr>
      <w:keepNext/>
      <w:spacing w:before="80" w:after="120"/>
      <w:outlineLvl w:val="0"/>
    </w:pPr>
    <w:rPr>
      <w:rFonts w:asciiTheme="majorHAnsi" w:hAnsiTheme="majorHAnsi" w:cs="Arial"/>
      <w:b/>
      <w:bCs/>
      <w:kern w:val="32"/>
      <w:sz w:val="40"/>
      <w:szCs w:val="32"/>
    </w:rPr>
  </w:style>
  <w:style w:type="paragraph" w:styleId="Heading2">
    <w:name w:val="heading 2"/>
    <w:basedOn w:val="Normal"/>
    <w:next w:val="Normal"/>
    <w:link w:val="Heading2Char"/>
    <w:qFormat/>
    <w:rsid w:val="005E3336"/>
    <w:pPr>
      <w:keepNext/>
      <w:outlineLvl w:val="1"/>
    </w:pPr>
    <w:rPr>
      <w:rFonts w:asciiTheme="majorHAnsi" w:hAnsiTheme="majorHAnsi"/>
      <w:b/>
      <w:sz w:val="36"/>
    </w:rPr>
  </w:style>
  <w:style w:type="paragraph" w:styleId="Heading3">
    <w:name w:val="heading 3"/>
    <w:basedOn w:val="Normal"/>
    <w:next w:val="Normal"/>
    <w:link w:val="Heading3Char"/>
    <w:qFormat/>
    <w:rsid w:val="005023D0"/>
    <w:pPr>
      <w:keepNext/>
      <w:outlineLvl w:val="2"/>
    </w:pPr>
    <w:rPr>
      <w:rFonts w:asciiTheme="majorHAnsi" w:hAnsiTheme="majorHAnsi"/>
      <w:b/>
      <w:sz w:val="32"/>
    </w:rPr>
  </w:style>
  <w:style w:type="paragraph" w:styleId="Heading4">
    <w:name w:val="heading 4"/>
    <w:basedOn w:val="Normal"/>
    <w:next w:val="Normal"/>
    <w:link w:val="Heading4Char"/>
    <w:qFormat/>
    <w:rsid w:val="001F055E"/>
    <w:pPr>
      <w:keepNext/>
      <w:outlineLvl w:val="3"/>
    </w:pPr>
    <w:rPr>
      <w:b/>
      <w:sz w:val="28"/>
    </w:rPr>
  </w:style>
  <w:style w:type="paragraph" w:styleId="Heading5">
    <w:name w:val="heading 5"/>
    <w:basedOn w:val="Normal"/>
    <w:next w:val="Normal"/>
    <w:link w:val="Heading5Char"/>
    <w:qFormat/>
    <w:rsid w:val="00FA0486"/>
    <w:pPr>
      <w:outlineLvl w:val="4"/>
    </w:pPr>
    <w:rPr>
      <w:rFonts w:ascii="Cambria" w:hAnsi="Cambria"/>
      <w:b/>
      <w:sz w:val="24"/>
    </w:rPr>
  </w:style>
  <w:style w:type="paragraph" w:styleId="Heading6">
    <w:name w:val="heading 6"/>
    <w:basedOn w:val="Normal"/>
    <w:next w:val="Normal"/>
    <w:qFormat/>
    <w:pPr>
      <w:spacing w:before="240" w:after="60"/>
      <w:outlineLvl w:val="5"/>
    </w:pPr>
    <w:rPr>
      <w:b/>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rsid w:val="001D7CF0"/>
    <w:rPr>
      <w:b/>
      <w:caps/>
    </w:rPr>
  </w:style>
  <w:style w:type="paragraph" w:customStyle="1" w:styleId="AddressBlock">
    <w:name w:val="Address Block"/>
    <w:basedOn w:val="Normal"/>
    <w:rsid w:val="001D7CF0"/>
    <w:rPr>
      <w:sz w:val="20"/>
    </w:rPr>
  </w:style>
  <w:style w:type="paragraph" w:customStyle="1" w:styleId="DWListAlphabetical">
    <w:name w:val="DW List Alphabetical"/>
    <w:basedOn w:val="DWNormal"/>
    <w:rsid w:val="001D7CF0"/>
    <w:pPr>
      <w:numPr>
        <w:numId w:val="4"/>
      </w:numPr>
      <w:tabs>
        <w:tab w:val="clear" w:pos="567"/>
      </w:tabs>
    </w:pPr>
  </w:style>
  <w:style w:type="paragraph" w:customStyle="1" w:styleId="DWNormal">
    <w:name w:val="DW Normal"/>
    <w:basedOn w:val="Normal"/>
    <w:rsid w:val="001D7CF0"/>
  </w:style>
  <w:style w:type="paragraph" w:customStyle="1" w:styleId="DWAnnex">
    <w:name w:val="DW Annex"/>
    <w:basedOn w:val="DWNormal"/>
    <w:rsid w:val="001D7CF0"/>
    <w:rPr>
      <w:b/>
      <w:caps/>
    </w:rPr>
  </w:style>
  <w:style w:type="paragraph" w:customStyle="1" w:styleId="Appointment">
    <w:name w:val="Appointment"/>
    <w:basedOn w:val="DWNormal"/>
    <w:next w:val="DWNormal"/>
    <w:rsid w:val="001D7CF0"/>
    <w:pPr>
      <w:spacing w:before="120"/>
    </w:pPr>
    <w:rPr>
      <w:i/>
    </w:rPr>
  </w:style>
  <w:style w:type="paragraph" w:customStyle="1" w:styleId="Compliments">
    <w:name w:val="Compliments"/>
    <w:basedOn w:val="DWNormal"/>
    <w:next w:val="Normal"/>
    <w:rsid w:val="001D7CF0"/>
    <w:pPr>
      <w:spacing w:before="1160"/>
    </w:pPr>
    <w:rPr>
      <w:i/>
    </w:rPr>
  </w:style>
  <w:style w:type="character" w:styleId="EndnoteReference">
    <w:name w:val="endnote reference"/>
    <w:uiPriority w:val="99"/>
    <w:rsid w:val="001D7CF0"/>
    <w:rPr>
      <w:vertAlign w:val="superscript"/>
    </w:rPr>
  </w:style>
  <w:style w:type="paragraph" w:styleId="EndnoteText">
    <w:name w:val="endnote text"/>
    <w:basedOn w:val="DWNormal"/>
    <w:link w:val="EndnoteTextChar"/>
    <w:uiPriority w:val="99"/>
    <w:rsid w:val="001D7CF0"/>
    <w:pPr>
      <w:tabs>
        <w:tab w:val="left" w:pos="472"/>
        <w:tab w:val="left" w:pos="945"/>
        <w:tab w:val="left" w:pos="1417"/>
      </w:tabs>
    </w:pPr>
    <w:rPr>
      <w:sz w:val="20"/>
    </w:rPr>
  </w:style>
  <w:style w:type="character" w:customStyle="1" w:styleId="DWFlag">
    <w:name w:val="DW Flag"/>
    <w:rsid w:val="001D7CF0"/>
    <w:rPr>
      <w:b/>
    </w:rPr>
  </w:style>
  <w:style w:type="paragraph" w:styleId="Footer">
    <w:name w:val="footer"/>
    <w:basedOn w:val="DWNormal"/>
    <w:link w:val="FooterChar"/>
    <w:uiPriority w:val="99"/>
    <w:rsid w:val="001D7CF0"/>
    <w:pPr>
      <w:spacing w:before="220"/>
    </w:pPr>
  </w:style>
  <w:style w:type="character" w:customStyle="1" w:styleId="FooterCaption">
    <w:name w:val="Footer Caption"/>
    <w:rsid w:val="001D7CF0"/>
    <w:rPr>
      <w:sz w:val="12"/>
    </w:rPr>
  </w:style>
  <w:style w:type="character" w:styleId="FootnoteReference">
    <w:name w:val="footnote reference"/>
    <w:rsid w:val="001D7CF0"/>
    <w:rPr>
      <w:vertAlign w:val="superscript"/>
    </w:rPr>
  </w:style>
  <w:style w:type="paragraph" w:styleId="FootnoteText">
    <w:name w:val="footnote text"/>
    <w:basedOn w:val="DWNormal"/>
    <w:link w:val="FootnoteTextChar"/>
    <w:rsid w:val="001D7CF0"/>
    <w:pPr>
      <w:tabs>
        <w:tab w:val="left" w:pos="378"/>
        <w:tab w:val="left" w:pos="756"/>
        <w:tab w:val="left" w:pos="1134"/>
      </w:tabs>
      <w:spacing w:after="120"/>
    </w:pPr>
    <w:rPr>
      <w:sz w:val="16"/>
    </w:rPr>
  </w:style>
  <w:style w:type="paragraph" w:customStyle="1" w:styleId="DWHdgGroup">
    <w:name w:val="DW Hdg Group"/>
    <w:basedOn w:val="DWNormal"/>
    <w:next w:val="DWPara"/>
    <w:rsid w:val="001D7CF0"/>
    <w:pPr>
      <w:keepNext/>
      <w:spacing w:after="220"/>
    </w:pPr>
    <w:rPr>
      <w:b/>
      <w:caps/>
    </w:rPr>
  </w:style>
  <w:style w:type="paragraph" w:customStyle="1" w:styleId="DWPara">
    <w:name w:val="DW Para"/>
    <w:basedOn w:val="DWNormal"/>
    <w:rsid w:val="001D7CF0"/>
    <w:pPr>
      <w:spacing w:after="220"/>
    </w:pPr>
  </w:style>
  <w:style w:type="paragraph" w:styleId="Header">
    <w:name w:val="header"/>
    <w:basedOn w:val="DWNormal"/>
    <w:link w:val="HeaderChar"/>
    <w:uiPriority w:val="99"/>
    <w:rsid w:val="001D7CF0"/>
    <w:pPr>
      <w:spacing w:after="220"/>
    </w:pPr>
  </w:style>
  <w:style w:type="character" w:customStyle="1" w:styleId="HeaderCaption">
    <w:name w:val="Header Caption"/>
    <w:rsid w:val="001D7CF0"/>
    <w:rPr>
      <w:sz w:val="12"/>
    </w:rPr>
  </w:style>
  <w:style w:type="character" w:customStyle="1" w:styleId="HiddenText">
    <w:name w:val="Hidden Text"/>
    <w:rPr>
      <w:vanish/>
    </w:rPr>
  </w:style>
  <w:style w:type="paragraph" w:customStyle="1" w:styleId="DWHdgMain">
    <w:name w:val="DW Hdg Main"/>
    <w:basedOn w:val="DWHdgGroup"/>
    <w:next w:val="DWHdgGroup"/>
    <w:rsid w:val="001D7CF0"/>
    <w:pPr>
      <w:jc w:val="center"/>
    </w:pPr>
  </w:style>
  <w:style w:type="character" w:customStyle="1" w:styleId="MarginalNote">
    <w:name w:val="Marginal Note"/>
    <w:rsid w:val="001D7CF0"/>
    <w:rPr>
      <w:rFonts w:ascii="Arial" w:hAnsi="Arial"/>
      <w:sz w:val="16"/>
    </w:rPr>
  </w:style>
  <w:style w:type="paragraph" w:customStyle="1" w:styleId="DWName">
    <w:name w:val="DW Name"/>
    <w:basedOn w:val="DWNormal"/>
    <w:next w:val="Normal"/>
    <w:rsid w:val="001D7CF0"/>
    <w:pPr>
      <w:keepNext/>
      <w:spacing w:before="220"/>
    </w:pPr>
    <w:rPr>
      <w:caps/>
    </w:rPr>
  </w:style>
  <w:style w:type="paragraph" w:customStyle="1" w:styleId="DWListNumerical">
    <w:name w:val="DW List Numerical"/>
    <w:basedOn w:val="DWNormal"/>
    <w:rsid w:val="001D7CF0"/>
    <w:pPr>
      <w:numPr>
        <w:numId w:val="2"/>
      </w:numPr>
      <w:tabs>
        <w:tab w:val="clear" w:pos="567"/>
      </w:tabs>
    </w:pPr>
  </w:style>
  <w:style w:type="paragraph" w:customStyle="1" w:styleId="Originator">
    <w:name w:val="Originator"/>
    <w:basedOn w:val="DWNormal"/>
    <w:next w:val="Normal"/>
    <w:rsid w:val="001D7CF0"/>
    <w:pPr>
      <w:spacing w:after="220"/>
    </w:pPr>
  </w:style>
  <w:style w:type="character" w:customStyle="1" w:styleId="DWHdgPara">
    <w:name w:val="DW Hdg Para"/>
    <w:rsid w:val="001D7CF0"/>
    <w:rPr>
      <w:b/>
      <w:u w:val="none"/>
    </w:rPr>
  </w:style>
  <w:style w:type="character" w:customStyle="1" w:styleId="PostTown">
    <w:name w:val="Post Town"/>
    <w:rsid w:val="001D7CF0"/>
    <w:rPr>
      <w:smallCaps/>
    </w:rPr>
  </w:style>
  <w:style w:type="character" w:customStyle="1" w:styleId="ProtectiveMarking">
    <w:name w:val="Protective Marking"/>
    <w:rsid w:val="001D7CF0"/>
    <w:rPr>
      <w:b/>
      <w:caps/>
    </w:rPr>
  </w:style>
  <w:style w:type="character" w:customStyle="1" w:styleId="ReferenceDate">
    <w:name w:val="Reference/Date"/>
    <w:rsid w:val="001D7CF0"/>
    <w:rPr>
      <w:rFonts w:ascii="Arial" w:hAnsi="Arial"/>
      <w:spacing w:val="0"/>
      <w:sz w:val="20"/>
    </w:rPr>
  </w:style>
  <w:style w:type="character" w:customStyle="1" w:styleId="DWHdgSubject">
    <w:name w:val="DW Hdg Subject"/>
    <w:rsid w:val="001D7CF0"/>
    <w:rPr>
      <w:u w:val="single"/>
    </w:rPr>
  </w:style>
  <w:style w:type="paragraph" w:customStyle="1" w:styleId="DWTable">
    <w:name w:val="DW Table"/>
    <w:basedOn w:val="DWNormal"/>
    <w:rsid w:val="001D7CF0"/>
    <w:rPr>
      <w:sz w:val="20"/>
    </w:rPr>
  </w:style>
  <w:style w:type="paragraph" w:customStyle="1" w:styleId="TableBox">
    <w:name w:val="Table Box"/>
    <w:basedOn w:val="DWTable"/>
    <w:next w:val="DWPara"/>
    <w:rsid w:val="001D7CF0"/>
  </w:style>
  <w:style w:type="paragraph" w:customStyle="1" w:styleId="DWTablePara">
    <w:name w:val="DW Table Para"/>
    <w:basedOn w:val="DWTable"/>
    <w:rsid w:val="001D7CF0"/>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rsid w:val="001D7CF0"/>
    <w:pPr>
      <w:spacing w:after="100"/>
      <w:jc w:val="center"/>
    </w:pPr>
  </w:style>
  <w:style w:type="paragraph" w:customStyle="1" w:styleId="DWTableHdg">
    <w:name w:val="DW Table Hdg"/>
    <w:basedOn w:val="DWTable"/>
    <w:next w:val="DWTableCol"/>
    <w:rsid w:val="001D7CF0"/>
    <w:pPr>
      <w:spacing w:before="100" w:after="100"/>
      <w:jc w:val="center"/>
    </w:pPr>
    <w:rPr>
      <w:b/>
    </w:rPr>
  </w:style>
  <w:style w:type="paragraph" w:customStyle="1" w:styleId="TelFaxBlock">
    <w:name w:val="Tel/Fax Block"/>
    <w:basedOn w:val="Normal"/>
    <w:rsid w:val="001D7CF0"/>
    <w:rPr>
      <w:sz w:val="18"/>
    </w:rPr>
  </w:style>
  <w:style w:type="paragraph" w:styleId="TOC1">
    <w:name w:val="toc 1"/>
    <w:basedOn w:val="DWNormal"/>
    <w:uiPriority w:val="39"/>
    <w:qFormat/>
    <w:rsid w:val="001D7CF0"/>
    <w:pPr>
      <w:tabs>
        <w:tab w:val="right" w:leader="dot" w:pos="9072"/>
      </w:tabs>
      <w:ind w:left="567"/>
    </w:pPr>
    <w:rPr>
      <w:smallCaps/>
      <w:sz w:val="20"/>
    </w:rPr>
  </w:style>
  <w:style w:type="paragraph" w:styleId="TOC2">
    <w:name w:val="toc 2"/>
    <w:basedOn w:val="TOC1"/>
    <w:uiPriority w:val="39"/>
    <w:qFormat/>
    <w:rsid w:val="001D7CF0"/>
    <w:pPr>
      <w:ind w:left="851"/>
    </w:pPr>
    <w:rPr>
      <w:smallCaps w:val="0"/>
    </w:rPr>
  </w:style>
  <w:style w:type="paragraph" w:styleId="TOC3">
    <w:name w:val="toc 3"/>
    <w:basedOn w:val="TOC2"/>
    <w:uiPriority w:val="39"/>
    <w:qFormat/>
    <w:rsid w:val="001D7CF0"/>
    <w:pPr>
      <w:ind w:left="1134"/>
    </w:pPr>
  </w:style>
  <w:style w:type="paragraph" w:styleId="TOC4">
    <w:name w:val="toc 4"/>
    <w:basedOn w:val="TOC3"/>
    <w:uiPriority w:val="39"/>
    <w:rsid w:val="001D7CF0"/>
    <w:pPr>
      <w:ind w:left="1418"/>
    </w:pPr>
  </w:style>
  <w:style w:type="paragraph" w:styleId="TOC5">
    <w:name w:val="toc 5"/>
    <w:basedOn w:val="TOC4"/>
    <w:uiPriority w:val="39"/>
    <w:rsid w:val="001D7CF0"/>
    <w:pPr>
      <w:ind w:left="1701"/>
    </w:pPr>
  </w:style>
  <w:style w:type="paragraph" w:styleId="TOC6">
    <w:name w:val="toc 6"/>
    <w:basedOn w:val="TOC5"/>
    <w:uiPriority w:val="39"/>
    <w:rsid w:val="001D7CF0"/>
    <w:pPr>
      <w:ind w:left="1985"/>
    </w:pPr>
  </w:style>
  <w:style w:type="paragraph" w:styleId="TOC7">
    <w:name w:val="toc 7"/>
    <w:basedOn w:val="TOC6"/>
    <w:uiPriority w:val="39"/>
    <w:rsid w:val="001D7CF0"/>
    <w:pPr>
      <w:ind w:left="2268"/>
    </w:pPr>
  </w:style>
  <w:style w:type="paragraph" w:customStyle="1" w:styleId="UnitTitle">
    <w:name w:val="Unit Title"/>
    <w:basedOn w:val="AddressBlock"/>
    <w:next w:val="AddressBlock"/>
    <w:rsid w:val="001D7CF0"/>
    <w:rPr>
      <w:b/>
      <w:sz w:val="22"/>
    </w:rPr>
  </w:style>
  <w:style w:type="paragraph" w:customStyle="1" w:styleId="DWSignature">
    <w:name w:val="DW Signature"/>
    <w:basedOn w:val="DWNormal"/>
    <w:next w:val="DWName"/>
    <w:rsid w:val="001D7CF0"/>
    <w:pPr>
      <w:spacing w:before="160"/>
    </w:pPr>
  </w:style>
  <w:style w:type="character" w:styleId="PageNumber">
    <w:name w:val="page number"/>
    <w:basedOn w:val="DefaultParagraphFont"/>
    <w:rsid w:val="001D7CF0"/>
  </w:style>
  <w:style w:type="paragraph" w:customStyle="1" w:styleId="DWParaNum1">
    <w:name w:val="DW Para Num1"/>
    <w:basedOn w:val="DWPara"/>
    <w:rsid w:val="001D7CF0"/>
    <w:pPr>
      <w:numPr>
        <w:numId w:val="5"/>
      </w:numPr>
      <w:tabs>
        <w:tab w:val="clear" w:pos="567"/>
      </w:tabs>
    </w:pPr>
  </w:style>
  <w:style w:type="paragraph" w:customStyle="1" w:styleId="DWParaNum2">
    <w:name w:val="DW Para Num2"/>
    <w:basedOn w:val="DWPara"/>
    <w:rsid w:val="001D7CF0"/>
    <w:pPr>
      <w:numPr>
        <w:ilvl w:val="1"/>
        <w:numId w:val="5"/>
      </w:numPr>
      <w:tabs>
        <w:tab w:val="clear" w:pos="1134"/>
      </w:tabs>
    </w:pPr>
  </w:style>
  <w:style w:type="paragraph" w:customStyle="1" w:styleId="DWParaNum3">
    <w:name w:val="DW Para Num3"/>
    <w:basedOn w:val="DWPara"/>
    <w:rsid w:val="001D7CF0"/>
    <w:pPr>
      <w:numPr>
        <w:ilvl w:val="2"/>
        <w:numId w:val="5"/>
      </w:numPr>
      <w:tabs>
        <w:tab w:val="clear" w:pos="1701"/>
      </w:tabs>
    </w:pPr>
  </w:style>
  <w:style w:type="paragraph" w:customStyle="1" w:styleId="DWParaNum4">
    <w:name w:val="DW Para Num4"/>
    <w:basedOn w:val="DWPara"/>
    <w:rsid w:val="001D7CF0"/>
    <w:pPr>
      <w:numPr>
        <w:ilvl w:val="3"/>
        <w:numId w:val="5"/>
      </w:numPr>
      <w:tabs>
        <w:tab w:val="clear" w:pos="2268"/>
      </w:tabs>
    </w:pPr>
  </w:style>
  <w:style w:type="paragraph" w:customStyle="1" w:styleId="DWParaNum5">
    <w:name w:val="DW Para Num5"/>
    <w:basedOn w:val="DWPara"/>
    <w:rsid w:val="001D7CF0"/>
    <w:pPr>
      <w:numPr>
        <w:ilvl w:val="4"/>
        <w:numId w:val="5"/>
      </w:numPr>
      <w:tabs>
        <w:tab w:val="clear" w:pos="2835"/>
      </w:tabs>
    </w:pPr>
  </w:style>
  <w:style w:type="paragraph" w:customStyle="1" w:styleId="DWParaPB1">
    <w:name w:val="DW Para PB1"/>
    <w:basedOn w:val="DWPara"/>
    <w:rsid w:val="001D7CF0"/>
    <w:pPr>
      <w:numPr>
        <w:numId w:val="1"/>
      </w:numPr>
      <w:tabs>
        <w:tab w:val="clear" w:pos="567"/>
      </w:tabs>
    </w:pPr>
  </w:style>
  <w:style w:type="paragraph" w:customStyle="1" w:styleId="DWParaPB2">
    <w:name w:val="DW Para PB2"/>
    <w:basedOn w:val="DWPara"/>
    <w:rsid w:val="001D7CF0"/>
    <w:pPr>
      <w:numPr>
        <w:ilvl w:val="1"/>
        <w:numId w:val="1"/>
      </w:numPr>
      <w:tabs>
        <w:tab w:val="clear" w:pos="1134"/>
      </w:tabs>
    </w:pPr>
  </w:style>
  <w:style w:type="paragraph" w:customStyle="1" w:styleId="DWParaPB3">
    <w:name w:val="DW Para PB3"/>
    <w:basedOn w:val="DWPara"/>
    <w:rsid w:val="001D7CF0"/>
    <w:pPr>
      <w:numPr>
        <w:ilvl w:val="2"/>
        <w:numId w:val="1"/>
      </w:numPr>
      <w:tabs>
        <w:tab w:val="clear" w:pos="1701"/>
      </w:tabs>
    </w:pPr>
  </w:style>
  <w:style w:type="paragraph" w:customStyle="1" w:styleId="DWParaPB4">
    <w:name w:val="DW Para PB4"/>
    <w:basedOn w:val="DWPara"/>
    <w:rsid w:val="001D7CF0"/>
    <w:pPr>
      <w:numPr>
        <w:ilvl w:val="3"/>
        <w:numId w:val="1"/>
      </w:numPr>
      <w:tabs>
        <w:tab w:val="clear" w:pos="2268"/>
      </w:tabs>
    </w:pPr>
  </w:style>
  <w:style w:type="paragraph" w:customStyle="1" w:styleId="DWParaPB5">
    <w:name w:val="DW Para PB5"/>
    <w:basedOn w:val="DWPara"/>
    <w:rsid w:val="001D7CF0"/>
    <w:pPr>
      <w:numPr>
        <w:ilvl w:val="4"/>
        <w:numId w:val="1"/>
      </w:numPr>
      <w:tabs>
        <w:tab w:val="clear" w:pos="2835"/>
      </w:tabs>
    </w:pPr>
  </w:style>
  <w:style w:type="paragraph" w:customStyle="1" w:styleId="DWTableParaNum1">
    <w:name w:val="DW Table Para Num1"/>
    <w:basedOn w:val="DWTablePara"/>
    <w:rsid w:val="001D7CF0"/>
    <w:pPr>
      <w:numPr>
        <w:numId w:val="3"/>
      </w:numPr>
      <w:tabs>
        <w:tab w:val="left" w:pos="369"/>
      </w:tabs>
    </w:pPr>
  </w:style>
  <w:style w:type="paragraph" w:customStyle="1" w:styleId="DWTableParaNum2">
    <w:name w:val="DW Table Para Num2"/>
    <w:basedOn w:val="DWTablePara"/>
    <w:rsid w:val="001D7CF0"/>
    <w:pPr>
      <w:numPr>
        <w:ilvl w:val="1"/>
        <w:numId w:val="3"/>
      </w:numPr>
      <w:tabs>
        <w:tab w:val="left" w:pos="737"/>
      </w:tabs>
    </w:pPr>
  </w:style>
  <w:style w:type="paragraph" w:customStyle="1" w:styleId="DWTableParaNum3">
    <w:name w:val="DW Table Para Num3"/>
    <w:basedOn w:val="DWTablePara"/>
    <w:rsid w:val="001D7CF0"/>
    <w:pPr>
      <w:numPr>
        <w:ilvl w:val="2"/>
        <w:numId w:val="3"/>
      </w:numPr>
      <w:tabs>
        <w:tab w:val="left" w:pos="1106"/>
      </w:tabs>
    </w:pPr>
  </w:style>
  <w:style w:type="paragraph" w:customStyle="1" w:styleId="DWTableParaNum4">
    <w:name w:val="DW Table Para Num4"/>
    <w:basedOn w:val="DWTablePara"/>
    <w:rsid w:val="001D7CF0"/>
    <w:pPr>
      <w:numPr>
        <w:ilvl w:val="3"/>
        <w:numId w:val="3"/>
      </w:numPr>
      <w:tabs>
        <w:tab w:val="left" w:pos="1474"/>
      </w:tabs>
    </w:pPr>
  </w:style>
  <w:style w:type="paragraph" w:customStyle="1" w:styleId="DWTableParaNum5">
    <w:name w:val="DW Table Para Num5"/>
    <w:basedOn w:val="DWTablePara"/>
    <w:rsid w:val="001D7CF0"/>
    <w:pPr>
      <w:numPr>
        <w:ilvl w:val="4"/>
        <w:numId w:val="3"/>
      </w:numPr>
      <w:tabs>
        <w:tab w:val="left" w:pos="1843"/>
      </w:tabs>
    </w:pPr>
  </w:style>
  <w:style w:type="paragraph" w:customStyle="1" w:styleId="DWParaBul1">
    <w:name w:val="DW Para Bul1"/>
    <w:basedOn w:val="DWPara"/>
    <w:rsid w:val="001D7CF0"/>
    <w:pPr>
      <w:numPr>
        <w:numId w:val="6"/>
      </w:numPr>
      <w:tabs>
        <w:tab w:val="clear" w:pos="567"/>
      </w:tabs>
    </w:pPr>
  </w:style>
  <w:style w:type="paragraph" w:customStyle="1" w:styleId="DWParaBul2">
    <w:name w:val="DW Para Bul2"/>
    <w:basedOn w:val="DWPara"/>
    <w:rsid w:val="001D7CF0"/>
    <w:pPr>
      <w:numPr>
        <w:ilvl w:val="1"/>
        <w:numId w:val="6"/>
      </w:numPr>
      <w:tabs>
        <w:tab w:val="clear" w:pos="1134"/>
      </w:tabs>
    </w:pPr>
  </w:style>
  <w:style w:type="paragraph" w:customStyle="1" w:styleId="DWParaBul3">
    <w:name w:val="DW Para Bul3"/>
    <w:basedOn w:val="DWPara"/>
    <w:rsid w:val="001D7CF0"/>
    <w:pPr>
      <w:numPr>
        <w:ilvl w:val="2"/>
        <w:numId w:val="6"/>
      </w:numPr>
      <w:tabs>
        <w:tab w:val="clear" w:pos="1701"/>
      </w:tabs>
    </w:pPr>
  </w:style>
  <w:style w:type="paragraph" w:customStyle="1" w:styleId="DWParaBul4">
    <w:name w:val="DW Para Bul4"/>
    <w:basedOn w:val="DWPara"/>
    <w:rsid w:val="001D7CF0"/>
    <w:pPr>
      <w:numPr>
        <w:ilvl w:val="3"/>
        <w:numId w:val="6"/>
      </w:numPr>
      <w:tabs>
        <w:tab w:val="clear" w:pos="2268"/>
      </w:tabs>
    </w:pPr>
  </w:style>
  <w:style w:type="paragraph" w:customStyle="1" w:styleId="DWParaBul5">
    <w:name w:val="DW Para Bul5"/>
    <w:basedOn w:val="DWPara"/>
    <w:rsid w:val="001D7CF0"/>
    <w:pPr>
      <w:numPr>
        <w:ilvl w:val="4"/>
        <w:numId w:val="6"/>
      </w:numPr>
      <w:tabs>
        <w:tab w:val="clear" w:pos="2835"/>
      </w:tabs>
    </w:pPr>
  </w:style>
  <w:style w:type="paragraph" w:customStyle="1" w:styleId="FooterFilename">
    <w:name w:val="Footer Filename"/>
    <w:basedOn w:val="Footer"/>
    <w:rsid w:val="001D7CF0"/>
    <w:pPr>
      <w:tabs>
        <w:tab w:val="center" w:pos="4815"/>
        <w:tab w:val="right" w:pos="9645"/>
      </w:tabs>
      <w:spacing w:before="120"/>
    </w:pPr>
    <w:rPr>
      <w:sz w:val="12"/>
    </w:rPr>
  </w:style>
  <w:style w:type="table" w:styleId="TableGrid">
    <w:name w:val="Table Grid"/>
    <w:basedOn w:val="TableNormal"/>
    <w:rsid w:val="00F01AD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Heading">
    <w:name w:val="Main Heading"/>
    <w:basedOn w:val="Normal"/>
    <w:next w:val="Normal"/>
    <w:rsid w:val="00FC6F1B"/>
    <w:pPr>
      <w:keepNext/>
      <w:overflowPunct/>
      <w:autoSpaceDE/>
      <w:autoSpaceDN/>
      <w:adjustRightInd/>
      <w:jc w:val="center"/>
      <w:textAlignment w:val="auto"/>
    </w:pPr>
    <w:rPr>
      <w:rFonts w:cs="Arial"/>
      <w:b/>
      <w:caps/>
      <w:kern w:val="0"/>
      <w:sz w:val="24"/>
      <w:szCs w:val="24"/>
      <w:lang w:eastAsia="en-GB"/>
    </w:rPr>
  </w:style>
  <w:style w:type="paragraph" w:customStyle="1" w:styleId="SubjectHeading">
    <w:name w:val="Subject Heading"/>
    <w:basedOn w:val="Normal"/>
    <w:next w:val="Heading1"/>
    <w:rsid w:val="005863ED"/>
    <w:pPr>
      <w:keepNext/>
      <w:overflowPunct/>
      <w:autoSpaceDE/>
      <w:autoSpaceDN/>
      <w:adjustRightInd/>
      <w:spacing w:after="288"/>
      <w:textAlignment w:val="auto"/>
    </w:pPr>
    <w:rPr>
      <w:rFonts w:cs="Arial"/>
      <w:b/>
      <w:caps/>
      <w:kern w:val="0"/>
      <w:sz w:val="24"/>
      <w:szCs w:val="24"/>
      <w:lang w:eastAsia="en-GB"/>
    </w:rPr>
  </w:style>
  <w:style w:type="character" w:customStyle="1" w:styleId="FooterChar">
    <w:name w:val="Footer Char"/>
    <w:link w:val="Footer"/>
    <w:uiPriority w:val="99"/>
    <w:rsid w:val="00810DC3"/>
    <w:rPr>
      <w:rFonts w:ascii="Arial" w:hAnsi="Arial"/>
      <w:kern w:val="22"/>
      <w:sz w:val="22"/>
      <w:lang w:eastAsia="en-US"/>
    </w:rPr>
  </w:style>
  <w:style w:type="character" w:customStyle="1" w:styleId="HeaderChar">
    <w:name w:val="Header Char"/>
    <w:link w:val="Header"/>
    <w:uiPriority w:val="99"/>
    <w:rsid w:val="00810DC3"/>
    <w:rPr>
      <w:rFonts w:ascii="Arial" w:hAnsi="Arial"/>
      <w:kern w:val="22"/>
      <w:sz w:val="22"/>
      <w:lang w:eastAsia="en-US"/>
    </w:rPr>
  </w:style>
  <w:style w:type="paragraph" w:styleId="NormalWeb">
    <w:name w:val="Normal (Web)"/>
    <w:basedOn w:val="Normal"/>
    <w:uiPriority w:val="99"/>
    <w:unhideWhenUsed/>
    <w:rsid w:val="00027D0D"/>
    <w:pPr>
      <w:overflowPunct/>
      <w:autoSpaceDE/>
      <w:autoSpaceDN/>
      <w:adjustRightInd/>
      <w:spacing w:before="100" w:beforeAutospacing="1" w:after="100" w:afterAutospacing="1"/>
      <w:textAlignment w:val="auto"/>
    </w:pPr>
    <w:rPr>
      <w:rFonts w:ascii="Times New Roman" w:hAnsi="Times New Roman"/>
      <w:kern w:val="0"/>
      <w:sz w:val="24"/>
      <w:szCs w:val="24"/>
      <w:lang w:eastAsia="en-GB"/>
    </w:rPr>
  </w:style>
  <w:style w:type="paragraph" w:styleId="BalloonText">
    <w:name w:val="Balloon Text"/>
    <w:basedOn w:val="Normal"/>
    <w:link w:val="BalloonTextChar"/>
    <w:rsid w:val="00994C2B"/>
    <w:rPr>
      <w:rFonts w:ascii="Tahoma" w:hAnsi="Tahoma" w:cs="Tahoma"/>
      <w:sz w:val="16"/>
      <w:szCs w:val="16"/>
    </w:rPr>
  </w:style>
  <w:style w:type="character" w:customStyle="1" w:styleId="BalloonTextChar">
    <w:name w:val="Balloon Text Char"/>
    <w:link w:val="BalloonText"/>
    <w:rsid w:val="00994C2B"/>
    <w:rPr>
      <w:rFonts w:ascii="Tahoma" w:hAnsi="Tahoma" w:cs="Tahoma"/>
      <w:kern w:val="22"/>
      <w:sz w:val="16"/>
      <w:szCs w:val="16"/>
      <w:lang w:eastAsia="en-US"/>
    </w:rPr>
  </w:style>
  <w:style w:type="character" w:styleId="Hyperlink">
    <w:name w:val="Hyperlink"/>
    <w:uiPriority w:val="99"/>
    <w:unhideWhenUsed/>
    <w:rsid w:val="005A2EBE"/>
    <w:rPr>
      <w:color w:val="0000FF"/>
      <w:u w:val="single"/>
    </w:rPr>
  </w:style>
  <w:style w:type="character" w:customStyle="1" w:styleId="reference-text">
    <w:name w:val="reference-text"/>
    <w:basedOn w:val="DefaultParagraphFont"/>
    <w:rsid w:val="00685EBC"/>
  </w:style>
  <w:style w:type="paragraph" w:styleId="Date">
    <w:name w:val="Date"/>
    <w:basedOn w:val="Normal"/>
    <w:next w:val="Normal"/>
    <w:rsid w:val="00435DBC"/>
  </w:style>
  <w:style w:type="character" w:customStyle="1" w:styleId="EndnoteTextChar">
    <w:name w:val="Endnote Text Char"/>
    <w:link w:val="EndnoteText"/>
    <w:uiPriority w:val="99"/>
    <w:locked/>
    <w:rsid w:val="003B744B"/>
    <w:rPr>
      <w:rFonts w:ascii="Arial" w:hAnsi="Arial"/>
      <w:kern w:val="22"/>
      <w:lang w:eastAsia="en-US"/>
    </w:rPr>
  </w:style>
  <w:style w:type="character" w:styleId="Strong">
    <w:name w:val="Strong"/>
    <w:uiPriority w:val="22"/>
    <w:qFormat/>
    <w:rsid w:val="00AC144D"/>
    <w:rPr>
      <w:b/>
      <w:bCs/>
    </w:rPr>
  </w:style>
  <w:style w:type="character" w:styleId="FollowedHyperlink">
    <w:name w:val="FollowedHyperlink"/>
    <w:basedOn w:val="DefaultParagraphFont"/>
    <w:rsid w:val="00FC1308"/>
    <w:rPr>
      <w:color w:val="800080"/>
      <w:u w:val="single"/>
    </w:rPr>
  </w:style>
  <w:style w:type="paragraph" w:styleId="Title">
    <w:name w:val="Title"/>
    <w:basedOn w:val="Normal"/>
    <w:next w:val="Normal"/>
    <w:link w:val="TitleChar"/>
    <w:qFormat/>
    <w:rsid w:val="00E92648"/>
    <w:pPr>
      <w:spacing w:before="120" w:after="240"/>
      <w:contextualSpacing/>
      <w:jc w:val="center"/>
    </w:pPr>
    <w:rPr>
      <w:rFonts w:asciiTheme="majorHAnsi" w:eastAsiaTheme="majorEastAsia" w:hAnsiTheme="majorHAnsi" w:cstheme="majorBidi"/>
      <w:b/>
      <w:color w:val="000000" w:themeColor="text1"/>
      <w:spacing w:val="5"/>
      <w:kern w:val="28"/>
      <w:sz w:val="48"/>
      <w:szCs w:val="52"/>
    </w:rPr>
  </w:style>
  <w:style w:type="character" w:customStyle="1" w:styleId="TitleChar">
    <w:name w:val="Title Char"/>
    <w:basedOn w:val="DefaultParagraphFont"/>
    <w:link w:val="Title"/>
    <w:rsid w:val="00E92648"/>
    <w:rPr>
      <w:rFonts w:asciiTheme="majorHAnsi" w:eastAsiaTheme="majorEastAsia" w:hAnsiTheme="majorHAnsi" w:cstheme="majorBidi"/>
      <w:b/>
      <w:color w:val="000000" w:themeColor="text1"/>
      <w:spacing w:val="5"/>
      <w:kern w:val="28"/>
      <w:sz w:val="48"/>
      <w:szCs w:val="52"/>
      <w:lang w:eastAsia="en-US"/>
    </w:rPr>
  </w:style>
  <w:style w:type="character" w:styleId="PlaceholderText">
    <w:name w:val="Placeholder Text"/>
    <w:basedOn w:val="DefaultParagraphFont"/>
    <w:uiPriority w:val="99"/>
    <w:semiHidden/>
    <w:rsid w:val="00797438"/>
    <w:rPr>
      <w:color w:val="808080"/>
    </w:rPr>
  </w:style>
  <w:style w:type="paragraph" w:styleId="DocumentMap">
    <w:name w:val="Document Map"/>
    <w:basedOn w:val="Normal"/>
    <w:link w:val="DocumentMapChar"/>
    <w:rsid w:val="00A249B8"/>
    <w:pPr>
      <w:shd w:val="clear" w:color="auto" w:fill="000080"/>
      <w:overflowPunct/>
      <w:autoSpaceDE/>
      <w:autoSpaceDN/>
      <w:adjustRightInd/>
      <w:textAlignment w:val="auto"/>
    </w:pPr>
    <w:rPr>
      <w:rFonts w:ascii="Tahoma" w:hAnsi="Tahoma"/>
      <w:kern w:val="0"/>
      <w:sz w:val="20"/>
      <w:lang w:val="en-US"/>
    </w:rPr>
  </w:style>
  <w:style w:type="character" w:customStyle="1" w:styleId="DocumentMapChar">
    <w:name w:val="Document Map Char"/>
    <w:basedOn w:val="DefaultParagraphFont"/>
    <w:link w:val="DocumentMap"/>
    <w:rsid w:val="00A249B8"/>
    <w:rPr>
      <w:rFonts w:ascii="Tahoma" w:hAnsi="Tahoma"/>
      <w:shd w:val="clear" w:color="auto" w:fill="000080"/>
      <w:lang w:val="en-US" w:eastAsia="en-US"/>
    </w:rPr>
  </w:style>
  <w:style w:type="paragraph" w:customStyle="1" w:styleId="Mainhead">
    <w:name w:val="Mainhead"/>
    <w:basedOn w:val="Normal"/>
    <w:rsid w:val="00A249B8"/>
    <w:pPr>
      <w:overflowPunct/>
      <w:autoSpaceDE/>
      <w:autoSpaceDN/>
      <w:adjustRightInd/>
      <w:jc w:val="center"/>
      <w:textAlignment w:val="auto"/>
    </w:pPr>
    <w:rPr>
      <w:rFonts w:ascii="Arial Rounded MT Bold" w:hAnsi="Arial Rounded MT Bold"/>
      <w:b/>
      <w:kern w:val="0"/>
      <w:sz w:val="36"/>
    </w:rPr>
  </w:style>
  <w:style w:type="paragraph" w:styleId="BodyText">
    <w:name w:val="Body Text"/>
    <w:basedOn w:val="Normal"/>
    <w:link w:val="BodyTextChar"/>
    <w:rsid w:val="00A249B8"/>
    <w:pPr>
      <w:overflowPunct/>
      <w:autoSpaceDE/>
      <w:autoSpaceDN/>
      <w:adjustRightInd/>
      <w:textAlignment w:val="auto"/>
    </w:pPr>
    <w:rPr>
      <w:rFonts w:ascii="Calibri" w:hAnsi="Calibri"/>
      <w:b/>
      <w:i/>
      <w:kern w:val="0"/>
      <w:sz w:val="24"/>
      <w:lang w:val="en-US"/>
    </w:rPr>
  </w:style>
  <w:style w:type="character" w:customStyle="1" w:styleId="BodyTextChar">
    <w:name w:val="Body Text Char"/>
    <w:basedOn w:val="DefaultParagraphFont"/>
    <w:link w:val="BodyText"/>
    <w:rsid w:val="00A249B8"/>
    <w:rPr>
      <w:rFonts w:ascii="Calibri" w:hAnsi="Calibri"/>
      <w:b/>
      <w:i/>
      <w:sz w:val="24"/>
      <w:lang w:val="en-US" w:eastAsia="en-US"/>
    </w:rPr>
  </w:style>
  <w:style w:type="paragraph" w:styleId="BodyText2">
    <w:name w:val="Body Text 2"/>
    <w:basedOn w:val="Normal"/>
    <w:link w:val="BodyText2Char"/>
    <w:rsid w:val="00A249B8"/>
    <w:pPr>
      <w:overflowPunct/>
      <w:autoSpaceDE/>
      <w:autoSpaceDN/>
      <w:adjustRightInd/>
      <w:textAlignment w:val="auto"/>
    </w:pPr>
    <w:rPr>
      <w:rFonts w:ascii="Calibri" w:hAnsi="Calibri"/>
      <w:kern w:val="0"/>
      <w:lang w:val="en-US"/>
    </w:rPr>
  </w:style>
  <w:style w:type="character" w:customStyle="1" w:styleId="BodyText2Char">
    <w:name w:val="Body Text 2 Char"/>
    <w:basedOn w:val="DefaultParagraphFont"/>
    <w:link w:val="BodyText2"/>
    <w:rsid w:val="00A249B8"/>
    <w:rPr>
      <w:rFonts w:ascii="Calibri" w:hAnsi="Calibri"/>
      <w:sz w:val="22"/>
      <w:lang w:val="en-US" w:eastAsia="en-US"/>
    </w:rPr>
  </w:style>
  <w:style w:type="paragraph" w:styleId="BodyText3">
    <w:name w:val="Body Text 3"/>
    <w:basedOn w:val="Normal"/>
    <w:link w:val="BodyText3Char"/>
    <w:rsid w:val="00A249B8"/>
    <w:pPr>
      <w:overflowPunct/>
      <w:autoSpaceDE/>
      <w:autoSpaceDN/>
      <w:adjustRightInd/>
      <w:textAlignment w:val="auto"/>
    </w:pPr>
    <w:rPr>
      <w:rFonts w:ascii="Calibri" w:hAnsi="Calibri"/>
      <w:i/>
      <w:kern w:val="0"/>
      <w:lang w:val="en-US"/>
    </w:rPr>
  </w:style>
  <w:style w:type="character" w:customStyle="1" w:styleId="BodyText3Char">
    <w:name w:val="Body Text 3 Char"/>
    <w:basedOn w:val="DefaultParagraphFont"/>
    <w:link w:val="BodyText3"/>
    <w:rsid w:val="00A249B8"/>
    <w:rPr>
      <w:rFonts w:ascii="Calibri" w:hAnsi="Calibri"/>
      <w:i/>
      <w:sz w:val="22"/>
      <w:lang w:val="en-US" w:eastAsia="en-US"/>
    </w:rPr>
  </w:style>
  <w:style w:type="numbering" w:styleId="111111">
    <w:name w:val="Outline List 2"/>
    <w:aliases w:val="1 / 1.1 / 1.2"/>
    <w:basedOn w:val="NoList"/>
    <w:rsid w:val="00A249B8"/>
    <w:pPr>
      <w:numPr>
        <w:numId w:val="17"/>
      </w:numPr>
    </w:pPr>
  </w:style>
  <w:style w:type="numbering" w:customStyle="1" w:styleId="NoList1">
    <w:name w:val="No List1"/>
    <w:next w:val="NoList"/>
    <w:semiHidden/>
    <w:rsid w:val="00A249B8"/>
  </w:style>
  <w:style w:type="paragraph" w:styleId="HTMLPreformatted">
    <w:name w:val="HTML Preformatted"/>
    <w:basedOn w:val="Normal"/>
    <w:link w:val="HTMLPreformattedChar"/>
    <w:rsid w:val="00A24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after="0"/>
      <w:textAlignment w:val="auto"/>
    </w:pPr>
    <w:rPr>
      <w:rFonts w:ascii="Courier New" w:eastAsia="MS Mincho" w:hAnsi="Courier New" w:cs="Courier New"/>
      <w:kern w:val="0"/>
      <w:sz w:val="20"/>
      <w:lang w:eastAsia="ja-JP"/>
    </w:rPr>
  </w:style>
  <w:style w:type="character" w:customStyle="1" w:styleId="HTMLPreformattedChar">
    <w:name w:val="HTML Preformatted Char"/>
    <w:basedOn w:val="DefaultParagraphFont"/>
    <w:link w:val="HTMLPreformatted"/>
    <w:rsid w:val="00A249B8"/>
    <w:rPr>
      <w:rFonts w:ascii="Courier New" w:eastAsia="MS Mincho" w:hAnsi="Courier New" w:cs="Courier New"/>
      <w:lang w:eastAsia="ja-JP"/>
    </w:rPr>
  </w:style>
  <w:style w:type="character" w:customStyle="1" w:styleId="kw4">
    <w:name w:val="kw4"/>
    <w:basedOn w:val="DefaultParagraphFont"/>
    <w:rsid w:val="00A249B8"/>
  </w:style>
  <w:style w:type="character" w:customStyle="1" w:styleId="sy0">
    <w:name w:val="sy0"/>
    <w:basedOn w:val="DefaultParagraphFont"/>
    <w:rsid w:val="00A249B8"/>
  </w:style>
  <w:style w:type="character" w:customStyle="1" w:styleId="nu0">
    <w:name w:val="nu0"/>
    <w:basedOn w:val="DefaultParagraphFont"/>
    <w:rsid w:val="00A249B8"/>
  </w:style>
  <w:style w:type="character" w:customStyle="1" w:styleId="kw1">
    <w:name w:val="kw1"/>
    <w:basedOn w:val="DefaultParagraphFont"/>
    <w:rsid w:val="00A249B8"/>
  </w:style>
  <w:style w:type="character" w:customStyle="1" w:styleId="br0">
    <w:name w:val="br0"/>
    <w:basedOn w:val="DefaultParagraphFont"/>
    <w:rsid w:val="00A249B8"/>
  </w:style>
  <w:style w:type="character" w:styleId="Emphasis">
    <w:name w:val="Emphasis"/>
    <w:uiPriority w:val="20"/>
    <w:qFormat/>
    <w:rsid w:val="00A249B8"/>
    <w:rPr>
      <w:i/>
      <w:iCs/>
    </w:rPr>
  </w:style>
  <w:style w:type="character" w:customStyle="1" w:styleId="Heading4Char">
    <w:name w:val="Heading 4 Char"/>
    <w:link w:val="Heading4"/>
    <w:rsid w:val="001F055E"/>
    <w:rPr>
      <w:rFonts w:asciiTheme="minorHAnsi" w:hAnsiTheme="minorHAnsi"/>
      <w:b/>
      <w:kern w:val="22"/>
      <w:sz w:val="28"/>
      <w:lang w:eastAsia="en-US"/>
    </w:rPr>
  </w:style>
  <w:style w:type="character" w:customStyle="1" w:styleId="Heading3Char">
    <w:name w:val="Heading 3 Char"/>
    <w:link w:val="Heading3"/>
    <w:rsid w:val="005023D0"/>
    <w:rPr>
      <w:rFonts w:asciiTheme="majorHAnsi" w:hAnsiTheme="majorHAnsi"/>
      <w:b/>
      <w:kern w:val="22"/>
      <w:sz w:val="32"/>
      <w:lang w:eastAsia="en-US"/>
    </w:rPr>
  </w:style>
  <w:style w:type="paragraph" w:styleId="ListParagraph">
    <w:name w:val="List Paragraph"/>
    <w:basedOn w:val="Normal"/>
    <w:uiPriority w:val="34"/>
    <w:qFormat/>
    <w:rsid w:val="000158E9"/>
    <w:pPr>
      <w:overflowPunct/>
      <w:autoSpaceDE/>
      <w:autoSpaceDN/>
      <w:adjustRightInd/>
      <w:spacing w:after="0"/>
      <w:ind w:left="720"/>
      <w:contextualSpacing/>
      <w:textAlignment w:val="auto"/>
    </w:pPr>
    <w:rPr>
      <w:rFonts w:ascii="Times New Roman" w:hAnsi="Times New Roman"/>
      <w:kern w:val="0"/>
      <w:sz w:val="24"/>
      <w:szCs w:val="24"/>
      <w:lang w:eastAsia="en-GB"/>
    </w:rPr>
  </w:style>
  <w:style w:type="paragraph" w:styleId="TOCHeading">
    <w:name w:val="TOC Heading"/>
    <w:basedOn w:val="Heading1"/>
    <w:next w:val="Normal"/>
    <w:uiPriority w:val="39"/>
    <w:semiHidden/>
    <w:unhideWhenUsed/>
    <w:qFormat/>
    <w:rsid w:val="000158E9"/>
    <w:pPr>
      <w:keepLines/>
      <w:overflowPunct/>
      <w:autoSpaceDE/>
      <w:autoSpaceDN/>
      <w:adjustRightInd/>
      <w:spacing w:before="480" w:after="0" w:line="276" w:lineRule="auto"/>
      <w:textAlignment w:val="auto"/>
      <w:outlineLvl w:val="9"/>
    </w:pPr>
    <w:rPr>
      <w:rFonts w:eastAsiaTheme="majorEastAsia" w:cstheme="majorBidi"/>
      <w:color w:val="365F91" w:themeColor="accent1" w:themeShade="BF"/>
      <w:kern w:val="0"/>
      <w:sz w:val="28"/>
      <w:szCs w:val="28"/>
      <w:lang w:val="en-US" w:eastAsia="ja-JP"/>
    </w:rPr>
  </w:style>
  <w:style w:type="paragraph" w:customStyle="1" w:styleId="litext">
    <w:name w:val="litext"/>
    <w:basedOn w:val="Normal"/>
    <w:rsid w:val="001E1AD7"/>
    <w:pPr>
      <w:overflowPunct/>
      <w:autoSpaceDE/>
      <w:autoSpaceDN/>
      <w:adjustRightInd/>
      <w:spacing w:before="100" w:beforeAutospacing="1" w:after="100" w:afterAutospacing="1"/>
      <w:textAlignment w:val="auto"/>
    </w:pPr>
    <w:rPr>
      <w:rFonts w:ascii="Times New Roman" w:hAnsi="Times New Roman"/>
      <w:kern w:val="0"/>
      <w:sz w:val="24"/>
      <w:szCs w:val="24"/>
      <w:lang w:eastAsia="en-GB"/>
    </w:rPr>
  </w:style>
  <w:style w:type="character" w:customStyle="1" w:styleId="mw-headline">
    <w:name w:val="mw-headline"/>
    <w:basedOn w:val="DefaultParagraphFont"/>
    <w:rsid w:val="001E1AD7"/>
  </w:style>
  <w:style w:type="character" w:customStyle="1" w:styleId="mw-editsection">
    <w:name w:val="mw-editsection"/>
    <w:basedOn w:val="DefaultParagraphFont"/>
    <w:rsid w:val="001E1AD7"/>
  </w:style>
  <w:style w:type="character" w:customStyle="1" w:styleId="mw-editsection-bracket">
    <w:name w:val="mw-editsection-bracket"/>
    <w:basedOn w:val="DefaultParagraphFont"/>
    <w:rsid w:val="001E1AD7"/>
  </w:style>
  <w:style w:type="character" w:customStyle="1" w:styleId="apple-converted-space">
    <w:name w:val="apple-converted-space"/>
    <w:basedOn w:val="DefaultParagraphFont"/>
    <w:rsid w:val="001E1AD7"/>
  </w:style>
  <w:style w:type="character" w:customStyle="1" w:styleId="contenttext">
    <w:name w:val="content_text"/>
    <w:basedOn w:val="DefaultParagraphFont"/>
    <w:rsid w:val="001E1AD7"/>
  </w:style>
  <w:style w:type="paragraph" w:styleId="TOC8">
    <w:name w:val="toc 8"/>
    <w:basedOn w:val="Normal"/>
    <w:next w:val="Normal"/>
    <w:autoRedefine/>
    <w:uiPriority w:val="39"/>
    <w:unhideWhenUsed/>
    <w:rsid w:val="0048436F"/>
    <w:pPr>
      <w:overflowPunct/>
      <w:autoSpaceDE/>
      <w:autoSpaceDN/>
      <w:adjustRightInd/>
      <w:spacing w:after="100" w:line="276" w:lineRule="auto"/>
      <w:ind w:left="1540"/>
      <w:textAlignment w:val="auto"/>
    </w:pPr>
    <w:rPr>
      <w:rFonts w:eastAsiaTheme="minorEastAsia" w:cstheme="minorBidi"/>
      <w:kern w:val="0"/>
      <w:szCs w:val="22"/>
      <w:lang w:eastAsia="en-GB"/>
    </w:rPr>
  </w:style>
  <w:style w:type="paragraph" w:styleId="TOC9">
    <w:name w:val="toc 9"/>
    <w:basedOn w:val="Normal"/>
    <w:next w:val="Normal"/>
    <w:autoRedefine/>
    <w:uiPriority w:val="39"/>
    <w:unhideWhenUsed/>
    <w:rsid w:val="0048436F"/>
    <w:pPr>
      <w:overflowPunct/>
      <w:autoSpaceDE/>
      <w:autoSpaceDN/>
      <w:adjustRightInd/>
      <w:spacing w:after="100" w:line="276" w:lineRule="auto"/>
      <w:ind w:left="1760"/>
      <w:textAlignment w:val="auto"/>
    </w:pPr>
    <w:rPr>
      <w:rFonts w:eastAsiaTheme="minorEastAsia" w:cstheme="minorBidi"/>
      <w:kern w:val="0"/>
      <w:szCs w:val="22"/>
      <w:lang w:eastAsia="en-GB"/>
    </w:rPr>
  </w:style>
  <w:style w:type="character" w:customStyle="1" w:styleId="Heading1Char">
    <w:name w:val="Heading 1 Char"/>
    <w:basedOn w:val="DefaultParagraphFont"/>
    <w:link w:val="Heading1"/>
    <w:uiPriority w:val="9"/>
    <w:rsid w:val="000C1F71"/>
    <w:rPr>
      <w:rFonts w:asciiTheme="majorHAnsi" w:hAnsiTheme="majorHAnsi" w:cs="Arial"/>
      <w:b/>
      <w:bCs/>
      <w:kern w:val="32"/>
      <w:sz w:val="40"/>
      <w:szCs w:val="32"/>
      <w:lang w:eastAsia="en-US"/>
    </w:rPr>
  </w:style>
  <w:style w:type="paragraph" w:styleId="Bibliography">
    <w:name w:val="Bibliography"/>
    <w:basedOn w:val="Normal"/>
    <w:next w:val="Normal"/>
    <w:uiPriority w:val="37"/>
    <w:unhideWhenUsed/>
    <w:rsid w:val="000C1F71"/>
  </w:style>
  <w:style w:type="character" w:customStyle="1" w:styleId="FootnoteTextChar">
    <w:name w:val="Footnote Text Char"/>
    <w:basedOn w:val="DefaultParagraphFont"/>
    <w:link w:val="FootnoteText"/>
    <w:rsid w:val="00015E6C"/>
    <w:rPr>
      <w:rFonts w:asciiTheme="minorHAnsi" w:hAnsiTheme="minorHAnsi"/>
      <w:kern w:val="22"/>
      <w:sz w:val="16"/>
      <w:lang w:eastAsia="en-US"/>
    </w:rPr>
  </w:style>
  <w:style w:type="character" w:customStyle="1" w:styleId="Heading5Char">
    <w:name w:val="Heading 5 Char"/>
    <w:basedOn w:val="DefaultParagraphFont"/>
    <w:link w:val="Heading5"/>
    <w:rsid w:val="00015E6C"/>
    <w:rPr>
      <w:rFonts w:ascii="Cambria" w:hAnsi="Cambria"/>
      <w:b/>
      <w:kern w:val="22"/>
      <w:sz w:val="24"/>
      <w:lang w:eastAsia="en-US"/>
    </w:rPr>
  </w:style>
  <w:style w:type="paragraph" w:customStyle="1" w:styleId="hh4">
    <w:name w:val="hh4"/>
    <w:basedOn w:val="Normal"/>
    <w:link w:val="hh4Char"/>
    <w:qFormat/>
    <w:rsid w:val="00015E6C"/>
    <w:pPr>
      <w:overflowPunct/>
      <w:autoSpaceDE/>
      <w:autoSpaceDN/>
      <w:adjustRightInd/>
      <w:textAlignment w:val="auto"/>
    </w:pPr>
    <w:rPr>
      <w:rFonts w:asciiTheme="majorHAnsi" w:eastAsia="MS Mincho" w:hAnsiTheme="majorHAnsi"/>
      <w:b/>
      <w:kern w:val="0"/>
      <w:sz w:val="24"/>
      <w:szCs w:val="24"/>
      <w:lang w:eastAsia="ja-JP"/>
    </w:rPr>
  </w:style>
  <w:style w:type="character" w:customStyle="1" w:styleId="hh4Char">
    <w:name w:val="hh4 Char"/>
    <w:basedOn w:val="DefaultParagraphFont"/>
    <w:link w:val="hh4"/>
    <w:rsid w:val="00015E6C"/>
    <w:rPr>
      <w:rFonts w:asciiTheme="majorHAnsi" w:eastAsia="MS Mincho" w:hAnsiTheme="majorHAnsi"/>
      <w:b/>
      <w:sz w:val="24"/>
      <w:szCs w:val="24"/>
      <w:lang w:eastAsia="ja-JP"/>
    </w:rPr>
  </w:style>
  <w:style w:type="paragraph" w:customStyle="1" w:styleId="Heading51">
    <w:name w:val="Heading 51"/>
    <w:basedOn w:val="Heading4"/>
    <w:link w:val="heading5Char0"/>
    <w:qFormat/>
    <w:rsid w:val="008759AD"/>
    <w:pPr>
      <w:overflowPunct/>
      <w:autoSpaceDE/>
      <w:autoSpaceDN/>
      <w:adjustRightInd/>
      <w:textAlignment w:val="auto"/>
    </w:pPr>
    <w:rPr>
      <w:rFonts w:ascii="Cambria" w:eastAsia="MS Mincho" w:hAnsi="Cambria"/>
      <w:sz w:val="24"/>
      <w:szCs w:val="24"/>
      <w:lang w:eastAsia="ja-JP"/>
    </w:rPr>
  </w:style>
  <w:style w:type="character" w:customStyle="1" w:styleId="Heading2Char">
    <w:name w:val="Heading 2 Char"/>
    <w:basedOn w:val="DefaultParagraphFont"/>
    <w:link w:val="Heading2"/>
    <w:rsid w:val="008759AD"/>
    <w:rPr>
      <w:rFonts w:asciiTheme="majorHAnsi" w:hAnsiTheme="majorHAnsi"/>
      <w:b/>
      <w:kern w:val="22"/>
      <w:sz w:val="36"/>
      <w:lang w:eastAsia="en-US"/>
    </w:rPr>
  </w:style>
  <w:style w:type="character" w:customStyle="1" w:styleId="heading5Char0">
    <w:name w:val="heading 5 Char"/>
    <w:basedOn w:val="Heading4Char"/>
    <w:link w:val="Heading51"/>
    <w:rsid w:val="008759AD"/>
    <w:rPr>
      <w:rFonts w:ascii="Cambria" w:eastAsia="MS Mincho" w:hAnsi="Cambria"/>
      <w:b/>
      <w:kern w:val="22"/>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60C7"/>
    <w:pPr>
      <w:overflowPunct w:val="0"/>
      <w:autoSpaceDE w:val="0"/>
      <w:autoSpaceDN w:val="0"/>
      <w:adjustRightInd w:val="0"/>
      <w:spacing w:after="80"/>
      <w:textAlignment w:val="baseline"/>
    </w:pPr>
    <w:rPr>
      <w:rFonts w:asciiTheme="minorHAnsi" w:hAnsiTheme="minorHAnsi"/>
      <w:kern w:val="22"/>
      <w:sz w:val="22"/>
      <w:lang w:eastAsia="en-US"/>
    </w:rPr>
  </w:style>
  <w:style w:type="paragraph" w:styleId="Heading1">
    <w:name w:val="heading 1"/>
    <w:basedOn w:val="Normal"/>
    <w:next w:val="Normal"/>
    <w:link w:val="Heading1Char"/>
    <w:uiPriority w:val="9"/>
    <w:qFormat/>
    <w:rsid w:val="005E3336"/>
    <w:pPr>
      <w:keepNext/>
      <w:spacing w:before="80" w:after="120"/>
      <w:outlineLvl w:val="0"/>
    </w:pPr>
    <w:rPr>
      <w:rFonts w:asciiTheme="majorHAnsi" w:hAnsiTheme="majorHAnsi" w:cs="Arial"/>
      <w:b/>
      <w:bCs/>
      <w:kern w:val="32"/>
      <w:sz w:val="40"/>
      <w:szCs w:val="32"/>
    </w:rPr>
  </w:style>
  <w:style w:type="paragraph" w:styleId="Heading2">
    <w:name w:val="heading 2"/>
    <w:basedOn w:val="Normal"/>
    <w:next w:val="Normal"/>
    <w:link w:val="Heading2Char"/>
    <w:qFormat/>
    <w:rsid w:val="005E3336"/>
    <w:pPr>
      <w:keepNext/>
      <w:outlineLvl w:val="1"/>
    </w:pPr>
    <w:rPr>
      <w:rFonts w:asciiTheme="majorHAnsi" w:hAnsiTheme="majorHAnsi"/>
      <w:b/>
      <w:sz w:val="36"/>
    </w:rPr>
  </w:style>
  <w:style w:type="paragraph" w:styleId="Heading3">
    <w:name w:val="heading 3"/>
    <w:basedOn w:val="Normal"/>
    <w:next w:val="Normal"/>
    <w:link w:val="Heading3Char"/>
    <w:qFormat/>
    <w:rsid w:val="005023D0"/>
    <w:pPr>
      <w:keepNext/>
      <w:outlineLvl w:val="2"/>
    </w:pPr>
    <w:rPr>
      <w:rFonts w:asciiTheme="majorHAnsi" w:hAnsiTheme="majorHAnsi"/>
      <w:b/>
      <w:sz w:val="32"/>
    </w:rPr>
  </w:style>
  <w:style w:type="paragraph" w:styleId="Heading4">
    <w:name w:val="heading 4"/>
    <w:basedOn w:val="Normal"/>
    <w:next w:val="Normal"/>
    <w:link w:val="Heading4Char"/>
    <w:qFormat/>
    <w:rsid w:val="001F055E"/>
    <w:pPr>
      <w:keepNext/>
      <w:outlineLvl w:val="3"/>
    </w:pPr>
    <w:rPr>
      <w:b/>
      <w:sz w:val="28"/>
    </w:rPr>
  </w:style>
  <w:style w:type="paragraph" w:styleId="Heading5">
    <w:name w:val="heading 5"/>
    <w:basedOn w:val="Normal"/>
    <w:next w:val="Normal"/>
    <w:link w:val="Heading5Char"/>
    <w:qFormat/>
    <w:rsid w:val="00FA0486"/>
    <w:pPr>
      <w:outlineLvl w:val="4"/>
    </w:pPr>
    <w:rPr>
      <w:rFonts w:ascii="Cambria" w:hAnsi="Cambria"/>
      <w:b/>
      <w:sz w:val="24"/>
    </w:rPr>
  </w:style>
  <w:style w:type="paragraph" w:styleId="Heading6">
    <w:name w:val="heading 6"/>
    <w:basedOn w:val="Normal"/>
    <w:next w:val="Normal"/>
    <w:qFormat/>
    <w:pPr>
      <w:spacing w:before="240" w:after="60"/>
      <w:outlineLvl w:val="5"/>
    </w:pPr>
    <w:rPr>
      <w:b/>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rPr>
  </w:style>
  <w:style w:type="paragraph" w:styleId="Heading9">
    <w:name w:val="heading 9"/>
    <w:basedOn w:val="Normal"/>
    <w:next w:val="Normal"/>
    <w:qFormat/>
    <w:pPr>
      <w:spacing w:before="240" w:after="6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dditionalMarking">
    <w:name w:val="Additional Marking"/>
    <w:rsid w:val="001D7CF0"/>
    <w:rPr>
      <w:b/>
      <w:caps/>
    </w:rPr>
  </w:style>
  <w:style w:type="paragraph" w:customStyle="1" w:styleId="AddressBlock">
    <w:name w:val="Address Block"/>
    <w:basedOn w:val="Normal"/>
    <w:rsid w:val="001D7CF0"/>
    <w:rPr>
      <w:sz w:val="20"/>
    </w:rPr>
  </w:style>
  <w:style w:type="paragraph" w:customStyle="1" w:styleId="DWListAlphabetical">
    <w:name w:val="DW List Alphabetical"/>
    <w:basedOn w:val="DWNormal"/>
    <w:rsid w:val="001D7CF0"/>
    <w:pPr>
      <w:numPr>
        <w:numId w:val="4"/>
      </w:numPr>
      <w:tabs>
        <w:tab w:val="clear" w:pos="567"/>
      </w:tabs>
    </w:pPr>
  </w:style>
  <w:style w:type="paragraph" w:customStyle="1" w:styleId="DWNormal">
    <w:name w:val="DW Normal"/>
    <w:basedOn w:val="Normal"/>
    <w:rsid w:val="001D7CF0"/>
  </w:style>
  <w:style w:type="paragraph" w:customStyle="1" w:styleId="DWAnnex">
    <w:name w:val="DW Annex"/>
    <w:basedOn w:val="DWNormal"/>
    <w:rsid w:val="001D7CF0"/>
    <w:rPr>
      <w:b/>
      <w:caps/>
    </w:rPr>
  </w:style>
  <w:style w:type="paragraph" w:customStyle="1" w:styleId="Appointment">
    <w:name w:val="Appointment"/>
    <w:basedOn w:val="DWNormal"/>
    <w:next w:val="DWNormal"/>
    <w:rsid w:val="001D7CF0"/>
    <w:pPr>
      <w:spacing w:before="120"/>
    </w:pPr>
    <w:rPr>
      <w:i/>
    </w:rPr>
  </w:style>
  <w:style w:type="paragraph" w:customStyle="1" w:styleId="Compliments">
    <w:name w:val="Compliments"/>
    <w:basedOn w:val="DWNormal"/>
    <w:next w:val="Normal"/>
    <w:rsid w:val="001D7CF0"/>
    <w:pPr>
      <w:spacing w:before="1160"/>
    </w:pPr>
    <w:rPr>
      <w:i/>
    </w:rPr>
  </w:style>
  <w:style w:type="character" w:styleId="EndnoteReference">
    <w:name w:val="endnote reference"/>
    <w:uiPriority w:val="99"/>
    <w:rsid w:val="001D7CF0"/>
    <w:rPr>
      <w:vertAlign w:val="superscript"/>
    </w:rPr>
  </w:style>
  <w:style w:type="paragraph" w:styleId="EndnoteText">
    <w:name w:val="endnote text"/>
    <w:basedOn w:val="DWNormal"/>
    <w:link w:val="EndnoteTextChar"/>
    <w:uiPriority w:val="99"/>
    <w:rsid w:val="001D7CF0"/>
    <w:pPr>
      <w:tabs>
        <w:tab w:val="left" w:pos="472"/>
        <w:tab w:val="left" w:pos="945"/>
        <w:tab w:val="left" w:pos="1417"/>
      </w:tabs>
    </w:pPr>
    <w:rPr>
      <w:sz w:val="20"/>
    </w:rPr>
  </w:style>
  <w:style w:type="character" w:customStyle="1" w:styleId="DWFlag">
    <w:name w:val="DW Flag"/>
    <w:rsid w:val="001D7CF0"/>
    <w:rPr>
      <w:b/>
    </w:rPr>
  </w:style>
  <w:style w:type="paragraph" w:styleId="Footer">
    <w:name w:val="footer"/>
    <w:basedOn w:val="DWNormal"/>
    <w:link w:val="FooterChar"/>
    <w:uiPriority w:val="99"/>
    <w:rsid w:val="001D7CF0"/>
    <w:pPr>
      <w:spacing w:before="220"/>
    </w:pPr>
  </w:style>
  <w:style w:type="character" w:customStyle="1" w:styleId="FooterCaption">
    <w:name w:val="Footer Caption"/>
    <w:rsid w:val="001D7CF0"/>
    <w:rPr>
      <w:sz w:val="12"/>
    </w:rPr>
  </w:style>
  <w:style w:type="character" w:styleId="FootnoteReference">
    <w:name w:val="footnote reference"/>
    <w:rsid w:val="001D7CF0"/>
    <w:rPr>
      <w:vertAlign w:val="superscript"/>
    </w:rPr>
  </w:style>
  <w:style w:type="paragraph" w:styleId="FootnoteText">
    <w:name w:val="footnote text"/>
    <w:basedOn w:val="DWNormal"/>
    <w:link w:val="FootnoteTextChar"/>
    <w:rsid w:val="001D7CF0"/>
    <w:pPr>
      <w:tabs>
        <w:tab w:val="left" w:pos="378"/>
        <w:tab w:val="left" w:pos="756"/>
        <w:tab w:val="left" w:pos="1134"/>
      </w:tabs>
      <w:spacing w:after="120"/>
    </w:pPr>
    <w:rPr>
      <w:sz w:val="16"/>
    </w:rPr>
  </w:style>
  <w:style w:type="paragraph" w:customStyle="1" w:styleId="DWHdgGroup">
    <w:name w:val="DW Hdg Group"/>
    <w:basedOn w:val="DWNormal"/>
    <w:next w:val="DWPara"/>
    <w:rsid w:val="001D7CF0"/>
    <w:pPr>
      <w:keepNext/>
      <w:spacing w:after="220"/>
    </w:pPr>
    <w:rPr>
      <w:b/>
      <w:caps/>
    </w:rPr>
  </w:style>
  <w:style w:type="paragraph" w:customStyle="1" w:styleId="DWPara">
    <w:name w:val="DW Para"/>
    <w:basedOn w:val="DWNormal"/>
    <w:rsid w:val="001D7CF0"/>
    <w:pPr>
      <w:spacing w:after="220"/>
    </w:pPr>
  </w:style>
  <w:style w:type="paragraph" w:styleId="Header">
    <w:name w:val="header"/>
    <w:basedOn w:val="DWNormal"/>
    <w:link w:val="HeaderChar"/>
    <w:uiPriority w:val="99"/>
    <w:rsid w:val="001D7CF0"/>
    <w:pPr>
      <w:spacing w:after="220"/>
    </w:pPr>
  </w:style>
  <w:style w:type="character" w:customStyle="1" w:styleId="HeaderCaption">
    <w:name w:val="Header Caption"/>
    <w:rsid w:val="001D7CF0"/>
    <w:rPr>
      <w:sz w:val="12"/>
    </w:rPr>
  </w:style>
  <w:style w:type="character" w:customStyle="1" w:styleId="HiddenText">
    <w:name w:val="Hidden Text"/>
    <w:rPr>
      <w:vanish/>
    </w:rPr>
  </w:style>
  <w:style w:type="paragraph" w:customStyle="1" w:styleId="DWHdgMain">
    <w:name w:val="DW Hdg Main"/>
    <w:basedOn w:val="DWHdgGroup"/>
    <w:next w:val="DWHdgGroup"/>
    <w:rsid w:val="001D7CF0"/>
    <w:pPr>
      <w:jc w:val="center"/>
    </w:pPr>
  </w:style>
  <w:style w:type="character" w:customStyle="1" w:styleId="MarginalNote">
    <w:name w:val="Marginal Note"/>
    <w:rsid w:val="001D7CF0"/>
    <w:rPr>
      <w:rFonts w:ascii="Arial" w:hAnsi="Arial"/>
      <w:sz w:val="16"/>
    </w:rPr>
  </w:style>
  <w:style w:type="paragraph" w:customStyle="1" w:styleId="DWName">
    <w:name w:val="DW Name"/>
    <w:basedOn w:val="DWNormal"/>
    <w:next w:val="Normal"/>
    <w:rsid w:val="001D7CF0"/>
    <w:pPr>
      <w:keepNext/>
      <w:spacing w:before="220"/>
    </w:pPr>
    <w:rPr>
      <w:caps/>
    </w:rPr>
  </w:style>
  <w:style w:type="paragraph" w:customStyle="1" w:styleId="DWListNumerical">
    <w:name w:val="DW List Numerical"/>
    <w:basedOn w:val="DWNormal"/>
    <w:rsid w:val="001D7CF0"/>
    <w:pPr>
      <w:numPr>
        <w:numId w:val="2"/>
      </w:numPr>
      <w:tabs>
        <w:tab w:val="clear" w:pos="567"/>
      </w:tabs>
    </w:pPr>
  </w:style>
  <w:style w:type="paragraph" w:customStyle="1" w:styleId="Originator">
    <w:name w:val="Originator"/>
    <w:basedOn w:val="DWNormal"/>
    <w:next w:val="Normal"/>
    <w:rsid w:val="001D7CF0"/>
    <w:pPr>
      <w:spacing w:after="220"/>
    </w:pPr>
  </w:style>
  <w:style w:type="character" w:customStyle="1" w:styleId="DWHdgPara">
    <w:name w:val="DW Hdg Para"/>
    <w:rsid w:val="001D7CF0"/>
    <w:rPr>
      <w:b/>
      <w:u w:val="none"/>
    </w:rPr>
  </w:style>
  <w:style w:type="character" w:customStyle="1" w:styleId="PostTown">
    <w:name w:val="Post Town"/>
    <w:rsid w:val="001D7CF0"/>
    <w:rPr>
      <w:smallCaps/>
    </w:rPr>
  </w:style>
  <w:style w:type="character" w:customStyle="1" w:styleId="ProtectiveMarking">
    <w:name w:val="Protective Marking"/>
    <w:rsid w:val="001D7CF0"/>
    <w:rPr>
      <w:b/>
      <w:caps/>
    </w:rPr>
  </w:style>
  <w:style w:type="character" w:customStyle="1" w:styleId="ReferenceDate">
    <w:name w:val="Reference/Date"/>
    <w:rsid w:val="001D7CF0"/>
    <w:rPr>
      <w:rFonts w:ascii="Arial" w:hAnsi="Arial"/>
      <w:spacing w:val="0"/>
      <w:sz w:val="20"/>
    </w:rPr>
  </w:style>
  <w:style w:type="character" w:customStyle="1" w:styleId="DWHdgSubject">
    <w:name w:val="DW Hdg Subject"/>
    <w:rsid w:val="001D7CF0"/>
    <w:rPr>
      <w:u w:val="single"/>
    </w:rPr>
  </w:style>
  <w:style w:type="paragraph" w:customStyle="1" w:styleId="DWTable">
    <w:name w:val="DW Table"/>
    <w:basedOn w:val="DWNormal"/>
    <w:rsid w:val="001D7CF0"/>
    <w:rPr>
      <w:sz w:val="20"/>
    </w:rPr>
  </w:style>
  <w:style w:type="paragraph" w:customStyle="1" w:styleId="TableBox">
    <w:name w:val="Table Box"/>
    <w:basedOn w:val="DWTable"/>
    <w:next w:val="DWPara"/>
    <w:rsid w:val="001D7CF0"/>
  </w:style>
  <w:style w:type="paragraph" w:customStyle="1" w:styleId="DWTablePara">
    <w:name w:val="DW Table Para"/>
    <w:basedOn w:val="DWTable"/>
    <w:rsid w:val="001D7CF0"/>
    <w:pPr>
      <w:tabs>
        <w:tab w:val="left" w:pos="369"/>
        <w:tab w:val="left" w:pos="737"/>
        <w:tab w:val="left" w:pos="1106"/>
        <w:tab w:val="left" w:pos="1474"/>
        <w:tab w:val="left" w:pos="1843"/>
        <w:tab w:val="left" w:pos="2211"/>
      </w:tabs>
      <w:spacing w:before="100" w:after="100"/>
    </w:pPr>
  </w:style>
  <w:style w:type="paragraph" w:customStyle="1" w:styleId="DWTableCol">
    <w:name w:val="DW Table Col"/>
    <w:basedOn w:val="DWTable"/>
    <w:next w:val="DWTable"/>
    <w:rsid w:val="001D7CF0"/>
    <w:pPr>
      <w:spacing w:after="100"/>
      <w:jc w:val="center"/>
    </w:pPr>
  </w:style>
  <w:style w:type="paragraph" w:customStyle="1" w:styleId="DWTableHdg">
    <w:name w:val="DW Table Hdg"/>
    <w:basedOn w:val="DWTable"/>
    <w:next w:val="DWTableCol"/>
    <w:rsid w:val="001D7CF0"/>
    <w:pPr>
      <w:spacing w:before="100" w:after="100"/>
      <w:jc w:val="center"/>
    </w:pPr>
    <w:rPr>
      <w:b/>
    </w:rPr>
  </w:style>
  <w:style w:type="paragraph" w:customStyle="1" w:styleId="TelFaxBlock">
    <w:name w:val="Tel/Fax Block"/>
    <w:basedOn w:val="Normal"/>
    <w:rsid w:val="001D7CF0"/>
    <w:rPr>
      <w:sz w:val="18"/>
    </w:rPr>
  </w:style>
  <w:style w:type="paragraph" w:styleId="TOC1">
    <w:name w:val="toc 1"/>
    <w:basedOn w:val="DWNormal"/>
    <w:uiPriority w:val="39"/>
    <w:qFormat/>
    <w:rsid w:val="001D7CF0"/>
    <w:pPr>
      <w:tabs>
        <w:tab w:val="right" w:leader="dot" w:pos="9072"/>
      </w:tabs>
      <w:ind w:left="567"/>
    </w:pPr>
    <w:rPr>
      <w:smallCaps/>
      <w:sz w:val="20"/>
    </w:rPr>
  </w:style>
  <w:style w:type="paragraph" w:styleId="TOC2">
    <w:name w:val="toc 2"/>
    <w:basedOn w:val="TOC1"/>
    <w:uiPriority w:val="39"/>
    <w:qFormat/>
    <w:rsid w:val="001D7CF0"/>
    <w:pPr>
      <w:ind w:left="851"/>
    </w:pPr>
    <w:rPr>
      <w:smallCaps w:val="0"/>
    </w:rPr>
  </w:style>
  <w:style w:type="paragraph" w:styleId="TOC3">
    <w:name w:val="toc 3"/>
    <w:basedOn w:val="TOC2"/>
    <w:uiPriority w:val="39"/>
    <w:qFormat/>
    <w:rsid w:val="001D7CF0"/>
    <w:pPr>
      <w:ind w:left="1134"/>
    </w:pPr>
  </w:style>
  <w:style w:type="paragraph" w:styleId="TOC4">
    <w:name w:val="toc 4"/>
    <w:basedOn w:val="TOC3"/>
    <w:uiPriority w:val="39"/>
    <w:rsid w:val="001D7CF0"/>
    <w:pPr>
      <w:ind w:left="1418"/>
    </w:pPr>
  </w:style>
  <w:style w:type="paragraph" w:styleId="TOC5">
    <w:name w:val="toc 5"/>
    <w:basedOn w:val="TOC4"/>
    <w:uiPriority w:val="39"/>
    <w:rsid w:val="001D7CF0"/>
    <w:pPr>
      <w:ind w:left="1701"/>
    </w:pPr>
  </w:style>
  <w:style w:type="paragraph" w:styleId="TOC6">
    <w:name w:val="toc 6"/>
    <w:basedOn w:val="TOC5"/>
    <w:uiPriority w:val="39"/>
    <w:rsid w:val="001D7CF0"/>
    <w:pPr>
      <w:ind w:left="1985"/>
    </w:pPr>
  </w:style>
  <w:style w:type="paragraph" w:styleId="TOC7">
    <w:name w:val="toc 7"/>
    <w:basedOn w:val="TOC6"/>
    <w:uiPriority w:val="39"/>
    <w:rsid w:val="001D7CF0"/>
    <w:pPr>
      <w:ind w:left="2268"/>
    </w:pPr>
  </w:style>
  <w:style w:type="paragraph" w:customStyle="1" w:styleId="UnitTitle">
    <w:name w:val="Unit Title"/>
    <w:basedOn w:val="AddressBlock"/>
    <w:next w:val="AddressBlock"/>
    <w:rsid w:val="001D7CF0"/>
    <w:rPr>
      <w:b/>
      <w:sz w:val="22"/>
    </w:rPr>
  </w:style>
  <w:style w:type="paragraph" w:customStyle="1" w:styleId="DWSignature">
    <w:name w:val="DW Signature"/>
    <w:basedOn w:val="DWNormal"/>
    <w:next w:val="DWName"/>
    <w:rsid w:val="001D7CF0"/>
    <w:pPr>
      <w:spacing w:before="160"/>
    </w:pPr>
  </w:style>
  <w:style w:type="character" w:styleId="PageNumber">
    <w:name w:val="page number"/>
    <w:basedOn w:val="DefaultParagraphFont"/>
    <w:rsid w:val="001D7CF0"/>
  </w:style>
  <w:style w:type="paragraph" w:customStyle="1" w:styleId="DWParaNum1">
    <w:name w:val="DW Para Num1"/>
    <w:basedOn w:val="DWPara"/>
    <w:rsid w:val="001D7CF0"/>
    <w:pPr>
      <w:numPr>
        <w:numId w:val="5"/>
      </w:numPr>
      <w:tabs>
        <w:tab w:val="clear" w:pos="567"/>
      </w:tabs>
    </w:pPr>
  </w:style>
  <w:style w:type="paragraph" w:customStyle="1" w:styleId="DWParaNum2">
    <w:name w:val="DW Para Num2"/>
    <w:basedOn w:val="DWPara"/>
    <w:rsid w:val="001D7CF0"/>
    <w:pPr>
      <w:numPr>
        <w:ilvl w:val="1"/>
        <w:numId w:val="5"/>
      </w:numPr>
      <w:tabs>
        <w:tab w:val="clear" w:pos="1134"/>
      </w:tabs>
    </w:pPr>
  </w:style>
  <w:style w:type="paragraph" w:customStyle="1" w:styleId="DWParaNum3">
    <w:name w:val="DW Para Num3"/>
    <w:basedOn w:val="DWPara"/>
    <w:rsid w:val="001D7CF0"/>
    <w:pPr>
      <w:numPr>
        <w:ilvl w:val="2"/>
        <w:numId w:val="5"/>
      </w:numPr>
      <w:tabs>
        <w:tab w:val="clear" w:pos="1701"/>
      </w:tabs>
    </w:pPr>
  </w:style>
  <w:style w:type="paragraph" w:customStyle="1" w:styleId="DWParaNum4">
    <w:name w:val="DW Para Num4"/>
    <w:basedOn w:val="DWPara"/>
    <w:rsid w:val="001D7CF0"/>
    <w:pPr>
      <w:numPr>
        <w:ilvl w:val="3"/>
        <w:numId w:val="5"/>
      </w:numPr>
      <w:tabs>
        <w:tab w:val="clear" w:pos="2268"/>
      </w:tabs>
    </w:pPr>
  </w:style>
  <w:style w:type="paragraph" w:customStyle="1" w:styleId="DWParaNum5">
    <w:name w:val="DW Para Num5"/>
    <w:basedOn w:val="DWPara"/>
    <w:rsid w:val="001D7CF0"/>
    <w:pPr>
      <w:numPr>
        <w:ilvl w:val="4"/>
        <w:numId w:val="5"/>
      </w:numPr>
      <w:tabs>
        <w:tab w:val="clear" w:pos="2835"/>
      </w:tabs>
    </w:pPr>
  </w:style>
  <w:style w:type="paragraph" w:customStyle="1" w:styleId="DWParaPB1">
    <w:name w:val="DW Para PB1"/>
    <w:basedOn w:val="DWPara"/>
    <w:rsid w:val="001D7CF0"/>
    <w:pPr>
      <w:numPr>
        <w:numId w:val="1"/>
      </w:numPr>
      <w:tabs>
        <w:tab w:val="clear" w:pos="567"/>
      </w:tabs>
    </w:pPr>
  </w:style>
  <w:style w:type="paragraph" w:customStyle="1" w:styleId="DWParaPB2">
    <w:name w:val="DW Para PB2"/>
    <w:basedOn w:val="DWPara"/>
    <w:rsid w:val="001D7CF0"/>
    <w:pPr>
      <w:numPr>
        <w:ilvl w:val="1"/>
        <w:numId w:val="1"/>
      </w:numPr>
      <w:tabs>
        <w:tab w:val="clear" w:pos="1134"/>
      </w:tabs>
    </w:pPr>
  </w:style>
  <w:style w:type="paragraph" w:customStyle="1" w:styleId="DWParaPB3">
    <w:name w:val="DW Para PB3"/>
    <w:basedOn w:val="DWPara"/>
    <w:rsid w:val="001D7CF0"/>
    <w:pPr>
      <w:numPr>
        <w:ilvl w:val="2"/>
        <w:numId w:val="1"/>
      </w:numPr>
      <w:tabs>
        <w:tab w:val="clear" w:pos="1701"/>
      </w:tabs>
    </w:pPr>
  </w:style>
  <w:style w:type="paragraph" w:customStyle="1" w:styleId="DWParaPB4">
    <w:name w:val="DW Para PB4"/>
    <w:basedOn w:val="DWPara"/>
    <w:rsid w:val="001D7CF0"/>
    <w:pPr>
      <w:numPr>
        <w:ilvl w:val="3"/>
        <w:numId w:val="1"/>
      </w:numPr>
      <w:tabs>
        <w:tab w:val="clear" w:pos="2268"/>
      </w:tabs>
    </w:pPr>
  </w:style>
  <w:style w:type="paragraph" w:customStyle="1" w:styleId="DWParaPB5">
    <w:name w:val="DW Para PB5"/>
    <w:basedOn w:val="DWPara"/>
    <w:rsid w:val="001D7CF0"/>
    <w:pPr>
      <w:numPr>
        <w:ilvl w:val="4"/>
        <w:numId w:val="1"/>
      </w:numPr>
      <w:tabs>
        <w:tab w:val="clear" w:pos="2835"/>
      </w:tabs>
    </w:pPr>
  </w:style>
  <w:style w:type="paragraph" w:customStyle="1" w:styleId="DWTableParaNum1">
    <w:name w:val="DW Table Para Num1"/>
    <w:basedOn w:val="DWTablePara"/>
    <w:rsid w:val="001D7CF0"/>
    <w:pPr>
      <w:numPr>
        <w:numId w:val="3"/>
      </w:numPr>
      <w:tabs>
        <w:tab w:val="left" w:pos="369"/>
      </w:tabs>
    </w:pPr>
  </w:style>
  <w:style w:type="paragraph" w:customStyle="1" w:styleId="DWTableParaNum2">
    <w:name w:val="DW Table Para Num2"/>
    <w:basedOn w:val="DWTablePara"/>
    <w:rsid w:val="001D7CF0"/>
    <w:pPr>
      <w:numPr>
        <w:ilvl w:val="1"/>
        <w:numId w:val="3"/>
      </w:numPr>
      <w:tabs>
        <w:tab w:val="left" w:pos="737"/>
      </w:tabs>
    </w:pPr>
  </w:style>
  <w:style w:type="paragraph" w:customStyle="1" w:styleId="DWTableParaNum3">
    <w:name w:val="DW Table Para Num3"/>
    <w:basedOn w:val="DWTablePara"/>
    <w:rsid w:val="001D7CF0"/>
    <w:pPr>
      <w:numPr>
        <w:ilvl w:val="2"/>
        <w:numId w:val="3"/>
      </w:numPr>
      <w:tabs>
        <w:tab w:val="left" w:pos="1106"/>
      </w:tabs>
    </w:pPr>
  </w:style>
  <w:style w:type="paragraph" w:customStyle="1" w:styleId="DWTableParaNum4">
    <w:name w:val="DW Table Para Num4"/>
    <w:basedOn w:val="DWTablePara"/>
    <w:rsid w:val="001D7CF0"/>
    <w:pPr>
      <w:numPr>
        <w:ilvl w:val="3"/>
        <w:numId w:val="3"/>
      </w:numPr>
      <w:tabs>
        <w:tab w:val="left" w:pos="1474"/>
      </w:tabs>
    </w:pPr>
  </w:style>
  <w:style w:type="paragraph" w:customStyle="1" w:styleId="DWTableParaNum5">
    <w:name w:val="DW Table Para Num5"/>
    <w:basedOn w:val="DWTablePara"/>
    <w:rsid w:val="001D7CF0"/>
    <w:pPr>
      <w:numPr>
        <w:ilvl w:val="4"/>
        <w:numId w:val="3"/>
      </w:numPr>
      <w:tabs>
        <w:tab w:val="left" w:pos="1843"/>
      </w:tabs>
    </w:pPr>
  </w:style>
  <w:style w:type="paragraph" w:customStyle="1" w:styleId="DWParaBul1">
    <w:name w:val="DW Para Bul1"/>
    <w:basedOn w:val="DWPara"/>
    <w:rsid w:val="001D7CF0"/>
    <w:pPr>
      <w:numPr>
        <w:numId w:val="6"/>
      </w:numPr>
      <w:tabs>
        <w:tab w:val="clear" w:pos="567"/>
      </w:tabs>
    </w:pPr>
  </w:style>
  <w:style w:type="paragraph" w:customStyle="1" w:styleId="DWParaBul2">
    <w:name w:val="DW Para Bul2"/>
    <w:basedOn w:val="DWPara"/>
    <w:rsid w:val="001D7CF0"/>
    <w:pPr>
      <w:numPr>
        <w:ilvl w:val="1"/>
        <w:numId w:val="6"/>
      </w:numPr>
      <w:tabs>
        <w:tab w:val="clear" w:pos="1134"/>
      </w:tabs>
    </w:pPr>
  </w:style>
  <w:style w:type="paragraph" w:customStyle="1" w:styleId="DWParaBul3">
    <w:name w:val="DW Para Bul3"/>
    <w:basedOn w:val="DWPara"/>
    <w:rsid w:val="001D7CF0"/>
    <w:pPr>
      <w:numPr>
        <w:ilvl w:val="2"/>
        <w:numId w:val="6"/>
      </w:numPr>
      <w:tabs>
        <w:tab w:val="clear" w:pos="1701"/>
      </w:tabs>
    </w:pPr>
  </w:style>
  <w:style w:type="paragraph" w:customStyle="1" w:styleId="DWParaBul4">
    <w:name w:val="DW Para Bul4"/>
    <w:basedOn w:val="DWPara"/>
    <w:rsid w:val="001D7CF0"/>
    <w:pPr>
      <w:numPr>
        <w:ilvl w:val="3"/>
        <w:numId w:val="6"/>
      </w:numPr>
      <w:tabs>
        <w:tab w:val="clear" w:pos="2268"/>
      </w:tabs>
    </w:pPr>
  </w:style>
  <w:style w:type="paragraph" w:customStyle="1" w:styleId="DWParaBul5">
    <w:name w:val="DW Para Bul5"/>
    <w:basedOn w:val="DWPara"/>
    <w:rsid w:val="001D7CF0"/>
    <w:pPr>
      <w:numPr>
        <w:ilvl w:val="4"/>
        <w:numId w:val="6"/>
      </w:numPr>
      <w:tabs>
        <w:tab w:val="clear" w:pos="2835"/>
      </w:tabs>
    </w:pPr>
  </w:style>
  <w:style w:type="paragraph" w:customStyle="1" w:styleId="FooterFilename">
    <w:name w:val="Footer Filename"/>
    <w:basedOn w:val="Footer"/>
    <w:rsid w:val="001D7CF0"/>
    <w:pPr>
      <w:tabs>
        <w:tab w:val="center" w:pos="4815"/>
        <w:tab w:val="right" w:pos="9645"/>
      </w:tabs>
      <w:spacing w:before="120"/>
    </w:pPr>
    <w:rPr>
      <w:sz w:val="12"/>
    </w:rPr>
  </w:style>
  <w:style w:type="table" w:styleId="TableGrid">
    <w:name w:val="Table Grid"/>
    <w:basedOn w:val="TableNormal"/>
    <w:rsid w:val="00F01AD1"/>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Heading">
    <w:name w:val="Main Heading"/>
    <w:basedOn w:val="Normal"/>
    <w:next w:val="Normal"/>
    <w:rsid w:val="00FC6F1B"/>
    <w:pPr>
      <w:keepNext/>
      <w:overflowPunct/>
      <w:autoSpaceDE/>
      <w:autoSpaceDN/>
      <w:adjustRightInd/>
      <w:jc w:val="center"/>
      <w:textAlignment w:val="auto"/>
    </w:pPr>
    <w:rPr>
      <w:rFonts w:cs="Arial"/>
      <w:b/>
      <w:caps/>
      <w:kern w:val="0"/>
      <w:sz w:val="24"/>
      <w:szCs w:val="24"/>
      <w:lang w:eastAsia="en-GB"/>
    </w:rPr>
  </w:style>
  <w:style w:type="paragraph" w:customStyle="1" w:styleId="SubjectHeading">
    <w:name w:val="Subject Heading"/>
    <w:basedOn w:val="Normal"/>
    <w:next w:val="Heading1"/>
    <w:rsid w:val="005863ED"/>
    <w:pPr>
      <w:keepNext/>
      <w:overflowPunct/>
      <w:autoSpaceDE/>
      <w:autoSpaceDN/>
      <w:adjustRightInd/>
      <w:spacing w:after="288"/>
      <w:textAlignment w:val="auto"/>
    </w:pPr>
    <w:rPr>
      <w:rFonts w:cs="Arial"/>
      <w:b/>
      <w:caps/>
      <w:kern w:val="0"/>
      <w:sz w:val="24"/>
      <w:szCs w:val="24"/>
      <w:lang w:eastAsia="en-GB"/>
    </w:rPr>
  </w:style>
  <w:style w:type="character" w:customStyle="1" w:styleId="FooterChar">
    <w:name w:val="Footer Char"/>
    <w:link w:val="Footer"/>
    <w:uiPriority w:val="99"/>
    <w:rsid w:val="00810DC3"/>
    <w:rPr>
      <w:rFonts w:ascii="Arial" w:hAnsi="Arial"/>
      <w:kern w:val="22"/>
      <w:sz w:val="22"/>
      <w:lang w:eastAsia="en-US"/>
    </w:rPr>
  </w:style>
  <w:style w:type="character" w:customStyle="1" w:styleId="HeaderChar">
    <w:name w:val="Header Char"/>
    <w:link w:val="Header"/>
    <w:uiPriority w:val="99"/>
    <w:rsid w:val="00810DC3"/>
    <w:rPr>
      <w:rFonts w:ascii="Arial" w:hAnsi="Arial"/>
      <w:kern w:val="22"/>
      <w:sz w:val="22"/>
      <w:lang w:eastAsia="en-US"/>
    </w:rPr>
  </w:style>
  <w:style w:type="paragraph" w:styleId="NormalWeb">
    <w:name w:val="Normal (Web)"/>
    <w:basedOn w:val="Normal"/>
    <w:uiPriority w:val="99"/>
    <w:unhideWhenUsed/>
    <w:rsid w:val="00027D0D"/>
    <w:pPr>
      <w:overflowPunct/>
      <w:autoSpaceDE/>
      <w:autoSpaceDN/>
      <w:adjustRightInd/>
      <w:spacing w:before="100" w:beforeAutospacing="1" w:after="100" w:afterAutospacing="1"/>
      <w:textAlignment w:val="auto"/>
    </w:pPr>
    <w:rPr>
      <w:rFonts w:ascii="Times New Roman" w:hAnsi="Times New Roman"/>
      <w:kern w:val="0"/>
      <w:sz w:val="24"/>
      <w:szCs w:val="24"/>
      <w:lang w:eastAsia="en-GB"/>
    </w:rPr>
  </w:style>
  <w:style w:type="paragraph" w:styleId="BalloonText">
    <w:name w:val="Balloon Text"/>
    <w:basedOn w:val="Normal"/>
    <w:link w:val="BalloonTextChar"/>
    <w:rsid w:val="00994C2B"/>
    <w:rPr>
      <w:rFonts w:ascii="Tahoma" w:hAnsi="Tahoma" w:cs="Tahoma"/>
      <w:sz w:val="16"/>
      <w:szCs w:val="16"/>
    </w:rPr>
  </w:style>
  <w:style w:type="character" w:customStyle="1" w:styleId="BalloonTextChar">
    <w:name w:val="Balloon Text Char"/>
    <w:link w:val="BalloonText"/>
    <w:rsid w:val="00994C2B"/>
    <w:rPr>
      <w:rFonts w:ascii="Tahoma" w:hAnsi="Tahoma" w:cs="Tahoma"/>
      <w:kern w:val="22"/>
      <w:sz w:val="16"/>
      <w:szCs w:val="16"/>
      <w:lang w:eastAsia="en-US"/>
    </w:rPr>
  </w:style>
  <w:style w:type="character" w:styleId="Hyperlink">
    <w:name w:val="Hyperlink"/>
    <w:uiPriority w:val="99"/>
    <w:unhideWhenUsed/>
    <w:rsid w:val="005A2EBE"/>
    <w:rPr>
      <w:color w:val="0000FF"/>
      <w:u w:val="single"/>
    </w:rPr>
  </w:style>
  <w:style w:type="character" w:customStyle="1" w:styleId="reference-text">
    <w:name w:val="reference-text"/>
    <w:basedOn w:val="DefaultParagraphFont"/>
    <w:rsid w:val="00685EBC"/>
  </w:style>
  <w:style w:type="paragraph" w:styleId="Date">
    <w:name w:val="Date"/>
    <w:basedOn w:val="Normal"/>
    <w:next w:val="Normal"/>
    <w:rsid w:val="00435DBC"/>
  </w:style>
  <w:style w:type="character" w:customStyle="1" w:styleId="EndnoteTextChar">
    <w:name w:val="Endnote Text Char"/>
    <w:link w:val="EndnoteText"/>
    <w:uiPriority w:val="99"/>
    <w:locked/>
    <w:rsid w:val="003B744B"/>
    <w:rPr>
      <w:rFonts w:ascii="Arial" w:hAnsi="Arial"/>
      <w:kern w:val="22"/>
      <w:lang w:eastAsia="en-US"/>
    </w:rPr>
  </w:style>
  <w:style w:type="character" w:styleId="Strong">
    <w:name w:val="Strong"/>
    <w:uiPriority w:val="22"/>
    <w:qFormat/>
    <w:rsid w:val="00AC144D"/>
    <w:rPr>
      <w:b/>
      <w:bCs/>
    </w:rPr>
  </w:style>
  <w:style w:type="character" w:styleId="FollowedHyperlink">
    <w:name w:val="FollowedHyperlink"/>
    <w:basedOn w:val="DefaultParagraphFont"/>
    <w:rsid w:val="00FC1308"/>
    <w:rPr>
      <w:color w:val="800080"/>
      <w:u w:val="single"/>
    </w:rPr>
  </w:style>
  <w:style w:type="paragraph" w:styleId="Title">
    <w:name w:val="Title"/>
    <w:basedOn w:val="Normal"/>
    <w:next w:val="Normal"/>
    <w:link w:val="TitleChar"/>
    <w:qFormat/>
    <w:rsid w:val="00E92648"/>
    <w:pPr>
      <w:spacing w:before="120" w:after="240"/>
      <w:contextualSpacing/>
      <w:jc w:val="center"/>
    </w:pPr>
    <w:rPr>
      <w:rFonts w:asciiTheme="majorHAnsi" w:eastAsiaTheme="majorEastAsia" w:hAnsiTheme="majorHAnsi" w:cstheme="majorBidi"/>
      <w:b/>
      <w:color w:val="000000" w:themeColor="text1"/>
      <w:spacing w:val="5"/>
      <w:kern w:val="28"/>
      <w:sz w:val="48"/>
      <w:szCs w:val="52"/>
    </w:rPr>
  </w:style>
  <w:style w:type="character" w:customStyle="1" w:styleId="TitleChar">
    <w:name w:val="Title Char"/>
    <w:basedOn w:val="DefaultParagraphFont"/>
    <w:link w:val="Title"/>
    <w:rsid w:val="00E92648"/>
    <w:rPr>
      <w:rFonts w:asciiTheme="majorHAnsi" w:eastAsiaTheme="majorEastAsia" w:hAnsiTheme="majorHAnsi" w:cstheme="majorBidi"/>
      <w:b/>
      <w:color w:val="000000" w:themeColor="text1"/>
      <w:spacing w:val="5"/>
      <w:kern w:val="28"/>
      <w:sz w:val="48"/>
      <w:szCs w:val="52"/>
      <w:lang w:eastAsia="en-US"/>
    </w:rPr>
  </w:style>
  <w:style w:type="character" w:styleId="PlaceholderText">
    <w:name w:val="Placeholder Text"/>
    <w:basedOn w:val="DefaultParagraphFont"/>
    <w:uiPriority w:val="99"/>
    <w:semiHidden/>
    <w:rsid w:val="00797438"/>
    <w:rPr>
      <w:color w:val="808080"/>
    </w:rPr>
  </w:style>
  <w:style w:type="paragraph" w:styleId="DocumentMap">
    <w:name w:val="Document Map"/>
    <w:basedOn w:val="Normal"/>
    <w:link w:val="DocumentMapChar"/>
    <w:rsid w:val="00A249B8"/>
    <w:pPr>
      <w:shd w:val="clear" w:color="auto" w:fill="000080"/>
      <w:overflowPunct/>
      <w:autoSpaceDE/>
      <w:autoSpaceDN/>
      <w:adjustRightInd/>
      <w:textAlignment w:val="auto"/>
    </w:pPr>
    <w:rPr>
      <w:rFonts w:ascii="Tahoma" w:hAnsi="Tahoma"/>
      <w:kern w:val="0"/>
      <w:sz w:val="20"/>
      <w:lang w:val="en-US"/>
    </w:rPr>
  </w:style>
  <w:style w:type="character" w:customStyle="1" w:styleId="DocumentMapChar">
    <w:name w:val="Document Map Char"/>
    <w:basedOn w:val="DefaultParagraphFont"/>
    <w:link w:val="DocumentMap"/>
    <w:rsid w:val="00A249B8"/>
    <w:rPr>
      <w:rFonts w:ascii="Tahoma" w:hAnsi="Tahoma"/>
      <w:shd w:val="clear" w:color="auto" w:fill="000080"/>
      <w:lang w:val="en-US" w:eastAsia="en-US"/>
    </w:rPr>
  </w:style>
  <w:style w:type="paragraph" w:customStyle="1" w:styleId="Mainhead">
    <w:name w:val="Mainhead"/>
    <w:basedOn w:val="Normal"/>
    <w:rsid w:val="00A249B8"/>
    <w:pPr>
      <w:overflowPunct/>
      <w:autoSpaceDE/>
      <w:autoSpaceDN/>
      <w:adjustRightInd/>
      <w:jc w:val="center"/>
      <w:textAlignment w:val="auto"/>
    </w:pPr>
    <w:rPr>
      <w:rFonts w:ascii="Arial Rounded MT Bold" w:hAnsi="Arial Rounded MT Bold"/>
      <w:b/>
      <w:kern w:val="0"/>
      <w:sz w:val="36"/>
    </w:rPr>
  </w:style>
  <w:style w:type="paragraph" w:styleId="BodyText">
    <w:name w:val="Body Text"/>
    <w:basedOn w:val="Normal"/>
    <w:link w:val="BodyTextChar"/>
    <w:rsid w:val="00A249B8"/>
    <w:pPr>
      <w:overflowPunct/>
      <w:autoSpaceDE/>
      <w:autoSpaceDN/>
      <w:adjustRightInd/>
      <w:textAlignment w:val="auto"/>
    </w:pPr>
    <w:rPr>
      <w:rFonts w:ascii="Calibri" w:hAnsi="Calibri"/>
      <w:b/>
      <w:i/>
      <w:kern w:val="0"/>
      <w:sz w:val="24"/>
      <w:lang w:val="en-US"/>
    </w:rPr>
  </w:style>
  <w:style w:type="character" w:customStyle="1" w:styleId="BodyTextChar">
    <w:name w:val="Body Text Char"/>
    <w:basedOn w:val="DefaultParagraphFont"/>
    <w:link w:val="BodyText"/>
    <w:rsid w:val="00A249B8"/>
    <w:rPr>
      <w:rFonts w:ascii="Calibri" w:hAnsi="Calibri"/>
      <w:b/>
      <w:i/>
      <w:sz w:val="24"/>
      <w:lang w:val="en-US" w:eastAsia="en-US"/>
    </w:rPr>
  </w:style>
  <w:style w:type="paragraph" w:styleId="BodyText2">
    <w:name w:val="Body Text 2"/>
    <w:basedOn w:val="Normal"/>
    <w:link w:val="BodyText2Char"/>
    <w:rsid w:val="00A249B8"/>
    <w:pPr>
      <w:overflowPunct/>
      <w:autoSpaceDE/>
      <w:autoSpaceDN/>
      <w:adjustRightInd/>
      <w:textAlignment w:val="auto"/>
    </w:pPr>
    <w:rPr>
      <w:rFonts w:ascii="Calibri" w:hAnsi="Calibri"/>
      <w:kern w:val="0"/>
      <w:lang w:val="en-US"/>
    </w:rPr>
  </w:style>
  <w:style w:type="character" w:customStyle="1" w:styleId="BodyText2Char">
    <w:name w:val="Body Text 2 Char"/>
    <w:basedOn w:val="DefaultParagraphFont"/>
    <w:link w:val="BodyText2"/>
    <w:rsid w:val="00A249B8"/>
    <w:rPr>
      <w:rFonts w:ascii="Calibri" w:hAnsi="Calibri"/>
      <w:sz w:val="22"/>
      <w:lang w:val="en-US" w:eastAsia="en-US"/>
    </w:rPr>
  </w:style>
  <w:style w:type="paragraph" w:styleId="BodyText3">
    <w:name w:val="Body Text 3"/>
    <w:basedOn w:val="Normal"/>
    <w:link w:val="BodyText3Char"/>
    <w:rsid w:val="00A249B8"/>
    <w:pPr>
      <w:overflowPunct/>
      <w:autoSpaceDE/>
      <w:autoSpaceDN/>
      <w:adjustRightInd/>
      <w:textAlignment w:val="auto"/>
    </w:pPr>
    <w:rPr>
      <w:rFonts w:ascii="Calibri" w:hAnsi="Calibri"/>
      <w:i/>
      <w:kern w:val="0"/>
      <w:lang w:val="en-US"/>
    </w:rPr>
  </w:style>
  <w:style w:type="character" w:customStyle="1" w:styleId="BodyText3Char">
    <w:name w:val="Body Text 3 Char"/>
    <w:basedOn w:val="DefaultParagraphFont"/>
    <w:link w:val="BodyText3"/>
    <w:rsid w:val="00A249B8"/>
    <w:rPr>
      <w:rFonts w:ascii="Calibri" w:hAnsi="Calibri"/>
      <w:i/>
      <w:sz w:val="22"/>
      <w:lang w:val="en-US" w:eastAsia="en-US"/>
    </w:rPr>
  </w:style>
  <w:style w:type="numbering" w:styleId="111111">
    <w:name w:val="Outline List 2"/>
    <w:aliases w:val="1 / 1.1 / 1.2"/>
    <w:basedOn w:val="NoList"/>
    <w:rsid w:val="00A249B8"/>
    <w:pPr>
      <w:numPr>
        <w:numId w:val="17"/>
      </w:numPr>
    </w:pPr>
  </w:style>
  <w:style w:type="numbering" w:customStyle="1" w:styleId="NoList1">
    <w:name w:val="No List1"/>
    <w:next w:val="NoList"/>
    <w:semiHidden/>
    <w:rsid w:val="00A249B8"/>
  </w:style>
  <w:style w:type="paragraph" w:styleId="HTMLPreformatted">
    <w:name w:val="HTML Preformatted"/>
    <w:basedOn w:val="Normal"/>
    <w:link w:val="HTMLPreformattedChar"/>
    <w:rsid w:val="00A249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spacing w:after="0"/>
      <w:textAlignment w:val="auto"/>
    </w:pPr>
    <w:rPr>
      <w:rFonts w:ascii="Courier New" w:eastAsia="MS Mincho" w:hAnsi="Courier New" w:cs="Courier New"/>
      <w:kern w:val="0"/>
      <w:sz w:val="20"/>
      <w:lang w:eastAsia="ja-JP"/>
    </w:rPr>
  </w:style>
  <w:style w:type="character" w:customStyle="1" w:styleId="HTMLPreformattedChar">
    <w:name w:val="HTML Preformatted Char"/>
    <w:basedOn w:val="DefaultParagraphFont"/>
    <w:link w:val="HTMLPreformatted"/>
    <w:rsid w:val="00A249B8"/>
    <w:rPr>
      <w:rFonts w:ascii="Courier New" w:eastAsia="MS Mincho" w:hAnsi="Courier New" w:cs="Courier New"/>
      <w:lang w:eastAsia="ja-JP"/>
    </w:rPr>
  </w:style>
  <w:style w:type="character" w:customStyle="1" w:styleId="kw4">
    <w:name w:val="kw4"/>
    <w:basedOn w:val="DefaultParagraphFont"/>
    <w:rsid w:val="00A249B8"/>
  </w:style>
  <w:style w:type="character" w:customStyle="1" w:styleId="sy0">
    <w:name w:val="sy0"/>
    <w:basedOn w:val="DefaultParagraphFont"/>
    <w:rsid w:val="00A249B8"/>
  </w:style>
  <w:style w:type="character" w:customStyle="1" w:styleId="nu0">
    <w:name w:val="nu0"/>
    <w:basedOn w:val="DefaultParagraphFont"/>
    <w:rsid w:val="00A249B8"/>
  </w:style>
  <w:style w:type="character" w:customStyle="1" w:styleId="kw1">
    <w:name w:val="kw1"/>
    <w:basedOn w:val="DefaultParagraphFont"/>
    <w:rsid w:val="00A249B8"/>
  </w:style>
  <w:style w:type="character" w:customStyle="1" w:styleId="br0">
    <w:name w:val="br0"/>
    <w:basedOn w:val="DefaultParagraphFont"/>
    <w:rsid w:val="00A249B8"/>
  </w:style>
  <w:style w:type="character" w:styleId="Emphasis">
    <w:name w:val="Emphasis"/>
    <w:uiPriority w:val="20"/>
    <w:qFormat/>
    <w:rsid w:val="00A249B8"/>
    <w:rPr>
      <w:i/>
      <w:iCs/>
    </w:rPr>
  </w:style>
  <w:style w:type="character" w:customStyle="1" w:styleId="Heading4Char">
    <w:name w:val="Heading 4 Char"/>
    <w:link w:val="Heading4"/>
    <w:rsid w:val="001F055E"/>
    <w:rPr>
      <w:rFonts w:asciiTheme="minorHAnsi" w:hAnsiTheme="minorHAnsi"/>
      <w:b/>
      <w:kern w:val="22"/>
      <w:sz w:val="28"/>
      <w:lang w:eastAsia="en-US"/>
    </w:rPr>
  </w:style>
  <w:style w:type="character" w:customStyle="1" w:styleId="Heading3Char">
    <w:name w:val="Heading 3 Char"/>
    <w:link w:val="Heading3"/>
    <w:rsid w:val="005023D0"/>
    <w:rPr>
      <w:rFonts w:asciiTheme="majorHAnsi" w:hAnsiTheme="majorHAnsi"/>
      <w:b/>
      <w:kern w:val="22"/>
      <w:sz w:val="32"/>
      <w:lang w:eastAsia="en-US"/>
    </w:rPr>
  </w:style>
  <w:style w:type="paragraph" w:styleId="ListParagraph">
    <w:name w:val="List Paragraph"/>
    <w:basedOn w:val="Normal"/>
    <w:uiPriority w:val="34"/>
    <w:qFormat/>
    <w:rsid w:val="000158E9"/>
    <w:pPr>
      <w:overflowPunct/>
      <w:autoSpaceDE/>
      <w:autoSpaceDN/>
      <w:adjustRightInd/>
      <w:spacing w:after="0"/>
      <w:ind w:left="720"/>
      <w:contextualSpacing/>
      <w:textAlignment w:val="auto"/>
    </w:pPr>
    <w:rPr>
      <w:rFonts w:ascii="Times New Roman" w:hAnsi="Times New Roman"/>
      <w:kern w:val="0"/>
      <w:sz w:val="24"/>
      <w:szCs w:val="24"/>
      <w:lang w:eastAsia="en-GB"/>
    </w:rPr>
  </w:style>
  <w:style w:type="paragraph" w:styleId="TOCHeading">
    <w:name w:val="TOC Heading"/>
    <w:basedOn w:val="Heading1"/>
    <w:next w:val="Normal"/>
    <w:uiPriority w:val="39"/>
    <w:semiHidden/>
    <w:unhideWhenUsed/>
    <w:qFormat/>
    <w:rsid w:val="000158E9"/>
    <w:pPr>
      <w:keepLines/>
      <w:overflowPunct/>
      <w:autoSpaceDE/>
      <w:autoSpaceDN/>
      <w:adjustRightInd/>
      <w:spacing w:before="480" w:after="0" w:line="276" w:lineRule="auto"/>
      <w:textAlignment w:val="auto"/>
      <w:outlineLvl w:val="9"/>
    </w:pPr>
    <w:rPr>
      <w:rFonts w:eastAsiaTheme="majorEastAsia" w:cstheme="majorBidi"/>
      <w:color w:val="365F91" w:themeColor="accent1" w:themeShade="BF"/>
      <w:kern w:val="0"/>
      <w:sz w:val="28"/>
      <w:szCs w:val="28"/>
      <w:lang w:val="en-US" w:eastAsia="ja-JP"/>
    </w:rPr>
  </w:style>
  <w:style w:type="paragraph" w:customStyle="1" w:styleId="litext">
    <w:name w:val="litext"/>
    <w:basedOn w:val="Normal"/>
    <w:rsid w:val="001E1AD7"/>
    <w:pPr>
      <w:overflowPunct/>
      <w:autoSpaceDE/>
      <w:autoSpaceDN/>
      <w:adjustRightInd/>
      <w:spacing w:before="100" w:beforeAutospacing="1" w:after="100" w:afterAutospacing="1"/>
      <w:textAlignment w:val="auto"/>
    </w:pPr>
    <w:rPr>
      <w:rFonts w:ascii="Times New Roman" w:hAnsi="Times New Roman"/>
      <w:kern w:val="0"/>
      <w:sz w:val="24"/>
      <w:szCs w:val="24"/>
      <w:lang w:eastAsia="en-GB"/>
    </w:rPr>
  </w:style>
  <w:style w:type="character" w:customStyle="1" w:styleId="mw-headline">
    <w:name w:val="mw-headline"/>
    <w:basedOn w:val="DefaultParagraphFont"/>
    <w:rsid w:val="001E1AD7"/>
  </w:style>
  <w:style w:type="character" w:customStyle="1" w:styleId="mw-editsection">
    <w:name w:val="mw-editsection"/>
    <w:basedOn w:val="DefaultParagraphFont"/>
    <w:rsid w:val="001E1AD7"/>
  </w:style>
  <w:style w:type="character" w:customStyle="1" w:styleId="mw-editsection-bracket">
    <w:name w:val="mw-editsection-bracket"/>
    <w:basedOn w:val="DefaultParagraphFont"/>
    <w:rsid w:val="001E1AD7"/>
  </w:style>
  <w:style w:type="character" w:customStyle="1" w:styleId="apple-converted-space">
    <w:name w:val="apple-converted-space"/>
    <w:basedOn w:val="DefaultParagraphFont"/>
    <w:rsid w:val="001E1AD7"/>
  </w:style>
  <w:style w:type="character" w:customStyle="1" w:styleId="contenttext">
    <w:name w:val="content_text"/>
    <w:basedOn w:val="DefaultParagraphFont"/>
    <w:rsid w:val="001E1AD7"/>
  </w:style>
  <w:style w:type="paragraph" w:styleId="TOC8">
    <w:name w:val="toc 8"/>
    <w:basedOn w:val="Normal"/>
    <w:next w:val="Normal"/>
    <w:autoRedefine/>
    <w:uiPriority w:val="39"/>
    <w:unhideWhenUsed/>
    <w:rsid w:val="0048436F"/>
    <w:pPr>
      <w:overflowPunct/>
      <w:autoSpaceDE/>
      <w:autoSpaceDN/>
      <w:adjustRightInd/>
      <w:spacing w:after="100" w:line="276" w:lineRule="auto"/>
      <w:ind w:left="1540"/>
      <w:textAlignment w:val="auto"/>
    </w:pPr>
    <w:rPr>
      <w:rFonts w:eastAsiaTheme="minorEastAsia" w:cstheme="minorBidi"/>
      <w:kern w:val="0"/>
      <w:szCs w:val="22"/>
      <w:lang w:eastAsia="en-GB"/>
    </w:rPr>
  </w:style>
  <w:style w:type="paragraph" w:styleId="TOC9">
    <w:name w:val="toc 9"/>
    <w:basedOn w:val="Normal"/>
    <w:next w:val="Normal"/>
    <w:autoRedefine/>
    <w:uiPriority w:val="39"/>
    <w:unhideWhenUsed/>
    <w:rsid w:val="0048436F"/>
    <w:pPr>
      <w:overflowPunct/>
      <w:autoSpaceDE/>
      <w:autoSpaceDN/>
      <w:adjustRightInd/>
      <w:spacing w:after="100" w:line="276" w:lineRule="auto"/>
      <w:ind w:left="1760"/>
      <w:textAlignment w:val="auto"/>
    </w:pPr>
    <w:rPr>
      <w:rFonts w:eastAsiaTheme="minorEastAsia" w:cstheme="minorBidi"/>
      <w:kern w:val="0"/>
      <w:szCs w:val="22"/>
      <w:lang w:eastAsia="en-GB"/>
    </w:rPr>
  </w:style>
  <w:style w:type="character" w:customStyle="1" w:styleId="Heading1Char">
    <w:name w:val="Heading 1 Char"/>
    <w:basedOn w:val="DefaultParagraphFont"/>
    <w:link w:val="Heading1"/>
    <w:uiPriority w:val="9"/>
    <w:rsid w:val="000C1F71"/>
    <w:rPr>
      <w:rFonts w:asciiTheme="majorHAnsi" w:hAnsiTheme="majorHAnsi" w:cs="Arial"/>
      <w:b/>
      <w:bCs/>
      <w:kern w:val="32"/>
      <w:sz w:val="40"/>
      <w:szCs w:val="32"/>
      <w:lang w:eastAsia="en-US"/>
    </w:rPr>
  </w:style>
  <w:style w:type="paragraph" w:styleId="Bibliography">
    <w:name w:val="Bibliography"/>
    <w:basedOn w:val="Normal"/>
    <w:next w:val="Normal"/>
    <w:uiPriority w:val="37"/>
    <w:unhideWhenUsed/>
    <w:rsid w:val="000C1F71"/>
  </w:style>
  <w:style w:type="character" w:customStyle="1" w:styleId="FootnoteTextChar">
    <w:name w:val="Footnote Text Char"/>
    <w:basedOn w:val="DefaultParagraphFont"/>
    <w:link w:val="FootnoteText"/>
    <w:rsid w:val="00015E6C"/>
    <w:rPr>
      <w:rFonts w:asciiTheme="minorHAnsi" w:hAnsiTheme="minorHAnsi"/>
      <w:kern w:val="22"/>
      <w:sz w:val="16"/>
      <w:lang w:eastAsia="en-US"/>
    </w:rPr>
  </w:style>
  <w:style w:type="character" w:customStyle="1" w:styleId="Heading5Char">
    <w:name w:val="Heading 5 Char"/>
    <w:basedOn w:val="DefaultParagraphFont"/>
    <w:link w:val="Heading5"/>
    <w:rsid w:val="00015E6C"/>
    <w:rPr>
      <w:rFonts w:ascii="Cambria" w:hAnsi="Cambria"/>
      <w:b/>
      <w:kern w:val="22"/>
      <w:sz w:val="24"/>
      <w:lang w:eastAsia="en-US"/>
    </w:rPr>
  </w:style>
  <w:style w:type="paragraph" w:customStyle="1" w:styleId="hh4">
    <w:name w:val="hh4"/>
    <w:basedOn w:val="Normal"/>
    <w:link w:val="hh4Char"/>
    <w:qFormat/>
    <w:rsid w:val="00015E6C"/>
    <w:pPr>
      <w:overflowPunct/>
      <w:autoSpaceDE/>
      <w:autoSpaceDN/>
      <w:adjustRightInd/>
      <w:textAlignment w:val="auto"/>
    </w:pPr>
    <w:rPr>
      <w:rFonts w:asciiTheme="majorHAnsi" w:eastAsia="MS Mincho" w:hAnsiTheme="majorHAnsi"/>
      <w:b/>
      <w:kern w:val="0"/>
      <w:sz w:val="24"/>
      <w:szCs w:val="24"/>
      <w:lang w:eastAsia="ja-JP"/>
    </w:rPr>
  </w:style>
  <w:style w:type="character" w:customStyle="1" w:styleId="hh4Char">
    <w:name w:val="hh4 Char"/>
    <w:basedOn w:val="DefaultParagraphFont"/>
    <w:link w:val="hh4"/>
    <w:rsid w:val="00015E6C"/>
    <w:rPr>
      <w:rFonts w:asciiTheme="majorHAnsi" w:eastAsia="MS Mincho" w:hAnsiTheme="majorHAnsi"/>
      <w:b/>
      <w:sz w:val="24"/>
      <w:szCs w:val="24"/>
      <w:lang w:eastAsia="ja-JP"/>
    </w:rPr>
  </w:style>
  <w:style w:type="paragraph" w:customStyle="1" w:styleId="Heading51">
    <w:name w:val="Heading 51"/>
    <w:basedOn w:val="Heading4"/>
    <w:link w:val="heading5Char0"/>
    <w:qFormat/>
    <w:rsid w:val="008759AD"/>
    <w:pPr>
      <w:overflowPunct/>
      <w:autoSpaceDE/>
      <w:autoSpaceDN/>
      <w:adjustRightInd/>
      <w:textAlignment w:val="auto"/>
    </w:pPr>
    <w:rPr>
      <w:rFonts w:ascii="Cambria" w:eastAsia="MS Mincho" w:hAnsi="Cambria"/>
      <w:sz w:val="24"/>
      <w:szCs w:val="24"/>
      <w:lang w:eastAsia="ja-JP"/>
    </w:rPr>
  </w:style>
  <w:style w:type="character" w:customStyle="1" w:styleId="Heading2Char">
    <w:name w:val="Heading 2 Char"/>
    <w:basedOn w:val="DefaultParagraphFont"/>
    <w:link w:val="Heading2"/>
    <w:rsid w:val="008759AD"/>
    <w:rPr>
      <w:rFonts w:asciiTheme="majorHAnsi" w:hAnsiTheme="majorHAnsi"/>
      <w:b/>
      <w:kern w:val="22"/>
      <w:sz w:val="36"/>
      <w:lang w:eastAsia="en-US"/>
    </w:rPr>
  </w:style>
  <w:style w:type="character" w:customStyle="1" w:styleId="heading5Char0">
    <w:name w:val="heading 5 Char"/>
    <w:basedOn w:val="Heading4Char"/>
    <w:link w:val="Heading51"/>
    <w:rsid w:val="008759AD"/>
    <w:rPr>
      <w:rFonts w:ascii="Cambria" w:eastAsia="MS Mincho" w:hAnsi="Cambria"/>
      <w:b/>
      <w:kern w:val="22"/>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00287">
      <w:bodyDiv w:val="1"/>
      <w:marLeft w:val="0"/>
      <w:marRight w:val="0"/>
      <w:marTop w:val="0"/>
      <w:marBottom w:val="0"/>
      <w:divBdr>
        <w:top w:val="none" w:sz="0" w:space="0" w:color="auto"/>
        <w:left w:val="none" w:sz="0" w:space="0" w:color="auto"/>
        <w:bottom w:val="none" w:sz="0" w:space="0" w:color="auto"/>
        <w:right w:val="none" w:sz="0" w:space="0" w:color="auto"/>
      </w:divBdr>
      <w:divsChild>
        <w:div w:id="922296753">
          <w:marLeft w:val="0"/>
          <w:marRight w:val="0"/>
          <w:marTop w:val="0"/>
          <w:marBottom w:val="0"/>
          <w:divBdr>
            <w:top w:val="none" w:sz="0" w:space="0" w:color="auto"/>
            <w:left w:val="none" w:sz="0" w:space="0" w:color="auto"/>
            <w:bottom w:val="none" w:sz="0" w:space="0" w:color="auto"/>
            <w:right w:val="none" w:sz="0" w:space="0" w:color="auto"/>
          </w:divBdr>
          <w:divsChild>
            <w:div w:id="159347604">
              <w:marLeft w:val="0"/>
              <w:marRight w:val="0"/>
              <w:marTop w:val="0"/>
              <w:marBottom w:val="0"/>
              <w:divBdr>
                <w:top w:val="none" w:sz="0" w:space="0" w:color="auto"/>
                <w:left w:val="none" w:sz="0" w:space="0" w:color="auto"/>
                <w:bottom w:val="none" w:sz="0" w:space="0" w:color="auto"/>
                <w:right w:val="none" w:sz="0" w:space="0" w:color="auto"/>
              </w:divBdr>
            </w:div>
            <w:div w:id="333726224">
              <w:marLeft w:val="0"/>
              <w:marRight w:val="0"/>
              <w:marTop w:val="0"/>
              <w:marBottom w:val="0"/>
              <w:divBdr>
                <w:top w:val="none" w:sz="0" w:space="0" w:color="auto"/>
                <w:left w:val="none" w:sz="0" w:space="0" w:color="auto"/>
                <w:bottom w:val="none" w:sz="0" w:space="0" w:color="auto"/>
                <w:right w:val="none" w:sz="0" w:space="0" w:color="auto"/>
              </w:divBdr>
            </w:div>
            <w:div w:id="459808556">
              <w:marLeft w:val="0"/>
              <w:marRight w:val="0"/>
              <w:marTop w:val="0"/>
              <w:marBottom w:val="0"/>
              <w:divBdr>
                <w:top w:val="none" w:sz="0" w:space="0" w:color="auto"/>
                <w:left w:val="none" w:sz="0" w:space="0" w:color="auto"/>
                <w:bottom w:val="none" w:sz="0" w:space="0" w:color="auto"/>
                <w:right w:val="none" w:sz="0" w:space="0" w:color="auto"/>
              </w:divBdr>
            </w:div>
            <w:div w:id="598491277">
              <w:marLeft w:val="0"/>
              <w:marRight w:val="0"/>
              <w:marTop w:val="0"/>
              <w:marBottom w:val="0"/>
              <w:divBdr>
                <w:top w:val="none" w:sz="0" w:space="0" w:color="auto"/>
                <w:left w:val="none" w:sz="0" w:space="0" w:color="auto"/>
                <w:bottom w:val="none" w:sz="0" w:space="0" w:color="auto"/>
                <w:right w:val="none" w:sz="0" w:space="0" w:color="auto"/>
              </w:divBdr>
            </w:div>
            <w:div w:id="850949808">
              <w:marLeft w:val="0"/>
              <w:marRight w:val="0"/>
              <w:marTop w:val="0"/>
              <w:marBottom w:val="0"/>
              <w:divBdr>
                <w:top w:val="none" w:sz="0" w:space="0" w:color="auto"/>
                <w:left w:val="none" w:sz="0" w:space="0" w:color="auto"/>
                <w:bottom w:val="none" w:sz="0" w:space="0" w:color="auto"/>
                <w:right w:val="none" w:sz="0" w:space="0" w:color="auto"/>
              </w:divBdr>
            </w:div>
            <w:div w:id="899707281">
              <w:marLeft w:val="0"/>
              <w:marRight w:val="0"/>
              <w:marTop w:val="0"/>
              <w:marBottom w:val="0"/>
              <w:divBdr>
                <w:top w:val="none" w:sz="0" w:space="0" w:color="auto"/>
                <w:left w:val="none" w:sz="0" w:space="0" w:color="auto"/>
                <w:bottom w:val="none" w:sz="0" w:space="0" w:color="auto"/>
                <w:right w:val="none" w:sz="0" w:space="0" w:color="auto"/>
              </w:divBdr>
            </w:div>
            <w:div w:id="1359045113">
              <w:marLeft w:val="0"/>
              <w:marRight w:val="0"/>
              <w:marTop w:val="0"/>
              <w:marBottom w:val="0"/>
              <w:divBdr>
                <w:top w:val="none" w:sz="0" w:space="0" w:color="auto"/>
                <w:left w:val="none" w:sz="0" w:space="0" w:color="auto"/>
                <w:bottom w:val="none" w:sz="0" w:space="0" w:color="auto"/>
                <w:right w:val="none" w:sz="0" w:space="0" w:color="auto"/>
              </w:divBdr>
            </w:div>
            <w:div w:id="1494299337">
              <w:marLeft w:val="0"/>
              <w:marRight w:val="0"/>
              <w:marTop w:val="0"/>
              <w:marBottom w:val="0"/>
              <w:divBdr>
                <w:top w:val="none" w:sz="0" w:space="0" w:color="auto"/>
                <w:left w:val="none" w:sz="0" w:space="0" w:color="auto"/>
                <w:bottom w:val="none" w:sz="0" w:space="0" w:color="auto"/>
                <w:right w:val="none" w:sz="0" w:space="0" w:color="auto"/>
              </w:divBdr>
            </w:div>
            <w:div w:id="1527451650">
              <w:marLeft w:val="0"/>
              <w:marRight w:val="0"/>
              <w:marTop w:val="0"/>
              <w:marBottom w:val="0"/>
              <w:divBdr>
                <w:top w:val="none" w:sz="0" w:space="0" w:color="auto"/>
                <w:left w:val="none" w:sz="0" w:space="0" w:color="auto"/>
                <w:bottom w:val="none" w:sz="0" w:space="0" w:color="auto"/>
                <w:right w:val="none" w:sz="0" w:space="0" w:color="auto"/>
              </w:divBdr>
            </w:div>
            <w:div w:id="1727223472">
              <w:marLeft w:val="0"/>
              <w:marRight w:val="0"/>
              <w:marTop w:val="0"/>
              <w:marBottom w:val="0"/>
              <w:divBdr>
                <w:top w:val="none" w:sz="0" w:space="0" w:color="auto"/>
                <w:left w:val="none" w:sz="0" w:space="0" w:color="auto"/>
                <w:bottom w:val="none" w:sz="0" w:space="0" w:color="auto"/>
                <w:right w:val="none" w:sz="0" w:space="0" w:color="auto"/>
              </w:divBdr>
            </w:div>
            <w:div w:id="1819765066">
              <w:marLeft w:val="0"/>
              <w:marRight w:val="0"/>
              <w:marTop w:val="0"/>
              <w:marBottom w:val="0"/>
              <w:divBdr>
                <w:top w:val="none" w:sz="0" w:space="0" w:color="auto"/>
                <w:left w:val="none" w:sz="0" w:space="0" w:color="auto"/>
                <w:bottom w:val="none" w:sz="0" w:space="0" w:color="auto"/>
                <w:right w:val="none" w:sz="0" w:space="0" w:color="auto"/>
              </w:divBdr>
            </w:div>
            <w:div w:id="210352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812792">
      <w:bodyDiv w:val="1"/>
      <w:marLeft w:val="0"/>
      <w:marRight w:val="0"/>
      <w:marTop w:val="0"/>
      <w:marBottom w:val="0"/>
      <w:divBdr>
        <w:top w:val="none" w:sz="0" w:space="0" w:color="auto"/>
        <w:left w:val="none" w:sz="0" w:space="0" w:color="auto"/>
        <w:bottom w:val="none" w:sz="0" w:space="0" w:color="auto"/>
        <w:right w:val="none" w:sz="0" w:space="0" w:color="auto"/>
      </w:divBdr>
      <w:divsChild>
        <w:div w:id="202178860">
          <w:marLeft w:val="547"/>
          <w:marRight w:val="0"/>
          <w:marTop w:val="0"/>
          <w:marBottom w:val="0"/>
          <w:divBdr>
            <w:top w:val="none" w:sz="0" w:space="0" w:color="auto"/>
            <w:left w:val="none" w:sz="0" w:space="0" w:color="auto"/>
            <w:bottom w:val="none" w:sz="0" w:space="0" w:color="auto"/>
            <w:right w:val="none" w:sz="0" w:space="0" w:color="auto"/>
          </w:divBdr>
        </w:div>
        <w:div w:id="271862606">
          <w:marLeft w:val="547"/>
          <w:marRight w:val="0"/>
          <w:marTop w:val="0"/>
          <w:marBottom w:val="0"/>
          <w:divBdr>
            <w:top w:val="none" w:sz="0" w:space="0" w:color="auto"/>
            <w:left w:val="none" w:sz="0" w:space="0" w:color="auto"/>
            <w:bottom w:val="none" w:sz="0" w:space="0" w:color="auto"/>
            <w:right w:val="none" w:sz="0" w:space="0" w:color="auto"/>
          </w:divBdr>
        </w:div>
        <w:div w:id="455756045">
          <w:marLeft w:val="547"/>
          <w:marRight w:val="0"/>
          <w:marTop w:val="0"/>
          <w:marBottom w:val="0"/>
          <w:divBdr>
            <w:top w:val="none" w:sz="0" w:space="0" w:color="auto"/>
            <w:left w:val="none" w:sz="0" w:space="0" w:color="auto"/>
            <w:bottom w:val="none" w:sz="0" w:space="0" w:color="auto"/>
            <w:right w:val="none" w:sz="0" w:space="0" w:color="auto"/>
          </w:divBdr>
        </w:div>
        <w:div w:id="998969894">
          <w:marLeft w:val="547"/>
          <w:marRight w:val="0"/>
          <w:marTop w:val="0"/>
          <w:marBottom w:val="0"/>
          <w:divBdr>
            <w:top w:val="none" w:sz="0" w:space="0" w:color="auto"/>
            <w:left w:val="none" w:sz="0" w:space="0" w:color="auto"/>
            <w:bottom w:val="none" w:sz="0" w:space="0" w:color="auto"/>
            <w:right w:val="none" w:sz="0" w:space="0" w:color="auto"/>
          </w:divBdr>
        </w:div>
        <w:div w:id="1224294389">
          <w:marLeft w:val="547"/>
          <w:marRight w:val="0"/>
          <w:marTop w:val="0"/>
          <w:marBottom w:val="0"/>
          <w:divBdr>
            <w:top w:val="none" w:sz="0" w:space="0" w:color="auto"/>
            <w:left w:val="none" w:sz="0" w:space="0" w:color="auto"/>
            <w:bottom w:val="none" w:sz="0" w:space="0" w:color="auto"/>
            <w:right w:val="none" w:sz="0" w:space="0" w:color="auto"/>
          </w:divBdr>
        </w:div>
        <w:div w:id="1240360002">
          <w:marLeft w:val="547"/>
          <w:marRight w:val="0"/>
          <w:marTop w:val="0"/>
          <w:marBottom w:val="0"/>
          <w:divBdr>
            <w:top w:val="none" w:sz="0" w:space="0" w:color="auto"/>
            <w:left w:val="none" w:sz="0" w:space="0" w:color="auto"/>
            <w:bottom w:val="none" w:sz="0" w:space="0" w:color="auto"/>
            <w:right w:val="none" w:sz="0" w:space="0" w:color="auto"/>
          </w:divBdr>
        </w:div>
        <w:div w:id="1890343225">
          <w:marLeft w:val="547"/>
          <w:marRight w:val="0"/>
          <w:marTop w:val="0"/>
          <w:marBottom w:val="0"/>
          <w:divBdr>
            <w:top w:val="none" w:sz="0" w:space="0" w:color="auto"/>
            <w:left w:val="none" w:sz="0" w:space="0" w:color="auto"/>
            <w:bottom w:val="none" w:sz="0" w:space="0" w:color="auto"/>
            <w:right w:val="none" w:sz="0" w:space="0" w:color="auto"/>
          </w:divBdr>
        </w:div>
      </w:divsChild>
    </w:div>
    <w:div w:id="271596102">
      <w:bodyDiv w:val="1"/>
      <w:marLeft w:val="0"/>
      <w:marRight w:val="0"/>
      <w:marTop w:val="0"/>
      <w:marBottom w:val="0"/>
      <w:divBdr>
        <w:top w:val="none" w:sz="0" w:space="0" w:color="auto"/>
        <w:left w:val="none" w:sz="0" w:space="0" w:color="auto"/>
        <w:bottom w:val="none" w:sz="0" w:space="0" w:color="auto"/>
        <w:right w:val="none" w:sz="0" w:space="0" w:color="auto"/>
      </w:divBdr>
      <w:divsChild>
        <w:div w:id="195512302">
          <w:marLeft w:val="1166"/>
          <w:marRight w:val="0"/>
          <w:marTop w:val="0"/>
          <w:marBottom w:val="0"/>
          <w:divBdr>
            <w:top w:val="none" w:sz="0" w:space="0" w:color="auto"/>
            <w:left w:val="none" w:sz="0" w:space="0" w:color="auto"/>
            <w:bottom w:val="none" w:sz="0" w:space="0" w:color="auto"/>
            <w:right w:val="none" w:sz="0" w:space="0" w:color="auto"/>
          </w:divBdr>
        </w:div>
        <w:div w:id="545407838">
          <w:marLeft w:val="1166"/>
          <w:marRight w:val="0"/>
          <w:marTop w:val="0"/>
          <w:marBottom w:val="0"/>
          <w:divBdr>
            <w:top w:val="none" w:sz="0" w:space="0" w:color="auto"/>
            <w:left w:val="none" w:sz="0" w:space="0" w:color="auto"/>
            <w:bottom w:val="none" w:sz="0" w:space="0" w:color="auto"/>
            <w:right w:val="none" w:sz="0" w:space="0" w:color="auto"/>
          </w:divBdr>
        </w:div>
        <w:div w:id="1559436296">
          <w:marLeft w:val="1166"/>
          <w:marRight w:val="0"/>
          <w:marTop w:val="0"/>
          <w:marBottom w:val="0"/>
          <w:divBdr>
            <w:top w:val="none" w:sz="0" w:space="0" w:color="auto"/>
            <w:left w:val="none" w:sz="0" w:space="0" w:color="auto"/>
            <w:bottom w:val="none" w:sz="0" w:space="0" w:color="auto"/>
            <w:right w:val="none" w:sz="0" w:space="0" w:color="auto"/>
          </w:divBdr>
        </w:div>
        <w:div w:id="1749694942">
          <w:marLeft w:val="547"/>
          <w:marRight w:val="0"/>
          <w:marTop w:val="0"/>
          <w:marBottom w:val="0"/>
          <w:divBdr>
            <w:top w:val="none" w:sz="0" w:space="0" w:color="auto"/>
            <w:left w:val="none" w:sz="0" w:space="0" w:color="auto"/>
            <w:bottom w:val="none" w:sz="0" w:space="0" w:color="auto"/>
            <w:right w:val="none" w:sz="0" w:space="0" w:color="auto"/>
          </w:divBdr>
        </w:div>
        <w:div w:id="2035961178">
          <w:marLeft w:val="1166"/>
          <w:marRight w:val="0"/>
          <w:marTop w:val="0"/>
          <w:marBottom w:val="0"/>
          <w:divBdr>
            <w:top w:val="none" w:sz="0" w:space="0" w:color="auto"/>
            <w:left w:val="none" w:sz="0" w:space="0" w:color="auto"/>
            <w:bottom w:val="none" w:sz="0" w:space="0" w:color="auto"/>
            <w:right w:val="none" w:sz="0" w:space="0" w:color="auto"/>
          </w:divBdr>
        </w:div>
        <w:div w:id="2146972314">
          <w:marLeft w:val="547"/>
          <w:marRight w:val="0"/>
          <w:marTop w:val="0"/>
          <w:marBottom w:val="0"/>
          <w:divBdr>
            <w:top w:val="none" w:sz="0" w:space="0" w:color="auto"/>
            <w:left w:val="none" w:sz="0" w:space="0" w:color="auto"/>
            <w:bottom w:val="none" w:sz="0" w:space="0" w:color="auto"/>
            <w:right w:val="none" w:sz="0" w:space="0" w:color="auto"/>
          </w:divBdr>
        </w:div>
      </w:divsChild>
    </w:div>
    <w:div w:id="300307173">
      <w:bodyDiv w:val="1"/>
      <w:marLeft w:val="0"/>
      <w:marRight w:val="0"/>
      <w:marTop w:val="0"/>
      <w:marBottom w:val="0"/>
      <w:divBdr>
        <w:top w:val="none" w:sz="0" w:space="0" w:color="auto"/>
        <w:left w:val="none" w:sz="0" w:space="0" w:color="auto"/>
        <w:bottom w:val="none" w:sz="0" w:space="0" w:color="auto"/>
        <w:right w:val="none" w:sz="0" w:space="0" w:color="auto"/>
      </w:divBdr>
    </w:div>
    <w:div w:id="427779030">
      <w:bodyDiv w:val="1"/>
      <w:marLeft w:val="0"/>
      <w:marRight w:val="0"/>
      <w:marTop w:val="0"/>
      <w:marBottom w:val="0"/>
      <w:divBdr>
        <w:top w:val="none" w:sz="0" w:space="0" w:color="auto"/>
        <w:left w:val="none" w:sz="0" w:space="0" w:color="auto"/>
        <w:bottom w:val="none" w:sz="0" w:space="0" w:color="auto"/>
        <w:right w:val="none" w:sz="0" w:space="0" w:color="auto"/>
      </w:divBdr>
      <w:divsChild>
        <w:div w:id="2024016557">
          <w:marLeft w:val="0"/>
          <w:marRight w:val="0"/>
          <w:marTop w:val="0"/>
          <w:marBottom w:val="0"/>
          <w:divBdr>
            <w:top w:val="none" w:sz="0" w:space="0" w:color="auto"/>
            <w:left w:val="none" w:sz="0" w:space="0" w:color="auto"/>
            <w:bottom w:val="none" w:sz="0" w:space="0" w:color="auto"/>
            <w:right w:val="none" w:sz="0" w:space="0" w:color="auto"/>
          </w:divBdr>
          <w:divsChild>
            <w:div w:id="51929098">
              <w:marLeft w:val="0"/>
              <w:marRight w:val="0"/>
              <w:marTop w:val="0"/>
              <w:marBottom w:val="0"/>
              <w:divBdr>
                <w:top w:val="none" w:sz="0" w:space="0" w:color="auto"/>
                <w:left w:val="none" w:sz="0" w:space="0" w:color="auto"/>
                <w:bottom w:val="none" w:sz="0" w:space="0" w:color="auto"/>
                <w:right w:val="none" w:sz="0" w:space="0" w:color="auto"/>
              </w:divBdr>
            </w:div>
            <w:div w:id="78135076">
              <w:marLeft w:val="0"/>
              <w:marRight w:val="0"/>
              <w:marTop w:val="0"/>
              <w:marBottom w:val="0"/>
              <w:divBdr>
                <w:top w:val="none" w:sz="0" w:space="0" w:color="auto"/>
                <w:left w:val="none" w:sz="0" w:space="0" w:color="auto"/>
                <w:bottom w:val="none" w:sz="0" w:space="0" w:color="auto"/>
                <w:right w:val="none" w:sz="0" w:space="0" w:color="auto"/>
              </w:divBdr>
            </w:div>
            <w:div w:id="211037931">
              <w:marLeft w:val="0"/>
              <w:marRight w:val="0"/>
              <w:marTop w:val="0"/>
              <w:marBottom w:val="0"/>
              <w:divBdr>
                <w:top w:val="none" w:sz="0" w:space="0" w:color="auto"/>
                <w:left w:val="none" w:sz="0" w:space="0" w:color="auto"/>
                <w:bottom w:val="none" w:sz="0" w:space="0" w:color="auto"/>
                <w:right w:val="none" w:sz="0" w:space="0" w:color="auto"/>
              </w:divBdr>
            </w:div>
            <w:div w:id="1133060695">
              <w:marLeft w:val="0"/>
              <w:marRight w:val="0"/>
              <w:marTop w:val="0"/>
              <w:marBottom w:val="0"/>
              <w:divBdr>
                <w:top w:val="none" w:sz="0" w:space="0" w:color="auto"/>
                <w:left w:val="none" w:sz="0" w:space="0" w:color="auto"/>
                <w:bottom w:val="none" w:sz="0" w:space="0" w:color="auto"/>
                <w:right w:val="none" w:sz="0" w:space="0" w:color="auto"/>
              </w:divBdr>
            </w:div>
            <w:div w:id="1233465617">
              <w:marLeft w:val="0"/>
              <w:marRight w:val="0"/>
              <w:marTop w:val="0"/>
              <w:marBottom w:val="0"/>
              <w:divBdr>
                <w:top w:val="none" w:sz="0" w:space="0" w:color="auto"/>
                <w:left w:val="none" w:sz="0" w:space="0" w:color="auto"/>
                <w:bottom w:val="none" w:sz="0" w:space="0" w:color="auto"/>
                <w:right w:val="none" w:sz="0" w:space="0" w:color="auto"/>
              </w:divBdr>
            </w:div>
            <w:div w:id="1323704562">
              <w:marLeft w:val="0"/>
              <w:marRight w:val="0"/>
              <w:marTop w:val="0"/>
              <w:marBottom w:val="0"/>
              <w:divBdr>
                <w:top w:val="none" w:sz="0" w:space="0" w:color="auto"/>
                <w:left w:val="none" w:sz="0" w:space="0" w:color="auto"/>
                <w:bottom w:val="none" w:sz="0" w:space="0" w:color="auto"/>
                <w:right w:val="none" w:sz="0" w:space="0" w:color="auto"/>
              </w:divBdr>
            </w:div>
            <w:div w:id="1359311358">
              <w:marLeft w:val="0"/>
              <w:marRight w:val="0"/>
              <w:marTop w:val="0"/>
              <w:marBottom w:val="0"/>
              <w:divBdr>
                <w:top w:val="none" w:sz="0" w:space="0" w:color="auto"/>
                <w:left w:val="none" w:sz="0" w:space="0" w:color="auto"/>
                <w:bottom w:val="none" w:sz="0" w:space="0" w:color="auto"/>
                <w:right w:val="none" w:sz="0" w:space="0" w:color="auto"/>
              </w:divBdr>
            </w:div>
            <w:div w:id="1383750284">
              <w:marLeft w:val="0"/>
              <w:marRight w:val="0"/>
              <w:marTop w:val="0"/>
              <w:marBottom w:val="0"/>
              <w:divBdr>
                <w:top w:val="none" w:sz="0" w:space="0" w:color="auto"/>
                <w:left w:val="none" w:sz="0" w:space="0" w:color="auto"/>
                <w:bottom w:val="none" w:sz="0" w:space="0" w:color="auto"/>
                <w:right w:val="none" w:sz="0" w:space="0" w:color="auto"/>
              </w:divBdr>
            </w:div>
            <w:div w:id="1684476996">
              <w:marLeft w:val="0"/>
              <w:marRight w:val="0"/>
              <w:marTop w:val="0"/>
              <w:marBottom w:val="0"/>
              <w:divBdr>
                <w:top w:val="none" w:sz="0" w:space="0" w:color="auto"/>
                <w:left w:val="none" w:sz="0" w:space="0" w:color="auto"/>
                <w:bottom w:val="none" w:sz="0" w:space="0" w:color="auto"/>
                <w:right w:val="none" w:sz="0" w:space="0" w:color="auto"/>
              </w:divBdr>
            </w:div>
            <w:div w:id="1701081993">
              <w:marLeft w:val="0"/>
              <w:marRight w:val="0"/>
              <w:marTop w:val="0"/>
              <w:marBottom w:val="0"/>
              <w:divBdr>
                <w:top w:val="none" w:sz="0" w:space="0" w:color="auto"/>
                <w:left w:val="none" w:sz="0" w:space="0" w:color="auto"/>
                <w:bottom w:val="none" w:sz="0" w:space="0" w:color="auto"/>
                <w:right w:val="none" w:sz="0" w:space="0" w:color="auto"/>
              </w:divBdr>
            </w:div>
            <w:div w:id="19927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10994">
      <w:bodyDiv w:val="1"/>
      <w:marLeft w:val="0"/>
      <w:marRight w:val="0"/>
      <w:marTop w:val="0"/>
      <w:marBottom w:val="0"/>
      <w:divBdr>
        <w:top w:val="none" w:sz="0" w:space="0" w:color="auto"/>
        <w:left w:val="none" w:sz="0" w:space="0" w:color="auto"/>
        <w:bottom w:val="none" w:sz="0" w:space="0" w:color="auto"/>
        <w:right w:val="none" w:sz="0" w:space="0" w:color="auto"/>
      </w:divBdr>
      <w:divsChild>
        <w:div w:id="391273623">
          <w:marLeft w:val="418"/>
          <w:marRight w:val="0"/>
          <w:marTop w:val="0"/>
          <w:marBottom w:val="0"/>
          <w:divBdr>
            <w:top w:val="none" w:sz="0" w:space="0" w:color="auto"/>
            <w:left w:val="none" w:sz="0" w:space="0" w:color="auto"/>
            <w:bottom w:val="none" w:sz="0" w:space="0" w:color="auto"/>
            <w:right w:val="none" w:sz="0" w:space="0" w:color="auto"/>
          </w:divBdr>
        </w:div>
        <w:div w:id="510726103">
          <w:marLeft w:val="547"/>
          <w:marRight w:val="0"/>
          <w:marTop w:val="115"/>
          <w:marBottom w:val="0"/>
          <w:divBdr>
            <w:top w:val="none" w:sz="0" w:space="0" w:color="auto"/>
            <w:left w:val="none" w:sz="0" w:space="0" w:color="auto"/>
            <w:bottom w:val="none" w:sz="0" w:space="0" w:color="auto"/>
            <w:right w:val="none" w:sz="0" w:space="0" w:color="auto"/>
          </w:divBdr>
        </w:div>
        <w:div w:id="527452663">
          <w:marLeft w:val="1051"/>
          <w:marRight w:val="0"/>
          <w:marTop w:val="0"/>
          <w:marBottom w:val="0"/>
          <w:divBdr>
            <w:top w:val="none" w:sz="0" w:space="0" w:color="auto"/>
            <w:left w:val="none" w:sz="0" w:space="0" w:color="auto"/>
            <w:bottom w:val="none" w:sz="0" w:space="0" w:color="auto"/>
            <w:right w:val="none" w:sz="0" w:space="0" w:color="auto"/>
          </w:divBdr>
        </w:div>
        <w:div w:id="691495574">
          <w:marLeft w:val="1166"/>
          <w:marRight w:val="0"/>
          <w:marTop w:val="96"/>
          <w:marBottom w:val="0"/>
          <w:divBdr>
            <w:top w:val="none" w:sz="0" w:space="0" w:color="auto"/>
            <w:left w:val="none" w:sz="0" w:space="0" w:color="auto"/>
            <w:bottom w:val="none" w:sz="0" w:space="0" w:color="auto"/>
            <w:right w:val="none" w:sz="0" w:space="0" w:color="auto"/>
          </w:divBdr>
        </w:div>
        <w:div w:id="856970260">
          <w:marLeft w:val="1166"/>
          <w:marRight w:val="0"/>
          <w:marTop w:val="96"/>
          <w:marBottom w:val="0"/>
          <w:divBdr>
            <w:top w:val="none" w:sz="0" w:space="0" w:color="auto"/>
            <w:left w:val="none" w:sz="0" w:space="0" w:color="auto"/>
            <w:bottom w:val="none" w:sz="0" w:space="0" w:color="auto"/>
            <w:right w:val="none" w:sz="0" w:space="0" w:color="auto"/>
          </w:divBdr>
        </w:div>
        <w:div w:id="953708893">
          <w:marLeft w:val="1166"/>
          <w:marRight w:val="0"/>
          <w:marTop w:val="96"/>
          <w:marBottom w:val="0"/>
          <w:divBdr>
            <w:top w:val="none" w:sz="0" w:space="0" w:color="auto"/>
            <w:left w:val="none" w:sz="0" w:space="0" w:color="auto"/>
            <w:bottom w:val="none" w:sz="0" w:space="0" w:color="auto"/>
            <w:right w:val="none" w:sz="0" w:space="0" w:color="auto"/>
          </w:divBdr>
        </w:div>
        <w:div w:id="972518840">
          <w:marLeft w:val="418"/>
          <w:marRight w:val="0"/>
          <w:marTop w:val="0"/>
          <w:marBottom w:val="0"/>
          <w:divBdr>
            <w:top w:val="none" w:sz="0" w:space="0" w:color="auto"/>
            <w:left w:val="none" w:sz="0" w:space="0" w:color="auto"/>
            <w:bottom w:val="none" w:sz="0" w:space="0" w:color="auto"/>
            <w:right w:val="none" w:sz="0" w:space="0" w:color="auto"/>
          </w:divBdr>
        </w:div>
        <w:div w:id="982008794">
          <w:marLeft w:val="1051"/>
          <w:marRight w:val="0"/>
          <w:marTop w:val="0"/>
          <w:marBottom w:val="0"/>
          <w:divBdr>
            <w:top w:val="none" w:sz="0" w:space="0" w:color="auto"/>
            <w:left w:val="none" w:sz="0" w:space="0" w:color="auto"/>
            <w:bottom w:val="none" w:sz="0" w:space="0" w:color="auto"/>
            <w:right w:val="none" w:sz="0" w:space="0" w:color="auto"/>
          </w:divBdr>
        </w:div>
      </w:divsChild>
    </w:div>
    <w:div w:id="632760461">
      <w:bodyDiv w:val="1"/>
      <w:marLeft w:val="0"/>
      <w:marRight w:val="0"/>
      <w:marTop w:val="0"/>
      <w:marBottom w:val="0"/>
      <w:divBdr>
        <w:top w:val="none" w:sz="0" w:space="0" w:color="auto"/>
        <w:left w:val="none" w:sz="0" w:space="0" w:color="auto"/>
        <w:bottom w:val="none" w:sz="0" w:space="0" w:color="auto"/>
        <w:right w:val="none" w:sz="0" w:space="0" w:color="auto"/>
      </w:divBdr>
      <w:divsChild>
        <w:div w:id="1821144106">
          <w:marLeft w:val="1166"/>
          <w:marRight w:val="0"/>
          <w:marTop w:val="0"/>
          <w:marBottom w:val="0"/>
          <w:divBdr>
            <w:top w:val="none" w:sz="0" w:space="0" w:color="auto"/>
            <w:left w:val="none" w:sz="0" w:space="0" w:color="auto"/>
            <w:bottom w:val="none" w:sz="0" w:space="0" w:color="auto"/>
            <w:right w:val="none" w:sz="0" w:space="0" w:color="auto"/>
          </w:divBdr>
        </w:div>
      </w:divsChild>
    </w:div>
    <w:div w:id="670375869">
      <w:bodyDiv w:val="1"/>
      <w:marLeft w:val="0"/>
      <w:marRight w:val="0"/>
      <w:marTop w:val="0"/>
      <w:marBottom w:val="0"/>
      <w:divBdr>
        <w:top w:val="none" w:sz="0" w:space="0" w:color="auto"/>
        <w:left w:val="none" w:sz="0" w:space="0" w:color="auto"/>
        <w:bottom w:val="none" w:sz="0" w:space="0" w:color="auto"/>
        <w:right w:val="none" w:sz="0" w:space="0" w:color="auto"/>
      </w:divBdr>
      <w:divsChild>
        <w:div w:id="35547858">
          <w:marLeft w:val="0"/>
          <w:marRight w:val="0"/>
          <w:marTop w:val="0"/>
          <w:marBottom w:val="0"/>
          <w:divBdr>
            <w:top w:val="none" w:sz="0" w:space="0" w:color="auto"/>
            <w:left w:val="none" w:sz="0" w:space="0" w:color="auto"/>
            <w:bottom w:val="none" w:sz="0" w:space="0" w:color="auto"/>
            <w:right w:val="none" w:sz="0" w:space="0" w:color="auto"/>
          </w:divBdr>
        </w:div>
        <w:div w:id="68843380">
          <w:marLeft w:val="0"/>
          <w:marRight w:val="0"/>
          <w:marTop w:val="0"/>
          <w:marBottom w:val="0"/>
          <w:divBdr>
            <w:top w:val="none" w:sz="0" w:space="0" w:color="auto"/>
            <w:left w:val="none" w:sz="0" w:space="0" w:color="auto"/>
            <w:bottom w:val="none" w:sz="0" w:space="0" w:color="auto"/>
            <w:right w:val="none" w:sz="0" w:space="0" w:color="auto"/>
          </w:divBdr>
        </w:div>
        <w:div w:id="217787059">
          <w:marLeft w:val="0"/>
          <w:marRight w:val="0"/>
          <w:marTop w:val="0"/>
          <w:marBottom w:val="0"/>
          <w:divBdr>
            <w:top w:val="none" w:sz="0" w:space="0" w:color="auto"/>
            <w:left w:val="none" w:sz="0" w:space="0" w:color="auto"/>
            <w:bottom w:val="none" w:sz="0" w:space="0" w:color="auto"/>
            <w:right w:val="none" w:sz="0" w:space="0" w:color="auto"/>
          </w:divBdr>
        </w:div>
        <w:div w:id="802117743">
          <w:marLeft w:val="0"/>
          <w:marRight w:val="0"/>
          <w:marTop w:val="0"/>
          <w:marBottom w:val="0"/>
          <w:divBdr>
            <w:top w:val="none" w:sz="0" w:space="0" w:color="auto"/>
            <w:left w:val="none" w:sz="0" w:space="0" w:color="auto"/>
            <w:bottom w:val="none" w:sz="0" w:space="0" w:color="auto"/>
            <w:right w:val="none" w:sz="0" w:space="0" w:color="auto"/>
          </w:divBdr>
        </w:div>
        <w:div w:id="1256329393">
          <w:marLeft w:val="0"/>
          <w:marRight w:val="0"/>
          <w:marTop w:val="0"/>
          <w:marBottom w:val="0"/>
          <w:divBdr>
            <w:top w:val="none" w:sz="0" w:space="0" w:color="auto"/>
            <w:left w:val="none" w:sz="0" w:space="0" w:color="auto"/>
            <w:bottom w:val="none" w:sz="0" w:space="0" w:color="auto"/>
            <w:right w:val="none" w:sz="0" w:space="0" w:color="auto"/>
          </w:divBdr>
        </w:div>
        <w:div w:id="1314599502">
          <w:marLeft w:val="0"/>
          <w:marRight w:val="0"/>
          <w:marTop w:val="0"/>
          <w:marBottom w:val="0"/>
          <w:divBdr>
            <w:top w:val="none" w:sz="0" w:space="0" w:color="auto"/>
            <w:left w:val="none" w:sz="0" w:space="0" w:color="auto"/>
            <w:bottom w:val="none" w:sz="0" w:space="0" w:color="auto"/>
            <w:right w:val="none" w:sz="0" w:space="0" w:color="auto"/>
          </w:divBdr>
        </w:div>
        <w:div w:id="1900940559">
          <w:marLeft w:val="0"/>
          <w:marRight w:val="0"/>
          <w:marTop w:val="0"/>
          <w:marBottom w:val="0"/>
          <w:divBdr>
            <w:top w:val="none" w:sz="0" w:space="0" w:color="auto"/>
            <w:left w:val="none" w:sz="0" w:space="0" w:color="auto"/>
            <w:bottom w:val="none" w:sz="0" w:space="0" w:color="auto"/>
            <w:right w:val="none" w:sz="0" w:space="0" w:color="auto"/>
          </w:divBdr>
        </w:div>
      </w:divsChild>
    </w:div>
    <w:div w:id="732049229">
      <w:bodyDiv w:val="1"/>
      <w:marLeft w:val="0"/>
      <w:marRight w:val="0"/>
      <w:marTop w:val="0"/>
      <w:marBottom w:val="0"/>
      <w:divBdr>
        <w:top w:val="none" w:sz="0" w:space="0" w:color="auto"/>
        <w:left w:val="none" w:sz="0" w:space="0" w:color="auto"/>
        <w:bottom w:val="none" w:sz="0" w:space="0" w:color="auto"/>
        <w:right w:val="none" w:sz="0" w:space="0" w:color="auto"/>
      </w:divBdr>
      <w:divsChild>
        <w:div w:id="32270677">
          <w:marLeft w:val="0"/>
          <w:marRight w:val="0"/>
          <w:marTop w:val="0"/>
          <w:marBottom w:val="0"/>
          <w:divBdr>
            <w:top w:val="none" w:sz="0" w:space="0" w:color="auto"/>
            <w:left w:val="none" w:sz="0" w:space="0" w:color="auto"/>
            <w:bottom w:val="none" w:sz="0" w:space="0" w:color="auto"/>
            <w:right w:val="none" w:sz="0" w:space="0" w:color="auto"/>
          </w:divBdr>
        </w:div>
        <w:div w:id="39790769">
          <w:marLeft w:val="0"/>
          <w:marRight w:val="0"/>
          <w:marTop w:val="0"/>
          <w:marBottom w:val="0"/>
          <w:divBdr>
            <w:top w:val="none" w:sz="0" w:space="0" w:color="auto"/>
            <w:left w:val="none" w:sz="0" w:space="0" w:color="auto"/>
            <w:bottom w:val="none" w:sz="0" w:space="0" w:color="auto"/>
            <w:right w:val="none" w:sz="0" w:space="0" w:color="auto"/>
          </w:divBdr>
        </w:div>
        <w:div w:id="158473613">
          <w:marLeft w:val="0"/>
          <w:marRight w:val="0"/>
          <w:marTop w:val="0"/>
          <w:marBottom w:val="0"/>
          <w:divBdr>
            <w:top w:val="none" w:sz="0" w:space="0" w:color="auto"/>
            <w:left w:val="none" w:sz="0" w:space="0" w:color="auto"/>
            <w:bottom w:val="none" w:sz="0" w:space="0" w:color="auto"/>
            <w:right w:val="none" w:sz="0" w:space="0" w:color="auto"/>
          </w:divBdr>
        </w:div>
        <w:div w:id="164832644">
          <w:marLeft w:val="0"/>
          <w:marRight w:val="0"/>
          <w:marTop w:val="0"/>
          <w:marBottom w:val="0"/>
          <w:divBdr>
            <w:top w:val="none" w:sz="0" w:space="0" w:color="auto"/>
            <w:left w:val="none" w:sz="0" w:space="0" w:color="auto"/>
            <w:bottom w:val="none" w:sz="0" w:space="0" w:color="auto"/>
            <w:right w:val="none" w:sz="0" w:space="0" w:color="auto"/>
          </w:divBdr>
        </w:div>
        <w:div w:id="284654989">
          <w:marLeft w:val="0"/>
          <w:marRight w:val="0"/>
          <w:marTop w:val="0"/>
          <w:marBottom w:val="0"/>
          <w:divBdr>
            <w:top w:val="none" w:sz="0" w:space="0" w:color="auto"/>
            <w:left w:val="none" w:sz="0" w:space="0" w:color="auto"/>
            <w:bottom w:val="none" w:sz="0" w:space="0" w:color="auto"/>
            <w:right w:val="none" w:sz="0" w:space="0" w:color="auto"/>
          </w:divBdr>
        </w:div>
        <w:div w:id="291908886">
          <w:marLeft w:val="0"/>
          <w:marRight w:val="0"/>
          <w:marTop w:val="0"/>
          <w:marBottom w:val="0"/>
          <w:divBdr>
            <w:top w:val="none" w:sz="0" w:space="0" w:color="auto"/>
            <w:left w:val="none" w:sz="0" w:space="0" w:color="auto"/>
            <w:bottom w:val="none" w:sz="0" w:space="0" w:color="auto"/>
            <w:right w:val="none" w:sz="0" w:space="0" w:color="auto"/>
          </w:divBdr>
        </w:div>
        <w:div w:id="334918862">
          <w:marLeft w:val="0"/>
          <w:marRight w:val="0"/>
          <w:marTop w:val="0"/>
          <w:marBottom w:val="0"/>
          <w:divBdr>
            <w:top w:val="none" w:sz="0" w:space="0" w:color="auto"/>
            <w:left w:val="none" w:sz="0" w:space="0" w:color="auto"/>
            <w:bottom w:val="none" w:sz="0" w:space="0" w:color="auto"/>
            <w:right w:val="none" w:sz="0" w:space="0" w:color="auto"/>
          </w:divBdr>
        </w:div>
        <w:div w:id="387336440">
          <w:marLeft w:val="0"/>
          <w:marRight w:val="0"/>
          <w:marTop w:val="0"/>
          <w:marBottom w:val="0"/>
          <w:divBdr>
            <w:top w:val="none" w:sz="0" w:space="0" w:color="auto"/>
            <w:left w:val="none" w:sz="0" w:space="0" w:color="auto"/>
            <w:bottom w:val="none" w:sz="0" w:space="0" w:color="auto"/>
            <w:right w:val="none" w:sz="0" w:space="0" w:color="auto"/>
          </w:divBdr>
        </w:div>
        <w:div w:id="573703729">
          <w:marLeft w:val="0"/>
          <w:marRight w:val="0"/>
          <w:marTop w:val="0"/>
          <w:marBottom w:val="0"/>
          <w:divBdr>
            <w:top w:val="none" w:sz="0" w:space="0" w:color="auto"/>
            <w:left w:val="none" w:sz="0" w:space="0" w:color="auto"/>
            <w:bottom w:val="none" w:sz="0" w:space="0" w:color="auto"/>
            <w:right w:val="none" w:sz="0" w:space="0" w:color="auto"/>
          </w:divBdr>
        </w:div>
        <w:div w:id="633753363">
          <w:marLeft w:val="0"/>
          <w:marRight w:val="0"/>
          <w:marTop w:val="0"/>
          <w:marBottom w:val="0"/>
          <w:divBdr>
            <w:top w:val="none" w:sz="0" w:space="0" w:color="auto"/>
            <w:left w:val="none" w:sz="0" w:space="0" w:color="auto"/>
            <w:bottom w:val="none" w:sz="0" w:space="0" w:color="auto"/>
            <w:right w:val="none" w:sz="0" w:space="0" w:color="auto"/>
          </w:divBdr>
        </w:div>
        <w:div w:id="675427292">
          <w:marLeft w:val="0"/>
          <w:marRight w:val="0"/>
          <w:marTop w:val="0"/>
          <w:marBottom w:val="0"/>
          <w:divBdr>
            <w:top w:val="none" w:sz="0" w:space="0" w:color="auto"/>
            <w:left w:val="none" w:sz="0" w:space="0" w:color="auto"/>
            <w:bottom w:val="none" w:sz="0" w:space="0" w:color="auto"/>
            <w:right w:val="none" w:sz="0" w:space="0" w:color="auto"/>
          </w:divBdr>
        </w:div>
        <w:div w:id="700983497">
          <w:marLeft w:val="0"/>
          <w:marRight w:val="0"/>
          <w:marTop w:val="0"/>
          <w:marBottom w:val="0"/>
          <w:divBdr>
            <w:top w:val="none" w:sz="0" w:space="0" w:color="auto"/>
            <w:left w:val="none" w:sz="0" w:space="0" w:color="auto"/>
            <w:bottom w:val="none" w:sz="0" w:space="0" w:color="auto"/>
            <w:right w:val="none" w:sz="0" w:space="0" w:color="auto"/>
          </w:divBdr>
        </w:div>
        <w:div w:id="735007971">
          <w:marLeft w:val="0"/>
          <w:marRight w:val="0"/>
          <w:marTop w:val="0"/>
          <w:marBottom w:val="0"/>
          <w:divBdr>
            <w:top w:val="none" w:sz="0" w:space="0" w:color="auto"/>
            <w:left w:val="none" w:sz="0" w:space="0" w:color="auto"/>
            <w:bottom w:val="none" w:sz="0" w:space="0" w:color="auto"/>
            <w:right w:val="none" w:sz="0" w:space="0" w:color="auto"/>
          </w:divBdr>
        </w:div>
        <w:div w:id="792943945">
          <w:marLeft w:val="0"/>
          <w:marRight w:val="0"/>
          <w:marTop w:val="0"/>
          <w:marBottom w:val="0"/>
          <w:divBdr>
            <w:top w:val="none" w:sz="0" w:space="0" w:color="auto"/>
            <w:left w:val="none" w:sz="0" w:space="0" w:color="auto"/>
            <w:bottom w:val="none" w:sz="0" w:space="0" w:color="auto"/>
            <w:right w:val="none" w:sz="0" w:space="0" w:color="auto"/>
          </w:divBdr>
        </w:div>
        <w:div w:id="804929035">
          <w:marLeft w:val="0"/>
          <w:marRight w:val="0"/>
          <w:marTop w:val="0"/>
          <w:marBottom w:val="0"/>
          <w:divBdr>
            <w:top w:val="none" w:sz="0" w:space="0" w:color="auto"/>
            <w:left w:val="none" w:sz="0" w:space="0" w:color="auto"/>
            <w:bottom w:val="none" w:sz="0" w:space="0" w:color="auto"/>
            <w:right w:val="none" w:sz="0" w:space="0" w:color="auto"/>
          </w:divBdr>
        </w:div>
        <w:div w:id="828593014">
          <w:marLeft w:val="0"/>
          <w:marRight w:val="0"/>
          <w:marTop w:val="0"/>
          <w:marBottom w:val="0"/>
          <w:divBdr>
            <w:top w:val="none" w:sz="0" w:space="0" w:color="auto"/>
            <w:left w:val="none" w:sz="0" w:space="0" w:color="auto"/>
            <w:bottom w:val="none" w:sz="0" w:space="0" w:color="auto"/>
            <w:right w:val="none" w:sz="0" w:space="0" w:color="auto"/>
          </w:divBdr>
        </w:div>
        <w:div w:id="1069032821">
          <w:marLeft w:val="0"/>
          <w:marRight w:val="0"/>
          <w:marTop w:val="0"/>
          <w:marBottom w:val="0"/>
          <w:divBdr>
            <w:top w:val="none" w:sz="0" w:space="0" w:color="auto"/>
            <w:left w:val="none" w:sz="0" w:space="0" w:color="auto"/>
            <w:bottom w:val="none" w:sz="0" w:space="0" w:color="auto"/>
            <w:right w:val="none" w:sz="0" w:space="0" w:color="auto"/>
          </w:divBdr>
        </w:div>
        <w:div w:id="1084763623">
          <w:marLeft w:val="0"/>
          <w:marRight w:val="0"/>
          <w:marTop w:val="0"/>
          <w:marBottom w:val="0"/>
          <w:divBdr>
            <w:top w:val="none" w:sz="0" w:space="0" w:color="auto"/>
            <w:left w:val="none" w:sz="0" w:space="0" w:color="auto"/>
            <w:bottom w:val="none" w:sz="0" w:space="0" w:color="auto"/>
            <w:right w:val="none" w:sz="0" w:space="0" w:color="auto"/>
          </w:divBdr>
        </w:div>
        <w:div w:id="1264996381">
          <w:marLeft w:val="0"/>
          <w:marRight w:val="0"/>
          <w:marTop w:val="0"/>
          <w:marBottom w:val="0"/>
          <w:divBdr>
            <w:top w:val="none" w:sz="0" w:space="0" w:color="auto"/>
            <w:left w:val="none" w:sz="0" w:space="0" w:color="auto"/>
            <w:bottom w:val="none" w:sz="0" w:space="0" w:color="auto"/>
            <w:right w:val="none" w:sz="0" w:space="0" w:color="auto"/>
          </w:divBdr>
        </w:div>
        <w:div w:id="1352222813">
          <w:marLeft w:val="0"/>
          <w:marRight w:val="0"/>
          <w:marTop w:val="0"/>
          <w:marBottom w:val="0"/>
          <w:divBdr>
            <w:top w:val="none" w:sz="0" w:space="0" w:color="auto"/>
            <w:left w:val="none" w:sz="0" w:space="0" w:color="auto"/>
            <w:bottom w:val="none" w:sz="0" w:space="0" w:color="auto"/>
            <w:right w:val="none" w:sz="0" w:space="0" w:color="auto"/>
          </w:divBdr>
        </w:div>
        <w:div w:id="1733237467">
          <w:marLeft w:val="0"/>
          <w:marRight w:val="0"/>
          <w:marTop w:val="0"/>
          <w:marBottom w:val="0"/>
          <w:divBdr>
            <w:top w:val="none" w:sz="0" w:space="0" w:color="auto"/>
            <w:left w:val="none" w:sz="0" w:space="0" w:color="auto"/>
            <w:bottom w:val="none" w:sz="0" w:space="0" w:color="auto"/>
            <w:right w:val="none" w:sz="0" w:space="0" w:color="auto"/>
          </w:divBdr>
        </w:div>
        <w:div w:id="1751585086">
          <w:marLeft w:val="0"/>
          <w:marRight w:val="0"/>
          <w:marTop w:val="0"/>
          <w:marBottom w:val="0"/>
          <w:divBdr>
            <w:top w:val="none" w:sz="0" w:space="0" w:color="auto"/>
            <w:left w:val="none" w:sz="0" w:space="0" w:color="auto"/>
            <w:bottom w:val="none" w:sz="0" w:space="0" w:color="auto"/>
            <w:right w:val="none" w:sz="0" w:space="0" w:color="auto"/>
          </w:divBdr>
        </w:div>
        <w:div w:id="2112509508">
          <w:marLeft w:val="0"/>
          <w:marRight w:val="0"/>
          <w:marTop w:val="0"/>
          <w:marBottom w:val="0"/>
          <w:divBdr>
            <w:top w:val="none" w:sz="0" w:space="0" w:color="auto"/>
            <w:left w:val="none" w:sz="0" w:space="0" w:color="auto"/>
            <w:bottom w:val="none" w:sz="0" w:space="0" w:color="auto"/>
            <w:right w:val="none" w:sz="0" w:space="0" w:color="auto"/>
          </w:divBdr>
        </w:div>
      </w:divsChild>
    </w:div>
    <w:div w:id="967397386">
      <w:bodyDiv w:val="1"/>
      <w:marLeft w:val="0"/>
      <w:marRight w:val="0"/>
      <w:marTop w:val="0"/>
      <w:marBottom w:val="0"/>
      <w:divBdr>
        <w:top w:val="none" w:sz="0" w:space="0" w:color="auto"/>
        <w:left w:val="none" w:sz="0" w:space="0" w:color="auto"/>
        <w:bottom w:val="none" w:sz="0" w:space="0" w:color="auto"/>
        <w:right w:val="none" w:sz="0" w:space="0" w:color="auto"/>
      </w:divBdr>
    </w:div>
    <w:div w:id="1118185407">
      <w:bodyDiv w:val="1"/>
      <w:marLeft w:val="0"/>
      <w:marRight w:val="0"/>
      <w:marTop w:val="0"/>
      <w:marBottom w:val="0"/>
      <w:divBdr>
        <w:top w:val="none" w:sz="0" w:space="0" w:color="auto"/>
        <w:left w:val="none" w:sz="0" w:space="0" w:color="auto"/>
        <w:bottom w:val="none" w:sz="0" w:space="0" w:color="auto"/>
        <w:right w:val="none" w:sz="0" w:space="0" w:color="auto"/>
      </w:divBdr>
      <w:divsChild>
        <w:div w:id="113407836">
          <w:marLeft w:val="418"/>
          <w:marRight w:val="0"/>
          <w:marTop w:val="0"/>
          <w:marBottom w:val="0"/>
          <w:divBdr>
            <w:top w:val="none" w:sz="0" w:space="0" w:color="auto"/>
            <w:left w:val="none" w:sz="0" w:space="0" w:color="auto"/>
            <w:bottom w:val="none" w:sz="0" w:space="0" w:color="auto"/>
            <w:right w:val="none" w:sz="0" w:space="0" w:color="auto"/>
          </w:divBdr>
        </w:div>
        <w:div w:id="664936780">
          <w:marLeft w:val="418"/>
          <w:marRight w:val="0"/>
          <w:marTop w:val="0"/>
          <w:marBottom w:val="0"/>
          <w:divBdr>
            <w:top w:val="none" w:sz="0" w:space="0" w:color="auto"/>
            <w:left w:val="none" w:sz="0" w:space="0" w:color="auto"/>
            <w:bottom w:val="none" w:sz="0" w:space="0" w:color="auto"/>
            <w:right w:val="none" w:sz="0" w:space="0" w:color="auto"/>
          </w:divBdr>
        </w:div>
        <w:div w:id="944919036">
          <w:marLeft w:val="418"/>
          <w:marRight w:val="0"/>
          <w:marTop w:val="0"/>
          <w:marBottom w:val="0"/>
          <w:divBdr>
            <w:top w:val="none" w:sz="0" w:space="0" w:color="auto"/>
            <w:left w:val="none" w:sz="0" w:space="0" w:color="auto"/>
            <w:bottom w:val="none" w:sz="0" w:space="0" w:color="auto"/>
            <w:right w:val="none" w:sz="0" w:space="0" w:color="auto"/>
          </w:divBdr>
        </w:div>
        <w:div w:id="1348294570">
          <w:marLeft w:val="418"/>
          <w:marRight w:val="0"/>
          <w:marTop w:val="0"/>
          <w:marBottom w:val="0"/>
          <w:divBdr>
            <w:top w:val="none" w:sz="0" w:space="0" w:color="auto"/>
            <w:left w:val="none" w:sz="0" w:space="0" w:color="auto"/>
            <w:bottom w:val="none" w:sz="0" w:space="0" w:color="auto"/>
            <w:right w:val="none" w:sz="0" w:space="0" w:color="auto"/>
          </w:divBdr>
        </w:div>
        <w:div w:id="1477644159">
          <w:marLeft w:val="418"/>
          <w:marRight w:val="0"/>
          <w:marTop w:val="0"/>
          <w:marBottom w:val="0"/>
          <w:divBdr>
            <w:top w:val="none" w:sz="0" w:space="0" w:color="auto"/>
            <w:left w:val="none" w:sz="0" w:space="0" w:color="auto"/>
            <w:bottom w:val="none" w:sz="0" w:space="0" w:color="auto"/>
            <w:right w:val="none" w:sz="0" w:space="0" w:color="auto"/>
          </w:divBdr>
        </w:div>
        <w:div w:id="1665234356">
          <w:marLeft w:val="418"/>
          <w:marRight w:val="0"/>
          <w:marTop w:val="0"/>
          <w:marBottom w:val="0"/>
          <w:divBdr>
            <w:top w:val="none" w:sz="0" w:space="0" w:color="auto"/>
            <w:left w:val="none" w:sz="0" w:space="0" w:color="auto"/>
            <w:bottom w:val="none" w:sz="0" w:space="0" w:color="auto"/>
            <w:right w:val="none" w:sz="0" w:space="0" w:color="auto"/>
          </w:divBdr>
        </w:div>
        <w:div w:id="1803381731">
          <w:marLeft w:val="418"/>
          <w:marRight w:val="0"/>
          <w:marTop w:val="0"/>
          <w:marBottom w:val="0"/>
          <w:divBdr>
            <w:top w:val="none" w:sz="0" w:space="0" w:color="auto"/>
            <w:left w:val="none" w:sz="0" w:space="0" w:color="auto"/>
            <w:bottom w:val="none" w:sz="0" w:space="0" w:color="auto"/>
            <w:right w:val="none" w:sz="0" w:space="0" w:color="auto"/>
          </w:divBdr>
        </w:div>
        <w:div w:id="2064482045">
          <w:marLeft w:val="418"/>
          <w:marRight w:val="0"/>
          <w:marTop w:val="0"/>
          <w:marBottom w:val="0"/>
          <w:divBdr>
            <w:top w:val="none" w:sz="0" w:space="0" w:color="auto"/>
            <w:left w:val="none" w:sz="0" w:space="0" w:color="auto"/>
            <w:bottom w:val="none" w:sz="0" w:space="0" w:color="auto"/>
            <w:right w:val="none" w:sz="0" w:space="0" w:color="auto"/>
          </w:divBdr>
        </w:div>
      </w:divsChild>
    </w:div>
    <w:div w:id="1186939833">
      <w:bodyDiv w:val="1"/>
      <w:marLeft w:val="0"/>
      <w:marRight w:val="0"/>
      <w:marTop w:val="0"/>
      <w:marBottom w:val="0"/>
      <w:divBdr>
        <w:top w:val="none" w:sz="0" w:space="0" w:color="auto"/>
        <w:left w:val="none" w:sz="0" w:space="0" w:color="auto"/>
        <w:bottom w:val="none" w:sz="0" w:space="0" w:color="auto"/>
        <w:right w:val="none" w:sz="0" w:space="0" w:color="auto"/>
      </w:divBdr>
      <w:divsChild>
        <w:div w:id="330527584">
          <w:marLeft w:val="0"/>
          <w:marRight w:val="0"/>
          <w:marTop w:val="0"/>
          <w:marBottom w:val="0"/>
          <w:divBdr>
            <w:top w:val="none" w:sz="0" w:space="0" w:color="auto"/>
            <w:left w:val="none" w:sz="0" w:space="0" w:color="auto"/>
            <w:bottom w:val="none" w:sz="0" w:space="0" w:color="auto"/>
            <w:right w:val="none" w:sz="0" w:space="0" w:color="auto"/>
          </w:divBdr>
          <w:divsChild>
            <w:div w:id="34699189">
              <w:marLeft w:val="0"/>
              <w:marRight w:val="0"/>
              <w:marTop w:val="0"/>
              <w:marBottom w:val="0"/>
              <w:divBdr>
                <w:top w:val="none" w:sz="0" w:space="0" w:color="auto"/>
                <w:left w:val="none" w:sz="0" w:space="0" w:color="auto"/>
                <w:bottom w:val="none" w:sz="0" w:space="0" w:color="auto"/>
                <w:right w:val="none" w:sz="0" w:space="0" w:color="auto"/>
              </w:divBdr>
            </w:div>
            <w:div w:id="1810248834">
              <w:marLeft w:val="0"/>
              <w:marRight w:val="0"/>
              <w:marTop w:val="0"/>
              <w:marBottom w:val="0"/>
              <w:divBdr>
                <w:top w:val="none" w:sz="0" w:space="0" w:color="auto"/>
                <w:left w:val="none" w:sz="0" w:space="0" w:color="auto"/>
                <w:bottom w:val="none" w:sz="0" w:space="0" w:color="auto"/>
                <w:right w:val="none" w:sz="0" w:space="0" w:color="auto"/>
              </w:divBdr>
            </w:div>
            <w:div w:id="195751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061676">
      <w:bodyDiv w:val="1"/>
      <w:marLeft w:val="0"/>
      <w:marRight w:val="0"/>
      <w:marTop w:val="0"/>
      <w:marBottom w:val="0"/>
      <w:divBdr>
        <w:top w:val="none" w:sz="0" w:space="0" w:color="auto"/>
        <w:left w:val="none" w:sz="0" w:space="0" w:color="auto"/>
        <w:bottom w:val="none" w:sz="0" w:space="0" w:color="auto"/>
        <w:right w:val="none" w:sz="0" w:space="0" w:color="auto"/>
      </w:divBdr>
      <w:divsChild>
        <w:div w:id="1345280703">
          <w:marLeft w:val="0"/>
          <w:marRight w:val="0"/>
          <w:marTop w:val="0"/>
          <w:marBottom w:val="0"/>
          <w:divBdr>
            <w:top w:val="none" w:sz="0" w:space="0" w:color="auto"/>
            <w:left w:val="none" w:sz="0" w:space="0" w:color="auto"/>
            <w:bottom w:val="none" w:sz="0" w:space="0" w:color="auto"/>
            <w:right w:val="none" w:sz="0" w:space="0" w:color="auto"/>
          </w:divBdr>
          <w:divsChild>
            <w:div w:id="258951491">
              <w:marLeft w:val="0"/>
              <w:marRight w:val="0"/>
              <w:marTop w:val="0"/>
              <w:marBottom w:val="0"/>
              <w:divBdr>
                <w:top w:val="none" w:sz="0" w:space="0" w:color="auto"/>
                <w:left w:val="none" w:sz="0" w:space="0" w:color="auto"/>
                <w:bottom w:val="none" w:sz="0" w:space="0" w:color="auto"/>
                <w:right w:val="none" w:sz="0" w:space="0" w:color="auto"/>
              </w:divBdr>
            </w:div>
            <w:div w:id="450781810">
              <w:marLeft w:val="0"/>
              <w:marRight w:val="0"/>
              <w:marTop w:val="0"/>
              <w:marBottom w:val="0"/>
              <w:divBdr>
                <w:top w:val="none" w:sz="0" w:space="0" w:color="auto"/>
                <w:left w:val="none" w:sz="0" w:space="0" w:color="auto"/>
                <w:bottom w:val="none" w:sz="0" w:space="0" w:color="auto"/>
                <w:right w:val="none" w:sz="0" w:space="0" w:color="auto"/>
              </w:divBdr>
            </w:div>
            <w:div w:id="813060812">
              <w:marLeft w:val="0"/>
              <w:marRight w:val="0"/>
              <w:marTop w:val="0"/>
              <w:marBottom w:val="0"/>
              <w:divBdr>
                <w:top w:val="none" w:sz="0" w:space="0" w:color="auto"/>
                <w:left w:val="none" w:sz="0" w:space="0" w:color="auto"/>
                <w:bottom w:val="none" w:sz="0" w:space="0" w:color="auto"/>
                <w:right w:val="none" w:sz="0" w:space="0" w:color="auto"/>
              </w:divBdr>
            </w:div>
            <w:div w:id="1013453968">
              <w:marLeft w:val="0"/>
              <w:marRight w:val="0"/>
              <w:marTop w:val="0"/>
              <w:marBottom w:val="0"/>
              <w:divBdr>
                <w:top w:val="none" w:sz="0" w:space="0" w:color="auto"/>
                <w:left w:val="none" w:sz="0" w:space="0" w:color="auto"/>
                <w:bottom w:val="none" w:sz="0" w:space="0" w:color="auto"/>
                <w:right w:val="none" w:sz="0" w:space="0" w:color="auto"/>
              </w:divBdr>
            </w:div>
            <w:div w:id="1148979828">
              <w:marLeft w:val="0"/>
              <w:marRight w:val="0"/>
              <w:marTop w:val="0"/>
              <w:marBottom w:val="0"/>
              <w:divBdr>
                <w:top w:val="none" w:sz="0" w:space="0" w:color="auto"/>
                <w:left w:val="none" w:sz="0" w:space="0" w:color="auto"/>
                <w:bottom w:val="none" w:sz="0" w:space="0" w:color="auto"/>
                <w:right w:val="none" w:sz="0" w:space="0" w:color="auto"/>
              </w:divBdr>
            </w:div>
            <w:div w:id="1214998587">
              <w:marLeft w:val="0"/>
              <w:marRight w:val="0"/>
              <w:marTop w:val="0"/>
              <w:marBottom w:val="0"/>
              <w:divBdr>
                <w:top w:val="none" w:sz="0" w:space="0" w:color="auto"/>
                <w:left w:val="none" w:sz="0" w:space="0" w:color="auto"/>
                <w:bottom w:val="none" w:sz="0" w:space="0" w:color="auto"/>
                <w:right w:val="none" w:sz="0" w:space="0" w:color="auto"/>
              </w:divBdr>
            </w:div>
            <w:div w:id="1689067046">
              <w:marLeft w:val="0"/>
              <w:marRight w:val="0"/>
              <w:marTop w:val="0"/>
              <w:marBottom w:val="0"/>
              <w:divBdr>
                <w:top w:val="none" w:sz="0" w:space="0" w:color="auto"/>
                <w:left w:val="none" w:sz="0" w:space="0" w:color="auto"/>
                <w:bottom w:val="none" w:sz="0" w:space="0" w:color="auto"/>
                <w:right w:val="none" w:sz="0" w:space="0" w:color="auto"/>
              </w:divBdr>
            </w:div>
            <w:div w:id="20292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08357">
      <w:bodyDiv w:val="1"/>
      <w:marLeft w:val="0"/>
      <w:marRight w:val="0"/>
      <w:marTop w:val="0"/>
      <w:marBottom w:val="0"/>
      <w:divBdr>
        <w:top w:val="none" w:sz="0" w:space="0" w:color="auto"/>
        <w:left w:val="none" w:sz="0" w:space="0" w:color="auto"/>
        <w:bottom w:val="none" w:sz="0" w:space="0" w:color="auto"/>
        <w:right w:val="none" w:sz="0" w:space="0" w:color="auto"/>
      </w:divBdr>
      <w:divsChild>
        <w:div w:id="245652691">
          <w:marLeft w:val="547"/>
          <w:marRight w:val="0"/>
          <w:marTop w:val="134"/>
          <w:marBottom w:val="0"/>
          <w:divBdr>
            <w:top w:val="none" w:sz="0" w:space="0" w:color="auto"/>
            <w:left w:val="none" w:sz="0" w:space="0" w:color="auto"/>
            <w:bottom w:val="none" w:sz="0" w:space="0" w:color="auto"/>
            <w:right w:val="none" w:sz="0" w:space="0" w:color="auto"/>
          </w:divBdr>
        </w:div>
        <w:div w:id="460029163">
          <w:marLeft w:val="547"/>
          <w:marRight w:val="0"/>
          <w:marTop w:val="134"/>
          <w:marBottom w:val="0"/>
          <w:divBdr>
            <w:top w:val="none" w:sz="0" w:space="0" w:color="auto"/>
            <w:left w:val="none" w:sz="0" w:space="0" w:color="auto"/>
            <w:bottom w:val="none" w:sz="0" w:space="0" w:color="auto"/>
            <w:right w:val="none" w:sz="0" w:space="0" w:color="auto"/>
          </w:divBdr>
        </w:div>
        <w:div w:id="554851755">
          <w:marLeft w:val="547"/>
          <w:marRight w:val="0"/>
          <w:marTop w:val="134"/>
          <w:marBottom w:val="0"/>
          <w:divBdr>
            <w:top w:val="none" w:sz="0" w:space="0" w:color="auto"/>
            <w:left w:val="none" w:sz="0" w:space="0" w:color="auto"/>
            <w:bottom w:val="none" w:sz="0" w:space="0" w:color="auto"/>
            <w:right w:val="none" w:sz="0" w:space="0" w:color="auto"/>
          </w:divBdr>
        </w:div>
        <w:div w:id="55963940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2.tmp"/><Relationship Id="rId671" Type="http://schemas.openxmlformats.org/officeDocument/2006/relationships/image" Target="media/image614.tmp"/><Relationship Id="rId769" Type="http://schemas.openxmlformats.org/officeDocument/2006/relationships/image" Target="media/image712.tmp"/><Relationship Id="rId21" Type="http://schemas.openxmlformats.org/officeDocument/2006/relationships/hyperlink" Target="http://en.wikipedia.org/wiki/File:NAMA_Machine_d'Anticyth%C3%A8re_1.jpg" TargetMode="External"/><Relationship Id="rId324" Type="http://schemas.openxmlformats.org/officeDocument/2006/relationships/image" Target="media/image278.tmp"/><Relationship Id="rId531" Type="http://schemas.openxmlformats.org/officeDocument/2006/relationships/hyperlink" Target="//upload.wikimedia.org/wikipedia/commons/b/b0/Rs232_oscilloscope_trace.svg" TargetMode="External"/><Relationship Id="rId629" Type="http://schemas.openxmlformats.org/officeDocument/2006/relationships/image" Target="media/image572.tmp"/><Relationship Id="rId170" Type="http://schemas.openxmlformats.org/officeDocument/2006/relationships/oleObject" Target="embeddings/oleObject12.bin"/><Relationship Id="rId836" Type="http://schemas.openxmlformats.org/officeDocument/2006/relationships/image" Target="media/image768.wmf"/><Relationship Id="rId268" Type="http://schemas.openxmlformats.org/officeDocument/2006/relationships/image" Target="media/image227.jpeg"/><Relationship Id="rId475" Type="http://schemas.openxmlformats.org/officeDocument/2006/relationships/image" Target="media/image425.jpeg"/><Relationship Id="rId682" Type="http://schemas.openxmlformats.org/officeDocument/2006/relationships/image" Target="media/image625.png"/><Relationship Id="rId903" Type="http://schemas.openxmlformats.org/officeDocument/2006/relationships/image" Target="media/image827.png"/><Relationship Id="rId32" Type="http://schemas.openxmlformats.org/officeDocument/2006/relationships/image" Target="media/image16.jpeg"/><Relationship Id="rId128" Type="http://schemas.openxmlformats.org/officeDocument/2006/relationships/image" Target="media/image103.jpg"/><Relationship Id="rId335" Type="http://schemas.openxmlformats.org/officeDocument/2006/relationships/image" Target="media/image289.png"/><Relationship Id="rId542" Type="http://schemas.openxmlformats.org/officeDocument/2006/relationships/image" Target="media/image487.tmp"/><Relationship Id="rId181" Type="http://schemas.openxmlformats.org/officeDocument/2006/relationships/image" Target="media/image147.png"/><Relationship Id="rId402" Type="http://schemas.openxmlformats.org/officeDocument/2006/relationships/image" Target="media/image353.png"/><Relationship Id="rId847" Type="http://schemas.openxmlformats.org/officeDocument/2006/relationships/oleObject" Target="embeddings/oleObject30.bin"/><Relationship Id="rId279" Type="http://schemas.openxmlformats.org/officeDocument/2006/relationships/image" Target="media/image238.jpeg"/><Relationship Id="rId486" Type="http://schemas.openxmlformats.org/officeDocument/2006/relationships/image" Target="media/image436.png"/><Relationship Id="rId693" Type="http://schemas.openxmlformats.org/officeDocument/2006/relationships/image" Target="media/image636.tmp"/><Relationship Id="rId707" Type="http://schemas.openxmlformats.org/officeDocument/2006/relationships/image" Target="media/image650.tmp"/><Relationship Id="rId914" Type="http://schemas.openxmlformats.org/officeDocument/2006/relationships/image" Target="media/image837.png"/><Relationship Id="rId43" Type="http://schemas.openxmlformats.org/officeDocument/2006/relationships/image" Target="media/image25.jpeg"/><Relationship Id="rId139" Type="http://schemas.openxmlformats.org/officeDocument/2006/relationships/image" Target="media/image114.jpg"/><Relationship Id="rId346" Type="http://schemas.openxmlformats.org/officeDocument/2006/relationships/image" Target="media/image300.png"/><Relationship Id="rId553" Type="http://schemas.openxmlformats.org/officeDocument/2006/relationships/image" Target="media/image498.tmp"/><Relationship Id="rId760" Type="http://schemas.openxmlformats.org/officeDocument/2006/relationships/image" Target="media/image703.tmp"/><Relationship Id="rId192" Type="http://schemas.openxmlformats.org/officeDocument/2006/relationships/image" Target="http://www.rtftechnologies.org/Design/Assets/device-images/amigobot/scomp-asm-inst.JPG" TargetMode="External"/><Relationship Id="rId206" Type="http://schemas.openxmlformats.org/officeDocument/2006/relationships/image" Target="media/image168.png"/><Relationship Id="rId413" Type="http://schemas.openxmlformats.org/officeDocument/2006/relationships/image" Target="media/image364.png"/><Relationship Id="rId858" Type="http://schemas.openxmlformats.org/officeDocument/2006/relationships/image" Target="media/image783.jpg"/><Relationship Id="rId497" Type="http://schemas.openxmlformats.org/officeDocument/2006/relationships/image" Target="media/image447.png"/><Relationship Id="rId620" Type="http://schemas.openxmlformats.org/officeDocument/2006/relationships/image" Target="media/image563.png"/><Relationship Id="rId718" Type="http://schemas.openxmlformats.org/officeDocument/2006/relationships/image" Target="media/image661.tmp"/><Relationship Id="rId925" Type="http://schemas.openxmlformats.org/officeDocument/2006/relationships/image" Target="media/image847.jpeg"/><Relationship Id="rId357" Type="http://schemas.openxmlformats.org/officeDocument/2006/relationships/image" Target="media/image310.png"/><Relationship Id="rId54" Type="http://schemas.openxmlformats.org/officeDocument/2006/relationships/oleObject" Target="embeddings/oleObject1.bin"/><Relationship Id="rId217" Type="http://schemas.openxmlformats.org/officeDocument/2006/relationships/image" Target="media/image179.png"/><Relationship Id="rId564" Type="http://schemas.openxmlformats.org/officeDocument/2006/relationships/image" Target="media/image509.tmp"/><Relationship Id="rId771" Type="http://schemas.openxmlformats.org/officeDocument/2006/relationships/image" Target="media/image714.png"/><Relationship Id="rId869" Type="http://schemas.openxmlformats.org/officeDocument/2006/relationships/image" Target="media/image794.jpg"/><Relationship Id="rId424" Type="http://schemas.openxmlformats.org/officeDocument/2006/relationships/image" Target="media/image374.png"/><Relationship Id="rId631" Type="http://schemas.openxmlformats.org/officeDocument/2006/relationships/image" Target="media/image574.tmp"/><Relationship Id="rId729" Type="http://schemas.openxmlformats.org/officeDocument/2006/relationships/image" Target="media/image672.png"/><Relationship Id="rId270" Type="http://schemas.openxmlformats.org/officeDocument/2006/relationships/image" Target="media/image229.jpeg"/><Relationship Id="rId936" Type="http://schemas.openxmlformats.org/officeDocument/2006/relationships/image" Target="media/image858.jpeg"/><Relationship Id="rId65" Type="http://schemas.openxmlformats.org/officeDocument/2006/relationships/image" Target="media/image44.png"/><Relationship Id="rId130" Type="http://schemas.openxmlformats.org/officeDocument/2006/relationships/image" Target="media/image105.jpg"/><Relationship Id="rId368" Type="http://schemas.openxmlformats.org/officeDocument/2006/relationships/image" Target="media/image321.jpeg"/><Relationship Id="rId575" Type="http://schemas.openxmlformats.org/officeDocument/2006/relationships/image" Target="media/image520.tmp"/><Relationship Id="rId782" Type="http://schemas.openxmlformats.org/officeDocument/2006/relationships/image" Target="media/image725.tmp"/><Relationship Id="rId228" Type="http://schemas.openxmlformats.org/officeDocument/2006/relationships/image" Target="media/image190.png"/><Relationship Id="rId435" Type="http://schemas.openxmlformats.org/officeDocument/2006/relationships/image" Target="media/image385.png"/><Relationship Id="rId642" Type="http://schemas.openxmlformats.org/officeDocument/2006/relationships/image" Target="media/image585.tmp"/><Relationship Id="rId281" Type="http://schemas.openxmlformats.org/officeDocument/2006/relationships/header" Target="header3.xml"/><Relationship Id="rId502" Type="http://schemas.openxmlformats.org/officeDocument/2006/relationships/image" Target="media/image452.jpeg"/><Relationship Id="rId947" Type="http://schemas.openxmlformats.org/officeDocument/2006/relationships/image" Target="media/image868.png"/><Relationship Id="rId76" Type="http://schemas.openxmlformats.org/officeDocument/2006/relationships/image" Target="media/image55.jpeg"/><Relationship Id="rId141" Type="http://schemas.openxmlformats.org/officeDocument/2006/relationships/image" Target="media/image116.jpg"/><Relationship Id="rId379" Type="http://schemas.openxmlformats.org/officeDocument/2006/relationships/image" Target="media/image332.jpeg"/><Relationship Id="rId586" Type="http://schemas.openxmlformats.org/officeDocument/2006/relationships/image" Target="media/image529.png"/><Relationship Id="rId793" Type="http://schemas.openxmlformats.org/officeDocument/2006/relationships/image" Target="media/image736.tmp"/><Relationship Id="rId807" Type="http://schemas.openxmlformats.org/officeDocument/2006/relationships/image" Target="media/image750.jpeg"/><Relationship Id="rId7" Type="http://schemas.openxmlformats.org/officeDocument/2006/relationships/footnotes" Target="footnotes.xml"/><Relationship Id="rId239" Type="http://schemas.openxmlformats.org/officeDocument/2006/relationships/image" Target="media/image201.png"/><Relationship Id="rId446" Type="http://schemas.openxmlformats.org/officeDocument/2006/relationships/image" Target="media/image396.png"/><Relationship Id="rId653" Type="http://schemas.openxmlformats.org/officeDocument/2006/relationships/image" Target="media/image596.tmp"/><Relationship Id="rId292" Type="http://schemas.openxmlformats.org/officeDocument/2006/relationships/image" Target="media/image247.jpeg"/><Relationship Id="rId306" Type="http://schemas.openxmlformats.org/officeDocument/2006/relationships/image" Target="media/image260.png"/><Relationship Id="rId860" Type="http://schemas.openxmlformats.org/officeDocument/2006/relationships/image" Target="media/image785.jpeg"/><Relationship Id="rId87" Type="http://schemas.openxmlformats.org/officeDocument/2006/relationships/image" Target="media/image64.png"/><Relationship Id="rId513" Type="http://schemas.openxmlformats.org/officeDocument/2006/relationships/image" Target="media/image460.png"/><Relationship Id="rId597" Type="http://schemas.openxmlformats.org/officeDocument/2006/relationships/image" Target="media/image540.tmp"/><Relationship Id="rId720" Type="http://schemas.openxmlformats.org/officeDocument/2006/relationships/image" Target="media/image663.tmp"/><Relationship Id="rId818" Type="http://schemas.openxmlformats.org/officeDocument/2006/relationships/oleObject" Target="embeddings/oleObject16.bin"/><Relationship Id="rId152" Type="http://schemas.openxmlformats.org/officeDocument/2006/relationships/oleObject" Target="embeddings/oleObject4.bin"/><Relationship Id="rId457" Type="http://schemas.openxmlformats.org/officeDocument/2006/relationships/image" Target="media/image407.png"/><Relationship Id="rId664" Type="http://schemas.openxmlformats.org/officeDocument/2006/relationships/image" Target="media/image607.tmp"/><Relationship Id="rId871" Type="http://schemas.openxmlformats.org/officeDocument/2006/relationships/image" Target="media/image796.jpg"/><Relationship Id="rId14" Type="http://schemas.openxmlformats.org/officeDocument/2006/relationships/image" Target="media/image2.jpeg"/><Relationship Id="rId317" Type="http://schemas.openxmlformats.org/officeDocument/2006/relationships/image" Target="media/image271.png"/><Relationship Id="rId524" Type="http://schemas.openxmlformats.org/officeDocument/2006/relationships/image" Target="media/image470.png"/><Relationship Id="rId731" Type="http://schemas.openxmlformats.org/officeDocument/2006/relationships/image" Target="media/image674.tmp"/><Relationship Id="rId98" Type="http://schemas.openxmlformats.org/officeDocument/2006/relationships/image" Target="media/image74.png"/><Relationship Id="rId163" Type="http://schemas.openxmlformats.org/officeDocument/2006/relationships/image" Target="media/image133.wmf"/><Relationship Id="rId370" Type="http://schemas.openxmlformats.org/officeDocument/2006/relationships/image" Target="media/image323.jpeg"/><Relationship Id="rId829" Type="http://schemas.openxmlformats.org/officeDocument/2006/relationships/oleObject" Target="embeddings/oleObject21.bin"/><Relationship Id="rId230" Type="http://schemas.openxmlformats.org/officeDocument/2006/relationships/image" Target="media/image192.png"/><Relationship Id="rId468" Type="http://schemas.openxmlformats.org/officeDocument/2006/relationships/image" Target="media/image418.png"/><Relationship Id="rId675" Type="http://schemas.openxmlformats.org/officeDocument/2006/relationships/image" Target="media/image618.tmp"/><Relationship Id="rId882" Type="http://schemas.openxmlformats.org/officeDocument/2006/relationships/image" Target="media/image807.jpeg"/><Relationship Id="rId25" Type="http://schemas.openxmlformats.org/officeDocument/2006/relationships/image" Target="media/image10.jpeg"/><Relationship Id="rId328" Type="http://schemas.openxmlformats.org/officeDocument/2006/relationships/image" Target="media/image282.jpeg"/><Relationship Id="rId535" Type="http://schemas.openxmlformats.org/officeDocument/2006/relationships/image" Target="media/image480.tmp"/><Relationship Id="rId742" Type="http://schemas.openxmlformats.org/officeDocument/2006/relationships/image" Target="media/image685.png"/><Relationship Id="rId174" Type="http://schemas.openxmlformats.org/officeDocument/2006/relationships/image" Target="media/image140.png"/><Relationship Id="rId381" Type="http://schemas.openxmlformats.org/officeDocument/2006/relationships/image" Target="media/image334.jpeg"/><Relationship Id="rId602" Type="http://schemas.openxmlformats.org/officeDocument/2006/relationships/image" Target="media/image545.png"/><Relationship Id="rId241" Type="http://schemas.openxmlformats.org/officeDocument/2006/relationships/image" Target="media/image203.png"/><Relationship Id="rId479" Type="http://schemas.openxmlformats.org/officeDocument/2006/relationships/image" Target="media/image429.jpeg"/><Relationship Id="rId686" Type="http://schemas.openxmlformats.org/officeDocument/2006/relationships/image" Target="media/image629.tmp"/><Relationship Id="rId893" Type="http://schemas.openxmlformats.org/officeDocument/2006/relationships/image" Target="media/image818.tmp"/><Relationship Id="rId907" Type="http://schemas.openxmlformats.org/officeDocument/2006/relationships/image" Target="media/image830.png"/><Relationship Id="rId36" Type="http://schemas.openxmlformats.org/officeDocument/2006/relationships/image" Target="media/image19.png"/><Relationship Id="rId339" Type="http://schemas.openxmlformats.org/officeDocument/2006/relationships/image" Target="media/image293.png"/><Relationship Id="rId546" Type="http://schemas.openxmlformats.org/officeDocument/2006/relationships/image" Target="media/image491.tmp"/><Relationship Id="rId753" Type="http://schemas.openxmlformats.org/officeDocument/2006/relationships/image" Target="media/image696.jpeg"/><Relationship Id="rId101" Type="http://schemas.openxmlformats.org/officeDocument/2006/relationships/image" Target="media/image76.png"/><Relationship Id="rId185" Type="http://schemas.openxmlformats.org/officeDocument/2006/relationships/image" Target="media/image151.png"/><Relationship Id="rId406" Type="http://schemas.openxmlformats.org/officeDocument/2006/relationships/image" Target="media/image357.png"/><Relationship Id="rId392" Type="http://schemas.openxmlformats.org/officeDocument/2006/relationships/image" Target="media/image345.png"/><Relationship Id="rId613" Type="http://schemas.openxmlformats.org/officeDocument/2006/relationships/image" Target="media/image556.jpeg"/><Relationship Id="rId697" Type="http://schemas.openxmlformats.org/officeDocument/2006/relationships/image" Target="media/image640.tmp"/><Relationship Id="rId820" Type="http://schemas.openxmlformats.org/officeDocument/2006/relationships/oleObject" Target="embeddings/oleObject17.bin"/><Relationship Id="rId918" Type="http://schemas.openxmlformats.org/officeDocument/2006/relationships/image" Target="media/image841.png"/><Relationship Id="rId252" Type="http://schemas.openxmlformats.org/officeDocument/2006/relationships/image" Target="media/image212.jpeg"/><Relationship Id="rId47" Type="http://schemas.openxmlformats.org/officeDocument/2006/relationships/image" Target="media/image29.jpeg"/><Relationship Id="rId112" Type="http://schemas.openxmlformats.org/officeDocument/2006/relationships/image" Target="media/image87.png"/><Relationship Id="rId557" Type="http://schemas.openxmlformats.org/officeDocument/2006/relationships/image" Target="media/image502.tmp"/><Relationship Id="rId764" Type="http://schemas.openxmlformats.org/officeDocument/2006/relationships/image" Target="media/image707.png"/><Relationship Id="rId196" Type="http://schemas.openxmlformats.org/officeDocument/2006/relationships/image" Target="http://www.scrigroup.com/files/limba/engleza/computers/64_poze/image052.jpg" TargetMode="External"/><Relationship Id="rId417" Type="http://schemas.openxmlformats.org/officeDocument/2006/relationships/image" Target="media/image368.tmp"/><Relationship Id="rId624" Type="http://schemas.openxmlformats.org/officeDocument/2006/relationships/image" Target="media/image567.tmp"/><Relationship Id="rId831" Type="http://schemas.openxmlformats.org/officeDocument/2006/relationships/oleObject" Target="embeddings/oleObject22.bin"/><Relationship Id="rId263" Type="http://schemas.openxmlformats.org/officeDocument/2006/relationships/image" Target="media/image222.jpeg"/><Relationship Id="rId470" Type="http://schemas.openxmlformats.org/officeDocument/2006/relationships/image" Target="media/image420.jpeg"/><Relationship Id="rId929" Type="http://schemas.openxmlformats.org/officeDocument/2006/relationships/image" Target="media/image851.jpeg"/><Relationship Id="rId58" Type="http://schemas.openxmlformats.org/officeDocument/2006/relationships/image" Target="media/image37.png"/><Relationship Id="rId123" Type="http://schemas.openxmlformats.org/officeDocument/2006/relationships/image" Target="media/image98.jpg"/><Relationship Id="rId330" Type="http://schemas.openxmlformats.org/officeDocument/2006/relationships/image" Target="media/image284.png"/><Relationship Id="rId568" Type="http://schemas.openxmlformats.org/officeDocument/2006/relationships/image" Target="media/image513.tmp"/><Relationship Id="rId775" Type="http://schemas.openxmlformats.org/officeDocument/2006/relationships/image" Target="media/image718.tmp"/><Relationship Id="rId428" Type="http://schemas.openxmlformats.org/officeDocument/2006/relationships/image" Target="media/image378.jpeg"/><Relationship Id="rId635" Type="http://schemas.openxmlformats.org/officeDocument/2006/relationships/image" Target="media/image578.tmp"/><Relationship Id="rId842" Type="http://schemas.openxmlformats.org/officeDocument/2006/relationships/image" Target="media/image771.wmf"/><Relationship Id="rId274" Type="http://schemas.openxmlformats.org/officeDocument/2006/relationships/image" Target="media/image233.jpeg"/><Relationship Id="rId481" Type="http://schemas.openxmlformats.org/officeDocument/2006/relationships/image" Target="media/image431.jpeg"/><Relationship Id="rId702" Type="http://schemas.openxmlformats.org/officeDocument/2006/relationships/image" Target="media/image645.tmp"/><Relationship Id="rId69" Type="http://schemas.openxmlformats.org/officeDocument/2006/relationships/image" Target="media/image48.wmf"/><Relationship Id="rId134" Type="http://schemas.openxmlformats.org/officeDocument/2006/relationships/image" Target="media/image109.jpg"/><Relationship Id="rId579" Type="http://schemas.openxmlformats.org/officeDocument/2006/relationships/image" Target="media/image523.tmp"/><Relationship Id="rId786" Type="http://schemas.openxmlformats.org/officeDocument/2006/relationships/image" Target="media/image729.tmp"/><Relationship Id="rId341" Type="http://schemas.openxmlformats.org/officeDocument/2006/relationships/image" Target="media/image295.jpeg"/><Relationship Id="rId439" Type="http://schemas.openxmlformats.org/officeDocument/2006/relationships/image" Target="media/image389.png"/><Relationship Id="rId646" Type="http://schemas.openxmlformats.org/officeDocument/2006/relationships/image" Target="media/image589.tmp"/><Relationship Id="rId201" Type="http://schemas.openxmlformats.org/officeDocument/2006/relationships/image" Target="media/image163.png"/><Relationship Id="rId285" Type="http://schemas.openxmlformats.org/officeDocument/2006/relationships/image" Target="http://upload.wikimedia.org/wikipedia/commons/thumb/5/55/Sun100U_Cardcage.jpg/299px-Sun100U_Cardcage.jpg" TargetMode="External"/><Relationship Id="rId506" Type="http://schemas.openxmlformats.org/officeDocument/2006/relationships/image" Target="media/image455.jpeg"/><Relationship Id="rId853" Type="http://schemas.openxmlformats.org/officeDocument/2006/relationships/image" Target="media/image778.jpeg"/><Relationship Id="rId492" Type="http://schemas.openxmlformats.org/officeDocument/2006/relationships/image" Target="media/image442.png"/><Relationship Id="rId713" Type="http://schemas.openxmlformats.org/officeDocument/2006/relationships/image" Target="media/image656.tmp"/><Relationship Id="rId797" Type="http://schemas.openxmlformats.org/officeDocument/2006/relationships/image" Target="media/image740.tmp"/><Relationship Id="rId920" Type="http://schemas.openxmlformats.org/officeDocument/2006/relationships/oleObject" Target="embeddings/oleObject34.bin"/><Relationship Id="rId145" Type="http://schemas.openxmlformats.org/officeDocument/2006/relationships/image" Target="media/image120.tmp"/><Relationship Id="rId352" Type="http://schemas.openxmlformats.org/officeDocument/2006/relationships/image" Target="media/image305.jpeg"/><Relationship Id="rId212" Type="http://schemas.openxmlformats.org/officeDocument/2006/relationships/image" Target="media/image174.jpeg"/><Relationship Id="rId657" Type="http://schemas.openxmlformats.org/officeDocument/2006/relationships/image" Target="media/image600.tmp"/><Relationship Id="rId864" Type="http://schemas.openxmlformats.org/officeDocument/2006/relationships/image" Target="media/image789.jpeg"/><Relationship Id="rId296" Type="http://schemas.openxmlformats.org/officeDocument/2006/relationships/image" Target="media/image251.jpeg"/><Relationship Id="rId517" Type="http://schemas.openxmlformats.org/officeDocument/2006/relationships/image" Target="media/image464.png"/><Relationship Id="rId724" Type="http://schemas.openxmlformats.org/officeDocument/2006/relationships/image" Target="media/image667.tmp"/><Relationship Id="rId931" Type="http://schemas.openxmlformats.org/officeDocument/2006/relationships/image" Target="media/image853.png"/><Relationship Id="rId60" Type="http://schemas.openxmlformats.org/officeDocument/2006/relationships/image" Target="media/image39.png"/><Relationship Id="rId156" Type="http://schemas.openxmlformats.org/officeDocument/2006/relationships/oleObject" Target="embeddings/oleObject6.bin"/><Relationship Id="rId363" Type="http://schemas.openxmlformats.org/officeDocument/2006/relationships/image" Target="media/image316.png"/><Relationship Id="rId570" Type="http://schemas.openxmlformats.org/officeDocument/2006/relationships/image" Target="media/image515.tmp"/><Relationship Id="rId223" Type="http://schemas.openxmlformats.org/officeDocument/2006/relationships/image" Target="media/image185.png"/><Relationship Id="rId430" Type="http://schemas.openxmlformats.org/officeDocument/2006/relationships/image" Target="media/image380.png"/><Relationship Id="rId668" Type="http://schemas.openxmlformats.org/officeDocument/2006/relationships/image" Target="media/image611.tmp"/><Relationship Id="rId875" Type="http://schemas.openxmlformats.org/officeDocument/2006/relationships/image" Target="media/image800.jpg"/><Relationship Id="rId18" Type="http://schemas.openxmlformats.org/officeDocument/2006/relationships/image" Target="media/image5.png"/><Relationship Id="rId528" Type="http://schemas.openxmlformats.org/officeDocument/2006/relationships/image" Target="media/image474.jpeg"/><Relationship Id="rId735" Type="http://schemas.openxmlformats.org/officeDocument/2006/relationships/image" Target="media/image678.png"/><Relationship Id="rId942" Type="http://schemas.openxmlformats.org/officeDocument/2006/relationships/image" Target="media/image864.png"/><Relationship Id="rId167" Type="http://schemas.openxmlformats.org/officeDocument/2006/relationships/image" Target="media/image135.wmf"/><Relationship Id="rId374" Type="http://schemas.openxmlformats.org/officeDocument/2006/relationships/image" Target="media/image327.tmp"/><Relationship Id="rId581" Type="http://schemas.openxmlformats.org/officeDocument/2006/relationships/hyperlink" Target="//upload.wikimedia.org/wikipedia/commons/f/f2/BluetoothUSB.jpg" TargetMode="External"/><Relationship Id="rId71" Type="http://schemas.openxmlformats.org/officeDocument/2006/relationships/image" Target="media/image50.jpeg"/><Relationship Id="rId234" Type="http://schemas.openxmlformats.org/officeDocument/2006/relationships/image" Target="media/image196.png"/><Relationship Id="rId679" Type="http://schemas.openxmlformats.org/officeDocument/2006/relationships/image" Target="media/image622.png"/><Relationship Id="rId802" Type="http://schemas.openxmlformats.org/officeDocument/2006/relationships/image" Target="media/image745.jpeg"/><Relationship Id="rId886" Type="http://schemas.openxmlformats.org/officeDocument/2006/relationships/image" Target="media/image811.tmp"/><Relationship Id="rId2" Type="http://schemas.openxmlformats.org/officeDocument/2006/relationships/numbering" Target="numbering.xml"/><Relationship Id="rId29" Type="http://schemas.openxmlformats.org/officeDocument/2006/relationships/image" Target="media/image13.jpeg"/><Relationship Id="rId441" Type="http://schemas.openxmlformats.org/officeDocument/2006/relationships/image" Target="media/image391.png"/><Relationship Id="rId539" Type="http://schemas.openxmlformats.org/officeDocument/2006/relationships/image" Target="media/image484.tmp"/><Relationship Id="rId746" Type="http://schemas.openxmlformats.org/officeDocument/2006/relationships/image" Target="media/image689.tmp"/><Relationship Id="rId178" Type="http://schemas.openxmlformats.org/officeDocument/2006/relationships/image" Target="media/image144.png"/><Relationship Id="rId301" Type="http://schemas.openxmlformats.org/officeDocument/2006/relationships/image" Target="media/image256.png"/><Relationship Id="rId82" Type="http://schemas.openxmlformats.org/officeDocument/2006/relationships/image" Target="media/image61.jpeg"/><Relationship Id="rId385" Type="http://schemas.openxmlformats.org/officeDocument/2006/relationships/image" Target="media/image338.jpeg"/><Relationship Id="rId592" Type="http://schemas.openxmlformats.org/officeDocument/2006/relationships/image" Target="media/image535.tmp"/><Relationship Id="rId606" Type="http://schemas.openxmlformats.org/officeDocument/2006/relationships/image" Target="media/image549.tmp"/><Relationship Id="rId813" Type="http://schemas.openxmlformats.org/officeDocument/2006/relationships/image" Target="media/image756.wmf"/><Relationship Id="rId245" Type="http://schemas.openxmlformats.org/officeDocument/2006/relationships/image" Target="media/image207.jpeg"/><Relationship Id="rId452" Type="http://schemas.openxmlformats.org/officeDocument/2006/relationships/image" Target="media/image402.png"/><Relationship Id="rId897" Type="http://schemas.openxmlformats.org/officeDocument/2006/relationships/image" Target="media/image822.png"/><Relationship Id="rId105" Type="http://schemas.openxmlformats.org/officeDocument/2006/relationships/image" Target="media/image80.png"/><Relationship Id="rId312" Type="http://schemas.openxmlformats.org/officeDocument/2006/relationships/image" Target="media/image266.png"/><Relationship Id="rId757" Type="http://schemas.openxmlformats.org/officeDocument/2006/relationships/image" Target="media/image700.tmp"/><Relationship Id="rId93" Type="http://schemas.openxmlformats.org/officeDocument/2006/relationships/image" Target="media/image69.png"/><Relationship Id="rId189" Type="http://schemas.openxmlformats.org/officeDocument/2006/relationships/image" Target="media/image155.png"/><Relationship Id="rId396" Type="http://schemas.openxmlformats.org/officeDocument/2006/relationships/image" Target="media/image348.jpeg"/><Relationship Id="rId617" Type="http://schemas.openxmlformats.org/officeDocument/2006/relationships/image" Target="media/image560.tmp"/><Relationship Id="rId824" Type="http://schemas.openxmlformats.org/officeDocument/2006/relationships/oleObject" Target="embeddings/oleObject19.bin"/><Relationship Id="rId256" Type="http://schemas.openxmlformats.org/officeDocument/2006/relationships/image" Target="media/image215.jpeg"/><Relationship Id="rId463" Type="http://schemas.openxmlformats.org/officeDocument/2006/relationships/image" Target="media/image413.png"/><Relationship Id="rId670" Type="http://schemas.openxmlformats.org/officeDocument/2006/relationships/image" Target="media/image613.tmp"/><Relationship Id="rId116" Type="http://schemas.openxmlformats.org/officeDocument/2006/relationships/image" Target="media/image91.png"/><Relationship Id="rId323" Type="http://schemas.openxmlformats.org/officeDocument/2006/relationships/image" Target="media/image277.png"/><Relationship Id="rId530" Type="http://schemas.openxmlformats.org/officeDocument/2006/relationships/image" Target="media/image476.jpeg"/><Relationship Id="rId768" Type="http://schemas.openxmlformats.org/officeDocument/2006/relationships/image" Target="media/image711.tmp"/><Relationship Id="rId20" Type="http://schemas.openxmlformats.org/officeDocument/2006/relationships/image" Target="media/image7.jpeg"/><Relationship Id="rId628" Type="http://schemas.openxmlformats.org/officeDocument/2006/relationships/image" Target="media/image571.tmp"/><Relationship Id="rId835" Type="http://schemas.openxmlformats.org/officeDocument/2006/relationships/oleObject" Target="embeddings/oleObject24.bin"/><Relationship Id="rId267" Type="http://schemas.openxmlformats.org/officeDocument/2006/relationships/image" Target="media/image226.jpeg"/><Relationship Id="rId474" Type="http://schemas.openxmlformats.org/officeDocument/2006/relationships/image" Target="media/image424.png"/><Relationship Id="rId127" Type="http://schemas.openxmlformats.org/officeDocument/2006/relationships/image" Target="media/image102.jpg"/><Relationship Id="rId681" Type="http://schemas.openxmlformats.org/officeDocument/2006/relationships/image" Target="media/image624.tmp"/><Relationship Id="rId779" Type="http://schemas.openxmlformats.org/officeDocument/2006/relationships/image" Target="media/image722.tmp"/><Relationship Id="rId902" Type="http://schemas.openxmlformats.org/officeDocument/2006/relationships/image" Target="media/image826.png"/><Relationship Id="rId31" Type="http://schemas.openxmlformats.org/officeDocument/2006/relationships/image" Target="media/image15.jpeg"/><Relationship Id="rId334" Type="http://schemas.openxmlformats.org/officeDocument/2006/relationships/image" Target="media/image288.jpeg"/><Relationship Id="rId541" Type="http://schemas.openxmlformats.org/officeDocument/2006/relationships/image" Target="media/image486.tmp"/><Relationship Id="rId639" Type="http://schemas.openxmlformats.org/officeDocument/2006/relationships/image" Target="media/image582.tmp"/><Relationship Id="rId180" Type="http://schemas.openxmlformats.org/officeDocument/2006/relationships/image" Target="media/image146.png"/><Relationship Id="rId278" Type="http://schemas.openxmlformats.org/officeDocument/2006/relationships/image" Target="media/image237.jpeg"/><Relationship Id="rId401" Type="http://schemas.openxmlformats.org/officeDocument/2006/relationships/image" Target="media/image352.png"/><Relationship Id="rId846" Type="http://schemas.openxmlformats.org/officeDocument/2006/relationships/image" Target="media/image773.wmf"/><Relationship Id="rId485" Type="http://schemas.openxmlformats.org/officeDocument/2006/relationships/image" Target="media/image435.jpeg"/><Relationship Id="rId692" Type="http://schemas.openxmlformats.org/officeDocument/2006/relationships/image" Target="media/image635.tmp"/><Relationship Id="rId706" Type="http://schemas.openxmlformats.org/officeDocument/2006/relationships/image" Target="media/image649.tmp"/><Relationship Id="rId913" Type="http://schemas.openxmlformats.org/officeDocument/2006/relationships/image" Target="media/image836.jpeg"/><Relationship Id="rId42" Type="http://schemas.openxmlformats.org/officeDocument/2006/relationships/image" Target="media/image24.jpeg"/><Relationship Id="rId138" Type="http://schemas.openxmlformats.org/officeDocument/2006/relationships/image" Target="media/image113.jpg"/><Relationship Id="rId345" Type="http://schemas.openxmlformats.org/officeDocument/2006/relationships/image" Target="media/image299.png"/><Relationship Id="rId552" Type="http://schemas.openxmlformats.org/officeDocument/2006/relationships/image" Target="media/image497.tmp"/><Relationship Id="rId191" Type="http://schemas.openxmlformats.org/officeDocument/2006/relationships/image" Target="media/image156.jpeg"/><Relationship Id="rId205" Type="http://schemas.openxmlformats.org/officeDocument/2006/relationships/image" Target="media/image167.png"/><Relationship Id="rId412" Type="http://schemas.openxmlformats.org/officeDocument/2006/relationships/image" Target="media/image363.jpeg"/><Relationship Id="rId857" Type="http://schemas.openxmlformats.org/officeDocument/2006/relationships/image" Target="media/image782.jpeg"/><Relationship Id="rId289" Type="http://schemas.openxmlformats.org/officeDocument/2006/relationships/image" Target="https://upload.wikimedia.org/wikipedia/commons/thumb/a/a1/Sega-Mega-Drive-JP-Mk1-Console-Set.jpg/320px-Sega-Mega-Drive-JP-Mk1-Console-Set.jpg" TargetMode="External"/><Relationship Id="rId496" Type="http://schemas.openxmlformats.org/officeDocument/2006/relationships/image" Target="media/image446.tmp"/><Relationship Id="rId717" Type="http://schemas.openxmlformats.org/officeDocument/2006/relationships/image" Target="media/image660.tmp"/><Relationship Id="rId924" Type="http://schemas.openxmlformats.org/officeDocument/2006/relationships/image" Target="media/image846.jpeg"/><Relationship Id="rId53" Type="http://schemas.openxmlformats.org/officeDocument/2006/relationships/image" Target="media/image35.wmf"/><Relationship Id="rId149" Type="http://schemas.openxmlformats.org/officeDocument/2006/relationships/image" Target="media/image124.png"/><Relationship Id="rId356" Type="http://schemas.openxmlformats.org/officeDocument/2006/relationships/image" Target="media/image309.png"/><Relationship Id="rId563" Type="http://schemas.openxmlformats.org/officeDocument/2006/relationships/image" Target="media/image508.tmp"/><Relationship Id="rId770" Type="http://schemas.openxmlformats.org/officeDocument/2006/relationships/image" Target="media/image713.tmp"/><Relationship Id="rId216" Type="http://schemas.openxmlformats.org/officeDocument/2006/relationships/image" Target="media/image178.png"/><Relationship Id="rId423" Type="http://schemas.openxmlformats.org/officeDocument/2006/relationships/hyperlink" Target="//upload.wikimedia.org/wikipedia/commons/6/66/Garbage_Collection.png" TargetMode="External"/><Relationship Id="rId868" Type="http://schemas.openxmlformats.org/officeDocument/2006/relationships/image" Target="media/image793.jpg"/><Relationship Id="rId630" Type="http://schemas.openxmlformats.org/officeDocument/2006/relationships/image" Target="media/image573.tmp"/><Relationship Id="rId728" Type="http://schemas.openxmlformats.org/officeDocument/2006/relationships/image" Target="media/image671.png"/><Relationship Id="rId935" Type="http://schemas.openxmlformats.org/officeDocument/2006/relationships/image" Target="media/image857.png"/><Relationship Id="rId64" Type="http://schemas.openxmlformats.org/officeDocument/2006/relationships/image" Target="media/image43.png"/><Relationship Id="rId367" Type="http://schemas.openxmlformats.org/officeDocument/2006/relationships/image" Target="media/image320.png"/><Relationship Id="rId574" Type="http://schemas.openxmlformats.org/officeDocument/2006/relationships/image" Target="media/image519.tmp"/><Relationship Id="rId227" Type="http://schemas.openxmlformats.org/officeDocument/2006/relationships/image" Target="media/image189.png"/><Relationship Id="rId781" Type="http://schemas.openxmlformats.org/officeDocument/2006/relationships/image" Target="media/image724.tmp"/><Relationship Id="rId879" Type="http://schemas.openxmlformats.org/officeDocument/2006/relationships/image" Target="media/image804.jpg"/><Relationship Id="rId434" Type="http://schemas.openxmlformats.org/officeDocument/2006/relationships/image" Target="media/image384.png"/><Relationship Id="rId641" Type="http://schemas.openxmlformats.org/officeDocument/2006/relationships/image" Target="media/image584.tmp"/><Relationship Id="rId739" Type="http://schemas.openxmlformats.org/officeDocument/2006/relationships/image" Target="media/image682.tmp"/><Relationship Id="rId280" Type="http://schemas.openxmlformats.org/officeDocument/2006/relationships/image" Target="media/image239.jpeg"/><Relationship Id="rId501" Type="http://schemas.openxmlformats.org/officeDocument/2006/relationships/image" Target="media/image451.png"/><Relationship Id="rId946" Type="http://schemas.openxmlformats.org/officeDocument/2006/relationships/image" Target="media/image867.jpeg"/><Relationship Id="rId75" Type="http://schemas.openxmlformats.org/officeDocument/2006/relationships/image" Target="media/image54.png"/><Relationship Id="rId140" Type="http://schemas.openxmlformats.org/officeDocument/2006/relationships/image" Target="media/image115.jpg"/><Relationship Id="rId378" Type="http://schemas.openxmlformats.org/officeDocument/2006/relationships/image" Target="media/image331.tmp"/><Relationship Id="rId585" Type="http://schemas.openxmlformats.org/officeDocument/2006/relationships/image" Target="media/image528.png"/><Relationship Id="rId792" Type="http://schemas.openxmlformats.org/officeDocument/2006/relationships/image" Target="media/image735.tmp"/><Relationship Id="rId806" Type="http://schemas.openxmlformats.org/officeDocument/2006/relationships/image" Target="media/image749.jpeg"/><Relationship Id="rId6" Type="http://schemas.openxmlformats.org/officeDocument/2006/relationships/webSettings" Target="webSettings.xml"/><Relationship Id="rId238" Type="http://schemas.openxmlformats.org/officeDocument/2006/relationships/image" Target="media/image200.png"/><Relationship Id="rId445" Type="http://schemas.openxmlformats.org/officeDocument/2006/relationships/image" Target="media/image395.png"/><Relationship Id="rId652" Type="http://schemas.openxmlformats.org/officeDocument/2006/relationships/image" Target="media/image595.tmp"/><Relationship Id="rId291" Type="http://schemas.openxmlformats.org/officeDocument/2006/relationships/image" Target="media/image246.jpeg"/><Relationship Id="rId305" Type="http://schemas.openxmlformats.org/officeDocument/2006/relationships/image" Target="media/image259.jpeg"/><Relationship Id="rId512" Type="http://schemas.openxmlformats.org/officeDocument/2006/relationships/hyperlink" Target="//upload.wikimedia.org/wikipedia/commons/6/6f/PCI_Keying.png" TargetMode="External"/><Relationship Id="rId86" Type="http://schemas.openxmlformats.org/officeDocument/2006/relationships/hyperlink" Target="http://upload.wikimedia.org/wikipedia/en/0/0a/ARMSoCBlockDiagram.gif" TargetMode="External"/><Relationship Id="rId151" Type="http://schemas.openxmlformats.org/officeDocument/2006/relationships/image" Target="media/image126.wmf"/><Relationship Id="rId389" Type="http://schemas.openxmlformats.org/officeDocument/2006/relationships/image" Target="media/image342.png"/><Relationship Id="rId596" Type="http://schemas.openxmlformats.org/officeDocument/2006/relationships/image" Target="media/image539.tmp"/><Relationship Id="rId817" Type="http://schemas.openxmlformats.org/officeDocument/2006/relationships/image" Target="media/image758.wmf"/><Relationship Id="rId249" Type="http://schemas.openxmlformats.org/officeDocument/2006/relationships/oleObject" Target="embeddings/oleObject13.bin"/><Relationship Id="rId456" Type="http://schemas.openxmlformats.org/officeDocument/2006/relationships/image" Target="media/image406.gif"/><Relationship Id="rId663" Type="http://schemas.openxmlformats.org/officeDocument/2006/relationships/image" Target="media/image606.tmp"/><Relationship Id="rId870" Type="http://schemas.openxmlformats.org/officeDocument/2006/relationships/image" Target="media/image795.jpg"/><Relationship Id="rId13" Type="http://schemas.openxmlformats.org/officeDocument/2006/relationships/footer" Target="footer2.xml"/><Relationship Id="rId109" Type="http://schemas.openxmlformats.org/officeDocument/2006/relationships/image" Target="media/image84.png"/><Relationship Id="rId316" Type="http://schemas.openxmlformats.org/officeDocument/2006/relationships/image" Target="media/image270.png"/><Relationship Id="rId523" Type="http://schemas.openxmlformats.org/officeDocument/2006/relationships/image" Target="media/image469.png"/><Relationship Id="rId97" Type="http://schemas.openxmlformats.org/officeDocument/2006/relationships/image" Target="media/image73.png"/><Relationship Id="rId730" Type="http://schemas.openxmlformats.org/officeDocument/2006/relationships/image" Target="media/image673.tmp"/><Relationship Id="rId828" Type="http://schemas.openxmlformats.org/officeDocument/2006/relationships/image" Target="media/image764.wmf"/><Relationship Id="rId162" Type="http://schemas.openxmlformats.org/officeDocument/2006/relationships/image" Target="media/image132.jpeg"/><Relationship Id="rId467" Type="http://schemas.openxmlformats.org/officeDocument/2006/relationships/image" Target="media/image417.jpeg"/><Relationship Id="rId674" Type="http://schemas.openxmlformats.org/officeDocument/2006/relationships/image" Target="media/image617.tmp"/><Relationship Id="rId881" Type="http://schemas.openxmlformats.org/officeDocument/2006/relationships/image" Target="media/image806.jpg"/><Relationship Id="rId24" Type="http://schemas.openxmlformats.org/officeDocument/2006/relationships/image" Target="media/image9.jpeg"/><Relationship Id="rId327" Type="http://schemas.openxmlformats.org/officeDocument/2006/relationships/image" Target="media/image281.jpeg"/><Relationship Id="rId534" Type="http://schemas.openxmlformats.org/officeDocument/2006/relationships/image" Target="media/image479.png"/><Relationship Id="rId741" Type="http://schemas.openxmlformats.org/officeDocument/2006/relationships/image" Target="media/image684.tmp"/><Relationship Id="rId839" Type="http://schemas.openxmlformats.org/officeDocument/2006/relationships/oleObject" Target="embeddings/oleObject26.bin"/><Relationship Id="rId173" Type="http://schemas.openxmlformats.org/officeDocument/2006/relationships/image" Target="media/image139.png"/><Relationship Id="rId380" Type="http://schemas.openxmlformats.org/officeDocument/2006/relationships/image" Target="media/image333.jpeg"/><Relationship Id="rId601" Type="http://schemas.openxmlformats.org/officeDocument/2006/relationships/image" Target="media/image544.tmp"/><Relationship Id="rId240" Type="http://schemas.openxmlformats.org/officeDocument/2006/relationships/image" Target="media/image202.png"/><Relationship Id="rId478" Type="http://schemas.openxmlformats.org/officeDocument/2006/relationships/image" Target="media/image428.jpeg"/><Relationship Id="rId685" Type="http://schemas.openxmlformats.org/officeDocument/2006/relationships/image" Target="media/image628.tmp"/><Relationship Id="rId892" Type="http://schemas.openxmlformats.org/officeDocument/2006/relationships/image" Target="media/image817.tmp"/><Relationship Id="rId906" Type="http://schemas.openxmlformats.org/officeDocument/2006/relationships/image" Target="media/image829.png"/><Relationship Id="rId35" Type="http://schemas.openxmlformats.org/officeDocument/2006/relationships/hyperlink" Target="http://www.nationmaster.com/encyclopedia/Image:Von-Neumann-architecture.svg" TargetMode="External"/><Relationship Id="rId100" Type="http://schemas.openxmlformats.org/officeDocument/2006/relationships/oleObject" Target="embeddings/oleObject3.bin"/><Relationship Id="rId338" Type="http://schemas.openxmlformats.org/officeDocument/2006/relationships/image" Target="media/image292.jpeg"/><Relationship Id="rId545" Type="http://schemas.openxmlformats.org/officeDocument/2006/relationships/image" Target="media/image490.tmp"/><Relationship Id="rId752" Type="http://schemas.openxmlformats.org/officeDocument/2006/relationships/image" Target="media/image695.png"/><Relationship Id="rId184" Type="http://schemas.openxmlformats.org/officeDocument/2006/relationships/image" Target="media/image150.png"/><Relationship Id="rId391" Type="http://schemas.openxmlformats.org/officeDocument/2006/relationships/image" Target="media/image344.jpeg"/><Relationship Id="rId405" Type="http://schemas.openxmlformats.org/officeDocument/2006/relationships/image" Target="media/image356.png"/><Relationship Id="rId612" Type="http://schemas.openxmlformats.org/officeDocument/2006/relationships/image" Target="media/image555.tmp"/><Relationship Id="rId251" Type="http://schemas.openxmlformats.org/officeDocument/2006/relationships/image" Target="media/image211.png"/><Relationship Id="rId489" Type="http://schemas.openxmlformats.org/officeDocument/2006/relationships/image" Target="media/image439.jpeg"/><Relationship Id="rId696" Type="http://schemas.openxmlformats.org/officeDocument/2006/relationships/image" Target="media/image639.tmp"/><Relationship Id="rId917" Type="http://schemas.openxmlformats.org/officeDocument/2006/relationships/image" Target="media/image840.jpeg"/><Relationship Id="rId46" Type="http://schemas.openxmlformats.org/officeDocument/2006/relationships/image" Target="media/image28.jpeg"/><Relationship Id="rId349" Type="http://schemas.openxmlformats.org/officeDocument/2006/relationships/image" Target="media/image303.tmp"/><Relationship Id="rId556" Type="http://schemas.openxmlformats.org/officeDocument/2006/relationships/image" Target="media/image501.jpg"/><Relationship Id="rId763" Type="http://schemas.openxmlformats.org/officeDocument/2006/relationships/image" Target="media/image706.png"/><Relationship Id="rId111" Type="http://schemas.openxmlformats.org/officeDocument/2006/relationships/image" Target="media/image86.png"/><Relationship Id="rId195" Type="http://schemas.openxmlformats.org/officeDocument/2006/relationships/image" Target="media/image158.jpeg"/><Relationship Id="rId209" Type="http://schemas.openxmlformats.org/officeDocument/2006/relationships/image" Target="media/image171.png"/><Relationship Id="rId416" Type="http://schemas.openxmlformats.org/officeDocument/2006/relationships/image" Target="media/image367.tmp"/><Relationship Id="rId623" Type="http://schemas.openxmlformats.org/officeDocument/2006/relationships/image" Target="media/image566.tmp"/><Relationship Id="rId830" Type="http://schemas.openxmlformats.org/officeDocument/2006/relationships/image" Target="media/image765.wmf"/><Relationship Id="rId928" Type="http://schemas.openxmlformats.org/officeDocument/2006/relationships/image" Target="media/image850.png"/><Relationship Id="rId57" Type="http://schemas.openxmlformats.org/officeDocument/2006/relationships/hyperlink" Target="http://en.wikipedia.org/w/index.php?title=File:Artificial_neural_network.svg&amp;page=1" TargetMode="External"/><Relationship Id="rId262" Type="http://schemas.openxmlformats.org/officeDocument/2006/relationships/image" Target="media/image221.jpeg"/><Relationship Id="rId567" Type="http://schemas.openxmlformats.org/officeDocument/2006/relationships/image" Target="media/image512.tmp"/><Relationship Id="rId122" Type="http://schemas.openxmlformats.org/officeDocument/2006/relationships/image" Target="media/image97.jpg"/><Relationship Id="rId774" Type="http://schemas.openxmlformats.org/officeDocument/2006/relationships/image" Target="media/image717.tmp"/><Relationship Id="rId427" Type="http://schemas.openxmlformats.org/officeDocument/2006/relationships/image" Target="media/image377.png"/><Relationship Id="rId634" Type="http://schemas.openxmlformats.org/officeDocument/2006/relationships/image" Target="media/image577.tmp"/><Relationship Id="rId841" Type="http://schemas.openxmlformats.org/officeDocument/2006/relationships/oleObject" Target="embeddings/oleObject27.bin"/><Relationship Id="rId273" Type="http://schemas.openxmlformats.org/officeDocument/2006/relationships/image" Target="media/image232.png"/><Relationship Id="rId480" Type="http://schemas.openxmlformats.org/officeDocument/2006/relationships/image" Target="media/image430.png"/><Relationship Id="rId701" Type="http://schemas.openxmlformats.org/officeDocument/2006/relationships/image" Target="media/image644.tmp"/><Relationship Id="rId939" Type="http://schemas.openxmlformats.org/officeDocument/2006/relationships/image" Target="media/image861.png"/><Relationship Id="rId68" Type="http://schemas.openxmlformats.org/officeDocument/2006/relationships/image" Target="media/image47.png"/><Relationship Id="rId133" Type="http://schemas.openxmlformats.org/officeDocument/2006/relationships/image" Target="media/image108.gif"/><Relationship Id="rId340" Type="http://schemas.openxmlformats.org/officeDocument/2006/relationships/image" Target="media/image294.png"/><Relationship Id="rId578" Type="http://schemas.openxmlformats.org/officeDocument/2006/relationships/image" Target="media/image522.jpeg"/><Relationship Id="rId785" Type="http://schemas.openxmlformats.org/officeDocument/2006/relationships/image" Target="media/image728.tmp"/><Relationship Id="rId200" Type="http://schemas.openxmlformats.org/officeDocument/2006/relationships/image" Target="media/image162.png"/><Relationship Id="rId438" Type="http://schemas.openxmlformats.org/officeDocument/2006/relationships/image" Target="media/image388.png"/><Relationship Id="rId645" Type="http://schemas.openxmlformats.org/officeDocument/2006/relationships/image" Target="media/image588.tmp"/><Relationship Id="rId852" Type="http://schemas.openxmlformats.org/officeDocument/2006/relationships/image" Target="media/image777.jpeg"/><Relationship Id="rId284" Type="http://schemas.openxmlformats.org/officeDocument/2006/relationships/image" Target="media/image242.jpeg"/><Relationship Id="rId491" Type="http://schemas.openxmlformats.org/officeDocument/2006/relationships/image" Target="media/image441.png"/><Relationship Id="rId505" Type="http://schemas.openxmlformats.org/officeDocument/2006/relationships/image" Target="media/image454.jpeg"/><Relationship Id="rId712" Type="http://schemas.openxmlformats.org/officeDocument/2006/relationships/image" Target="media/image655.tmp"/><Relationship Id="rId79" Type="http://schemas.openxmlformats.org/officeDocument/2006/relationships/image" Target="media/image58.png"/><Relationship Id="rId144" Type="http://schemas.openxmlformats.org/officeDocument/2006/relationships/image" Target="media/image119.tmp"/><Relationship Id="rId589" Type="http://schemas.openxmlformats.org/officeDocument/2006/relationships/image" Target="media/image532.tmp"/><Relationship Id="rId796" Type="http://schemas.openxmlformats.org/officeDocument/2006/relationships/image" Target="media/image739.jpeg"/><Relationship Id="rId351" Type="http://schemas.openxmlformats.org/officeDocument/2006/relationships/hyperlink" Target="//upload.wikimedia.org/wikipedia/commons/d/d3/RAM_n.jpg" TargetMode="External"/><Relationship Id="rId449" Type="http://schemas.openxmlformats.org/officeDocument/2006/relationships/image" Target="media/image399.jpeg"/><Relationship Id="rId656" Type="http://schemas.openxmlformats.org/officeDocument/2006/relationships/image" Target="media/image599.tmp"/><Relationship Id="rId863" Type="http://schemas.openxmlformats.org/officeDocument/2006/relationships/image" Target="media/image788.jpeg"/><Relationship Id="rId211" Type="http://schemas.openxmlformats.org/officeDocument/2006/relationships/image" Target="media/image173.png"/><Relationship Id="rId295" Type="http://schemas.openxmlformats.org/officeDocument/2006/relationships/image" Target="media/image250.jpeg"/><Relationship Id="rId309" Type="http://schemas.openxmlformats.org/officeDocument/2006/relationships/image" Target="media/image263.jpeg"/><Relationship Id="rId516" Type="http://schemas.openxmlformats.org/officeDocument/2006/relationships/image" Target="media/image463.jpeg"/><Relationship Id="rId723" Type="http://schemas.openxmlformats.org/officeDocument/2006/relationships/image" Target="media/image666.tmp"/><Relationship Id="rId930" Type="http://schemas.openxmlformats.org/officeDocument/2006/relationships/image" Target="media/image852.png"/><Relationship Id="rId155" Type="http://schemas.openxmlformats.org/officeDocument/2006/relationships/image" Target="media/image128.wmf"/><Relationship Id="rId362" Type="http://schemas.openxmlformats.org/officeDocument/2006/relationships/image" Target="media/image315.jpeg"/><Relationship Id="rId222" Type="http://schemas.openxmlformats.org/officeDocument/2006/relationships/image" Target="media/image184.png"/><Relationship Id="rId667" Type="http://schemas.openxmlformats.org/officeDocument/2006/relationships/image" Target="media/image610.tmp"/><Relationship Id="rId874" Type="http://schemas.openxmlformats.org/officeDocument/2006/relationships/image" Target="media/image799.jpg"/><Relationship Id="rId17" Type="http://schemas.openxmlformats.org/officeDocument/2006/relationships/image" Target="media/image4.png"/><Relationship Id="rId527" Type="http://schemas.openxmlformats.org/officeDocument/2006/relationships/image" Target="media/image473.png"/><Relationship Id="rId734" Type="http://schemas.openxmlformats.org/officeDocument/2006/relationships/image" Target="media/image677.tmp"/><Relationship Id="rId941" Type="http://schemas.openxmlformats.org/officeDocument/2006/relationships/image" Target="media/image863.png"/><Relationship Id="rId70" Type="http://schemas.openxmlformats.org/officeDocument/2006/relationships/image" Target="media/image49.jpeg"/><Relationship Id="rId166" Type="http://schemas.openxmlformats.org/officeDocument/2006/relationships/oleObject" Target="embeddings/oleObject10.bin"/><Relationship Id="rId373" Type="http://schemas.openxmlformats.org/officeDocument/2006/relationships/image" Target="media/image326.tmp"/><Relationship Id="rId580" Type="http://schemas.openxmlformats.org/officeDocument/2006/relationships/image" Target="media/image524.tmp"/><Relationship Id="rId801" Type="http://schemas.openxmlformats.org/officeDocument/2006/relationships/image" Target="media/image744.png"/><Relationship Id="rId1" Type="http://schemas.openxmlformats.org/officeDocument/2006/relationships/customXml" Target="../customXml/item1.xml"/><Relationship Id="rId233" Type="http://schemas.openxmlformats.org/officeDocument/2006/relationships/image" Target="media/image195.png"/><Relationship Id="rId440" Type="http://schemas.openxmlformats.org/officeDocument/2006/relationships/image" Target="media/image390.png"/><Relationship Id="rId678" Type="http://schemas.openxmlformats.org/officeDocument/2006/relationships/image" Target="media/image621.tmp"/><Relationship Id="rId885" Type="http://schemas.openxmlformats.org/officeDocument/2006/relationships/image" Target="media/image810.tmp"/><Relationship Id="rId28" Type="http://schemas.openxmlformats.org/officeDocument/2006/relationships/hyperlink" Target="//upload.wikimedia.org/wikipedia/commons/6/6b/Charles_Babbage_-_1860.jpg" TargetMode="External"/><Relationship Id="rId300" Type="http://schemas.openxmlformats.org/officeDocument/2006/relationships/image" Target="media/image255.jpeg"/><Relationship Id="rId538" Type="http://schemas.openxmlformats.org/officeDocument/2006/relationships/image" Target="media/image483.png"/><Relationship Id="rId745" Type="http://schemas.openxmlformats.org/officeDocument/2006/relationships/image" Target="media/image688.png"/><Relationship Id="rId81" Type="http://schemas.openxmlformats.org/officeDocument/2006/relationships/image" Target="media/image60.jpeg"/><Relationship Id="rId135" Type="http://schemas.openxmlformats.org/officeDocument/2006/relationships/image" Target="media/image110.jpg"/><Relationship Id="rId177" Type="http://schemas.openxmlformats.org/officeDocument/2006/relationships/image" Target="media/image143.png"/><Relationship Id="rId342" Type="http://schemas.openxmlformats.org/officeDocument/2006/relationships/image" Target="media/image296.jpeg"/><Relationship Id="rId384" Type="http://schemas.openxmlformats.org/officeDocument/2006/relationships/image" Target="media/image337.tmp"/><Relationship Id="rId591" Type="http://schemas.openxmlformats.org/officeDocument/2006/relationships/image" Target="media/image534.tmp"/><Relationship Id="rId605" Type="http://schemas.openxmlformats.org/officeDocument/2006/relationships/image" Target="media/image548.tmp"/><Relationship Id="rId787" Type="http://schemas.openxmlformats.org/officeDocument/2006/relationships/image" Target="media/image730.tmp"/><Relationship Id="rId812" Type="http://schemas.openxmlformats.org/officeDocument/2006/relationships/image" Target="media/image755.jpeg"/><Relationship Id="rId202" Type="http://schemas.openxmlformats.org/officeDocument/2006/relationships/image" Target="media/image164.png"/><Relationship Id="rId244" Type="http://schemas.openxmlformats.org/officeDocument/2006/relationships/image" Target="media/image206.png"/><Relationship Id="rId647" Type="http://schemas.openxmlformats.org/officeDocument/2006/relationships/image" Target="media/image590.tmp"/><Relationship Id="rId689" Type="http://schemas.openxmlformats.org/officeDocument/2006/relationships/image" Target="media/image632.tmp"/><Relationship Id="rId854" Type="http://schemas.openxmlformats.org/officeDocument/2006/relationships/image" Target="media/image779.jpeg"/><Relationship Id="rId896" Type="http://schemas.openxmlformats.org/officeDocument/2006/relationships/image" Target="media/image821.png"/><Relationship Id="rId39" Type="http://schemas.openxmlformats.org/officeDocument/2006/relationships/image" Target="media/image22.jpeg"/><Relationship Id="rId286" Type="http://schemas.openxmlformats.org/officeDocument/2006/relationships/image" Target="media/image243.jpeg"/><Relationship Id="rId451" Type="http://schemas.openxmlformats.org/officeDocument/2006/relationships/image" Target="media/image401.png"/><Relationship Id="rId493" Type="http://schemas.openxmlformats.org/officeDocument/2006/relationships/image" Target="media/image443.jpeg"/><Relationship Id="rId507" Type="http://schemas.openxmlformats.org/officeDocument/2006/relationships/image" Target="media/image456.png"/><Relationship Id="rId549" Type="http://schemas.openxmlformats.org/officeDocument/2006/relationships/image" Target="media/image494.tmp"/><Relationship Id="rId714" Type="http://schemas.openxmlformats.org/officeDocument/2006/relationships/image" Target="media/image657.tmp"/><Relationship Id="rId756" Type="http://schemas.openxmlformats.org/officeDocument/2006/relationships/image" Target="media/image699.jpeg"/><Relationship Id="rId921" Type="http://schemas.openxmlformats.org/officeDocument/2006/relationships/image" Target="media/image843.png"/><Relationship Id="rId50" Type="http://schemas.openxmlformats.org/officeDocument/2006/relationships/image" Target="media/image32.jpeg"/><Relationship Id="rId104" Type="http://schemas.openxmlformats.org/officeDocument/2006/relationships/image" Target="media/image79.jpeg"/><Relationship Id="rId146" Type="http://schemas.openxmlformats.org/officeDocument/2006/relationships/image" Target="media/image121.tmp"/><Relationship Id="rId188" Type="http://schemas.openxmlformats.org/officeDocument/2006/relationships/image" Target="media/image154.png"/><Relationship Id="rId311" Type="http://schemas.openxmlformats.org/officeDocument/2006/relationships/image" Target="media/image265.tmp"/><Relationship Id="rId353" Type="http://schemas.openxmlformats.org/officeDocument/2006/relationships/image" Target="media/image306.tmp"/><Relationship Id="rId395" Type="http://schemas.openxmlformats.org/officeDocument/2006/relationships/hyperlink" Target="http://en.wikipedia.org/wiki/Image:Rwheadmicro.JPG" TargetMode="External"/><Relationship Id="rId409" Type="http://schemas.openxmlformats.org/officeDocument/2006/relationships/image" Target="media/image360.tmp"/><Relationship Id="rId560" Type="http://schemas.openxmlformats.org/officeDocument/2006/relationships/image" Target="media/image505.tmp"/><Relationship Id="rId798" Type="http://schemas.openxmlformats.org/officeDocument/2006/relationships/image" Target="media/image741.tmp"/><Relationship Id="rId92" Type="http://schemas.openxmlformats.org/officeDocument/2006/relationships/image" Target="media/image68.jpeg"/><Relationship Id="rId213" Type="http://schemas.openxmlformats.org/officeDocument/2006/relationships/image" Target="media/image175.png"/><Relationship Id="rId420" Type="http://schemas.openxmlformats.org/officeDocument/2006/relationships/image" Target="media/image371.png"/><Relationship Id="rId616" Type="http://schemas.openxmlformats.org/officeDocument/2006/relationships/image" Target="media/image559.tmp"/><Relationship Id="rId658" Type="http://schemas.openxmlformats.org/officeDocument/2006/relationships/image" Target="media/image601.jpeg"/><Relationship Id="rId823" Type="http://schemas.openxmlformats.org/officeDocument/2006/relationships/image" Target="media/image761.wmf"/><Relationship Id="rId865" Type="http://schemas.openxmlformats.org/officeDocument/2006/relationships/image" Target="media/image790.jpeg"/><Relationship Id="rId255" Type="http://schemas.openxmlformats.org/officeDocument/2006/relationships/image" Target="http://www.pc-atrium.de/assets/images/8080Pinout2.jpg" TargetMode="External"/><Relationship Id="rId297" Type="http://schemas.openxmlformats.org/officeDocument/2006/relationships/image" Target="media/image252.jpeg"/><Relationship Id="rId462" Type="http://schemas.openxmlformats.org/officeDocument/2006/relationships/image" Target="media/image412.png"/><Relationship Id="rId518" Type="http://schemas.openxmlformats.org/officeDocument/2006/relationships/image" Target="media/image465.jpeg"/><Relationship Id="rId725" Type="http://schemas.openxmlformats.org/officeDocument/2006/relationships/image" Target="media/image668.tmp"/><Relationship Id="rId932" Type="http://schemas.openxmlformats.org/officeDocument/2006/relationships/image" Target="media/image854.jpeg"/><Relationship Id="rId115" Type="http://schemas.openxmlformats.org/officeDocument/2006/relationships/image" Target="media/image90.png"/><Relationship Id="rId157" Type="http://schemas.openxmlformats.org/officeDocument/2006/relationships/image" Target="media/image129.png"/><Relationship Id="rId322" Type="http://schemas.openxmlformats.org/officeDocument/2006/relationships/image" Target="media/image276.png"/><Relationship Id="rId364" Type="http://schemas.openxmlformats.org/officeDocument/2006/relationships/image" Target="media/image317.png"/><Relationship Id="rId767" Type="http://schemas.openxmlformats.org/officeDocument/2006/relationships/image" Target="media/image710.tmp"/><Relationship Id="rId61" Type="http://schemas.openxmlformats.org/officeDocument/2006/relationships/image" Target="media/image40.png"/><Relationship Id="rId199" Type="http://schemas.openxmlformats.org/officeDocument/2006/relationships/image" Target="media/image161.png"/><Relationship Id="rId571" Type="http://schemas.openxmlformats.org/officeDocument/2006/relationships/image" Target="media/image516.tmp"/><Relationship Id="rId627" Type="http://schemas.openxmlformats.org/officeDocument/2006/relationships/image" Target="media/image570.tmp"/><Relationship Id="rId669" Type="http://schemas.openxmlformats.org/officeDocument/2006/relationships/image" Target="media/image612.tmp"/><Relationship Id="rId834" Type="http://schemas.openxmlformats.org/officeDocument/2006/relationships/image" Target="media/image767.wmf"/><Relationship Id="rId876" Type="http://schemas.openxmlformats.org/officeDocument/2006/relationships/image" Target="media/image801.jpg"/><Relationship Id="rId19" Type="http://schemas.openxmlformats.org/officeDocument/2006/relationships/image" Target="media/image6.gif"/><Relationship Id="rId224" Type="http://schemas.openxmlformats.org/officeDocument/2006/relationships/image" Target="media/image186.png"/><Relationship Id="rId266" Type="http://schemas.openxmlformats.org/officeDocument/2006/relationships/image" Target="media/image225.jpeg"/><Relationship Id="rId431" Type="http://schemas.openxmlformats.org/officeDocument/2006/relationships/image" Target="media/image381.png"/><Relationship Id="rId473" Type="http://schemas.openxmlformats.org/officeDocument/2006/relationships/image" Target="media/image423.png"/><Relationship Id="rId529" Type="http://schemas.openxmlformats.org/officeDocument/2006/relationships/image" Target="media/image475.tmp"/><Relationship Id="rId680" Type="http://schemas.openxmlformats.org/officeDocument/2006/relationships/image" Target="media/image623.png"/><Relationship Id="rId736" Type="http://schemas.openxmlformats.org/officeDocument/2006/relationships/image" Target="media/image679.tmp"/><Relationship Id="rId901" Type="http://schemas.openxmlformats.org/officeDocument/2006/relationships/image" Target="media/image825.jpeg"/><Relationship Id="rId30" Type="http://schemas.openxmlformats.org/officeDocument/2006/relationships/image" Target="media/image14.jpeg"/><Relationship Id="rId126" Type="http://schemas.openxmlformats.org/officeDocument/2006/relationships/image" Target="media/image101.png"/><Relationship Id="rId168" Type="http://schemas.openxmlformats.org/officeDocument/2006/relationships/oleObject" Target="embeddings/oleObject11.bin"/><Relationship Id="rId333" Type="http://schemas.openxmlformats.org/officeDocument/2006/relationships/image" Target="media/image287.jpeg"/><Relationship Id="rId540" Type="http://schemas.openxmlformats.org/officeDocument/2006/relationships/image" Target="media/image485.tmp"/><Relationship Id="rId778" Type="http://schemas.openxmlformats.org/officeDocument/2006/relationships/image" Target="media/image721.tmp"/><Relationship Id="rId943" Type="http://schemas.openxmlformats.org/officeDocument/2006/relationships/image" Target="media/image865.png"/><Relationship Id="rId72" Type="http://schemas.openxmlformats.org/officeDocument/2006/relationships/image" Target="media/image51.png"/><Relationship Id="rId375" Type="http://schemas.openxmlformats.org/officeDocument/2006/relationships/image" Target="media/image328.tmp"/><Relationship Id="rId582" Type="http://schemas.openxmlformats.org/officeDocument/2006/relationships/image" Target="media/image525.jpeg"/><Relationship Id="rId638" Type="http://schemas.openxmlformats.org/officeDocument/2006/relationships/image" Target="media/image581.tmp"/><Relationship Id="rId803" Type="http://schemas.openxmlformats.org/officeDocument/2006/relationships/image" Target="media/image746.tmp"/><Relationship Id="rId845" Type="http://schemas.openxmlformats.org/officeDocument/2006/relationships/oleObject" Target="embeddings/oleObject29.bin"/><Relationship Id="rId3" Type="http://schemas.openxmlformats.org/officeDocument/2006/relationships/styles" Target="styles.xml"/><Relationship Id="rId235" Type="http://schemas.openxmlformats.org/officeDocument/2006/relationships/image" Target="media/image197.png"/><Relationship Id="rId277" Type="http://schemas.openxmlformats.org/officeDocument/2006/relationships/image" Target="media/image236.jpeg"/><Relationship Id="rId400" Type="http://schemas.openxmlformats.org/officeDocument/2006/relationships/hyperlink" Target="//upload.wikimedia.org/wikipedia/commons/8/8a/Perpendicular_Recording_Diagram.svg" TargetMode="External"/><Relationship Id="rId442" Type="http://schemas.openxmlformats.org/officeDocument/2006/relationships/image" Target="media/image392.png"/><Relationship Id="rId484" Type="http://schemas.openxmlformats.org/officeDocument/2006/relationships/image" Target="media/image434.jpeg"/><Relationship Id="rId705" Type="http://schemas.openxmlformats.org/officeDocument/2006/relationships/image" Target="media/image648.tmp"/><Relationship Id="rId887" Type="http://schemas.openxmlformats.org/officeDocument/2006/relationships/image" Target="media/image812.tmp"/><Relationship Id="rId137" Type="http://schemas.openxmlformats.org/officeDocument/2006/relationships/image" Target="media/image112.jpg"/><Relationship Id="rId302" Type="http://schemas.openxmlformats.org/officeDocument/2006/relationships/image" Target="media/image257.png"/><Relationship Id="rId344" Type="http://schemas.openxmlformats.org/officeDocument/2006/relationships/image" Target="media/image298.png"/><Relationship Id="rId691" Type="http://schemas.openxmlformats.org/officeDocument/2006/relationships/image" Target="media/image634.tmp"/><Relationship Id="rId747" Type="http://schemas.openxmlformats.org/officeDocument/2006/relationships/image" Target="media/image690.tmp"/><Relationship Id="rId789" Type="http://schemas.openxmlformats.org/officeDocument/2006/relationships/image" Target="media/image732.tmp"/><Relationship Id="rId912" Type="http://schemas.openxmlformats.org/officeDocument/2006/relationships/image" Target="media/image835.jpeg"/><Relationship Id="rId41" Type="http://schemas.openxmlformats.org/officeDocument/2006/relationships/image" Target="media/image23.jpeg"/><Relationship Id="rId83" Type="http://schemas.openxmlformats.org/officeDocument/2006/relationships/hyperlink" Target="http://en.wikipedia.org/wiki/File:Xilinx_Virtex-7_V2000T.jpg" TargetMode="External"/><Relationship Id="rId179" Type="http://schemas.openxmlformats.org/officeDocument/2006/relationships/image" Target="media/image145.png"/><Relationship Id="rId386" Type="http://schemas.openxmlformats.org/officeDocument/2006/relationships/image" Target="media/image339.tmp"/><Relationship Id="rId551" Type="http://schemas.openxmlformats.org/officeDocument/2006/relationships/image" Target="media/image496.tmp"/><Relationship Id="rId593" Type="http://schemas.openxmlformats.org/officeDocument/2006/relationships/image" Target="media/image536.tmp"/><Relationship Id="rId607" Type="http://schemas.openxmlformats.org/officeDocument/2006/relationships/image" Target="media/image550.tmp"/><Relationship Id="rId649" Type="http://schemas.openxmlformats.org/officeDocument/2006/relationships/image" Target="media/image592.tmp"/><Relationship Id="rId814" Type="http://schemas.openxmlformats.org/officeDocument/2006/relationships/oleObject" Target="embeddings/oleObject14.bin"/><Relationship Id="rId856" Type="http://schemas.openxmlformats.org/officeDocument/2006/relationships/image" Target="media/image781.jpeg"/><Relationship Id="rId190" Type="http://schemas.openxmlformats.org/officeDocument/2006/relationships/image" Target="http://commonsenseatheism.com/wp-content/uploads/2011/12/turing_machine.gif" TargetMode="External"/><Relationship Id="rId204" Type="http://schemas.openxmlformats.org/officeDocument/2006/relationships/image" Target="media/image166.png"/><Relationship Id="rId246" Type="http://schemas.openxmlformats.org/officeDocument/2006/relationships/image" Target="http://images.anandtech.com/reviews/cpu/intel/pentium4/3.06G/howitworks.jpg" TargetMode="External"/><Relationship Id="rId288" Type="http://schemas.openxmlformats.org/officeDocument/2006/relationships/image" Target="media/image244.jpeg"/><Relationship Id="rId411" Type="http://schemas.openxmlformats.org/officeDocument/2006/relationships/image" Target="media/image362.png"/><Relationship Id="rId453" Type="http://schemas.openxmlformats.org/officeDocument/2006/relationships/image" Target="media/image403.tmp"/><Relationship Id="rId509" Type="http://schemas.openxmlformats.org/officeDocument/2006/relationships/hyperlink" Target="http://upload.wikimedia.org/wikipedia/commons/a/aa/VMEbus.jpg" TargetMode="External"/><Relationship Id="rId660" Type="http://schemas.openxmlformats.org/officeDocument/2006/relationships/image" Target="media/image603.tmp"/><Relationship Id="rId898" Type="http://schemas.openxmlformats.org/officeDocument/2006/relationships/image" Target="media/image823.tmp"/><Relationship Id="rId106" Type="http://schemas.openxmlformats.org/officeDocument/2006/relationships/image" Target="media/image81.png"/><Relationship Id="rId313" Type="http://schemas.openxmlformats.org/officeDocument/2006/relationships/image" Target="media/image267.png"/><Relationship Id="rId495" Type="http://schemas.openxmlformats.org/officeDocument/2006/relationships/image" Target="media/image445.png"/><Relationship Id="rId716" Type="http://schemas.openxmlformats.org/officeDocument/2006/relationships/image" Target="media/image659.tmp"/><Relationship Id="rId758" Type="http://schemas.openxmlformats.org/officeDocument/2006/relationships/image" Target="media/image701.tmp"/><Relationship Id="rId923" Type="http://schemas.openxmlformats.org/officeDocument/2006/relationships/image" Target="media/image845.jpeg"/><Relationship Id="rId10" Type="http://schemas.openxmlformats.org/officeDocument/2006/relationships/header" Target="header1.xml"/><Relationship Id="rId52" Type="http://schemas.openxmlformats.org/officeDocument/2006/relationships/image" Target="media/image34.png"/><Relationship Id="rId94" Type="http://schemas.openxmlformats.org/officeDocument/2006/relationships/image" Target="media/image70.jpeg"/><Relationship Id="rId148" Type="http://schemas.openxmlformats.org/officeDocument/2006/relationships/image" Target="media/image123.png"/><Relationship Id="rId355" Type="http://schemas.openxmlformats.org/officeDocument/2006/relationships/image" Target="media/image308.png"/><Relationship Id="rId397" Type="http://schemas.openxmlformats.org/officeDocument/2006/relationships/image" Target="media/image349.tmp"/><Relationship Id="rId520" Type="http://schemas.openxmlformats.org/officeDocument/2006/relationships/image" Target="media/image467.jpeg"/><Relationship Id="rId562" Type="http://schemas.openxmlformats.org/officeDocument/2006/relationships/image" Target="media/image507.tmp"/><Relationship Id="rId618" Type="http://schemas.openxmlformats.org/officeDocument/2006/relationships/image" Target="media/image561.tmp"/><Relationship Id="rId825" Type="http://schemas.openxmlformats.org/officeDocument/2006/relationships/image" Target="media/image762.jpeg"/><Relationship Id="rId215" Type="http://schemas.openxmlformats.org/officeDocument/2006/relationships/image" Target="media/image177.png"/><Relationship Id="rId257" Type="http://schemas.openxmlformats.org/officeDocument/2006/relationships/image" Target="media/image216.jpeg"/><Relationship Id="rId422" Type="http://schemas.openxmlformats.org/officeDocument/2006/relationships/image" Target="media/image373.jpeg"/><Relationship Id="rId464" Type="http://schemas.openxmlformats.org/officeDocument/2006/relationships/image" Target="media/image414.jpeg"/><Relationship Id="rId867" Type="http://schemas.openxmlformats.org/officeDocument/2006/relationships/image" Target="media/image792.jpg"/><Relationship Id="rId299" Type="http://schemas.openxmlformats.org/officeDocument/2006/relationships/image" Target="media/image254.jpeg"/><Relationship Id="rId727" Type="http://schemas.openxmlformats.org/officeDocument/2006/relationships/image" Target="media/image670.tmp"/><Relationship Id="rId934" Type="http://schemas.openxmlformats.org/officeDocument/2006/relationships/image" Target="media/image856.png"/><Relationship Id="rId63" Type="http://schemas.openxmlformats.org/officeDocument/2006/relationships/image" Target="media/image42.png"/><Relationship Id="rId159" Type="http://schemas.openxmlformats.org/officeDocument/2006/relationships/oleObject" Target="embeddings/oleObject7.bin"/><Relationship Id="rId366" Type="http://schemas.openxmlformats.org/officeDocument/2006/relationships/image" Target="media/image319.jpeg"/><Relationship Id="rId573" Type="http://schemas.openxmlformats.org/officeDocument/2006/relationships/image" Target="media/image518.tmp"/><Relationship Id="rId780" Type="http://schemas.openxmlformats.org/officeDocument/2006/relationships/image" Target="media/image723.tmp"/><Relationship Id="rId226" Type="http://schemas.openxmlformats.org/officeDocument/2006/relationships/image" Target="media/image188.png"/><Relationship Id="rId433" Type="http://schemas.openxmlformats.org/officeDocument/2006/relationships/image" Target="media/image383.png"/><Relationship Id="rId878" Type="http://schemas.openxmlformats.org/officeDocument/2006/relationships/image" Target="media/image803.jpg"/><Relationship Id="rId640" Type="http://schemas.openxmlformats.org/officeDocument/2006/relationships/image" Target="media/image583.tmp"/><Relationship Id="rId738" Type="http://schemas.openxmlformats.org/officeDocument/2006/relationships/image" Target="media/image681.tmp"/><Relationship Id="rId945" Type="http://schemas.openxmlformats.org/officeDocument/2006/relationships/hyperlink" Target="http://en.wikipedia.org/wiki/File:Systolic_array.jpg" TargetMode="External"/><Relationship Id="rId74" Type="http://schemas.openxmlformats.org/officeDocument/2006/relationships/image" Target="media/image53.jpeg"/><Relationship Id="rId377" Type="http://schemas.openxmlformats.org/officeDocument/2006/relationships/image" Target="media/image330.jpeg"/><Relationship Id="rId500" Type="http://schemas.openxmlformats.org/officeDocument/2006/relationships/image" Target="media/image450.gif"/><Relationship Id="rId584" Type="http://schemas.openxmlformats.org/officeDocument/2006/relationships/image" Target="media/image527.tmp"/><Relationship Id="rId805" Type="http://schemas.openxmlformats.org/officeDocument/2006/relationships/image" Target="media/image748.jpeg"/><Relationship Id="rId5" Type="http://schemas.openxmlformats.org/officeDocument/2006/relationships/settings" Target="settings.xml"/><Relationship Id="rId237" Type="http://schemas.openxmlformats.org/officeDocument/2006/relationships/image" Target="media/image199.png"/><Relationship Id="rId791" Type="http://schemas.openxmlformats.org/officeDocument/2006/relationships/image" Target="media/image734.tmp"/><Relationship Id="rId889" Type="http://schemas.openxmlformats.org/officeDocument/2006/relationships/image" Target="media/image814.tmp"/><Relationship Id="rId444" Type="http://schemas.openxmlformats.org/officeDocument/2006/relationships/image" Target="media/image394.png"/><Relationship Id="rId651" Type="http://schemas.openxmlformats.org/officeDocument/2006/relationships/image" Target="media/image594.tmp"/><Relationship Id="rId749" Type="http://schemas.openxmlformats.org/officeDocument/2006/relationships/image" Target="media/image692.tmp"/><Relationship Id="rId290" Type="http://schemas.openxmlformats.org/officeDocument/2006/relationships/image" Target="media/image245.jpeg"/><Relationship Id="rId304" Type="http://schemas.openxmlformats.org/officeDocument/2006/relationships/image" Target="media/image258.jpeg"/><Relationship Id="rId388" Type="http://schemas.openxmlformats.org/officeDocument/2006/relationships/image" Target="media/image341.jpeg"/><Relationship Id="rId511" Type="http://schemas.openxmlformats.org/officeDocument/2006/relationships/image" Target="media/image459.jpeg"/><Relationship Id="rId609" Type="http://schemas.openxmlformats.org/officeDocument/2006/relationships/image" Target="media/image552.tmp"/><Relationship Id="rId85" Type="http://schemas.openxmlformats.org/officeDocument/2006/relationships/image" Target="media/image63.jpeg"/><Relationship Id="rId150" Type="http://schemas.openxmlformats.org/officeDocument/2006/relationships/image" Target="media/image125.emf"/><Relationship Id="rId595" Type="http://schemas.openxmlformats.org/officeDocument/2006/relationships/image" Target="media/image538.tmp"/><Relationship Id="rId816" Type="http://schemas.openxmlformats.org/officeDocument/2006/relationships/oleObject" Target="embeddings/oleObject15.bin"/><Relationship Id="rId248" Type="http://schemas.openxmlformats.org/officeDocument/2006/relationships/image" Target="media/image209.wmf"/><Relationship Id="rId455" Type="http://schemas.openxmlformats.org/officeDocument/2006/relationships/image" Target="media/image405.jpeg"/><Relationship Id="rId662" Type="http://schemas.openxmlformats.org/officeDocument/2006/relationships/image" Target="media/image605.tmp"/><Relationship Id="rId12" Type="http://schemas.openxmlformats.org/officeDocument/2006/relationships/header" Target="header2.xml"/><Relationship Id="rId108" Type="http://schemas.openxmlformats.org/officeDocument/2006/relationships/image" Target="media/image83.png"/><Relationship Id="rId315" Type="http://schemas.openxmlformats.org/officeDocument/2006/relationships/image" Target="media/image269.png"/><Relationship Id="rId522" Type="http://schemas.openxmlformats.org/officeDocument/2006/relationships/image" Target="media/image468.png"/><Relationship Id="rId96" Type="http://schemas.openxmlformats.org/officeDocument/2006/relationships/image" Target="media/image72.tmp"/><Relationship Id="rId161" Type="http://schemas.openxmlformats.org/officeDocument/2006/relationships/oleObject" Target="embeddings/oleObject8.bin"/><Relationship Id="rId399" Type="http://schemas.openxmlformats.org/officeDocument/2006/relationships/image" Target="media/image351.png"/><Relationship Id="rId827" Type="http://schemas.openxmlformats.org/officeDocument/2006/relationships/oleObject" Target="embeddings/oleObject20.bin"/><Relationship Id="rId259" Type="http://schemas.openxmlformats.org/officeDocument/2006/relationships/image" Target="media/image218.png"/><Relationship Id="rId466" Type="http://schemas.openxmlformats.org/officeDocument/2006/relationships/image" Target="media/image416.png"/><Relationship Id="rId673" Type="http://schemas.openxmlformats.org/officeDocument/2006/relationships/image" Target="media/image616.tmp"/><Relationship Id="rId880" Type="http://schemas.openxmlformats.org/officeDocument/2006/relationships/image" Target="media/image805.jpg"/><Relationship Id="rId23" Type="http://schemas.openxmlformats.org/officeDocument/2006/relationships/hyperlink" Target="//upload.wikimedia.org/wikipedia/en/b/b8/Computer_graphic_for_front_of_Antikythera_mechanism.jpg" TargetMode="External"/><Relationship Id="rId119" Type="http://schemas.openxmlformats.org/officeDocument/2006/relationships/image" Target="media/image94.jpeg"/><Relationship Id="rId326" Type="http://schemas.openxmlformats.org/officeDocument/2006/relationships/image" Target="media/image280.png"/><Relationship Id="rId533" Type="http://schemas.openxmlformats.org/officeDocument/2006/relationships/image" Target="media/image478.png"/><Relationship Id="rId740" Type="http://schemas.openxmlformats.org/officeDocument/2006/relationships/image" Target="media/image683.png"/><Relationship Id="rId838" Type="http://schemas.openxmlformats.org/officeDocument/2006/relationships/image" Target="media/image769.wmf"/><Relationship Id="rId172" Type="http://schemas.openxmlformats.org/officeDocument/2006/relationships/image" Target="media/image138.jpeg"/><Relationship Id="rId477" Type="http://schemas.openxmlformats.org/officeDocument/2006/relationships/image" Target="media/image427.jpeg"/><Relationship Id="rId600" Type="http://schemas.openxmlformats.org/officeDocument/2006/relationships/image" Target="media/image543.tmp"/><Relationship Id="rId684" Type="http://schemas.openxmlformats.org/officeDocument/2006/relationships/image" Target="media/image627.tmp"/><Relationship Id="rId337" Type="http://schemas.openxmlformats.org/officeDocument/2006/relationships/image" Target="media/image291.jpeg"/><Relationship Id="rId891" Type="http://schemas.openxmlformats.org/officeDocument/2006/relationships/image" Target="media/image816.tmp"/><Relationship Id="rId905" Type="http://schemas.openxmlformats.org/officeDocument/2006/relationships/oleObject" Target="embeddings/oleObject33.bin"/><Relationship Id="rId34" Type="http://schemas.openxmlformats.org/officeDocument/2006/relationships/image" Target="media/image18.tmp"/><Relationship Id="rId544" Type="http://schemas.openxmlformats.org/officeDocument/2006/relationships/image" Target="media/image489.tmp"/><Relationship Id="rId751" Type="http://schemas.openxmlformats.org/officeDocument/2006/relationships/image" Target="media/image694.png"/><Relationship Id="rId849" Type="http://schemas.openxmlformats.org/officeDocument/2006/relationships/oleObject" Target="embeddings/oleObject31.bin"/><Relationship Id="rId183" Type="http://schemas.openxmlformats.org/officeDocument/2006/relationships/image" Target="media/image149.png"/><Relationship Id="rId390" Type="http://schemas.openxmlformats.org/officeDocument/2006/relationships/image" Target="media/image343.png"/><Relationship Id="rId404" Type="http://schemas.openxmlformats.org/officeDocument/2006/relationships/image" Target="media/image355.png"/><Relationship Id="rId611" Type="http://schemas.openxmlformats.org/officeDocument/2006/relationships/image" Target="media/image554.tmp"/><Relationship Id="rId250" Type="http://schemas.openxmlformats.org/officeDocument/2006/relationships/image" Target="media/image210.png"/><Relationship Id="rId488" Type="http://schemas.openxmlformats.org/officeDocument/2006/relationships/image" Target="media/image438.jpeg"/><Relationship Id="rId695" Type="http://schemas.openxmlformats.org/officeDocument/2006/relationships/image" Target="media/image638.tmp"/><Relationship Id="rId709" Type="http://schemas.openxmlformats.org/officeDocument/2006/relationships/image" Target="media/image652.tmp"/><Relationship Id="rId916" Type="http://schemas.openxmlformats.org/officeDocument/2006/relationships/image" Target="media/image839.jpeg"/><Relationship Id="rId45" Type="http://schemas.openxmlformats.org/officeDocument/2006/relationships/image" Target="media/image27.jpeg"/><Relationship Id="rId110" Type="http://schemas.openxmlformats.org/officeDocument/2006/relationships/image" Target="media/image85.png"/><Relationship Id="rId348" Type="http://schemas.openxmlformats.org/officeDocument/2006/relationships/image" Target="media/image302.tmp"/><Relationship Id="rId555" Type="http://schemas.openxmlformats.org/officeDocument/2006/relationships/image" Target="media/image500.tmp"/><Relationship Id="rId762" Type="http://schemas.openxmlformats.org/officeDocument/2006/relationships/image" Target="media/image705.png"/><Relationship Id="rId194" Type="http://schemas.openxmlformats.org/officeDocument/2006/relationships/image" Target="http://farm6.static.flickr.com/5018/5562767846_8e928c9d68.jpg" TargetMode="External"/><Relationship Id="rId208" Type="http://schemas.openxmlformats.org/officeDocument/2006/relationships/image" Target="media/image170.png"/><Relationship Id="rId415" Type="http://schemas.openxmlformats.org/officeDocument/2006/relationships/image" Target="media/image366.tmp"/><Relationship Id="rId622" Type="http://schemas.openxmlformats.org/officeDocument/2006/relationships/image" Target="media/image565.tmp"/><Relationship Id="rId261" Type="http://schemas.openxmlformats.org/officeDocument/2006/relationships/image" Target="media/image220.jpeg"/><Relationship Id="rId499" Type="http://schemas.openxmlformats.org/officeDocument/2006/relationships/image" Target="media/image449.png"/><Relationship Id="rId927" Type="http://schemas.openxmlformats.org/officeDocument/2006/relationships/image" Target="media/image849.png"/><Relationship Id="rId56" Type="http://schemas.openxmlformats.org/officeDocument/2006/relationships/oleObject" Target="embeddings/oleObject2.bin"/><Relationship Id="rId359" Type="http://schemas.openxmlformats.org/officeDocument/2006/relationships/image" Target="media/image312.png"/><Relationship Id="rId566" Type="http://schemas.openxmlformats.org/officeDocument/2006/relationships/image" Target="media/image511.png"/><Relationship Id="rId773" Type="http://schemas.openxmlformats.org/officeDocument/2006/relationships/image" Target="media/image716.tmp"/><Relationship Id="rId121" Type="http://schemas.openxmlformats.org/officeDocument/2006/relationships/image" Target="media/image96.gif"/><Relationship Id="rId219" Type="http://schemas.openxmlformats.org/officeDocument/2006/relationships/image" Target="media/image181.png"/><Relationship Id="rId426" Type="http://schemas.openxmlformats.org/officeDocument/2006/relationships/image" Target="media/image376.jpeg"/><Relationship Id="rId633" Type="http://schemas.openxmlformats.org/officeDocument/2006/relationships/image" Target="media/image576.png"/><Relationship Id="rId840" Type="http://schemas.openxmlformats.org/officeDocument/2006/relationships/image" Target="media/image770.wmf"/><Relationship Id="rId938" Type="http://schemas.openxmlformats.org/officeDocument/2006/relationships/image" Target="media/image860.jpeg"/><Relationship Id="rId67" Type="http://schemas.openxmlformats.org/officeDocument/2006/relationships/image" Target="media/image46.png"/><Relationship Id="rId272" Type="http://schemas.openxmlformats.org/officeDocument/2006/relationships/image" Target="media/image231.png"/><Relationship Id="rId577" Type="http://schemas.openxmlformats.org/officeDocument/2006/relationships/image" Target="media/image521.jpeg"/><Relationship Id="rId700" Type="http://schemas.openxmlformats.org/officeDocument/2006/relationships/image" Target="media/image643.tmp"/><Relationship Id="rId132" Type="http://schemas.openxmlformats.org/officeDocument/2006/relationships/image" Target="media/image107.gif"/><Relationship Id="rId784" Type="http://schemas.openxmlformats.org/officeDocument/2006/relationships/image" Target="media/image727.tmp"/><Relationship Id="rId437" Type="http://schemas.openxmlformats.org/officeDocument/2006/relationships/image" Target="media/image387.jpeg"/><Relationship Id="rId644" Type="http://schemas.openxmlformats.org/officeDocument/2006/relationships/image" Target="media/image587.tmp"/><Relationship Id="rId851" Type="http://schemas.openxmlformats.org/officeDocument/2006/relationships/image" Target="media/image776.jpeg"/><Relationship Id="rId283" Type="http://schemas.openxmlformats.org/officeDocument/2006/relationships/image" Target="media/image241.png"/><Relationship Id="rId490" Type="http://schemas.openxmlformats.org/officeDocument/2006/relationships/image" Target="media/image440.jpeg"/><Relationship Id="rId504" Type="http://schemas.openxmlformats.org/officeDocument/2006/relationships/hyperlink" Target="//upload.wikimedia.org/wikipedia/commons/3/36/Isa1.jpg" TargetMode="External"/><Relationship Id="rId711" Type="http://schemas.openxmlformats.org/officeDocument/2006/relationships/image" Target="media/image654.tmp"/><Relationship Id="rId949" Type="http://schemas.openxmlformats.org/officeDocument/2006/relationships/theme" Target="theme/theme1.xml"/><Relationship Id="rId78" Type="http://schemas.openxmlformats.org/officeDocument/2006/relationships/image" Target="media/image57.jpeg"/><Relationship Id="rId143" Type="http://schemas.openxmlformats.org/officeDocument/2006/relationships/image" Target="media/image118.tmp"/><Relationship Id="rId350" Type="http://schemas.openxmlformats.org/officeDocument/2006/relationships/image" Target="media/image304.jpeg"/><Relationship Id="rId588" Type="http://schemas.openxmlformats.org/officeDocument/2006/relationships/image" Target="media/image531.tmp"/><Relationship Id="rId795" Type="http://schemas.openxmlformats.org/officeDocument/2006/relationships/image" Target="media/image738.tmp"/><Relationship Id="rId809" Type="http://schemas.openxmlformats.org/officeDocument/2006/relationships/image" Target="media/image752.jpeg"/><Relationship Id="rId9" Type="http://schemas.openxmlformats.org/officeDocument/2006/relationships/image" Target="media/image1.jpeg"/><Relationship Id="rId210" Type="http://schemas.openxmlformats.org/officeDocument/2006/relationships/image" Target="media/image172.jpeg"/><Relationship Id="rId448" Type="http://schemas.openxmlformats.org/officeDocument/2006/relationships/image" Target="media/image398.png"/><Relationship Id="rId655" Type="http://schemas.openxmlformats.org/officeDocument/2006/relationships/image" Target="media/image598.tmp"/><Relationship Id="rId862" Type="http://schemas.openxmlformats.org/officeDocument/2006/relationships/image" Target="media/image787.jpeg"/><Relationship Id="rId294" Type="http://schemas.openxmlformats.org/officeDocument/2006/relationships/image" Target="media/image249.jpeg"/><Relationship Id="rId308" Type="http://schemas.openxmlformats.org/officeDocument/2006/relationships/image" Target="media/image262.png"/><Relationship Id="rId515" Type="http://schemas.openxmlformats.org/officeDocument/2006/relationships/image" Target="media/image462.jpeg"/><Relationship Id="rId722" Type="http://schemas.openxmlformats.org/officeDocument/2006/relationships/image" Target="media/image665.tmp"/><Relationship Id="rId89" Type="http://schemas.openxmlformats.org/officeDocument/2006/relationships/image" Target="media/image66.jpeg"/><Relationship Id="rId154" Type="http://schemas.openxmlformats.org/officeDocument/2006/relationships/oleObject" Target="embeddings/oleObject5.bin"/><Relationship Id="rId361" Type="http://schemas.openxmlformats.org/officeDocument/2006/relationships/image" Target="media/image314.jpeg"/><Relationship Id="rId599" Type="http://schemas.openxmlformats.org/officeDocument/2006/relationships/image" Target="media/image542.tmp"/><Relationship Id="rId459" Type="http://schemas.openxmlformats.org/officeDocument/2006/relationships/image" Target="media/image409.png"/><Relationship Id="rId666" Type="http://schemas.openxmlformats.org/officeDocument/2006/relationships/image" Target="media/image609.tmp"/><Relationship Id="rId873" Type="http://schemas.openxmlformats.org/officeDocument/2006/relationships/image" Target="media/image798.jpg"/><Relationship Id="rId16" Type="http://schemas.openxmlformats.org/officeDocument/2006/relationships/image" Target="http://capabilities.templeton.org/2008/images/PM/jnc_photo.jpg" TargetMode="External"/><Relationship Id="rId221" Type="http://schemas.openxmlformats.org/officeDocument/2006/relationships/image" Target="media/image183.png"/><Relationship Id="rId319" Type="http://schemas.openxmlformats.org/officeDocument/2006/relationships/image" Target="media/image273.png"/><Relationship Id="rId526" Type="http://schemas.openxmlformats.org/officeDocument/2006/relationships/image" Target="media/image472.tmp"/><Relationship Id="rId733" Type="http://schemas.openxmlformats.org/officeDocument/2006/relationships/image" Target="media/image676.png"/><Relationship Id="rId940" Type="http://schemas.openxmlformats.org/officeDocument/2006/relationships/image" Target="media/image862.png"/><Relationship Id="rId165" Type="http://schemas.openxmlformats.org/officeDocument/2006/relationships/image" Target="media/image134.wmf"/><Relationship Id="rId372" Type="http://schemas.openxmlformats.org/officeDocument/2006/relationships/image" Target="media/image325.png"/><Relationship Id="rId677" Type="http://schemas.openxmlformats.org/officeDocument/2006/relationships/image" Target="media/image620.tmp"/><Relationship Id="rId800" Type="http://schemas.openxmlformats.org/officeDocument/2006/relationships/image" Target="media/image743.png"/><Relationship Id="rId232" Type="http://schemas.openxmlformats.org/officeDocument/2006/relationships/image" Target="media/image194.png"/><Relationship Id="rId884" Type="http://schemas.openxmlformats.org/officeDocument/2006/relationships/image" Target="media/image809.png"/><Relationship Id="rId27" Type="http://schemas.openxmlformats.org/officeDocument/2006/relationships/image" Target="media/image12.jpeg"/><Relationship Id="rId537" Type="http://schemas.openxmlformats.org/officeDocument/2006/relationships/image" Target="media/image482.png"/><Relationship Id="rId744" Type="http://schemas.openxmlformats.org/officeDocument/2006/relationships/image" Target="media/image687.png"/><Relationship Id="rId80" Type="http://schemas.openxmlformats.org/officeDocument/2006/relationships/image" Target="media/image59.jpeg"/><Relationship Id="rId176" Type="http://schemas.openxmlformats.org/officeDocument/2006/relationships/image" Target="media/image142.png"/><Relationship Id="rId383" Type="http://schemas.openxmlformats.org/officeDocument/2006/relationships/image" Target="media/image336.jpeg"/><Relationship Id="rId590" Type="http://schemas.openxmlformats.org/officeDocument/2006/relationships/image" Target="media/image533.tmp"/><Relationship Id="rId604" Type="http://schemas.openxmlformats.org/officeDocument/2006/relationships/image" Target="media/image547.tmp"/><Relationship Id="rId811" Type="http://schemas.openxmlformats.org/officeDocument/2006/relationships/image" Target="media/image754.jpeg"/><Relationship Id="rId243" Type="http://schemas.openxmlformats.org/officeDocument/2006/relationships/image" Target="media/image205.png"/><Relationship Id="rId450" Type="http://schemas.openxmlformats.org/officeDocument/2006/relationships/image" Target="media/image400.jpeg"/><Relationship Id="rId688" Type="http://schemas.openxmlformats.org/officeDocument/2006/relationships/image" Target="media/image631.tmp"/><Relationship Id="rId895" Type="http://schemas.openxmlformats.org/officeDocument/2006/relationships/image" Target="media/image820.tmp"/><Relationship Id="rId909" Type="http://schemas.openxmlformats.org/officeDocument/2006/relationships/image" Target="media/image832.jpeg"/><Relationship Id="rId38" Type="http://schemas.openxmlformats.org/officeDocument/2006/relationships/image" Target="media/image21.jpeg"/><Relationship Id="rId103" Type="http://schemas.openxmlformats.org/officeDocument/2006/relationships/image" Target="media/image78.png"/><Relationship Id="rId310" Type="http://schemas.openxmlformats.org/officeDocument/2006/relationships/image" Target="media/image264.jpeg"/><Relationship Id="rId548" Type="http://schemas.openxmlformats.org/officeDocument/2006/relationships/image" Target="media/image493.tmp"/><Relationship Id="rId755" Type="http://schemas.openxmlformats.org/officeDocument/2006/relationships/image" Target="media/image698.png"/><Relationship Id="rId91" Type="http://schemas.openxmlformats.org/officeDocument/2006/relationships/image" Target="media/image67.jpeg"/><Relationship Id="rId187" Type="http://schemas.openxmlformats.org/officeDocument/2006/relationships/image" Target="media/image153.png"/><Relationship Id="rId394" Type="http://schemas.openxmlformats.org/officeDocument/2006/relationships/image" Target="media/image347.png"/><Relationship Id="rId408" Type="http://schemas.openxmlformats.org/officeDocument/2006/relationships/image" Target="media/image359.jpeg"/><Relationship Id="rId615" Type="http://schemas.openxmlformats.org/officeDocument/2006/relationships/image" Target="media/image558.tmp"/><Relationship Id="rId822" Type="http://schemas.openxmlformats.org/officeDocument/2006/relationships/oleObject" Target="embeddings/oleObject18.bin"/><Relationship Id="rId254" Type="http://schemas.openxmlformats.org/officeDocument/2006/relationships/image" Target="media/image214.jpeg"/><Relationship Id="rId699" Type="http://schemas.openxmlformats.org/officeDocument/2006/relationships/image" Target="media/image642.tmp"/><Relationship Id="rId49" Type="http://schemas.openxmlformats.org/officeDocument/2006/relationships/image" Target="media/image31.jpeg"/><Relationship Id="rId114" Type="http://schemas.openxmlformats.org/officeDocument/2006/relationships/image" Target="media/image89.png"/><Relationship Id="rId461" Type="http://schemas.openxmlformats.org/officeDocument/2006/relationships/image" Target="media/image411.png"/><Relationship Id="rId559" Type="http://schemas.openxmlformats.org/officeDocument/2006/relationships/image" Target="media/image504.tmp"/><Relationship Id="rId766" Type="http://schemas.openxmlformats.org/officeDocument/2006/relationships/image" Target="media/image709.tmp"/><Relationship Id="rId198" Type="http://schemas.openxmlformats.org/officeDocument/2006/relationships/image" Target="media/image160.png"/><Relationship Id="rId321" Type="http://schemas.openxmlformats.org/officeDocument/2006/relationships/image" Target="media/image275.jpeg"/><Relationship Id="rId419" Type="http://schemas.openxmlformats.org/officeDocument/2006/relationships/image" Target="media/image370.tmp"/><Relationship Id="rId626" Type="http://schemas.openxmlformats.org/officeDocument/2006/relationships/image" Target="media/image569.tmp"/><Relationship Id="rId833" Type="http://schemas.openxmlformats.org/officeDocument/2006/relationships/oleObject" Target="embeddings/oleObject23.bin"/><Relationship Id="rId265" Type="http://schemas.openxmlformats.org/officeDocument/2006/relationships/image" Target="media/image224.png"/><Relationship Id="rId472" Type="http://schemas.openxmlformats.org/officeDocument/2006/relationships/image" Target="media/image422.jpeg"/><Relationship Id="rId900" Type="http://schemas.openxmlformats.org/officeDocument/2006/relationships/oleObject" Target="embeddings/oleObject32.bin"/><Relationship Id="rId125" Type="http://schemas.openxmlformats.org/officeDocument/2006/relationships/image" Target="media/image100.png"/><Relationship Id="rId332" Type="http://schemas.openxmlformats.org/officeDocument/2006/relationships/image" Target="media/image286.jpeg"/><Relationship Id="rId777" Type="http://schemas.openxmlformats.org/officeDocument/2006/relationships/image" Target="media/image720.tmp"/><Relationship Id="rId637" Type="http://schemas.openxmlformats.org/officeDocument/2006/relationships/image" Target="media/image580.tmp"/><Relationship Id="rId844" Type="http://schemas.openxmlformats.org/officeDocument/2006/relationships/image" Target="media/image772.wmf"/><Relationship Id="rId276" Type="http://schemas.openxmlformats.org/officeDocument/2006/relationships/image" Target="media/image235.jpeg"/><Relationship Id="rId483" Type="http://schemas.openxmlformats.org/officeDocument/2006/relationships/image" Target="media/image433.jpeg"/><Relationship Id="rId690" Type="http://schemas.openxmlformats.org/officeDocument/2006/relationships/image" Target="media/image633.tmp"/><Relationship Id="rId704" Type="http://schemas.openxmlformats.org/officeDocument/2006/relationships/image" Target="media/image647.tmp"/><Relationship Id="rId911" Type="http://schemas.openxmlformats.org/officeDocument/2006/relationships/image" Target="media/image834.jpeg"/><Relationship Id="rId40" Type="http://schemas.openxmlformats.org/officeDocument/2006/relationships/hyperlink" Target="http://upload.wikimedia.org/wikipedia/commons/c/c4/CDC_6600.jc.jpg" TargetMode="External"/><Relationship Id="rId136" Type="http://schemas.openxmlformats.org/officeDocument/2006/relationships/image" Target="media/image111.jpg"/><Relationship Id="rId343" Type="http://schemas.openxmlformats.org/officeDocument/2006/relationships/image" Target="media/image297.png"/><Relationship Id="rId550" Type="http://schemas.openxmlformats.org/officeDocument/2006/relationships/image" Target="media/image495.tmp"/><Relationship Id="rId788" Type="http://schemas.openxmlformats.org/officeDocument/2006/relationships/image" Target="media/image731.tmp"/><Relationship Id="rId203" Type="http://schemas.openxmlformats.org/officeDocument/2006/relationships/image" Target="media/image165.png"/><Relationship Id="rId648" Type="http://schemas.openxmlformats.org/officeDocument/2006/relationships/image" Target="media/image591.tmp"/><Relationship Id="rId855" Type="http://schemas.openxmlformats.org/officeDocument/2006/relationships/image" Target="media/image780.jpeg"/><Relationship Id="rId287" Type="http://schemas.openxmlformats.org/officeDocument/2006/relationships/image" Target="http://archive.computerhistory.org/resources/still-image/Apollo/apollo_domain_workstation.c1982.102626960.lg.jpg" TargetMode="External"/><Relationship Id="rId410" Type="http://schemas.openxmlformats.org/officeDocument/2006/relationships/image" Target="media/image361.png"/><Relationship Id="rId494" Type="http://schemas.openxmlformats.org/officeDocument/2006/relationships/image" Target="media/image444.png"/><Relationship Id="rId508" Type="http://schemas.openxmlformats.org/officeDocument/2006/relationships/image" Target="media/image457.png"/><Relationship Id="rId715" Type="http://schemas.openxmlformats.org/officeDocument/2006/relationships/image" Target="media/image658.tmp"/><Relationship Id="rId922" Type="http://schemas.openxmlformats.org/officeDocument/2006/relationships/image" Target="media/image844.png"/><Relationship Id="rId147" Type="http://schemas.openxmlformats.org/officeDocument/2006/relationships/image" Target="media/image122.png"/><Relationship Id="rId354" Type="http://schemas.openxmlformats.org/officeDocument/2006/relationships/image" Target="media/image307.png"/><Relationship Id="rId799" Type="http://schemas.openxmlformats.org/officeDocument/2006/relationships/image" Target="media/image742.tmp"/><Relationship Id="rId51" Type="http://schemas.openxmlformats.org/officeDocument/2006/relationships/image" Target="media/image33.jpeg"/><Relationship Id="rId561" Type="http://schemas.openxmlformats.org/officeDocument/2006/relationships/image" Target="media/image506.tmp"/><Relationship Id="rId659" Type="http://schemas.openxmlformats.org/officeDocument/2006/relationships/image" Target="media/image602.tmp"/><Relationship Id="rId866" Type="http://schemas.openxmlformats.org/officeDocument/2006/relationships/image" Target="media/image791.jpeg"/><Relationship Id="rId214" Type="http://schemas.openxmlformats.org/officeDocument/2006/relationships/image" Target="media/image176.png"/><Relationship Id="rId298" Type="http://schemas.openxmlformats.org/officeDocument/2006/relationships/image" Target="media/image253.jpeg"/><Relationship Id="rId421" Type="http://schemas.openxmlformats.org/officeDocument/2006/relationships/image" Target="media/image372.tmp"/><Relationship Id="rId519" Type="http://schemas.openxmlformats.org/officeDocument/2006/relationships/image" Target="media/image466.jpeg"/><Relationship Id="rId158" Type="http://schemas.openxmlformats.org/officeDocument/2006/relationships/image" Target="media/image130.wmf"/><Relationship Id="rId726" Type="http://schemas.openxmlformats.org/officeDocument/2006/relationships/image" Target="media/image669.tmp"/><Relationship Id="rId933" Type="http://schemas.openxmlformats.org/officeDocument/2006/relationships/image" Target="media/image855.jpeg"/><Relationship Id="rId62" Type="http://schemas.openxmlformats.org/officeDocument/2006/relationships/image" Target="media/image41.png"/><Relationship Id="rId365" Type="http://schemas.openxmlformats.org/officeDocument/2006/relationships/image" Target="media/image318.jpeg"/><Relationship Id="rId572" Type="http://schemas.openxmlformats.org/officeDocument/2006/relationships/image" Target="media/image517.tmp"/><Relationship Id="rId225" Type="http://schemas.openxmlformats.org/officeDocument/2006/relationships/image" Target="media/image187.png"/><Relationship Id="rId432" Type="http://schemas.openxmlformats.org/officeDocument/2006/relationships/image" Target="media/image382.png"/><Relationship Id="rId877" Type="http://schemas.openxmlformats.org/officeDocument/2006/relationships/image" Target="media/image802.jpg"/><Relationship Id="rId737" Type="http://schemas.openxmlformats.org/officeDocument/2006/relationships/image" Target="media/image680.tmp"/><Relationship Id="rId944" Type="http://schemas.openxmlformats.org/officeDocument/2006/relationships/image" Target="media/image866.png"/><Relationship Id="rId73" Type="http://schemas.openxmlformats.org/officeDocument/2006/relationships/image" Target="media/image52.jpeg"/><Relationship Id="rId169" Type="http://schemas.openxmlformats.org/officeDocument/2006/relationships/image" Target="media/image136.wmf"/><Relationship Id="rId376" Type="http://schemas.openxmlformats.org/officeDocument/2006/relationships/image" Target="media/image329.tmp"/><Relationship Id="rId583" Type="http://schemas.openxmlformats.org/officeDocument/2006/relationships/image" Target="media/image526.png"/><Relationship Id="rId790" Type="http://schemas.openxmlformats.org/officeDocument/2006/relationships/image" Target="media/image733.tmp"/><Relationship Id="rId804" Type="http://schemas.openxmlformats.org/officeDocument/2006/relationships/image" Target="media/image747.jpeg"/><Relationship Id="rId4" Type="http://schemas.microsoft.com/office/2007/relationships/stylesWithEffects" Target="stylesWithEffects.xml"/><Relationship Id="rId236" Type="http://schemas.openxmlformats.org/officeDocument/2006/relationships/image" Target="media/image198.png"/><Relationship Id="rId443" Type="http://schemas.openxmlformats.org/officeDocument/2006/relationships/image" Target="media/image393.png"/><Relationship Id="rId650" Type="http://schemas.openxmlformats.org/officeDocument/2006/relationships/image" Target="media/image593.tmp"/><Relationship Id="rId888" Type="http://schemas.openxmlformats.org/officeDocument/2006/relationships/image" Target="media/image813.tmp"/><Relationship Id="rId303" Type="http://schemas.openxmlformats.org/officeDocument/2006/relationships/image" Target="http://alanclements.org/wpimages/wp0a4cb37c_06.png" TargetMode="External"/><Relationship Id="rId748" Type="http://schemas.openxmlformats.org/officeDocument/2006/relationships/image" Target="media/image691.tmp"/><Relationship Id="rId84" Type="http://schemas.openxmlformats.org/officeDocument/2006/relationships/image" Target="media/image62.jpeg"/><Relationship Id="rId387" Type="http://schemas.openxmlformats.org/officeDocument/2006/relationships/image" Target="media/image340.jpeg"/><Relationship Id="rId510" Type="http://schemas.openxmlformats.org/officeDocument/2006/relationships/image" Target="media/image458.jpeg"/><Relationship Id="rId594" Type="http://schemas.openxmlformats.org/officeDocument/2006/relationships/image" Target="media/image537.tmp"/><Relationship Id="rId608" Type="http://schemas.openxmlformats.org/officeDocument/2006/relationships/image" Target="media/image551.tmp"/><Relationship Id="rId815" Type="http://schemas.openxmlformats.org/officeDocument/2006/relationships/image" Target="media/image757.wmf"/><Relationship Id="rId247" Type="http://schemas.openxmlformats.org/officeDocument/2006/relationships/image" Target="media/image208.png"/><Relationship Id="rId899" Type="http://schemas.openxmlformats.org/officeDocument/2006/relationships/image" Target="media/image824.wmf"/><Relationship Id="rId107" Type="http://schemas.openxmlformats.org/officeDocument/2006/relationships/image" Target="media/image82.png"/><Relationship Id="rId454" Type="http://schemas.openxmlformats.org/officeDocument/2006/relationships/image" Target="media/image404.png"/><Relationship Id="rId661" Type="http://schemas.openxmlformats.org/officeDocument/2006/relationships/image" Target="media/image604.tmp"/><Relationship Id="rId759" Type="http://schemas.openxmlformats.org/officeDocument/2006/relationships/image" Target="media/image702.tmp"/><Relationship Id="rId11" Type="http://schemas.openxmlformats.org/officeDocument/2006/relationships/footer" Target="footer1.xml"/><Relationship Id="rId314" Type="http://schemas.openxmlformats.org/officeDocument/2006/relationships/image" Target="media/image268.jpeg"/><Relationship Id="rId398" Type="http://schemas.openxmlformats.org/officeDocument/2006/relationships/image" Target="media/image350.jpeg"/><Relationship Id="rId521" Type="http://schemas.openxmlformats.org/officeDocument/2006/relationships/hyperlink" Target="//upload.wikimedia.org/wikipedia/commons/e/ed/Schema_chipsatz.png" TargetMode="External"/><Relationship Id="rId619" Type="http://schemas.openxmlformats.org/officeDocument/2006/relationships/image" Target="media/image562.tmp"/><Relationship Id="rId95" Type="http://schemas.openxmlformats.org/officeDocument/2006/relationships/image" Target="media/image71.png"/><Relationship Id="rId160" Type="http://schemas.openxmlformats.org/officeDocument/2006/relationships/image" Target="media/image131.wmf"/><Relationship Id="rId826" Type="http://schemas.openxmlformats.org/officeDocument/2006/relationships/image" Target="media/image763.wmf"/><Relationship Id="rId258" Type="http://schemas.openxmlformats.org/officeDocument/2006/relationships/image" Target="media/image217.png"/><Relationship Id="rId465" Type="http://schemas.openxmlformats.org/officeDocument/2006/relationships/image" Target="media/image415.gif"/><Relationship Id="rId672" Type="http://schemas.openxmlformats.org/officeDocument/2006/relationships/image" Target="media/image615.tmp"/><Relationship Id="rId22" Type="http://schemas.openxmlformats.org/officeDocument/2006/relationships/image" Target="media/image8.jpeg"/><Relationship Id="rId118" Type="http://schemas.openxmlformats.org/officeDocument/2006/relationships/image" Target="media/image93.gif"/><Relationship Id="rId325" Type="http://schemas.openxmlformats.org/officeDocument/2006/relationships/image" Target="media/image279.png"/><Relationship Id="rId532" Type="http://schemas.openxmlformats.org/officeDocument/2006/relationships/image" Target="media/image477.png"/><Relationship Id="rId171" Type="http://schemas.openxmlformats.org/officeDocument/2006/relationships/image" Target="media/image137.png"/><Relationship Id="rId837" Type="http://schemas.openxmlformats.org/officeDocument/2006/relationships/oleObject" Target="embeddings/oleObject25.bin"/><Relationship Id="rId269" Type="http://schemas.openxmlformats.org/officeDocument/2006/relationships/image" Target="media/image228.jpeg"/><Relationship Id="rId476" Type="http://schemas.openxmlformats.org/officeDocument/2006/relationships/image" Target="media/image426.jpeg"/><Relationship Id="rId683" Type="http://schemas.openxmlformats.org/officeDocument/2006/relationships/image" Target="media/image626.tmp"/><Relationship Id="rId890" Type="http://schemas.openxmlformats.org/officeDocument/2006/relationships/image" Target="media/image815.tmp"/><Relationship Id="rId904" Type="http://schemas.openxmlformats.org/officeDocument/2006/relationships/image" Target="media/image828.emf"/><Relationship Id="rId33" Type="http://schemas.openxmlformats.org/officeDocument/2006/relationships/image" Target="media/image17.jpeg"/><Relationship Id="rId129" Type="http://schemas.openxmlformats.org/officeDocument/2006/relationships/image" Target="media/image104.gif"/><Relationship Id="rId336" Type="http://schemas.openxmlformats.org/officeDocument/2006/relationships/image" Target="media/image290.tmp"/><Relationship Id="rId543" Type="http://schemas.openxmlformats.org/officeDocument/2006/relationships/image" Target="media/image488.tmp"/><Relationship Id="rId182" Type="http://schemas.openxmlformats.org/officeDocument/2006/relationships/image" Target="media/image148.png"/><Relationship Id="rId403" Type="http://schemas.openxmlformats.org/officeDocument/2006/relationships/image" Target="media/image354.png"/><Relationship Id="rId750" Type="http://schemas.openxmlformats.org/officeDocument/2006/relationships/image" Target="media/image693.tmp"/><Relationship Id="rId848" Type="http://schemas.openxmlformats.org/officeDocument/2006/relationships/image" Target="media/image774.wmf"/><Relationship Id="rId487" Type="http://schemas.openxmlformats.org/officeDocument/2006/relationships/image" Target="media/image437.jpeg"/><Relationship Id="rId610" Type="http://schemas.openxmlformats.org/officeDocument/2006/relationships/image" Target="media/image553.tmp"/><Relationship Id="rId694" Type="http://schemas.openxmlformats.org/officeDocument/2006/relationships/image" Target="media/image637.tmp"/><Relationship Id="rId708" Type="http://schemas.openxmlformats.org/officeDocument/2006/relationships/image" Target="media/image651.tmp"/><Relationship Id="rId915" Type="http://schemas.openxmlformats.org/officeDocument/2006/relationships/image" Target="media/image838.png"/><Relationship Id="rId347" Type="http://schemas.openxmlformats.org/officeDocument/2006/relationships/image" Target="media/image301.tmp"/><Relationship Id="rId44" Type="http://schemas.openxmlformats.org/officeDocument/2006/relationships/image" Target="media/image26.jpeg"/><Relationship Id="rId554" Type="http://schemas.openxmlformats.org/officeDocument/2006/relationships/image" Target="media/image499.png"/><Relationship Id="rId761" Type="http://schemas.openxmlformats.org/officeDocument/2006/relationships/image" Target="media/image704.tmp"/><Relationship Id="rId859" Type="http://schemas.openxmlformats.org/officeDocument/2006/relationships/image" Target="media/image784.jpg"/><Relationship Id="rId193" Type="http://schemas.openxmlformats.org/officeDocument/2006/relationships/image" Target="media/image157.jpeg"/><Relationship Id="rId207" Type="http://schemas.openxmlformats.org/officeDocument/2006/relationships/image" Target="media/image169.png"/><Relationship Id="rId414" Type="http://schemas.openxmlformats.org/officeDocument/2006/relationships/image" Target="media/image365.png"/><Relationship Id="rId498" Type="http://schemas.openxmlformats.org/officeDocument/2006/relationships/image" Target="media/image448.png"/><Relationship Id="rId621" Type="http://schemas.openxmlformats.org/officeDocument/2006/relationships/image" Target="media/image564.tmp"/><Relationship Id="rId260" Type="http://schemas.openxmlformats.org/officeDocument/2006/relationships/image" Target="media/image219.png"/><Relationship Id="rId719" Type="http://schemas.openxmlformats.org/officeDocument/2006/relationships/image" Target="media/image662.tmp"/><Relationship Id="rId926" Type="http://schemas.openxmlformats.org/officeDocument/2006/relationships/image" Target="media/image848.jpeg"/><Relationship Id="rId55" Type="http://schemas.openxmlformats.org/officeDocument/2006/relationships/image" Target="media/image36.wmf"/><Relationship Id="rId120" Type="http://schemas.openxmlformats.org/officeDocument/2006/relationships/image" Target="media/image95.jpeg"/><Relationship Id="rId358" Type="http://schemas.openxmlformats.org/officeDocument/2006/relationships/image" Target="media/image311.jpeg"/><Relationship Id="rId565" Type="http://schemas.openxmlformats.org/officeDocument/2006/relationships/image" Target="media/image510.jpeg"/><Relationship Id="rId772" Type="http://schemas.openxmlformats.org/officeDocument/2006/relationships/image" Target="media/image715.tmp"/><Relationship Id="rId218" Type="http://schemas.openxmlformats.org/officeDocument/2006/relationships/image" Target="media/image180.png"/><Relationship Id="rId425" Type="http://schemas.openxmlformats.org/officeDocument/2006/relationships/image" Target="media/image375.png"/><Relationship Id="rId632" Type="http://schemas.openxmlformats.org/officeDocument/2006/relationships/image" Target="media/image575.tmp"/><Relationship Id="rId271" Type="http://schemas.openxmlformats.org/officeDocument/2006/relationships/image" Target="media/image230.jpeg"/><Relationship Id="rId937" Type="http://schemas.openxmlformats.org/officeDocument/2006/relationships/image" Target="media/image859.jpeg"/><Relationship Id="rId66" Type="http://schemas.openxmlformats.org/officeDocument/2006/relationships/image" Target="media/image45.png"/><Relationship Id="rId131" Type="http://schemas.openxmlformats.org/officeDocument/2006/relationships/image" Target="media/image106.jpg"/><Relationship Id="rId369" Type="http://schemas.openxmlformats.org/officeDocument/2006/relationships/image" Target="media/image322.png"/><Relationship Id="rId576" Type="http://schemas.openxmlformats.org/officeDocument/2006/relationships/hyperlink" Target="//upload.wikimedia.org/wikipedia/commons/2/29/SATA_ports.jpg" TargetMode="External"/><Relationship Id="rId783" Type="http://schemas.openxmlformats.org/officeDocument/2006/relationships/image" Target="media/image726.tmp"/><Relationship Id="rId229" Type="http://schemas.openxmlformats.org/officeDocument/2006/relationships/image" Target="media/image191.png"/><Relationship Id="rId436" Type="http://schemas.openxmlformats.org/officeDocument/2006/relationships/image" Target="media/image386.png"/><Relationship Id="rId643" Type="http://schemas.openxmlformats.org/officeDocument/2006/relationships/image" Target="media/image586.tmp"/><Relationship Id="rId850" Type="http://schemas.openxmlformats.org/officeDocument/2006/relationships/image" Target="media/image775.jpeg"/><Relationship Id="rId948" Type="http://schemas.openxmlformats.org/officeDocument/2006/relationships/fontTable" Target="fontTable.xml"/><Relationship Id="rId77" Type="http://schemas.openxmlformats.org/officeDocument/2006/relationships/image" Target="media/image56.jpeg"/><Relationship Id="rId282" Type="http://schemas.openxmlformats.org/officeDocument/2006/relationships/image" Target="media/image240.jpeg"/><Relationship Id="rId503" Type="http://schemas.openxmlformats.org/officeDocument/2006/relationships/image" Target="media/image453.png"/><Relationship Id="rId587" Type="http://schemas.openxmlformats.org/officeDocument/2006/relationships/image" Target="media/image530.tmp"/><Relationship Id="rId710" Type="http://schemas.openxmlformats.org/officeDocument/2006/relationships/image" Target="media/image653.tmp"/><Relationship Id="rId808" Type="http://schemas.openxmlformats.org/officeDocument/2006/relationships/image" Target="media/image751.jpeg"/><Relationship Id="rId8" Type="http://schemas.openxmlformats.org/officeDocument/2006/relationships/endnotes" Target="endnotes.xml"/><Relationship Id="rId142" Type="http://schemas.openxmlformats.org/officeDocument/2006/relationships/image" Target="media/image117.gif"/><Relationship Id="rId447" Type="http://schemas.openxmlformats.org/officeDocument/2006/relationships/image" Target="media/image397.png"/><Relationship Id="rId794" Type="http://schemas.openxmlformats.org/officeDocument/2006/relationships/image" Target="media/image737.tmp"/><Relationship Id="rId654" Type="http://schemas.openxmlformats.org/officeDocument/2006/relationships/image" Target="media/image597.tmp"/><Relationship Id="rId861" Type="http://schemas.openxmlformats.org/officeDocument/2006/relationships/image" Target="media/image786.jpeg"/><Relationship Id="rId293" Type="http://schemas.openxmlformats.org/officeDocument/2006/relationships/image" Target="media/image248.jpeg"/><Relationship Id="rId307" Type="http://schemas.openxmlformats.org/officeDocument/2006/relationships/image" Target="media/image261.png"/><Relationship Id="rId514" Type="http://schemas.openxmlformats.org/officeDocument/2006/relationships/image" Target="media/image461.jpeg"/><Relationship Id="rId721" Type="http://schemas.openxmlformats.org/officeDocument/2006/relationships/image" Target="media/image664.tmp"/><Relationship Id="rId88" Type="http://schemas.openxmlformats.org/officeDocument/2006/relationships/image" Target="media/image65.jpeg"/><Relationship Id="rId153" Type="http://schemas.openxmlformats.org/officeDocument/2006/relationships/image" Target="media/image127.wmf"/><Relationship Id="rId360" Type="http://schemas.openxmlformats.org/officeDocument/2006/relationships/image" Target="media/image313.jpeg"/><Relationship Id="rId598" Type="http://schemas.openxmlformats.org/officeDocument/2006/relationships/image" Target="media/image541.tmp"/><Relationship Id="rId819" Type="http://schemas.openxmlformats.org/officeDocument/2006/relationships/image" Target="media/image759.wmf"/><Relationship Id="rId220" Type="http://schemas.openxmlformats.org/officeDocument/2006/relationships/image" Target="media/image182.png"/><Relationship Id="rId458" Type="http://schemas.openxmlformats.org/officeDocument/2006/relationships/image" Target="media/image408.jpeg"/><Relationship Id="rId665" Type="http://schemas.openxmlformats.org/officeDocument/2006/relationships/image" Target="media/image608.tmp"/><Relationship Id="rId872" Type="http://schemas.openxmlformats.org/officeDocument/2006/relationships/image" Target="media/image797.jpg"/><Relationship Id="rId15" Type="http://schemas.openxmlformats.org/officeDocument/2006/relationships/image" Target="media/image3.jpeg"/><Relationship Id="rId318" Type="http://schemas.openxmlformats.org/officeDocument/2006/relationships/image" Target="media/image272.png"/><Relationship Id="rId525" Type="http://schemas.openxmlformats.org/officeDocument/2006/relationships/image" Target="media/image471.jpeg"/><Relationship Id="rId732" Type="http://schemas.openxmlformats.org/officeDocument/2006/relationships/image" Target="media/image675.tmp"/><Relationship Id="rId99" Type="http://schemas.openxmlformats.org/officeDocument/2006/relationships/image" Target="media/image75.emf"/><Relationship Id="rId164" Type="http://schemas.openxmlformats.org/officeDocument/2006/relationships/oleObject" Target="embeddings/oleObject9.bin"/><Relationship Id="rId371" Type="http://schemas.openxmlformats.org/officeDocument/2006/relationships/image" Target="media/image324.jpeg"/><Relationship Id="rId469" Type="http://schemas.openxmlformats.org/officeDocument/2006/relationships/image" Target="media/image419.jpeg"/><Relationship Id="rId676" Type="http://schemas.openxmlformats.org/officeDocument/2006/relationships/image" Target="media/image619.tmp"/><Relationship Id="rId883" Type="http://schemas.openxmlformats.org/officeDocument/2006/relationships/image" Target="media/image808.jpg"/><Relationship Id="rId26" Type="http://schemas.openxmlformats.org/officeDocument/2006/relationships/image" Target="media/image11.jpeg"/><Relationship Id="rId231" Type="http://schemas.openxmlformats.org/officeDocument/2006/relationships/image" Target="media/image193.jpeg"/><Relationship Id="rId329" Type="http://schemas.openxmlformats.org/officeDocument/2006/relationships/image" Target="media/image283.jpeg"/><Relationship Id="rId536" Type="http://schemas.openxmlformats.org/officeDocument/2006/relationships/image" Target="media/image481.png"/><Relationship Id="rId175" Type="http://schemas.openxmlformats.org/officeDocument/2006/relationships/image" Target="media/image141.png"/><Relationship Id="rId743" Type="http://schemas.openxmlformats.org/officeDocument/2006/relationships/image" Target="media/image686.png"/><Relationship Id="rId382" Type="http://schemas.openxmlformats.org/officeDocument/2006/relationships/image" Target="media/image335.tmp"/><Relationship Id="rId603" Type="http://schemas.openxmlformats.org/officeDocument/2006/relationships/image" Target="media/image546.tmp"/><Relationship Id="rId687" Type="http://schemas.openxmlformats.org/officeDocument/2006/relationships/image" Target="media/image630.tmp"/><Relationship Id="rId810" Type="http://schemas.openxmlformats.org/officeDocument/2006/relationships/image" Target="media/image753.jpeg"/><Relationship Id="rId908" Type="http://schemas.openxmlformats.org/officeDocument/2006/relationships/image" Target="media/image831.png"/><Relationship Id="rId242" Type="http://schemas.openxmlformats.org/officeDocument/2006/relationships/image" Target="media/image204.png"/><Relationship Id="rId894" Type="http://schemas.openxmlformats.org/officeDocument/2006/relationships/image" Target="media/image819.tmp"/><Relationship Id="rId37" Type="http://schemas.openxmlformats.org/officeDocument/2006/relationships/image" Target="media/image20.jpeg"/><Relationship Id="rId102" Type="http://schemas.openxmlformats.org/officeDocument/2006/relationships/image" Target="media/image77.png"/><Relationship Id="rId547" Type="http://schemas.openxmlformats.org/officeDocument/2006/relationships/image" Target="media/image492.tmp"/><Relationship Id="rId754" Type="http://schemas.openxmlformats.org/officeDocument/2006/relationships/image" Target="media/image697.jpeg"/><Relationship Id="rId90" Type="http://schemas.openxmlformats.org/officeDocument/2006/relationships/hyperlink" Target="http://upload.wikimedia.org/wikipedia/commons/8/8d/Arduino_Nano.jpg" TargetMode="External"/><Relationship Id="rId186" Type="http://schemas.openxmlformats.org/officeDocument/2006/relationships/image" Target="media/image152.png"/><Relationship Id="rId393" Type="http://schemas.openxmlformats.org/officeDocument/2006/relationships/image" Target="media/image346.png"/><Relationship Id="rId407" Type="http://schemas.openxmlformats.org/officeDocument/2006/relationships/image" Target="media/image358.png"/><Relationship Id="rId614" Type="http://schemas.openxmlformats.org/officeDocument/2006/relationships/image" Target="media/image557.tmp"/><Relationship Id="rId821" Type="http://schemas.openxmlformats.org/officeDocument/2006/relationships/image" Target="media/image760.wmf"/><Relationship Id="rId253" Type="http://schemas.openxmlformats.org/officeDocument/2006/relationships/image" Target="media/image213.png"/><Relationship Id="rId460" Type="http://schemas.openxmlformats.org/officeDocument/2006/relationships/image" Target="media/image410.png"/><Relationship Id="rId698" Type="http://schemas.openxmlformats.org/officeDocument/2006/relationships/image" Target="media/image641.tmp"/><Relationship Id="rId919" Type="http://schemas.openxmlformats.org/officeDocument/2006/relationships/image" Target="media/image842.wmf"/><Relationship Id="rId48" Type="http://schemas.openxmlformats.org/officeDocument/2006/relationships/image" Target="media/image30.jpeg"/><Relationship Id="rId113" Type="http://schemas.openxmlformats.org/officeDocument/2006/relationships/image" Target="media/image88.png"/><Relationship Id="rId320" Type="http://schemas.openxmlformats.org/officeDocument/2006/relationships/image" Target="media/image274.jpeg"/><Relationship Id="rId558" Type="http://schemas.openxmlformats.org/officeDocument/2006/relationships/image" Target="media/image503.tmp"/><Relationship Id="rId765" Type="http://schemas.openxmlformats.org/officeDocument/2006/relationships/image" Target="media/image708.tmp"/><Relationship Id="rId197" Type="http://schemas.openxmlformats.org/officeDocument/2006/relationships/image" Target="media/image159.jpeg"/><Relationship Id="rId418" Type="http://schemas.openxmlformats.org/officeDocument/2006/relationships/image" Target="media/image369.tmp"/><Relationship Id="rId625" Type="http://schemas.openxmlformats.org/officeDocument/2006/relationships/image" Target="media/image568.tmp"/><Relationship Id="rId832" Type="http://schemas.openxmlformats.org/officeDocument/2006/relationships/image" Target="media/image766.wmf"/><Relationship Id="rId264" Type="http://schemas.openxmlformats.org/officeDocument/2006/relationships/image" Target="media/image223.jpeg"/><Relationship Id="rId471" Type="http://schemas.openxmlformats.org/officeDocument/2006/relationships/image" Target="media/image421.png"/><Relationship Id="rId59" Type="http://schemas.openxmlformats.org/officeDocument/2006/relationships/image" Target="media/image38.jpeg"/><Relationship Id="rId124" Type="http://schemas.openxmlformats.org/officeDocument/2006/relationships/image" Target="media/image99.jpg"/><Relationship Id="rId569" Type="http://schemas.openxmlformats.org/officeDocument/2006/relationships/image" Target="media/image514.tmp"/><Relationship Id="rId776" Type="http://schemas.openxmlformats.org/officeDocument/2006/relationships/image" Target="media/image719.tmp"/><Relationship Id="rId331" Type="http://schemas.openxmlformats.org/officeDocument/2006/relationships/image" Target="media/image285.jpeg"/><Relationship Id="rId429" Type="http://schemas.openxmlformats.org/officeDocument/2006/relationships/image" Target="media/image379.png"/><Relationship Id="rId636" Type="http://schemas.openxmlformats.org/officeDocument/2006/relationships/image" Target="media/image579.tmp"/><Relationship Id="rId843" Type="http://schemas.openxmlformats.org/officeDocument/2006/relationships/oleObject" Target="embeddings/oleObject28.bin"/><Relationship Id="rId275" Type="http://schemas.openxmlformats.org/officeDocument/2006/relationships/image" Target="media/image234.png"/><Relationship Id="rId482" Type="http://schemas.openxmlformats.org/officeDocument/2006/relationships/image" Target="media/image432.jpeg"/><Relationship Id="rId703" Type="http://schemas.openxmlformats.org/officeDocument/2006/relationships/image" Target="media/image646.tmp"/><Relationship Id="rId910" Type="http://schemas.openxmlformats.org/officeDocument/2006/relationships/image" Target="media/image8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Bak14</b:Tag>
    <b:SourceType>InternetSite</b:SourceType>
    <b:Guid>{42BBF22C-6539-49AE-897D-2D380BEA657D}</b:Guid>
    <b:Author>
      <b:Author>
        <b:NameList>
          <b:Person>
            <b:Last>Baki</b:Last>
            <b:First>O.</b:First>
            <b:Middle>et al</b:Middle>
          </b:Person>
        </b:NameList>
      </b:Author>
    </b:Author>
    <b:Title>Operating Systems</b:Title>
    <b:InternetSiteTitle>Virginia Tech</b:InternetSiteTitle>
    <b:YearAccessed>2014</b:YearAccessed>
    <b:URL>http://courses.cs.vt.edu/csonline/OS/Lessons/Introduction/index.html</b:URL>
    <b:RefOrder>1</b:RefOrder>
  </b:Source>
  <b:Source>
    <b:Tag>Rol12</b:Tag>
    <b:SourceType>InternetSite</b:SourceType>
    <b:Guid>{5AAB727D-A829-49D3-940E-2E7CB05FCF94}</b:Guid>
    <b:Author>
      <b:Author>
        <b:NameList>
          <b:Person>
            <b:Last>Rolph</b:Last>
            <b:First>M</b:First>
          </b:Person>
        </b:NameList>
      </b:Author>
    </b:Author>
    <b:Title>Turing Machine</b:Title>
    <b:InternetSiteTitle>design.vidanto</b:InternetSiteTitle>
    <b:Year>2012</b:Year>
    <b:YearAccessed>2014</b:YearAccessed>
    <b:MonthAccessed>July</b:MonthAccessed>
    <b:URL>http://design.vidanto.com/?p=225</b:URL>
    <b:RefOrder>3</b:RefOrder>
  </b:Source>
  <b:Source>
    <b:Tag>Von14</b:Tag>
    <b:SourceType>InternetSite</b:SourceType>
    <b:Guid>{CD01209B-57DE-460C-9763-67D445180A35}</b:Guid>
    <b:Title>VN Architecture</b:Title>
    <b:InternetSiteTitle>Wikipedia</b:InternetSiteTitle>
    <b:Year>2014</b:Year>
    <b:Month>July</b:Month>
    <b:Day>7</b:Day>
    <b:YearAccessed>2014</b:YearAccessed>
    <b:MonthAccessed>July</b:MonthAccessed>
    <b:DayAccessed>9</b:DayAccessed>
    <b:URL>http://en.wikipedia.org/wiki/Von_Neumann_architecture</b:URL>
    <b:RefOrder>4</b:RefOrder>
  </b:Source>
  <b:Source>
    <b:Tag>Clo14</b:Tag>
    <b:SourceType>InternetSite</b:SourceType>
    <b:Guid>{28A44692-6653-45FB-95F5-B916EDBDE8F7}</b:Guid>
    <b:Title>Cloud</b:Title>
    <b:InternetSiteTitle>Wikipedia</b:InternetSiteTitle>
    <b:Year>2014</b:Year>
    <b:Month>July</b:Month>
    <b:Day>8</b:Day>
    <b:YearAccessed>2014</b:YearAccessed>
    <b:MonthAccessed>July</b:MonthAccessed>
    <b:DayAccessed>9</b:DayAccessed>
    <b:URL>http://en.wikipedia.org/wiki/Cloud_computing</b:URL>
    <b:RefOrder>5</b:RefOrder>
  </b:Source>
  <b:Source>
    <b:Tag>SoC14</b:Tag>
    <b:SourceType>InternetSite</b:SourceType>
    <b:Guid>{DD19C9D5-1921-46AB-99A9-B05DCA471564}</b:Guid>
    <b:Title>SoC</b:Title>
    <b:InternetSiteTitle>Wikipedia</b:InternetSiteTitle>
    <b:Year>2014</b:Year>
    <b:Month>May</b:Month>
    <b:Day>26</b:Day>
    <b:YearAccessed>2014</b:YearAccessed>
    <b:MonthAccessed>July</b:MonthAccessed>
    <b:DayAccessed>9</b:DayAccessed>
    <b:URL>http://en.wikipedia.org/wiki/System_on_a_chip</b:URL>
    <b:RefOrder>6</b:RefOrder>
  </b:Source>
  <b:Source>
    <b:Tag>Moo11</b:Tag>
    <b:SourceType>InternetSite</b:SourceType>
    <b:Guid>{D143B888-5FA0-4B5A-A6B0-FF496AE2620D}</b:Guid>
    <b:Author>
      <b:Author>
        <b:NameList>
          <b:Person>
            <b:Last>Moore</b:Last>
            <b:First>C</b:First>
          </b:Person>
        </b:NameList>
      </b:Author>
    </b:Author>
    <b:Title>Data Processing in Exascale Class Computer Systems</b:Title>
    <b:InternetSiteTitle>Salishan Conference on High Speed Computing</b:InternetSiteTitle>
    <b:Year>2011</b:Year>
    <b:Month>April</b:Month>
    <b:Day>27</b:Day>
    <b:YearAccessed>2014</b:YearAccessed>
    <b:MonthAccessed>July</b:MonthAccessed>
    <b:DayAccessed>9</b:DayAccessed>
    <b:URL>http://www.lanl.gov/orgs/hpc/salishan/salishan2011/3moore.pdf</b:URL>
    <b:RefOrder>7</b:RefOrder>
  </b:Source>
  <b:Source>
    <b:Tag>Len07</b:Tag>
    <b:SourceType>InternetSite</b:SourceType>
    <b:Guid>{06DDDEE7-3127-437B-81C3-A49F151F329E}</b:Guid>
    <b:Author>
      <b:Author>
        <b:NameList>
          <b:Person>
            <b:Last>Leng</b:Last>
            <b:First>R.J.</b:First>
          </b:Person>
        </b:NameList>
      </b:Author>
    </b:Author>
    <b:Title>The Secrets of PC Memory</b:Title>
    <b:Year>2007</b:Year>
    <b:Month>November</b:Month>
    <b:Day>15</b:Day>
    <b:YearAccessed>2014</b:YearAccessed>
    <b:MonthAccessed>July</b:MonthAccessed>
    <b:DayAccessed>10</b:DayAccessed>
    <b:URL>http://www.bit-tech.net/hardware/memory/2007/11/15/the_secrets_of_pc_memory_part_1/3</b:URL>
    <b:RefOrder>9</b:RefOrder>
  </b:Source>
  <b:Source>
    <b:Tag>Hof11</b:Tag>
    <b:SourceType>InternetSite</b:SourceType>
    <b:Guid>{81056627-71A0-40FB-A4DF-90892CDB0FDD}</b:Guid>
    <b:Author>
      <b:Author>
        <b:NameList>
          <b:Person>
            <b:Last>Hoffman</b:Last>
            <b:First>W</b:First>
          </b:Person>
        </b:NameList>
      </b:Author>
    </b:Author>
    <b:Title>Bandwidth and Latency</b:Title>
    <b:InternetSiteTitle>Lickety Split</b:InternetSiteTitle>
    <b:Year>2011</b:Year>
    <b:YearAccessed>2014</b:YearAccessed>
    <b:MonthAccessed>July</b:MonthAccessed>
    <b:URL>http://zoompf.com/blog/2011/12/i-dont-care-how-big-yours-is</b:URL>
    <b:RefOrder>10</b:RefOrder>
  </b:Source>
  <b:Source>
    <b:Tag>Kat14</b:Tag>
    <b:SourceType>DocumentFromInternetSite</b:SourceType>
    <b:Guid>{F9C70987-2B4E-4A7F-A83A-EAAD9B2A2D70}</b:Guid>
    <b:Title>Five Geat Ideas of Computer Architecture</b:Title>
    <b:InternetSiteTitle>UC Berkeley</b:InternetSiteTitle>
    <b:YearAccessed>2014</b:YearAccessed>
    <b:Author>
      <b:Author>
        <b:NameList>
          <b:Person>
            <b:Last>Katz</b:Last>
            <b:First>R</b:First>
          </b:Person>
        </b:NameList>
      </b:Author>
    </b:Author>
    <b:Year>2013</b:Year>
    <b:Month>September</b:Month>
    <b:MonthAccessed>July</b:MonthAccessed>
    <b:URL>https://inst.eecs.berkeley.edu/~cs61c/fa13/lec/10LecF13Componentsx2.pdf</b:URL>
    <b:RefOrder>8</b:RefOrder>
  </b:Source>
  <b:Source>
    <b:Tag>Cam13</b:Tag>
    <b:SourceType>InternetSite</b:SourceType>
    <b:Guid>{4096565D-9086-44E0-9BBB-F7CF1A0AF1F1}</b:Guid>
    <b:Author>
      <b:Author>
        <b:NameList>
          <b:Person>
            <b:Last>Campbell</b:Last>
            <b:First>J,G.</b:First>
          </b:Person>
        </b:NameList>
      </b:Author>
    </b:Author>
    <b:Title>Computer Components</b:Title>
    <b:InternetSiteTitle>Queen's Belfast</b:InternetSiteTitle>
    <b:Year>2013</b:Year>
    <b:Month>November</b:Month>
    <b:YearAccessed>2014</b:YearAccessed>
    <b:MonthAccessed>July</b:MonthAccessed>
    <b:DayAccessed>10</b:DayAccessed>
    <b:URL>http://www.johnloomis.org/ece314/notes/carch/node5.html</b:URL>
    <b:RefOrder>11</b:RefOrder>
  </b:Source>
  <b:Source>
    <b:Tag>The14</b:Tag>
    <b:SourceType>InternetSite</b:SourceType>
    <b:Guid>{FC9FF787-E9FB-465C-AAA0-46C07CC7FDB0}</b:Guid>
    <b:Title>The Shift Register</b:Title>
    <b:InternetSiteTitle>Electronics Tutorials</b:InternetSiteTitle>
    <b:YearAccessed>2014</b:YearAccessed>
    <b:MonthAccessed>July</b:MonthAccessed>
    <b:DayAccessed>10</b:DayAccessed>
    <b:URL>http://www.electronics-tutorials.ws/sequential/seq_5.html</b:URL>
    <b:RefOrder>12</b:RefOrder>
  </b:Source>
  <b:Source>
    <b:Tag>Dan14</b:Tag>
    <b:SourceType>InternetSite</b:SourceType>
    <b:Guid>{5FC1DAFC-F5B5-441C-AC88-5A537735366A}</b:Guid>
    <b:Author>
      <b:Author>
        <b:NameList>
          <b:Person>
            <b:Last>Daniels</b:Last>
          </b:Person>
        </b:NameList>
      </b:Author>
    </b:Author>
    <b:Title>Amdahl's Law</b:Title>
    <b:InternetSiteTitle>Wikipedia</b:InternetSiteTitle>
    <b:Year>2014</b:Year>
    <b:Month>June</b:Month>
    <b:Day>22</b:Day>
    <b:YearAccessed>2014</b:YearAccessed>
    <b:MonthAccessed>July</b:MonthAccessed>
    <b:DayAccessed>10</b:DayAccessed>
    <b:RefOrder>14</b:RefOrder>
  </b:Source>
  <b:Source>
    <b:Tag>Sel05</b:Tag>
    <b:SourceType>InternetSite</b:SourceType>
    <b:Guid>{F5D810D1-A209-494E-9C8B-B414BB075C6D}</b:Guid>
    <b:Author>
      <b:Author>
        <b:NameList>
          <b:Person>
            <b:Last>Seltzmann</b:Last>
            <b:First>A</b:First>
          </b:Person>
        </b:NameList>
      </b:Author>
    </b:Author>
    <b:Title>Amigobot</b:Title>
    <b:InternetSiteTitle>rft technologies</b:InternetSiteTitle>
    <b:Year>2005</b:Year>
    <b:YearAccessed>2004</b:YearAccessed>
    <b:MonthAccessed>July</b:MonthAccessed>
    <b:DayAccessed>10</b:DayAccessed>
    <b:URL>http://www.rtftechnologies.org/electronics/amigobot.htm</b:URL>
    <b:RefOrder>16</b:RefOrder>
  </b:Source>
  <b:Source>
    <b:Tag>Mas10</b:Tag>
    <b:SourceType>InternetSite</b:SourceType>
    <b:Guid>{1ACDCC4D-FB29-471C-B8C9-3DFEC8DF06C1}</b:Guid>
    <b:Author>
      <b:Author>
        <b:NameList>
          <b:Person>
            <b:Last>Mastin</b:Last>
            <b:First>L</b:First>
          </b:Person>
        </b:NameList>
      </b:Author>
    </b:Author>
    <b:Title>Turing</b:Title>
    <b:InternetSiteTitle>The Story of Mathematics</b:InternetSiteTitle>
    <b:Year>2010</b:Year>
    <b:YearAccessed>2014</b:YearAccessed>
    <b:MonthAccessed>July</b:MonthAccessed>
    <b:DayAccessed>10</b:DayAccessed>
    <b:URL>http://www.storyofmathematics.com/20th_turing.html</b:URL>
    <b:RefOrder>15</b:RefOrder>
  </b:Source>
  <b:Source>
    <b:Tag>Sol09</b:Tag>
    <b:SourceType>InternetSite</b:SourceType>
    <b:Guid>{A006835D-C5B3-43EE-9DEB-62F99C14FECA}</b:Guid>
    <b:Author>
      <b:Author>
        <b:NameList>
          <b:Person>
            <b:Last>Soliman</b:Last>
            <b:First>M</b:First>
          </b:Person>
        </b:NameList>
      </b:Author>
    </b:Author>
    <b:Title>Addressing Modes</b:Title>
    <b:InternetSiteTitle>engaswan</b:InternetSiteTitle>
    <b:Year>2009</b:Year>
    <b:YearAccessed>2014</b:YearAccessed>
    <b:MonthAccessed>July</b:MonthAccessed>
    <b:DayAccessed>10</b:DayAccessed>
    <b:URL>http://www.engaswan.com/t12774-topic</b:URL>
    <b:RefOrder>17</b:RefOrder>
  </b:Source>
  <b:Source>
    <b:Tag>Z8005</b:Tag>
    <b:SourceType>DocumentFromInternetSite</b:SourceType>
    <b:Guid>{858FD857-3201-4D8A-98A9-59B5B6C32034}</b:Guid>
    <b:Title>Z80 Manual</b:Title>
    <b:InternetSiteTitle>Zilog</b:InternetSiteTitle>
    <b:Year>2005</b:Year>
    <b:Month>December</b:Month>
    <b:YearAccessed>2014</b:YearAccessed>
    <b:MonthAccessed>July</b:MonthAccessed>
    <b:DayAccessed>10</b:DayAccessed>
    <b:URL>http://www.zilog.com/appnotes_download.php?FromPage=DirectLink&amp;dn=UM0080&amp;ft=User%20Manual&amp;f=YUhSMGNEb3ZMM2QzZHk1NmFXeHZaeTVqYjIwdlpHOWpjeTk2T0RBdmRXMHdNRGd3TG5Ca1pnPT0=</b:URL>
    <b:RefOrder>18</b:RefOrder>
  </b:Source>
  <b:Source>
    <b:Tag>Eck88</b:Tag>
    <b:SourceType>JournalArticle</b:SourceType>
    <b:Guid>{0F1409B4-25AA-40AA-9040-6A2DD9A405E9}</b:Guid>
    <b:Author>
      <b:Author>
        <b:NameList>
          <b:Person>
            <b:Last>Eckert</b:Last>
            <b:First>R.R.</b:First>
          </b:Person>
        </b:NameList>
      </b:Author>
    </b:Author>
    <b:Title>Microprogrammed v. Hardwired Control Units</b:Title>
    <b:InternetSiteTitle>State University of New York</b:InternetSiteTitle>
    <b:Year>1988</b:Year>
    <b:Month>September</b:Month>
    <b:JournalName>SIGCSE Bulletin Vol20 No3 September</b:JournalName>
    <b:Pages>13-22</b:Pages>
    <b:RefOrder>19</b:RefOrder>
  </b:Source>
  <b:Source>
    <b:Tag>Ahm12</b:Tag>
    <b:SourceType>InternetSite</b:SourceType>
    <b:Guid>{00D5C1AB-A937-4928-AD05-AF6524C48D82}</b:Guid>
    <b:Title>Computer Architecture using HyperThreading with Dispatching Algorithm</b:Title>
    <b:Year>2012</b:Year>
    <b:Author>
      <b:Author>
        <b:NameList>
          <b:Person>
            <b:Last>Ahmad</b:Last>
            <b:First>D</b:First>
          </b:Person>
        </b:NameList>
      </b:Author>
    </b:Author>
    <b:InternetSiteTitle>Operating System</b:InternetSiteTitle>
    <b:YearAccessed>2014</b:YearAccessed>
    <b:MonthAccessed>July</b:MonthAccessed>
    <b:DayAccessed>10</b:DayAccessed>
    <b:URL>http://2010055-if-unsika.blogspot.co.uk/2012/11/arsitektur-komputer-menggunakan.html</b:URL>
    <b:RefOrder>20</b:RefOrder>
  </b:Source>
  <b:Source>
    <b:Tag>Hen07</b:Tag>
    <b:SourceType>Book</b:SourceType>
    <b:Guid>{483DD367-67F8-40C7-AB1E-598D7DA2E92D}</b:Guid>
    <b:Title>Computer Architecture</b:Title>
    <b:Year>2007</b:Year>
    <b:Author>
      <b:Author>
        <b:NameList>
          <b:Person>
            <b:Last>Hennessy</b:Last>
            <b:First>J.L.</b:First>
            <b:Middle>&amp; Patterson, D.A.</b:Middle>
          </b:Person>
        </b:NameList>
      </b:Author>
    </b:Author>
    <b:Publisher>Morgan Kaufmann</b:Publisher>
    <b:RefOrder>21</b:RefOrder>
  </b:Source>
  <b:Source>
    <b:Tag>Eng03</b:Tag>
    <b:SourceType>Book</b:SourceType>
    <b:Guid>{5173BBFD-7610-44A8-B1B2-06E54DA34815}</b:Guid>
    <b:Author>
      <b:Author>
        <b:NameList>
          <b:Person>
            <b:Last>Englander</b:Last>
            <b:First>I</b:First>
          </b:Person>
        </b:NameList>
      </b:Author>
    </b:Author>
    <b:Title>The Architecture of Computer Hardware and Systems Software</b:Title>
    <b:Year>2003</b:Year>
    <b:Publisher>Wiley</b:Publisher>
    <b:RefOrder>22</b:RefOrder>
  </b:Source>
  <b:Source>
    <b:Tag>App14</b:Tag>
    <b:SourceType>InternetSite</b:SourceType>
    <b:Guid>{CC291238-0D05-4884-B56F-064C0E577704}</b:Guid>
    <b:Title>Zilog Z80</b:Title>
    <b:Year>2014</b:Year>
    <b:Author>
      <b:Author>
        <b:NameList>
          <b:Person>
            <b:Last>Appaloosa</b:Last>
          </b:Person>
        </b:NameList>
      </b:Author>
    </b:Author>
    <b:InternetSiteTitle>Wikipedia</b:InternetSiteTitle>
    <b:Month>July</b:Month>
    <b:Day>8</b:Day>
    <b:YearAccessed>2014</b:YearAccessed>
    <b:MonthAccessed>July</b:MonthAccessed>
    <b:DayAccessed>10</b:DayAccessed>
    <b:URL>http://en.wikipedia.org/wiki/Zilog_Z80</b:URL>
    <b:RefOrder>23</b:RefOrder>
  </b:Source>
  <b:Source>
    <b:Tag>Zil14</b:Tag>
    <b:SourceType>DocumentFromInternetSite</b:SourceType>
    <b:Guid>{E5F33B21-29FD-40F0-AE0F-AC1F47FF3BB5}</b:Guid>
    <b:Title>Zilog Z80 PIO</b:Title>
    <b:YearAccessed>2014</b:YearAccessed>
    <b:MonthAccessed>July</b:MonthAccessed>
    <b:DayAccessed>10</b:DayAccessed>
    <b:URL>http://www.z80.info/zip/z80piomn.pdf</b:URL>
    <b:RefOrder>24</b:RefOrder>
  </b:Source>
  <b:Source>
    <b:Tag>Pro88</b:Tag>
    <b:SourceType>Book</b:SourceType>
    <b:Guid>{1B43B6F4-D4B2-49D3-A023-E44DE3F9F5D5}</b:Guid>
    <b:Author>
      <b:Author>
        <b:NameList>
          <b:Person>
            <b:Last>Protopapas</b:Last>
            <b:First>D.A.</b:First>
          </b:Person>
        </b:NameList>
      </b:Author>
    </b:Author>
    <b:Title>Microcomputer Hardware Design</b:Title>
    <b:Year>1988</b:Year>
    <b:Publisher>Prentice Hall</b:Publisher>
    <b:RefOrder>25</b:RefOrder>
  </b:Source>
  <b:Source>
    <b:Tag>80814</b:Tag>
    <b:SourceType>InternetSite</b:SourceType>
    <b:Guid>{ACCAE6CE-1E44-4767-9FE1-7DF7EFC7F804}</b:Guid>
    <b:Title>8086 </b:Title>
    <b:YearAccessed>2014</b:YearAccessed>
    <b:MonthAccessed>July</b:MonthAccessed>
    <b:DayAccessed>10</b:DayAccessed>
    <b:URL>http://www.cosc.brocku.ca/~bockusd/3p92/Local_Pages/8086_achitecture.htm</b:URL>
    <b:RefOrder>26</b:RefOrder>
  </b:Source>
  <b:Source>
    <b:Tag>Int14</b:Tag>
    <b:SourceType>InternetSite</b:SourceType>
    <b:Guid>{0477DE6A-3A79-401B-A604-9923DFBE87A3}</b:Guid>
    <b:Title>Intel 80386</b:Title>
    <b:InternetSiteTitle>Wikipedia</b:InternetSiteTitle>
    <b:YearAccessed>2014</b:YearAccessed>
    <b:MonthAccessed>July</b:MonthAccessed>
    <b:DayAccessed>10</b:DayAccessed>
    <b:URL>http://en.wikipedia.org/wiki/Intel_80386</b:URL>
    <b:RefOrder>27</b:RefOrder>
  </b:Source>
  <b:Source>
    <b:Tag>Placeholder1</b:Tag>
    <b:SourceType>InternetSite</b:SourceType>
    <b:Guid>{FE41A3F0-FBF7-434A-A360-13125BF9CB85}</b:Guid>
    <b:Title>The Secrets of PC Memory</b:Title>
    <b:Year>2007</b:Year>
    <b:Author>
      <b:Author>
        <b:NameList>
          <b:Person>
            <b:Last>Leng</b:Last>
            <b:First>R.J.</b:First>
          </b:Person>
        </b:NameList>
      </b:Author>
    </b:Author>
    <b:InternetSiteTitle>bit-tech</b:InternetSiteTitle>
    <b:YearAccessed>2014</b:YearAccessed>
    <b:MonthAccessed>July</b:MonthAccessed>
    <b:URL>http://www.bit-tech.net/hardware/memory/2007/11/15/the_secrets_of_pc_memory_part_1/3</b:URL>
    <b:RefOrder>28</b:RefOrder>
  </b:Source>
  <b:Source>
    <b:Tag>Byr14</b:Tag>
    <b:SourceType>InternetSite</b:SourceType>
    <b:Guid>{2B4AD317-4495-4AA1-A0CE-E40700B44419}</b:Guid>
    <b:Author>
      <b:Author>
        <b:NameList>
          <b:Person>
            <b:Last>Byrne</b:Last>
            <b:First>M</b:First>
          </b:Person>
        </b:NameList>
      </b:Author>
    </b:Author>
    <b:Title>Memory and Moore's Law</b:Title>
    <b:InternetSiteTitle>Motherboard</b:InternetSiteTitle>
    <b:Year>2014</b:Year>
    <b:Month>July</b:Month>
    <b:YearAccessed>2014</b:YearAccessed>
    <b:MonthAccessed>July</b:MonthAccessed>
    <b:URL>http://motherboard.vice.com/en_uk/read/memory-is-holding-up-the-moores-law-progression-of-processing-power</b:URL>
    <b:RefOrder>29</b:RefOrder>
  </b:Source>
  <b:Source>
    <b:Tag>Placeholder2</b:Tag>
    <b:SourceType>Book</b:SourceType>
    <b:Guid>{51C624D2-714B-4E19-86DA-4666778CC5B1}</b:Guid>
    <b:Author>
      <b:Author>
        <b:NameList>
          <b:Person>
            <b:Last>Protopapas</b:Last>
            <b:First>D.A.</b:First>
          </b:Person>
        </b:NameList>
      </b:Author>
    </b:Author>
    <b:Title>Microcomputer Hardware Design</b:Title>
    <b:Year>1988</b:Year>
    <b:Publisher>Prentice Hall</b:Publisher>
    <b:RefOrder>30</b:RefOrder>
  </b:Source>
  <b:Source>
    <b:Tag>dyn05</b:Tag>
    <b:SourceType>InternetSite</b:SourceType>
    <b:Guid>{50D625E8-47D1-42C3-BBF5-473B23B12F33}</b:Guid>
    <b:Title>DRAM</b:Title>
    <b:InternetSiteTitle>Computer Desktop Encyclopedia</b:InternetSiteTitle>
    <b:Year>2005</b:Year>
    <b:YearAccessed>2014</b:YearAccessed>
    <b:MonthAccessed>July</b:MonthAccessed>
    <b:DayAccessed>4</b:DayAccessed>
    <b:URL>http://www.answers.com/topic/dram-dynamic-ram</b:URL>
    <b:RefOrder>31</b:RefOrder>
  </b:Source>
  <b:Source>
    <b:Tag>Mem14</b:Tag>
    <b:SourceType>InternetSite</b:SourceType>
    <b:Guid>{0C54A7C5-E76D-4123-8719-61A52647B2F7}</b:Guid>
    <b:Title>Memory</b:Title>
    <b:YearAccessed>2014</b:YearAccessed>
    <b:MonthAccessed>July</b:MonthAccessed>
    <b:DayAccessed>4</b:DayAccessed>
    <b:URL>http://157.102.11.121/home/web2/text-top/newpage1-1a/newpage1-1/newpage-0m1/newpage-0m1.htm</b:URL>
    <b:RefOrder>32</b:RefOrder>
  </b:Source>
  <b:Source>
    <b:Tag>Dub08</b:Tag>
    <b:SourceType>InternetSite</b:SourceType>
    <b:Guid>{80B58D04-C8C7-4D0A-A905-A219D57824F1}</b:Guid>
    <b:Title>Dublin IoT</b:Title>
    <b:InternetSiteTitle>Electronics</b:InternetSiteTitle>
    <b:Year>2008</b:Year>
    <b:YearAccessed>2014</b:YearAccessed>
    <b:MonthAccessed>July</b:MonthAccessed>
    <b:DayAccessed>4</b:DayAccessed>
    <b:URL>http://www.electronics.dit.ie/staff/tscarff/memory/rom.htm</b:URL>
    <b:RefOrder>33</b:RefOrder>
  </b:Source>
  <b:Source>
    <b:Tag>Fla06</b:Tag>
    <b:SourceType>InternetSite</b:SourceType>
    <b:Guid>{1F41DB6A-EC0E-47B2-9A29-5CBA253B28BB}</b:Guid>
    <b:Title>Flash Memory</b:Title>
    <b:InternetSiteTitle>EE Herald</b:InternetSiteTitle>
    <b:Year>2006</b:Year>
    <b:YearAccessed>2014</b:YearAccessed>
    <b:MonthAccessed>July</b:MonthAccessed>
    <b:DayAccessed>4</b:DayAccessed>
    <b:URL>http://www.answers.com/topic/eprom</b:URL>
    <b:RefOrder>34</b:RefOrder>
  </b:Source>
  <b:Source>
    <b:Tag>Fla10</b:Tag>
    <b:SourceType>InternetSite</b:SourceType>
    <b:Guid>{0BC5F30B-4E02-4D7D-9945-A6EB69C28907}</b:Guid>
    <b:Title>Flash Memory</b:Title>
    <b:InternetSiteTitle>Wikipedia</b:InternetSiteTitle>
    <b:Year>2010</b:Year>
    <b:YearAccessed>2014</b:YearAccessed>
    <b:MonthAccessed>July</b:MonthAccessed>
    <b:DayAccessed>4</b:DayAccessed>
    <b:URL>http://en.wikipedia.org/wiki/Flash_memory</b:URL>
    <b:RefOrder>35</b:RefOrder>
  </b:Source>
  <b:Source>
    <b:Tag>Pag07</b:Tag>
    <b:SourceType>InternetSite</b:SourceType>
    <b:Guid>{06F7E522-87A2-47FF-B977-5F93D52C6D8C}</b:Guid>
    <b:Author>
      <b:Author>
        <b:NameList>
          <b:Person>
            <b:Last>Pagiamtzis</b:Last>
            <b:First>K</b:First>
          </b:Person>
        </b:NameList>
      </b:Author>
    </b:Author>
    <b:Title>Content Addressable Memory</b:Title>
    <b:InternetSiteTitle>Pagiamtzis</b:InternetSiteTitle>
    <b:Year>2007</b:Year>
    <b:YearAccessed>2014</b:YearAccessed>
    <b:MonthAccessed>July</b:MonthAccessed>
    <b:DayAccessed>4</b:DayAccessed>
    <b:URL>https://www.pagiamtzis.com/cam/camintro/</b:URL>
    <b:RefOrder>36</b:RefOrder>
  </b:Source>
  <b:Source>
    <b:Tag>Cle00</b:Tag>
    <b:SourceType>Book</b:SourceType>
    <b:Guid>{54E34C7C-5C36-44FC-8F33-B5A9425C59FE}</b:Guid>
    <b:Author>
      <b:Author>
        <b:NameList>
          <b:Person>
            <b:Last>Clements</b:Last>
            <b:First>A</b:First>
          </b:Person>
        </b:NameList>
      </b:Author>
    </b:Author>
    <b:Title>The Principles of Computer Hardware 3rd edn</b:Title>
    <b:Year>2000</b:Year>
    <b:Publisher>OUP</b:Publisher>
    <b:RefOrder>37</b:RefOrder>
  </b:Source>
  <b:Source>
    <b:Tag>Van13</b:Tag>
    <b:SourceType>InternetSite</b:SourceType>
    <b:Guid>{8BC99861-7E16-43CF-9F9B-3D289AD9B5EE}</b:Guid>
    <b:Author>
      <b:Author>
        <b:NameList>
          <b:Person>
            <b:Last>Van Meter</b:Last>
            <b:First>R</b:First>
          </b:Person>
        </b:NameList>
      </b:Author>
    </b:Author>
    <b:Title>Computer Architecture</b:Title>
    <b:Year>2013</b:Year>
    <b:YearAccessed>2014</b:YearAccessed>
    <b:MonthAccessed>July</b:MonthAccessed>
    <b:URL>http://web.sfc.keio.ac.jp/~rdv/keio/sfc/teaching/architecture/computer-architecture-2013/lec08-vm.html</b:URL>
    <b:RefOrder>38</b:RefOrder>
  </b:Source>
  <b:Source>
    <b:Tag>Dre07</b:Tag>
    <b:SourceType>InternetSite</b:SourceType>
    <b:Guid>{C326EE0F-3BB3-4A06-B07C-ED14CE14E5BF}</b:Guid>
    <b:Title>Memory part 1</b:Title>
    <b:Year>2007</b:Year>
    <b:Author>
      <b:Author>
        <b:NameList>
          <b:Person>
            <b:Last>Drepper</b:Last>
            <b:First>U</b:First>
          </b:Person>
        </b:NameList>
      </b:Author>
    </b:Author>
    <b:InternetSiteTitle>LWN.net</b:InternetSiteTitle>
    <b:YearAccessed>2014</b:YearAccessed>
    <b:MonthAccessed>July</b:MonthAccessed>
    <b:DayAccessed>4</b:DayAccessed>
    <b:URL>http://lwn.net/Articles/250967/</b:URL>
    <b:RefOrder>39</b:RefOrder>
  </b:Source>
  <b:Source>
    <b:Tag>Car02</b:Tag>
    <b:SourceType>Book</b:SourceType>
    <b:Guid>{ACB124D8-6ADA-4995-B380-9214549230D7}</b:Guid>
    <b:Title>Computer Architecture</b:Title>
    <b:Year>2002</b:Year>
    <b:Author>
      <b:Author>
        <b:NameList>
          <b:Person>
            <b:Last>Carter</b:Last>
            <b:First>N</b:First>
          </b:Person>
        </b:NameList>
      </b:Author>
    </b:Author>
    <b:Publisher>Schaum</b:Publisher>
    <b:RefOrder>40</b:RefOrder>
  </b:Source>
  <b:Source>
    <b:Tag>Wil01</b:Tag>
    <b:SourceType>Book</b:SourceType>
    <b:Guid>{F0A18755-15DA-47F7-95B9-B3655A448CEA}</b:Guid>
    <b:Author>
      <b:Author>
        <b:NameList>
          <b:Person>
            <b:Last>Williams</b:Last>
            <b:First>R</b:First>
          </b:Person>
        </b:NameList>
      </b:Author>
    </b:Author>
    <b:Title>Computer Systems Architecture</b:Title>
    <b:Year>2001</b:Year>
    <b:Publisher>Pearson</b:Publisher>
    <b:RefOrder>41</b:RefOrder>
  </b:Source>
  <b:Source>
    <b:Tag>Gon11</b:Tag>
    <b:SourceType>Book</b:SourceType>
    <b:Guid>{9C3D5CD7-3ACD-403D-9109-90AAB6EAA1A4}</b:Guid>
    <b:Author>
      <b:Author>
        <b:NameList>
          <b:Person>
            <b:Last>Gonzalez</b:Last>
            <b:First>A</b:First>
            <b:Middle>et al</b:Middle>
          </b:Person>
        </b:NameList>
      </b:Author>
    </b:Author>
    <b:Title>Processor Microarchitecture</b:Title>
    <b:Year>2011</b:Year>
    <b:Publisher>Morgan &amp; Claypool</b:Publisher>
    <b:RefOrder>42</b:RefOrder>
  </b:Source>
  <b:Source>
    <b:Tag>Mik08</b:Tag>
    <b:SourceType>InternetSite</b:SourceType>
    <b:Guid>{EF97D09D-E3F6-436B-852C-0919D9AEEA33}</b:Guid>
    <b:Author>
      <b:Author>
        <b:NameList>
          <b:Person>
            <b:Last>Mike</b:Last>
          </b:Person>
        </b:NameList>
      </b:Author>
    </b:Author>
    <b:Title>OS Development: Virtual Memory</b:Title>
    <b:Year>2008</b:Year>
    <b:YearAccessed>2014</b:YearAccessed>
    <b:MonthAccessed>July</b:MonthAccessed>
    <b:URL>http://www.brokenthorn.com/Resources/OSDev18.html</b:URL>
    <b:RefOrder>43</b:RefOrder>
  </b:Source>
  <b:Source>
    <b:Tag>Sha13</b:Tag>
    <b:SourceType>InternetSite</b:SourceType>
    <b:Guid>{9CA0437B-11F3-4F23-8C0D-2C88798BE3AD}</b:Guid>
    <b:Author>
      <b:Author>
        <b:NameList>
          <b:Person>
            <b:Last>Sharma</b:Last>
            <b:First>S.</b:First>
          </b:Person>
        </b:NameList>
      </b:Author>
    </b:Author>
    <b:Title>Virtual Memory Management by OS</b:Title>
    <b:InternetSiteTitle>Tech Lawn</b:InternetSiteTitle>
    <b:Year>2013</b:Year>
    <b:Month>August</b:Month>
    <b:YearAccessed>2014</b:YearAccessed>
    <b:MonthAccessed>July</b:MonthAccessed>
    <b:DayAccessed>2</b:DayAccessed>
    <b:URL>http://kyatechnologyhai.com/virtual-memory/</b:URL>
    <b:RefOrder>44</b:RefOrder>
  </b:Source>
  <b:Source>
    <b:Tag>Pat14</b:Tag>
    <b:SourceType>Book</b:SourceType>
    <b:Guid>{2C9C4B6E-C062-4473-939E-EB0AACCB72AD}</b:Guid>
    <b:Author>
      <b:Author>
        <b:NameList>
          <b:Person>
            <b:Last>Patterson</b:Last>
            <b:First>D.A.</b:First>
            <b:Middle>&amp; Hennessy, J.L.</b:Middle>
          </b:Person>
        </b:NameList>
      </b:Author>
    </b:Author>
    <b:Title>Computer Organization and Design</b:Title>
    <b:Year>2014</b:Year>
    <b:Publisher>Elsevier</b:Publisher>
    <b:RefOrder>45</b:RefOrder>
  </b:Source>
  <b:Source>
    <b:Tag>Han09</b:Tag>
    <b:SourceType>InternetSite</b:SourceType>
    <b:Guid>{80F246D1-55E2-411B-857F-065A1A02BBE6}</b:Guid>
    <b:Title>Hard Drive Capacity</b:Title>
    <b:Year>2009</b:Year>
    <b:Author>
      <b:Author>
        <b:NameList>
          <b:Person>
            <b:Last>Hankwang</b:Last>
          </b:Person>
        </b:NameList>
      </b:Author>
    </b:Author>
    <b:InternetSiteTitle>Wikipedia</b:InternetSiteTitle>
    <b:YearAccessed>2014</b:YearAccessed>
    <b:MonthAccessed>July</b:MonthAccessed>
    <b:DayAccessed>4</b:DayAccessed>
    <b:URL>http://en.wikipedia.org/wiki/File:Hard_drive_capacity_over_time.png</b:URL>
    <b:RefOrder>46</b:RefOrder>
  </b:Source>
  <b:Source>
    <b:Tag>Dat12</b:Tag>
    <b:SourceType>InternetSite</b:SourceType>
    <b:Guid>{079543E4-500E-439A-834D-63E04F1E4A25}</b:Guid>
    <b:Title>Data Remains</b:Title>
    <b:InternetSiteTitle>itr</b:InternetSiteTitle>
    <b:Year>2012</b:Year>
    <b:YearAccessed>2014</b:YearAccessed>
    <b:URL>http://remarketingitblog.com/2012/08/27/data-remains-part-i/</b:URL>
    <b:RefOrder>47</b:RefOrder>
  </b:Source>
  <b:Source>
    <b:Tag>Cha07</b:Tag>
    <b:SourceType>InternetSite</b:SourceType>
    <b:Guid>{4113A7A1-AF0E-4755-A18B-E7C3A3C702CB}</b:Guid>
    <b:Author>
      <b:Author>
        <b:NameList>
          <b:Person>
            <b:Last>Chappert</b:Last>
            <b:First>C</b:First>
            <b:Middle>et al</b:Middle>
          </b:Person>
        </b:NameList>
      </b:Author>
    </b:Author>
    <b:Title>Magnetorestrictive Head</b:Title>
    <b:InternetSiteTitle>nature.com</b:InternetSiteTitle>
    <b:Year>2007</b:Year>
    <b:YearAccessed>2014</b:YearAccessed>
    <b:URL>http://www.nature.com/nmat/journal/v6/n11/fig_tab/nmat2024_F1.html</b:URL>
    <b:RefOrder>48</b:RefOrder>
  </b:Source>
  <b:Source>
    <b:Tag>Har14</b:Tag>
    <b:SourceType>InternetSite</b:SourceType>
    <b:Guid>{051399C7-0A88-4972-ADCC-2E76D811DD8D}</b:Guid>
    <b:Title>Hard Disk Drive</b:Title>
    <b:InternetSiteTitle>Wikipedia</b:InternetSiteTitle>
    <b:Year>2014</b:Year>
    <b:YearAccessed>2014</b:YearAccessed>
    <b:MonthAccessed>July</b:MonthAccessed>
    <b:DayAccessed>4</b:DayAccessed>
    <b:URL>http://en.wikipedia.org/wiki/Hard_disk_drive</b:URL>
    <b:RefOrder>49</b:RefOrder>
  </b:Source>
  <b:Source>
    <b:Tag>Ham14</b:Tag>
    <b:SourceType>InternetSite</b:SourceType>
    <b:Guid>{EE58A142-DA03-4D86-916A-35D2493B99D0}</b:Guid>
    <b:Author>
      <b:Author>
        <b:NameList>
          <b:Person>
            <b:Last>Hammack</b:Last>
            <b:First>W.S.</b:First>
          </b:Person>
        </b:NameList>
      </b:Author>
    </b:Author>
    <b:Title>Hard Drive Teardown</b:Title>
    <b:InternetSiteTitle>EngineerGuy.com</b:InternetSiteTitle>
    <b:YearAccessed>2014</b:YearAccessed>
    <b:MonthAccessed>July</b:MonthAccessed>
    <b:DayAccessed>4</b:DayAccessed>
    <b:URL>http://www.engineerguy.com/videos/video-harddrive.htm</b:URL>
    <b:RefOrder>50</b:RefOrder>
  </b:Source>
  <b:Source>
    <b:Tag>Sta14</b:Tag>
    <b:SourceType>InternetSite</b:SourceType>
    <b:Guid>{A47F3A16-09E4-4ACF-814B-321A49A85F2A}</b:Guid>
    <b:Title>Standard RAID levels</b:Title>
    <b:InternetSiteTitle>Wikipedia</b:InternetSiteTitle>
    <b:Year>2014</b:Year>
    <b:YearAccessed>2014</b:YearAccessed>
    <b:MonthAccessed>July</b:MonthAccessed>
    <b:DayAccessed>4</b:DayAccessed>
    <b:URL>http://en.wikipedia.org/wiki/Standard_RAID_levels</b:URL>
    <b:RefOrder>51</b:RefOrder>
  </b:Source>
  <b:Source>
    <b:Tag>Tok12</b:Tag>
    <b:SourceType>InternetSite</b:SourceType>
    <b:Guid>{3B59B974-88FD-45C6-919B-507F052FC424}</b:Guid>
    <b:Author>
      <b:Author>
        <b:NameList>
          <b:Person>
            <b:Last>Tokar</b:Last>
            <b:First>L</b:First>
          </b:Person>
        </b:NameList>
      </b:Author>
    </b:Author>
    <b:Title>Garbage Collection</b:Title>
    <b:InternetSiteTitle>The SSD Review</b:InternetSiteTitle>
    <b:Year>2012</b:Year>
    <b:YearAccessed>2014</b:YearAccessed>
    <b:MonthAccessed>July</b:MonthAccessed>
    <b:DayAccessed>4</b:DayAccessed>
    <b:URL>http://www.thessdreview.com/daily-news/latest-buzz/garbage-collection-and-trim-in-ssds-explained-an-ssd-primer/</b:URL>
    <b:RefOrder>52</b:RefOrder>
  </b:Source>
  <b:Source>
    <b:Tag>Bra11</b:Tag>
    <b:SourceType>InternetSite</b:SourceType>
    <b:Guid>{7B037F85-1786-4505-9B85-C4D43EE9A3E6}</b:Guid>
    <b:Author>
      <b:Author>
        <b:NameList>
          <b:Person>
            <b:Last>Brain</b:Last>
            <b:First>M</b:First>
          </b:Person>
        </b:NameList>
      </b:Author>
    </b:Author>
    <b:Title>How CDs work</b:Title>
    <b:InternetSiteTitle>How Stuff Works</b:InternetSiteTitle>
    <b:Year>2011</b:Year>
    <b:YearAccessed>2014</b:YearAccessed>
    <b:MonthAccessed>July</b:MonthAccessed>
    <b:DayAccessed>4</b:DayAccessed>
    <b:URL>http://electronics.howstuffworks.com/cd5.htm</b:URL>
    <b:RefOrder>53</b:RefOrder>
  </b:Source>
  <b:Source>
    <b:Tag>Gee10</b:Tag>
    <b:SourceType>InternetSite</b:SourceType>
    <b:Guid>{23442B04-1B41-42FC-8EED-EF1CED9E0830}</b:Guid>
    <b:Author>
      <b:Author>
        <b:NameList>
          <b:Person>
            <b:Last>Geek</b:Last>
          </b:Person>
        </b:NameList>
      </b:Author>
    </b:Author>
    <b:Title>Disc Layers</b:Title>
    <b:InternetSiteTitle>RealityPod</b:InternetSiteTitle>
    <b:Year>2010</b:Year>
    <b:YearAccessed>2014</b:YearAccessed>
    <b:MonthAccessed>July</b:MonthAccessed>
    <b:DayAccessed>4</b:DayAccessed>
    <b:URL>http://realitypod.com/2010/07/how-is-cd-compact-disk-made/disc_layers/</b:URL>
    <b:RefOrder>54</b:RefOrder>
  </b:Source>
  <b:Source>
    <b:Tag>Tol10</b:Tag>
    <b:SourceType>InternetSite</b:SourceType>
    <b:Guid>{5BF88DD9-F995-4A67-8A41-5018F118C553}</b:Guid>
    <b:Author>
      <b:Author>
        <b:NameList>
          <b:Person>
            <b:Last>Tolman</b:Last>
            <b:First>H</b:First>
          </b:Person>
        </b:NameList>
      </b:Author>
    </b:Author>
    <b:Title>AMD 890GX Chipset</b:Title>
    <b:InternetSiteTitle>Benchmark Reviews</b:InternetSiteTitle>
    <b:Year>2010</b:Year>
    <b:Month>May</b:Month>
    <b:Day>31</b:Day>
    <b:YearAccessed>2014</b:YearAccessed>
    <b:MonthAccessed>July</b:MonthAccessed>
    <b:DayAccessed>11</b:DayAccessed>
    <b:URL>http://archive.benchmarkreviews.com/index.php?option=com_content&amp;task=view&amp;id=537&amp;Itemid=69&amp;limit=1&amp;limitstart=1</b:URL>
    <b:RefOrder>55</b:RefOrder>
  </b:Source>
  <b:Source>
    <b:Tag>USB14</b:Tag>
    <b:SourceType>InternetSite</b:SourceType>
    <b:Guid>{1162BB84-DAFC-462A-BA28-C26113B5CE5D}</b:Guid>
    <b:Title>USB</b:Title>
    <b:InternetSiteTitle>L-Com</b:InternetSiteTitle>
    <b:YearAccessed>2014</b:YearAccessed>
    <b:MonthAccessed>July</b:MonthAccessed>
    <b:DayAccessed>11</b:DayAccessed>
    <b:URL>http://www.l-com.com/content/Article.aspx?Type=L&amp;ID=468</b:URL>
    <b:RefOrder>56</b:RefOrder>
  </b:Source>
  <b:Source>
    <b:Tag>Top14</b:Tag>
    <b:SourceType>InternetSite</b:SourceType>
    <b:Guid>{99C52428-D41D-4A80-87CA-D01D5C7FBF1F}</b:Guid>
    <b:Title>Topologies</b:Title>
    <b:InternetSiteTitle>Ether Sound</b:InternetSiteTitle>
    <b:YearAccessed>2014</b:YearAccessed>
    <b:MonthAccessed>July</b:MonthAccessed>
    <b:DayAccessed>11</b:DayAccessed>
    <b:URL>http://www.ethersound.com/technology/topologie.php</b:URL>
    <b:RefOrder>57</b:RefOrder>
  </b:Source>
  <b:Source>
    <b:Tag>Tel14</b:Tag>
    <b:SourceType>InternetSite</b:SourceType>
    <b:Guid>{6023121E-54B2-4E00-B1F5-18333AB09C9E}</b:Guid>
    <b:Title>Teledyne LeCroy</b:Title>
    <b:YearAccessed>2014</b:YearAccessed>
    <b:MonthAccessed>July</b:MonthAccessed>
    <b:DayAccessed>11</b:DayAccessed>
    <b:URL>http://teledynelecroy.com/images/protocolanalyzer/standard/image002.gif</b:URL>
    <b:RefOrder>58</b:RefOrder>
  </b:Source>
  <b:Source>
    <b:Tag>Bus14</b:Tag>
    <b:SourceType>InternetSite</b:SourceType>
    <b:Guid>{937EE8D2-6669-444A-BE14-282E61284A60}</b:Guid>
    <b:Title>Bus Interfaces</b:Title>
    <b:InternetSiteTitle>UMBC Maryland</b:InternetSiteTitle>
    <b:YearAccessed>2014</b:YearAccessed>
    <b:MonthAccessed>July</b:MonthAccessed>
    <b:DayAccessed>11</b:DayAccessed>
    <b:URL>http://www.csee.umbc.edu/courses/undergraduate/CMPE310/Spring05/cpatel2/slides/html_versions/chap15_lect13_bus.html</b:URL>
    <b:RefOrder>59</b:RefOrder>
  </b:Source>
  <b:Source>
    <b:Tag>Placeholder3</b:Tag>
    <b:SourceType>Book</b:SourceType>
    <b:Guid>{568AD1BF-3497-4CF7-8F3E-5C14B30C7CB7}</b:Guid>
    <b:Author>
      <b:Author>
        <b:NameList>
          <b:Person>
            <b:Last>Gonzalez</b:Last>
          </b:Person>
        </b:NameList>
      </b:Author>
    </b:Author>
    <b:Title>Processor Microarchitecture</b:Title>
    <b:Year>2011</b:Year>
    <b:Publisher>Morgan &amp; Claypool</b:Publisher>
    <b:RefOrder>60</b:RefOrder>
  </b:Source>
  <b:Source>
    <b:Tag>Cen06</b:Tag>
    <b:SourceType>InternetSite</b:SourceType>
    <b:Guid>{FF25D052-ABD4-4DE4-9B23-916BEF7CE9F0}</b:Guid>
    <b:Author>
      <b:Author>
        <b:NameList>
          <b:Person>
            <b:Last>Centoducatte</b:Last>
            <b:First>P.C.</b:First>
          </b:Person>
        </b:NameList>
      </b:Author>
    </b:Author>
    <b:Title>Arquitetura de Computadores I</b:Title>
    <b:Year>2006</b:Year>
    <b:YearAccessed>2014</b:YearAccessed>
    <b:MonthAccessed>July</b:MonthAccessed>
    <b:DayAccessed>1</b:DayAccessed>
    <b:URL>http://slideplayer.com.br/slide/352137/</b:URL>
    <b:RefOrder>61</b:RefOrder>
  </b:Source>
  <b:Source>
    <b:Tag>Ger13</b:Tag>
    <b:SourceType>InternetSite</b:SourceType>
    <b:Guid>{B19F40E2-4512-4C99-9B9C-C15573DF4EB2}</b:Guid>
    <b:Author>
      <b:Author>
        <b:NameList>
          <b:Person>
            <b:Last>Gerndt</b:Last>
            <b:First>M</b:First>
          </b:Person>
        </b:NameList>
      </b:Author>
    </b:Author>
    <b:Title>Advanced Computer Architecture</b:Title>
    <b:InternetSiteTitle>tum</b:InternetSiteTitle>
    <b:Year>2013</b:Year>
    <b:YearAccessed>2014</b:YearAccessed>
    <b:MonthAccessed>July</b:MonthAccessed>
    <b:DayAccessed>1</b:DayAccessed>
    <b:URL>http://www.lrr.in.tum.de/~gerndt/home/Teaching/ComputerArchitecture/Script/InstructionLevelParallelism.html</b:URL>
    <b:RefOrder>62</b:RefOrder>
  </b:Source>
  <b:Source>
    <b:Tag>Dyn13</b:Tag>
    <b:SourceType>InternetSite</b:SourceType>
    <b:Guid>{CBEF2D87-A695-4ECA-982C-40AEB54679DF}</b:Guid>
    <b:Title>Dynamic Branch Prediction</b:Title>
    <b:Year>2013</b:Year>
    <b:Month>march</b:Month>
    <b:YearAccessed>2014</b:YearAccessed>
    <b:MonthAccessed>july</b:MonthAccessed>
    <b:DayAccessed>1</b:DayAccessed>
    <b:URL>http://talkingaboutme.tistory.com/486</b:URL>
    <b:RefOrder>63</b:RefOrder>
  </b:Source>
  <b:Source>
    <b:Tag>Spr96</b:Tag>
    <b:SourceType>ConferenceProceedings</b:SourceType>
    <b:Guid>{D7DE4ADC-36CC-410E-B377-0D1125A79483}</b:Guid>
    <b:Author>
      <b:Author>
        <b:NameList>
          <b:Person>
            <b:Last>Sprangle</b:Last>
            <b:First>E</b:First>
          </b:Person>
        </b:NameList>
      </b:Author>
    </b:Author>
    <b:Title>The Agree Predictor</b:Title>
    <b:Year>1997</b:Year>
    <b:RefOrder>64</b:RefOrder>
  </b:Source>
  <b:Source>
    <b:Tag>Bra14</b:Tag>
    <b:SourceType>InternetSite</b:SourceType>
    <b:Guid>{817E9F6B-DE20-4CD0-BD0D-ACD2C5191B63}</b:Guid>
    <b:Title>Branch Pred CSE471</b:Title>
    <b:InternetSiteTitle>Washington Course 471</b:InternetSiteTitle>
    <b:YearAccessed>2014</b:YearAccessed>
    <b:MonthAccessed>June</b:MonthAccessed>
    <b:DayAccessed>20</b:DayAccessed>
    <b:URL>https://courses.cs.washington.edu/courses/cse471/02au/lectures/br2.pdf</b:URL>
    <b:Year>2002</b:Year>
    <b:RefOrder>65</b:RefOrder>
  </b:Source>
  <b:Source>
    <b:Tag>She05</b:Tag>
    <b:SourceType>Book</b:SourceType>
    <b:Guid>{44DB3895-1DB5-4353-8EE9-D019EC436E75}</b:Guid>
    <b:Title>Modern Processor Design</b:Title>
    <b:Year>2005</b:Year>
    <b:Author>
      <b:Author>
        <b:NameList>
          <b:Person>
            <b:Last>Shen</b:Last>
            <b:First>J.P,</b:First>
            <b:Middle>Lipasti M,H</b:Middle>
          </b:Person>
        </b:NameList>
      </b:Author>
    </b:Author>
    <b:Publisher>Waveland Press</b:Publisher>
    <b:RefOrder>66</b:RefOrder>
  </b:Source>
  <b:Source>
    <b:Tag>San02</b:Tag>
    <b:SourceType>ConferenceProceedings</b:SourceType>
    <b:Guid>{E6078170-BAB9-4774-9662-65C0FCBEF8E6}</b:Guid>
    <b:Author>
      <b:Author>
        <b:NameList>
          <b:Person>
            <b:Last>Santana</b:Last>
            <b:First>O.J.</b:First>
            <b:Middle>et al</b:Middle>
          </b:Person>
        </b:NameList>
      </b:Author>
    </b:Author>
    <b:Title>A Comprehensive Analysis of Indirect Branch Prediction</b:Title>
    <b:Year>2002</b:Year>
    <b:Pages>133-145</b:Pages>
    <b:ConferenceName>ISHPC 2002</b:ConferenceName>
    <b:City>Berlin</b:City>
    <b:Publisher>Springer-Verlag</b:Publisher>
    <b:RefOrder>67</b:RefOrder>
  </b:Source>
  <b:Source>
    <b:Tag>Cha97</b:Tag>
    <b:SourceType>ConferenceProceedings</b:SourceType>
    <b:Guid>{A0B4A087-7371-4C18-B419-13A35A56F605}</b:Guid>
    <b:Author>
      <b:Author>
        <b:NameList>
          <b:Person>
            <b:Last>Chang</b:Last>
            <b:First>P-Y</b:First>
            <b:Middle>et al</b:Middle>
          </b:Person>
        </b:NameList>
      </b:Author>
    </b:Author>
    <b:Title>Target Prediction for Indirect Jumps</b:Title>
    <b:Year>1997</b:Year>
    <b:ConferenceName>ACM </b:ConferenceName>
    <b:RefOrder>68</b:RefOrder>
  </b:Source>
  <b:Source>
    <b:Tag>Jim02</b:Tag>
    <b:SourceType>JournalArticle</b:SourceType>
    <b:Guid>{92F4272F-BA63-401B-99C4-87818A926A9C}</b:Guid>
    <b:Title>Neural Methods for Dynamic Branch Prediction</b:Title>
    <b:Year>2002</b:Year>
    <b:Author>
      <b:Author>
        <b:NameList>
          <b:Person>
            <b:Last>Jimenez</b:Last>
            <b:First>D.A.</b:First>
          </b:Person>
        </b:NameList>
      </b:Author>
    </b:Author>
    <b:JournalName>ACM Trans Computer Systems Vol20 No4</b:JournalName>
    <b:Pages>369-397</b:Pages>
    <b:RefOrder>69</b:RefOrder>
  </b:Source>
  <b:Source>
    <b:Tag>Zho05</b:Tag>
    <b:SourceType>ConferenceProceedings</b:SourceType>
    <b:Guid>{57A46C9B-1CD2-4CA9-A3BC-F5DA4EBE1F81}</b:Guid>
    <b:Author>
      <b:Author>
        <b:NameList>
          <b:Person>
            <b:Last>Zhou</b:Last>
            <b:First>P</b:First>
            <b:Middle>et al</b:Middle>
          </b:Person>
        </b:NameList>
      </b:Author>
    </b:Author>
    <b:Title>Fast Branch Misdirection Recovery in Out-of-Order Superscalar Processors</b:Title>
    <b:Year>2005</b:Year>
    <b:ConferenceName>ICS '05</b:ConferenceName>
    <b:City>Boston USA</b:City>
    <b:RefOrder>70</b:RefOrder>
  </b:Source>
  <b:Source>
    <b:Tag>Aug04</b:Tag>
    <b:SourceType>InternetSite</b:SourceType>
    <b:Guid>{8C0BA46A-4D87-4F2D-B52D-AB30F1F8EED8}</b:Guid>
    <b:Author>
      <b:Author>
        <b:NameList>
          <b:Person>
            <b:Last>August</b:Last>
            <b:First>D</b:First>
          </b:Person>
        </b:NameList>
      </b:Author>
    </b:Author>
    <b:Title>Dealing with Branches</b:Title>
    <b:InternetSiteTitle>Princeton Courses COS471</b:InternetSiteTitle>
    <b:Year>2004</b:Year>
    <b:YearAccessed>2014</b:YearAccessed>
    <b:MonthAccessed>June</b:MonthAccessed>
    <b:DayAccessed>18</b:DayAccessed>
    <b:URL>http://www.cs.princeton.edu/courses/archive/fall04/cos471/lectures/14-Bpred.pdf</b:URL>
    <b:RefOrder>71</b:RefOrder>
  </b:Source>
  <b:Source>
    <b:Tag>Tho11</b:Tag>
    <b:SourceType>InternetSite</b:SourceType>
    <b:Guid>{F5924145-C23B-48DF-BC63-F8F5D98D747E}</b:Guid>
    <b:Author>
      <b:Author>
        <b:NameList>
          <b:Person>
            <b:Last>Thomakakis</b:Last>
            <b:First>M.E.</b:First>
          </b:Person>
        </b:NameList>
      </b:Author>
    </b:Author>
    <b:Title>A High-Performance Nehalem iDataPlex Cluster</b:Title>
    <b:Year>2011</b:Year>
    <b:InternetSiteTitle>Texas A&amp;M Supercomputing Facility</b:InternetSiteTitle>
    <b:YearAccessed>2014</b:YearAccessed>
    <b:MonthAccessed>June</b:MonthAccessed>
    <b:DayAccessed>23</b:DayAccessed>
    <b:URL>http://sc.tamu.edu/systems/eos/</b:URL>
    <b:RefOrder>72</b:RefOrder>
  </b:Source>
  <b:Source>
    <b:Tag>Che00</b:Tag>
    <b:SourceType>InternetSite</b:SourceType>
    <b:Guid>{8F1BDC3B-900F-43E8-826A-08FBB5BFBE54}</b:Guid>
    <b:Author>
      <b:Author>
        <b:NameList>
          <b:Person>
            <b:Last>Chen</b:Last>
            <b:First>C</b:First>
            <b:Middle>et al</b:Middle>
          </b:Person>
        </b:NameList>
      </b:Author>
    </b:Author>
    <b:Title>RISC Architecture</b:Title>
    <b:Year>2000</b:Year>
    <b:YearAccessed>2014</b:YearAccessed>
    <b:URL>http://cs.stanford.edu/people/eroberts/courses/soco/projects/risc/about/index.html</b:URL>
    <b:RefOrder>73</b:RefOrder>
  </b:Source>
  <b:Source>
    <b:Tag>deG06</b:Tag>
    <b:SourceType>InternetSite</b:SourceType>
    <b:Guid>{2985A3D7-2857-47F7-97F1-ECFFD5EB19E7}</b:Guid>
    <b:Title>Intel Core v. AMD K8</b:Title>
    <b:Year>2006</b:Year>
    <b:Author>
      <b:Author>
        <b:NameList>
          <b:Person>
            <b:Last>de Gelas</b:Last>
            <b:First>J</b:First>
          </b:Person>
        </b:NameList>
      </b:Author>
    </b:Author>
    <b:InternetSiteTitle>AnandTech</b:InternetSiteTitle>
    <b:YearAccessed>2014</b:YearAccessed>
    <b:MonthAccessed>June</b:MonthAccessed>
    <b:DayAccessed>24</b:DayAccessed>
    <b:URL>http://www.anandtech.com/show/1998/5</b:URL>
    <b:RefOrder>74</b:RefOrder>
  </b:Source>
  <b:Source>
    <b:Tag>Mys12</b:Tag>
    <b:SourceType>InternetSite</b:SourceType>
    <b:Guid>{7B340AD3-D035-4E86-BE49-815776B95B4A}</b:Guid>
    <b:Author>
      <b:Author>
        <b:NameList>
          <b:Person>
            <b:Last>Myslewski</b:Last>
            <b:First>R</b:First>
          </b:Person>
        </b:NameList>
      </b:Author>
    </b:Author>
    <b:Title>Intel Next-Generation Processor</b:Title>
    <b:InternetSiteTitle>The Register</b:InternetSiteTitle>
    <b:Year>2012</b:Year>
    <b:Month>September</b:Month>
    <b:YearAccessed>2014</b:YearAccessed>
    <b:MonthAccessed>June</b:MonthAccessed>
    <b:DayAccessed>24</b:DayAccessed>
    <b:URL>http://www.theregister.co.uk/Print/2012/09/20/intel_haswell_microarchitecture_deep_dive/</b:URL>
    <b:RefOrder>75</b:RefOrder>
  </b:Source>
  <b:Source>
    <b:Tag>Pen02</b:Tag>
    <b:SourceType>InternetSite</b:SourceType>
    <b:Guid>{4013BAD1-F3DA-4681-B201-12178DF80ECA}</b:Guid>
    <b:Title>Pentium 4</b:Title>
    <b:InternetSiteTitle>Xbit Laboratories</b:InternetSiteTitle>
    <b:Year>2002</b:Year>
    <b:Month>november</b:Month>
    <b:YearAccessed>2014</b:YearAccessed>
    <b:MonthAccessed>July</b:MonthAccessed>
    <b:URL>http://www.xbitlabs.com/articles/cpu/display/pentium4-3066.html</b:URL>
    <b:RefOrder>76</b:RefOrder>
  </b:Source>
  <b:Source>
    <b:Tag>StL14</b:Tag>
    <b:SourceType>InternetSite</b:SourceType>
    <b:Guid>{7F6E18A9-BC88-4D05-AA7F-7CD0559EA9ED}</b:Guid>
    <b:Author>
      <b:Author>
        <b:NameList>
          <b:Person>
            <b:Last>St Leger</b:Last>
            <b:First>J</b:First>
          </b:Person>
        </b:NameList>
      </b:Author>
    </b:Author>
    <b:Title>Virtualization Fundamentals</b:Title>
    <b:InternetSiteTitle>Intel</b:InternetSiteTitle>
    <b:YearAccessed>2014</b:YearAccessed>
    <b:MonthAccessed>June</b:MonthAccessed>
    <b:DayAccessed>27</b:DayAccessed>
    <b:URL>http://www.intel.com/content/www/us/en/intelligent-systems/wireless-infrastructure/virtualization-fundamentals-presentation.html</b:URL>
    <b:RefOrder>77</b:RefOrder>
  </b:Source>
  <b:Source>
    <b:Tag>Ane14</b:Tag>
    <b:SourceType>InternetSite</b:SourceType>
    <b:Guid>{E9BE0072-EE58-4494-A1F9-1B0FB8A57333}</b:Guid>
    <b:Author>
      <b:Author>
        <b:NameList>
          <b:Person>
            <b:Last>Aneja</b:Last>
            <b:First>A</b:First>
          </b:Person>
        </b:NameList>
      </b:Author>
    </b:Author>
    <b:Title>Intel Virtualization</b:Title>
    <b:InternetSiteTitle>Intel</b:InternetSiteTitle>
    <b:YearAccessed>2014</b:YearAccessed>
    <b:MonthAccessed>June</b:MonthAccessed>
    <b:DayAccessed>30</b:DayAccessed>
    <b:URL>http://www.intel.com/content/www/us/en/intelligent-systems/wireless-infrastructure/vt-virtualization-technology-presentation.html</b:URL>
    <b:RefOrder>78</b:RefOrder>
  </b:Source>
  <b:Source>
    <b:Tag>Tan061</b:Tag>
    <b:SourceType>Book</b:SourceType>
    <b:Guid>{4A317085-1E64-45D9-AC57-FCB1ACF5D39C}</b:Guid>
    <b:Author>
      <b:Author>
        <b:NameList>
          <b:Person>
            <b:Last>Tanenbaum</b:Last>
            <b:First>A.S.</b:First>
          </b:Person>
        </b:NameList>
      </b:Author>
    </b:Author>
    <b:Title>Structured Computer Organization 5th edn</b:Title>
    <b:Year>2006</b:Year>
    <b:Publisher>Pearson</b:Publisher>
    <b:RefOrder>88</b:RefOrder>
  </b:Source>
  <b:Source>
    <b:Tag>Fey96</b:Tag>
    <b:SourceType>Book</b:SourceType>
    <b:Guid>{823DA696-2D59-42A8-8FC8-76DDF6540C1E}</b:Guid>
    <b:Author>
      <b:Author>
        <b:NameList>
          <b:Person>
            <b:Last>Feynman</b:Last>
            <b:First>R.P.</b:First>
          </b:Person>
        </b:NameList>
      </b:Author>
    </b:Author>
    <b:Title>Lectures on Computation</b:Title>
    <b:Year>1996</b:Year>
    <b:Publisher>Addison Wesley</b:Publisher>
    <b:RefOrder>13</b:RefOrder>
  </b:Source>
  <b:Source>
    <b:Tag>Fro14</b:Tag>
    <b:SourceType>InternetSite</b:SourceType>
    <b:Guid>{4086BE3C-1979-44AE-B956-22012D4DFDAB}</b:Guid>
    <b:Title>From IA-32 to Core</b:Title>
    <b:InternetSiteTitle>PreDoc</b:InternetSiteTitle>
    <b:YearAccessed>2014</b:YearAccessed>
    <b:MonthAccessed>june</b:MonthAccessed>
    <b:DayAccessed>16</b:DayAccessed>
    <b:URL>http://predoc.org/docs/index-139992.html?page=4</b:URL>
    <b:RefOrder>82</b:RefOrder>
  </b:Source>
  <b:Source>
    <b:Tag>Tor14</b:Tag>
    <b:SourceType>InternetSite</b:SourceType>
    <b:Guid>{38762C2B-3800-454A-B717-2773094B1518}</b:Guid>
    <b:Author>
      <b:Author>
        <b:NameList>
          <b:Person>
            <b:Last>Torres</b:Last>
            <b:First>G</b:First>
          </b:Person>
        </b:NameList>
      </b:Author>
    </b:Author>
    <b:Title>Pentium 4 Architecture</b:Title>
    <b:InternetSiteTitle>Hardware Secrets</b:InternetSiteTitle>
    <b:YearAccessed>2014</b:YearAccessed>
    <b:MonthAccessed>June</b:MonthAccessed>
    <b:DayAccessed>17</b:DayAccessed>
    <b:URL>http://www.hardwaresecrets.com/article/Inside-Pentium-4-Architecture/235/2</b:URL>
    <b:RefOrder>83</b:RefOrder>
  </b:Source>
  <b:Source>
    <b:Tag>Sto14</b:Tag>
    <b:SourceType>InternetSite</b:SourceType>
    <b:Guid>{5E0694C5-DE07-4E62-B0BA-2FE158DDD62B}</b:Guid>
    <b:Author>
      <b:Author>
        <b:NameList>
          <b:Person>
            <b:Last>Stokes</b:Last>
            <b:First>J</b:First>
          </b:Person>
        </b:NameList>
      </b:Author>
    </b:Author>
    <b:Title>Pentium 4 and the G4e</b:Title>
    <b:InternetSiteTitle>ArsTechnica</b:InternetSiteTitle>
    <b:YearAccessed>2014</b:YearAccessed>
    <b:MonthAccessed>June</b:MonthAccessed>
    <b:DayAccessed>17</b:DayAccessed>
    <b:URL>http://archive.arstechnica.com/cpu/01q2/p4andg4e/m-p4andg4e-5.html</b:URL>
    <b:RefOrder>79</b:RefOrder>
  </b:Source>
  <b:Source>
    <b:Tag>Gev14</b:Tag>
    <b:SourceType>InternetSite</b:SourceType>
    <b:Guid>{24269BC1-A042-4978-A279-83E2C6DAB61B}</b:Guid>
    <b:Author>
      <b:Author>
        <b:NameList>
          <b:Person>
            <b:Last>Geva</b:Last>
            <b:First>R</b:First>
            <b:Middle>&amp; Morris, D</b:Middle>
          </b:Person>
        </b:NameList>
      </b:Author>
    </b:Author>
    <b:Title>IA-64 Architecture Disclosure</b:Title>
    <b:InternetSiteTitle>Intel Developer</b:InternetSiteTitle>
    <b:YearAccessed>2014</b:YearAccessed>
    <b:MonthAccessed>June</b:MonthAccessed>
    <b:DayAccessed>18</b:DayAccessed>
    <b:URL>http://users.ece.gatech.edu/~sudha/academic/class/ece4100-6100/Papers/VLIW/ia64_arch_wp.pdf</b:URL>
    <b:RefOrder>89</b:RefOrder>
  </b:Source>
  <b:Source>
    <b:Tag>deV03</b:Tag>
    <b:SourceType>InternetSite</b:SourceType>
    <b:Guid>{3636B4E6-8B40-4402-92CA-4FD82E03CBAC}</b:Guid>
    <b:Author>
      <b:Author>
        <b:NameList>
          <b:Person>
            <b:Last>de Vries</b:Last>
            <b:First>H</b:First>
          </b:Person>
        </b:NameList>
      </b:Author>
    </b:Author>
    <b:Title>Intel's Prescott</b:Title>
    <b:InternetSiteTitle>Chip Architect</b:InternetSiteTitle>
    <b:Year>2003</b:Year>
    <b:Month>April</b:Month>
    <b:YearAccessed>2014</b:YearAccessed>
    <b:MonthAccessed>June</b:MonthAccessed>
    <b:DayAccessed>25</b:DayAccessed>
    <b:URL>http://chip-architect.com/news/2003_04_20_Looking_at_Intels_Prescott_part2_BW.html</b:URL>
    <b:RefOrder>86</b:RefOrder>
  </b:Source>
  <b:Source>
    <b:Tag>Pab00</b:Tag>
    <b:SourceType>InternetSite</b:SourceType>
    <b:Guid>{B4FB02ED-6E67-487A-9552-E4F6CC31C185}</b:Guid>
    <b:Author>
      <b:Author>
        <b:NameList>
          <b:Person>
            <b:Last>Pabst</b:Last>
            <b:First>T</b:First>
          </b:Person>
        </b:NameList>
      </b:Author>
    </b:Author>
    <b:Title>Intel Pentium 4</b:Title>
    <b:InternetSiteTitle>Tom's Hardware</b:InternetSiteTitle>
    <b:Year>2000</b:Year>
    <b:YearAccessed>2014</b:YearAccessed>
    <b:MonthAccessed>June</b:MonthAccessed>
    <b:DayAccessed>25</b:DayAccessed>
    <b:URL>http://www.tomshardware.com/reviews/intel,264-21.html</b:URL>
    <b:RefOrder>85</b:RefOrder>
  </b:Source>
  <b:Source>
    <b:Tag>Hol05</b:Tag>
    <b:SourceType>InternetSite</b:SourceType>
    <b:Guid>{7AEFFAE9-2593-4C32-875D-EC818E26EE39}</b:Guid>
    <b:Author>
      <b:Author>
        <b:NameList>
          <b:Person>
            <b:Last>Hollander</b:Last>
            <b:First>R</b:First>
          </b:Person>
        </b:NameList>
      </b:Author>
    </b:Author>
    <b:Title>x86</b:Title>
    <b:InternetSiteTitle>Alasir</b:InternetSiteTitle>
    <b:Year>2005</b:Year>
    <b:YearAccessed>2004</b:YearAccessed>
    <b:MonthAccessed>July</b:MonthAccessed>
    <b:URL>http://alasir.com/x86ref/index2.html</b:URL>
    <b:RefOrder>80</b:RefOrder>
  </b:Source>
  <b:Source>
    <b:Tag>Lee03</b:Tag>
    <b:SourceType>DocumentFromInternetSite</b:SourceType>
    <b:Guid>{6ED58931-20C0-469D-940C-333AC190971A}</b:Guid>
    <b:Author>
      <b:Author>
        <b:NameList>
          <b:Person>
            <b:Last>Lee</b:Last>
            <b:First>H.-H.S.</b:First>
          </b:Person>
        </b:NameList>
      </b:Author>
    </b:Author>
    <b:Title>P6 Microarchitecture</b:Title>
    <b:InternetSiteTitle>Georgia Tech</b:InternetSiteTitle>
    <b:Year>2003</b:Year>
    <b:Month>Feb</b:Month>
    <b:YearAccessed>2014</b:YearAccessed>
    <b:MonthAccessed>July</b:MonthAccessed>
    <b:RefOrder>81</b:RefOrder>
  </b:Source>
  <b:Source>
    <b:Tag>Shi10</b:Tag>
    <b:SourceType>InternetSite</b:SourceType>
    <b:Guid>{5F195A07-5F1B-488C-944F-4F495EFF5FD9}</b:Guid>
    <b:Author>
      <b:Author>
        <b:NameList>
          <b:Person>
            <b:Last>Shimpi</b:Last>
            <b:First>A.L.</b:First>
          </b:Person>
        </b:NameList>
      </b:Author>
    </b:Author>
    <b:Title>Intel Sandy Bridge</b:Title>
    <b:InternetSiteTitle>AnandTech</b:InternetSiteTitle>
    <b:Year>2010</b:Year>
    <b:Month>Sept</b:Month>
    <b:YearAccessed>2014</b:YearAccessed>
    <b:MonthAccessed>July</b:MonthAccessed>
    <b:DayAccessed>3</b:DayAccessed>
    <b:URL>http://www.anandtech.com/show/3922/intels-sandy-bridge-architecture-exposed/2</b:URL>
    <b:RefOrder>84</b:RefOrder>
  </b:Source>
  <b:Source>
    <b:Tag>App13</b:Tag>
    <b:SourceType>InternetSite</b:SourceType>
    <b:Guid>{953683B0-3F36-4898-BBD5-3757693228A4}</b:Guid>
    <b:Author>
      <b:Author>
        <b:NameList>
          <b:Person>
            <b:Last>Appaloosa</b:Last>
          </b:Person>
        </b:NameList>
      </b:Author>
    </b:Author>
    <b:Title>Intel Core</b:Title>
    <b:InternetSiteTitle>Wikipedia</b:InternetSiteTitle>
    <b:Year>2013</b:Year>
    <b:YearAccessed>2014</b:YearAccessed>
    <b:MonthAccessed>July</b:MonthAccessed>
    <b:DayAccessed>7</b:DayAccessed>
    <b:URL>http://en.wikipedia.org/wiki/Core_(microarchitecture)</b:URL>
    <b:RefOrder>87</b:RefOrder>
  </b:Source>
  <b:Source>
    <b:Tag>Ant14</b:Tag>
    <b:SourceType>InternetSite</b:SourceType>
    <b:Guid>{34997169-4440-4ACB-98CF-FB9C5C474CBF}</b:Guid>
    <b:Title>Antikythera</b:Title>
    <b:InternetSiteTitle>Wikipedia</b:InternetSiteTitle>
    <b:Year>2014</b:Year>
    <b:YearAccessed>2014</b:YearAccessed>
    <b:URL>http://en.wikipedia.org/wiki/Antikythera_mechanism</b:URL>
    <b:RefOrder>2</b:RefOrder>
  </b:Source>
</b:Sources>
</file>

<file path=customXml/itemProps1.xml><?xml version="1.0" encoding="utf-8"?>
<ds:datastoreItem xmlns:ds="http://schemas.openxmlformats.org/officeDocument/2006/customXml" ds:itemID="{677516F1-B83B-42FF-A898-D188839C1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435</Pages>
  <Words>110058</Words>
  <Characters>627337</Characters>
  <Application>Microsoft Office Word</Application>
  <DocSecurity>0</DocSecurity>
  <Lines>5227</Lines>
  <Paragraphs>1471</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735924</CharactersWithSpaces>
  <SharedDoc>false</SharedDoc>
  <HLinks>
    <vt:vector size="78" baseType="variant">
      <vt:variant>
        <vt:i4>7602184</vt:i4>
      </vt:variant>
      <vt:variant>
        <vt:i4>105</vt:i4>
      </vt:variant>
      <vt:variant>
        <vt:i4>0</vt:i4>
      </vt:variant>
      <vt:variant>
        <vt:i4>5</vt:i4>
      </vt:variant>
      <vt:variant>
        <vt:lpwstr>http://upload.wikimedia.org/wikipedia/commons/8/8d/Arduino_Nano.jpg</vt:lpwstr>
      </vt:variant>
      <vt:variant>
        <vt:lpwstr/>
      </vt:variant>
      <vt:variant>
        <vt:i4>1441870</vt:i4>
      </vt:variant>
      <vt:variant>
        <vt:i4>102</vt:i4>
      </vt:variant>
      <vt:variant>
        <vt:i4>0</vt:i4>
      </vt:variant>
      <vt:variant>
        <vt:i4>5</vt:i4>
      </vt:variant>
      <vt:variant>
        <vt:lpwstr>http://upload.wikimedia.org/wikipedia/en/0/0a/ARMSoCBlockDiagram.gif</vt:lpwstr>
      </vt:variant>
      <vt:variant>
        <vt:lpwstr/>
      </vt:variant>
      <vt:variant>
        <vt:i4>4128870</vt:i4>
      </vt:variant>
      <vt:variant>
        <vt:i4>99</vt:i4>
      </vt:variant>
      <vt:variant>
        <vt:i4>0</vt:i4>
      </vt:variant>
      <vt:variant>
        <vt:i4>5</vt:i4>
      </vt:variant>
      <vt:variant>
        <vt:lpwstr>http://en.wikipedia.org/wiki/File:Xilinx_Virtex-7_V2000T.jpg</vt:lpwstr>
      </vt:variant>
      <vt:variant>
        <vt:lpwstr/>
      </vt:variant>
      <vt:variant>
        <vt:i4>4128851</vt:i4>
      </vt:variant>
      <vt:variant>
        <vt:i4>39</vt:i4>
      </vt:variant>
      <vt:variant>
        <vt:i4>0</vt:i4>
      </vt:variant>
      <vt:variant>
        <vt:i4>5</vt:i4>
      </vt:variant>
      <vt:variant>
        <vt:lpwstr>http://upload.wikimedia.org/wikipedia/commons/c/c4/CDC_6600.jc.jpg</vt:lpwstr>
      </vt:variant>
      <vt:variant>
        <vt:lpwstr/>
      </vt:variant>
      <vt:variant>
        <vt:i4>7602209</vt:i4>
      </vt:variant>
      <vt:variant>
        <vt:i4>27</vt:i4>
      </vt:variant>
      <vt:variant>
        <vt:i4>0</vt:i4>
      </vt:variant>
      <vt:variant>
        <vt:i4>5</vt:i4>
      </vt:variant>
      <vt:variant>
        <vt:lpwstr>http://www.nationmaster.com/encyclopedia/Image:Von-Neumann-architecture.svg</vt:lpwstr>
      </vt:variant>
      <vt:variant>
        <vt:lpwstr/>
      </vt:variant>
      <vt:variant>
        <vt:i4>2031735</vt:i4>
      </vt:variant>
      <vt:variant>
        <vt:i4>32814</vt:i4>
      </vt:variant>
      <vt:variant>
        <vt:i4>1072</vt:i4>
      </vt:variant>
      <vt:variant>
        <vt:i4>4</vt:i4>
      </vt:variant>
      <vt:variant>
        <vt:lpwstr>http://www.google.co.uk/imgres?start=180&amp;sa=X&amp;rlz=1T4GGLF_enGB344&amp;biw=1137&amp;bih=620&amp;tbm=isch&amp;tbnid=Qbzgm9tqttLNnM:&amp;imgrefurl=http://www.aliexpress.com/products/ttl-logic-gates.html&amp;docid=LQBKu4TpYYuD2M&amp;imgurl=http://i00.i.aliimg.com/wsphoto/v0/636840454/100PCS-LOT-74LS11-font-b-TTL-b-font-3-input-3-AND-font-b-gate-b.jpg&amp;w=788&amp;h=537&amp;ei=hqiLUdTpD6WX0QXpkoGIDQ&amp;zoom=1&amp;iact=hc&amp;vpx=819&amp;vpy=17&amp;dur=1266&amp;hovh=185&amp;hovw=272&amp;tx=166&amp;ty=91&amp;page=9&amp;tbnh=132&amp;tbnw=223&amp;ndsp=24&amp;ved=1t:429,r:84,s:100,i:256</vt:lpwstr>
      </vt:variant>
      <vt:variant>
        <vt:lpwstr/>
      </vt:variant>
      <vt:variant>
        <vt:i4>2031735</vt:i4>
      </vt:variant>
      <vt:variant>
        <vt:i4>32963</vt:i4>
      </vt:variant>
      <vt:variant>
        <vt:i4>1073</vt:i4>
      </vt:variant>
      <vt:variant>
        <vt:i4>4</vt:i4>
      </vt:variant>
      <vt:variant>
        <vt:lpwstr>http://www.google.co.uk/imgres?start=180&amp;sa=X&amp;rlz=1T4GGLF_enGB344&amp;biw=1137&amp;bih=620&amp;tbm=isch&amp;tbnid=Qbzgm9tqttLNnM:&amp;imgrefurl=http://www.aliexpress.com/products/ttl-logic-gates.html&amp;docid=LQBKu4TpYYuD2M&amp;imgurl=http://i00.i.aliimg.com/wsphoto/v0/636840454/100PCS-LOT-74LS11-font-b-TTL-b-font-3-input-3-AND-font-b-gate-b.jpg&amp;w=788&amp;h=537&amp;ei=hqiLUdTpD6WX0QXpkoGIDQ&amp;zoom=1&amp;iact=hc&amp;vpx=819&amp;vpy=17&amp;dur=1266&amp;hovh=185&amp;hovw=272&amp;tx=166&amp;ty=91&amp;page=9&amp;tbnh=132&amp;tbnw=223&amp;ndsp=24&amp;ved=1t:429,r:84,s:100,i:256</vt:lpwstr>
      </vt:variant>
      <vt:variant>
        <vt:lpwstr/>
      </vt:variant>
      <vt:variant>
        <vt:i4>7602184</vt:i4>
      </vt:variant>
      <vt:variant>
        <vt:i4>39542</vt:i4>
      </vt:variant>
      <vt:variant>
        <vt:i4>1087</vt:i4>
      </vt:variant>
      <vt:variant>
        <vt:i4>4</vt:i4>
      </vt:variant>
      <vt:variant>
        <vt:lpwstr>http://upload.wikimedia.org/wikipedia/commons/8/8d/Arduino_Nano.jpg</vt:lpwstr>
      </vt:variant>
      <vt:variant>
        <vt:lpwstr/>
      </vt:variant>
      <vt:variant>
        <vt:i4>196633</vt:i4>
      </vt:variant>
      <vt:variant>
        <vt:i4>-1</vt:i4>
      </vt:variant>
      <vt:variant>
        <vt:i4>1361</vt:i4>
      </vt:variant>
      <vt:variant>
        <vt:i4>4</vt:i4>
      </vt:variant>
      <vt:variant>
        <vt:lpwstr>http://en.wikipedia.org/w/index.php?title=File:Artificial_neural_network.svg&amp;page=1</vt:lpwstr>
      </vt:variant>
      <vt:variant>
        <vt:lpwstr/>
      </vt:variant>
      <vt:variant>
        <vt:i4>3997766</vt:i4>
      </vt:variant>
      <vt:variant>
        <vt:i4>-1</vt:i4>
      </vt:variant>
      <vt:variant>
        <vt:i4>1229</vt:i4>
      </vt:variant>
      <vt:variant>
        <vt:i4>4</vt:i4>
      </vt:variant>
      <vt:variant>
        <vt:lpwstr>//upload.wikimedia.org/wikipedia/commons/6/6b/Charles_Babbage_-_1860.jpg</vt:lpwstr>
      </vt:variant>
      <vt:variant>
        <vt:lpwstr/>
      </vt:variant>
      <vt:variant>
        <vt:i4>8192025</vt:i4>
      </vt:variant>
      <vt:variant>
        <vt:i4>-1</vt:i4>
      </vt:variant>
      <vt:variant>
        <vt:i4>1186</vt:i4>
      </vt:variant>
      <vt:variant>
        <vt:i4>4</vt:i4>
      </vt:variant>
      <vt:variant>
        <vt:lpwstr>http://en.wikipedia.org/wiki/File:NAMA_Machine_d%27Anticyth%C3%A8re_1.jpg</vt:lpwstr>
      </vt:variant>
      <vt:variant>
        <vt:lpwstr/>
      </vt:variant>
      <vt:variant>
        <vt:i4>1310812</vt:i4>
      </vt:variant>
      <vt:variant>
        <vt:i4>-1</vt:i4>
      </vt:variant>
      <vt:variant>
        <vt:i4>1185</vt:i4>
      </vt:variant>
      <vt:variant>
        <vt:i4>4</vt:i4>
      </vt:variant>
      <vt:variant>
        <vt:lpwstr>//upload.wikimedia.org/wikipedia/en/b/b8/Computer_graphic_for_front_of_Antikythera_mechanism.jpg</vt:lpwstr>
      </vt:variant>
      <vt:variant>
        <vt:lpwstr/>
      </vt:variant>
      <vt:variant>
        <vt:i4>3538956</vt:i4>
      </vt:variant>
      <vt:variant>
        <vt:i4>-1</vt:i4>
      </vt:variant>
      <vt:variant>
        <vt:i4>1773</vt:i4>
      </vt:variant>
      <vt:variant>
        <vt:i4>1</vt:i4>
      </vt:variant>
      <vt:variant>
        <vt:lpwstr>http://capabilities.templeton.org/2008/images/PM/jnc_photo.jpg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MatherK886</dc:creator>
  <cp:lastModifiedBy>Rees, John</cp:lastModifiedBy>
  <cp:revision>2</cp:revision>
  <cp:lastPrinted>2014-07-16T07:45:00Z</cp:lastPrinted>
  <dcterms:created xsi:type="dcterms:W3CDTF">2015-10-06T10:30:00Z</dcterms:created>
  <dcterms:modified xsi:type="dcterms:W3CDTF">2015-10-06T10:30:00Z</dcterms:modified>
</cp:coreProperties>
</file>