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915759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  <w:r w:rsidRPr="00E5027A">
        <w:rPr>
          <w:rFonts w:ascii="Arial" w:hAnsi="Arial" w:cs="Arial"/>
          <w:sz w:val="32"/>
          <w:szCs w:val="32"/>
        </w:rPr>
        <w:t>NAME</w:t>
      </w:r>
      <w:r w:rsidRPr="00E5027A">
        <w:rPr>
          <w:rFonts w:ascii="Arial" w:hAnsi="Arial" w:cs="Arial"/>
          <w:b/>
          <w:bCs/>
          <w:sz w:val="28"/>
          <w:szCs w:val="28"/>
        </w:rPr>
        <w:t xml:space="preserve">: </w:t>
      </w:r>
      <w:r>
        <w:rPr>
          <w:rFonts w:ascii="Arial" w:hAnsi="Arial" w:cs="Arial"/>
          <w:b/>
          <w:bCs/>
          <w:sz w:val="28"/>
          <w:szCs w:val="28"/>
        </w:rPr>
        <w:t>Aurel Anghel Cristea</w:t>
      </w:r>
    </w:p>
    <w:p w14:paraId="3FD0A509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</w:p>
    <w:p w14:paraId="425815FB" w14:textId="77777777" w:rsidR="007A36F0" w:rsidRPr="00E5027A" w:rsidRDefault="007A36F0" w:rsidP="007A36F0">
      <w:pPr>
        <w:rPr>
          <w:rFonts w:ascii="Arial" w:hAnsi="Arial" w:cs="Arial"/>
          <w:sz w:val="36"/>
          <w:szCs w:val="36"/>
        </w:rPr>
      </w:pPr>
    </w:p>
    <w:p w14:paraId="48502942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  <w:r w:rsidRPr="00E5027A">
        <w:rPr>
          <w:rFonts w:ascii="Arial" w:hAnsi="Arial" w:cs="Arial"/>
          <w:sz w:val="32"/>
          <w:szCs w:val="32"/>
        </w:rPr>
        <w:t>STUDENT NUMBER:</w:t>
      </w:r>
      <w:r w:rsidRPr="00E5027A">
        <w:rPr>
          <w:rFonts w:ascii="Arial" w:hAnsi="Arial" w:cs="Arial"/>
          <w:sz w:val="36"/>
          <w:szCs w:val="36"/>
        </w:rPr>
        <w:t xml:space="preserve"> </w:t>
      </w:r>
      <w:r w:rsidRPr="00E5027A">
        <w:rPr>
          <w:rFonts w:ascii="Arial" w:hAnsi="Arial" w:cs="Arial"/>
          <w:b/>
          <w:bCs/>
          <w:sz w:val="28"/>
          <w:szCs w:val="28"/>
        </w:rPr>
        <w:t>18162</w:t>
      </w:r>
      <w:r>
        <w:rPr>
          <w:rFonts w:ascii="Arial" w:hAnsi="Arial" w:cs="Arial"/>
          <w:b/>
          <w:bCs/>
          <w:sz w:val="28"/>
          <w:szCs w:val="28"/>
        </w:rPr>
        <w:t>90</w:t>
      </w:r>
    </w:p>
    <w:p w14:paraId="464B921B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</w:p>
    <w:p w14:paraId="5C30FA70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</w:p>
    <w:p w14:paraId="5E04725A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  <w:r w:rsidRPr="00E5027A">
        <w:rPr>
          <w:rFonts w:ascii="Arial" w:hAnsi="Arial" w:cs="Arial"/>
          <w:sz w:val="32"/>
          <w:szCs w:val="32"/>
        </w:rPr>
        <w:t>MODULE TITLE:</w:t>
      </w:r>
      <w:r w:rsidRPr="00E5027A">
        <w:rPr>
          <w:rFonts w:ascii="Arial" w:hAnsi="Arial" w:cs="Arial"/>
          <w:sz w:val="36"/>
          <w:szCs w:val="36"/>
        </w:rPr>
        <w:t xml:space="preserve"> </w:t>
      </w:r>
      <w:r w:rsidRPr="00E5027A">
        <w:rPr>
          <w:rFonts w:ascii="Arial" w:hAnsi="Arial" w:cs="Arial"/>
          <w:b/>
          <w:bCs/>
          <w:sz w:val="28"/>
          <w:szCs w:val="28"/>
        </w:rPr>
        <w:t>M</w:t>
      </w:r>
      <w:r>
        <w:rPr>
          <w:rFonts w:ascii="Arial" w:hAnsi="Arial" w:cs="Arial"/>
          <w:b/>
          <w:bCs/>
          <w:sz w:val="28"/>
          <w:szCs w:val="28"/>
        </w:rPr>
        <w:t>5X01922</w:t>
      </w:r>
    </w:p>
    <w:p w14:paraId="6BA3D477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</w:p>
    <w:p w14:paraId="071AB70B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</w:p>
    <w:p w14:paraId="26ECE45C" w14:textId="2BE97CEE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  <w:r w:rsidRPr="00E5027A">
        <w:rPr>
          <w:rFonts w:ascii="Arial" w:hAnsi="Arial" w:cs="Arial"/>
          <w:sz w:val="32"/>
          <w:szCs w:val="32"/>
        </w:rPr>
        <w:t>ASSIGNMENT TITLE:</w:t>
      </w:r>
      <w:r w:rsidRPr="00E5027A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Budgetary Forecasts</w:t>
      </w:r>
    </w:p>
    <w:p w14:paraId="69015C36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</w:p>
    <w:p w14:paraId="743B65B2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</w:p>
    <w:p w14:paraId="25B954F4" w14:textId="77777777" w:rsidR="007A36F0" w:rsidRPr="00E5027A" w:rsidRDefault="007A36F0" w:rsidP="007A36F0">
      <w:pPr>
        <w:rPr>
          <w:rFonts w:ascii="Arial" w:hAnsi="Arial" w:cs="Arial"/>
          <w:b/>
          <w:bCs/>
          <w:sz w:val="28"/>
          <w:szCs w:val="28"/>
        </w:rPr>
      </w:pPr>
      <w:r w:rsidRPr="00E5027A">
        <w:rPr>
          <w:rFonts w:ascii="Arial" w:hAnsi="Arial" w:cs="Arial"/>
          <w:sz w:val="32"/>
          <w:szCs w:val="32"/>
        </w:rPr>
        <w:t>MODULE LECTURER’S:</w:t>
      </w:r>
      <w:r w:rsidRPr="00E5027A">
        <w:rPr>
          <w:rFonts w:ascii="Arial" w:hAnsi="Arial" w:cs="Arial"/>
          <w:sz w:val="36"/>
          <w:szCs w:val="36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>Dr David Jenkins</w:t>
      </w:r>
    </w:p>
    <w:p w14:paraId="0E83C16B" w14:textId="291FA4E8" w:rsidR="00F37AE9" w:rsidRPr="007A36F0" w:rsidRDefault="00F37AE9" w:rsidP="007A36F0">
      <w:pPr>
        <w:rPr>
          <w:sz w:val="28"/>
          <w:szCs w:val="28"/>
        </w:rPr>
      </w:pPr>
    </w:p>
    <w:p w14:paraId="6F9FE076" w14:textId="77777777" w:rsidR="00F37AE9" w:rsidRDefault="00F37AE9">
      <w:pPr>
        <w:rPr>
          <w:sz w:val="96"/>
          <w:szCs w:val="96"/>
        </w:rPr>
      </w:pPr>
      <w:r>
        <w:rPr>
          <w:sz w:val="96"/>
          <w:szCs w:val="96"/>
        </w:rPr>
        <w:br w:type="page"/>
      </w:r>
    </w:p>
    <w:p w14:paraId="18471D67" w14:textId="19EAE1E5" w:rsidR="007A36F0" w:rsidRPr="007A36F0" w:rsidRDefault="007A36F0" w:rsidP="007A36F0">
      <w:pPr>
        <w:pStyle w:val="TOC1"/>
      </w:pPr>
      <w:r w:rsidRPr="007A36F0">
        <w:lastRenderedPageBreak/>
        <w:t>Table of Content</w:t>
      </w:r>
    </w:p>
    <w:p w14:paraId="54284812" w14:textId="77777777" w:rsidR="007A36F0" w:rsidRDefault="007A36F0" w:rsidP="007A36F0">
      <w:pPr>
        <w:pStyle w:val="TOC1"/>
      </w:pPr>
    </w:p>
    <w:p w14:paraId="482C3515" w14:textId="77777777" w:rsidR="007A36F0" w:rsidRDefault="007A36F0" w:rsidP="007A36F0">
      <w:pPr>
        <w:pStyle w:val="TOC1"/>
      </w:pPr>
    </w:p>
    <w:p w14:paraId="279C58E8" w14:textId="77777777" w:rsidR="007A36F0" w:rsidRPr="007A36F0" w:rsidRDefault="007A36F0" w:rsidP="007A36F0">
      <w:pPr>
        <w:pStyle w:val="TOC1"/>
        <w:rPr>
          <w:b w:val="0"/>
          <w:bCs w:val="0"/>
          <w:sz w:val="28"/>
          <w:szCs w:val="28"/>
        </w:rPr>
      </w:pPr>
    </w:p>
    <w:p w14:paraId="637310B7" w14:textId="62FD39B9" w:rsidR="00F37AE9" w:rsidRPr="007A36F0" w:rsidRDefault="00B336A9" w:rsidP="007A36F0">
      <w:pPr>
        <w:pStyle w:val="TOC1"/>
        <w:rPr>
          <w:b w:val="0"/>
          <w:bCs w:val="0"/>
          <w:noProof/>
          <w:sz w:val="28"/>
          <w:szCs w:val="28"/>
        </w:rPr>
      </w:pPr>
      <w:r w:rsidRPr="007A36F0">
        <w:rPr>
          <w:b w:val="0"/>
          <w:bCs w:val="0"/>
          <w:sz w:val="28"/>
          <w:szCs w:val="28"/>
        </w:rPr>
        <w:fldChar w:fldCharType="begin"/>
      </w:r>
      <w:r w:rsidR="00F37AE9" w:rsidRPr="007A36F0">
        <w:rPr>
          <w:b w:val="0"/>
          <w:bCs w:val="0"/>
          <w:sz w:val="28"/>
          <w:szCs w:val="28"/>
        </w:rPr>
        <w:instrText xml:space="preserve"> TOC \o "1-3" \h \z \u </w:instrText>
      </w:r>
      <w:r w:rsidRPr="007A36F0">
        <w:rPr>
          <w:b w:val="0"/>
          <w:bCs w:val="0"/>
          <w:sz w:val="28"/>
          <w:szCs w:val="28"/>
        </w:rPr>
        <w:fldChar w:fldCharType="separate"/>
      </w:r>
      <w:hyperlink w:anchor="_Toc47790352" w:history="1">
        <w:r w:rsidR="00F37AE9" w:rsidRPr="007A36F0">
          <w:rPr>
            <w:rStyle w:val="Hyperlink"/>
            <w:b w:val="0"/>
            <w:bCs w:val="0"/>
            <w:noProof/>
            <w:sz w:val="28"/>
            <w:szCs w:val="28"/>
          </w:rPr>
          <w:t>INTRODUCTION</w:t>
        </w:r>
        <w:r w:rsidR="00F37AE9" w:rsidRPr="007A36F0">
          <w:rPr>
            <w:b w:val="0"/>
            <w:bCs w:val="0"/>
            <w:noProof/>
            <w:webHidden/>
            <w:sz w:val="28"/>
            <w:szCs w:val="28"/>
          </w:rPr>
          <w:tab/>
        </w:r>
        <w:r w:rsidR="007A36F0" w:rsidRPr="007A36F0">
          <w:rPr>
            <w:b w:val="0"/>
            <w:bCs w:val="0"/>
            <w:noProof/>
            <w:webHidden/>
            <w:sz w:val="28"/>
            <w:szCs w:val="28"/>
          </w:rPr>
          <w:t>1</w:t>
        </w:r>
      </w:hyperlink>
    </w:p>
    <w:p w14:paraId="50553471" w14:textId="7C26D77F" w:rsidR="00F37AE9" w:rsidRPr="007A36F0" w:rsidRDefault="006C314A" w:rsidP="007A36F0">
      <w:pPr>
        <w:pStyle w:val="TOC1"/>
        <w:rPr>
          <w:b w:val="0"/>
          <w:bCs w:val="0"/>
          <w:noProof/>
          <w:sz w:val="28"/>
          <w:szCs w:val="28"/>
        </w:rPr>
      </w:pPr>
      <w:hyperlink w:anchor="_Toc47790353" w:history="1">
        <w:r w:rsidR="00F37AE9" w:rsidRPr="007A36F0">
          <w:rPr>
            <w:rStyle w:val="Hyperlink"/>
            <w:b w:val="0"/>
            <w:bCs w:val="0"/>
            <w:noProof/>
            <w:sz w:val="28"/>
            <w:szCs w:val="28"/>
          </w:rPr>
          <w:t>TASK 1</w:t>
        </w:r>
        <w:r w:rsidR="00F37AE9" w:rsidRPr="007A36F0">
          <w:rPr>
            <w:b w:val="0"/>
            <w:bCs w:val="0"/>
            <w:noProof/>
            <w:webHidden/>
            <w:sz w:val="28"/>
            <w:szCs w:val="28"/>
          </w:rPr>
          <w:tab/>
        </w:r>
        <w:r w:rsidR="007A36F0" w:rsidRPr="007A36F0">
          <w:rPr>
            <w:b w:val="0"/>
            <w:bCs w:val="0"/>
            <w:noProof/>
            <w:webHidden/>
            <w:sz w:val="28"/>
            <w:szCs w:val="28"/>
          </w:rPr>
          <w:t>2</w:t>
        </w:r>
      </w:hyperlink>
    </w:p>
    <w:p w14:paraId="6FC9A578" w14:textId="46FE542A" w:rsidR="00F37AE9" w:rsidRPr="007A36F0" w:rsidRDefault="006C314A" w:rsidP="007A36F0">
      <w:pPr>
        <w:pStyle w:val="TOC1"/>
        <w:rPr>
          <w:b w:val="0"/>
          <w:bCs w:val="0"/>
          <w:noProof/>
          <w:sz w:val="28"/>
          <w:szCs w:val="28"/>
        </w:rPr>
      </w:pPr>
      <w:hyperlink w:anchor="_Toc47790354" w:history="1">
        <w:r w:rsidR="00F37AE9" w:rsidRPr="007A36F0">
          <w:rPr>
            <w:rStyle w:val="Hyperlink"/>
            <w:b w:val="0"/>
            <w:bCs w:val="0"/>
            <w:noProof/>
            <w:sz w:val="28"/>
            <w:szCs w:val="28"/>
          </w:rPr>
          <w:t>TASK 2</w:t>
        </w:r>
        <w:r w:rsidR="00F37AE9" w:rsidRPr="007A36F0">
          <w:rPr>
            <w:b w:val="0"/>
            <w:bCs w:val="0"/>
            <w:noProof/>
            <w:webHidden/>
            <w:sz w:val="28"/>
            <w:szCs w:val="28"/>
          </w:rPr>
          <w:tab/>
        </w:r>
        <w:r w:rsidR="007A36F0" w:rsidRPr="007A36F0">
          <w:rPr>
            <w:b w:val="0"/>
            <w:bCs w:val="0"/>
            <w:noProof/>
            <w:webHidden/>
            <w:sz w:val="28"/>
            <w:szCs w:val="28"/>
          </w:rPr>
          <w:t>3</w:t>
        </w:r>
      </w:hyperlink>
    </w:p>
    <w:p w14:paraId="4CB2ACCA" w14:textId="4D26EF44" w:rsidR="009415FE" w:rsidRPr="00F37AE9" w:rsidRDefault="00B336A9" w:rsidP="007A36F0">
      <w:pPr>
        <w:pStyle w:val="TOC1"/>
        <w:rPr>
          <w:sz w:val="96"/>
          <w:szCs w:val="96"/>
        </w:rPr>
      </w:pPr>
      <w:r w:rsidRPr="007A36F0">
        <w:rPr>
          <w:b w:val="0"/>
          <w:bCs w:val="0"/>
          <w:sz w:val="28"/>
          <w:szCs w:val="28"/>
        </w:rPr>
        <w:fldChar w:fldCharType="end"/>
      </w:r>
      <w:r w:rsidR="009415FE">
        <w:br w:type="page"/>
      </w:r>
    </w:p>
    <w:p w14:paraId="7D9B97D9" w14:textId="77777777" w:rsidR="005C54D3" w:rsidRDefault="005C54D3" w:rsidP="00F37AE9">
      <w:pPr>
        <w:pStyle w:val="Heading1"/>
      </w:pPr>
      <w:bookmarkStart w:id="0" w:name="_Toc47790352"/>
      <w:r>
        <w:lastRenderedPageBreak/>
        <w:t>INTRODUCTION</w:t>
      </w:r>
      <w:bookmarkEnd w:id="0"/>
    </w:p>
    <w:p w14:paraId="551D5133" w14:textId="77777777" w:rsidR="0067047B" w:rsidRDefault="0067047B" w:rsidP="009415FE">
      <w:r>
        <w:t xml:space="preserve">Budget means as the statement that includes expense and income on the basis of the future objectives, strategies and plans. </w:t>
      </w:r>
    </w:p>
    <w:p w14:paraId="60C0E49F" w14:textId="77777777" w:rsidR="001F1E8D" w:rsidRDefault="009415FE" w:rsidP="00F37AE9">
      <w:pPr>
        <w:pStyle w:val="Heading1"/>
      </w:pPr>
      <w:bookmarkStart w:id="1" w:name="_Toc47790353"/>
      <w:r>
        <w:t>TASK 1</w:t>
      </w:r>
      <w:bookmarkEnd w:id="1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4"/>
        <w:gridCol w:w="1052"/>
        <w:gridCol w:w="1207"/>
        <w:gridCol w:w="1052"/>
        <w:gridCol w:w="1052"/>
        <w:gridCol w:w="1052"/>
        <w:gridCol w:w="1077"/>
      </w:tblGrid>
      <w:tr w:rsidR="009415FE" w:rsidRPr="009415FE" w14:paraId="32FB5C34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630F9275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000000" w:fill="75923C"/>
            <w:noWrap/>
            <w:vAlign w:val="bottom"/>
            <w:hideMark/>
          </w:tcPr>
          <w:p w14:paraId="6772858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Jan</w:t>
            </w:r>
          </w:p>
        </w:tc>
        <w:tc>
          <w:tcPr>
            <w:tcW w:w="643" w:type="pct"/>
            <w:shd w:val="clear" w:color="000000" w:fill="75923C"/>
            <w:noWrap/>
            <w:vAlign w:val="bottom"/>
            <w:hideMark/>
          </w:tcPr>
          <w:p w14:paraId="2F79123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February</w:t>
            </w:r>
          </w:p>
        </w:tc>
        <w:tc>
          <w:tcPr>
            <w:tcW w:w="618" w:type="pct"/>
            <w:shd w:val="clear" w:color="000000" w:fill="75923C"/>
            <w:noWrap/>
            <w:vAlign w:val="bottom"/>
            <w:hideMark/>
          </w:tcPr>
          <w:p w14:paraId="52BB913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March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00BF5D7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April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4870D68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May</w:t>
            </w:r>
          </w:p>
        </w:tc>
        <w:tc>
          <w:tcPr>
            <w:tcW w:w="574" w:type="pct"/>
            <w:shd w:val="clear" w:color="000000" w:fill="75923C"/>
            <w:noWrap/>
            <w:vAlign w:val="bottom"/>
            <w:hideMark/>
          </w:tcPr>
          <w:p w14:paraId="2BE2B30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June</w:t>
            </w:r>
          </w:p>
        </w:tc>
      </w:tr>
      <w:tr w:rsidR="009415FE" w:rsidRPr="009415FE" w14:paraId="5BEA5E0B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700CFAFF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000000" w:fill="75923C"/>
            <w:noWrap/>
            <w:vAlign w:val="bottom"/>
            <w:hideMark/>
          </w:tcPr>
          <w:p w14:paraId="3D060D1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£</w:t>
            </w:r>
          </w:p>
        </w:tc>
        <w:tc>
          <w:tcPr>
            <w:tcW w:w="643" w:type="pct"/>
            <w:shd w:val="clear" w:color="000000" w:fill="75923C"/>
            <w:noWrap/>
            <w:vAlign w:val="bottom"/>
            <w:hideMark/>
          </w:tcPr>
          <w:p w14:paraId="2C31CA6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£</w:t>
            </w:r>
          </w:p>
        </w:tc>
        <w:tc>
          <w:tcPr>
            <w:tcW w:w="618" w:type="pct"/>
            <w:shd w:val="clear" w:color="000000" w:fill="75923C"/>
            <w:noWrap/>
            <w:vAlign w:val="bottom"/>
            <w:hideMark/>
          </w:tcPr>
          <w:p w14:paraId="0D2ECC7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£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57663B5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£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07FFFB4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£</w:t>
            </w:r>
          </w:p>
        </w:tc>
        <w:tc>
          <w:tcPr>
            <w:tcW w:w="574" w:type="pct"/>
            <w:shd w:val="clear" w:color="000000" w:fill="75923C"/>
            <w:noWrap/>
            <w:vAlign w:val="bottom"/>
            <w:hideMark/>
          </w:tcPr>
          <w:p w14:paraId="0256EDB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£</w:t>
            </w:r>
          </w:p>
        </w:tc>
      </w:tr>
      <w:tr w:rsidR="009415FE" w:rsidRPr="009415FE" w14:paraId="1AA512CB" w14:textId="77777777" w:rsidTr="009415FE">
        <w:trPr>
          <w:trHeight w:val="315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4926C0A9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Receipts :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6EB9FD1E" w14:textId="77777777" w:rsidR="009415FE" w:rsidRPr="009415FE" w:rsidRDefault="009415FE" w:rsidP="00941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70304D0D" w14:textId="77777777" w:rsidR="009415FE" w:rsidRPr="009415FE" w:rsidRDefault="009415FE" w:rsidP="00941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0808CDF5" w14:textId="77777777" w:rsidR="009415FE" w:rsidRPr="009415FE" w:rsidRDefault="009415FE" w:rsidP="00941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4D1E893" w14:textId="77777777" w:rsidR="009415FE" w:rsidRPr="009415FE" w:rsidRDefault="009415FE" w:rsidP="00941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13D42E90" w14:textId="77777777" w:rsidR="009415FE" w:rsidRPr="009415FE" w:rsidRDefault="009415FE" w:rsidP="00941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4E0B1803" w14:textId="77777777" w:rsidR="009415FE" w:rsidRPr="009415FE" w:rsidRDefault="009415FE" w:rsidP="00941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</w:tr>
      <w:tr w:rsidR="009415FE" w:rsidRPr="009415FE" w14:paraId="7E222897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49CEB835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1A7DA784" w14:textId="77777777" w:rsidR="009415FE" w:rsidRPr="009415FE" w:rsidRDefault="009415FE" w:rsidP="009415F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619039C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7504BA4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16AA70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0396C02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4955DD9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6C033311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7F7C2109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Collection from Room Sales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580C63F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122,625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6E639A6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126,925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7E281B1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134,750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63A3428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143,575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093B14E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147,125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3A9E753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167,500 </w:t>
            </w:r>
          </w:p>
        </w:tc>
      </w:tr>
      <w:tr w:rsidR="009415FE" w:rsidRPr="009415FE" w14:paraId="44B7BDC8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51CAF196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Food &amp; Beverage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71A2DC3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44,500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0FE7D45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40,100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4BCA193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43,300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3357C3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42,600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5EB16C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40,200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36D5D77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36,500 </w:t>
            </w:r>
          </w:p>
        </w:tc>
      </w:tr>
      <w:tr w:rsidR="009415FE" w:rsidRPr="009415FE" w14:paraId="0AE1B2C6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57F87B6B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Rent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72A3A8E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950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0B94DCB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950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68E38CE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950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CA0630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950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30034AA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950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954879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950 </w:t>
            </w:r>
          </w:p>
        </w:tc>
      </w:tr>
      <w:tr w:rsidR="009415FE" w:rsidRPr="009415FE" w14:paraId="0AAE287C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0F941B64" w14:textId="77777777" w:rsidR="009415FE" w:rsidRPr="009415FE" w:rsidRDefault="001E1080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Commission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3FEB8D6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25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4A9CFD4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55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03ADDB4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3FC2BD2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15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CDFC3D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10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F68987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40 </w:t>
            </w:r>
          </w:p>
        </w:tc>
      </w:tr>
      <w:tr w:rsidR="009415FE" w:rsidRPr="009415FE" w14:paraId="7873ABFD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5653DE4F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6A845E8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732C4FF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0604A38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B0241F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0AA7FD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47F761E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7D64DC3D" w14:textId="77777777" w:rsidTr="009415FE">
        <w:trPr>
          <w:trHeight w:val="330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0899F749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Total Receipts</w:t>
            </w:r>
          </w:p>
        </w:tc>
        <w:tc>
          <w:tcPr>
            <w:tcW w:w="599" w:type="pct"/>
            <w:shd w:val="clear" w:color="000000" w:fill="75923C"/>
            <w:noWrap/>
            <w:vAlign w:val="bottom"/>
            <w:hideMark/>
          </w:tcPr>
          <w:p w14:paraId="15B04E1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168,100 </w:t>
            </w:r>
          </w:p>
        </w:tc>
        <w:tc>
          <w:tcPr>
            <w:tcW w:w="643" w:type="pct"/>
            <w:shd w:val="clear" w:color="000000" w:fill="75923C"/>
            <w:noWrap/>
            <w:vAlign w:val="bottom"/>
            <w:hideMark/>
          </w:tcPr>
          <w:p w14:paraId="27AF8B8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168,030 </w:t>
            </w:r>
          </w:p>
        </w:tc>
        <w:tc>
          <w:tcPr>
            <w:tcW w:w="618" w:type="pct"/>
            <w:shd w:val="clear" w:color="000000" w:fill="75923C"/>
            <w:noWrap/>
            <w:vAlign w:val="bottom"/>
            <w:hideMark/>
          </w:tcPr>
          <w:p w14:paraId="1488EAC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179,020 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63A480C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187,140 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38EC547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188,285 </w:t>
            </w:r>
          </w:p>
        </w:tc>
        <w:tc>
          <w:tcPr>
            <w:tcW w:w="574" w:type="pct"/>
            <w:shd w:val="clear" w:color="000000" w:fill="75923C"/>
            <w:noWrap/>
            <w:vAlign w:val="bottom"/>
            <w:hideMark/>
          </w:tcPr>
          <w:p w14:paraId="5D721A3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204,990 </w:t>
            </w:r>
          </w:p>
        </w:tc>
      </w:tr>
      <w:tr w:rsidR="009415FE" w:rsidRPr="009415FE" w14:paraId="1F31DBB2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216200B4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47C1CCA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70D45B7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1DC68ED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6561E1F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727564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3B2540C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32B2FCC6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56C5FC40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046B131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1AC9470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36B5DAC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99740A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3A9885F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857FDD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008494F4" w14:textId="77777777" w:rsidTr="009415FE">
        <w:trPr>
          <w:trHeight w:val="315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17980A94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Payments :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3EDA90A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61EC3C0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3EC868F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970501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4BDFD5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7ADC5A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4D178484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7952FCB9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7FB64C3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0F973E9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3848E18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F00B42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390B701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6D8FAB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349B53EE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1A4398B8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Laundry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2E46796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60AB29F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6,250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2176F87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6,250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6C2715D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6,250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327CE74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6,250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7CC1DF2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6,250 </w:t>
            </w:r>
          </w:p>
        </w:tc>
      </w:tr>
      <w:tr w:rsidR="009415FE" w:rsidRPr="009415FE" w14:paraId="116E33E1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45EFAD19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Printing and stationary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16D0778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2,000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5686D2B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2,000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0D4E40F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2,000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0E1F546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2,000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62F65D0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2,900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205C567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2,000 </w:t>
            </w:r>
          </w:p>
        </w:tc>
      </w:tr>
      <w:tr w:rsidR="009415FE" w:rsidRPr="009415FE" w14:paraId="364F7B57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4BC902FF" w14:textId="12C61068" w:rsidR="009415FE" w:rsidRPr="009415FE" w:rsidRDefault="007A36F0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Toiletries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7984DCA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7912FC9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46,000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68701C2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FF5813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86A6AB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258D3C4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23482A73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223B8DE0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Salaries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61BE98F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67FF770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4E870B7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DCF6A4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092C4F4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3E92BF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Cs w:val="24"/>
              </w:rPr>
            </w:pPr>
            <w:r w:rsidRPr="009415FE">
              <w:rPr>
                <w:rFonts w:ascii="Calibri" w:eastAsia="Times New Roman" w:hAnsi="Calibri" w:cs="Calibri"/>
                <w:color w:val="000000"/>
                <w:szCs w:val="24"/>
              </w:rPr>
              <w:t xml:space="preserve">110,000 </w:t>
            </w:r>
          </w:p>
        </w:tc>
      </w:tr>
      <w:tr w:rsidR="009415FE" w:rsidRPr="009415FE" w14:paraId="76C679D2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22914C74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Wages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3B2ECD5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11,667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0D885C3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11,667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4346B37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11,667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0A600EB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11,667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221293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11,667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6D371FA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11,667 </w:t>
            </w:r>
          </w:p>
        </w:tc>
      </w:tr>
      <w:tr w:rsidR="009415FE" w:rsidRPr="009415FE" w14:paraId="4CFD4D82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373C6EFE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Marketing cost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247AC9F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15A1B07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76FC7D0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4F54882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8F7EC2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5A2B5F8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60,000 </w:t>
            </w:r>
          </w:p>
        </w:tc>
      </w:tr>
      <w:tr w:rsidR="009415FE" w:rsidRPr="009415FE" w14:paraId="30CBB347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2C93514A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Payment to suppliers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2AA24E4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0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2FA22E8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2,000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7BDF82A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12,300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48A40E7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2,000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8CAF3D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16,400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7CFA7E4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2,000 </w:t>
            </w:r>
          </w:p>
        </w:tc>
      </w:tr>
      <w:tr w:rsidR="009415FE" w:rsidRPr="009415FE" w14:paraId="58042912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11A96EE8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Van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2C10720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0DF355C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4B2E87F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28,000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322CBF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8F6EC1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33CCEF4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4806634D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32A86CCF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Petrol and diesel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02630FC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1,000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2D61F3B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1,000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21CF1E2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1,000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1C3AB6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1,000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6A92AEC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1,000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8491DB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1,000 </w:t>
            </w:r>
          </w:p>
        </w:tc>
      </w:tr>
      <w:tr w:rsidR="009415FE" w:rsidRPr="009415FE" w14:paraId="1D6AD21D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381C6F0B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Restaurant Improvements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35DCCC5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729718A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299A186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8,800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17A7484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078D180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4AE0640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22,000 </w:t>
            </w:r>
          </w:p>
        </w:tc>
      </w:tr>
      <w:tr w:rsidR="009415FE" w:rsidRPr="009415FE" w14:paraId="5E4A528D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260B6D64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General Maintenance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1F705A6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5,000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34495A1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5,000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7D1300E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5,000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D17374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5,000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EB054A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5,000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2DACEE9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5,000 </w:t>
            </w:r>
          </w:p>
        </w:tc>
      </w:tr>
      <w:tr w:rsidR="009415FE" w:rsidRPr="009415FE" w14:paraId="26BBF88A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644DC56F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Lighting &amp; heating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169C27D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7FB127E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4A5425E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27,500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193FD5A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40F5533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1E86717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27,500 </w:t>
            </w:r>
          </w:p>
        </w:tc>
      </w:tr>
      <w:tr w:rsidR="009415FE" w:rsidRPr="009415FE" w14:paraId="4C569F07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143A87D9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Rates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247A4EC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032CCB9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688B022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37DF332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21,668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08BAD9A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5,417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33CBE2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5,417 </w:t>
            </w:r>
          </w:p>
        </w:tc>
      </w:tr>
      <w:tr w:rsidR="009415FE" w:rsidRPr="009415FE" w14:paraId="5CDC3E23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321F9B60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0198757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50DF039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1698810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39AED6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1992EFB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35035B8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10AE75FB" w14:textId="77777777" w:rsidTr="009415FE">
        <w:trPr>
          <w:trHeight w:val="330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08489F9B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Total payments</w:t>
            </w:r>
          </w:p>
        </w:tc>
        <w:tc>
          <w:tcPr>
            <w:tcW w:w="599" w:type="pct"/>
            <w:shd w:val="clear" w:color="000000" w:fill="75923C"/>
            <w:noWrap/>
            <w:vAlign w:val="bottom"/>
            <w:hideMark/>
          </w:tcPr>
          <w:p w14:paraId="651FBD7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19,667 </w:t>
            </w:r>
          </w:p>
        </w:tc>
        <w:tc>
          <w:tcPr>
            <w:tcW w:w="643" w:type="pct"/>
            <w:shd w:val="clear" w:color="000000" w:fill="75923C"/>
            <w:noWrap/>
            <w:vAlign w:val="bottom"/>
            <w:hideMark/>
          </w:tcPr>
          <w:p w14:paraId="0DB3AAD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73,917 </w:t>
            </w:r>
          </w:p>
        </w:tc>
        <w:tc>
          <w:tcPr>
            <w:tcW w:w="618" w:type="pct"/>
            <w:shd w:val="clear" w:color="000000" w:fill="75923C"/>
            <w:noWrap/>
            <w:vAlign w:val="bottom"/>
            <w:hideMark/>
          </w:tcPr>
          <w:p w14:paraId="40ADA73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102,517 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60F4A9C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49,584 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2522AF2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48,634 </w:t>
            </w:r>
          </w:p>
        </w:tc>
        <w:tc>
          <w:tcPr>
            <w:tcW w:w="574" w:type="pct"/>
            <w:shd w:val="clear" w:color="000000" w:fill="75923C"/>
            <w:noWrap/>
            <w:vAlign w:val="bottom"/>
            <w:hideMark/>
          </w:tcPr>
          <w:p w14:paraId="3EA6664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252,834 </w:t>
            </w:r>
          </w:p>
        </w:tc>
      </w:tr>
      <w:tr w:rsidR="009415FE" w:rsidRPr="009415FE" w14:paraId="4EF2E408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0FF0DCE7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26573EA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7C0BFB2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72AF5A5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4C28AA2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4F151E3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78361C9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4207882E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5722DC66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6F6E188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6DB1082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3B93ABA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B2CB82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6DA26B0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AF05C0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78C6C6E5" w14:textId="77777777" w:rsidTr="009415FE">
        <w:trPr>
          <w:trHeight w:val="315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36002E6B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lastRenderedPageBreak/>
              <w:t>Balance b / f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4001935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265,000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177D591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413,433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3ED009A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507,547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4E0ED88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584,050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A96A2B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721,606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6FED2C3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861,257 </w:t>
            </w:r>
          </w:p>
        </w:tc>
      </w:tr>
      <w:tr w:rsidR="009415FE" w:rsidRPr="009415FE" w14:paraId="572C7C5D" w14:textId="77777777" w:rsidTr="009415FE">
        <w:trPr>
          <w:trHeight w:val="315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7CC93BF2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4F0D9D6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585BBD2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5274410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0EEBA4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16CF36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7BC1DC4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2733F9B0" w14:textId="77777777" w:rsidTr="009415FE">
        <w:trPr>
          <w:trHeight w:val="315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60ABDD44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3C545F9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0BE4985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5BB55C6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57A6E5F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38D0E29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409174A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43C26498" w14:textId="77777777" w:rsidTr="009415FE">
        <w:trPr>
          <w:trHeight w:val="315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0FFEAD6E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Net cash flow in month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38501C4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148,433 </w:t>
            </w: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745A401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94,113 </w:t>
            </w: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455979D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76,503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14A3EBA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137,556 </w:t>
            </w: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6F94F2A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 xml:space="preserve">139,651 </w:t>
            </w: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402E1AA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(47,844)</w:t>
            </w:r>
          </w:p>
        </w:tc>
      </w:tr>
      <w:tr w:rsidR="009415FE" w:rsidRPr="009415FE" w14:paraId="382740D8" w14:textId="77777777" w:rsidTr="009415FE">
        <w:trPr>
          <w:trHeight w:val="315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1399FDD4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15AB62F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6B016DD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30E0649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2B80D73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08CC4BD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208562A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79FD4A45" w14:textId="77777777" w:rsidTr="009415FE">
        <w:trPr>
          <w:trHeight w:val="315"/>
        </w:trPr>
        <w:tc>
          <w:tcPr>
            <w:tcW w:w="1444" w:type="pct"/>
            <w:shd w:val="clear" w:color="000000" w:fill="C2D69A"/>
            <w:noWrap/>
            <w:vAlign w:val="bottom"/>
            <w:hideMark/>
          </w:tcPr>
          <w:p w14:paraId="54EF6892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color w:val="000000"/>
                <w:szCs w:val="24"/>
              </w:rPr>
              <w:t> </w:t>
            </w:r>
          </w:p>
        </w:tc>
        <w:tc>
          <w:tcPr>
            <w:tcW w:w="599" w:type="pct"/>
            <w:shd w:val="clear" w:color="auto" w:fill="auto"/>
            <w:noWrap/>
            <w:vAlign w:val="bottom"/>
            <w:hideMark/>
          </w:tcPr>
          <w:p w14:paraId="7F8B9B8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43" w:type="pct"/>
            <w:shd w:val="clear" w:color="auto" w:fill="auto"/>
            <w:noWrap/>
            <w:vAlign w:val="bottom"/>
            <w:hideMark/>
          </w:tcPr>
          <w:p w14:paraId="29DA78D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618" w:type="pct"/>
            <w:shd w:val="clear" w:color="auto" w:fill="auto"/>
            <w:noWrap/>
            <w:vAlign w:val="bottom"/>
            <w:hideMark/>
          </w:tcPr>
          <w:p w14:paraId="3D5B82A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7AAF849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61" w:type="pct"/>
            <w:shd w:val="clear" w:color="auto" w:fill="auto"/>
            <w:noWrap/>
            <w:vAlign w:val="bottom"/>
            <w:hideMark/>
          </w:tcPr>
          <w:p w14:paraId="3A7DE1A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  <w:tc>
          <w:tcPr>
            <w:tcW w:w="574" w:type="pct"/>
            <w:shd w:val="clear" w:color="auto" w:fill="auto"/>
            <w:noWrap/>
            <w:vAlign w:val="bottom"/>
            <w:hideMark/>
          </w:tcPr>
          <w:p w14:paraId="0A47A7C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Cs w:val="24"/>
              </w:rPr>
            </w:pPr>
          </w:p>
        </w:tc>
      </w:tr>
      <w:tr w:rsidR="009415FE" w:rsidRPr="009415FE" w14:paraId="44B5DEEA" w14:textId="77777777" w:rsidTr="009415FE">
        <w:trPr>
          <w:trHeight w:val="330"/>
        </w:trPr>
        <w:tc>
          <w:tcPr>
            <w:tcW w:w="1444" w:type="pct"/>
            <w:shd w:val="clear" w:color="000000" w:fill="75923C"/>
            <w:noWrap/>
            <w:vAlign w:val="bottom"/>
            <w:hideMark/>
          </w:tcPr>
          <w:p w14:paraId="0517415D" w14:textId="77777777" w:rsidR="009415FE" w:rsidRPr="009415FE" w:rsidRDefault="009415FE" w:rsidP="009415F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>Balance c / f</w:t>
            </w:r>
          </w:p>
        </w:tc>
        <w:tc>
          <w:tcPr>
            <w:tcW w:w="599" w:type="pct"/>
            <w:shd w:val="clear" w:color="000000" w:fill="75923C"/>
            <w:noWrap/>
            <w:vAlign w:val="bottom"/>
            <w:hideMark/>
          </w:tcPr>
          <w:p w14:paraId="68334FD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413,433 </w:t>
            </w:r>
          </w:p>
        </w:tc>
        <w:tc>
          <w:tcPr>
            <w:tcW w:w="643" w:type="pct"/>
            <w:shd w:val="clear" w:color="000000" w:fill="75923C"/>
            <w:noWrap/>
            <w:vAlign w:val="bottom"/>
            <w:hideMark/>
          </w:tcPr>
          <w:p w14:paraId="138B011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507,547 </w:t>
            </w:r>
          </w:p>
        </w:tc>
        <w:tc>
          <w:tcPr>
            <w:tcW w:w="618" w:type="pct"/>
            <w:shd w:val="clear" w:color="000000" w:fill="75923C"/>
            <w:noWrap/>
            <w:vAlign w:val="bottom"/>
            <w:hideMark/>
          </w:tcPr>
          <w:p w14:paraId="56B681B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584,050 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329BFF1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721,606 </w:t>
            </w:r>
          </w:p>
        </w:tc>
        <w:tc>
          <w:tcPr>
            <w:tcW w:w="561" w:type="pct"/>
            <w:shd w:val="clear" w:color="000000" w:fill="75923C"/>
            <w:noWrap/>
            <w:vAlign w:val="bottom"/>
            <w:hideMark/>
          </w:tcPr>
          <w:p w14:paraId="2595B72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861,257 </w:t>
            </w:r>
          </w:p>
        </w:tc>
        <w:tc>
          <w:tcPr>
            <w:tcW w:w="574" w:type="pct"/>
            <w:shd w:val="clear" w:color="000000" w:fill="75923C"/>
            <w:noWrap/>
            <w:vAlign w:val="bottom"/>
            <w:hideMark/>
          </w:tcPr>
          <w:p w14:paraId="7BA0039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</w:pPr>
            <w:r w:rsidRPr="009415FE">
              <w:rPr>
                <w:rFonts w:ascii="Arial" w:eastAsia="Times New Roman" w:hAnsi="Arial" w:cs="Arial"/>
                <w:b/>
                <w:bCs/>
                <w:color w:val="000000"/>
                <w:szCs w:val="24"/>
              </w:rPr>
              <w:t xml:space="preserve">813,413 </w:t>
            </w:r>
          </w:p>
        </w:tc>
      </w:tr>
    </w:tbl>
    <w:p w14:paraId="10359FFC" w14:textId="77777777" w:rsidR="009415FE" w:rsidRDefault="009415FE" w:rsidP="009415FE"/>
    <w:p w14:paraId="74474C61" w14:textId="77777777" w:rsidR="00F44111" w:rsidRDefault="00F44111" w:rsidP="009415FE">
      <w:r>
        <w:t>Interpretation- from the above table it is interpreted that the</w:t>
      </w:r>
      <w:r w:rsidR="002F63BC">
        <w:t xml:space="preserve"> net cash flow of the company is </w:t>
      </w:r>
      <w:r w:rsidR="00301D9A">
        <w:t xml:space="preserve">constantly on the increasing trend. This is majorly </w:t>
      </w:r>
      <w:r w:rsidR="006D7C35">
        <w:t xml:space="preserve">because of the reason that in January the </w:t>
      </w:r>
      <w:r w:rsidR="00297AD6">
        <w:t xml:space="preserve">cash balance </w:t>
      </w:r>
      <w:r w:rsidR="00815639">
        <w:t xml:space="preserve">carried forward was 413433 and in </w:t>
      </w:r>
      <w:r w:rsidR="00FA6BA2">
        <w:t>June</w:t>
      </w:r>
      <w:r w:rsidR="00815639">
        <w:t xml:space="preserve"> </w:t>
      </w:r>
      <w:r w:rsidR="00044143">
        <w:t xml:space="preserve">the balance was </w:t>
      </w:r>
      <w:r w:rsidR="00BE0E64">
        <w:t xml:space="preserve">813413. Thus, from this it can be seen and evaluated that the cash flow of the company is increasing to a great extent. </w:t>
      </w:r>
    </w:p>
    <w:p w14:paraId="6E4A0A2A" w14:textId="77777777" w:rsidR="009415FE" w:rsidRDefault="009415FE" w:rsidP="00F37AE9">
      <w:pPr>
        <w:pStyle w:val="Heading1"/>
      </w:pPr>
      <w:bookmarkStart w:id="2" w:name="_Toc47790354"/>
      <w:r>
        <w:t>TASK 2</w:t>
      </w:r>
      <w:bookmarkEnd w:id="2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20"/>
        <w:gridCol w:w="1113"/>
        <w:gridCol w:w="1079"/>
        <w:gridCol w:w="1116"/>
        <w:gridCol w:w="1116"/>
        <w:gridCol w:w="1116"/>
        <w:gridCol w:w="1116"/>
      </w:tblGrid>
      <w:tr w:rsidR="009415FE" w:rsidRPr="009415FE" w14:paraId="2F9A574F" w14:textId="77777777" w:rsidTr="009415FE">
        <w:trPr>
          <w:trHeight w:val="315"/>
        </w:trPr>
        <w:tc>
          <w:tcPr>
            <w:tcW w:w="1552" w:type="pct"/>
            <w:shd w:val="clear" w:color="000000" w:fill="75923C"/>
            <w:noWrap/>
            <w:vAlign w:val="bottom"/>
            <w:hideMark/>
          </w:tcPr>
          <w:p w14:paraId="2974E0E0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 </w:t>
            </w:r>
          </w:p>
        </w:tc>
        <w:tc>
          <w:tcPr>
            <w:tcW w:w="608" w:type="pct"/>
            <w:shd w:val="clear" w:color="000000" w:fill="75923C"/>
            <w:noWrap/>
            <w:vAlign w:val="bottom"/>
            <w:hideMark/>
          </w:tcPr>
          <w:p w14:paraId="03E3AF5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Jan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50CA7EC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Feb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036DD6B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Mar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27D3A03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Apr</w:t>
            </w:r>
          </w:p>
        </w:tc>
        <w:tc>
          <w:tcPr>
            <w:tcW w:w="535" w:type="pct"/>
            <w:shd w:val="clear" w:color="000000" w:fill="75923C"/>
            <w:noWrap/>
            <w:vAlign w:val="bottom"/>
            <w:hideMark/>
          </w:tcPr>
          <w:p w14:paraId="7CB7625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May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224441B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Jun</w:t>
            </w:r>
          </w:p>
        </w:tc>
      </w:tr>
      <w:tr w:rsidR="009415FE" w:rsidRPr="009415FE" w14:paraId="7CDF7A08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4F144A44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5871E10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23D1B61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3F4331D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0FDC331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0DA0CA5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6C7FC61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415FE" w:rsidRPr="009415FE" w14:paraId="743BC6B2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245973BA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Room sales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16B972E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130,500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637AA51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125,000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731C6FF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140,000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2501612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145,500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40F8F50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148,000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29DBE70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178,000</w:t>
            </w:r>
          </w:p>
        </w:tc>
      </w:tr>
      <w:tr w:rsidR="009415FE" w:rsidRPr="009415FE" w14:paraId="73D18419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344286DD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F &amp; B sales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773C8AD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44,500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68A79A5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40,100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00DA0BF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43,300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4809302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42,600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2389684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40,200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6972CA8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36,500</w:t>
            </w:r>
          </w:p>
        </w:tc>
      </w:tr>
      <w:tr w:rsidR="009415FE" w:rsidRPr="009415FE" w14:paraId="3C9BDAB7" w14:textId="77777777" w:rsidTr="009415FE">
        <w:trPr>
          <w:trHeight w:val="315"/>
        </w:trPr>
        <w:tc>
          <w:tcPr>
            <w:tcW w:w="1552" w:type="pct"/>
            <w:shd w:val="clear" w:color="000000" w:fill="75923C"/>
            <w:noWrap/>
            <w:vAlign w:val="bottom"/>
            <w:hideMark/>
          </w:tcPr>
          <w:p w14:paraId="47C59D1B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sales revenues</w:t>
            </w:r>
          </w:p>
        </w:tc>
        <w:tc>
          <w:tcPr>
            <w:tcW w:w="608" w:type="pct"/>
            <w:shd w:val="clear" w:color="000000" w:fill="75923C"/>
            <w:noWrap/>
            <w:vAlign w:val="bottom"/>
            <w:hideMark/>
          </w:tcPr>
          <w:p w14:paraId="0328EF8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175,000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547AA66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165,100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004F71E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183,300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02D16E4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188,100</w:t>
            </w:r>
          </w:p>
        </w:tc>
        <w:tc>
          <w:tcPr>
            <w:tcW w:w="535" w:type="pct"/>
            <w:shd w:val="clear" w:color="000000" w:fill="75923C"/>
            <w:noWrap/>
            <w:vAlign w:val="bottom"/>
            <w:hideMark/>
          </w:tcPr>
          <w:p w14:paraId="37807EF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188,200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5792FA5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214,500</w:t>
            </w:r>
          </w:p>
        </w:tc>
      </w:tr>
      <w:tr w:rsidR="009415FE" w:rsidRPr="009415FE" w14:paraId="736275D1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42226DE8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Rental Income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3DDF257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950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34AC107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950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800190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950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46CC975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950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31D73CE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950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294912C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950</w:t>
            </w:r>
          </w:p>
        </w:tc>
      </w:tr>
      <w:tr w:rsidR="009415FE" w:rsidRPr="009415FE" w14:paraId="340CD02A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234EDA19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Commission Income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2311BEA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25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7ACB269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55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5E95461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FAF310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15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1EF8D4B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B05AEB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40</w:t>
            </w:r>
          </w:p>
        </w:tc>
      </w:tr>
      <w:tr w:rsidR="009415FE" w:rsidRPr="009415FE" w14:paraId="5915C0F2" w14:textId="77777777" w:rsidTr="009415FE">
        <w:trPr>
          <w:trHeight w:val="315"/>
        </w:trPr>
        <w:tc>
          <w:tcPr>
            <w:tcW w:w="1552" w:type="pct"/>
            <w:shd w:val="clear" w:color="auto" w:fill="auto"/>
            <w:noWrap/>
            <w:vAlign w:val="bottom"/>
            <w:hideMark/>
          </w:tcPr>
          <w:p w14:paraId="6A9AB6BE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4C618EE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55B44C1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00D8318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00F1B93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545BB91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5DD8969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415FE" w:rsidRPr="009415FE" w14:paraId="37E4D2FD" w14:textId="77777777" w:rsidTr="009415FE">
        <w:trPr>
          <w:trHeight w:val="315"/>
        </w:trPr>
        <w:tc>
          <w:tcPr>
            <w:tcW w:w="1552" w:type="pct"/>
            <w:shd w:val="clear" w:color="000000" w:fill="75923C"/>
            <w:noWrap/>
            <w:vAlign w:val="bottom"/>
            <w:hideMark/>
          </w:tcPr>
          <w:p w14:paraId="3297F68E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Revenues</w:t>
            </w:r>
          </w:p>
        </w:tc>
        <w:tc>
          <w:tcPr>
            <w:tcW w:w="608" w:type="pct"/>
            <w:shd w:val="clear" w:color="000000" w:fill="75923C"/>
            <w:noWrap/>
            <w:vAlign w:val="bottom"/>
            <w:hideMark/>
          </w:tcPr>
          <w:p w14:paraId="0ADA7BF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175,975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7AD3103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166,105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0E220B7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184,270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4B1F777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189,065</w:t>
            </w:r>
          </w:p>
        </w:tc>
        <w:tc>
          <w:tcPr>
            <w:tcW w:w="535" w:type="pct"/>
            <w:shd w:val="clear" w:color="000000" w:fill="75923C"/>
            <w:noWrap/>
            <w:vAlign w:val="bottom"/>
            <w:hideMark/>
          </w:tcPr>
          <w:p w14:paraId="11375E9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189,160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14345D1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215,490</w:t>
            </w:r>
          </w:p>
        </w:tc>
      </w:tr>
      <w:tr w:rsidR="009415FE" w:rsidRPr="009415FE" w14:paraId="01EE06C6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607F0940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0492D82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07C473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0AC3B43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0E44E5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219D015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1F4A56B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415FE" w:rsidRPr="009415FE" w14:paraId="7CFE163C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23868E4E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Expenses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7C0E1EE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44C4693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3E05795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730DAD7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6EC48F6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05BE9F9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415FE" w:rsidRPr="009415FE" w14:paraId="3EF90098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3AA7F196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In room beverages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57EBCFA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0C89EA1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21E59B6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00881A6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0069ED0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7AB64EC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</w:tr>
      <w:tr w:rsidR="009415FE" w:rsidRPr="009415FE" w14:paraId="2366D920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7198A28E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Bedding bundles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07A10B8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48445A9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01551CB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700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393A7C1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13B7EE6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1242B00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415FE" w:rsidRPr="009415FE" w14:paraId="67500F2D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3BA47465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Complimentary items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2F12236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65E40E2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7900377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85E05F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6A178DE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24ABA11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2000</w:t>
            </w:r>
          </w:p>
        </w:tc>
      </w:tr>
      <w:tr w:rsidR="009415FE" w:rsidRPr="009415FE" w14:paraId="1C4AE40C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05631C0D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Laundry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4637C50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0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648DD6F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6,250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307C712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6,250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310E0AE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6,250 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02C55E6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6,250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68C302A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6,250 </w:t>
            </w:r>
          </w:p>
        </w:tc>
      </w:tr>
      <w:tr w:rsidR="009415FE" w:rsidRPr="009415FE" w14:paraId="50466146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001B5D21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Printing and stationary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34D07A6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2,000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3CF3A85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2,000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6A8DF64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2,000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632F135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2,000 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20058D8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2,900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1013523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2,000 </w:t>
            </w:r>
          </w:p>
        </w:tc>
      </w:tr>
      <w:tr w:rsidR="009415FE" w:rsidRPr="009415FE" w14:paraId="31CBDF9A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370E8AFA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Toileteries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43F67CC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3,833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621D9D9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3,833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25342FC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3,833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5E1ACC4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3,833 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451B7C7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3,833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A837FD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3,833 </w:t>
            </w:r>
          </w:p>
        </w:tc>
      </w:tr>
      <w:tr w:rsidR="009415FE" w:rsidRPr="009415FE" w14:paraId="6DC05AB4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754DECE3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Salaries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4985A76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18,333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27747D8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18,333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3B006CB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18,333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A57D66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18,333 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36C8845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18,333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58A829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18,333 </w:t>
            </w:r>
          </w:p>
        </w:tc>
      </w:tr>
      <w:tr w:rsidR="009415FE" w:rsidRPr="009415FE" w14:paraId="1BD74556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07649DA9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Wages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3A01100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11,667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55D06F6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11,667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384F79B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11,667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5BFE635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11,667 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4936AB7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11,667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515DF04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11,667 </w:t>
            </w:r>
          </w:p>
        </w:tc>
      </w:tr>
      <w:tr w:rsidR="009415FE" w:rsidRPr="009415FE" w14:paraId="6D602C3B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2C8BA58C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Marketing cost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045AB34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5000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269C158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5000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CF22C5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5000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019ADE3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5000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2D4BC61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5000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EFA24B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5000</w:t>
            </w:r>
          </w:p>
        </w:tc>
      </w:tr>
      <w:tr w:rsidR="009415FE" w:rsidRPr="009415FE" w14:paraId="7807DB61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1D8DB332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Petrol and diesel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60203E0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1,000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4FF8B3F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1,000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131BE1C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1,000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2FB1056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1,000 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35291B2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1,000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0503A61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1,000 </w:t>
            </w:r>
          </w:p>
        </w:tc>
      </w:tr>
      <w:tr w:rsidR="009415FE" w:rsidRPr="009415FE" w14:paraId="574590B8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60781152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General Maintenance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793D650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5,000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4358DEF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5,000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36F3AB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5,000 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D2B8DA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5,000 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2AE5914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5,000 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4038D0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 xml:space="preserve">5,000 </w:t>
            </w:r>
          </w:p>
        </w:tc>
      </w:tr>
      <w:tr w:rsidR="009415FE" w:rsidRPr="009415FE" w14:paraId="0FC411FF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22CDBA83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lastRenderedPageBreak/>
              <w:t>Lighting &amp; heating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4978FAF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9166.7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4141E67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9166.7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18328D2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9166.7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665D5CDE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9166.7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26C092B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9166.7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4C9E0D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9166.7</w:t>
            </w:r>
          </w:p>
        </w:tc>
      </w:tr>
      <w:tr w:rsidR="009415FE" w:rsidRPr="009415FE" w14:paraId="3ABF40B0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6FF30E58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Rates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5A7A345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5416.7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D36B68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5416.7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57048F5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5416.7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64FAD41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5416.7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05A7630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5416.7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018DDF6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5416.7</w:t>
            </w:r>
          </w:p>
        </w:tc>
      </w:tr>
      <w:tr w:rsidR="009415FE" w:rsidRPr="009415FE" w14:paraId="59D1C1AB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56217F79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Depreciation van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5E241A99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2A1D510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1BA2D2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416.7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E63AA3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416.7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70866A94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416.7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6FB3A51A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416.7</w:t>
            </w:r>
          </w:p>
        </w:tc>
      </w:tr>
      <w:tr w:rsidR="009415FE" w:rsidRPr="009415FE" w14:paraId="574EE818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5EFF9443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Depreciation minibus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0DE7B1B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333.3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0C98CDF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333.3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5D22171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333.3</w:t>
            </w: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7FDD3E3F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333.3</w:t>
            </w: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65A9F61D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333.3</w:t>
            </w: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4453A0D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333.3</w:t>
            </w:r>
          </w:p>
        </w:tc>
      </w:tr>
      <w:tr w:rsidR="009415FE" w:rsidRPr="009415FE" w14:paraId="5C412C8C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092AC833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494EFA1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75DCE24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35E09D4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04FF43C1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4FD7001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062BE01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415FE" w:rsidRPr="009415FE" w14:paraId="143AD9B5" w14:textId="77777777" w:rsidTr="009415FE">
        <w:trPr>
          <w:trHeight w:val="315"/>
        </w:trPr>
        <w:tc>
          <w:tcPr>
            <w:tcW w:w="1552" w:type="pct"/>
            <w:shd w:val="clear" w:color="000000" w:fill="75923C"/>
            <w:noWrap/>
            <w:vAlign w:val="bottom"/>
            <w:hideMark/>
          </w:tcPr>
          <w:p w14:paraId="4B56CE4D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Total Expenses</w:t>
            </w:r>
          </w:p>
        </w:tc>
        <w:tc>
          <w:tcPr>
            <w:tcW w:w="608" w:type="pct"/>
            <w:shd w:val="clear" w:color="000000" w:fill="75923C"/>
            <w:noWrap/>
            <w:vAlign w:val="bottom"/>
            <w:hideMark/>
          </w:tcPr>
          <w:p w14:paraId="5C3538D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65750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00D253EB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72000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1FEA209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73116.67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73F1CA0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72416.67</w:t>
            </w:r>
          </w:p>
        </w:tc>
        <w:tc>
          <w:tcPr>
            <w:tcW w:w="535" w:type="pct"/>
            <w:shd w:val="clear" w:color="000000" w:fill="75923C"/>
            <w:noWrap/>
            <w:vAlign w:val="bottom"/>
            <w:hideMark/>
          </w:tcPr>
          <w:p w14:paraId="1DE04D3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73316.67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40FF10F8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72416.67</w:t>
            </w:r>
          </w:p>
        </w:tc>
      </w:tr>
      <w:tr w:rsidR="009415FE" w:rsidRPr="009415FE" w14:paraId="3CE3D42B" w14:textId="77777777" w:rsidTr="009415FE">
        <w:trPr>
          <w:trHeight w:val="315"/>
        </w:trPr>
        <w:tc>
          <w:tcPr>
            <w:tcW w:w="1552" w:type="pct"/>
            <w:shd w:val="clear" w:color="000000" w:fill="C2D69A"/>
            <w:noWrap/>
            <w:vAlign w:val="bottom"/>
            <w:hideMark/>
          </w:tcPr>
          <w:p w14:paraId="30BE9F8A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color w:val="000000"/>
                <w:szCs w:val="24"/>
              </w:rPr>
              <w:t> </w:t>
            </w:r>
          </w:p>
        </w:tc>
        <w:tc>
          <w:tcPr>
            <w:tcW w:w="608" w:type="pct"/>
            <w:shd w:val="clear" w:color="auto" w:fill="auto"/>
            <w:noWrap/>
            <w:vAlign w:val="bottom"/>
            <w:hideMark/>
          </w:tcPr>
          <w:p w14:paraId="1BFB401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10D736E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2B61453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90" w:type="pct"/>
            <w:shd w:val="clear" w:color="auto" w:fill="auto"/>
            <w:noWrap/>
            <w:vAlign w:val="bottom"/>
            <w:hideMark/>
          </w:tcPr>
          <w:p w14:paraId="4DA9CD10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35" w:type="pct"/>
            <w:shd w:val="clear" w:color="auto" w:fill="auto"/>
            <w:noWrap/>
            <w:vAlign w:val="bottom"/>
            <w:hideMark/>
          </w:tcPr>
          <w:p w14:paraId="062CB67C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  <w:tc>
          <w:tcPr>
            <w:tcW w:w="563" w:type="pct"/>
            <w:shd w:val="clear" w:color="auto" w:fill="auto"/>
            <w:noWrap/>
            <w:vAlign w:val="bottom"/>
            <w:hideMark/>
          </w:tcPr>
          <w:p w14:paraId="7C615416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color w:val="000000"/>
                <w:szCs w:val="24"/>
              </w:rPr>
            </w:pPr>
          </w:p>
        </w:tc>
      </w:tr>
      <w:tr w:rsidR="009415FE" w:rsidRPr="009415FE" w14:paraId="72394E85" w14:textId="77777777" w:rsidTr="009415FE">
        <w:trPr>
          <w:trHeight w:val="315"/>
        </w:trPr>
        <w:tc>
          <w:tcPr>
            <w:tcW w:w="1552" w:type="pct"/>
            <w:shd w:val="clear" w:color="000000" w:fill="75923C"/>
            <w:noWrap/>
            <w:vAlign w:val="bottom"/>
            <w:hideMark/>
          </w:tcPr>
          <w:p w14:paraId="0B4F38FC" w14:textId="77777777" w:rsidR="009415FE" w:rsidRPr="009415FE" w:rsidRDefault="009415FE" w:rsidP="009415FE">
            <w:pPr>
              <w:spacing w:after="0" w:line="240" w:lineRule="auto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Profit</w:t>
            </w:r>
          </w:p>
        </w:tc>
        <w:tc>
          <w:tcPr>
            <w:tcW w:w="608" w:type="pct"/>
            <w:shd w:val="clear" w:color="000000" w:fill="75923C"/>
            <w:noWrap/>
            <w:vAlign w:val="bottom"/>
            <w:hideMark/>
          </w:tcPr>
          <w:p w14:paraId="7949DA5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110,225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2149F753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94,105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2DA1FC27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111,153</w:t>
            </w:r>
          </w:p>
        </w:tc>
        <w:tc>
          <w:tcPr>
            <w:tcW w:w="590" w:type="pct"/>
            <w:shd w:val="clear" w:color="000000" w:fill="75923C"/>
            <w:noWrap/>
            <w:vAlign w:val="bottom"/>
            <w:hideMark/>
          </w:tcPr>
          <w:p w14:paraId="3A53253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116,648</w:t>
            </w:r>
          </w:p>
        </w:tc>
        <w:tc>
          <w:tcPr>
            <w:tcW w:w="535" w:type="pct"/>
            <w:shd w:val="clear" w:color="000000" w:fill="75923C"/>
            <w:noWrap/>
            <w:vAlign w:val="bottom"/>
            <w:hideMark/>
          </w:tcPr>
          <w:p w14:paraId="22C72F35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115,843</w:t>
            </w:r>
          </w:p>
        </w:tc>
        <w:tc>
          <w:tcPr>
            <w:tcW w:w="563" w:type="pct"/>
            <w:shd w:val="clear" w:color="000000" w:fill="75923C"/>
            <w:noWrap/>
            <w:vAlign w:val="bottom"/>
            <w:hideMark/>
          </w:tcPr>
          <w:p w14:paraId="4E6ACCA2" w14:textId="77777777" w:rsidR="009415FE" w:rsidRPr="009415FE" w:rsidRDefault="009415FE" w:rsidP="009415FE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4"/>
              </w:rPr>
            </w:pPr>
            <w:r w:rsidRPr="009415FE">
              <w:rPr>
                <w:rFonts w:eastAsia="Times New Roman" w:cs="Times New Roman"/>
                <w:b/>
                <w:bCs/>
                <w:color w:val="000000"/>
                <w:szCs w:val="24"/>
              </w:rPr>
              <w:t>143,073</w:t>
            </w:r>
          </w:p>
        </w:tc>
      </w:tr>
    </w:tbl>
    <w:p w14:paraId="1B864532" w14:textId="77777777" w:rsidR="009415FE" w:rsidRDefault="009415FE" w:rsidP="001E1080">
      <w:pPr>
        <w:tabs>
          <w:tab w:val="left" w:pos="1032"/>
        </w:tabs>
      </w:pPr>
    </w:p>
    <w:p w14:paraId="2B8B4351" w14:textId="5DD2DCD4" w:rsidR="008C77B4" w:rsidRDefault="00125475" w:rsidP="007A36F0">
      <w:pPr>
        <w:tabs>
          <w:tab w:val="left" w:pos="1032"/>
        </w:tabs>
      </w:pPr>
      <w:r>
        <w:t xml:space="preserve">Interpretation- from the above profit and loss account it is clear that expenses of the company are many and because of this reason the company profit is not </w:t>
      </w:r>
      <w:r w:rsidR="007A4DCB">
        <w:t>constant</w:t>
      </w:r>
      <w:r w:rsidR="00564BBC">
        <w:t xml:space="preserve">. </w:t>
      </w:r>
      <w:r w:rsidR="00066D3A">
        <w:t xml:space="preserve">From the above account it can be seen that </w:t>
      </w:r>
      <w:r w:rsidR="00B72FBD">
        <w:t xml:space="preserve">the profit for the first month was </w:t>
      </w:r>
      <w:r w:rsidR="00E22F0A">
        <w:t xml:space="preserve">110225 but in the next month it decreased to </w:t>
      </w:r>
      <w:r w:rsidR="005762D8">
        <w:t xml:space="preserve">94105 then it increased. In the month of </w:t>
      </w:r>
      <w:r w:rsidR="007A36F0">
        <w:t>June,</w:t>
      </w:r>
      <w:r w:rsidR="00FF72E7">
        <w:t xml:space="preserve"> the profit increased to </w:t>
      </w:r>
      <w:r w:rsidR="00710860">
        <w:t xml:space="preserve">143073. Thus, from this it can be evaluated and inferred that if the company </w:t>
      </w:r>
      <w:r w:rsidR="008243A6">
        <w:t xml:space="preserve">manages its expenses then they will be able to manage their profitability. </w:t>
      </w:r>
      <w:r w:rsidR="005762D8">
        <w:t xml:space="preserve"> </w:t>
      </w:r>
    </w:p>
    <w:sectPr w:rsidR="008C77B4" w:rsidSect="001F1E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BFB5AE" w14:textId="77777777" w:rsidR="006C314A" w:rsidRDefault="006C314A" w:rsidP="007A36F0">
      <w:pPr>
        <w:spacing w:after="0" w:line="240" w:lineRule="auto"/>
      </w:pPr>
      <w:r>
        <w:separator/>
      </w:r>
    </w:p>
  </w:endnote>
  <w:endnote w:type="continuationSeparator" w:id="0">
    <w:p w14:paraId="25E8B600" w14:textId="77777777" w:rsidR="006C314A" w:rsidRDefault="006C314A" w:rsidP="007A3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040C46" w14:textId="77777777" w:rsidR="006C314A" w:rsidRDefault="006C314A" w:rsidP="007A36F0">
      <w:pPr>
        <w:spacing w:after="0" w:line="240" w:lineRule="auto"/>
      </w:pPr>
      <w:r>
        <w:separator/>
      </w:r>
    </w:p>
  </w:footnote>
  <w:footnote w:type="continuationSeparator" w:id="0">
    <w:p w14:paraId="572FA1A8" w14:textId="77777777" w:rsidR="006C314A" w:rsidRDefault="006C314A" w:rsidP="007A36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67C6A"/>
    <w:rsid w:val="00044143"/>
    <w:rsid w:val="00066D3A"/>
    <w:rsid w:val="00125475"/>
    <w:rsid w:val="001E1080"/>
    <w:rsid w:val="001F1E8D"/>
    <w:rsid w:val="00297AD6"/>
    <w:rsid w:val="002F63BC"/>
    <w:rsid w:val="00301D9A"/>
    <w:rsid w:val="00467C6A"/>
    <w:rsid w:val="00512A8A"/>
    <w:rsid w:val="00564BBC"/>
    <w:rsid w:val="005762D8"/>
    <w:rsid w:val="005C54D3"/>
    <w:rsid w:val="0067047B"/>
    <w:rsid w:val="006C314A"/>
    <w:rsid w:val="006D7C35"/>
    <w:rsid w:val="00710860"/>
    <w:rsid w:val="007A36F0"/>
    <w:rsid w:val="007A4DCB"/>
    <w:rsid w:val="00815639"/>
    <w:rsid w:val="008243A6"/>
    <w:rsid w:val="008C77B4"/>
    <w:rsid w:val="009415FE"/>
    <w:rsid w:val="00A25240"/>
    <w:rsid w:val="00B336A9"/>
    <w:rsid w:val="00B72FBD"/>
    <w:rsid w:val="00BE0E64"/>
    <w:rsid w:val="00E22F0A"/>
    <w:rsid w:val="00F37AE9"/>
    <w:rsid w:val="00F44111"/>
    <w:rsid w:val="00FA6BA2"/>
    <w:rsid w:val="00FF7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4B549A"/>
  <w15:docId w15:val="{D36C81C0-D14A-40DB-BDB4-4B55B47E9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7AE9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37AE9"/>
    <w:pPr>
      <w:keepNext/>
      <w:keepLines/>
      <w:spacing w:before="480" w:after="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7AE9"/>
    <w:pPr>
      <w:keepNext/>
      <w:keepLines/>
      <w:spacing w:before="200" w:after="0"/>
      <w:outlineLvl w:val="1"/>
    </w:pPr>
    <w:rPr>
      <w:rFonts w:eastAsiaTheme="majorEastAsia" w:cstheme="majorBidi"/>
      <w:bCs/>
      <w:szCs w:val="26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7AE9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37AE9"/>
    <w:rPr>
      <w:rFonts w:ascii="Times New Roman" w:eastAsiaTheme="majorEastAsia" w:hAnsi="Times New Roman" w:cstheme="majorBidi"/>
      <w:bCs/>
      <w:sz w:val="24"/>
      <w:szCs w:val="26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7A36F0"/>
    <w:pPr>
      <w:tabs>
        <w:tab w:val="right" w:leader="dot" w:pos="9350"/>
      </w:tabs>
      <w:spacing w:after="100"/>
      <w:jc w:val="center"/>
    </w:pPr>
    <w:rPr>
      <w:b/>
      <w:bCs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F37AE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A3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A36F0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7A36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A36F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3812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696D5-2B28-4675-B6C6-E5C4CA0F6E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602</Words>
  <Characters>3436</Characters>
  <Application>Microsoft Office Word</Application>
  <DocSecurity>0</DocSecurity>
  <Lines>28</Lines>
  <Paragraphs>8</Paragraphs>
  <ScaleCrop>false</ScaleCrop>
  <Company/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mihai anghel cristea</cp:lastModifiedBy>
  <cp:revision>25</cp:revision>
  <dcterms:created xsi:type="dcterms:W3CDTF">2020-08-09T04:38:00Z</dcterms:created>
  <dcterms:modified xsi:type="dcterms:W3CDTF">2020-08-10T10:09:00Z</dcterms:modified>
</cp:coreProperties>
</file>