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11AFCD" w14:textId="77777777" w:rsidR="00377BED" w:rsidRPr="00377BED" w:rsidRDefault="00377BED" w:rsidP="00377BED">
      <w:pPr>
        <w:tabs>
          <w:tab w:val="left" w:pos="6432"/>
        </w:tabs>
        <w:rPr>
          <w:rFonts w:asciiTheme="minorBidi" w:hAnsiTheme="minorBidi"/>
          <w:szCs w:val="24"/>
          <w:lang w:val="en-GB"/>
        </w:rPr>
      </w:pPr>
      <w:r w:rsidRPr="00377BED">
        <w:rPr>
          <w:rFonts w:asciiTheme="minorBidi" w:hAnsiTheme="minorBidi"/>
          <w:b/>
          <w:bCs/>
          <w:szCs w:val="24"/>
          <w:lang w:val="en-GB"/>
        </w:rPr>
        <w:t>Assignment Title</w:t>
      </w:r>
      <w:r w:rsidRPr="00377BED">
        <w:rPr>
          <w:rFonts w:asciiTheme="minorBidi" w:hAnsiTheme="minorBidi"/>
          <w:szCs w:val="24"/>
          <w:lang w:val="en-GB"/>
        </w:rPr>
        <w:t xml:space="preserve">: </w:t>
      </w:r>
      <w:r w:rsidRPr="00377BED">
        <w:rPr>
          <w:rFonts w:ascii="Arial" w:hAnsi="Arial"/>
          <w:lang w:val="en-GB"/>
        </w:rPr>
        <w:t xml:space="preserve"> Leadership Styles in Hospitality: Their Role in Team Effectiveness and Employee Morale, with a Focus on Democratic.</w:t>
      </w:r>
    </w:p>
    <w:p w14:paraId="0591F882" w14:textId="77777777" w:rsidR="00377BED" w:rsidRPr="00377BED" w:rsidRDefault="00377BED" w:rsidP="00377BED">
      <w:pPr>
        <w:rPr>
          <w:rFonts w:asciiTheme="minorBidi" w:eastAsia="Calibri" w:hAnsiTheme="minorBidi"/>
          <w:color w:val="000000" w:themeColor="text1"/>
          <w:szCs w:val="24"/>
          <w:lang w:val="en-GB"/>
        </w:rPr>
      </w:pPr>
      <w:r w:rsidRPr="00377BED">
        <w:rPr>
          <w:rFonts w:asciiTheme="minorBidi" w:hAnsiTheme="minorBidi"/>
          <w:b/>
          <w:bCs/>
          <w:szCs w:val="24"/>
          <w:lang w:val="en-GB"/>
        </w:rPr>
        <w:t>Programme:</w:t>
      </w:r>
      <w:r w:rsidRPr="00377BED">
        <w:rPr>
          <w:rFonts w:asciiTheme="minorBidi" w:hAnsiTheme="minorBidi"/>
          <w:szCs w:val="24"/>
          <w:lang w:val="en-GB"/>
        </w:rPr>
        <w:t xml:space="preserve"> BA (Hons) International Hotel Management</w:t>
      </w:r>
    </w:p>
    <w:p w14:paraId="4BF74D12" w14:textId="0F9729DC" w:rsidR="00377BED" w:rsidRPr="00377BED" w:rsidRDefault="00377BED" w:rsidP="00377BED">
      <w:pPr>
        <w:tabs>
          <w:tab w:val="left" w:pos="6432"/>
        </w:tabs>
        <w:rPr>
          <w:rFonts w:asciiTheme="minorBidi" w:hAnsiTheme="minorBidi"/>
          <w:szCs w:val="24"/>
          <w:lang w:val="en-GB"/>
        </w:rPr>
      </w:pPr>
      <w:r w:rsidRPr="00377BED">
        <w:rPr>
          <w:rFonts w:asciiTheme="minorBidi" w:eastAsia="Calibri" w:hAnsiTheme="minorBidi"/>
          <w:b/>
          <w:bCs/>
          <w:color w:val="000000" w:themeColor="text1"/>
          <w:szCs w:val="24"/>
          <w:lang w:val="en-GB"/>
        </w:rPr>
        <w:t>Name:</w:t>
      </w:r>
      <w:r w:rsidR="0031117D">
        <w:rPr>
          <w:rFonts w:asciiTheme="minorBidi" w:eastAsia="Calibri" w:hAnsiTheme="minorBidi"/>
          <w:b/>
          <w:bCs/>
          <w:color w:val="000000" w:themeColor="text1"/>
          <w:szCs w:val="24"/>
          <w:lang w:val="en-GB"/>
        </w:rPr>
        <w:t xml:space="preserve"> </w:t>
      </w:r>
      <w:bookmarkStart w:id="0" w:name="_GoBack"/>
      <w:bookmarkEnd w:id="0"/>
      <w:r w:rsidRPr="00377BED">
        <w:rPr>
          <w:rFonts w:asciiTheme="minorBidi" w:eastAsia="Calibri" w:hAnsiTheme="minorBidi"/>
          <w:color w:val="000000" w:themeColor="text1"/>
          <w:szCs w:val="24"/>
          <w:lang w:val="en-GB"/>
        </w:rPr>
        <w:t xml:space="preserve">Md </w:t>
      </w:r>
      <w:proofErr w:type="spellStart"/>
      <w:r w:rsidRPr="00377BED">
        <w:rPr>
          <w:rFonts w:asciiTheme="minorBidi" w:eastAsia="Calibri" w:hAnsiTheme="minorBidi"/>
          <w:color w:val="000000" w:themeColor="text1"/>
          <w:szCs w:val="24"/>
          <w:lang w:val="en-GB"/>
        </w:rPr>
        <w:t>Mustakim</w:t>
      </w:r>
      <w:proofErr w:type="spellEnd"/>
      <w:r w:rsidRPr="00377BED">
        <w:rPr>
          <w:rFonts w:asciiTheme="minorBidi" w:eastAsia="Calibri" w:hAnsiTheme="minorBidi"/>
          <w:color w:val="000000" w:themeColor="text1"/>
          <w:szCs w:val="24"/>
          <w:lang w:val="en-GB"/>
        </w:rPr>
        <w:t xml:space="preserve"> Miah </w:t>
      </w:r>
      <w:proofErr w:type="spellStart"/>
      <w:r w:rsidRPr="00377BED">
        <w:rPr>
          <w:rFonts w:asciiTheme="minorBidi" w:eastAsia="Calibri" w:hAnsiTheme="minorBidi"/>
          <w:color w:val="000000" w:themeColor="text1"/>
          <w:szCs w:val="24"/>
          <w:lang w:val="en-GB"/>
        </w:rPr>
        <w:t>Burhani</w:t>
      </w:r>
      <w:proofErr w:type="spellEnd"/>
      <w:r w:rsidRPr="00377BED">
        <w:rPr>
          <w:rFonts w:asciiTheme="minorBidi" w:eastAsia="Calibri" w:hAnsiTheme="minorBidi"/>
          <w:color w:val="000000" w:themeColor="text1"/>
          <w:szCs w:val="24"/>
          <w:lang w:val="en-GB"/>
        </w:rPr>
        <w:t xml:space="preserve"> </w:t>
      </w:r>
    </w:p>
    <w:p w14:paraId="69548E11" w14:textId="77777777" w:rsidR="00377BED" w:rsidRPr="00377BED" w:rsidRDefault="00377BED" w:rsidP="00377BED">
      <w:pPr>
        <w:rPr>
          <w:rFonts w:asciiTheme="minorBidi" w:eastAsia="Calibri" w:hAnsiTheme="minorBidi"/>
          <w:color w:val="000000" w:themeColor="text1"/>
          <w:szCs w:val="24"/>
          <w:lang w:val="en-GB"/>
        </w:rPr>
      </w:pPr>
      <w:r w:rsidRPr="00377BED">
        <w:rPr>
          <w:rFonts w:asciiTheme="minorBidi" w:eastAsia="Calibri" w:hAnsiTheme="minorBidi"/>
          <w:b/>
          <w:bCs/>
          <w:color w:val="000000" w:themeColor="text1"/>
          <w:szCs w:val="24"/>
          <w:lang w:val="en-GB"/>
        </w:rPr>
        <w:t xml:space="preserve">Student Number: </w:t>
      </w:r>
      <w:r w:rsidRPr="00377BED">
        <w:rPr>
          <w:rFonts w:asciiTheme="minorBidi" w:eastAsia="Calibri" w:hAnsiTheme="minorBidi"/>
          <w:color w:val="000000" w:themeColor="text1"/>
          <w:szCs w:val="24"/>
          <w:lang w:val="en-GB"/>
        </w:rPr>
        <w:t>2246150</w:t>
      </w:r>
    </w:p>
    <w:p w14:paraId="6BDB1CE8" w14:textId="77777777" w:rsidR="00377BED" w:rsidRPr="00377BED" w:rsidRDefault="00377BED" w:rsidP="00377BED">
      <w:pPr>
        <w:rPr>
          <w:rFonts w:asciiTheme="minorBidi" w:hAnsiTheme="minorBidi"/>
          <w:b/>
          <w:bCs/>
          <w:szCs w:val="24"/>
          <w:lang w:val="en-GB"/>
        </w:rPr>
      </w:pPr>
      <w:r w:rsidRPr="00377BED">
        <w:rPr>
          <w:rFonts w:asciiTheme="minorBidi" w:hAnsiTheme="minorBidi"/>
          <w:b/>
          <w:bCs/>
          <w:szCs w:val="24"/>
          <w:lang w:val="en-GB"/>
        </w:rPr>
        <w:t xml:space="preserve">Module: </w:t>
      </w:r>
      <w:r w:rsidRPr="00377BED">
        <w:rPr>
          <w:rFonts w:ascii="Arial" w:hAnsi="Arial"/>
          <w:lang w:val="en-GB"/>
        </w:rPr>
        <w:t xml:space="preserve">Management &amp; Organisational Behaviour </w:t>
      </w:r>
    </w:p>
    <w:p w14:paraId="4FF0DE5A" w14:textId="77777777" w:rsidR="00377BED" w:rsidRPr="00377BED" w:rsidRDefault="00377BED" w:rsidP="00377BED">
      <w:pPr>
        <w:rPr>
          <w:rFonts w:asciiTheme="minorBidi" w:hAnsiTheme="minorBidi"/>
          <w:szCs w:val="24"/>
          <w:lang w:val="en-GB"/>
        </w:rPr>
      </w:pPr>
      <w:r w:rsidRPr="00377BED">
        <w:rPr>
          <w:rFonts w:asciiTheme="minorBidi" w:hAnsiTheme="minorBidi"/>
          <w:b/>
          <w:bCs/>
          <w:szCs w:val="24"/>
          <w:lang w:val="en-GB"/>
        </w:rPr>
        <w:t>Module Code:</w:t>
      </w:r>
      <w:r w:rsidRPr="00377BED">
        <w:rPr>
          <w:rFonts w:asciiTheme="minorBidi" w:hAnsiTheme="minorBidi"/>
          <w:szCs w:val="24"/>
          <w:lang w:val="en-GB"/>
        </w:rPr>
        <w:t xml:space="preserve"> BMIH5004</w:t>
      </w:r>
    </w:p>
    <w:p w14:paraId="668EF617" w14:textId="77777777" w:rsidR="00377BED" w:rsidRPr="00377BED" w:rsidRDefault="00377BED" w:rsidP="00377BED">
      <w:pPr>
        <w:rPr>
          <w:rFonts w:asciiTheme="minorBidi" w:eastAsia="Calibri" w:hAnsiTheme="minorBidi"/>
          <w:b/>
          <w:bCs/>
          <w:color w:val="000000" w:themeColor="text1"/>
          <w:szCs w:val="24"/>
          <w:lang w:val="en-GB"/>
        </w:rPr>
      </w:pPr>
      <w:r w:rsidRPr="00377BED">
        <w:rPr>
          <w:rFonts w:asciiTheme="minorBidi" w:eastAsia="Calibri" w:hAnsiTheme="minorBidi"/>
          <w:b/>
          <w:bCs/>
          <w:color w:val="000000" w:themeColor="text1"/>
          <w:szCs w:val="24"/>
          <w:lang w:val="en-GB"/>
        </w:rPr>
        <w:t xml:space="preserve">Lecturer’s Name: </w:t>
      </w:r>
      <w:r w:rsidRPr="00377BED">
        <w:rPr>
          <w:rFonts w:ascii="Arial" w:hAnsi="Arial"/>
          <w:lang w:val="en-GB"/>
        </w:rPr>
        <w:t>Antoinette Milne</w:t>
      </w:r>
    </w:p>
    <w:p w14:paraId="1583B091" w14:textId="77777777" w:rsidR="00377BED" w:rsidRPr="00377BED" w:rsidRDefault="00377BED" w:rsidP="00377BED">
      <w:pPr>
        <w:rPr>
          <w:rFonts w:asciiTheme="minorBidi" w:hAnsiTheme="minorBidi"/>
          <w:szCs w:val="24"/>
          <w:lang w:val="en-GB"/>
        </w:rPr>
      </w:pPr>
      <w:r w:rsidRPr="00377BED">
        <w:rPr>
          <w:rFonts w:asciiTheme="minorBidi" w:hAnsiTheme="minorBidi"/>
          <w:b/>
          <w:bCs/>
          <w:szCs w:val="24"/>
          <w:lang w:val="en-GB"/>
        </w:rPr>
        <w:t>Submission deadline:</w:t>
      </w:r>
      <w:r w:rsidRPr="00377BED">
        <w:rPr>
          <w:rFonts w:asciiTheme="minorBidi" w:hAnsiTheme="minorBidi"/>
          <w:szCs w:val="24"/>
          <w:lang w:val="en-GB"/>
        </w:rPr>
        <w:t xml:space="preserve"> </w:t>
      </w:r>
      <w:r w:rsidRPr="00377BED">
        <w:rPr>
          <w:rFonts w:ascii="Arial" w:hAnsi="Arial"/>
          <w:lang w:val="en-GB"/>
        </w:rPr>
        <w:t>Friday 7th February 2025</w:t>
      </w:r>
      <w:r w:rsidRPr="00377BED">
        <w:rPr>
          <w:rFonts w:asciiTheme="minorBidi" w:hAnsiTheme="minorBidi"/>
          <w:szCs w:val="24"/>
          <w:lang w:val="en-GB"/>
        </w:rPr>
        <w:t xml:space="preserve">, 23:59 pm </w:t>
      </w:r>
    </w:p>
    <w:p w14:paraId="781966D7" w14:textId="77777777" w:rsidR="00377BED" w:rsidRPr="00377BED" w:rsidRDefault="00377BED" w:rsidP="00377BED">
      <w:pPr>
        <w:rPr>
          <w:rFonts w:asciiTheme="minorBidi" w:hAnsiTheme="minorBidi"/>
          <w:szCs w:val="24"/>
          <w:lang w:val="en-GB"/>
        </w:rPr>
      </w:pPr>
      <w:r w:rsidRPr="00377BED">
        <w:rPr>
          <w:rFonts w:asciiTheme="minorBidi" w:hAnsiTheme="minorBidi"/>
          <w:b/>
          <w:bCs/>
          <w:szCs w:val="24"/>
          <w:lang w:val="en-GB"/>
        </w:rPr>
        <w:t>Word count (or equivalent):</w:t>
      </w:r>
      <w:r w:rsidRPr="00377BED">
        <w:rPr>
          <w:rFonts w:asciiTheme="minorBidi" w:hAnsiTheme="minorBidi"/>
          <w:szCs w:val="24"/>
          <w:lang w:val="en-GB"/>
        </w:rPr>
        <w:t xml:space="preserve"> 2000</w:t>
      </w:r>
    </w:p>
    <w:p w14:paraId="018B40D8" w14:textId="77777777" w:rsidR="00377BED" w:rsidRPr="00377BED" w:rsidRDefault="00377BED" w:rsidP="00377BED">
      <w:pPr>
        <w:rPr>
          <w:rFonts w:asciiTheme="minorBidi" w:hAnsiTheme="minorBidi"/>
          <w:szCs w:val="24"/>
          <w:lang w:val="en-GB"/>
        </w:rPr>
      </w:pPr>
    </w:p>
    <w:p w14:paraId="56433FF6" w14:textId="77777777" w:rsidR="00377BED" w:rsidRPr="00377BED" w:rsidRDefault="00377BED" w:rsidP="00377BED">
      <w:pPr>
        <w:rPr>
          <w:rFonts w:asciiTheme="minorBidi" w:hAnsiTheme="minorBidi"/>
          <w:szCs w:val="24"/>
          <w:lang w:val="en-GB"/>
        </w:rPr>
      </w:pPr>
      <w:r w:rsidRPr="00377BED">
        <w:rPr>
          <w:rFonts w:asciiTheme="minorBidi" w:hAnsiTheme="minorBidi"/>
          <w:szCs w:val="24"/>
          <w:lang w:val="en-GB"/>
        </w:rPr>
        <w:t xml:space="preserve"> I confirm that I have not presented any AI generated text as my own work </w:t>
      </w:r>
    </w:p>
    <w:p w14:paraId="4599515C" w14:textId="3E7AD5BA" w:rsidR="00ED3DF3" w:rsidRPr="00377BED" w:rsidRDefault="00ED3DF3" w:rsidP="00FA74D5">
      <w:pPr>
        <w:jc w:val="center"/>
        <w:rPr>
          <w:lang w:val="en-GB"/>
        </w:rPr>
      </w:pPr>
    </w:p>
    <w:p w14:paraId="2C1676DE" w14:textId="74DADD17" w:rsidR="00FA74D5" w:rsidRDefault="00FA74D5" w:rsidP="00ED3DF3"/>
    <w:p w14:paraId="0B60AF46" w14:textId="1730C3E9" w:rsidR="00FA74D5" w:rsidRDefault="00FA74D5" w:rsidP="00ED3DF3"/>
    <w:p w14:paraId="44D86CF4" w14:textId="3DD8A608" w:rsidR="00FA74D5" w:rsidRDefault="00FA74D5" w:rsidP="00ED3DF3"/>
    <w:p w14:paraId="3B664F22" w14:textId="5EF6971A" w:rsidR="00FA74D5" w:rsidRDefault="00FA74D5" w:rsidP="00ED3DF3"/>
    <w:p w14:paraId="350FB2C9" w14:textId="364AA9E7" w:rsidR="00FA74D5" w:rsidRDefault="00FA74D5" w:rsidP="00ED3DF3"/>
    <w:p w14:paraId="6964D76F" w14:textId="5CA9B954" w:rsidR="00FA74D5" w:rsidRDefault="00FA74D5" w:rsidP="00ED3DF3"/>
    <w:p w14:paraId="7637BCF4" w14:textId="5358DCFE" w:rsidR="00FA74D5" w:rsidRDefault="00FA74D5" w:rsidP="00ED3DF3"/>
    <w:p w14:paraId="618A1898" w14:textId="77777777" w:rsidR="001F019F" w:rsidRDefault="001F019F" w:rsidP="001F019F">
      <w:pPr>
        <w:spacing w:line="259" w:lineRule="auto"/>
        <w:jc w:val="left"/>
      </w:pPr>
    </w:p>
    <w:p w14:paraId="1A7F4F10" w14:textId="3ABC36AB" w:rsidR="00E12A7C" w:rsidRPr="001F019F" w:rsidRDefault="002C1810" w:rsidP="001F019F">
      <w:pPr>
        <w:spacing w:line="259" w:lineRule="auto"/>
        <w:jc w:val="left"/>
        <w:rPr>
          <w:rFonts w:eastAsiaTheme="majorEastAsia" w:cstheme="majorBidi"/>
          <w:b/>
          <w:color w:val="000000" w:themeColor="text1"/>
          <w:sz w:val="32"/>
          <w:szCs w:val="32"/>
        </w:rPr>
      </w:pPr>
      <w:r w:rsidRPr="002C1810">
        <w:lastRenderedPageBreak/>
        <w:t xml:space="preserve">This </w:t>
      </w:r>
      <w:r>
        <w:t>essay</w:t>
      </w:r>
      <w:r w:rsidRPr="002C1810">
        <w:t xml:space="preserve"> deals with diverse spectrum of leadership theories in addition to its styles with emphasis on democratic leadership to examine whether democratic leadership will promote team effectiveness and morale within the hospitality industry. Its first chapter provides some basis for the leadership theories and styles before moving in detail to the democratic leadership. In what consists of the strengths and weaknesses of it and its application in hotel management with relevant examples and case studies, the presentation makes. </w:t>
      </w:r>
    </w:p>
    <w:p w14:paraId="12F394CC" w14:textId="77777777" w:rsidR="007C1195" w:rsidRDefault="007C1195" w:rsidP="00F37E91"/>
    <w:p w14:paraId="336D3C23" w14:textId="278CAAD9" w:rsidR="002C1810" w:rsidRDefault="002C1810" w:rsidP="001F019F">
      <w:pPr>
        <w:spacing w:line="259" w:lineRule="auto"/>
        <w:jc w:val="left"/>
      </w:pPr>
      <w:r>
        <w:t xml:space="preserve">In short there have been billions of changes in leadership theories of organization since the 60s and a number of models exist which try to explain the relationship between leadership and the outcomes of the organizations. Contemporary leadership theories are not inherited in classical theories of the Great Man and trait theory as </w:t>
      </w:r>
      <w:proofErr w:type="spellStart"/>
      <w:r>
        <w:t>Boddy</w:t>
      </w:r>
      <w:proofErr w:type="spellEnd"/>
      <w:r>
        <w:t xml:space="preserve"> (2017) and Robbins &amp; Judge (2017) has shown.</w:t>
      </w:r>
    </w:p>
    <w:p w14:paraId="00A8D546" w14:textId="77777777" w:rsidR="002C1810" w:rsidRDefault="002C1810" w:rsidP="002C1810">
      <w:r>
        <w:t>Trait and Behavioral Theories: In trait theories leaders are related with traits they are born with: such as intelligence, decisiveness, charisma (</w:t>
      </w:r>
      <w:proofErr w:type="spellStart"/>
      <w:r>
        <w:t>Bloisi</w:t>
      </w:r>
      <w:proofErr w:type="spellEnd"/>
      <w:r>
        <w:t xml:space="preserve"> et al., 2007). Behavioral theories, on the other hand concentrate on some specific actions and actions we can take to be an effective leader. There are two categories of leadership behaviors that is, task-oriented and people oriented actions, people oriented actions associated with higher employee morale and team cohesion (Mullins, 2019; Buchanan &amp; </w:t>
      </w:r>
      <w:proofErr w:type="spellStart"/>
      <w:r>
        <w:t>Huczynski</w:t>
      </w:r>
      <w:proofErr w:type="spellEnd"/>
      <w:r>
        <w:t>, 2007).</w:t>
      </w:r>
    </w:p>
    <w:p w14:paraId="5E69D561" w14:textId="680A87A3" w:rsidR="00E12A7C" w:rsidRPr="00E12A7C" w:rsidRDefault="002C1810" w:rsidP="002C1810">
      <w:r>
        <w:t xml:space="preserve">Situational </w:t>
      </w:r>
      <w:proofErr w:type="spellStart"/>
      <w:r>
        <w:t>andContext</w:t>
      </w:r>
      <w:proofErr w:type="spellEnd"/>
      <w:r>
        <w:t xml:space="preserve"> Contingency Theories: Situational theory of leadership states that one leadership style is effective depending on the task context and the maturity of the team (Mullins &amp; Dosser, 2013). The part of this approach is interesting because it shows that leaders are required to change their style to fit the changing environment. In particular, Fiedler’s contingency theory and other contingency models like these support the notion that each type of leadership style is not a universal optimal (</w:t>
      </w:r>
      <w:proofErr w:type="spellStart"/>
      <w:r>
        <w:t>Rollinson</w:t>
      </w:r>
      <w:proofErr w:type="spellEnd"/>
      <w:r>
        <w:t xml:space="preserve"> et al., 2008).</w:t>
      </w:r>
    </w:p>
    <w:p w14:paraId="61BE2078" w14:textId="77777777" w:rsidR="00760D1A" w:rsidRDefault="00760D1A" w:rsidP="00760D1A">
      <w:r>
        <w:t>Transformational and Transactional Leadership: Transformation and their different forms are related to transformational leadership and transactional leadership (Adair, 2009; Armstrong, 2012). Contrastingly, the transactional leadership relies on clear exchanges among leaders and followers like performance and rewards and punishments (Arnold, 2020). Within the hospitality industry, the dynamic demand in service delivery has required a mixture of inspirational and transactional approaches, which has been thoroughly studied in the past by both styles (Mullins, 2023).</w:t>
      </w:r>
    </w:p>
    <w:p w14:paraId="354CF68A" w14:textId="55F080BD" w:rsidR="00E12A7C" w:rsidRPr="00E12A7C" w:rsidRDefault="00760D1A" w:rsidP="00760D1A">
      <w:r>
        <w:lastRenderedPageBreak/>
        <w:t>Participative Leadership: It is different from democratic leadership also called as a participative leadership and focuses on team decision making and the empowerment of individuals. This style encourages employee involvement, solicits feedback and diverse viewpoints are incorporated into the decision making process (</w:t>
      </w:r>
      <w:proofErr w:type="spellStart"/>
      <w:r>
        <w:t>Huczynski</w:t>
      </w:r>
      <w:proofErr w:type="spellEnd"/>
      <w:r>
        <w:t xml:space="preserve"> &amp; Buchanan, 2019). It is particularly relevant in the field of industry such as hospitality where it is based on the usage of team administration and the amount of employee morale.</w:t>
      </w:r>
    </w:p>
    <w:p w14:paraId="47431FA6" w14:textId="59165993" w:rsidR="00760D1A" w:rsidRDefault="00E12A7C" w:rsidP="001F019F">
      <w:r w:rsidRPr="00E12A7C">
        <w:t xml:space="preserve">Positives of Democratic </w:t>
      </w:r>
      <w:proofErr w:type="spellStart"/>
      <w:proofErr w:type="gramStart"/>
      <w:r w:rsidRPr="00E12A7C">
        <w:t>Leadership</w:t>
      </w:r>
      <w:r w:rsidR="001F019F">
        <w:t>;</w:t>
      </w:r>
      <w:r w:rsidR="00760D1A">
        <w:t>Democratic</w:t>
      </w:r>
      <w:proofErr w:type="spellEnd"/>
      <w:proofErr w:type="gramEnd"/>
      <w:r w:rsidR="00760D1A">
        <w:t xml:space="preserve"> leadership increases Team Engagement and Team Innovation: This type of leadership promotes decision making by the team members. By adopting this inclusive approach, employee engagement is improved and innovation inspired from a variety of perspectives (Mullins, 2023; Adair, 2009). Similar collective intelligence among employees can produce creative answers to service problems in the hospitality industry, where problems need to be solved as quickly as possible.</w:t>
      </w:r>
    </w:p>
    <w:p w14:paraId="7521F280" w14:textId="77777777" w:rsidR="00760D1A" w:rsidRDefault="00760D1A" w:rsidP="00760D1A">
      <w:r>
        <w:t xml:space="preserve">Better Employee Morale and Satisfaction: Democratic leadership emphasizes the value employees put on how their needs are met and by valuing </w:t>
      </w:r>
      <w:proofErr w:type="gramStart"/>
      <w:r>
        <w:t>employees</w:t>
      </w:r>
      <w:proofErr w:type="gramEnd"/>
      <w:r>
        <w:t xml:space="preserve"> opinions and giving opportunities for input, it can greatly improve the morale and satisfaction of employees. According to Mullins and Dosser (2013) </w:t>
      </w:r>
      <w:proofErr w:type="gramStart"/>
      <w:r>
        <w:t>employees</w:t>
      </w:r>
      <w:proofErr w:type="gramEnd"/>
      <w:r>
        <w:t xml:space="preserve"> hierarchy is created when they feel heard and valued, and on this basis employees feel more committed to their organizational goals, which in turn results in lower turnover rate and a stable work force. A high morale also translates into better service quality, which is very important in the hotel sector.</w:t>
      </w:r>
    </w:p>
    <w:p w14:paraId="31AF5F4D" w14:textId="3261187B" w:rsidR="00E12A7C" w:rsidRPr="00E12A7C" w:rsidRDefault="00760D1A" w:rsidP="00760D1A">
      <w:r>
        <w:t xml:space="preserve">Collaborative nature of democratic leadership leads to better Decision making and Problem solving as many variables and qualities are considered before a decision or a problem is solved. However, this participation process of utilizing the expertise and experience of a varied team yields more reasonable problem solving and decision making process (Buchanan &amp; </w:t>
      </w:r>
      <w:proofErr w:type="spellStart"/>
      <w:r>
        <w:t>Huczynski</w:t>
      </w:r>
      <w:proofErr w:type="spellEnd"/>
      <w:r>
        <w:t>, 2007). The ability to use a wide range of insights is invaluable within hotels, where in an average day unexpected issues such as customer complaints or operational challenges are commonplace.</w:t>
      </w:r>
    </w:p>
    <w:p w14:paraId="04AD2B61" w14:textId="3AF9DACD" w:rsidR="004E1551" w:rsidRDefault="00E12A7C" w:rsidP="00BE4EF3">
      <w:r w:rsidRPr="00E12A7C">
        <w:t>Negatives of Democratic Leadership</w:t>
      </w:r>
      <w:r w:rsidR="00BE4EF3">
        <w:t xml:space="preserve">; </w:t>
      </w:r>
      <w:r w:rsidR="004E1551">
        <w:t>Slower Time-Consuming Decision-Making Process: One of the shortcomings of democratic leadership is that the process of taking decisions is time consuming since there is need for consultation and building consensus. In fast paced environment, decision making takes time, which means in hospitality there are delays and there can be missed opportunities and operational inefficiency (Robbins, &amp; Judge, 2017).</w:t>
      </w:r>
    </w:p>
    <w:p w14:paraId="0265D640" w14:textId="77777777" w:rsidR="004E1551" w:rsidRDefault="004E1551" w:rsidP="004E1551">
      <w:r>
        <w:lastRenderedPageBreak/>
        <w:t>Inclusive but leads to potential conflict and groupthink: The participative approach is inclusive but possible conflict can occur based on the opinions of various people. In addition, there exists the pressure to achieve consensus that may result in group think whereby dissenting opinions are crushed and less than optimal decisions are made (</w:t>
      </w:r>
      <w:proofErr w:type="spellStart"/>
      <w:r>
        <w:t>Boddy</w:t>
      </w:r>
      <w:proofErr w:type="spellEnd"/>
      <w:r>
        <w:t>, 2017). Such differences in teams can create a particularly high risk.</w:t>
      </w:r>
    </w:p>
    <w:p w14:paraId="6BEC357D" w14:textId="17D90D97" w:rsidR="00E12A7C" w:rsidRPr="00E12A7C" w:rsidRDefault="004E1551" w:rsidP="004E1551">
      <w:r>
        <w:t>Dilution of Accountability is a situation where when group decisions are made it is difficult to attribute accountability. The level of diffusion of responsibility may result in decrease urgency of individual performance improvements and hampering management of team performance effectively (Mullins, 2019).</w:t>
      </w:r>
    </w:p>
    <w:p w14:paraId="3773830D" w14:textId="65CB3AD4" w:rsidR="004E1551" w:rsidRDefault="00E12A7C" w:rsidP="0002433E">
      <w:r w:rsidRPr="00E12A7C">
        <w:t>Case Study: Enhancing Service Quality through Team Involvement</w:t>
      </w:r>
      <w:r w:rsidR="0002433E">
        <w:t xml:space="preserve">; </w:t>
      </w:r>
      <w:r w:rsidR="004E1551">
        <w:t>For years, democratic leadership has served the hospitality industry well, especially in the management of hotels for enhancing quality of service and efficiency in operations. A participating leadership model, for example, was adopted by a leading hotel chain in Europe where the guest services decision making process was open to the front-line staff. Ensuring team meetings are held regularly and encouraging staff to come up with ideas to improve service, enabled the hotel to raise a 15 per cent increase in guest satisfaction ratings (Mullins &amp; Dosser, 2013; Armstrong, 2012). This case shows that when employees are allowed to express their voices in operational decisions then they begin owning their jobs, enhance service delivery and thus customer satisfaction.</w:t>
      </w:r>
    </w:p>
    <w:p w14:paraId="24D219E2" w14:textId="3052FB90" w:rsidR="00E12A7C" w:rsidRPr="00E12A7C" w:rsidRDefault="004E1551" w:rsidP="004E1551">
      <w:r>
        <w:t xml:space="preserve">In the hotel management, the democratic approach is linked to enhanced team effectiveness. Engaging employees on problem solving and decision making helps managers to first take advantage of collective expertise of the teams (Buchanan &amp; </w:t>
      </w:r>
      <w:proofErr w:type="spellStart"/>
      <w:r>
        <w:t>Huczynski</w:t>
      </w:r>
      <w:proofErr w:type="spellEnd"/>
      <w:r>
        <w:t xml:space="preserve">, 2007). For instance, hotels employing democratic leadership practices are found to be more flexible and resilient as compared during the peak periods or in the event of crisis situations, for example, when there are overbookings or during staff shortages. They are in touch with challenges that business operations face, and prepared to work on creative projects together (Mullins, 2023). Moreover, increased employee morale also results when staff think their opinions are being valued. According to the research, hotels that institute democratic leadership are likely to experience a reduction in employee turnover of about 10% as indicated by industry surveys (Robbins &amp; Judge, 2017; </w:t>
      </w:r>
      <w:proofErr w:type="spellStart"/>
      <w:r>
        <w:t>Huczynski</w:t>
      </w:r>
      <w:proofErr w:type="spellEnd"/>
      <w:r>
        <w:t xml:space="preserve"> &amp; Buchanan, 2019). Because in an industry with high employee turnover high service consistency and negative customer experiences are critical such outcomes.</w:t>
      </w:r>
    </w:p>
    <w:p w14:paraId="16A42C64" w14:textId="14954338" w:rsidR="00E12A7C" w:rsidRPr="00E12A7C" w:rsidRDefault="004E1551" w:rsidP="00F37E91">
      <w:r w:rsidRPr="004E1551">
        <w:lastRenderedPageBreak/>
        <w:t xml:space="preserve">There are a number of models which indicate how democratic leadership can enhance team performance. Participative decision making model is one best example of the framework which is centered on the collaborative input towards strategy development and resolving problems. In this model, aspects of the transformational and situational leadership theories are brought together for the notion that engaging team members in decision making processes improves commitment and performance (Adair, 2009; Armstrong, 2021). This framework acts as a tool to facilitate staff briefing and debriefing, which are critical to maintain high service </w:t>
      </w:r>
      <w:proofErr w:type="spellStart"/>
      <w:r w:rsidRPr="004E1551">
        <w:t>service</w:t>
      </w:r>
      <w:proofErr w:type="spellEnd"/>
      <w:r w:rsidRPr="004E1551">
        <w:t xml:space="preserve"> standards in the hotel context. A relevant another model is Job Characteristics Model that proposes that empowered environments at work that result in higher job satisfaction and performance are autonomy, feedback, and task significance in employees (Arnold, 2020). </w:t>
      </w:r>
    </w:p>
    <w:p w14:paraId="45FB4702" w14:textId="77777777" w:rsidR="001D4BB2" w:rsidRDefault="001D4BB2" w:rsidP="001D4BB2">
      <w:r>
        <w:t>Democratic Leadership Effects: Since it is democratic, this leads to synonymous and every member of the team responsible to acquire common goals. By being engaged in this common responsibility, cooperation improves and performance is better. They further explain that research has shown that teams that use democratic decision making exhibit more creativity and innovation, which is required for problem solving within hospitality settings (Mullins, 2023; Adair, 2009).</w:t>
      </w:r>
    </w:p>
    <w:p w14:paraId="53DFF6E2" w14:textId="77777777" w:rsidR="001D4BB2" w:rsidRDefault="001D4BB2" w:rsidP="001D4BB2">
      <w:r>
        <w:t>It strengthens employees to develop Critical Thinking and Problem solving skills: Democratic leaders allow employees to discuss strategy so they can develop Critical thinking, Continuous learning skills. Moreover, it renders employees more equipped for producing more robust decision making processes and providing them skills for problem solving directly applicable to their own job (Armstrong, 2012; Robbins &amp; Judge, 2017).</w:t>
      </w:r>
    </w:p>
    <w:p w14:paraId="0BB547DF" w14:textId="520F302A" w:rsidR="00E12A7C" w:rsidRPr="00E12A7C" w:rsidRDefault="001D4BB2" w:rsidP="001D4BB2">
      <w:r>
        <w:t>Less Dilution of Accountability: Sharing decision making may reduce an individual’s accountability but it will also foster an ownership over the outcomes. Employees are more likely to be accountable for results when they participate in decisions because when they are involved in the decision making process they work harder to be successful and improve team performance (</w:t>
      </w:r>
      <w:proofErr w:type="spellStart"/>
      <w:r>
        <w:t>Boddy</w:t>
      </w:r>
      <w:proofErr w:type="spellEnd"/>
      <w:r>
        <w:t>, 2017).</w:t>
      </w:r>
    </w:p>
    <w:p w14:paraId="4492EBE3" w14:textId="77777777" w:rsidR="00E12A7C" w:rsidRPr="00E12A7C" w:rsidRDefault="00E12A7C" w:rsidP="00F37E91">
      <w:r w:rsidRPr="00E12A7C">
        <w:t>Hindrances to Team Effectiveness and Employee Morale</w:t>
      </w:r>
    </w:p>
    <w:p w14:paraId="4EFB1169" w14:textId="77777777" w:rsidR="00A736B0" w:rsidRDefault="00A736B0" w:rsidP="00A736B0">
      <w:r>
        <w:t xml:space="preserve">Bureaucratic Decision Making Processes: One of the issues that can arise with democratic leadership is slow decision-making processes. This style can result in delays and hence in team </w:t>
      </w:r>
      <w:r>
        <w:lastRenderedPageBreak/>
        <w:t>effectiveness will be compromised in situations where quick decisions are needed—such as in emergencies or during operational disruptions (</w:t>
      </w:r>
      <w:proofErr w:type="spellStart"/>
      <w:r>
        <w:t>Rollinson</w:t>
      </w:r>
      <w:proofErr w:type="spellEnd"/>
      <w:r>
        <w:t xml:space="preserve"> et al., 2008).</w:t>
      </w:r>
    </w:p>
    <w:p w14:paraId="10D7D6B1" w14:textId="1EC9A4EB" w:rsidR="00A736B0" w:rsidRDefault="00A736B0" w:rsidP="00A736B0">
      <w:r>
        <w:t>They may innovate, but diverse viewpoints are not sufficient (especially if not properly managed through conflict management issues). Bad way to resolve any conflict within a team can tear a team apart and kill morale in the team. Leaders who take a democratic approach without being able to handle robust conflict management will end up developing a fractured team dynamic (Mullins &amp; Dosser, 2013).</w:t>
      </w:r>
    </w:p>
    <w:p w14:paraId="43540D35" w14:textId="3D407244" w:rsidR="00A736B0" w:rsidRDefault="00A736B0" w:rsidP="00A736B0">
      <w:r>
        <w:t>Democratic Leadership Application: A major problem regarding democratic leadership is its dependence on the success of the leader. Participative techniques are applied with an inconsistent outcome, causing people to be unsure of who they should take the authority with when making decisions; finally, this will result in a reduced level of trust. Therefore, an inconsistency in this can negatively impact employee morale and team effectiveness (Mullins, 2019).</w:t>
      </w:r>
    </w:p>
    <w:p w14:paraId="217D5313" w14:textId="0D89F951" w:rsidR="00A736B0" w:rsidRDefault="00A736B0" w:rsidP="00A736B0">
      <w:r>
        <w:t xml:space="preserve">Democratic leadership practice implementation: Managers of the hotels aiming to bring a democratic leadership style should consider structured implementation of democratic leadership practice in order to achieve effective team collaboration. Proving to be meaningful participation is regular team meetings, structured feedback session, and the formation of cross functional committees. </w:t>
      </w:r>
    </w:p>
    <w:p w14:paraId="5FE8D3BF" w14:textId="38C88A89" w:rsidR="00A736B0" w:rsidRDefault="00A736B0" w:rsidP="00A736B0">
      <w:r>
        <w:t xml:space="preserve">Conflict and Groupthink Resolution: Thereby, hotel managers, should unravel nearness to conflict and groupthink by introducing effective conflict resolution frameworks and protocols for decision making. Such training in conflict management and in the use of decision matrices can help teams to assess a variety of viewpoints without stalling progress (Buchanan &amp; </w:t>
      </w:r>
      <w:proofErr w:type="spellStart"/>
      <w:r>
        <w:t>Huczynski</w:t>
      </w:r>
      <w:proofErr w:type="spellEnd"/>
      <w:r>
        <w:t>, 2007). Such frameworks ensure the current procedures should be followed through and lead to consensus routine processes to strive for efficiency in the operations.</w:t>
      </w:r>
    </w:p>
    <w:p w14:paraId="02102A0C" w14:textId="00778855" w:rsidR="00A736B0" w:rsidRDefault="00A736B0" w:rsidP="00A736B0">
      <w:r>
        <w:t>Technology to a Democratic Process: Modern communication tools and collaborative platforms provide democratic process platforms that can securely maintain real time feedback and share ideas as well. Gathering employee suggestions and carrying out surveys in a digital format also allows feedback to be collected from even remote or shift based staff (Armstrong, 2021). These technologies can greatly improve communication and also boost team performance in hotel management.</w:t>
      </w:r>
    </w:p>
    <w:p w14:paraId="52559D76" w14:textId="1335AF12" w:rsidR="00E12A7C" w:rsidRPr="00E12A7C" w:rsidRDefault="00A736B0" w:rsidP="00A736B0">
      <w:r>
        <w:lastRenderedPageBreak/>
        <w:t xml:space="preserve">Employee Training and Development: Training programs that train employees in communication, decision making and conflict resolution skills are important for sustaining the democratic leadership practices. Continuous professional development is not only prepared to help workers participate in an organization effectively, but also reasserts their commitment to the organizational mission (Adair, 2009). </w:t>
      </w:r>
    </w:p>
    <w:p w14:paraId="573C681D" w14:textId="77777777" w:rsidR="00F37E91" w:rsidRDefault="00F37E91">
      <w:pPr>
        <w:spacing w:line="259" w:lineRule="auto"/>
        <w:jc w:val="left"/>
      </w:pPr>
      <w:r>
        <w:br w:type="page"/>
      </w:r>
    </w:p>
    <w:p w14:paraId="3954600F" w14:textId="6F568E38" w:rsidR="00E12A7C" w:rsidRDefault="009A7D45" w:rsidP="00F37E91">
      <w:r w:rsidRPr="009A7D45">
        <w:lastRenderedPageBreak/>
        <w:t xml:space="preserve">This exploratory study provided that context because leadership theories are explored and confirm that while there is no one style of leadership that is most optimal across the board, democratic leadership holds great potential for increasing team effectiveness and increasing employee morale within a dynamic operational environment like the hospitality industry. Democratic leadership supports and gives employees a nurturing environment that provides them an opportunity to innovate, and make it also feel as if they own the </w:t>
      </w:r>
      <w:proofErr w:type="spellStart"/>
      <w:r w:rsidRPr="009A7D45">
        <w:t>organisation</w:t>
      </w:r>
      <w:proofErr w:type="spellEnd"/>
      <w:r w:rsidRPr="009A7D45">
        <w:t>. Thus, it enhances guest satisfaction as well as operational efficiency in hotels</w:t>
      </w:r>
      <w:r w:rsidR="007B0CB3">
        <w:t xml:space="preserve"> (</w:t>
      </w:r>
      <w:r w:rsidR="007B0CB3" w:rsidRPr="007B0CB3">
        <w:t>Mullins, 2019</w:t>
      </w:r>
      <w:r w:rsidRPr="009A7D45">
        <w:t>. The democratic approach however has its challenges. Consensus-building is a time consuming process, and prone to conflict, and so managers must handle the inherent disadvantages with some care. To capitalize on the benefits of adopting such a style without being overly subjected to its disadvantages, this style should be implemented in a hybrid manner that integrates democratic participation with decisive leadership during crisis.</w:t>
      </w:r>
    </w:p>
    <w:p w14:paraId="4C66A6BF" w14:textId="77777777" w:rsidR="000F73EF" w:rsidRPr="00E12A7C" w:rsidRDefault="000F73EF" w:rsidP="00F37E91"/>
    <w:p w14:paraId="41D25BC4" w14:textId="77777777" w:rsidR="000F73EF" w:rsidRDefault="000F73EF">
      <w:pPr>
        <w:spacing w:line="259" w:lineRule="auto"/>
        <w:jc w:val="left"/>
        <w:rPr>
          <w:rFonts w:eastAsiaTheme="majorEastAsia" w:cstheme="majorBidi"/>
          <w:b/>
          <w:color w:val="000000" w:themeColor="text1"/>
          <w:sz w:val="32"/>
          <w:szCs w:val="32"/>
        </w:rPr>
      </w:pPr>
      <w:r>
        <w:br w:type="page"/>
      </w:r>
    </w:p>
    <w:p w14:paraId="1A94A721" w14:textId="1917D1A5" w:rsidR="00E12A7C" w:rsidRPr="00E12A7C" w:rsidRDefault="00E12A7C" w:rsidP="00F37E91">
      <w:pPr>
        <w:pStyle w:val="Heading1"/>
      </w:pPr>
      <w:bookmarkStart w:id="1" w:name="_Toc189602817"/>
      <w:r w:rsidRPr="00E12A7C">
        <w:lastRenderedPageBreak/>
        <w:t>References</w:t>
      </w:r>
      <w:bookmarkEnd w:id="1"/>
    </w:p>
    <w:p w14:paraId="53DC4E11" w14:textId="7935E603" w:rsidR="00E12A7C" w:rsidRPr="00E12A7C" w:rsidRDefault="00FA66EC" w:rsidP="00F37E91">
      <w:r>
        <w:t>1.</w:t>
      </w:r>
      <w:r w:rsidR="00E12A7C" w:rsidRPr="00E12A7C">
        <w:t xml:space="preserve">Adair, J. (2009) The Inspirational Leader (2nd </w:t>
      </w:r>
      <w:proofErr w:type="spellStart"/>
      <w:r w:rsidR="00E12A7C" w:rsidRPr="00E12A7C">
        <w:t>ed</w:t>
      </w:r>
      <w:proofErr w:type="spellEnd"/>
      <w:r w:rsidR="00E12A7C" w:rsidRPr="00E12A7C">
        <w:t xml:space="preserve">). London: </w:t>
      </w:r>
      <w:proofErr w:type="spellStart"/>
      <w:r w:rsidR="00E12A7C" w:rsidRPr="00E12A7C">
        <w:t>Kogan</w:t>
      </w:r>
      <w:proofErr w:type="spellEnd"/>
      <w:r w:rsidR="00E12A7C" w:rsidRPr="00E12A7C">
        <w:t xml:space="preserve"> Page.</w:t>
      </w:r>
    </w:p>
    <w:p w14:paraId="45ABBB0A" w14:textId="62D9D663" w:rsidR="00E12A7C" w:rsidRPr="00E12A7C" w:rsidRDefault="00FA66EC" w:rsidP="00F37E91">
      <w:r>
        <w:t>2.</w:t>
      </w:r>
      <w:r w:rsidR="00E12A7C" w:rsidRPr="00E12A7C">
        <w:t xml:space="preserve">Armstrong, M. (2012) Armstrong’s Handbook of Management and Leadership (3rd </w:t>
      </w:r>
      <w:proofErr w:type="spellStart"/>
      <w:r w:rsidR="00E12A7C" w:rsidRPr="00E12A7C">
        <w:t>ed</w:t>
      </w:r>
      <w:proofErr w:type="spellEnd"/>
      <w:r w:rsidR="00E12A7C" w:rsidRPr="00E12A7C">
        <w:t xml:space="preserve">). London: </w:t>
      </w:r>
      <w:proofErr w:type="spellStart"/>
      <w:r w:rsidR="00E12A7C" w:rsidRPr="00E12A7C">
        <w:t>Kogan</w:t>
      </w:r>
      <w:proofErr w:type="spellEnd"/>
      <w:r w:rsidR="00E12A7C" w:rsidRPr="00E12A7C">
        <w:t xml:space="preserve"> Page.</w:t>
      </w:r>
    </w:p>
    <w:p w14:paraId="683358CE" w14:textId="75121201" w:rsidR="00E12A7C" w:rsidRPr="00E12A7C" w:rsidRDefault="00FA66EC" w:rsidP="00F37E91">
      <w:r>
        <w:t>3.</w:t>
      </w:r>
      <w:r w:rsidR="00E12A7C" w:rsidRPr="00E12A7C">
        <w:t xml:space="preserve">Armstrong, M. (2021) Armstrong's Handbook of Performance Management (7th </w:t>
      </w:r>
      <w:proofErr w:type="spellStart"/>
      <w:r w:rsidR="00E12A7C" w:rsidRPr="00E12A7C">
        <w:t>ed</w:t>
      </w:r>
      <w:proofErr w:type="spellEnd"/>
      <w:r w:rsidR="00E12A7C" w:rsidRPr="00E12A7C">
        <w:t xml:space="preserve">). London: </w:t>
      </w:r>
      <w:proofErr w:type="spellStart"/>
      <w:r w:rsidR="00E12A7C" w:rsidRPr="00E12A7C">
        <w:t>Kogan</w:t>
      </w:r>
      <w:proofErr w:type="spellEnd"/>
      <w:r w:rsidR="00E12A7C" w:rsidRPr="00E12A7C">
        <w:t xml:space="preserve"> Page.</w:t>
      </w:r>
    </w:p>
    <w:p w14:paraId="14E2BF70" w14:textId="075E891B" w:rsidR="00E12A7C" w:rsidRPr="00E12A7C" w:rsidRDefault="00FA66EC" w:rsidP="00F37E91">
      <w:r>
        <w:t>4.</w:t>
      </w:r>
      <w:r w:rsidR="00E12A7C" w:rsidRPr="00E12A7C">
        <w:t xml:space="preserve">Arnold, J. (2020) Work Psychology (7th </w:t>
      </w:r>
      <w:proofErr w:type="spellStart"/>
      <w:r w:rsidR="00E12A7C" w:rsidRPr="00E12A7C">
        <w:t>ed</w:t>
      </w:r>
      <w:proofErr w:type="spellEnd"/>
      <w:r w:rsidR="00E12A7C" w:rsidRPr="00E12A7C">
        <w:t>). Harlow: Pearson Education Limited.</w:t>
      </w:r>
    </w:p>
    <w:p w14:paraId="59D6F50B" w14:textId="21AD1A54" w:rsidR="00E12A7C" w:rsidRPr="00E12A7C" w:rsidRDefault="00FA66EC" w:rsidP="00F37E91">
      <w:r>
        <w:t>5.</w:t>
      </w:r>
      <w:r w:rsidR="00E12A7C" w:rsidRPr="00E12A7C">
        <w:t xml:space="preserve">Bloisi, W. et al. (2007) Management and </w:t>
      </w:r>
      <w:proofErr w:type="spellStart"/>
      <w:r w:rsidR="00E12A7C" w:rsidRPr="00E12A7C">
        <w:t>Organisational</w:t>
      </w:r>
      <w:proofErr w:type="spellEnd"/>
      <w:r w:rsidR="00E12A7C" w:rsidRPr="00E12A7C">
        <w:t xml:space="preserve"> </w:t>
      </w:r>
      <w:proofErr w:type="spellStart"/>
      <w:r w:rsidR="00E12A7C" w:rsidRPr="00E12A7C">
        <w:t>Behaviour</w:t>
      </w:r>
      <w:proofErr w:type="spellEnd"/>
      <w:r w:rsidR="00E12A7C" w:rsidRPr="00E12A7C">
        <w:t xml:space="preserve"> (2nd </w:t>
      </w:r>
      <w:proofErr w:type="spellStart"/>
      <w:r w:rsidR="00E12A7C" w:rsidRPr="00E12A7C">
        <w:t>ed</w:t>
      </w:r>
      <w:proofErr w:type="spellEnd"/>
      <w:r w:rsidR="00E12A7C" w:rsidRPr="00E12A7C">
        <w:t>). Maidenhead: McGraw-Hill.</w:t>
      </w:r>
    </w:p>
    <w:p w14:paraId="26837A2B" w14:textId="55A1DB54" w:rsidR="00E12A7C" w:rsidRPr="00E12A7C" w:rsidRDefault="00FA66EC" w:rsidP="00F37E91">
      <w:r>
        <w:t>6.</w:t>
      </w:r>
      <w:r w:rsidR="00E12A7C" w:rsidRPr="00E12A7C">
        <w:t xml:space="preserve">Boddy, D. (2017) Management: An Introduction (7th </w:t>
      </w:r>
      <w:proofErr w:type="spellStart"/>
      <w:r w:rsidR="00E12A7C" w:rsidRPr="00E12A7C">
        <w:t>ed</w:t>
      </w:r>
      <w:proofErr w:type="spellEnd"/>
      <w:r w:rsidR="00E12A7C" w:rsidRPr="00E12A7C">
        <w:t>). Harlow: Pearson.</w:t>
      </w:r>
    </w:p>
    <w:p w14:paraId="1CF28EED" w14:textId="5F33EB0F" w:rsidR="00E12A7C" w:rsidRPr="00E12A7C" w:rsidRDefault="00FA66EC" w:rsidP="00F37E91">
      <w:r>
        <w:t>7.</w:t>
      </w:r>
      <w:r w:rsidR="00E12A7C" w:rsidRPr="00E12A7C">
        <w:t xml:space="preserve">Buchanan, D. and </w:t>
      </w:r>
      <w:proofErr w:type="spellStart"/>
      <w:r w:rsidR="00E12A7C" w:rsidRPr="00E12A7C">
        <w:t>Huczynski</w:t>
      </w:r>
      <w:proofErr w:type="spellEnd"/>
      <w:r w:rsidR="00E12A7C" w:rsidRPr="00E12A7C">
        <w:t xml:space="preserve">, A. (2007) </w:t>
      </w:r>
      <w:proofErr w:type="spellStart"/>
      <w:r w:rsidR="00E12A7C" w:rsidRPr="00E12A7C">
        <w:t>Organisational</w:t>
      </w:r>
      <w:proofErr w:type="spellEnd"/>
      <w:r w:rsidR="00E12A7C" w:rsidRPr="00E12A7C">
        <w:t xml:space="preserve"> </w:t>
      </w:r>
      <w:proofErr w:type="spellStart"/>
      <w:r w:rsidR="00E12A7C" w:rsidRPr="00E12A7C">
        <w:t>Behaviour</w:t>
      </w:r>
      <w:proofErr w:type="spellEnd"/>
      <w:r w:rsidR="00E12A7C" w:rsidRPr="00E12A7C">
        <w:t xml:space="preserve">: An Introductory Text (6th </w:t>
      </w:r>
      <w:proofErr w:type="spellStart"/>
      <w:r w:rsidR="00E12A7C" w:rsidRPr="00E12A7C">
        <w:t>ed</w:t>
      </w:r>
      <w:proofErr w:type="spellEnd"/>
      <w:r w:rsidR="00E12A7C" w:rsidRPr="00E12A7C">
        <w:t>). Harlow: Prentice.</w:t>
      </w:r>
    </w:p>
    <w:p w14:paraId="2061E2A1" w14:textId="0C1BC4A9" w:rsidR="00E12A7C" w:rsidRPr="00E12A7C" w:rsidRDefault="00FA66EC" w:rsidP="00F37E91">
      <w:r>
        <w:t>8.</w:t>
      </w:r>
      <w:r w:rsidR="00E12A7C" w:rsidRPr="00E12A7C">
        <w:t xml:space="preserve">Huczynski, A. and Buchanan, D. (2019) </w:t>
      </w:r>
      <w:proofErr w:type="spellStart"/>
      <w:r w:rsidR="00E12A7C" w:rsidRPr="00E12A7C">
        <w:t>Organisational</w:t>
      </w:r>
      <w:proofErr w:type="spellEnd"/>
      <w:r w:rsidR="00E12A7C" w:rsidRPr="00E12A7C">
        <w:t xml:space="preserve"> </w:t>
      </w:r>
      <w:proofErr w:type="spellStart"/>
      <w:r w:rsidR="00E12A7C" w:rsidRPr="00E12A7C">
        <w:t>Behaviour</w:t>
      </w:r>
      <w:proofErr w:type="spellEnd"/>
      <w:r w:rsidR="00E12A7C" w:rsidRPr="00E12A7C">
        <w:t xml:space="preserve"> (10th </w:t>
      </w:r>
      <w:proofErr w:type="spellStart"/>
      <w:r w:rsidR="00E12A7C" w:rsidRPr="00E12A7C">
        <w:t>ed</w:t>
      </w:r>
      <w:proofErr w:type="spellEnd"/>
      <w:r w:rsidR="00E12A7C" w:rsidRPr="00E12A7C">
        <w:t>). Harlow: Pearson.</w:t>
      </w:r>
    </w:p>
    <w:p w14:paraId="66400DBB" w14:textId="5E19AAEB" w:rsidR="00E12A7C" w:rsidRPr="00E12A7C" w:rsidRDefault="00FA66EC" w:rsidP="00F37E91">
      <w:r>
        <w:t>9.</w:t>
      </w:r>
      <w:r w:rsidR="00E12A7C" w:rsidRPr="00E12A7C">
        <w:t xml:space="preserve">Mullins, L. (2019) </w:t>
      </w:r>
      <w:proofErr w:type="spellStart"/>
      <w:r w:rsidR="00E12A7C" w:rsidRPr="00E12A7C">
        <w:t>Organisational</w:t>
      </w:r>
      <w:proofErr w:type="spellEnd"/>
      <w:r w:rsidR="00E12A7C" w:rsidRPr="00E12A7C">
        <w:t xml:space="preserve"> </w:t>
      </w:r>
      <w:proofErr w:type="spellStart"/>
      <w:r w:rsidR="00E12A7C" w:rsidRPr="00E12A7C">
        <w:t>Behaviour</w:t>
      </w:r>
      <w:proofErr w:type="spellEnd"/>
      <w:r w:rsidR="00E12A7C" w:rsidRPr="00E12A7C">
        <w:t xml:space="preserve"> in the Workplace (12th </w:t>
      </w:r>
      <w:proofErr w:type="spellStart"/>
      <w:r w:rsidR="00E12A7C" w:rsidRPr="00E12A7C">
        <w:t>ed</w:t>
      </w:r>
      <w:proofErr w:type="spellEnd"/>
      <w:r w:rsidR="00E12A7C" w:rsidRPr="00E12A7C">
        <w:t>). Harlow: Pearson.</w:t>
      </w:r>
    </w:p>
    <w:p w14:paraId="425BB791" w14:textId="07CE1A20" w:rsidR="00E12A7C" w:rsidRPr="00E12A7C" w:rsidRDefault="00FA66EC" w:rsidP="00F37E91">
      <w:r>
        <w:t>10.</w:t>
      </w:r>
      <w:r w:rsidR="00E12A7C" w:rsidRPr="00E12A7C">
        <w:t xml:space="preserve">Mullins, L. and Dosser, P. (2013) Hospitality Management and </w:t>
      </w:r>
      <w:proofErr w:type="spellStart"/>
      <w:r w:rsidR="00E12A7C" w:rsidRPr="00E12A7C">
        <w:t>Organisational</w:t>
      </w:r>
      <w:proofErr w:type="spellEnd"/>
      <w:r w:rsidR="00E12A7C" w:rsidRPr="00E12A7C">
        <w:t xml:space="preserve"> </w:t>
      </w:r>
      <w:proofErr w:type="spellStart"/>
      <w:r w:rsidR="00E12A7C" w:rsidRPr="00E12A7C">
        <w:t>Behaviour</w:t>
      </w:r>
      <w:proofErr w:type="spellEnd"/>
      <w:r w:rsidR="00E12A7C" w:rsidRPr="00E12A7C">
        <w:t xml:space="preserve"> (5th </w:t>
      </w:r>
      <w:proofErr w:type="spellStart"/>
      <w:r w:rsidR="00E12A7C" w:rsidRPr="00E12A7C">
        <w:t>ed</w:t>
      </w:r>
      <w:proofErr w:type="spellEnd"/>
      <w:r w:rsidR="00E12A7C" w:rsidRPr="00E12A7C">
        <w:t>). Harlow: Pearson.</w:t>
      </w:r>
    </w:p>
    <w:p w14:paraId="539E2073" w14:textId="4C0CB2A6" w:rsidR="00E12A7C" w:rsidRPr="00E12A7C" w:rsidRDefault="00FA66EC" w:rsidP="00F37E91">
      <w:r>
        <w:t>11.</w:t>
      </w:r>
      <w:r w:rsidR="00E12A7C" w:rsidRPr="00E12A7C">
        <w:t xml:space="preserve">Mullins, L. (2023) Management and </w:t>
      </w:r>
      <w:proofErr w:type="spellStart"/>
      <w:r w:rsidR="00E12A7C" w:rsidRPr="00E12A7C">
        <w:t>Organisational</w:t>
      </w:r>
      <w:proofErr w:type="spellEnd"/>
      <w:r w:rsidR="00E12A7C" w:rsidRPr="00E12A7C">
        <w:t xml:space="preserve"> </w:t>
      </w:r>
      <w:proofErr w:type="spellStart"/>
      <w:r w:rsidR="00E12A7C" w:rsidRPr="00E12A7C">
        <w:t>Behaviour</w:t>
      </w:r>
      <w:proofErr w:type="spellEnd"/>
      <w:r w:rsidR="00E12A7C" w:rsidRPr="00E12A7C">
        <w:t xml:space="preserve"> (13th </w:t>
      </w:r>
      <w:proofErr w:type="spellStart"/>
      <w:r w:rsidR="00E12A7C" w:rsidRPr="00E12A7C">
        <w:t>ed</w:t>
      </w:r>
      <w:proofErr w:type="spellEnd"/>
      <w:r w:rsidR="00E12A7C" w:rsidRPr="00E12A7C">
        <w:t>). Harlow: Pearson.</w:t>
      </w:r>
    </w:p>
    <w:p w14:paraId="744FAF65" w14:textId="3C0F1950" w:rsidR="00E12A7C" w:rsidRPr="00E12A7C" w:rsidRDefault="00FA66EC" w:rsidP="00F37E91">
      <w:r>
        <w:t>12.</w:t>
      </w:r>
      <w:r w:rsidR="00E12A7C" w:rsidRPr="00E12A7C">
        <w:t xml:space="preserve">Robbins, S. and Judge, T. (2017) Organizational </w:t>
      </w:r>
      <w:proofErr w:type="spellStart"/>
      <w:r w:rsidR="00E12A7C" w:rsidRPr="00E12A7C">
        <w:t>Behaviour</w:t>
      </w:r>
      <w:proofErr w:type="spellEnd"/>
      <w:r w:rsidR="00E12A7C" w:rsidRPr="00E12A7C">
        <w:t xml:space="preserve"> (17th </w:t>
      </w:r>
      <w:proofErr w:type="spellStart"/>
      <w:r w:rsidR="00E12A7C" w:rsidRPr="00E12A7C">
        <w:t>ed</w:t>
      </w:r>
      <w:proofErr w:type="spellEnd"/>
      <w:r w:rsidR="00E12A7C" w:rsidRPr="00E12A7C">
        <w:t>). Harlow: Pearson Education Limited.</w:t>
      </w:r>
    </w:p>
    <w:p w14:paraId="3008AACE" w14:textId="35FBC811" w:rsidR="00E12A7C" w:rsidRPr="00E12A7C" w:rsidRDefault="00FA66EC" w:rsidP="00F37E91">
      <w:r>
        <w:t>13.</w:t>
      </w:r>
      <w:r w:rsidR="00E12A7C" w:rsidRPr="00E12A7C">
        <w:t xml:space="preserve">Rollinson, D. et al. (2008) </w:t>
      </w:r>
      <w:proofErr w:type="spellStart"/>
      <w:r w:rsidR="00E12A7C" w:rsidRPr="00E12A7C">
        <w:t>Organisational</w:t>
      </w:r>
      <w:proofErr w:type="spellEnd"/>
      <w:r w:rsidR="00E12A7C" w:rsidRPr="00E12A7C">
        <w:t xml:space="preserve"> </w:t>
      </w:r>
      <w:proofErr w:type="spellStart"/>
      <w:r w:rsidR="00E12A7C" w:rsidRPr="00E12A7C">
        <w:t>Behaviour</w:t>
      </w:r>
      <w:proofErr w:type="spellEnd"/>
      <w:r w:rsidR="00E12A7C" w:rsidRPr="00E12A7C">
        <w:t xml:space="preserve"> and Analysis (4th </w:t>
      </w:r>
      <w:proofErr w:type="spellStart"/>
      <w:r w:rsidR="00E12A7C" w:rsidRPr="00E12A7C">
        <w:t>ed</w:t>
      </w:r>
      <w:proofErr w:type="spellEnd"/>
      <w:r w:rsidR="00E12A7C" w:rsidRPr="00E12A7C">
        <w:t>). Harlow: Addison-Wesley Longman.</w:t>
      </w:r>
    </w:p>
    <w:p w14:paraId="578D7714" w14:textId="5145FA78" w:rsidR="00E12A7C" w:rsidRPr="00E12A7C" w:rsidRDefault="00FA66EC" w:rsidP="00F37E91">
      <w:r>
        <w:t>14.</w:t>
      </w:r>
      <w:r w:rsidR="00E12A7C" w:rsidRPr="00E12A7C">
        <w:t>Smith, A. (2018) ‘Leadership Dynamics in Service Industries’, Human Relations, 71(5), pp. 623–645.</w:t>
      </w:r>
    </w:p>
    <w:p w14:paraId="691E16BA" w14:textId="4F2E1F61" w:rsidR="00E12A7C" w:rsidRPr="00E12A7C" w:rsidRDefault="00FA66EC" w:rsidP="00F37E91">
      <w:r>
        <w:t>15.</w:t>
      </w:r>
      <w:r w:rsidR="00E12A7C" w:rsidRPr="00E12A7C">
        <w:t>Johnson, B. and Lee, C. (2019) ‘Employee Engagement in Hospitality’, Human Resource Management Journal, 29(3), pp. 345–367.</w:t>
      </w:r>
    </w:p>
    <w:p w14:paraId="425ABCF4" w14:textId="2375BA40" w:rsidR="00E12A7C" w:rsidRPr="00E12A7C" w:rsidRDefault="00FA66EC" w:rsidP="00F37E91">
      <w:r>
        <w:lastRenderedPageBreak/>
        <w:t>16.</w:t>
      </w:r>
      <w:r w:rsidR="00E12A7C" w:rsidRPr="00E12A7C">
        <w:t xml:space="preserve">Davis, R. and Carter, S. (2020) ‘Team Effectiveness in Hotel Management’, Journal of Organizational </w:t>
      </w:r>
      <w:proofErr w:type="spellStart"/>
      <w:r w:rsidR="00E12A7C" w:rsidRPr="00E12A7C">
        <w:t>Behaviour</w:t>
      </w:r>
      <w:proofErr w:type="spellEnd"/>
      <w:r w:rsidR="00E12A7C" w:rsidRPr="00E12A7C">
        <w:t>, 41(2), pp. 145–166.</w:t>
      </w:r>
    </w:p>
    <w:p w14:paraId="2E0FBF3F" w14:textId="520D2033" w:rsidR="00E12A7C" w:rsidRPr="00E12A7C" w:rsidRDefault="00FA66EC" w:rsidP="00F37E91">
      <w:r>
        <w:t>17.</w:t>
      </w:r>
      <w:r w:rsidR="00E12A7C" w:rsidRPr="00E12A7C">
        <w:t>Thompson, L. (2018) ‘Innovative Leadership in Hospitality’, Management Today, 32(4), pp. 40–45.</w:t>
      </w:r>
    </w:p>
    <w:p w14:paraId="2D28AF3A" w14:textId="091FBCF1" w:rsidR="00E12A7C" w:rsidRPr="00E12A7C" w:rsidRDefault="00FA66EC" w:rsidP="00F37E91">
      <w:r>
        <w:t>18.</w:t>
      </w:r>
      <w:r w:rsidR="00E12A7C" w:rsidRPr="00E12A7C">
        <w:t>Williams, J. (2017) ‘Empowerment and Morale in Hotel Operations’, People Management, 26(7), pp. 25–29.</w:t>
      </w:r>
    </w:p>
    <w:p w14:paraId="0CD707A9" w14:textId="20707E94" w:rsidR="00E12A7C" w:rsidRPr="00E12A7C" w:rsidRDefault="00FA66EC" w:rsidP="00F37E91">
      <w:r>
        <w:t>19.</w:t>
      </w:r>
      <w:r w:rsidR="00E12A7C" w:rsidRPr="00E12A7C">
        <w:t xml:space="preserve">Anderson, K. and Brown, M. (2021) ‘Learning </w:t>
      </w:r>
      <w:proofErr w:type="spellStart"/>
      <w:r w:rsidR="00E12A7C" w:rsidRPr="00E12A7C">
        <w:t>Organisations</w:t>
      </w:r>
      <w:proofErr w:type="spellEnd"/>
      <w:r w:rsidR="00E12A7C" w:rsidRPr="00E12A7C">
        <w:t xml:space="preserve"> in the Service Sector’, Learning </w:t>
      </w:r>
      <w:proofErr w:type="spellStart"/>
      <w:r w:rsidR="00E12A7C" w:rsidRPr="00E12A7C">
        <w:t>Organisation</w:t>
      </w:r>
      <w:proofErr w:type="spellEnd"/>
      <w:r w:rsidR="00E12A7C" w:rsidRPr="00E12A7C">
        <w:t>, 28(1), pp. 13–29.</w:t>
      </w:r>
    </w:p>
    <w:p w14:paraId="304D8BBA" w14:textId="38A4EA39" w:rsidR="00E12A7C" w:rsidRPr="00E12A7C" w:rsidRDefault="00FA66EC" w:rsidP="00F37E91">
      <w:r>
        <w:t>20.</w:t>
      </w:r>
      <w:r w:rsidR="00E12A7C" w:rsidRPr="00E12A7C">
        <w:t xml:space="preserve">Clark, P. (2019) ‘Contemporary Approaches to </w:t>
      </w:r>
      <w:proofErr w:type="spellStart"/>
      <w:r w:rsidR="00E12A7C" w:rsidRPr="00E12A7C">
        <w:t>Organisational</w:t>
      </w:r>
      <w:proofErr w:type="spellEnd"/>
      <w:r w:rsidR="00E12A7C" w:rsidRPr="00E12A7C">
        <w:t xml:space="preserve"> </w:t>
      </w:r>
      <w:proofErr w:type="spellStart"/>
      <w:r w:rsidR="00E12A7C" w:rsidRPr="00E12A7C">
        <w:t>Behaviour</w:t>
      </w:r>
      <w:proofErr w:type="spellEnd"/>
      <w:r w:rsidR="00E12A7C" w:rsidRPr="00E12A7C">
        <w:t xml:space="preserve"> in Hospitality’, Organization Studies, 40(3), pp. 345–366.</w:t>
      </w:r>
    </w:p>
    <w:p w14:paraId="20D68EB0" w14:textId="4D1D9134" w:rsidR="007E25B1" w:rsidRPr="00F37E91" w:rsidRDefault="007E25B1" w:rsidP="00F37E91"/>
    <w:sectPr w:rsidR="007E25B1" w:rsidRPr="00F37E9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2EA693" w14:textId="77777777" w:rsidR="003D344A" w:rsidRDefault="003D344A" w:rsidP="00ED3DF3">
      <w:pPr>
        <w:spacing w:after="0" w:line="240" w:lineRule="auto"/>
      </w:pPr>
      <w:r>
        <w:separator/>
      </w:r>
    </w:p>
  </w:endnote>
  <w:endnote w:type="continuationSeparator" w:id="0">
    <w:p w14:paraId="0B782B1E" w14:textId="77777777" w:rsidR="003D344A" w:rsidRDefault="003D344A" w:rsidP="00ED3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036976"/>
      <w:docPartObj>
        <w:docPartGallery w:val="Page Numbers (Bottom of Page)"/>
        <w:docPartUnique/>
      </w:docPartObj>
    </w:sdtPr>
    <w:sdtEndPr>
      <w:rPr>
        <w:color w:val="7F7F7F" w:themeColor="background1" w:themeShade="7F"/>
        <w:spacing w:val="60"/>
      </w:rPr>
    </w:sdtEndPr>
    <w:sdtContent>
      <w:p w14:paraId="2571F6E7" w14:textId="2FE83D5C" w:rsidR="00D45B80" w:rsidRDefault="00D45B8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1117D" w:rsidRPr="0031117D">
          <w:rPr>
            <w:b/>
            <w:bCs/>
            <w:noProof/>
          </w:rPr>
          <w:t>10</w:t>
        </w:r>
        <w:r>
          <w:rPr>
            <w:b/>
            <w:bCs/>
            <w:noProof/>
          </w:rPr>
          <w:fldChar w:fldCharType="end"/>
        </w:r>
        <w:r>
          <w:rPr>
            <w:b/>
            <w:bCs/>
          </w:rPr>
          <w:t xml:space="preserve"> | </w:t>
        </w:r>
        <w:r>
          <w:rPr>
            <w:color w:val="7F7F7F" w:themeColor="background1" w:themeShade="7F"/>
            <w:spacing w:val="60"/>
          </w:rPr>
          <w:t>Page</w:t>
        </w:r>
      </w:p>
    </w:sdtContent>
  </w:sdt>
  <w:p w14:paraId="010F3E96" w14:textId="77777777" w:rsidR="00ED3DF3" w:rsidRDefault="00ED3DF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359292" w14:textId="77777777" w:rsidR="003D344A" w:rsidRDefault="003D344A" w:rsidP="00ED3DF3">
      <w:pPr>
        <w:spacing w:after="0" w:line="240" w:lineRule="auto"/>
      </w:pPr>
      <w:r>
        <w:separator/>
      </w:r>
    </w:p>
  </w:footnote>
  <w:footnote w:type="continuationSeparator" w:id="0">
    <w:p w14:paraId="70110B1E" w14:textId="77777777" w:rsidR="003D344A" w:rsidRDefault="003D344A" w:rsidP="00ED3D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B6698D"/>
    <w:multiLevelType w:val="multilevel"/>
    <w:tmpl w:val="3FEEE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DE6CC1"/>
    <w:multiLevelType w:val="multilevel"/>
    <w:tmpl w:val="D1BCC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BE6F19"/>
    <w:multiLevelType w:val="hybridMultilevel"/>
    <w:tmpl w:val="B7B4E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BED78DD"/>
    <w:multiLevelType w:val="multilevel"/>
    <w:tmpl w:val="24AA1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0F5466"/>
    <w:multiLevelType w:val="multilevel"/>
    <w:tmpl w:val="3E885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AF1243"/>
    <w:multiLevelType w:val="multilevel"/>
    <w:tmpl w:val="AABA1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8E3"/>
    <w:rsid w:val="00006B84"/>
    <w:rsid w:val="00012C0C"/>
    <w:rsid w:val="00020397"/>
    <w:rsid w:val="00021A76"/>
    <w:rsid w:val="00021EFB"/>
    <w:rsid w:val="0002433E"/>
    <w:rsid w:val="00032812"/>
    <w:rsid w:val="00061ECE"/>
    <w:rsid w:val="00067068"/>
    <w:rsid w:val="00075CF5"/>
    <w:rsid w:val="000A0AFC"/>
    <w:rsid w:val="000A4B53"/>
    <w:rsid w:val="000A7BAF"/>
    <w:rsid w:val="000B0906"/>
    <w:rsid w:val="000B4082"/>
    <w:rsid w:val="000B42F5"/>
    <w:rsid w:val="000B74AE"/>
    <w:rsid w:val="000E2D01"/>
    <w:rsid w:val="000F73EF"/>
    <w:rsid w:val="001178F0"/>
    <w:rsid w:val="001244CA"/>
    <w:rsid w:val="00142FD2"/>
    <w:rsid w:val="00144674"/>
    <w:rsid w:val="0016627A"/>
    <w:rsid w:val="00174DC6"/>
    <w:rsid w:val="001778BB"/>
    <w:rsid w:val="001C1C7D"/>
    <w:rsid w:val="001D4BB2"/>
    <w:rsid w:val="001E7FCE"/>
    <w:rsid w:val="001F019F"/>
    <w:rsid w:val="001F3007"/>
    <w:rsid w:val="00250079"/>
    <w:rsid w:val="00257549"/>
    <w:rsid w:val="00276B93"/>
    <w:rsid w:val="00280852"/>
    <w:rsid w:val="002C1293"/>
    <w:rsid w:val="002C1810"/>
    <w:rsid w:val="002E56E9"/>
    <w:rsid w:val="002F246D"/>
    <w:rsid w:val="0031117D"/>
    <w:rsid w:val="00312721"/>
    <w:rsid w:val="003154AB"/>
    <w:rsid w:val="00326D26"/>
    <w:rsid w:val="00355E5C"/>
    <w:rsid w:val="003637A6"/>
    <w:rsid w:val="00364CCE"/>
    <w:rsid w:val="00377BED"/>
    <w:rsid w:val="003860A7"/>
    <w:rsid w:val="003B17FE"/>
    <w:rsid w:val="003C74DE"/>
    <w:rsid w:val="003D344A"/>
    <w:rsid w:val="003E7CEB"/>
    <w:rsid w:val="003F4679"/>
    <w:rsid w:val="0040334F"/>
    <w:rsid w:val="0041613B"/>
    <w:rsid w:val="00416B1D"/>
    <w:rsid w:val="00422C50"/>
    <w:rsid w:val="00444AF9"/>
    <w:rsid w:val="004478F0"/>
    <w:rsid w:val="00450A7C"/>
    <w:rsid w:val="004570B3"/>
    <w:rsid w:val="00462BF3"/>
    <w:rsid w:val="004846B2"/>
    <w:rsid w:val="00490571"/>
    <w:rsid w:val="00495550"/>
    <w:rsid w:val="004A29F5"/>
    <w:rsid w:val="004E1551"/>
    <w:rsid w:val="0050208D"/>
    <w:rsid w:val="0050500B"/>
    <w:rsid w:val="00547DD4"/>
    <w:rsid w:val="00581647"/>
    <w:rsid w:val="00584E74"/>
    <w:rsid w:val="005A336E"/>
    <w:rsid w:val="005B2D7C"/>
    <w:rsid w:val="005D5FEE"/>
    <w:rsid w:val="005F48E3"/>
    <w:rsid w:val="0061210C"/>
    <w:rsid w:val="00622FB6"/>
    <w:rsid w:val="00642AB0"/>
    <w:rsid w:val="00652026"/>
    <w:rsid w:val="0068125E"/>
    <w:rsid w:val="00683E9C"/>
    <w:rsid w:val="006A094D"/>
    <w:rsid w:val="006B484C"/>
    <w:rsid w:val="006C5A87"/>
    <w:rsid w:val="006F4DA3"/>
    <w:rsid w:val="007207B8"/>
    <w:rsid w:val="007242AB"/>
    <w:rsid w:val="00730F54"/>
    <w:rsid w:val="007473EC"/>
    <w:rsid w:val="00760D1A"/>
    <w:rsid w:val="00767396"/>
    <w:rsid w:val="00776B6D"/>
    <w:rsid w:val="00786BBC"/>
    <w:rsid w:val="00787822"/>
    <w:rsid w:val="007A0FA9"/>
    <w:rsid w:val="007A7F4B"/>
    <w:rsid w:val="007B0CB3"/>
    <w:rsid w:val="007B5B0E"/>
    <w:rsid w:val="007C1195"/>
    <w:rsid w:val="007E25B1"/>
    <w:rsid w:val="0080096C"/>
    <w:rsid w:val="00823E6F"/>
    <w:rsid w:val="00826944"/>
    <w:rsid w:val="00830442"/>
    <w:rsid w:val="008431FB"/>
    <w:rsid w:val="008459A0"/>
    <w:rsid w:val="0085043A"/>
    <w:rsid w:val="008711EF"/>
    <w:rsid w:val="008753BF"/>
    <w:rsid w:val="0088650E"/>
    <w:rsid w:val="00893BF0"/>
    <w:rsid w:val="008B0E31"/>
    <w:rsid w:val="008B7B38"/>
    <w:rsid w:val="008E462F"/>
    <w:rsid w:val="00905C64"/>
    <w:rsid w:val="00956A9A"/>
    <w:rsid w:val="009A5682"/>
    <w:rsid w:val="009A7D45"/>
    <w:rsid w:val="009C2611"/>
    <w:rsid w:val="009F22E1"/>
    <w:rsid w:val="00A2363F"/>
    <w:rsid w:val="00A50DB1"/>
    <w:rsid w:val="00A53ECC"/>
    <w:rsid w:val="00A736B0"/>
    <w:rsid w:val="00AA6D8B"/>
    <w:rsid w:val="00AA7118"/>
    <w:rsid w:val="00AB19E6"/>
    <w:rsid w:val="00AE461A"/>
    <w:rsid w:val="00AE76D0"/>
    <w:rsid w:val="00B01B39"/>
    <w:rsid w:val="00B05E61"/>
    <w:rsid w:val="00B37BC7"/>
    <w:rsid w:val="00B45503"/>
    <w:rsid w:val="00B53384"/>
    <w:rsid w:val="00B76A36"/>
    <w:rsid w:val="00B772F2"/>
    <w:rsid w:val="00BC1573"/>
    <w:rsid w:val="00BD5632"/>
    <w:rsid w:val="00BE43C9"/>
    <w:rsid w:val="00BE4EF3"/>
    <w:rsid w:val="00BF288E"/>
    <w:rsid w:val="00BF2A5B"/>
    <w:rsid w:val="00C23CA1"/>
    <w:rsid w:val="00C24E0F"/>
    <w:rsid w:val="00C35543"/>
    <w:rsid w:val="00C35EA4"/>
    <w:rsid w:val="00C3755B"/>
    <w:rsid w:val="00C65970"/>
    <w:rsid w:val="00C7785E"/>
    <w:rsid w:val="00CB1957"/>
    <w:rsid w:val="00CB4CD6"/>
    <w:rsid w:val="00CC17BB"/>
    <w:rsid w:val="00CF43DA"/>
    <w:rsid w:val="00CF4EFD"/>
    <w:rsid w:val="00D141B7"/>
    <w:rsid w:val="00D22405"/>
    <w:rsid w:val="00D24786"/>
    <w:rsid w:val="00D31237"/>
    <w:rsid w:val="00D35EFD"/>
    <w:rsid w:val="00D45B80"/>
    <w:rsid w:val="00D658B8"/>
    <w:rsid w:val="00D723B2"/>
    <w:rsid w:val="00D860A8"/>
    <w:rsid w:val="00DA5FED"/>
    <w:rsid w:val="00DF18AC"/>
    <w:rsid w:val="00DF2B78"/>
    <w:rsid w:val="00E03914"/>
    <w:rsid w:val="00E12A7C"/>
    <w:rsid w:val="00E57B0F"/>
    <w:rsid w:val="00E63835"/>
    <w:rsid w:val="00EB497E"/>
    <w:rsid w:val="00EC17ED"/>
    <w:rsid w:val="00ED3DF3"/>
    <w:rsid w:val="00ED4CB6"/>
    <w:rsid w:val="00EF1B90"/>
    <w:rsid w:val="00EF33E8"/>
    <w:rsid w:val="00F04A16"/>
    <w:rsid w:val="00F20D15"/>
    <w:rsid w:val="00F24406"/>
    <w:rsid w:val="00F26FA4"/>
    <w:rsid w:val="00F27489"/>
    <w:rsid w:val="00F37E91"/>
    <w:rsid w:val="00F73390"/>
    <w:rsid w:val="00FA5CF2"/>
    <w:rsid w:val="00FA66EC"/>
    <w:rsid w:val="00FA74D5"/>
    <w:rsid w:val="00FC61A0"/>
    <w:rsid w:val="00FD2CB6"/>
    <w:rsid w:val="00FE04AD"/>
    <w:rsid w:val="00FF1CD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7E1035"/>
  <w15:chartTrackingRefBased/>
  <w15:docId w15:val="{4FBCD97A-F720-4341-929F-69A127660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37A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778BB"/>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1778BB"/>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1778BB"/>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8BB"/>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1778BB"/>
    <w:rPr>
      <w:rFonts w:ascii="Times New Roman" w:eastAsiaTheme="majorEastAsia" w:hAnsi="Times New Roman" w:cstheme="majorBidi"/>
      <w:b/>
      <w:color w:val="000000" w:themeColor="text1"/>
      <w:sz w:val="28"/>
      <w:szCs w:val="26"/>
    </w:rPr>
  </w:style>
  <w:style w:type="paragraph" w:styleId="NoSpacing">
    <w:name w:val="No Spacing"/>
    <w:basedOn w:val="Heading3"/>
    <w:next w:val="Heading3"/>
    <w:uiPriority w:val="1"/>
    <w:qFormat/>
    <w:rsid w:val="00CB1957"/>
    <w:rPr>
      <w:b w:val="0"/>
      <w:color w:val="auto"/>
    </w:rPr>
  </w:style>
  <w:style w:type="character" w:customStyle="1" w:styleId="Heading3Char">
    <w:name w:val="Heading 3 Char"/>
    <w:basedOn w:val="DefaultParagraphFont"/>
    <w:link w:val="Heading3"/>
    <w:uiPriority w:val="9"/>
    <w:rsid w:val="001778BB"/>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ED3D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3DF3"/>
    <w:rPr>
      <w:rFonts w:ascii="Times New Roman" w:hAnsi="Times New Roman"/>
      <w:sz w:val="24"/>
    </w:rPr>
  </w:style>
  <w:style w:type="paragraph" w:styleId="Footer">
    <w:name w:val="footer"/>
    <w:basedOn w:val="Normal"/>
    <w:link w:val="FooterChar"/>
    <w:uiPriority w:val="99"/>
    <w:unhideWhenUsed/>
    <w:rsid w:val="00ED3D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3DF3"/>
    <w:rPr>
      <w:rFonts w:ascii="Times New Roman" w:hAnsi="Times New Roman"/>
      <w:sz w:val="24"/>
    </w:rPr>
  </w:style>
  <w:style w:type="paragraph" w:styleId="ListParagraph">
    <w:name w:val="List Paragraph"/>
    <w:basedOn w:val="Normal"/>
    <w:uiPriority w:val="34"/>
    <w:qFormat/>
    <w:rsid w:val="000A7BAF"/>
    <w:pPr>
      <w:ind w:left="720"/>
      <w:contextualSpacing/>
    </w:pPr>
  </w:style>
  <w:style w:type="paragraph" w:styleId="TOCHeading">
    <w:name w:val="TOC Heading"/>
    <w:basedOn w:val="Heading1"/>
    <w:next w:val="Normal"/>
    <w:uiPriority w:val="39"/>
    <w:unhideWhenUsed/>
    <w:qFormat/>
    <w:rsid w:val="009A7D45"/>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9A7D45"/>
    <w:pPr>
      <w:spacing w:after="100"/>
    </w:pPr>
  </w:style>
  <w:style w:type="character" w:styleId="Hyperlink">
    <w:name w:val="Hyperlink"/>
    <w:basedOn w:val="DefaultParagraphFont"/>
    <w:uiPriority w:val="99"/>
    <w:unhideWhenUsed/>
    <w:rsid w:val="009A7D4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466584">
      <w:bodyDiv w:val="1"/>
      <w:marLeft w:val="0"/>
      <w:marRight w:val="0"/>
      <w:marTop w:val="0"/>
      <w:marBottom w:val="0"/>
      <w:divBdr>
        <w:top w:val="none" w:sz="0" w:space="0" w:color="auto"/>
        <w:left w:val="none" w:sz="0" w:space="0" w:color="auto"/>
        <w:bottom w:val="none" w:sz="0" w:space="0" w:color="auto"/>
        <w:right w:val="none" w:sz="0" w:space="0" w:color="auto"/>
      </w:divBdr>
    </w:div>
    <w:div w:id="707727815">
      <w:bodyDiv w:val="1"/>
      <w:marLeft w:val="0"/>
      <w:marRight w:val="0"/>
      <w:marTop w:val="0"/>
      <w:marBottom w:val="0"/>
      <w:divBdr>
        <w:top w:val="none" w:sz="0" w:space="0" w:color="auto"/>
        <w:left w:val="none" w:sz="0" w:space="0" w:color="auto"/>
        <w:bottom w:val="none" w:sz="0" w:space="0" w:color="auto"/>
        <w:right w:val="none" w:sz="0" w:space="0" w:color="auto"/>
      </w:divBdr>
    </w:div>
    <w:div w:id="1950357108">
      <w:bodyDiv w:val="1"/>
      <w:marLeft w:val="0"/>
      <w:marRight w:val="0"/>
      <w:marTop w:val="0"/>
      <w:marBottom w:val="0"/>
      <w:divBdr>
        <w:top w:val="none" w:sz="0" w:space="0" w:color="auto"/>
        <w:left w:val="none" w:sz="0" w:space="0" w:color="auto"/>
        <w:bottom w:val="none" w:sz="0" w:space="0" w:color="auto"/>
        <w:right w:val="none" w:sz="0" w:space="0" w:color="auto"/>
      </w:divBdr>
    </w:div>
    <w:div w:id="2018188684">
      <w:bodyDiv w:val="1"/>
      <w:marLeft w:val="0"/>
      <w:marRight w:val="0"/>
      <w:marTop w:val="0"/>
      <w:marBottom w:val="0"/>
      <w:divBdr>
        <w:top w:val="none" w:sz="0" w:space="0" w:color="auto"/>
        <w:left w:val="none" w:sz="0" w:space="0" w:color="auto"/>
        <w:bottom w:val="none" w:sz="0" w:space="0" w:color="auto"/>
        <w:right w:val="none" w:sz="0" w:space="0" w:color="auto"/>
      </w:divBdr>
    </w:div>
    <w:div w:id="2039701523">
      <w:bodyDiv w:val="1"/>
      <w:marLeft w:val="0"/>
      <w:marRight w:val="0"/>
      <w:marTop w:val="0"/>
      <w:marBottom w:val="0"/>
      <w:divBdr>
        <w:top w:val="none" w:sz="0" w:space="0" w:color="auto"/>
        <w:left w:val="none" w:sz="0" w:space="0" w:color="auto"/>
        <w:bottom w:val="none" w:sz="0" w:space="0" w:color="auto"/>
        <w:right w:val="none" w:sz="0" w:space="0" w:color="auto"/>
      </w:divBdr>
    </w:div>
    <w:div w:id="2122919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874C9-F763-4A8E-B0D9-A67014D37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2409</Words>
  <Characters>14409</Characters>
  <Application>Microsoft Office Word</Application>
  <DocSecurity>0</DocSecurity>
  <Lines>244</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cp:lastModifiedBy>
  <cp:revision>13</cp:revision>
  <dcterms:created xsi:type="dcterms:W3CDTF">2025-02-04T20:29:00Z</dcterms:created>
  <dcterms:modified xsi:type="dcterms:W3CDTF">2025-02-06T22:55:00Z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f00c39598ee012bb12ec19734f8e9d4369b30875d8ee8b2b303644ed21db4f73</vt:lpwstr>
  </property>
</Properties>
</file>