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F129A" w14:textId="77777777" w:rsidR="00A145E7" w:rsidRDefault="00A145E7" w:rsidP="00A145E7">
      <w:pPr>
        <w:pStyle w:val="BodyText"/>
        <w:jc w:val="left"/>
        <w:rPr>
          <w:b/>
          <w:bCs/>
          <w:sz w:val="32"/>
          <w:szCs w:val="32"/>
        </w:rPr>
      </w:pPr>
      <w:r w:rsidRPr="00944BD9">
        <w:rPr>
          <w:b/>
          <w:bCs/>
          <w:sz w:val="32"/>
          <w:szCs w:val="32"/>
        </w:rPr>
        <w:t xml:space="preserve">What does the artwork </w:t>
      </w:r>
      <w:r w:rsidRPr="00670585">
        <w:rPr>
          <w:b/>
          <w:bCs/>
          <w:sz w:val="32"/>
          <w:szCs w:val="32"/>
          <w:u w:val="single"/>
        </w:rPr>
        <w:t>commissioned</w:t>
      </w:r>
      <w:r w:rsidRPr="00944BD9">
        <w:rPr>
          <w:b/>
          <w:bCs/>
          <w:sz w:val="32"/>
          <w:szCs w:val="32"/>
        </w:rPr>
        <w:t xml:space="preserve"> by the Normans tell us about how they wished to be perceived?</w:t>
      </w:r>
    </w:p>
    <w:p w14:paraId="79FC6BC7" w14:textId="77777777" w:rsidR="0062708D" w:rsidRDefault="0062708D" w:rsidP="00A145E7">
      <w:pPr>
        <w:pStyle w:val="BodyText"/>
        <w:jc w:val="left"/>
        <w:rPr>
          <w:b/>
          <w:bCs/>
          <w:color w:val="FF0000"/>
          <w:sz w:val="32"/>
          <w:szCs w:val="32"/>
        </w:rPr>
      </w:pPr>
    </w:p>
    <w:p w14:paraId="6BC16BCD" w14:textId="2B27FE62" w:rsidR="00E11879" w:rsidRDefault="00E11879" w:rsidP="00A145E7">
      <w:pPr>
        <w:pStyle w:val="BodyText"/>
        <w:jc w:val="left"/>
        <w:rPr>
          <w:b/>
          <w:bCs/>
          <w:color w:val="FF0000"/>
          <w:sz w:val="32"/>
          <w:szCs w:val="32"/>
        </w:rPr>
      </w:pPr>
      <w:r>
        <w:rPr>
          <w:noProof/>
        </w:rPr>
        <w:drawing>
          <wp:inline distT="0" distB="0" distL="0" distR="0" wp14:anchorId="3856BEF5" wp14:editId="037F570B">
            <wp:extent cx="5731510" cy="2865755"/>
            <wp:effectExtent l="0" t="0" r="2540" b="0"/>
            <wp:docPr id="5" name="Picture 4" descr="medieval art norma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eval art norman a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83B0BB5" w14:textId="77777777" w:rsidR="001A5B72" w:rsidRPr="006F22DB" w:rsidRDefault="001A5B72" w:rsidP="00944BD9">
      <w:pPr>
        <w:pStyle w:val="BodyText"/>
        <w:rPr>
          <w:color w:val="000000" w:themeColor="text1"/>
        </w:rPr>
      </w:pPr>
      <w:bookmarkStart w:id="0" w:name="_Hlk193478331"/>
    </w:p>
    <w:p w14:paraId="2719A012" w14:textId="14CA360C" w:rsidR="00944BD9" w:rsidRPr="006F22DB" w:rsidRDefault="00944BD9" w:rsidP="00944BD9">
      <w:pPr>
        <w:pStyle w:val="BodyText"/>
        <w:rPr>
          <w:color w:val="000000" w:themeColor="text1"/>
        </w:rPr>
      </w:pPr>
    </w:p>
    <w:p w14:paraId="0ADB0DA0" w14:textId="52160B07" w:rsidR="00DB438B" w:rsidRPr="0076328A" w:rsidRDefault="00A145E7" w:rsidP="00744A9B">
      <w:pPr>
        <w:pStyle w:val="BodyText"/>
        <w:rPr>
          <w:rFonts w:ascii="Arial" w:hAnsi="Arial" w:cs="Arial"/>
          <w:color w:val="000000" w:themeColor="text1"/>
        </w:rPr>
      </w:pPr>
      <w:r w:rsidRPr="0076328A">
        <w:rPr>
          <w:rFonts w:ascii="Arial" w:hAnsi="Arial" w:cs="Arial"/>
          <w:color w:val="000000" w:themeColor="text1"/>
        </w:rPr>
        <w:t>The</w:t>
      </w:r>
      <w:r w:rsidR="008E3CEA" w:rsidRPr="0076328A">
        <w:rPr>
          <w:rFonts w:ascii="Arial" w:hAnsi="Arial" w:cs="Arial"/>
          <w:color w:val="000000" w:themeColor="text1"/>
        </w:rPr>
        <w:t xml:space="preserve"> word </w:t>
      </w:r>
      <w:r w:rsidR="00A65263" w:rsidRPr="0076328A">
        <w:rPr>
          <w:rFonts w:ascii="Arial" w:hAnsi="Arial" w:cs="Arial"/>
          <w:color w:val="000000" w:themeColor="text1"/>
        </w:rPr>
        <w:t>Norman</w:t>
      </w:r>
      <w:r w:rsidR="008E3CEA" w:rsidRPr="0076328A">
        <w:rPr>
          <w:rFonts w:ascii="Arial" w:hAnsi="Arial" w:cs="Arial"/>
          <w:color w:val="000000" w:themeColor="text1"/>
        </w:rPr>
        <w:t xml:space="preserve"> was originally conceptualised  from the Franks word Normanni</w:t>
      </w:r>
      <w:r w:rsidR="00C33211" w:rsidRPr="0076328A">
        <w:rPr>
          <w:rFonts w:ascii="Arial" w:hAnsi="Arial" w:cs="Arial"/>
          <w:color w:val="000000" w:themeColor="text1"/>
        </w:rPr>
        <w:t>,</w:t>
      </w:r>
      <w:r w:rsidR="008E3CEA" w:rsidRPr="0076328A">
        <w:rPr>
          <w:rFonts w:ascii="Arial" w:hAnsi="Arial" w:cs="Arial"/>
          <w:color w:val="000000" w:themeColor="text1"/>
        </w:rPr>
        <w:t xml:space="preserve"> the name given to any and all settlers</w:t>
      </w:r>
      <w:r w:rsidR="00C33211" w:rsidRPr="0076328A">
        <w:rPr>
          <w:rFonts w:ascii="Arial" w:hAnsi="Arial" w:cs="Arial"/>
          <w:color w:val="000000" w:themeColor="text1"/>
        </w:rPr>
        <w:t xml:space="preserve"> or </w:t>
      </w:r>
      <w:r w:rsidR="008E3CEA" w:rsidRPr="0076328A">
        <w:rPr>
          <w:rFonts w:ascii="Arial" w:hAnsi="Arial" w:cs="Arial"/>
          <w:color w:val="000000" w:themeColor="text1"/>
        </w:rPr>
        <w:t xml:space="preserve">raiders from </w:t>
      </w:r>
      <w:r w:rsidR="00C33211" w:rsidRPr="0076328A">
        <w:rPr>
          <w:rFonts w:ascii="Arial" w:hAnsi="Arial" w:cs="Arial"/>
          <w:color w:val="000000" w:themeColor="text1"/>
        </w:rPr>
        <w:t>S</w:t>
      </w:r>
      <w:r w:rsidR="008E3CEA" w:rsidRPr="0076328A">
        <w:rPr>
          <w:rFonts w:ascii="Arial" w:hAnsi="Arial" w:cs="Arial"/>
          <w:color w:val="000000" w:themeColor="text1"/>
        </w:rPr>
        <w:t xml:space="preserve">covian or </w:t>
      </w:r>
      <w:r w:rsidR="00C33211" w:rsidRPr="0076328A">
        <w:rPr>
          <w:rFonts w:ascii="Arial" w:hAnsi="Arial" w:cs="Arial"/>
          <w:color w:val="000000" w:themeColor="text1"/>
        </w:rPr>
        <w:t xml:space="preserve">of </w:t>
      </w:r>
      <w:r w:rsidR="008E3CEA" w:rsidRPr="0076328A">
        <w:rPr>
          <w:rFonts w:ascii="Arial" w:hAnsi="Arial" w:cs="Arial"/>
          <w:color w:val="000000" w:themeColor="text1"/>
        </w:rPr>
        <w:t>perceived Scandanavian origin</w:t>
      </w:r>
      <w:r w:rsidR="008E3CEA" w:rsidRPr="0076328A">
        <w:rPr>
          <w:rFonts w:ascii="Arial" w:hAnsi="Arial" w:cs="Arial"/>
          <w:color w:val="000000" w:themeColor="text1"/>
        </w:rPr>
        <w:fldChar w:fldCharType="begin"/>
      </w:r>
      <w:r w:rsidR="008E3CEA" w:rsidRPr="0076328A">
        <w:rPr>
          <w:rFonts w:ascii="Arial" w:hAnsi="Arial" w:cs="Arial"/>
          <w:color w:val="000000" w:themeColor="text1"/>
        </w:rPr>
        <w:instrText xml:space="preserve"> ADDIN ZOTERO_ITEM CSL_CITATION {"citationID":"n3XBEw4M","properties":{"formattedCitation":"(Webber,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8E3CEA" w:rsidRPr="0076328A">
        <w:rPr>
          <w:rFonts w:ascii="Arial" w:hAnsi="Arial" w:cs="Arial"/>
          <w:color w:val="000000" w:themeColor="text1"/>
        </w:rPr>
        <w:fldChar w:fldCharType="separate"/>
      </w:r>
      <w:r w:rsidR="008E3CEA" w:rsidRPr="0076328A">
        <w:rPr>
          <w:rFonts w:ascii="Arial" w:hAnsi="Arial" w:cs="Arial"/>
          <w:color w:val="000000" w:themeColor="text1"/>
        </w:rPr>
        <w:t>(Webber, 2005)</w:t>
      </w:r>
      <w:r w:rsidR="008E3CEA" w:rsidRPr="0076328A">
        <w:rPr>
          <w:rFonts w:ascii="Arial" w:hAnsi="Arial" w:cs="Arial"/>
          <w:color w:val="000000" w:themeColor="text1"/>
        </w:rPr>
        <w:fldChar w:fldCharType="end"/>
      </w:r>
      <w:r w:rsidR="008E3CEA" w:rsidRPr="0076328A">
        <w:rPr>
          <w:rFonts w:ascii="Arial" w:hAnsi="Arial" w:cs="Arial"/>
          <w:color w:val="000000" w:themeColor="text1"/>
        </w:rPr>
        <w:t xml:space="preserve">.  The Normans </w:t>
      </w:r>
      <w:r w:rsidR="00DB3D8E" w:rsidRPr="0076328A">
        <w:rPr>
          <w:rFonts w:ascii="Arial" w:hAnsi="Arial" w:cs="Arial"/>
          <w:color w:val="000000" w:themeColor="text1"/>
        </w:rPr>
        <w:t>were a medieval people</w:t>
      </w:r>
      <w:r w:rsidR="00744A9B" w:rsidRPr="0076328A">
        <w:rPr>
          <w:rFonts w:ascii="Arial" w:hAnsi="Arial" w:cs="Arial"/>
          <w:color w:val="000000" w:themeColor="text1"/>
        </w:rPr>
        <w:t>,</w:t>
      </w:r>
      <w:r w:rsidR="00DB3D8E" w:rsidRPr="0076328A">
        <w:rPr>
          <w:rFonts w:ascii="Arial" w:hAnsi="Arial" w:cs="Arial"/>
          <w:color w:val="000000" w:themeColor="text1"/>
        </w:rPr>
        <w:t xml:space="preserve"> </w:t>
      </w:r>
      <w:r w:rsidR="00DE6334" w:rsidRPr="0076328A">
        <w:rPr>
          <w:rFonts w:ascii="Arial" w:hAnsi="Arial" w:cs="Arial"/>
          <w:color w:val="000000" w:themeColor="text1"/>
        </w:rPr>
        <w:t>descendants</w:t>
      </w:r>
      <w:r w:rsidR="00744A9B" w:rsidRPr="0076328A">
        <w:rPr>
          <w:rFonts w:ascii="Arial" w:hAnsi="Arial" w:cs="Arial"/>
          <w:color w:val="000000" w:themeColor="text1"/>
        </w:rPr>
        <w:t xml:space="preserve"> </w:t>
      </w:r>
      <w:r w:rsidR="00DB3D8E" w:rsidRPr="0076328A">
        <w:rPr>
          <w:rFonts w:ascii="Arial" w:hAnsi="Arial" w:cs="Arial"/>
          <w:color w:val="000000" w:themeColor="text1"/>
        </w:rPr>
        <w:t>from Norse Viking settler</w:t>
      </w:r>
      <w:r w:rsidR="00DE6334" w:rsidRPr="0076328A">
        <w:rPr>
          <w:rFonts w:ascii="Arial" w:hAnsi="Arial" w:cs="Arial"/>
          <w:color w:val="000000" w:themeColor="text1"/>
        </w:rPr>
        <w:t xml:space="preserve">s </w:t>
      </w:r>
      <w:r w:rsidR="00744A9B" w:rsidRPr="0076328A">
        <w:rPr>
          <w:rFonts w:ascii="Arial" w:hAnsi="Arial" w:cs="Arial"/>
          <w:color w:val="000000" w:themeColor="text1"/>
        </w:rPr>
        <w:t>tha</w:t>
      </w:r>
      <w:r w:rsidR="00073A38" w:rsidRPr="0076328A">
        <w:rPr>
          <w:rFonts w:ascii="Arial" w:hAnsi="Arial" w:cs="Arial"/>
          <w:color w:val="000000" w:themeColor="text1"/>
        </w:rPr>
        <w:t>t established a settlement</w:t>
      </w:r>
      <w:r w:rsidR="000838FD" w:rsidRPr="0076328A">
        <w:rPr>
          <w:rFonts w:ascii="Arial" w:hAnsi="Arial" w:cs="Arial"/>
          <w:color w:val="000000" w:themeColor="text1"/>
        </w:rPr>
        <w:t xml:space="preserve"> in</w:t>
      </w:r>
      <w:r w:rsidR="00DE6334" w:rsidRPr="0076328A">
        <w:rPr>
          <w:rFonts w:ascii="Arial" w:hAnsi="Arial" w:cs="Arial"/>
          <w:color w:val="000000" w:themeColor="text1"/>
        </w:rPr>
        <w:t xml:space="preserve"> Rouen, what Is now known as northern France. This became possible </w:t>
      </w:r>
      <w:r w:rsidR="00DB3D8E" w:rsidRPr="0076328A">
        <w:rPr>
          <w:rFonts w:ascii="Arial" w:hAnsi="Arial" w:cs="Arial"/>
          <w:color w:val="000000" w:themeColor="text1"/>
        </w:rPr>
        <w:t>on the invitation of King Charles the simple of France</w:t>
      </w:r>
      <w:r w:rsidR="00744A9B" w:rsidRPr="0076328A">
        <w:rPr>
          <w:rFonts w:ascii="Arial" w:hAnsi="Arial" w:cs="Arial"/>
          <w:color w:val="000000" w:themeColor="text1"/>
        </w:rPr>
        <w:t xml:space="preserve"> in 911</w:t>
      </w:r>
      <w:r w:rsidR="007A137C" w:rsidRPr="0076328A">
        <w:rPr>
          <w:rFonts w:ascii="Arial" w:hAnsi="Arial" w:cs="Arial"/>
          <w:color w:val="000000" w:themeColor="text1"/>
        </w:rPr>
        <w:t>, who invited the</w:t>
      </w:r>
      <w:r w:rsidR="00DE6334" w:rsidRPr="0076328A">
        <w:rPr>
          <w:rFonts w:ascii="Arial" w:hAnsi="Arial" w:cs="Arial"/>
          <w:color w:val="000000" w:themeColor="text1"/>
        </w:rPr>
        <w:t xml:space="preserve"> Viking ruler Rollo, also known as </w:t>
      </w:r>
      <w:r w:rsidR="0009775F" w:rsidRPr="0076328A">
        <w:rPr>
          <w:rFonts w:ascii="Arial" w:hAnsi="Arial" w:cs="Arial"/>
          <w:color w:val="000000" w:themeColor="text1"/>
        </w:rPr>
        <w:t>Hrolf</w:t>
      </w:r>
      <w:r w:rsidR="00073A38" w:rsidRPr="0076328A">
        <w:rPr>
          <w:rFonts w:ascii="Arial" w:hAnsi="Arial" w:cs="Arial"/>
          <w:color w:val="000000" w:themeColor="text1"/>
        </w:rPr>
        <w:t>,</w:t>
      </w:r>
      <w:r w:rsidR="00DE6334" w:rsidRPr="0076328A">
        <w:rPr>
          <w:rFonts w:ascii="Arial" w:hAnsi="Arial" w:cs="Arial"/>
          <w:color w:val="000000" w:themeColor="text1"/>
        </w:rPr>
        <w:t xml:space="preserve"> who would become the first Duke of Normandy and the great-great-great grandfather of William the Conqueror</w:t>
      </w:r>
      <w:r w:rsidR="00C33211" w:rsidRPr="0076328A">
        <w:rPr>
          <w:rFonts w:ascii="Arial" w:hAnsi="Arial" w:cs="Arial"/>
          <w:color w:val="000000" w:themeColor="text1"/>
        </w:rPr>
        <w:t xml:space="preserve">. </w:t>
      </w:r>
      <w:r w:rsidR="00073A38" w:rsidRPr="0076328A">
        <w:rPr>
          <w:rFonts w:ascii="Arial" w:hAnsi="Arial" w:cs="Arial"/>
          <w:color w:val="000000" w:themeColor="text1"/>
        </w:rPr>
        <w:t>His reasoning was t</w:t>
      </w:r>
      <w:r w:rsidR="00C33211" w:rsidRPr="0076328A">
        <w:rPr>
          <w:rFonts w:ascii="Arial" w:hAnsi="Arial" w:cs="Arial"/>
          <w:color w:val="000000" w:themeColor="text1"/>
        </w:rPr>
        <w:t>o encourage an</w:t>
      </w:r>
      <w:r w:rsidR="007A137C" w:rsidRPr="0076328A">
        <w:rPr>
          <w:rFonts w:ascii="Arial" w:hAnsi="Arial" w:cs="Arial"/>
          <w:color w:val="000000" w:themeColor="text1"/>
        </w:rPr>
        <w:t xml:space="preserve"> establish</w:t>
      </w:r>
      <w:r w:rsidR="00C33211" w:rsidRPr="0076328A">
        <w:rPr>
          <w:rFonts w:ascii="Arial" w:hAnsi="Arial" w:cs="Arial"/>
          <w:color w:val="000000" w:themeColor="text1"/>
        </w:rPr>
        <w:t xml:space="preserve">ed </w:t>
      </w:r>
      <w:r w:rsidR="000A0DCC" w:rsidRPr="0076328A">
        <w:rPr>
          <w:rFonts w:ascii="Arial" w:hAnsi="Arial" w:cs="Arial"/>
          <w:color w:val="000000" w:themeColor="text1"/>
        </w:rPr>
        <w:t>settlement</w:t>
      </w:r>
      <w:r w:rsidR="00073A38" w:rsidRPr="0076328A">
        <w:rPr>
          <w:rFonts w:ascii="Arial" w:hAnsi="Arial" w:cs="Arial"/>
          <w:color w:val="000000" w:themeColor="text1"/>
        </w:rPr>
        <w:t xml:space="preserve"> to deter any future raids</w:t>
      </w:r>
      <w:r w:rsidR="00312708" w:rsidRPr="0076328A">
        <w:rPr>
          <w:rFonts w:ascii="Arial" w:hAnsi="Arial" w:cs="Arial"/>
          <w:color w:val="000000" w:themeColor="text1"/>
        </w:rPr>
        <w:t>, this can be seen in the charter of III 14</w:t>
      </w:r>
      <w:r w:rsidR="00312708" w:rsidRPr="0076328A">
        <w:rPr>
          <w:rFonts w:ascii="Arial" w:hAnsi="Arial" w:cs="Arial"/>
          <w:color w:val="000000" w:themeColor="text1"/>
          <w:vertAlign w:val="superscript"/>
        </w:rPr>
        <w:t>TH</w:t>
      </w:r>
      <w:r w:rsidR="00312708" w:rsidRPr="0076328A">
        <w:rPr>
          <w:rFonts w:ascii="Arial" w:hAnsi="Arial" w:cs="Arial"/>
          <w:color w:val="000000" w:themeColor="text1"/>
        </w:rPr>
        <w:t xml:space="preserve"> March 918 which refers to the seine </w:t>
      </w:r>
      <w:r w:rsidR="0009775F" w:rsidRPr="0076328A">
        <w:rPr>
          <w:rFonts w:ascii="Arial" w:hAnsi="Arial" w:cs="Arial"/>
          <w:color w:val="000000" w:themeColor="text1"/>
        </w:rPr>
        <w:t>north men</w:t>
      </w:r>
      <w:r w:rsidR="00312708" w:rsidRPr="0076328A">
        <w:rPr>
          <w:rFonts w:ascii="Arial" w:hAnsi="Arial" w:cs="Arial"/>
          <w:color w:val="000000" w:themeColor="text1"/>
        </w:rPr>
        <w:t xml:space="preserve">, Rollo and his </w:t>
      </w:r>
      <w:r w:rsidR="006F22DB" w:rsidRPr="0076328A">
        <w:rPr>
          <w:rFonts w:ascii="Arial" w:hAnsi="Arial" w:cs="Arial"/>
          <w:color w:val="000000" w:themeColor="text1"/>
        </w:rPr>
        <w:t>companions (</w:t>
      </w:r>
      <w:r w:rsidR="00312708" w:rsidRPr="0076328A">
        <w:rPr>
          <w:rFonts w:ascii="Arial" w:hAnsi="Arial" w:cs="Arial"/>
          <w:color w:val="000000" w:themeColor="text1"/>
        </w:rPr>
        <w:t xml:space="preserve">Van Houts (2000). </w:t>
      </w:r>
      <w:r w:rsidR="000A0DCC" w:rsidRPr="0076328A">
        <w:rPr>
          <w:rFonts w:ascii="Arial" w:hAnsi="Arial" w:cs="Arial"/>
          <w:color w:val="000000" w:themeColor="text1"/>
        </w:rPr>
        <w:t xml:space="preserve"> </w:t>
      </w:r>
      <w:r w:rsidR="00312708" w:rsidRPr="0076328A">
        <w:rPr>
          <w:rFonts w:ascii="Arial" w:hAnsi="Arial" w:cs="Arial"/>
          <w:color w:val="000000" w:themeColor="text1"/>
        </w:rPr>
        <w:t>I</w:t>
      </w:r>
      <w:r w:rsidR="000A0DCC" w:rsidRPr="0076328A">
        <w:rPr>
          <w:rFonts w:ascii="Arial" w:hAnsi="Arial" w:cs="Arial"/>
          <w:color w:val="000000" w:themeColor="text1"/>
        </w:rPr>
        <w:t xml:space="preserve">n </w:t>
      </w:r>
      <w:r w:rsidR="00073A38" w:rsidRPr="0076328A">
        <w:rPr>
          <w:rFonts w:ascii="Arial" w:hAnsi="Arial" w:cs="Arial"/>
          <w:color w:val="000000" w:themeColor="text1"/>
        </w:rPr>
        <w:t>return for</w:t>
      </w:r>
      <w:r w:rsidR="00C33211" w:rsidRPr="0076328A">
        <w:rPr>
          <w:rFonts w:ascii="Arial" w:hAnsi="Arial" w:cs="Arial"/>
          <w:color w:val="000000" w:themeColor="text1"/>
        </w:rPr>
        <w:t xml:space="preserve"> the land</w:t>
      </w:r>
      <w:r w:rsidR="00073A38" w:rsidRPr="0076328A">
        <w:rPr>
          <w:rFonts w:ascii="Arial" w:hAnsi="Arial" w:cs="Arial"/>
          <w:color w:val="000000" w:themeColor="text1"/>
        </w:rPr>
        <w:t xml:space="preserve"> provided</w:t>
      </w:r>
      <w:r w:rsidR="00C33211" w:rsidRPr="0076328A">
        <w:rPr>
          <w:rFonts w:ascii="Arial" w:hAnsi="Arial" w:cs="Arial"/>
          <w:color w:val="000000" w:themeColor="text1"/>
        </w:rPr>
        <w:t xml:space="preserve"> they </w:t>
      </w:r>
      <w:r w:rsidR="00312708" w:rsidRPr="0076328A">
        <w:rPr>
          <w:rFonts w:ascii="Arial" w:hAnsi="Arial" w:cs="Arial"/>
          <w:color w:val="000000" w:themeColor="text1"/>
        </w:rPr>
        <w:t>Rollo</w:t>
      </w:r>
      <w:r w:rsidR="000A0DCC" w:rsidRPr="0076328A">
        <w:rPr>
          <w:rFonts w:ascii="Arial" w:hAnsi="Arial" w:cs="Arial"/>
          <w:color w:val="000000" w:themeColor="text1"/>
        </w:rPr>
        <w:t xml:space="preserve"> would</w:t>
      </w:r>
      <w:r w:rsidR="00312708" w:rsidRPr="0076328A">
        <w:rPr>
          <w:rFonts w:ascii="Arial" w:hAnsi="Arial" w:cs="Arial"/>
          <w:color w:val="000000" w:themeColor="text1"/>
        </w:rPr>
        <w:t xml:space="preserve"> provide</w:t>
      </w:r>
      <w:r w:rsidR="007A137C" w:rsidRPr="0076328A">
        <w:rPr>
          <w:rFonts w:ascii="Arial" w:hAnsi="Arial" w:cs="Arial"/>
          <w:color w:val="000000" w:themeColor="text1"/>
        </w:rPr>
        <w:t xml:space="preserve"> protect</w:t>
      </w:r>
      <w:r w:rsidR="00312708" w:rsidRPr="0076328A">
        <w:rPr>
          <w:rFonts w:ascii="Arial" w:hAnsi="Arial" w:cs="Arial"/>
          <w:color w:val="000000" w:themeColor="text1"/>
        </w:rPr>
        <w:t xml:space="preserve">ion </w:t>
      </w:r>
      <w:r w:rsidR="00C33211" w:rsidRPr="0076328A">
        <w:rPr>
          <w:rFonts w:ascii="Arial" w:hAnsi="Arial" w:cs="Arial"/>
          <w:color w:val="000000" w:themeColor="text1"/>
        </w:rPr>
        <w:t>of the</w:t>
      </w:r>
      <w:r w:rsidR="007A137C" w:rsidRPr="0076328A">
        <w:rPr>
          <w:rFonts w:ascii="Arial" w:hAnsi="Arial" w:cs="Arial"/>
          <w:color w:val="000000" w:themeColor="text1"/>
        </w:rPr>
        <w:t xml:space="preserve"> Frankish coast</w:t>
      </w:r>
      <w:r w:rsidR="00DE6334" w:rsidRPr="0076328A">
        <w:rPr>
          <w:rFonts w:ascii="Arial" w:hAnsi="Arial" w:cs="Arial"/>
          <w:color w:val="000000" w:themeColor="text1"/>
        </w:rPr>
        <w:t xml:space="preserve"> </w:t>
      </w:r>
      <w:r w:rsidR="000A0DCC" w:rsidRPr="0076328A">
        <w:rPr>
          <w:rFonts w:ascii="Arial" w:hAnsi="Arial" w:cs="Arial"/>
          <w:color w:val="000000" w:themeColor="text1"/>
        </w:rPr>
        <w:t xml:space="preserve">from </w:t>
      </w:r>
      <w:r w:rsidR="00DB438B" w:rsidRPr="0076328A">
        <w:rPr>
          <w:rFonts w:ascii="Arial" w:hAnsi="Arial" w:cs="Arial"/>
          <w:color w:val="000000" w:themeColor="text1"/>
        </w:rPr>
        <w:t xml:space="preserve">possible future </w:t>
      </w:r>
      <w:r w:rsidR="000A0DCC" w:rsidRPr="0076328A">
        <w:rPr>
          <w:rFonts w:ascii="Arial" w:hAnsi="Arial" w:cs="Arial"/>
          <w:color w:val="000000" w:themeColor="text1"/>
        </w:rPr>
        <w:t xml:space="preserve">Viking </w:t>
      </w:r>
      <w:r w:rsidR="00073A38" w:rsidRPr="0076328A">
        <w:rPr>
          <w:rFonts w:ascii="Arial" w:hAnsi="Arial" w:cs="Arial"/>
          <w:color w:val="000000" w:themeColor="text1"/>
        </w:rPr>
        <w:t>raids thus</w:t>
      </w:r>
      <w:r w:rsidR="00C33211" w:rsidRPr="0076328A">
        <w:rPr>
          <w:rFonts w:ascii="Arial" w:hAnsi="Arial" w:cs="Arial"/>
          <w:color w:val="000000" w:themeColor="text1"/>
        </w:rPr>
        <w:t xml:space="preserve"> creating an agreement of sustainability and mutual interest </w:t>
      </w:r>
      <w:r w:rsidR="00312708" w:rsidRPr="0076328A">
        <w:rPr>
          <w:rFonts w:ascii="Arial" w:hAnsi="Arial" w:cs="Arial"/>
          <w:color w:val="000000" w:themeColor="text1"/>
        </w:rPr>
        <w:t>proving to be a strategic move by</w:t>
      </w:r>
      <w:r w:rsidR="001354CE" w:rsidRPr="0076328A">
        <w:rPr>
          <w:rFonts w:ascii="Arial" w:hAnsi="Arial" w:cs="Arial"/>
          <w:color w:val="000000" w:themeColor="text1"/>
        </w:rPr>
        <w:t xml:space="preserve"> the Frankish </w:t>
      </w:r>
      <w:r w:rsidR="0009775F" w:rsidRPr="0076328A">
        <w:rPr>
          <w:rFonts w:ascii="Arial" w:hAnsi="Arial" w:cs="Arial"/>
          <w:color w:val="000000" w:themeColor="text1"/>
        </w:rPr>
        <w:t>king manoeuvring</w:t>
      </w:r>
      <w:r w:rsidR="00744A9B" w:rsidRPr="0076328A">
        <w:rPr>
          <w:rFonts w:ascii="Arial" w:hAnsi="Arial" w:cs="Arial"/>
          <w:color w:val="000000" w:themeColor="text1"/>
        </w:rPr>
        <w:t xml:space="preserve"> </w:t>
      </w:r>
      <w:r w:rsidR="0009775F" w:rsidRPr="0076328A">
        <w:rPr>
          <w:rFonts w:ascii="Arial" w:hAnsi="Arial" w:cs="Arial"/>
          <w:color w:val="000000" w:themeColor="text1"/>
        </w:rPr>
        <w:t>Rollo’s</w:t>
      </w:r>
      <w:r w:rsidR="004A5DED" w:rsidRPr="0076328A">
        <w:rPr>
          <w:rFonts w:ascii="Arial" w:hAnsi="Arial" w:cs="Arial"/>
          <w:color w:val="000000" w:themeColor="text1"/>
        </w:rPr>
        <w:t xml:space="preserve"> countryman away from Paris</w:t>
      </w:r>
      <w:r w:rsidR="00CE4632" w:rsidRPr="0076328A">
        <w:rPr>
          <w:rFonts w:ascii="Arial" w:hAnsi="Arial" w:cs="Arial"/>
          <w:color w:val="000000" w:themeColor="text1"/>
        </w:rPr>
        <w:t xml:space="preserve"> (</w:t>
      </w:r>
      <w:r w:rsidR="006F22DB" w:rsidRPr="0076328A">
        <w:rPr>
          <w:rFonts w:ascii="Arial" w:hAnsi="Arial" w:cs="Arial"/>
          <w:color w:val="000000" w:themeColor="text1"/>
        </w:rPr>
        <w:t>Woodbridge</w:t>
      </w:r>
      <w:r w:rsidR="00CE4632" w:rsidRPr="0076328A">
        <w:rPr>
          <w:rFonts w:ascii="Arial" w:hAnsi="Arial" w:cs="Arial"/>
          <w:color w:val="000000" w:themeColor="text1"/>
        </w:rPr>
        <w:t>, 2005)</w:t>
      </w:r>
      <w:r w:rsidR="00AF784C" w:rsidRPr="0076328A">
        <w:rPr>
          <w:rFonts w:ascii="Arial" w:hAnsi="Arial" w:cs="Arial"/>
          <w:color w:val="000000" w:themeColor="text1"/>
        </w:rPr>
        <w:t>.</w:t>
      </w:r>
      <w:r w:rsidR="004A5DED" w:rsidRPr="0076328A">
        <w:rPr>
          <w:rFonts w:ascii="Arial" w:hAnsi="Arial" w:cs="Arial"/>
          <w:color w:val="000000" w:themeColor="text1"/>
        </w:rPr>
        <w:t xml:space="preserve"> As time lapsed descendants </w:t>
      </w:r>
      <w:r w:rsidR="00A65263" w:rsidRPr="0076328A">
        <w:rPr>
          <w:rFonts w:ascii="Arial" w:hAnsi="Arial" w:cs="Arial"/>
          <w:color w:val="000000" w:themeColor="text1"/>
        </w:rPr>
        <w:t xml:space="preserve"> of the Northmen </w:t>
      </w:r>
      <w:r w:rsidR="004A5DED" w:rsidRPr="0076328A">
        <w:rPr>
          <w:rFonts w:ascii="Arial" w:hAnsi="Arial" w:cs="Arial"/>
          <w:color w:val="000000" w:themeColor="text1"/>
        </w:rPr>
        <w:t xml:space="preserve"> intermingled with the local population</w:t>
      </w:r>
      <w:r w:rsidR="00BA7ED3" w:rsidRPr="0076328A">
        <w:rPr>
          <w:rFonts w:ascii="Arial" w:hAnsi="Arial" w:cs="Arial"/>
          <w:color w:val="000000" w:themeColor="text1"/>
        </w:rPr>
        <w:t xml:space="preserve"> marrying Frankish women (Van Houts 2000)  </w:t>
      </w:r>
      <w:r w:rsidR="001354CE" w:rsidRPr="0076328A">
        <w:rPr>
          <w:rFonts w:ascii="Arial" w:hAnsi="Arial" w:cs="Arial"/>
          <w:color w:val="000000" w:themeColor="text1"/>
        </w:rPr>
        <w:t xml:space="preserve">and </w:t>
      </w:r>
      <w:r w:rsidR="00C33211" w:rsidRPr="0076328A">
        <w:rPr>
          <w:rFonts w:ascii="Arial" w:hAnsi="Arial" w:cs="Arial"/>
          <w:color w:val="000000" w:themeColor="text1"/>
        </w:rPr>
        <w:t>adopt</w:t>
      </w:r>
      <w:r w:rsidR="00073A38" w:rsidRPr="0076328A">
        <w:rPr>
          <w:rFonts w:ascii="Arial" w:hAnsi="Arial" w:cs="Arial"/>
          <w:color w:val="000000" w:themeColor="text1"/>
        </w:rPr>
        <w:t xml:space="preserve">ing </w:t>
      </w:r>
      <w:r w:rsidR="004A5DED" w:rsidRPr="0076328A">
        <w:rPr>
          <w:rFonts w:ascii="Arial" w:hAnsi="Arial" w:cs="Arial"/>
          <w:color w:val="000000" w:themeColor="text1"/>
        </w:rPr>
        <w:t xml:space="preserve">many aspects of their customs, languages and religions, thus </w:t>
      </w:r>
      <w:r w:rsidR="00A65263" w:rsidRPr="0076328A">
        <w:rPr>
          <w:rFonts w:ascii="Arial" w:hAnsi="Arial" w:cs="Arial"/>
          <w:color w:val="000000" w:themeColor="text1"/>
        </w:rPr>
        <w:t xml:space="preserve"> amalgamating both cultures and </w:t>
      </w:r>
      <w:r w:rsidR="004A5DED" w:rsidRPr="0076328A">
        <w:rPr>
          <w:rFonts w:ascii="Arial" w:hAnsi="Arial" w:cs="Arial"/>
          <w:color w:val="000000" w:themeColor="text1"/>
        </w:rPr>
        <w:t>created a new form of identity that is now considered to be unique and monumental</w:t>
      </w:r>
      <w:r w:rsidR="00B932B0" w:rsidRPr="0076328A">
        <w:rPr>
          <w:rFonts w:ascii="Arial" w:hAnsi="Arial" w:cs="Arial"/>
          <w:color w:val="000000" w:themeColor="text1"/>
        </w:rPr>
        <w:t xml:space="preserve"> and eventually as treaties would pertain they would </w:t>
      </w:r>
      <w:r w:rsidR="008E3CEA" w:rsidRPr="0076328A">
        <w:rPr>
          <w:rFonts w:ascii="Arial" w:hAnsi="Arial" w:cs="Arial"/>
          <w:color w:val="000000" w:themeColor="text1"/>
        </w:rPr>
        <w:t xml:space="preserve">convert to the Christian faith </w:t>
      </w:r>
      <w:r w:rsidR="005E6EC9" w:rsidRPr="0076328A">
        <w:rPr>
          <w:rFonts w:ascii="Arial" w:hAnsi="Arial" w:cs="Arial"/>
          <w:color w:val="000000" w:themeColor="text1"/>
        </w:rPr>
        <w:t>(</w:t>
      </w:r>
      <w:r w:rsidR="008E3CEA" w:rsidRPr="0076328A">
        <w:rPr>
          <w:rFonts w:ascii="Arial" w:hAnsi="Arial" w:cs="Arial"/>
          <w:color w:val="000000" w:themeColor="text1"/>
        </w:rPr>
        <w:t>Van Houts 2000)</w:t>
      </w:r>
      <w:r w:rsidR="001354CE" w:rsidRPr="0076328A">
        <w:rPr>
          <w:rFonts w:ascii="Arial" w:hAnsi="Arial" w:cs="Arial"/>
          <w:color w:val="000000" w:themeColor="text1"/>
        </w:rPr>
        <w:t xml:space="preserve">  </w:t>
      </w:r>
      <w:r w:rsidR="004A5DED" w:rsidRPr="0076328A">
        <w:rPr>
          <w:rFonts w:ascii="Arial" w:hAnsi="Arial" w:cs="Arial"/>
          <w:color w:val="000000" w:themeColor="text1"/>
        </w:rPr>
        <w:t xml:space="preserve">The </w:t>
      </w:r>
      <w:r w:rsidR="001354CE" w:rsidRPr="0076328A">
        <w:rPr>
          <w:rFonts w:ascii="Arial" w:hAnsi="Arial" w:cs="Arial"/>
          <w:color w:val="000000" w:themeColor="text1"/>
        </w:rPr>
        <w:t xml:space="preserve">Norman </w:t>
      </w:r>
      <w:r w:rsidR="004A5DED" w:rsidRPr="0076328A">
        <w:rPr>
          <w:rFonts w:ascii="Arial" w:hAnsi="Arial" w:cs="Arial"/>
          <w:color w:val="000000" w:themeColor="text1"/>
        </w:rPr>
        <w:t>are perhaps</w:t>
      </w:r>
      <w:r w:rsidR="001354CE" w:rsidRPr="0076328A">
        <w:rPr>
          <w:rFonts w:ascii="Arial" w:hAnsi="Arial" w:cs="Arial"/>
          <w:color w:val="000000" w:themeColor="text1"/>
        </w:rPr>
        <w:t xml:space="preserve"> better</w:t>
      </w:r>
      <w:r w:rsidR="004A5DED" w:rsidRPr="0076328A">
        <w:rPr>
          <w:rFonts w:ascii="Arial" w:hAnsi="Arial" w:cs="Arial"/>
          <w:color w:val="000000" w:themeColor="text1"/>
        </w:rPr>
        <w:t xml:space="preserve"> known for their significant impact on European history and military </w:t>
      </w:r>
      <w:r w:rsidR="00AF784C" w:rsidRPr="0076328A">
        <w:rPr>
          <w:rFonts w:ascii="Arial" w:hAnsi="Arial" w:cs="Arial"/>
          <w:color w:val="000000" w:themeColor="text1"/>
        </w:rPr>
        <w:t>prowess,</w:t>
      </w:r>
      <w:r w:rsidR="00351C7D" w:rsidRPr="0076328A">
        <w:rPr>
          <w:rFonts w:ascii="Arial" w:hAnsi="Arial" w:cs="Arial"/>
          <w:color w:val="000000" w:themeColor="text1"/>
        </w:rPr>
        <w:t xml:space="preserve"> more famously for the conquering of England at the Battle of </w:t>
      </w:r>
      <w:r w:rsidR="0009775F" w:rsidRPr="0076328A">
        <w:rPr>
          <w:rFonts w:ascii="Arial" w:hAnsi="Arial" w:cs="Arial"/>
          <w:color w:val="000000" w:themeColor="text1"/>
        </w:rPr>
        <w:t>Hastings in</w:t>
      </w:r>
      <w:r w:rsidR="00351C7D" w:rsidRPr="0076328A">
        <w:rPr>
          <w:rFonts w:ascii="Arial" w:hAnsi="Arial" w:cs="Arial"/>
          <w:color w:val="000000" w:themeColor="text1"/>
        </w:rPr>
        <w:t xml:space="preserve"> 1066 under the command of William the Conqueror. Their influence can be seen beyond England to Ireland, southern Italy and to the </w:t>
      </w:r>
      <w:r w:rsidR="00073A38" w:rsidRPr="0076328A">
        <w:rPr>
          <w:rFonts w:ascii="Arial" w:hAnsi="Arial" w:cs="Arial"/>
          <w:color w:val="000000" w:themeColor="text1"/>
        </w:rPr>
        <w:t>Middle</w:t>
      </w:r>
      <w:r w:rsidR="00351C7D" w:rsidRPr="0076328A">
        <w:rPr>
          <w:rFonts w:ascii="Arial" w:hAnsi="Arial" w:cs="Arial"/>
          <w:color w:val="000000" w:themeColor="text1"/>
        </w:rPr>
        <w:t xml:space="preserve"> East during the Crusades and their legacy is still visible in historical </w:t>
      </w:r>
      <w:r w:rsidR="009A2403" w:rsidRPr="0076328A">
        <w:rPr>
          <w:rFonts w:ascii="Arial" w:hAnsi="Arial" w:cs="Arial"/>
          <w:color w:val="000000" w:themeColor="text1"/>
        </w:rPr>
        <w:t xml:space="preserve">written </w:t>
      </w:r>
      <w:r w:rsidR="00351C7D" w:rsidRPr="0076328A">
        <w:rPr>
          <w:rFonts w:ascii="Arial" w:hAnsi="Arial" w:cs="Arial"/>
          <w:color w:val="000000" w:themeColor="text1"/>
        </w:rPr>
        <w:t>references such as the Doomsd</w:t>
      </w:r>
      <w:r w:rsidR="009A2403" w:rsidRPr="0076328A">
        <w:rPr>
          <w:rFonts w:ascii="Arial" w:hAnsi="Arial" w:cs="Arial"/>
          <w:color w:val="000000" w:themeColor="text1"/>
        </w:rPr>
        <w:t>ay book, the record of land and resources in England, commissioned by William the Conqueror, as well as in objects of art and in the physical castles and monasteries erected within</w:t>
      </w:r>
      <w:r w:rsidR="00AF784C" w:rsidRPr="0076328A">
        <w:rPr>
          <w:rFonts w:ascii="Arial" w:hAnsi="Arial" w:cs="Arial"/>
          <w:color w:val="000000" w:themeColor="text1"/>
        </w:rPr>
        <w:t>.</w:t>
      </w:r>
      <w:r w:rsidR="006E1AED" w:rsidRPr="0076328A">
        <w:rPr>
          <w:rFonts w:ascii="Arial" w:hAnsi="Arial" w:cs="Arial"/>
          <w:color w:val="000000" w:themeColor="text1"/>
        </w:rPr>
        <w:t xml:space="preserve">  </w:t>
      </w:r>
      <w:r w:rsidR="00DB438B" w:rsidRPr="0076328A">
        <w:rPr>
          <w:rFonts w:ascii="Arial" w:hAnsi="Arial" w:cs="Arial"/>
          <w:color w:val="000000" w:themeColor="text1"/>
        </w:rPr>
        <w:t>In this piece I will be examining Norman</w:t>
      </w:r>
      <w:r w:rsidR="000838FD" w:rsidRPr="0076328A">
        <w:rPr>
          <w:rFonts w:ascii="Arial" w:hAnsi="Arial" w:cs="Arial"/>
          <w:color w:val="000000" w:themeColor="text1"/>
        </w:rPr>
        <w:t xml:space="preserve"> </w:t>
      </w:r>
      <w:r w:rsidR="006F22DB" w:rsidRPr="0076328A">
        <w:rPr>
          <w:rFonts w:ascii="Arial" w:hAnsi="Arial" w:cs="Arial"/>
          <w:color w:val="000000" w:themeColor="text1"/>
        </w:rPr>
        <w:t>commissioned</w:t>
      </w:r>
      <w:r w:rsidR="00DB438B" w:rsidRPr="0076328A">
        <w:rPr>
          <w:rFonts w:ascii="Arial" w:hAnsi="Arial" w:cs="Arial"/>
          <w:color w:val="000000" w:themeColor="text1"/>
        </w:rPr>
        <w:t xml:space="preserve"> artwork after the battle of hastings when William Duke of Normandy </w:t>
      </w:r>
      <w:r w:rsidR="00DB438B" w:rsidRPr="0076328A">
        <w:rPr>
          <w:rFonts w:ascii="Arial" w:hAnsi="Arial" w:cs="Arial"/>
          <w:color w:val="000000" w:themeColor="text1"/>
        </w:rPr>
        <w:lastRenderedPageBreak/>
        <w:t xml:space="preserve">ascended the throne of </w:t>
      </w:r>
      <w:r w:rsidR="000838FD" w:rsidRPr="0076328A">
        <w:rPr>
          <w:rFonts w:ascii="Arial" w:hAnsi="Arial" w:cs="Arial"/>
          <w:color w:val="000000" w:themeColor="text1"/>
        </w:rPr>
        <w:t>England to decipher how the Normans wished to be perceived</w:t>
      </w:r>
      <w:r w:rsidR="001F047E" w:rsidRPr="0076328A">
        <w:rPr>
          <w:rFonts w:ascii="Arial" w:hAnsi="Arial" w:cs="Arial"/>
          <w:color w:val="000000" w:themeColor="text1"/>
        </w:rPr>
        <w:t xml:space="preserve">.  I will identify how they proved themselves to achieve an image of power and authority by looking at the construction of the White tower and how it represented a message to the local </w:t>
      </w:r>
      <w:r w:rsidR="00733124" w:rsidRPr="0076328A">
        <w:rPr>
          <w:rFonts w:ascii="Arial" w:hAnsi="Arial" w:cs="Arial"/>
          <w:color w:val="000000" w:themeColor="text1"/>
        </w:rPr>
        <w:t>population, how</w:t>
      </w:r>
      <w:r w:rsidR="001F047E" w:rsidRPr="0076328A">
        <w:rPr>
          <w:rFonts w:ascii="Arial" w:hAnsi="Arial" w:cs="Arial"/>
          <w:color w:val="000000" w:themeColor="text1"/>
        </w:rPr>
        <w:t xml:space="preserve"> they used religion to obtain a sense of Legitimacy to their conquered lands with reference to the Bayeux tapestry.</w:t>
      </w:r>
      <w:r w:rsidR="00604E18" w:rsidRPr="0076328A">
        <w:rPr>
          <w:rFonts w:ascii="Arial" w:hAnsi="Arial" w:cs="Arial"/>
          <w:color w:val="000000" w:themeColor="text1"/>
        </w:rPr>
        <w:t xml:space="preserve"> This will also exhibit the terminology of what makes identity as an introduction to subject matter of the Normans</w:t>
      </w:r>
      <w:r w:rsidR="001F047E" w:rsidRPr="0076328A">
        <w:rPr>
          <w:rFonts w:ascii="Arial" w:hAnsi="Arial" w:cs="Arial"/>
          <w:color w:val="000000" w:themeColor="text1"/>
        </w:rPr>
        <w:t>.</w:t>
      </w:r>
    </w:p>
    <w:bookmarkEnd w:id="0"/>
    <w:p w14:paraId="17CE726B" w14:textId="77777777" w:rsidR="00D24317" w:rsidRPr="0076328A" w:rsidRDefault="00D24317" w:rsidP="00744A9B">
      <w:pPr>
        <w:pStyle w:val="BodyText"/>
        <w:rPr>
          <w:rFonts w:ascii="Arial" w:hAnsi="Arial" w:cs="Arial"/>
          <w:color w:val="000000" w:themeColor="text1"/>
        </w:rPr>
      </w:pPr>
    </w:p>
    <w:p w14:paraId="72A8E1BB" w14:textId="45DDF330" w:rsidR="00733124" w:rsidRDefault="00073A38" w:rsidP="00733124">
      <w:pPr>
        <w:pStyle w:val="BodyText"/>
        <w:rPr>
          <w:b/>
          <w:bCs/>
          <w:color w:val="FFFFFF" w:themeColor="background1"/>
          <w:highlight w:val="darkYellow"/>
        </w:rPr>
      </w:pPr>
      <w:r w:rsidRPr="0076328A">
        <w:rPr>
          <w:rFonts w:ascii="Arial" w:hAnsi="Arial" w:cs="Arial"/>
          <w:color w:val="000000" w:themeColor="text1"/>
        </w:rPr>
        <w:t xml:space="preserve">The concept of </w:t>
      </w:r>
      <w:r w:rsidR="00047A6E" w:rsidRPr="0076328A">
        <w:rPr>
          <w:rFonts w:ascii="Arial" w:hAnsi="Arial" w:cs="Arial"/>
          <w:color w:val="000000" w:themeColor="text1"/>
        </w:rPr>
        <w:t xml:space="preserve">identity </w:t>
      </w:r>
      <w:r w:rsidR="00D85566" w:rsidRPr="0076328A">
        <w:rPr>
          <w:rFonts w:ascii="Arial" w:hAnsi="Arial" w:cs="Arial"/>
          <w:color w:val="000000" w:themeColor="text1"/>
        </w:rPr>
        <w:t xml:space="preserve">has evolved over centuries </w:t>
      </w:r>
      <w:r w:rsidR="00047A6E" w:rsidRPr="0076328A">
        <w:rPr>
          <w:rFonts w:ascii="Arial" w:hAnsi="Arial" w:cs="Arial"/>
          <w:color w:val="000000" w:themeColor="text1"/>
        </w:rPr>
        <w:t>is fundamentally viewed as the elements that form an individual or group making them unique from others</w:t>
      </w:r>
      <w:r w:rsidR="00CB43DE" w:rsidRPr="0076328A">
        <w:rPr>
          <w:rFonts w:ascii="Arial" w:hAnsi="Arial" w:cs="Arial"/>
          <w:color w:val="000000" w:themeColor="text1"/>
        </w:rPr>
        <w:t xml:space="preserve">, this may refer to </w:t>
      </w:r>
      <w:r w:rsidR="006F1C30" w:rsidRPr="0076328A">
        <w:rPr>
          <w:rFonts w:ascii="Arial" w:hAnsi="Arial" w:cs="Arial"/>
          <w:color w:val="000000" w:themeColor="text1"/>
        </w:rPr>
        <w:t xml:space="preserve">characteristics, qualities and beliefs, and are subject to  </w:t>
      </w:r>
      <w:r w:rsidR="002F5CFC" w:rsidRPr="0076328A">
        <w:rPr>
          <w:rFonts w:ascii="Arial" w:hAnsi="Arial" w:cs="Arial"/>
          <w:color w:val="000000" w:themeColor="text1"/>
        </w:rPr>
        <w:t>influences of religion, politics, and may not purely be due to communities of common biological descent</w:t>
      </w:r>
      <w:bookmarkStart w:id="1" w:name="_Hlk193272209"/>
      <w:bookmarkStart w:id="2" w:name="_Hlk193477802"/>
      <w:r w:rsidR="00487491" w:rsidRPr="0076328A">
        <w:rPr>
          <w:rFonts w:ascii="Arial" w:hAnsi="Arial" w:cs="Arial"/>
          <w:color w:val="000000" w:themeColor="text1"/>
        </w:rPr>
        <w:fldChar w:fldCharType="begin"/>
      </w:r>
      <w:r w:rsidR="00785955" w:rsidRPr="0076328A">
        <w:rPr>
          <w:rFonts w:ascii="Arial" w:hAnsi="Arial" w:cs="Arial"/>
          <w:color w:val="000000" w:themeColor="text1"/>
        </w:rPr>
        <w:instrText xml:space="preserve"> ADDIN ZOTERO_ITEM CSL_CITATION {"citationID":"yKZVvuws","properties":{"formattedCitation":"(Webber,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487491" w:rsidRPr="0076328A">
        <w:rPr>
          <w:rFonts w:ascii="Arial" w:hAnsi="Arial" w:cs="Arial"/>
          <w:color w:val="000000" w:themeColor="text1"/>
        </w:rPr>
        <w:fldChar w:fldCharType="separate"/>
      </w:r>
      <w:r w:rsidR="00487491" w:rsidRPr="0076328A">
        <w:rPr>
          <w:rFonts w:ascii="Arial" w:hAnsi="Arial" w:cs="Arial"/>
          <w:color w:val="000000" w:themeColor="text1"/>
        </w:rPr>
        <w:t>(Webber, 2005)</w:t>
      </w:r>
      <w:r w:rsidR="00487491" w:rsidRPr="0076328A">
        <w:rPr>
          <w:rFonts w:ascii="Arial" w:hAnsi="Arial" w:cs="Arial"/>
          <w:color w:val="000000" w:themeColor="text1"/>
        </w:rPr>
        <w:fldChar w:fldCharType="end"/>
      </w:r>
      <w:bookmarkEnd w:id="1"/>
      <w:r w:rsidR="00322936" w:rsidRPr="0076328A">
        <w:rPr>
          <w:rFonts w:ascii="Arial" w:hAnsi="Arial" w:cs="Arial"/>
          <w:color w:val="000000" w:themeColor="text1"/>
        </w:rPr>
        <w:t xml:space="preserve">.  </w:t>
      </w:r>
      <w:bookmarkEnd w:id="2"/>
      <w:r w:rsidR="00D85566" w:rsidRPr="0076328A">
        <w:rPr>
          <w:rFonts w:ascii="Arial" w:hAnsi="Arial" w:cs="Arial"/>
          <w:color w:val="000000" w:themeColor="text1"/>
        </w:rPr>
        <w:t xml:space="preserve"> Its basis over time has been rooted in philosophy and social thought and the term originates from the Latin word indentitas meaning ‘samenes’ or ‘oneness’.  </w:t>
      </w:r>
      <w:r w:rsidR="00B932B0" w:rsidRPr="0076328A">
        <w:rPr>
          <w:rFonts w:ascii="Arial" w:hAnsi="Arial" w:cs="Arial"/>
          <w:color w:val="000000" w:themeColor="text1"/>
        </w:rPr>
        <w:t>In the early medieval period there was a</w:t>
      </w:r>
      <w:r w:rsidR="00D85566" w:rsidRPr="0076328A">
        <w:rPr>
          <w:rFonts w:ascii="Arial" w:hAnsi="Arial" w:cs="Arial"/>
          <w:color w:val="000000" w:themeColor="text1"/>
        </w:rPr>
        <w:t xml:space="preserve">n importance with identity linking to the </w:t>
      </w:r>
      <w:r w:rsidR="00B932B0" w:rsidRPr="0076328A">
        <w:rPr>
          <w:rFonts w:ascii="Arial" w:hAnsi="Arial" w:cs="Arial"/>
          <w:color w:val="000000" w:themeColor="text1"/>
        </w:rPr>
        <w:t>significance</w:t>
      </w:r>
      <w:r w:rsidR="00D85566" w:rsidRPr="0076328A">
        <w:rPr>
          <w:rFonts w:ascii="Arial" w:hAnsi="Arial" w:cs="Arial"/>
          <w:color w:val="000000" w:themeColor="text1"/>
        </w:rPr>
        <w:t xml:space="preserve"> of </w:t>
      </w:r>
      <w:r w:rsidR="00B932B0" w:rsidRPr="0076328A">
        <w:rPr>
          <w:rFonts w:ascii="Arial" w:hAnsi="Arial" w:cs="Arial"/>
          <w:color w:val="000000" w:themeColor="text1"/>
        </w:rPr>
        <w:t xml:space="preserve"> kingship </w:t>
      </w:r>
      <w:r w:rsidR="00D85566" w:rsidRPr="0076328A">
        <w:rPr>
          <w:rFonts w:ascii="Arial" w:hAnsi="Arial" w:cs="Arial"/>
          <w:color w:val="000000" w:themeColor="text1"/>
        </w:rPr>
        <w:t xml:space="preserve">in establishing </w:t>
      </w:r>
      <w:r w:rsidR="00B932B0" w:rsidRPr="0076328A">
        <w:rPr>
          <w:rFonts w:ascii="Arial" w:hAnsi="Arial" w:cs="Arial"/>
          <w:color w:val="000000" w:themeColor="text1"/>
        </w:rPr>
        <w:t>ethnicity with the king figure being the central focus of reference for the people of the realm</w:t>
      </w:r>
      <w:r w:rsidR="00B932B0" w:rsidRPr="0076328A">
        <w:rPr>
          <w:rFonts w:ascii="Arial" w:hAnsi="Arial" w:cs="Arial"/>
          <w:color w:val="000000" w:themeColor="text1"/>
        </w:rPr>
        <w:fldChar w:fldCharType="begin"/>
      </w:r>
      <w:r w:rsidR="00785955" w:rsidRPr="0076328A">
        <w:rPr>
          <w:rFonts w:ascii="Arial" w:hAnsi="Arial" w:cs="Arial"/>
          <w:color w:val="000000" w:themeColor="text1"/>
        </w:rPr>
        <w:instrText xml:space="preserve"> ADDIN ZOTERO_ITEM CSL_CITATION {"citationID":"iJ3DlwcI","properties":{"formattedCitation":"(Webber,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B932B0" w:rsidRPr="0076328A">
        <w:rPr>
          <w:rFonts w:ascii="Arial" w:hAnsi="Arial" w:cs="Arial"/>
          <w:color w:val="000000" w:themeColor="text1"/>
        </w:rPr>
        <w:fldChar w:fldCharType="separate"/>
      </w:r>
      <w:r w:rsidR="00B932B0" w:rsidRPr="0076328A">
        <w:rPr>
          <w:rFonts w:ascii="Arial" w:hAnsi="Arial" w:cs="Arial"/>
          <w:color w:val="000000" w:themeColor="text1"/>
        </w:rPr>
        <w:t>(Webber, 2005)</w:t>
      </w:r>
      <w:r w:rsidR="00B932B0" w:rsidRPr="0076328A">
        <w:rPr>
          <w:rFonts w:ascii="Arial" w:hAnsi="Arial" w:cs="Arial"/>
          <w:color w:val="000000" w:themeColor="text1"/>
        </w:rPr>
        <w:fldChar w:fldCharType="end"/>
      </w:r>
      <w:r w:rsidR="00B932B0" w:rsidRPr="0076328A">
        <w:rPr>
          <w:rFonts w:ascii="Arial" w:hAnsi="Arial" w:cs="Arial"/>
          <w:color w:val="000000" w:themeColor="text1"/>
        </w:rPr>
        <w:t>.</w:t>
      </w:r>
      <w:r w:rsidR="00D85566" w:rsidRPr="0076328A">
        <w:rPr>
          <w:rFonts w:ascii="Arial" w:hAnsi="Arial" w:cs="Arial"/>
          <w:color w:val="000000" w:themeColor="text1"/>
        </w:rPr>
        <w:t xml:space="preserve">  While the</w:t>
      </w:r>
      <w:r w:rsidR="002F5CFC" w:rsidRPr="0076328A">
        <w:rPr>
          <w:rFonts w:ascii="Arial" w:hAnsi="Arial" w:cs="Arial"/>
          <w:color w:val="000000" w:themeColor="text1"/>
        </w:rPr>
        <w:t xml:space="preserve"> British historian </w:t>
      </w:r>
      <w:r w:rsidR="00D85566" w:rsidRPr="0076328A">
        <w:rPr>
          <w:rFonts w:ascii="Arial" w:hAnsi="Arial" w:cs="Arial"/>
          <w:color w:val="000000" w:themeColor="text1"/>
        </w:rPr>
        <w:t xml:space="preserve">Peter Heather specialized </w:t>
      </w:r>
      <w:r w:rsidR="002F5CFC" w:rsidRPr="0076328A">
        <w:rPr>
          <w:rFonts w:ascii="Arial" w:hAnsi="Arial" w:cs="Arial"/>
          <w:color w:val="000000" w:themeColor="text1"/>
        </w:rPr>
        <w:t xml:space="preserve">in late antiquity </w:t>
      </w:r>
      <w:r w:rsidR="00D85566" w:rsidRPr="0076328A">
        <w:rPr>
          <w:rFonts w:ascii="Arial" w:hAnsi="Arial" w:cs="Arial"/>
          <w:color w:val="000000" w:themeColor="text1"/>
        </w:rPr>
        <w:t xml:space="preserve">of </w:t>
      </w:r>
      <w:r w:rsidR="002F5CFC" w:rsidRPr="0076328A">
        <w:rPr>
          <w:rFonts w:ascii="Arial" w:hAnsi="Arial" w:cs="Arial"/>
          <w:color w:val="000000" w:themeColor="text1"/>
        </w:rPr>
        <w:t xml:space="preserve">the early </w:t>
      </w:r>
      <w:r w:rsidR="006F22DB" w:rsidRPr="0076328A">
        <w:rPr>
          <w:rFonts w:ascii="Arial" w:hAnsi="Arial" w:cs="Arial"/>
          <w:color w:val="000000" w:themeColor="text1"/>
        </w:rPr>
        <w:t>Middle Ages</w:t>
      </w:r>
      <w:r w:rsidR="002F5CFC" w:rsidRPr="0076328A">
        <w:rPr>
          <w:rFonts w:ascii="Arial" w:hAnsi="Arial" w:cs="Arial"/>
          <w:color w:val="000000" w:themeColor="text1"/>
        </w:rPr>
        <w:t xml:space="preserve"> views </w:t>
      </w:r>
      <w:r w:rsidR="006F22DB" w:rsidRPr="0076328A">
        <w:rPr>
          <w:rFonts w:ascii="Arial" w:hAnsi="Arial" w:cs="Arial"/>
          <w:color w:val="000000" w:themeColor="text1"/>
        </w:rPr>
        <w:t>group’s</w:t>
      </w:r>
      <w:r w:rsidR="002F5CFC" w:rsidRPr="0076328A">
        <w:rPr>
          <w:rFonts w:ascii="Arial" w:hAnsi="Arial" w:cs="Arial"/>
          <w:color w:val="000000" w:themeColor="text1"/>
        </w:rPr>
        <w:t xml:space="preserve"> identity by the historical myth of the group and social norms</w:t>
      </w:r>
      <w:r w:rsidR="002F67AE" w:rsidRPr="0076328A">
        <w:rPr>
          <w:rFonts w:ascii="Arial" w:hAnsi="Arial" w:cs="Arial"/>
          <w:color w:val="000000" w:themeColor="text1"/>
        </w:rPr>
        <w:t xml:space="preserve">.  From the first half of the ninth century Vikings had been eventually </w:t>
      </w:r>
      <w:r w:rsidR="006F22DB" w:rsidRPr="0076328A">
        <w:rPr>
          <w:rFonts w:ascii="Arial" w:hAnsi="Arial" w:cs="Arial"/>
          <w:color w:val="000000" w:themeColor="text1"/>
        </w:rPr>
        <w:t>accepted</w:t>
      </w:r>
      <w:r w:rsidR="008D3B26" w:rsidRPr="0076328A">
        <w:rPr>
          <w:rFonts w:ascii="Arial" w:hAnsi="Arial" w:cs="Arial"/>
          <w:color w:val="000000" w:themeColor="text1"/>
        </w:rPr>
        <w:t xml:space="preserve"> into </w:t>
      </w:r>
      <w:r w:rsidR="002F67AE" w:rsidRPr="0076328A">
        <w:rPr>
          <w:rFonts w:ascii="Arial" w:hAnsi="Arial" w:cs="Arial"/>
          <w:color w:val="000000" w:themeColor="text1"/>
        </w:rPr>
        <w:t xml:space="preserve">the </w:t>
      </w:r>
      <w:r w:rsidR="008D3B26" w:rsidRPr="0076328A">
        <w:rPr>
          <w:rFonts w:ascii="Arial" w:hAnsi="Arial" w:cs="Arial"/>
          <w:color w:val="000000" w:themeColor="text1"/>
        </w:rPr>
        <w:t>Frankish political life as both mercenaries and raider</w:t>
      </w:r>
      <w:r w:rsidR="002F67AE" w:rsidRPr="0076328A">
        <w:rPr>
          <w:rFonts w:ascii="Arial" w:hAnsi="Arial" w:cs="Arial"/>
          <w:color w:val="000000" w:themeColor="text1"/>
        </w:rPr>
        <w:t>s although</w:t>
      </w:r>
      <w:r w:rsidR="008D3B26" w:rsidRPr="0076328A">
        <w:rPr>
          <w:rFonts w:ascii="Arial" w:hAnsi="Arial" w:cs="Arial"/>
          <w:color w:val="000000" w:themeColor="text1"/>
        </w:rPr>
        <w:t xml:space="preserve"> they were considered outsiders until they swore fealty or accepted Christian baptism</w:t>
      </w:r>
      <w:r w:rsidR="00326C3E" w:rsidRPr="0076328A">
        <w:rPr>
          <w:rFonts w:ascii="Arial" w:hAnsi="Arial" w:cs="Arial"/>
          <w:color w:val="000000" w:themeColor="text1"/>
        </w:rPr>
        <w:t xml:space="preserve"> (Van Houts (2000)</w:t>
      </w:r>
      <w:r w:rsidR="002F67AE" w:rsidRPr="0076328A">
        <w:rPr>
          <w:rFonts w:ascii="Arial" w:hAnsi="Arial" w:cs="Arial"/>
          <w:color w:val="000000" w:themeColor="text1"/>
        </w:rPr>
        <w:t xml:space="preserve">.  </w:t>
      </w:r>
      <w:r w:rsidR="00326C3E" w:rsidRPr="0076328A">
        <w:rPr>
          <w:rFonts w:ascii="Arial" w:hAnsi="Arial" w:cs="Arial"/>
          <w:color w:val="000000" w:themeColor="text1"/>
        </w:rPr>
        <w:t xml:space="preserve">Uponst settling men would marry local Frankish women </w:t>
      </w:r>
      <w:r w:rsidR="006F22DB" w:rsidRPr="0076328A">
        <w:rPr>
          <w:rFonts w:ascii="Arial" w:hAnsi="Arial" w:cs="Arial"/>
          <w:color w:val="000000" w:themeColor="text1"/>
        </w:rPr>
        <w:t>whose</w:t>
      </w:r>
      <w:r w:rsidR="00326C3E" w:rsidRPr="0076328A">
        <w:rPr>
          <w:rFonts w:ascii="Arial" w:hAnsi="Arial" w:cs="Arial"/>
          <w:color w:val="000000" w:themeColor="text1"/>
        </w:rPr>
        <w:t xml:space="preserve"> children under the care of their mothers would learn French and so begins another form amalgamation of identities </w:t>
      </w:r>
      <w:bookmarkStart w:id="3" w:name="_Hlk193368000"/>
      <w:r w:rsidR="00326C3E" w:rsidRPr="0076328A">
        <w:rPr>
          <w:rFonts w:ascii="Arial" w:hAnsi="Arial" w:cs="Arial"/>
          <w:color w:val="000000" w:themeColor="text1"/>
        </w:rPr>
        <w:t>(Van Houts 2000)</w:t>
      </w:r>
      <w:r w:rsidR="002F67AE" w:rsidRPr="0076328A">
        <w:rPr>
          <w:rFonts w:ascii="Arial" w:hAnsi="Arial" w:cs="Arial"/>
          <w:color w:val="000000" w:themeColor="text1"/>
        </w:rPr>
        <w:t xml:space="preserve">.  </w:t>
      </w:r>
      <w:r w:rsidR="006C7B08" w:rsidRPr="0076328A">
        <w:rPr>
          <w:rFonts w:ascii="Arial" w:hAnsi="Arial" w:cs="Arial"/>
          <w:color w:val="000000" w:themeColor="text1"/>
        </w:rPr>
        <w:t>Due to a lack of work written by Norman sources up until Amatus of Montecassino who began in 1070, i</w:t>
      </w:r>
      <w:r w:rsidR="002F67AE" w:rsidRPr="0076328A">
        <w:rPr>
          <w:rFonts w:ascii="Arial" w:hAnsi="Arial" w:cs="Arial"/>
          <w:color w:val="000000" w:themeColor="text1"/>
        </w:rPr>
        <w:t xml:space="preserve">t is evident then that </w:t>
      </w:r>
      <w:r w:rsidR="006C7B08" w:rsidRPr="0076328A">
        <w:rPr>
          <w:rFonts w:ascii="Arial" w:hAnsi="Arial" w:cs="Arial"/>
          <w:color w:val="000000" w:themeColor="text1"/>
        </w:rPr>
        <w:t xml:space="preserve">establishing  an </w:t>
      </w:r>
      <w:r w:rsidR="002F67AE" w:rsidRPr="0076328A">
        <w:rPr>
          <w:rFonts w:ascii="Arial" w:hAnsi="Arial" w:cs="Arial"/>
          <w:color w:val="000000" w:themeColor="text1"/>
        </w:rPr>
        <w:t xml:space="preserve">early </w:t>
      </w:r>
      <w:r w:rsidR="006C7B08" w:rsidRPr="0076328A">
        <w:rPr>
          <w:rFonts w:ascii="Arial" w:hAnsi="Arial" w:cs="Arial"/>
          <w:color w:val="000000" w:themeColor="text1"/>
        </w:rPr>
        <w:t>Norman form of identity in</w:t>
      </w:r>
      <w:r w:rsidR="002F67AE" w:rsidRPr="0076328A">
        <w:rPr>
          <w:rFonts w:ascii="Arial" w:hAnsi="Arial" w:cs="Arial"/>
          <w:color w:val="000000" w:themeColor="text1"/>
        </w:rPr>
        <w:t xml:space="preserve"> history </w:t>
      </w:r>
      <w:r w:rsidR="006C7B08" w:rsidRPr="0076328A">
        <w:rPr>
          <w:rFonts w:ascii="Arial" w:hAnsi="Arial" w:cs="Arial"/>
          <w:color w:val="000000" w:themeColor="text1"/>
        </w:rPr>
        <w:t xml:space="preserve">has </w:t>
      </w:r>
      <w:r w:rsidR="002F67AE" w:rsidRPr="0076328A">
        <w:rPr>
          <w:rFonts w:ascii="Arial" w:hAnsi="Arial" w:cs="Arial"/>
          <w:color w:val="000000" w:themeColor="text1"/>
        </w:rPr>
        <w:t xml:space="preserve">proved to </w:t>
      </w:r>
      <w:r w:rsidR="001A5B72" w:rsidRPr="0076328A">
        <w:rPr>
          <w:rFonts w:ascii="Arial" w:hAnsi="Arial" w:cs="Arial"/>
          <w:color w:val="000000" w:themeColor="text1"/>
        </w:rPr>
        <w:t>be problematic</w:t>
      </w:r>
      <w:r w:rsidR="006F22DB" w:rsidRPr="0076328A">
        <w:rPr>
          <w:rFonts w:ascii="Arial" w:hAnsi="Arial" w:cs="Arial"/>
          <w:color w:val="000000" w:themeColor="text1"/>
        </w:rPr>
        <w:t>, t</w:t>
      </w:r>
      <w:r w:rsidR="001A5B72" w:rsidRPr="0076328A">
        <w:rPr>
          <w:rFonts w:ascii="Arial" w:hAnsi="Arial" w:cs="Arial"/>
          <w:color w:val="000000" w:themeColor="text1"/>
        </w:rPr>
        <w:t>herefore</w:t>
      </w:r>
      <w:r w:rsidR="00BD1488" w:rsidRPr="0076328A">
        <w:rPr>
          <w:rFonts w:ascii="Arial" w:hAnsi="Arial" w:cs="Arial"/>
          <w:color w:val="000000" w:themeColor="text1"/>
        </w:rPr>
        <w:t xml:space="preserve"> society evidently obtains </w:t>
      </w:r>
      <w:r w:rsidR="002C53A3" w:rsidRPr="0076328A">
        <w:rPr>
          <w:rFonts w:ascii="Arial" w:hAnsi="Arial" w:cs="Arial"/>
          <w:color w:val="000000" w:themeColor="text1"/>
        </w:rPr>
        <w:t xml:space="preserve">the </w:t>
      </w:r>
      <w:r w:rsidR="002F67AE" w:rsidRPr="0076328A">
        <w:rPr>
          <w:rFonts w:ascii="Arial" w:hAnsi="Arial" w:cs="Arial"/>
          <w:color w:val="000000" w:themeColor="text1"/>
        </w:rPr>
        <w:t xml:space="preserve">concepts of their ethnic identity </w:t>
      </w:r>
      <w:r w:rsidR="00BD1488" w:rsidRPr="0076328A">
        <w:rPr>
          <w:rFonts w:ascii="Arial" w:hAnsi="Arial" w:cs="Arial"/>
          <w:color w:val="000000" w:themeColor="text1"/>
        </w:rPr>
        <w:t>through t</w:t>
      </w:r>
      <w:r w:rsidR="002F67AE" w:rsidRPr="0076328A">
        <w:rPr>
          <w:rFonts w:ascii="Arial" w:hAnsi="Arial" w:cs="Arial"/>
          <w:color w:val="000000" w:themeColor="text1"/>
        </w:rPr>
        <w:t xml:space="preserve">heir literature and artwork after their conquest of England in 1066. </w:t>
      </w:r>
      <w:r w:rsidR="00BD1488" w:rsidRPr="0076328A">
        <w:rPr>
          <w:rFonts w:ascii="Arial" w:hAnsi="Arial" w:cs="Arial"/>
          <w:color w:val="000000" w:themeColor="text1"/>
        </w:rPr>
        <w:t xml:space="preserve">From 1030 there a lacking of forms of narrative history providing and insight into how </w:t>
      </w:r>
      <w:r w:rsidR="006F22DB" w:rsidRPr="0076328A">
        <w:rPr>
          <w:rFonts w:ascii="Arial" w:hAnsi="Arial" w:cs="Arial"/>
          <w:color w:val="000000" w:themeColor="text1"/>
        </w:rPr>
        <w:t>Norman’s</w:t>
      </w:r>
      <w:r w:rsidR="00BD1488" w:rsidRPr="0076328A">
        <w:rPr>
          <w:rFonts w:ascii="Arial" w:hAnsi="Arial" w:cs="Arial"/>
          <w:color w:val="000000" w:themeColor="text1"/>
        </w:rPr>
        <w:t xml:space="preserve"> were viewed as an ethnie</w:t>
      </w:r>
      <w:r w:rsidR="00BD1488" w:rsidRPr="00733124">
        <w:rPr>
          <w:rFonts w:ascii="Arial" w:hAnsi="Arial" w:cs="Arial"/>
          <w:color w:val="000000" w:themeColor="text1"/>
        </w:rPr>
        <w:fldChar w:fldCharType="begin"/>
      </w:r>
      <w:r w:rsidR="00BD1488" w:rsidRPr="00733124">
        <w:rPr>
          <w:rFonts w:ascii="Arial" w:hAnsi="Arial" w:cs="Arial"/>
          <w:color w:val="000000" w:themeColor="text1"/>
        </w:rPr>
        <w:instrText xml:space="preserve"> ADDIN ZOTERO_ITEM CSL_CITATION {"citationID":"bSZZkDzg","properties":{"formattedCitation":"(Webber,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BD1488" w:rsidRPr="00733124">
        <w:rPr>
          <w:rFonts w:ascii="Arial" w:hAnsi="Arial" w:cs="Arial"/>
          <w:color w:val="000000" w:themeColor="text1"/>
        </w:rPr>
        <w:fldChar w:fldCharType="separate"/>
      </w:r>
      <w:r w:rsidR="00BD1488" w:rsidRPr="00733124">
        <w:rPr>
          <w:rFonts w:ascii="Arial" w:hAnsi="Arial" w:cs="Arial"/>
          <w:color w:val="000000" w:themeColor="text1"/>
        </w:rPr>
        <w:t>(Webber, 2005)</w:t>
      </w:r>
      <w:r w:rsidR="00BD1488" w:rsidRPr="00733124">
        <w:rPr>
          <w:rFonts w:ascii="Arial" w:hAnsi="Arial" w:cs="Arial"/>
          <w:color w:val="000000" w:themeColor="text1"/>
        </w:rPr>
        <w:fldChar w:fldCharType="end"/>
      </w:r>
      <w:r w:rsidR="00BD1488" w:rsidRPr="00733124">
        <w:rPr>
          <w:rFonts w:ascii="Arial" w:hAnsi="Arial" w:cs="Arial"/>
          <w:color w:val="000000" w:themeColor="text1"/>
        </w:rPr>
        <w:t>.</w:t>
      </w:r>
      <w:r w:rsidR="00733124" w:rsidRPr="00733124">
        <w:rPr>
          <w:b/>
          <w:bCs/>
          <w:color w:val="000000" w:themeColor="text1"/>
        </w:rPr>
        <w:t xml:space="preserve"> </w:t>
      </w:r>
      <w:r w:rsidR="00733124" w:rsidRPr="00733124">
        <w:rPr>
          <w:rFonts w:ascii="Arial" w:hAnsi="Arial" w:cs="Arial"/>
          <w:color w:val="000000" w:themeColor="text1"/>
        </w:rPr>
        <w:t>The name Norman was not a simple identifier of a place of origin, more of a construct  of an identity that had evolved to a certain point by 1016</w:t>
      </w:r>
      <w:r w:rsidR="00733124" w:rsidRPr="00733124">
        <w:rPr>
          <w:rFonts w:ascii="Arial" w:hAnsi="Arial" w:cs="Arial"/>
          <w:color w:val="000000" w:themeColor="text1"/>
        </w:rPr>
        <w:fldChar w:fldCharType="begin"/>
      </w:r>
      <w:r w:rsidR="00733124" w:rsidRPr="00733124">
        <w:rPr>
          <w:rFonts w:ascii="Arial" w:hAnsi="Arial" w:cs="Arial"/>
          <w:color w:val="000000" w:themeColor="text1"/>
        </w:rPr>
        <w:instrText xml:space="preserve"> ADDIN ZOTERO_ITEM CSL_CITATION {"citationID":"5aXzic49","properties":{"formattedCitation":"(Webber,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733124" w:rsidRPr="00733124">
        <w:rPr>
          <w:rFonts w:ascii="Arial" w:hAnsi="Arial" w:cs="Arial"/>
          <w:color w:val="000000" w:themeColor="text1"/>
        </w:rPr>
        <w:fldChar w:fldCharType="separate"/>
      </w:r>
      <w:r w:rsidR="00733124" w:rsidRPr="00733124">
        <w:rPr>
          <w:rFonts w:ascii="Arial" w:hAnsi="Arial" w:cs="Arial"/>
          <w:color w:val="000000" w:themeColor="text1"/>
        </w:rPr>
        <w:t>(Webber, 2005)</w:t>
      </w:r>
      <w:r w:rsidR="00733124" w:rsidRPr="00733124">
        <w:rPr>
          <w:rFonts w:ascii="Arial" w:hAnsi="Arial" w:cs="Arial"/>
          <w:color w:val="000000" w:themeColor="text1"/>
        </w:rPr>
        <w:fldChar w:fldCharType="end"/>
      </w:r>
      <w:r w:rsidR="00733124" w:rsidRPr="00733124">
        <w:rPr>
          <w:rFonts w:ascii="Arial" w:hAnsi="Arial" w:cs="Arial"/>
          <w:color w:val="000000" w:themeColor="text1"/>
        </w:rPr>
        <w:t>, so to be identified as a Norman one would make oneself heir to the culture surrounding the name and further to brand oneself</w:t>
      </w:r>
      <w:bookmarkStart w:id="4" w:name="_Hlk194081670"/>
      <w:r w:rsidR="00733124" w:rsidRPr="00733124">
        <w:rPr>
          <w:rFonts w:ascii="Arial" w:hAnsi="Arial" w:cs="Arial"/>
          <w:color w:val="000000" w:themeColor="text1"/>
        </w:rPr>
        <w:fldChar w:fldCharType="begin"/>
      </w:r>
      <w:r w:rsidR="00733124" w:rsidRPr="00733124">
        <w:rPr>
          <w:rFonts w:ascii="Arial" w:hAnsi="Arial" w:cs="Arial"/>
          <w:color w:val="000000" w:themeColor="text1"/>
        </w:rPr>
        <w:instrText xml:space="preserve"> ADDIN ZOTERO_ITEM CSL_CITATION {"citationID":"d60k2vqU","properties":{"formattedCitation":"(Webber, 2005)","plainCitation":"(Webber, 2005)","noteIndex":0},"citationItems":[{"id":446,"uris":["http://zotero.org/users/12355276/items/SJKTZ9VP"],"itemData":{"id":446,"type":"book","abstract":"A close examination, through original sources, of the Norman self-image.  During the period 911-1154, a newly-constituted people came to control not only a Frankish duchy, but also the kingdoms of England and Sicily. This people, composed of Scandinavian settlers and Frankish natives, came to be known as the Normans. This book examines the growth of the concept of the Norman people (gens Normannorum), through the self-perception of group members (Normanitas or \"Norman-ness\") and the perceptions of \"others\". Using identity models which deal with the interaction of various types of communities, it examines narrative sources (both internally and externally produced) in order to establish what it meant to be a Norman, both to the Normans themselves, and to those with whom they had contact. Beyond these perceptions of self and otherness, examination focuses in particular on the role of the Norman leaders (as the embodiment of Norman identity), the effects of language, the importance of conquest and the sense of homeland, up until the significant change in rulership in both England and Sicily in 1154.","ISBN":"978-1-84383-119-8","language":"en","note":"Google-Books-ID: ltmP5GFRiv8C","number-of-pages":"214","publisher":"Boydell Press","source":"Google Books","title":"The Evolution of Norman Identity, 911-1154","author":[{"family":"Webber","given":"Nick"}],"issued":{"date-parts":[["2005"]]}}}],"schema":"https://github.com/citation-style-language/schema/raw/master/csl-citation.json"} </w:instrText>
      </w:r>
      <w:r w:rsidR="00733124" w:rsidRPr="00733124">
        <w:rPr>
          <w:rFonts w:ascii="Arial" w:hAnsi="Arial" w:cs="Arial"/>
          <w:color w:val="000000" w:themeColor="text1"/>
        </w:rPr>
        <w:fldChar w:fldCharType="separate"/>
      </w:r>
      <w:r w:rsidR="00733124" w:rsidRPr="00733124">
        <w:rPr>
          <w:rFonts w:ascii="Arial" w:hAnsi="Arial" w:cs="Arial"/>
          <w:color w:val="000000" w:themeColor="text1"/>
        </w:rPr>
        <w:t>(Webber, 2005)</w:t>
      </w:r>
      <w:r w:rsidR="00733124" w:rsidRPr="00733124">
        <w:rPr>
          <w:rFonts w:ascii="Arial" w:hAnsi="Arial" w:cs="Arial"/>
          <w:color w:val="000000" w:themeColor="text1"/>
        </w:rPr>
        <w:fldChar w:fldCharType="end"/>
      </w:r>
      <w:bookmarkEnd w:id="4"/>
      <w:r w:rsidR="00733124" w:rsidRPr="00733124">
        <w:rPr>
          <w:rFonts w:ascii="Arial" w:hAnsi="Arial" w:cs="Arial"/>
          <w:color w:val="000000" w:themeColor="text1"/>
        </w:rPr>
        <w:t xml:space="preserve">.  The Normans were a unique cultural and ethnic group </w:t>
      </w:r>
      <w:r w:rsidR="00733124" w:rsidRPr="00733124">
        <w:rPr>
          <w:rFonts w:ascii="Arial" w:hAnsi="Arial" w:cs="Arial"/>
          <w:color w:val="000000" w:themeColor="text1"/>
        </w:rPr>
        <w:t>whose</w:t>
      </w:r>
      <w:r w:rsidR="00733124" w:rsidRPr="00733124">
        <w:rPr>
          <w:rFonts w:ascii="Arial" w:hAnsi="Arial" w:cs="Arial"/>
          <w:color w:val="000000" w:themeColor="text1"/>
        </w:rPr>
        <w:t xml:space="preserve"> identity was created by the blending of cultures with who they conquered, this resulted in a varied amalgamation and </w:t>
      </w:r>
      <w:r w:rsidR="00733124" w:rsidRPr="00733124">
        <w:rPr>
          <w:rFonts w:ascii="Arial" w:hAnsi="Arial" w:cs="Arial"/>
          <w:color w:val="000000" w:themeColor="text1"/>
        </w:rPr>
        <w:t>indifferences</w:t>
      </w:r>
      <w:r w:rsidR="00733124" w:rsidRPr="00733124">
        <w:rPr>
          <w:rFonts w:ascii="Arial" w:hAnsi="Arial" w:cs="Arial"/>
          <w:color w:val="000000" w:themeColor="text1"/>
        </w:rPr>
        <w:t xml:space="preserve"> between the Normans of Normandy and those who later settled in Southern Italy</w:t>
      </w:r>
      <w:r w:rsidR="00733124" w:rsidRPr="00733124">
        <w:rPr>
          <w:rFonts w:ascii="Arial" w:hAnsi="Arial" w:cs="Arial"/>
          <w:color w:val="FFFFFF" w:themeColor="background1"/>
          <w:highlight w:val="darkYellow"/>
        </w:rPr>
        <w:t xml:space="preserve">, </w:t>
      </w:r>
      <w:bookmarkStart w:id="5" w:name="_Hlk194080355"/>
    </w:p>
    <w:bookmarkEnd w:id="5"/>
    <w:p w14:paraId="687A1BEB" w14:textId="53E8B6EC" w:rsidR="006C7B08" w:rsidRPr="0076328A" w:rsidRDefault="006C7B08" w:rsidP="006C7B08">
      <w:pPr>
        <w:pStyle w:val="BodyText"/>
        <w:rPr>
          <w:rFonts w:ascii="Arial" w:hAnsi="Arial" w:cs="Arial"/>
          <w:color w:val="FFFFFF" w:themeColor="background1"/>
          <w:highlight w:val="darkYellow"/>
        </w:rPr>
      </w:pPr>
    </w:p>
    <w:bookmarkEnd w:id="3"/>
    <w:p w14:paraId="0C38F8D9" w14:textId="77777777" w:rsidR="00EF41A3" w:rsidRPr="0076328A" w:rsidRDefault="00EF41A3" w:rsidP="00744A9B">
      <w:pPr>
        <w:pStyle w:val="BodyText"/>
        <w:rPr>
          <w:rFonts w:ascii="Arial" w:hAnsi="Arial" w:cs="Arial"/>
          <w:b/>
          <w:bCs/>
          <w:color w:val="F2F2F2" w:themeColor="background1" w:themeShade="F2"/>
          <w:highlight w:val="darkRed"/>
          <w:u w:val="single"/>
        </w:rPr>
      </w:pPr>
    </w:p>
    <w:p w14:paraId="5581E9A0" w14:textId="3A65780A" w:rsidR="00FD5458" w:rsidRPr="0076328A" w:rsidRDefault="00AE5ED1" w:rsidP="00FD5458">
      <w:pPr>
        <w:pStyle w:val="BodyText"/>
        <w:rPr>
          <w:rFonts w:ascii="Arial" w:hAnsi="Arial" w:cs="Arial"/>
          <w:color w:val="000000" w:themeColor="text1"/>
        </w:rPr>
      </w:pPr>
      <w:bookmarkStart w:id="6" w:name="_Hlk193367401"/>
      <w:r w:rsidRPr="0076328A">
        <w:rPr>
          <w:rFonts w:ascii="Arial" w:hAnsi="Arial" w:cs="Arial"/>
          <w:color w:val="000000" w:themeColor="text1"/>
        </w:rPr>
        <w:t xml:space="preserve">The </w:t>
      </w:r>
      <w:r w:rsidR="006F22DB" w:rsidRPr="0076328A">
        <w:rPr>
          <w:rFonts w:ascii="Arial" w:hAnsi="Arial" w:cs="Arial"/>
          <w:color w:val="000000" w:themeColor="text1"/>
        </w:rPr>
        <w:t>ascension</w:t>
      </w:r>
      <w:r w:rsidRPr="0076328A">
        <w:rPr>
          <w:rFonts w:ascii="Arial" w:hAnsi="Arial" w:cs="Arial"/>
          <w:color w:val="000000" w:themeColor="text1"/>
        </w:rPr>
        <w:t xml:space="preserve"> of </w:t>
      </w:r>
      <w:r w:rsidR="00977768" w:rsidRPr="0076328A">
        <w:rPr>
          <w:rFonts w:ascii="Arial" w:hAnsi="Arial" w:cs="Arial"/>
          <w:color w:val="000000" w:themeColor="text1"/>
        </w:rPr>
        <w:t>Norman</w:t>
      </w:r>
      <w:r w:rsidRPr="0076328A">
        <w:rPr>
          <w:rFonts w:ascii="Arial" w:hAnsi="Arial" w:cs="Arial"/>
          <w:color w:val="000000" w:themeColor="text1"/>
        </w:rPr>
        <w:t xml:space="preserve"> rule marked the end of Anglo-Saxon culture, the realignment of England and the linguistic transition from “Old” to “Middle” English</w:t>
      </w:r>
      <w:r w:rsidRPr="0076328A">
        <w:rPr>
          <w:rFonts w:ascii="Arial" w:hAnsi="Arial" w:cs="Arial"/>
          <w:color w:val="000000" w:themeColor="text1"/>
        </w:rPr>
        <w:fldChar w:fldCharType="begin"/>
      </w:r>
      <w:r w:rsidRPr="0076328A">
        <w:rPr>
          <w:rFonts w:ascii="Arial" w:hAnsi="Arial" w:cs="Arial"/>
          <w:color w:val="000000" w:themeColor="text1"/>
        </w:rPr>
        <w:instrText xml:space="preserve"> ADDIN ZOTERO_ITEM CSL_CITATION {"citationID":"eagkeMQy","properties":{"formattedCitation":"({\\i{}1066: The Moment of Transition in Two Narratives of the Norman Conquest on JSTOR}, no date)","plainCitation":"(1066: The Moment of Transition in Two Narratives of the Norman Conquest on JSTOR, no date)","noteIndex":0},"citationItems":[{"id":452,"uris":["http://zotero.org/users/12355276/items/87W3B2QN"],"itemData":{"id":452,"type":"webpage","title":"1066: The Moment of Transition in Two Narratives of the Norman Conquest on JSTOR","URL":"https://www-jstor-org.ezproxy.uwtsd.ac.uk/stable/2886761?seq=1","accessed":{"date-parts":[["2025",3,23]]}}}],"schema":"https://github.com/citation-style-language/schema/raw/master/csl-citation.json"} </w:instrText>
      </w:r>
      <w:r w:rsidRPr="0076328A">
        <w:rPr>
          <w:rFonts w:ascii="Arial" w:hAnsi="Arial" w:cs="Arial"/>
          <w:color w:val="000000" w:themeColor="text1"/>
        </w:rPr>
        <w:fldChar w:fldCharType="separate"/>
      </w:r>
      <w:r w:rsidRPr="0076328A">
        <w:rPr>
          <w:rFonts w:ascii="Arial" w:hAnsi="Arial" w:cs="Arial"/>
          <w:color w:val="000000" w:themeColor="text1"/>
        </w:rPr>
        <w:t>(Otter, no date)</w:t>
      </w:r>
      <w:r w:rsidRPr="0076328A">
        <w:rPr>
          <w:rFonts w:ascii="Arial" w:hAnsi="Arial" w:cs="Arial"/>
          <w:color w:val="000000" w:themeColor="text1"/>
        </w:rPr>
        <w:fldChar w:fldCharType="end"/>
      </w:r>
      <w:r w:rsidR="006A0ADC" w:rsidRPr="0076328A">
        <w:rPr>
          <w:rFonts w:ascii="Arial" w:hAnsi="Arial" w:cs="Arial"/>
          <w:color w:val="000000" w:themeColor="text1"/>
        </w:rPr>
        <w:t>.  The relationship between the Normans and English was thwart with conflict,</w:t>
      </w:r>
      <w:r w:rsidRPr="0076328A">
        <w:rPr>
          <w:rFonts w:ascii="Arial" w:hAnsi="Arial" w:cs="Arial"/>
          <w:color w:val="000000" w:themeColor="text1"/>
        </w:rPr>
        <w:t xml:space="preserve"> there w</w:t>
      </w:r>
      <w:r w:rsidR="00DE6681" w:rsidRPr="0076328A">
        <w:rPr>
          <w:rFonts w:ascii="Arial" w:hAnsi="Arial" w:cs="Arial"/>
          <w:color w:val="000000" w:themeColor="text1"/>
        </w:rPr>
        <w:t>ere</w:t>
      </w:r>
      <w:r w:rsidRPr="0076328A">
        <w:rPr>
          <w:rFonts w:ascii="Arial" w:hAnsi="Arial" w:cs="Arial"/>
          <w:color w:val="000000" w:themeColor="text1"/>
        </w:rPr>
        <w:t xml:space="preserve"> significant challenges </w:t>
      </w:r>
      <w:r w:rsidR="006F22DB" w:rsidRPr="0076328A">
        <w:rPr>
          <w:rFonts w:ascii="Arial" w:hAnsi="Arial" w:cs="Arial"/>
          <w:color w:val="000000" w:themeColor="text1"/>
        </w:rPr>
        <w:t>in</w:t>
      </w:r>
      <w:r w:rsidRPr="0076328A">
        <w:rPr>
          <w:rFonts w:ascii="Arial" w:hAnsi="Arial" w:cs="Arial"/>
          <w:color w:val="000000" w:themeColor="text1"/>
        </w:rPr>
        <w:t xml:space="preserve"> forms of uprising</w:t>
      </w:r>
      <w:r w:rsidR="00DE6681" w:rsidRPr="0076328A">
        <w:rPr>
          <w:rFonts w:ascii="Arial" w:hAnsi="Arial" w:cs="Arial"/>
          <w:color w:val="000000" w:themeColor="text1"/>
        </w:rPr>
        <w:t xml:space="preserve">, </w:t>
      </w:r>
      <w:r w:rsidR="006A0ADC" w:rsidRPr="0076328A">
        <w:rPr>
          <w:rFonts w:ascii="Arial" w:hAnsi="Arial" w:cs="Arial"/>
          <w:color w:val="000000" w:themeColor="text1"/>
        </w:rPr>
        <w:t>disputes and</w:t>
      </w:r>
      <w:r w:rsidR="00DE6681" w:rsidRPr="0076328A">
        <w:rPr>
          <w:rFonts w:ascii="Arial" w:hAnsi="Arial" w:cs="Arial"/>
          <w:color w:val="000000" w:themeColor="text1"/>
        </w:rPr>
        <w:t xml:space="preserve"> challenges for</w:t>
      </w:r>
      <w:r w:rsidRPr="0076328A">
        <w:rPr>
          <w:rFonts w:ascii="Arial" w:hAnsi="Arial" w:cs="Arial"/>
          <w:color w:val="000000" w:themeColor="text1"/>
        </w:rPr>
        <w:t xml:space="preserve"> the English</w:t>
      </w:r>
      <w:r w:rsidR="00DE6681" w:rsidRPr="0076328A">
        <w:rPr>
          <w:rFonts w:ascii="Arial" w:hAnsi="Arial" w:cs="Arial"/>
          <w:color w:val="000000" w:themeColor="text1"/>
        </w:rPr>
        <w:t xml:space="preserve"> throne </w:t>
      </w:r>
      <w:r w:rsidR="006F22DB" w:rsidRPr="0076328A">
        <w:rPr>
          <w:rFonts w:ascii="Arial" w:hAnsi="Arial" w:cs="Arial"/>
          <w:color w:val="000000" w:themeColor="text1"/>
        </w:rPr>
        <w:t>in</w:t>
      </w:r>
      <w:r w:rsidR="00DE6681" w:rsidRPr="0076328A">
        <w:rPr>
          <w:rFonts w:ascii="Arial" w:hAnsi="Arial" w:cs="Arial"/>
          <w:color w:val="000000" w:themeColor="text1"/>
        </w:rPr>
        <w:t xml:space="preserve"> the after math of </w:t>
      </w:r>
      <w:r w:rsidR="006F22DB" w:rsidRPr="0076328A">
        <w:rPr>
          <w:rFonts w:ascii="Arial" w:hAnsi="Arial" w:cs="Arial"/>
          <w:color w:val="000000" w:themeColor="text1"/>
        </w:rPr>
        <w:t xml:space="preserve">William the Conquerors </w:t>
      </w:r>
      <w:r w:rsidR="00DE6681" w:rsidRPr="0076328A">
        <w:rPr>
          <w:rFonts w:ascii="Arial" w:hAnsi="Arial" w:cs="Arial"/>
          <w:color w:val="000000" w:themeColor="text1"/>
        </w:rPr>
        <w:t>Conquest of 1066</w:t>
      </w:r>
      <w:r w:rsidRPr="0076328A">
        <w:rPr>
          <w:rFonts w:ascii="Arial" w:hAnsi="Arial" w:cs="Arial"/>
          <w:color w:val="000000" w:themeColor="text1"/>
        </w:rPr>
        <w:t>.</w:t>
      </w:r>
      <w:r w:rsidR="00B61FA1" w:rsidRPr="0076328A">
        <w:rPr>
          <w:rFonts w:ascii="Arial" w:hAnsi="Arial" w:cs="Arial"/>
          <w:color w:val="000000" w:themeColor="text1"/>
        </w:rPr>
        <w:t xml:space="preserve"> </w:t>
      </w:r>
      <w:r w:rsidR="00EF41A3" w:rsidRPr="0076328A">
        <w:rPr>
          <w:rFonts w:ascii="Arial" w:hAnsi="Arial" w:cs="Arial"/>
          <w:color w:val="000000" w:themeColor="text1"/>
        </w:rPr>
        <w:t xml:space="preserve"> </w:t>
      </w:r>
      <w:r w:rsidR="00DE6681" w:rsidRPr="0076328A">
        <w:rPr>
          <w:rFonts w:ascii="Arial" w:hAnsi="Arial" w:cs="Arial"/>
          <w:color w:val="000000" w:themeColor="text1"/>
        </w:rPr>
        <w:t xml:space="preserve">In </w:t>
      </w:r>
      <w:r w:rsidR="00B61FA1" w:rsidRPr="0076328A">
        <w:rPr>
          <w:rFonts w:ascii="Arial" w:hAnsi="Arial" w:cs="Arial"/>
          <w:color w:val="000000" w:themeColor="text1"/>
        </w:rPr>
        <w:t>t</w:t>
      </w:r>
      <w:r w:rsidR="00DE6681" w:rsidRPr="0076328A">
        <w:rPr>
          <w:rFonts w:ascii="Arial" w:hAnsi="Arial" w:cs="Arial"/>
          <w:color w:val="000000" w:themeColor="text1"/>
        </w:rPr>
        <w:t xml:space="preserve">he time that followed it </w:t>
      </w:r>
      <w:r w:rsidR="00B61FA1" w:rsidRPr="0076328A">
        <w:rPr>
          <w:rFonts w:ascii="Arial" w:hAnsi="Arial" w:cs="Arial"/>
          <w:color w:val="000000" w:themeColor="text1"/>
        </w:rPr>
        <w:t xml:space="preserve">became imperative that </w:t>
      </w:r>
      <w:r w:rsidR="00DE6681" w:rsidRPr="0076328A">
        <w:rPr>
          <w:rFonts w:ascii="Arial" w:hAnsi="Arial" w:cs="Arial"/>
          <w:color w:val="000000" w:themeColor="text1"/>
        </w:rPr>
        <w:t xml:space="preserve">significant </w:t>
      </w:r>
      <w:r w:rsidR="00BA6089" w:rsidRPr="0076328A">
        <w:rPr>
          <w:rFonts w:ascii="Arial" w:hAnsi="Arial" w:cs="Arial"/>
          <w:color w:val="000000" w:themeColor="text1"/>
        </w:rPr>
        <w:t>effort</w:t>
      </w:r>
      <w:r w:rsidR="00DE6681" w:rsidRPr="0076328A">
        <w:rPr>
          <w:rFonts w:ascii="Arial" w:hAnsi="Arial" w:cs="Arial"/>
          <w:color w:val="000000" w:themeColor="text1"/>
        </w:rPr>
        <w:t xml:space="preserve"> and </w:t>
      </w:r>
      <w:r w:rsidR="003A363A" w:rsidRPr="0076328A">
        <w:rPr>
          <w:rFonts w:ascii="Arial" w:hAnsi="Arial" w:cs="Arial"/>
          <w:color w:val="000000" w:themeColor="text1"/>
        </w:rPr>
        <w:t>t</w:t>
      </w:r>
      <w:r w:rsidR="00DE6681" w:rsidRPr="0076328A">
        <w:rPr>
          <w:rFonts w:ascii="Arial" w:hAnsi="Arial" w:cs="Arial"/>
          <w:color w:val="000000" w:themeColor="text1"/>
        </w:rPr>
        <w:t>ime</w:t>
      </w:r>
      <w:r w:rsidR="003A363A" w:rsidRPr="0076328A">
        <w:rPr>
          <w:rFonts w:ascii="Arial" w:hAnsi="Arial" w:cs="Arial"/>
          <w:color w:val="000000" w:themeColor="text1"/>
        </w:rPr>
        <w:t xml:space="preserve"> </w:t>
      </w:r>
      <w:r w:rsidR="00B61FA1" w:rsidRPr="0076328A">
        <w:rPr>
          <w:rFonts w:ascii="Arial" w:hAnsi="Arial" w:cs="Arial"/>
          <w:color w:val="000000" w:themeColor="text1"/>
        </w:rPr>
        <w:t>was</w:t>
      </w:r>
      <w:r w:rsidRPr="0076328A">
        <w:rPr>
          <w:rFonts w:ascii="Arial" w:hAnsi="Arial" w:cs="Arial"/>
          <w:color w:val="000000" w:themeColor="text1"/>
        </w:rPr>
        <w:t xml:space="preserve"> spent</w:t>
      </w:r>
      <w:r w:rsidR="00B61FA1" w:rsidRPr="0076328A">
        <w:rPr>
          <w:rFonts w:ascii="Arial" w:hAnsi="Arial" w:cs="Arial"/>
          <w:color w:val="000000" w:themeColor="text1"/>
        </w:rPr>
        <w:t xml:space="preserve"> enforcing their position </w:t>
      </w:r>
      <w:r w:rsidR="00BF70EE" w:rsidRPr="0076328A">
        <w:rPr>
          <w:rFonts w:ascii="Arial" w:hAnsi="Arial" w:cs="Arial"/>
          <w:color w:val="000000" w:themeColor="text1"/>
        </w:rPr>
        <w:t>of power</w:t>
      </w:r>
      <w:r w:rsidRPr="0076328A">
        <w:rPr>
          <w:rFonts w:ascii="Arial" w:hAnsi="Arial" w:cs="Arial"/>
          <w:color w:val="000000" w:themeColor="text1"/>
        </w:rPr>
        <w:t xml:space="preserve"> and authority in </w:t>
      </w:r>
      <w:r w:rsidR="00B61FA1" w:rsidRPr="0076328A">
        <w:rPr>
          <w:rFonts w:ascii="Arial" w:hAnsi="Arial" w:cs="Arial"/>
          <w:color w:val="000000" w:themeColor="text1"/>
        </w:rPr>
        <w:t>Englan</w:t>
      </w:r>
      <w:r w:rsidR="004C1C38" w:rsidRPr="0076328A">
        <w:rPr>
          <w:rFonts w:ascii="Arial" w:hAnsi="Arial" w:cs="Arial"/>
          <w:color w:val="000000" w:themeColor="text1"/>
        </w:rPr>
        <w:t>d</w:t>
      </w:r>
      <w:r w:rsidRPr="0076328A">
        <w:rPr>
          <w:rFonts w:ascii="Arial" w:hAnsi="Arial" w:cs="Arial"/>
          <w:color w:val="000000" w:themeColor="text1"/>
        </w:rPr>
        <w:t>,</w:t>
      </w:r>
      <w:r w:rsidR="00B61FA1" w:rsidRPr="0076328A">
        <w:rPr>
          <w:rFonts w:ascii="Arial" w:hAnsi="Arial" w:cs="Arial"/>
          <w:color w:val="000000" w:themeColor="text1"/>
        </w:rPr>
        <w:t xml:space="preserve"> such</w:t>
      </w:r>
      <w:r w:rsidRPr="0076328A">
        <w:rPr>
          <w:rFonts w:ascii="Arial" w:hAnsi="Arial" w:cs="Arial"/>
          <w:color w:val="000000" w:themeColor="text1"/>
        </w:rPr>
        <w:t xml:space="preserve"> steps would be taken to establish themselves </w:t>
      </w:r>
      <w:r w:rsidR="00994815" w:rsidRPr="0076328A">
        <w:rPr>
          <w:rFonts w:ascii="Arial" w:hAnsi="Arial" w:cs="Arial"/>
          <w:color w:val="000000" w:themeColor="text1"/>
        </w:rPr>
        <w:t>in a stronger and grander manner</w:t>
      </w:r>
      <w:r w:rsidR="006A0ADC" w:rsidRPr="0076328A">
        <w:rPr>
          <w:rFonts w:ascii="Arial" w:hAnsi="Arial" w:cs="Arial"/>
          <w:color w:val="000000" w:themeColor="text1"/>
        </w:rPr>
        <w:t xml:space="preserve"> with eventual assimilation leading to the creation of a new Anglo-Norman identity</w:t>
      </w:r>
      <w:r w:rsidR="00302506" w:rsidRPr="0076328A">
        <w:rPr>
          <w:rFonts w:ascii="Arial" w:hAnsi="Arial" w:cs="Arial"/>
          <w:highlight w:val="darkGray"/>
        </w:rPr>
        <w:t xml:space="preserve"> (Liddiard, 2017)</w:t>
      </w:r>
      <w:r w:rsidR="00DE6681" w:rsidRPr="0076328A">
        <w:rPr>
          <w:rFonts w:ascii="Arial" w:hAnsi="Arial" w:cs="Arial"/>
          <w:color w:val="000000" w:themeColor="text1"/>
        </w:rPr>
        <w:t>.  This would begin with</w:t>
      </w:r>
      <w:r w:rsidR="00B61FA1" w:rsidRPr="0076328A">
        <w:rPr>
          <w:rFonts w:ascii="Arial" w:hAnsi="Arial" w:cs="Arial"/>
          <w:color w:val="000000" w:themeColor="text1"/>
        </w:rPr>
        <w:t xml:space="preserve"> </w:t>
      </w:r>
      <w:r w:rsidR="00BF70EE" w:rsidRPr="0076328A">
        <w:rPr>
          <w:rFonts w:ascii="Arial" w:hAnsi="Arial" w:cs="Arial"/>
          <w:color w:val="000000" w:themeColor="text1"/>
        </w:rPr>
        <w:t>land previously</w:t>
      </w:r>
      <w:r w:rsidR="00DE6681" w:rsidRPr="0076328A">
        <w:rPr>
          <w:rFonts w:ascii="Arial" w:hAnsi="Arial" w:cs="Arial"/>
          <w:color w:val="000000" w:themeColor="text1"/>
        </w:rPr>
        <w:t xml:space="preserve"> possessed</w:t>
      </w:r>
      <w:r w:rsidR="00B61FA1" w:rsidRPr="0076328A">
        <w:rPr>
          <w:rFonts w:ascii="Arial" w:hAnsi="Arial" w:cs="Arial"/>
          <w:color w:val="000000" w:themeColor="text1"/>
        </w:rPr>
        <w:t xml:space="preserve"> by Anglo-Saxon nobility </w:t>
      </w:r>
      <w:r w:rsidR="006F22DB" w:rsidRPr="0076328A">
        <w:rPr>
          <w:rFonts w:ascii="Arial" w:hAnsi="Arial" w:cs="Arial"/>
          <w:color w:val="000000" w:themeColor="text1"/>
        </w:rPr>
        <w:t>was now</w:t>
      </w:r>
      <w:r w:rsidR="00994815" w:rsidRPr="0076328A">
        <w:rPr>
          <w:rFonts w:ascii="Arial" w:hAnsi="Arial" w:cs="Arial"/>
          <w:color w:val="000000" w:themeColor="text1"/>
        </w:rPr>
        <w:t xml:space="preserve"> </w:t>
      </w:r>
      <w:r w:rsidR="00977768" w:rsidRPr="0076328A">
        <w:rPr>
          <w:rFonts w:ascii="Arial" w:hAnsi="Arial" w:cs="Arial"/>
          <w:color w:val="000000" w:themeColor="text1"/>
        </w:rPr>
        <w:t xml:space="preserve">seized and </w:t>
      </w:r>
      <w:r w:rsidR="00B61FA1" w:rsidRPr="0076328A">
        <w:rPr>
          <w:rFonts w:ascii="Arial" w:hAnsi="Arial" w:cs="Arial"/>
          <w:color w:val="000000" w:themeColor="text1"/>
        </w:rPr>
        <w:t>redistributing amongst</w:t>
      </w:r>
      <w:r w:rsidR="00977768" w:rsidRPr="0076328A">
        <w:rPr>
          <w:rFonts w:ascii="Arial" w:hAnsi="Arial" w:cs="Arial"/>
          <w:color w:val="000000" w:themeColor="text1"/>
        </w:rPr>
        <w:t xml:space="preserve"> the</w:t>
      </w:r>
      <w:r w:rsidR="00B61FA1" w:rsidRPr="0076328A">
        <w:rPr>
          <w:rFonts w:ascii="Arial" w:hAnsi="Arial" w:cs="Arial"/>
          <w:color w:val="000000" w:themeColor="text1"/>
        </w:rPr>
        <w:t xml:space="preserve"> Norman lords and </w:t>
      </w:r>
      <w:r w:rsidR="00994815" w:rsidRPr="0076328A">
        <w:rPr>
          <w:rFonts w:ascii="Arial" w:hAnsi="Arial" w:cs="Arial"/>
          <w:color w:val="000000" w:themeColor="text1"/>
        </w:rPr>
        <w:t xml:space="preserve">their </w:t>
      </w:r>
      <w:r w:rsidR="00B61FA1" w:rsidRPr="0076328A">
        <w:rPr>
          <w:rFonts w:ascii="Arial" w:hAnsi="Arial" w:cs="Arial"/>
          <w:color w:val="000000" w:themeColor="text1"/>
        </w:rPr>
        <w:t>supporters</w:t>
      </w:r>
      <w:r w:rsidR="00D23F1D" w:rsidRPr="0076328A">
        <w:rPr>
          <w:rFonts w:ascii="Arial" w:hAnsi="Arial" w:cs="Arial"/>
          <w:color w:val="000000" w:themeColor="text1"/>
        </w:rPr>
        <w:t xml:space="preserve"> with the in</w:t>
      </w:r>
      <w:r w:rsidR="00864003" w:rsidRPr="0076328A">
        <w:rPr>
          <w:rFonts w:ascii="Arial" w:hAnsi="Arial" w:cs="Arial"/>
          <w:color w:val="000000" w:themeColor="text1"/>
        </w:rPr>
        <w:t>tent that they</w:t>
      </w:r>
      <w:r w:rsidR="00D23F1D" w:rsidRPr="0076328A">
        <w:rPr>
          <w:rFonts w:ascii="Arial" w:hAnsi="Arial" w:cs="Arial"/>
          <w:color w:val="000000" w:themeColor="text1"/>
        </w:rPr>
        <w:t xml:space="preserve"> govern </w:t>
      </w:r>
      <w:r w:rsidR="00864003" w:rsidRPr="0076328A">
        <w:rPr>
          <w:rFonts w:ascii="Arial" w:hAnsi="Arial" w:cs="Arial"/>
          <w:color w:val="000000" w:themeColor="text1"/>
        </w:rPr>
        <w:t xml:space="preserve">it for the king, as a sign of fealty, this was the introduction of </w:t>
      </w:r>
      <w:r w:rsidR="00D23F1D" w:rsidRPr="0076328A">
        <w:rPr>
          <w:rFonts w:ascii="Arial" w:hAnsi="Arial" w:cs="Arial"/>
          <w:color w:val="000000" w:themeColor="text1"/>
        </w:rPr>
        <w:t>a system of social organization</w:t>
      </w:r>
      <w:r w:rsidR="00994815" w:rsidRPr="0076328A">
        <w:rPr>
          <w:rFonts w:ascii="Arial" w:hAnsi="Arial" w:cs="Arial"/>
          <w:color w:val="000000" w:themeColor="text1"/>
        </w:rPr>
        <w:t xml:space="preserve"> </w:t>
      </w:r>
      <w:r w:rsidR="00864003" w:rsidRPr="0076328A">
        <w:rPr>
          <w:rFonts w:ascii="Arial" w:hAnsi="Arial" w:cs="Arial"/>
          <w:color w:val="000000" w:themeColor="text1"/>
        </w:rPr>
        <w:t xml:space="preserve">known as </w:t>
      </w:r>
      <w:r w:rsidR="00141DC1" w:rsidRPr="0076328A">
        <w:rPr>
          <w:rFonts w:ascii="Arial" w:hAnsi="Arial" w:cs="Arial"/>
          <w:color w:val="000000" w:themeColor="text1"/>
        </w:rPr>
        <w:t>feudalism (</w:t>
      </w:r>
      <w:r w:rsidR="00864003" w:rsidRPr="0076328A">
        <w:rPr>
          <w:rFonts w:ascii="Arial" w:hAnsi="Arial" w:cs="Arial"/>
          <w:color w:val="000000" w:themeColor="text1"/>
        </w:rPr>
        <w:t xml:space="preserve">Liddiard, 2017) which </w:t>
      </w:r>
      <w:r w:rsidR="00994815" w:rsidRPr="0076328A">
        <w:rPr>
          <w:rFonts w:ascii="Arial" w:hAnsi="Arial" w:cs="Arial"/>
          <w:color w:val="000000" w:themeColor="text1"/>
        </w:rPr>
        <w:t>prov</w:t>
      </w:r>
      <w:r w:rsidR="00864003" w:rsidRPr="0076328A">
        <w:rPr>
          <w:rFonts w:ascii="Arial" w:hAnsi="Arial" w:cs="Arial"/>
          <w:color w:val="000000" w:themeColor="text1"/>
        </w:rPr>
        <w:t>ed</w:t>
      </w:r>
      <w:r w:rsidR="00994815" w:rsidRPr="0076328A">
        <w:rPr>
          <w:rFonts w:ascii="Arial" w:hAnsi="Arial" w:cs="Arial"/>
          <w:color w:val="000000" w:themeColor="text1"/>
        </w:rPr>
        <w:t xml:space="preserve"> to be </w:t>
      </w:r>
      <w:r w:rsidR="00994815" w:rsidRPr="0076328A">
        <w:rPr>
          <w:rFonts w:ascii="Arial" w:hAnsi="Arial" w:cs="Arial"/>
          <w:color w:val="000000" w:themeColor="text1"/>
        </w:rPr>
        <w:lastRenderedPageBreak/>
        <w:t xml:space="preserve">advantageous and </w:t>
      </w:r>
      <w:r w:rsidR="00D23F1D" w:rsidRPr="0076328A">
        <w:rPr>
          <w:rFonts w:ascii="Arial" w:hAnsi="Arial" w:cs="Arial"/>
          <w:color w:val="000000" w:themeColor="text1"/>
        </w:rPr>
        <w:t>productive.</w:t>
      </w:r>
      <w:r w:rsidR="00BA6089" w:rsidRPr="0076328A">
        <w:rPr>
          <w:rFonts w:ascii="Arial" w:hAnsi="Arial" w:cs="Arial"/>
          <w:color w:val="000000" w:themeColor="text1"/>
        </w:rPr>
        <w:t xml:space="preserve"> </w:t>
      </w:r>
      <w:r w:rsidR="00302506" w:rsidRPr="0076328A">
        <w:rPr>
          <w:rFonts w:ascii="Arial" w:hAnsi="Arial" w:cs="Arial"/>
          <w:color w:val="000000" w:themeColor="text1"/>
        </w:rPr>
        <w:t xml:space="preserve">Norman castles were sited over existing English residence and was </w:t>
      </w:r>
      <w:r w:rsidR="00BA6089" w:rsidRPr="0076328A">
        <w:rPr>
          <w:rFonts w:ascii="Arial" w:hAnsi="Arial" w:cs="Arial"/>
          <w:color w:val="000000" w:themeColor="text1"/>
        </w:rPr>
        <w:t>an important form of establishing controlled and strength withing their territories, providing strongholds administrative centres</w:t>
      </w:r>
      <w:r w:rsidR="00302506" w:rsidRPr="0076328A">
        <w:rPr>
          <w:rFonts w:ascii="Arial" w:hAnsi="Arial" w:cs="Arial"/>
          <w:color w:val="000000" w:themeColor="text1"/>
        </w:rPr>
        <w:t xml:space="preserve"> and taking over local power</w:t>
      </w:r>
      <w:r w:rsidR="00302506" w:rsidRPr="0076328A">
        <w:rPr>
          <w:rFonts w:ascii="Arial" w:hAnsi="Arial" w:cs="Arial"/>
          <w:highlight w:val="darkGray"/>
        </w:rPr>
        <w:t xml:space="preserve"> (Liddiard, 2017)</w:t>
      </w:r>
      <w:r w:rsidR="00BA6089" w:rsidRPr="0076328A">
        <w:rPr>
          <w:rFonts w:ascii="Arial" w:hAnsi="Arial" w:cs="Arial"/>
          <w:color w:val="000000" w:themeColor="text1"/>
        </w:rPr>
        <w:t>.</w:t>
      </w:r>
      <w:r w:rsidR="001F047E" w:rsidRPr="0076328A">
        <w:rPr>
          <w:rFonts w:ascii="Arial" w:hAnsi="Arial" w:cs="Arial"/>
          <w:color w:val="000000" w:themeColor="text1"/>
        </w:rPr>
        <w:t xml:space="preserve">  </w:t>
      </w:r>
      <w:r w:rsidR="00141DC1" w:rsidRPr="0076328A">
        <w:rPr>
          <w:rFonts w:ascii="Arial" w:hAnsi="Arial" w:cs="Arial"/>
          <w:color w:val="000000" w:themeColor="text1"/>
        </w:rPr>
        <w:t xml:space="preserve">The white tower </w:t>
      </w:r>
      <w:r w:rsidR="00302506" w:rsidRPr="0076328A">
        <w:rPr>
          <w:rFonts w:ascii="Arial" w:hAnsi="Arial" w:cs="Arial"/>
          <w:color w:val="000000" w:themeColor="text1"/>
        </w:rPr>
        <w:t xml:space="preserve">is one such construct that now </w:t>
      </w:r>
      <w:r w:rsidR="00141DC1" w:rsidRPr="0076328A">
        <w:rPr>
          <w:rFonts w:ascii="Arial" w:hAnsi="Arial" w:cs="Arial"/>
          <w:color w:val="000000" w:themeColor="text1"/>
        </w:rPr>
        <w:t xml:space="preserve">stands as the oldest part of the Tower of London </w:t>
      </w:r>
      <w:r w:rsidR="00302506" w:rsidRPr="0076328A">
        <w:rPr>
          <w:rFonts w:ascii="Arial" w:hAnsi="Arial" w:cs="Arial"/>
          <w:color w:val="000000" w:themeColor="text1"/>
        </w:rPr>
        <w:t xml:space="preserve">and was </w:t>
      </w:r>
      <w:r w:rsidR="00141DC1" w:rsidRPr="0076328A">
        <w:rPr>
          <w:rFonts w:ascii="Arial" w:hAnsi="Arial" w:cs="Arial"/>
          <w:color w:val="000000" w:themeColor="text1"/>
        </w:rPr>
        <w:t xml:space="preserve">created by William the conqueror in the year 1076  who was determined to erect a strong tower, </w:t>
      </w:r>
      <w:r w:rsidR="00EB2219" w:rsidRPr="0076328A">
        <w:rPr>
          <w:rFonts w:ascii="Arial" w:hAnsi="Arial" w:cs="Arial"/>
          <w:color w:val="000000" w:themeColor="text1"/>
        </w:rPr>
        <w:t xml:space="preserve">this </w:t>
      </w:r>
      <w:r w:rsidR="00141DC1" w:rsidRPr="0076328A">
        <w:rPr>
          <w:rFonts w:ascii="Arial" w:hAnsi="Arial" w:cs="Arial"/>
          <w:color w:val="000000" w:themeColor="text1"/>
        </w:rPr>
        <w:t>afford</w:t>
      </w:r>
      <w:r w:rsidR="00EB2219" w:rsidRPr="0076328A">
        <w:rPr>
          <w:rFonts w:ascii="Arial" w:hAnsi="Arial" w:cs="Arial"/>
          <w:color w:val="000000" w:themeColor="text1"/>
        </w:rPr>
        <w:t>ed</w:t>
      </w:r>
      <w:r w:rsidR="00141DC1" w:rsidRPr="0076328A">
        <w:rPr>
          <w:rFonts w:ascii="Arial" w:hAnsi="Arial" w:cs="Arial"/>
          <w:color w:val="000000" w:themeColor="text1"/>
        </w:rPr>
        <w:t xml:space="preserve"> him a strong retreat and wud </w:t>
      </w:r>
      <w:r w:rsidR="00DA4A5A" w:rsidRPr="0076328A">
        <w:rPr>
          <w:rFonts w:ascii="Arial" w:hAnsi="Arial" w:cs="Arial"/>
          <w:color w:val="000000" w:themeColor="text1"/>
        </w:rPr>
        <w:t>‘</w:t>
      </w:r>
      <w:r w:rsidR="00141DC1" w:rsidRPr="0076328A">
        <w:rPr>
          <w:rFonts w:ascii="Arial" w:hAnsi="Arial" w:cs="Arial"/>
          <w:color w:val="000000" w:themeColor="text1"/>
        </w:rPr>
        <w:t>overawe the citizens a memorial of his conquest and authority</w:t>
      </w:r>
      <w:r w:rsidR="00DA4A5A" w:rsidRPr="0076328A">
        <w:rPr>
          <w:rFonts w:ascii="Arial" w:hAnsi="Arial" w:cs="Arial"/>
          <w:color w:val="000000" w:themeColor="text1"/>
        </w:rPr>
        <w:t>’</w:t>
      </w:r>
      <w:r w:rsidR="00141DC1" w:rsidRPr="0076328A">
        <w:rPr>
          <w:rFonts w:ascii="Arial" w:hAnsi="Arial" w:cs="Arial"/>
          <w:color w:val="000000" w:themeColor="text1"/>
        </w:rPr>
        <w:t>.</w:t>
      </w:r>
      <w:bookmarkStart w:id="7" w:name="_Hlk194057992"/>
      <w:r w:rsidR="00141DC1" w:rsidRPr="0076328A">
        <w:rPr>
          <w:rFonts w:ascii="Arial" w:hAnsi="Arial" w:cs="Arial"/>
          <w:color w:val="000000" w:themeColor="text1"/>
        </w:rPr>
        <w:fldChar w:fldCharType="begin"/>
      </w:r>
      <w:r w:rsidR="00141DC1" w:rsidRPr="0076328A">
        <w:rPr>
          <w:rFonts w:ascii="Arial" w:hAnsi="Arial" w:cs="Arial"/>
          <w:color w:val="000000" w:themeColor="text1"/>
        </w:rPr>
        <w:instrText xml:space="preserve"> ADDIN ZOTERO_ITEM CSL_CITATION {"citationID":"6pYIRbuB","properties":{"formattedCitation":"(\\uc0\\u8216{}The Tower of London\\uc0\\u8217{}, 1854)","plainCitation":"(‘The Tower of London’, 1854)","noteIndex":0},"citationItems":[{"id":454,"uris":["http://zotero.org/users/12355276/items/IXH75CZQ"],"itemData":{"id":454,"type":"article-journal","container-title":"The Illustrated Magazine of Art","ISSN":"2150-5837","issue":"19","note":"publisher: Thomas J. Watson Library, The Metropolitan Museum of Art","page":"17-18","source":"JSTOR","title":"The Tower of London","volume":"4","issued":{"date-parts":[["1854"]]}}}],"schema":"https://github.com/citation-style-language/schema/raw/master/csl-citation.json"} </w:instrText>
      </w:r>
      <w:r w:rsidR="00141DC1" w:rsidRPr="0076328A">
        <w:rPr>
          <w:rFonts w:ascii="Arial" w:hAnsi="Arial" w:cs="Arial"/>
          <w:color w:val="000000" w:themeColor="text1"/>
        </w:rPr>
        <w:fldChar w:fldCharType="separate"/>
      </w:r>
      <w:r w:rsidR="00141DC1" w:rsidRPr="0076328A">
        <w:rPr>
          <w:rFonts w:ascii="Arial" w:hAnsi="Arial" w:cs="Arial"/>
          <w:color w:val="000000" w:themeColor="text1"/>
        </w:rPr>
        <w:t>(‘The Tower of London’, 1854)</w:t>
      </w:r>
      <w:r w:rsidR="00141DC1" w:rsidRPr="0076328A">
        <w:rPr>
          <w:rFonts w:ascii="Arial" w:hAnsi="Arial" w:cs="Arial"/>
          <w:color w:val="000000" w:themeColor="text1"/>
        </w:rPr>
        <w:fldChar w:fldCharType="end"/>
      </w:r>
      <w:bookmarkEnd w:id="7"/>
      <w:r w:rsidR="00141DC1" w:rsidRPr="0076328A">
        <w:rPr>
          <w:rFonts w:ascii="Arial" w:hAnsi="Arial" w:cs="Arial"/>
          <w:color w:val="000000" w:themeColor="text1"/>
        </w:rPr>
        <w:t>.</w:t>
      </w:r>
      <w:r w:rsidR="00FD5458" w:rsidRPr="0076328A">
        <w:rPr>
          <w:rFonts w:ascii="Arial" w:hAnsi="Arial" w:cs="Arial"/>
          <w:color w:val="000000" w:themeColor="text1"/>
        </w:rPr>
        <w:t xml:space="preserve">  Constructed</w:t>
      </w:r>
      <w:r w:rsidR="00141DC1" w:rsidRPr="0076328A">
        <w:rPr>
          <w:rFonts w:ascii="Arial" w:hAnsi="Arial" w:cs="Arial"/>
          <w:color w:val="000000" w:themeColor="text1"/>
        </w:rPr>
        <w:t xml:space="preserve"> with walls 14 feet thick</w:t>
      </w:r>
      <w:r w:rsidR="00FD5458" w:rsidRPr="0076328A">
        <w:rPr>
          <w:rFonts w:ascii="Arial" w:hAnsi="Arial" w:cs="Arial"/>
          <w:color w:val="000000" w:themeColor="text1"/>
        </w:rPr>
        <w:t xml:space="preserve"> with supposed tempered blood of beasts in the </w:t>
      </w:r>
      <w:proofErr w:type="spellStart"/>
      <w:r w:rsidR="00FD5458" w:rsidRPr="0076328A">
        <w:rPr>
          <w:rFonts w:ascii="Arial" w:hAnsi="Arial" w:cs="Arial"/>
          <w:color w:val="000000" w:themeColor="text1"/>
        </w:rPr>
        <w:t>motar</w:t>
      </w:r>
      <w:proofErr w:type="spellEnd"/>
      <w:r w:rsidR="00FD5458" w:rsidRPr="0076328A">
        <w:rPr>
          <w:rFonts w:ascii="Arial" w:hAnsi="Arial" w:cs="Arial"/>
          <w:color w:val="000000" w:themeColor="text1"/>
        </w:rPr>
        <w:t xml:space="preserve"> to increase its durability </w:t>
      </w:r>
      <w:r w:rsidR="00FD5458" w:rsidRPr="0076328A">
        <w:rPr>
          <w:rFonts w:ascii="Arial" w:hAnsi="Arial" w:cs="Arial"/>
          <w:b/>
          <w:bCs/>
          <w:color w:val="F2F2F2" w:themeColor="background1" w:themeShade="F2"/>
          <w:highlight w:val="darkRed"/>
          <w:u w:val="single"/>
        </w:rPr>
        <w:fldChar w:fldCharType="begin"/>
      </w:r>
      <w:r w:rsidR="00FD5458" w:rsidRPr="0076328A">
        <w:rPr>
          <w:rFonts w:ascii="Arial" w:hAnsi="Arial" w:cs="Arial"/>
          <w:b/>
          <w:bCs/>
          <w:color w:val="F2F2F2" w:themeColor="background1" w:themeShade="F2"/>
          <w:highlight w:val="darkRed"/>
          <w:u w:val="single"/>
        </w:rPr>
        <w:instrText xml:space="preserve"> ADDIN ZOTERO_ITEM CSL_CITATION {"citationID":"OUSS44La","properties":{"formattedCitation":"(\\uc0\\u8216{}The Tower of London\\uc0\\u8217{}, 1854)","plainCitation":"(‘The Tower of London’, 1854)","noteIndex":0},"citationItems":[{"id":454,"uris":["http://zotero.org/users/12355276/items/IXH75CZQ"],"itemData":{"id":454,"type":"article-journal","container-title":"The Illustrated Magazine of Art","ISSN":"2150-5837","issue":"19","note":"publisher: Thomas J. Watson Library, The Metropolitan Museum of Art","page":"17-18","source":"JSTOR","title":"The Tower of London","volume":"4","issued":{"date-parts":[["1854"]]}}}],"schema":"https://github.com/citation-style-language/schema/raw/master/csl-citation.json"} </w:instrText>
      </w:r>
      <w:r w:rsidR="00FD5458" w:rsidRPr="0076328A">
        <w:rPr>
          <w:rFonts w:ascii="Arial" w:hAnsi="Arial" w:cs="Arial"/>
          <w:b/>
          <w:bCs/>
          <w:color w:val="F2F2F2" w:themeColor="background1" w:themeShade="F2"/>
          <w:highlight w:val="darkRed"/>
          <w:u w:val="single"/>
        </w:rPr>
        <w:fldChar w:fldCharType="separate"/>
      </w:r>
      <w:r w:rsidR="00FD5458" w:rsidRPr="0076328A">
        <w:rPr>
          <w:rFonts w:ascii="Arial" w:hAnsi="Arial" w:cs="Arial"/>
        </w:rPr>
        <w:t>(‘The Tower of London’, 1854)</w:t>
      </w:r>
      <w:r w:rsidR="00FD5458" w:rsidRPr="0076328A">
        <w:rPr>
          <w:rFonts w:ascii="Arial" w:hAnsi="Arial" w:cs="Arial"/>
          <w:b/>
          <w:bCs/>
          <w:color w:val="F2F2F2" w:themeColor="background1" w:themeShade="F2"/>
          <w:highlight w:val="darkRed"/>
          <w:u w:val="single"/>
        </w:rPr>
        <w:fldChar w:fldCharType="end"/>
      </w:r>
      <w:r w:rsidR="00FD5458" w:rsidRPr="0076328A">
        <w:rPr>
          <w:rFonts w:ascii="Arial" w:hAnsi="Arial" w:cs="Arial"/>
          <w:color w:val="000000" w:themeColor="text1"/>
        </w:rPr>
        <w:t xml:space="preserve"> </w:t>
      </w:r>
      <w:r w:rsidR="00141DC1" w:rsidRPr="0076328A">
        <w:rPr>
          <w:rFonts w:ascii="Arial" w:hAnsi="Arial" w:cs="Arial"/>
          <w:color w:val="000000" w:themeColor="text1"/>
        </w:rPr>
        <w:t xml:space="preserve"> it stood as an intimidating piece of Norman architecture which dominated the London skyline</w:t>
      </w:r>
      <w:r w:rsidR="00EB2219" w:rsidRPr="0076328A">
        <w:rPr>
          <w:rFonts w:ascii="Arial" w:hAnsi="Arial" w:cs="Arial"/>
          <w:color w:val="000000" w:themeColor="text1"/>
        </w:rPr>
        <w:t xml:space="preserve"> with its notable R</w:t>
      </w:r>
      <w:r w:rsidR="00FD5458" w:rsidRPr="0076328A">
        <w:rPr>
          <w:rFonts w:ascii="Arial" w:hAnsi="Arial" w:cs="Arial"/>
          <w:color w:val="000000" w:themeColor="text1"/>
        </w:rPr>
        <w:t>o</w:t>
      </w:r>
      <w:r w:rsidR="00EB2219" w:rsidRPr="0076328A">
        <w:rPr>
          <w:rFonts w:ascii="Arial" w:hAnsi="Arial" w:cs="Arial"/>
          <w:color w:val="000000" w:themeColor="text1"/>
        </w:rPr>
        <w:t>manesque architecture, included within is the Chapel of St John</w:t>
      </w:r>
      <w:r w:rsidR="00EB2219" w:rsidRPr="0076328A">
        <w:rPr>
          <w:rFonts w:ascii="Arial" w:hAnsi="Arial" w:cs="Arial"/>
          <w:color w:val="000000" w:themeColor="text1"/>
        </w:rPr>
        <w:fldChar w:fldCharType="begin"/>
      </w:r>
      <w:r w:rsidR="00EB2219" w:rsidRPr="0076328A">
        <w:rPr>
          <w:rFonts w:ascii="Arial" w:hAnsi="Arial" w:cs="Arial"/>
          <w:color w:val="000000" w:themeColor="text1"/>
        </w:rPr>
        <w:instrText xml:space="preserve"> ADDIN ZOTERO_ITEM CSL_CITATION {"citationID":"UYsUtXIW","properties":{"formattedCitation":"(London, no date)","plainCitation":"(London, no date)","noteIndex":0},"citationItems":[{"id":456,"uris":["http://zotero.org/users/12355276/items/RWGNY5B7"],"itemData":{"id":456,"type":"webpage","abstract":"The Chapels Royal of St Peter ad Vincula and St John the Evangelist in HM Tower of London","language":"en","title":"The Chapel of St John the Evangelist - Chapels Royal, H M Tower of London","URL":"https://www.thechapelsroyalhmtoweroflondon.org.uk/welcome/the-chapel-of-st-john-the-evangelist/","author":[{"family":"London","given":"Chapels Royal","suffix":"H. M. Tower of"}],"accessed":{"date-parts":[["2025",3,28]]}}}],"schema":"https://github.com/citation-style-language/schema/raw/master/csl-citation.json"} </w:instrText>
      </w:r>
      <w:r w:rsidR="00EB2219" w:rsidRPr="0076328A">
        <w:rPr>
          <w:rFonts w:ascii="Arial" w:hAnsi="Arial" w:cs="Arial"/>
          <w:color w:val="000000" w:themeColor="text1"/>
        </w:rPr>
        <w:fldChar w:fldCharType="separate"/>
      </w:r>
      <w:r w:rsidR="00EB2219" w:rsidRPr="0076328A">
        <w:rPr>
          <w:rFonts w:ascii="Arial" w:hAnsi="Arial" w:cs="Arial"/>
        </w:rPr>
        <w:t>(London, no date)</w:t>
      </w:r>
      <w:r w:rsidR="00EB2219" w:rsidRPr="0076328A">
        <w:rPr>
          <w:rFonts w:ascii="Arial" w:hAnsi="Arial" w:cs="Arial"/>
          <w:color w:val="000000" w:themeColor="text1"/>
        </w:rPr>
        <w:fldChar w:fldCharType="end"/>
      </w:r>
      <w:r w:rsidR="00141DC1" w:rsidRPr="0076328A">
        <w:rPr>
          <w:rFonts w:ascii="Arial" w:hAnsi="Arial" w:cs="Arial"/>
          <w:color w:val="000000" w:themeColor="text1"/>
        </w:rPr>
        <w:t xml:space="preserve">. </w:t>
      </w:r>
      <w:r w:rsidR="00302506" w:rsidRPr="0076328A">
        <w:rPr>
          <w:rFonts w:ascii="Arial" w:hAnsi="Arial" w:cs="Arial"/>
          <w:color w:val="000000" w:themeColor="text1"/>
        </w:rPr>
        <w:t xml:space="preserve"> In its plan, it is possible that the White Tower took inspiration from Ivry-la-Bataille or ducal Tower at Rouen as previously nothing of this form or scale had been present in England</w:t>
      </w:r>
      <w:r w:rsidR="00302506" w:rsidRPr="0076328A">
        <w:rPr>
          <w:rFonts w:ascii="Arial" w:hAnsi="Arial" w:cs="Arial"/>
          <w:highlight w:val="darkGray"/>
        </w:rPr>
        <w:t xml:space="preserve"> (Liddiard, 2017)</w:t>
      </w:r>
      <w:r w:rsidR="00302506" w:rsidRPr="0076328A">
        <w:rPr>
          <w:rFonts w:ascii="Arial" w:hAnsi="Arial" w:cs="Arial"/>
          <w:color w:val="000000" w:themeColor="text1"/>
        </w:rPr>
        <w:t xml:space="preserve"> </w:t>
      </w:r>
      <w:r w:rsidR="00141DC1" w:rsidRPr="0076328A">
        <w:rPr>
          <w:rFonts w:ascii="Arial" w:hAnsi="Arial" w:cs="Arial"/>
          <w:color w:val="000000" w:themeColor="text1"/>
        </w:rPr>
        <w:t xml:space="preserve"> Later </w:t>
      </w:r>
      <w:r w:rsidR="00302506" w:rsidRPr="0076328A">
        <w:rPr>
          <w:rFonts w:ascii="Arial" w:hAnsi="Arial" w:cs="Arial"/>
          <w:color w:val="000000" w:themeColor="text1"/>
        </w:rPr>
        <w:t xml:space="preserve">it had been </w:t>
      </w:r>
      <w:r w:rsidR="00141DC1" w:rsidRPr="0076328A">
        <w:rPr>
          <w:rFonts w:ascii="Arial" w:hAnsi="Arial" w:cs="Arial"/>
          <w:color w:val="000000" w:themeColor="text1"/>
        </w:rPr>
        <w:t xml:space="preserve">extended by surrounding </w:t>
      </w:r>
      <w:r w:rsidR="006A0ADC" w:rsidRPr="0076328A">
        <w:rPr>
          <w:rFonts w:ascii="Arial" w:hAnsi="Arial" w:cs="Arial"/>
          <w:color w:val="000000" w:themeColor="text1"/>
        </w:rPr>
        <w:t>walls and</w:t>
      </w:r>
      <w:r w:rsidR="00141DC1" w:rsidRPr="0076328A">
        <w:rPr>
          <w:rFonts w:ascii="Arial" w:hAnsi="Arial" w:cs="Arial"/>
          <w:color w:val="000000" w:themeColor="text1"/>
        </w:rPr>
        <w:t xml:space="preserve"> a broad and deep ditch by Williams third son </w:t>
      </w:r>
      <w:r w:rsidR="00BA6089" w:rsidRPr="0076328A">
        <w:rPr>
          <w:rFonts w:ascii="Arial" w:hAnsi="Arial" w:cs="Arial"/>
          <w:color w:val="000000" w:themeColor="text1"/>
        </w:rPr>
        <w:t>Red William</w:t>
      </w:r>
      <w:r w:rsidR="006C0C79" w:rsidRPr="0076328A">
        <w:rPr>
          <w:rFonts w:ascii="Arial" w:hAnsi="Arial" w:cs="Arial"/>
          <w:color w:val="000000" w:themeColor="text1"/>
          <w:u w:val="single"/>
        </w:rPr>
        <w:t>(</w:t>
      </w:r>
      <w:r w:rsidR="00BA6089" w:rsidRPr="0076328A">
        <w:rPr>
          <w:rFonts w:ascii="Arial" w:hAnsi="Arial" w:cs="Arial"/>
          <w:color w:val="000000" w:themeColor="text1"/>
        </w:rPr>
        <w:t>‘The Tower of London’, 1854</w:t>
      </w:r>
      <w:r w:rsidR="006C0C79" w:rsidRPr="0076328A">
        <w:rPr>
          <w:rFonts w:ascii="Arial" w:hAnsi="Arial" w:cs="Arial"/>
          <w:color w:val="000000" w:themeColor="text1"/>
        </w:rPr>
        <w:t>)</w:t>
      </w:r>
      <w:r w:rsidR="00FD5458" w:rsidRPr="0076328A">
        <w:rPr>
          <w:rFonts w:ascii="Arial" w:hAnsi="Arial" w:cs="Arial"/>
          <w:color w:val="000000" w:themeColor="text1"/>
        </w:rPr>
        <w:t>.  Towers were of great significance on the continent with high association with Noble status following the collapse of the Carolingian empire.  While castles in Norman England were a representation of new lordship and were often built over English residences and along European Romanesque lines</w:t>
      </w:r>
      <w:r w:rsidR="00FD5458" w:rsidRPr="0076328A">
        <w:rPr>
          <w:rFonts w:ascii="Arial" w:hAnsi="Arial" w:cs="Arial"/>
          <w:highlight w:val="darkGray"/>
        </w:rPr>
        <w:t xml:space="preserve"> (</w:t>
      </w:r>
      <w:r w:rsidR="00FD5458" w:rsidRPr="0076328A">
        <w:rPr>
          <w:rFonts w:ascii="Arial" w:hAnsi="Arial" w:cs="Arial"/>
          <w:highlight w:val="darkGray"/>
        </w:rPr>
        <w:t>Liddiard, 2017)</w:t>
      </w:r>
      <w:r w:rsidR="00FD5458" w:rsidRPr="0076328A">
        <w:rPr>
          <w:rFonts w:ascii="Arial" w:hAnsi="Arial" w:cs="Arial"/>
          <w:color w:val="000000" w:themeColor="text1"/>
        </w:rPr>
        <w:t xml:space="preserve">.  With such a variety and widespread construction of structures they would leave an indelible mark on the English landscape exercising dominance over the local population.  The Normans therefore were creating a persona of a highly organised and skilled military system with social advancements, whose ability to subdue threats from hostile populations were successful and that their conquest would be permanent. Thus, any resistance to their rule would have been quashed and non-sustainable due to their power and ingenuity. </w:t>
      </w:r>
    </w:p>
    <w:p w14:paraId="1AAE52E5" w14:textId="77777777" w:rsidR="00FD5458" w:rsidRDefault="00FD5458" w:rsidP="00FD5458">
      <w:pPr>
        <w:pStyle w:val="BodyText"/>
        <w:rPr>
          <w:color w:val="000000" w:themeColor="text1"/>
        </w:rPr>
      </w:pPr>
    </w:p>
    <w:p w14:paraId="4A8E7888" w14:textId="77777777" w:rsidR="00FD5458" w:rsidRDefault="00FD5458" w:rsidP="00FD5458">
      <w:pPr>
        <w:pStyle w:val="BodyText"/>
        <w:rPr>
          <w:color w:val="000000" w:themeColor="text1"/>
        </w:rPr>
      </w:pPr>
    </w:p>
    <w:p w14:paraId="434C856C" w14:textId="4F1EFF52" w:rsidR="00BA6089" w:rsidRDefault="005828AF" w:rsidP="00141DC1">
      <w:pPr>
        <w:pStyle w:val="BodyText"/>
      </w:pPr>
      <w:r>
        <w:rPr>
          <w:noProof/>
        </w:rPr>
        <w:drawing>
          <wp:inline distT="0" distB="0" distL="0" distR="0" wp14:anchorId="7335D131" wp14:editId="4283222C">
            <wp:extent cx="4404360" cy="3303270"/>
            <wp:effectExtent l="0" t="0" r="0" b="0"/>
            <wp:docPr id="3" name="Picture 2" descr="Tower of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wer of Lond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4691" cy="3303518"/>
                    </a:xfrm>
                    <a:prstGeom prst="rect">
                      <a:avLst/>
                    </a:prstGeom>
                    <a:noFill/>
                    <a:ln>
                      <a:noFill/>
                    </a:ln>
                  </pic:spPr>
                </pic:pic>
              </a:graphicData>
            </a:graphic>
          </wp:inline>
        </w:drawing>
      </w:r>
    </w:p>
    <w:p w14:paraId="4FBBA075" w14:textId="183D3960" w:rsidR="005828AF" w:rsidRDefault="005828AF" w:rsidP="00141DC1">
      <w:pPr>
        <w:pStyle w:val="BodyText"/>
      </w:pPr>
      <w:r>
        <w:t xml:space="preserve">Picture 2 The white tower </w:t>
      </w:r>
      <w:hyperlink r:id="rId7" w:history="1">
        <w:r w:rsidRPr="005828AF">
          <w:rPr>
            <w:rFonts w:asciiTheme="minorHAnsi" w:eastAsiaTheme="minorHAnsi" w:hAnsiTheme="minorHAnsi" w:cstheme="minorBidi"/>
            <w:color w:val="0000FF"/>
            <w:kern w:val="2"/>
            <w:szCs w:val="22"/>
            <w:u w:val="single"/>
            <w:lang w:eastAsia="en-US"/>
            <w14:ligatures w14:val="standardContextual"/>
          </w:rPr>
          <w:t>Tower of London – Where To Go With Kids</w:t>
        </w:r>
      </w:hyperlink>
      <w:r>
        <w:rPr>
          <w:rFonts w:asciiTheme="minorHAnsi" w:eastAsiaTheme="minorHAnsi" w:hAnsiTheme="minorHAnsi" w:cstheme="minorBidi"/>
          <w:kern w:val="2"/>
          <w:szCs w:val="22"/>
          <w:lang w:eastAsia="en-US"/>
          <w14:ligatures w14:val="standardContextual"/>
        </w:rPr>
        <w:t xml:space="preserve">  Accessed 28</w:t>
      </w:r>
      <w:r w:rsidRPr="005828AF">
        <w:rPr>
          <w:rFonts w:asciiTheme="minorHAnsi" w:eastAsiaTheme="minorHAnsi" w:hAnsiTheme="minorHAnsi" w:cstheme="minorBidi"/>
          <w:kern w:val="2"/>
          <w:szCs w:val="22"/>
          <w:vertAlign w:val="superscript"/>
          <w:lang w:eastAsia="en-US"/>
          <w14:ligatures w14:val="standardContextual"/>
        </w:rPr>
        <w:t>th</w:t>
      </w:r>
      <w:r>
        <w:rPr>
          <w:rFonts w:asciiTheme="minorHAnsi" w:eastAsiaTheme="minorHAnsi" w:hAnsiTheme="minorHAnsi" w:cstheme="minorBidi"/>
          <w:kern w:val="2"/>
          <w:szCs w:val="22"/>
          <w:lang w:eastAsia="en-US"/>
          <w14:ligatures w14:val="standardContextual"/>
        </w:rPr>
        <w:t xml:space="preserve"> March 2022</w:t>
      </w:r>
    </w:p>
    <w:p w14:paraId="761D8747" w14:textId="77777777" w:rsidR="005828AF" w:rsidRDefault="005828AF" w:rsidP="00141DC1">
      <w:pPr>
        <w:pStyle w:val="BodyText"/>
      </w:pPr>
    </w:p>
    <w:bookmarkEnd w:id="6"/>
    <w:p w14:paraId="7B9D5E3E" w14:textId="5565B450" w:rsidR="004069CC" w:rsidRPr="007E04CC" w:rsidRDefault="004069CC" w:rsidP="00744A9B">
      <w:pPr>
        <w:pStyle w:val="BodyText"/>
        <w:rPr>
          <w:color w:val="F2F2F2" w:themeColor="background1" w:themeShade="F2"/>
          <w:highlight w:val="darkRed"/>
        </w:rPr>
      </w:pPr>
    </w:p>
    <w:p w14:paraId="76866929" w14:textId="4E852C01" w:rsidR="0076328A" w:rsidRPr="0076328A" w:rsidRDefault="00BE49BD" w:rsidP="0076328A">
      <w:pPr>
        <w:pStyle w:val="BodyText"/>
        <w:rPr>
          <w:rFonts w:ascii="Arial" w:hAnsi="Arial" w:cs="Arial"/>
          <w:color w:val="000000" w:themeColor="text1"/>
          <w:szCs w:val="22"/>
        </w:rPr>
      </w:pPr>
      <w:r w:rsidRPr="0076328A">
        <w:rPr>
          <w:rFonts w:ascii="Arial" w:hAnsi="Arial" w:cs="Arial"/>
          <w:color w:val="000000" w:themeColor="text1"/>
          <w:szCs w:val="22"/>
        </w:rPr>
        <w:lastRenderedPageBreak/>
        <w:t xml:space="preserve">By the conquest of </w:t>
      </w:r>
      <w:r w:rsidR="007E04CC" w:rsidRPr="0076328A">
        <w:rPr>
          <w:rFonts w:ascii="Arial" w:hAnsi="Arial" w:cs="Arial"/>
          <w:color w:val="000000" w:themeColor="text1"/>
          <w:szCs w:val="22"/>
        </w:rPr>
        <w:t>England in</w:t>
      </w:r>
      <w:r w:rsidRPr="0076328A">
        <w:rPr>
          <w:rFonts w:ascii="Arial" w:hAnsi="Arial" w:cs="Arial"/>
          <w:color w:val="000000" w:themeColor="text1"/>
          <w:szCs w:val="22"/>
        </w:rPr>
        <w:t xml:space="preserve"> 1066 the </w:t>
      </w:r>
      <w:r w:rsidR="007E04CC" w:rsidRPr="0076328A">
        <w:rPr>
          <w:rFonts w:ascii="Arial" w:hAnsi="Arial" w:cs="Arial"/>
          <w:color w:val="000000" w:themeColor="text1"/>
          <w:szCs w:val="22"/>
        </w:rPr>
        <w:t>Normans</w:t>
      </w:r>
      <w:r w:rsidRPr="0076328A">
        <w:rPr>
          <w:rFonts w:ascii="Arial" w:hAnsi="Arial" w:cs="Arial"/>
          <w:color w:val="000000" w:themeColor="text1"/>
          <w:szCs w:val="22"/>
        </w:rPr>
        <w:t xml:space="preserve"> were adherents of Catholic </w:t>
      </w:r>
      <w:r w:rsidR="007E04CC" w:rsidRPr="0076328A">
        <w:rPr>
          <w:rFonts w:ascii="Arial" w:hAnsi="Arial" w:cs="Arial"/>
          <w:color w:val="000000" w:themeColor="text1"/>
          <w:szCs w:val="22"/>
        </w:rPr>
        <w:t>Christianity,</w:t>
      </w:r>
      <w:r w:rsidRPr="0076328A">
        <w:rPr>
          <w:rFonts w:ascii="Arial" w:hAnsi="Arial" w:cs="Arial"/>
          <w:color w:val="000000" w:themeColor="text1"/>
          <w:szCs w:val="22"/>
        </w:rPr>
        <w:t xml:space="preserve"> with their faith </w:t>
      </w:r>
      <w:r w:rsidR="00AD2BFD" w:rsidRPr="0076328A">
        <w:rPr>
          <w:rFonts w:ascii="Arial" w:hAnsi="Arial" w:cs="Arial"/>
          <w:color w:val="000000" w:themeColor="text1"/>
          <w:szCs w:val="22"/>
        </w:rPr>
        <w:t xml:space="preserve">being highly significant in their lives and influencing every aspect of their identity. The </w:t>
      </w:r>
      <w:r w:rsidR="007E04CC" w:rsidRPr="0076328A">
        <w:rPr>
          <w:rFonts w:ascii="Arial" w:hAnsi="Arial" w:cs="Arial"/>
          <w:color w:val="000000" w:themeColor="text1"/>
          <w:szCs w:val="22"/>
        </w:rPr>
        <w:t>Normans</w:t>
      </w:r>
      <w:r w:rsidR="00AD2BFD" w:rsidRPr="0076328A">
        <w:rPr>
          <w:rFonts w:ascii="Arial" w:hAnsi="Arial" w:cs="Arial"/>
          <w:color w:val="000000" w:themeColor="text1"/>
          <w:szCs w:val="22"/>
        </w:rPr>
        <w:t xml:space="preserve"> exercised their connection with their faith in their artwork and architecture where they would display a</w:t>
      </w:r>
      <w:r w:rsidR="00AD2BFD" w:rsidRPr="0076328A">
        <w:rPr>
          <w:rFonts w:ascii="Arial" w:hAnsi="Arial" w:cs="Arial"/>
          <w:b/>
          <w:bCs/>
          <w:color w:val="000000" w:themeColor="text1"/>
          <w:szCs w:val="22"/>
          <w:u w:val="single"/>
        </w:rPr>
        <w:t xml:space="preserve"> </w:t>
      </w:r>
      <w:r w:rsidR="00AD2BFD" w:rsidRPr="0076328A">
        <w:rPr>
          <w:rFonts w:ascii="Arial" w:hAnsi="Arial" w:cs="Arial"/>
          <w:color w:val="000000" w:themeColor="text1"/>
          <w:szCs w:val="22"/>
        </w:rPr>
        <w:t xml:space="preserve">link between power and </w:t>
      </w:r>
      <w:r w:rsidR="00AD2BFD" w:rsidRPr="0076328A">
        <w:rPr>
          <w:rFonts w:ascii="Arial" w:hAnsi="Arial" w:cs="Arial"/>
          <w:color w:val="000000" w:themeColor="text1"/>
          <w:szCs w:val="22"/>
        </w:rPr>
        <w:t xml:space="preserve">their </w:t>
      </w:r>
      <w:r w:rsidR="00AD2BFD" w:rsidRPr="0076328A">
        <w:rPr>
          <w:rFonts w:ascii="Arial" w:hAnsi="Arial" w:cs="Arial"/>
          <w:color w:val="000000" w:themeColor="text1"/>
          <w:szCs w:val="22"/>
        </w:rPr>
        <w:t xml:space="preserve">religion </w:t>
      </w:r>
      <w:r w:rsidR="00AD2BFD" w:rsidRPr="0076328A">
        <w:rPr>
          <w:rFonts w:ascii="Arial" w:hAnsi="Arial" w:cs="Arial"/>
          <w:color w:val="000000" w:themeColor="text1"/>
          <w:szCs w:val="22"/>
        </w:rPr>
        <w:t>(</w:t>
      </w:r>
      <w:r w:rsidR="007E04CC" w:rsidRPr="0076328A">
        <w:rPr>
          <w:rFonts w:ascii="Arial" w:hAnsi="Arial" w:cs="Arial"/>
          <w:color w:val="000000" w:themeColor="text1"/>
          <w:szCs w:val="22"/>
        </w:rPr>
        <w:t>W</w:t>
      </w:r>
      <w:r w:rsidR="00AD2BFD" w:rsidRPr="0076328A">
        <w:rPr>
          <w:rFonts w:ascii="Arial" w:hAnsi="Arial" w:cs="Arial"/>
          <w:color w:val="000000" w:themeColor="text1"/>
          <w:szCs w:val="22"/>
        </w:rPr>
        <w:t>oodbridge 2005</w:t>
      </w:r>
      <w:r w:rsidR="00AD2BFD" w:rsidRPr="0076328A">
        <w:rPr>
          <w:rFonts w:ascii="Arial" w:hAnsi="Arial" w:cs="Arial"/>
          <w:color w:val="000000" w:themeColor="text1"/>
          <w:szCs w:val="22"/>
        </w:rPr>
        <w:t xml:space="preserve">).  There was a complexity </w:t>
      </w:r>
      <w:r w:rsidR="006460E5" w:rsidRPr="0076328A">
        <w:rPr>
          <w:rFonts w:ascii="Arial" w:hAnsi="Arial" w:cs="Arial"/>
          <w:color w:val="000000" w:themeColor="text1"/>
          <w:szCs w:val="22"/>
        </w:rPr>
        <w:t>between</w:t>
      </w:r>
      <w:r w:rsidR="0076328A">
        <w:rPr>
          <w:rFonts w:ascii="Arial" w:hAnsi="Arial" w:cs="Arial"/>
          <w:color w:val="000000" w:themeColor="text1"/>
          <w:szCs w:val="22"/>
        </w:rPr>
        <w:t xml:space="preserve"> t</w:t>
      </w:r>
      <w:r w:rsidR="006460E5" w:rsidRPr="0076328A">
        <w:rPr>
          <w:rFonts w:ascii="Arial" w:hAnsi="Arial" w:cs="Arial"/>
          <w:color w:val="000000" w:themeColor="text1"/>
          <w:szCs w:val="22"/>
        </w:rPr>
        <w:t>he Pope and the Normans due to their support of William the Conquerors claim offering a papal banner for the Battle of Hastings aiding in his religious legitimacy</w:t>
      </w:r>
      <w:r w:rsidR="006460E5" w:rsidRPr="0076328A">
        <w:rPr>
          <w:rFonts w:ascii="Arial" w:hAnsi="Arial" w:cs="Arial"/>
          <w:color w:val="000000" w:themeColor="text1"/>
          <w:szCs w:val="22"/>
        </w:rPr>
        <w:fldChar w:fldCharType="begin"/>
      </w:r>
      <w:r w:rsidR="006460E5" w:rsidRPr="0076328A">
        <w:rPr>
          <w:rFonts w:ascii="Arial" w:hAnsi="Arial" w:cs="Arial"/>
          <w:color w:val="000000" w:themeColor="text1"/>
          <w:szCs w:val="22"/>
        </w:rPr>
        <w:instrText xml:space="preserve"> ADDIN ZOTERO_ITEM CSL_CITATION {"citationID":"025OTuJy","properties":{"formattedCitation":"(Dodwell, 1966)","plainCitation":"(Dodwell, 1966)","dontUpdate":true,"noteIndex":0},"citationItems":[{"id":428,"uris":["http://zotero.org/users/12355276/items/NW5WE5QM"],"itemData":{"id":428,"type":"article-journal","container-title":"The Burlington Magazine","ISSN":"0007-6287","issue":"764","note":"publisher: The Burlington Magazine Publications Ltd.","page":"549-560","source":"JSTOR","title":"The Bayeux Tapestry and the French Secular Epic","volume":"108","author":[{"family":"Dodwell","given":"C. R."}],"issued":{"date-parts":[["1966"]]}}}],"schema":"https://github.com/citation-style-language/schema/raw/master/csl-citation.json"} </w:instrText>
      </w:r>
      <w:r w:rsidR="006460E5" w:rsidRPr="0076328A">
        <w:rPr>
          <w:rFonts w:ascii="Arial" w:hAnsi="Arial" w:cs="Arial"/>
          <w:color w:val="000000" w:themeColor="text1"/>
          <w:szCs w:val="22"/>
        </w:rPr>
        <w:fldChar w:fldCharType="separate"/>
      </w:r>
      <w:r w:rsidR="006460E5" w:rsidRPr="0076328A">
        <w:rPr>
          <w:rFonts w:ascii="Arial" w:hAnsi="Arial" w:cs="Arial"/>
          <w:color w:val="000000" w:themeColor="text1"/>
          <w:szCs w:val="22"/>
        </w:rPr>
        <w:t xml:space="preserve"> (Dodwell, 1966)</w:t>
      </w:r>
      <w:r w:rsidR="006460E5" w:rsidRPr="0076328A">
        <w:rPr>
          <w:rFonts w:ascii="Arial" w:hAnsi="Arial" w:cs="Arial"/>
          <w:color w:val="000000" w:themeColor="text1"/>
          <w:szCs w:val="22"/>
        </w:rPr>
        <w:fldChar w:fldCharType="end"/>
      </w:r>
      <w:r w:rsidR="006460E5" w:rsidRPr="0076328A">
        <w:rPr>
          <w:rFonts w:ascii="Arial" w:hAnsi="Arial" w:cs="Arial"/>
          <w:color w:val="000000" w:themeColor="text1"/>
          <w:szCs w:val="22"/>
        </w:rPr>
        <w:t xml:space="preserve">. Edward the Confessor </w:t>
      </w:r>
      <w:r w:rsidR="00156D65" w:rsidRPr="0076328A">
        <w:rPr>
          <w:rFonts w:ascii="Arial" w:hAnsi="Arial" w:cs="Arial"/>
          <w:color w:val="000000" w:themeColor="text1"/>
          <w:szCs w:val="22"/>
        </w:rPr>
        <w:t>was renowned</w:t>
      </w:r>
      <w:r w:rsidR="0076328A">
        <w:rPr>
          <w:rFonts w:ascii="Arial" w:hAnsi="Arial" w:cs="Arial"/>
          <w:color w:val="000000" w:themeColor="text1"/>
          <w:szCs w:val="22"/>
        </w:rPr>
        <w:t xml:space="preserve"> </w:t>
      </w:r>
      <w:r w:rsidR="00156D65" w:rsidRPr="0076328A">
        <w:rPr>
          <w:rFonts w:ascii="Arial" w:hAnsi="Arial" w:cs="Arial"/>
          <w:color w:val="000000" w:themeColor="text1"/>
          <w:szCs w:val="22"/>
        </w:rPr>
        <w:t>for his piety and support of the Catholic Christian faith, seen as the last flowering of the West Saxon line, as such English historians such as William</w:t>
      </w:r>
      <w:r w:rsidR="006460E5" w:rsidRPr="0076328A">
        <w:rPr>
          <w:rFonts w:ascii="Arial" w:hAnsi="Arial" w:cs="Arial"/>
          <w:color w:val="000000" w:themeColor="text1"/>
          <w:szCs w:val="22"/>
        </w:rPr>
        <w:t xml:space="preserve"> of </w:t>
      </w:r>
      <w:proofErr w:type="spellStart"/>
      <w:r w:rsidR="006460E5" w:rsidRPr="0076328A">
        <w:rPr>
          <w:rFonts w:ascii="Arial" w:hAnsi="Arial" w:cs="Arial"/>
          <w:color w:val="000000" w:themeColor="text1"/>
          <w:szCs w:val="22"/>
        </w:rPr>
        <w:t>Malmesbury</w:t>
      </w:r>
      <w:proofErr w:type="spellEnd"/>
      <w:r w:rsidR="006460E5" w:rsidRPr="0076328A">
        <w:rPr>
          <w:rFonts w:ascii="Arial" w:hAnsi="Arial" w:cs="Arial"/>
          <w:color w:val="000000" w:themeColor="text1"/>
          <w:szCs w:val="22"/>
        </w:rPr>
        <w:t xml:space="preserve"> </w:t>
      </w:r>
      <w:r w:rsidR="00156D65" w:rsidRPr="0076328A">
        <w:rPr>
          <w:rFonts w:ascii="Arial" w:hAnsi="Arial" w:cs="Arial"/>
          <w:color w:val="000000" w:themeColor="text1"/>
          <w:szCs w:val="22"/>
        </w:rPr>
        <w:t xml:space="preserve"> would be confident that for a </w:t>
      </w:r>
      <w:r w:rsidR="007E04CC" w:rsidRPr="0076328A">
        <w:rPr>
          <w:rFonts w:ascii="Arial" w:hAnsi="Arial" w:cs="Arial"/>
          <w:color w:val="000000" w:themeColor="text1"/>
          <w:szCs w:val="22"/>
        </w:rPr>
        <w:t>non-Saxon</w:t>
      </w:r>
      <w:r w:rsidR="00156D65" w:rsidRPr="0076328A">
        <w:rPr>
          <w:rFonts w:ascii="Arial" w:hAnsi="Arial" w:cs="Arial"/>
          <w:color w:val="000000" w:themeColor="text1"/>
          <w:szCs w:val="22"/>
        </w:rPr>
        <w:t xml:space="preserve"> to acquire the thrown would be by Gods will and so happened </w:t>
      </w:r>
      <w:r w:rsidR="006460E5" w:rsidRPr="0076328A">
        <w:rPr>
          <w:rFonts w:ascii="Arial" w:hAnsi="Arial" w:cs="Arial"/>
          <w:color w:val="000000" w:themeColor="text1"/>
          <w:szCs w:val="22"/>
        </w:rPr>
        <w:t xml:space="preserve">the Norman conquest </w:t>
      </w:r>
      <w:r w:rsidR="00156D65" w:rsidRPr="0076328A">
        <w:rPr>
          <w:rFonts w:ascii="Arial" w:hAnsi="Arial" w:cs="Arial"/>
          <w:color w:val="000000" w:themeColor="text1"/>
          <w:szCs w:val="22"/>
        </w:rPr>
        <w:fldChar w:fldCharType="begin"/>
      </w:r>
      <w:r w:rsidR="00156D65" w:rsidRPr="0076328A">
        <w:rPr>
          <w:rFonts w:ascii="Arial" w:hAnsi="Arial" w:cs="Arial"/>
          <w:color w:val="000000" w:themeColor="text1"/>
          <w:szCs w:val="22"/>
        </w:rPr>
        <w:instrText xml:space="preserve"> ADDIN ZOTERO_ITEM CSL_CITATION {"citationID":"GgECwI09","properties":{"formattedCitation":"(Plassmann, 2017)","plainCitation":"(Plassmann, 2017)","noteIndex":0},"citationItems":[{"id":448,"uris":["http://zotero.org/users/12355276/items/XBM5LAYL"],"itemData":{"id":448,"type":"chapter","abstract":"In the first half of the twelfth century the writing of history in England was revived and the rich tradition of Anglo-Saxon England was continued by Anglo-Norman historians in Latin.¹ Two of these historians understood their history to be not only a continuation of the already extant sources, but actually a remolding of the story of England and English history. Both incorporated sources on English history before the conquest and so integrated Anglo-Saxon and English history into the history of the realm of England under the Anglo-Norman kings. Thus, they created a continuity for English history which we might today","collection-title":"Cultural Transmission in the Medieval Norman Worlds","container-title":"People, Texts and Artefacts","edition":"DGO - Digital original","ISBN":"978-1-909646-53-7","page":"171-192","publisher":"University of London Press","source":"JSTOR","title":"Bede’s legacy in William of Malmesbury and Henry of Huntingdon","URL":"https://www.jstor.org/stable/j.ctv512xnf.16","author":[{"family":"Plassmann","given":"Alheydis"}],"editor":[{"family":"Bates","given":"David"},{"family":"D’Angelo","given":"Edoardo"},{"family":"Houts","given":"Elisabeth","non-dropping-particle":"van"}],"accessed":{"date-parts":[["2025",3,21]]},"issued":{"date-parts":[["2017"]]}}}],"schema":"https://github.com/citation-style-language/schema/raw/master/csl-citation.json"} </w:instrText>
      </w:r>
      <w:r w:rsidR="00156D65" w:rsidRPr="0076328A">
        <w:rPr>
          <w:rFonts w:ascii="Arial" w:hAnsi="Arial" w:cs="Arial"/>
          <w:color w:val="000000" w:themeColor="text1"/>
          <w:szCs w:val="22"/>
        </w:rPr>
        <w:fldChar w:fldCharType="separate"/>
      </w:r>
      <w:r w:rsidR="00156D65" w:rsidRPr="0076328A">
        <w:rPr>
          <w:rFonts w:ascii="Arial" w:hAnsi="Arial" w:cs="Arial"/>
          <w:color w:val="000000" w:themeColor="text1"/>
          <w:szCs w:val="22"/>
        </w:rPr>
        <w:t>(Plassmann, 2017)</w:t>
      </w:r>
      <w:r w:rsidR="00156D65" w:rsidRPr="0076328A">
        <w:rPr>
          <w:rFonts w:ascii="Arial" w:hAnsi="Arial" w:cs="Arial"/>
          <w:color w:val="000000" w:themeColor="text1"/>
          <w:szCs w:val="22"/>
        </w:rPr>
        <w:fldChar w:fldCharType="end"/>
      </w:r>
      <w:r w:rsidR="00156D65" w:rsidRPr="0076328A">
        <w:rPr>
          <w:rFonts w:ascii="Arial" w:hAnsi="Arial" w:cs="Arial"/>
          <w:color w:val="000000" w:themeColor="text1"/>
          <w:szCs w:val="22"/>
        </w:rPr>
        <w:t xml:space="preserve">. </w:t>
      </w:r>
      <w:r w:rsidR="006505B5" w:rsidRPr="0076328A">
        <w:rPr>
          <w:rFonts w:ascii="Arial" w:hAnsi="Arial" w:cs="Arial"/>
          <w:color w:val="000000" w:themeColor="text1"/>
          <w:szCs w:val="22"/>
        </w:rPr>
        <w:t>There was an expected d</w:t>
      </w:r>
      <w:r w:rsidR="00864003" w:rsidRPr="0076328A">
        <w:rPr>
          <w:rFonts w:ascii="Arial" w:hAnsi="Arial" w:cs="Arial"/>
          <w:color w:val="000000" w:themeColor="text1"/>
          <w:szCs w:val="22"/>
        </w:rPr>
        <w:t xml:space="preserve">evotion to god </w:t>
      </w:r>
      <w:r w:rsidR="006505B5" w:rsidRPr="0076328A">
        <w:rPr>
          <w:rFonts w:ascii="Arial" w:hAnsi="Arial" w:cs="Arial"/>
          <w:color w:val="000000" w:themeColor="text1"/>
          <w:szCs w:val="22"/>
        </w:rPr>
        <w:t xml:space="preserve">from </w:t>
      </w:r>
      <w:r w:rsidR="00864003" w:rsidRPr="0076328A">
        <w:rPr>
          <w:rFonts w:ascii="Arial" w:hAnsi="Arial" w:cs="Arial"/>
          <w:color w:val="000000" w:themeColor="text1"/>
          <w:szCs w:val="22"/>
        </w:rPr>
        <w:t>a king</w:t>
      </w:r>
      <w:r w:rsidR="006505B5" w:rsidRPr="0076328A">
        <w:rPr>
          <w:rFonts w:ascii="Arial" w:hAnsi="Arial" w:cs="Arial"/>
          <w:color w:val="000000" w:themeColor="text1"/>
          <w:szCs w:val="22"/>
        </w:rPr>
        <w:t xml:space="preserve">  </w:t>
      </w:r>
      <w:r w:rsidR="00864003" w:rsidRPr="0076328A">
        <w:rPr>
          <w:rFonts w:ascii="Arial" w:hAnsi="Arial" w:cs="Arial"/>
          <w:color w:val="000000" w:themeColor="text1"/>
          <w:szCs w:val="22"/>
        </w:rPr>
        <w:fldChar w:fldCharType="begin"/>
      </w:r>
      <w:r w:rsidR="00864003" w:rsidRPr="0076328A">
        <w:rPr>
          <w:rFonts w:ascii="Arial" w:hAnsi="Arial" w:cs="Arial"/>
          <w:color w:val="000000" w:themeColor="text1"/>
          <w:szCs w:val="22"/>
        </w:rPr>
        <w:instrText xml:space="preserve"> ADDIN ZOTERO_ITEM CSL_CITATION {"citationID":"0NRlienw","properties":{"formattedCitation":"(Plassmann, 2017)","plainCitation":"(Plassmann, 2017)","noteIndex":0},"citationItems":[{"id":448,"uris":["http://zotero.org/users/12355276/items/XBM5LAYL"],"itemData":{"id":448,"type":"chapter","abstract":"In the first half of the twelfth century the writing of history in England was revived and the rich tradition of Anglo-Saxon England was continued by Anglo-Norman historians in Latin.¹ Two of these historians understood their history to be not only a continuation of the already extant sources, but actually a remolding of the story of England and English history. Both incorporated sources on English history before the conquest and so integrated Anglo-Saxon and English history into the history of the realm of England under the Anglo-Norman kings. Thus, they created a continuity for English history which we might today","collection-title":"Cultural Transmission in the Medieval Norman Worlds","container-title":"People, Texts and Artefacts","edition":"DGO - Digital original","ISBN":"978-1-909646-53-7","page":"171-192","publisher":"University of London Press","source":"JSTOR","title":"Bede’s legacy in William of Malmesbury and Henry of Huntingdon","URL":"https://www.jstor.org/stable/j.ctv512xnf.16","author":[{"family":"Plassmann","given":"Alheydis"}],"editor":[{"family":"Bates","given":"David"},{"family":"D’Angelo","given":"Edoardo"},{"family":"Houts","given":"Elisabeth","non-dropping-particle":"van"}],"accessed":{"date-parts":[["2025",3,21]]},"issued":{"date-parts":[["2017"]]}}}],"schema":"https://github.com/citation-style-language/schema/raw/master/csl-citation.json"} </w:instrText>
      </w:r>
      <w:r w:rsidR="00864003" w:rsidRPr="0076328A">
        <w:rPr>
          <w:rFonts w:ascii="Arial" w:hAnsi="Arial" w:cs="Arial"/>
          <w:color w:val="000000" w:themeColor="text1"/>
          <w:szCs w:val="22"/>
        </w:rPr>
        <w:fldChar w:fldCharType="separate"/>
      </w:r>
      <w:r w:rsidR="00864003" w:rsidRPr="0076328A">
        <w:rPr>
          <w:rFonts w:ascii="Arial" w:hAnsi="Arial" w:cs="Arial"/>
          <w:color w:val="000000" w:themeColor="text1"/>
          <w:szCs w:val="22"/>
        </w:rPr>
        <w:t>(Plassmann, 2017)</w:t>
      </w:r>
      <w:r w:rsidR="00864003" w:rsidRPr="0076328A">
        <w:rPr>
          <w:rFonts w:ascii="Arial" w:hAnsi="Arial" w:cs="Arial"/>
          <w:color w:val="000000" w:themeColor="text1"/>
          <w:szCs w:val="22"/>
        </w:rPr>
        <w:fldChar w:fldCharType="end"/>
      </w:r>
      <w:r w:rsidR="006505B5" w:rsidRPr="0076328A">
        <w:rPr>
          <w:rFonts w:ascii="Arial" w:hAnsi="Arial" w:cs="Arial"/>
          <w:color w:val="000000" w:themeColor="text1"/>
          <w:szCs w:val="22"/>
        </w:rPr>
        <w:t xml:space="preserve">, as a belief that God would provide guidance, thus there was popularity </w:t>
      </w:r>
      <w:r w:rsidR="00EC1BA1" w:rsidRPr="0076328A">
        <w:rPr>
          <w:rFonts w:ascii="Arial" w:hAnsi="Arial" w:cs="Arial"/>
          <w:color w:val="000000" w:themeColor="text1"/>
          <w:szCs w:val="22"/>
        </w:rPr>
        <w:t>in</w:t>
      </w:r>
      <w:r w:rsidR="006505B5" w:rsidRPr="0076328A">
        <w:rPr>
          <w:rFonts w:ascii="Arial" w:hAnsi="Arial" w:cs="Arial"/>
          <w:color w:val="000000" w:themeColor="text1"/>
          <w:szCs w:val="22"/>
        </w:rPr>
        <w:t xml:space="preserve"> creat</w:t>
      </w:r>
      <w:r w:rsidR="00EC1BA1" w:rsidRPr="0076328A">
        <w:rPr>
          <w:rFonts w:ascii="Arial" w:hAnsi="Arial" w:cs="Arial"/>
          <w:color w:val="000000" w:themeColor="text1"/>
          <w:szCs w:val="22"/>
        </w:rPr>
        <w:t>ing</w:t>
      </w:r>
      <w:r w:rsidR="006505B5" w:rsidRPr="0076328A">
        <w:rPr>
          <w:rFonts w:ascii="Arial" w:hAnsi="Arial" w:cs="Arial"/>
          <w:color w:val="000000" w:themeColor="text1"/>
          <w:szCs w:val="22"/>
        </w:rPr>
        <w:t xml:space="preserve"> scenes of artwork with</w:t>
      </w:r>
      <w:r w:rsidR="00EC1BA1" w:rsidRPr="0076328A">
        <w:rPr>
          <w:rFonts w:ascii="Arial" w:hAnsi="Arial" w:cs="Arial"/>
          <w:color w:val="000000" w:themeColor="text1"/>
          <w:szCs w:val="22"/>
        </w:rPr>
        <w:t xml:space="preserve">.  </w:t>
      </w:r>
      <w:r w:rsidR="00322FC3" w:rsidRPr="0076328A">
        <w:rPr>
          <w:rFonts w:ascii="Arial" w:hAnsi="Arial" w:cs="Arial"/>
          <w:color w:val="000000" w:themeColor="text1"/>
          <w:szCs w:val="22"/>
        </w:rPr>
        <w:t xml:space="preserve">It was common for the Normans </w:t>
      </w:r>
      <w:r w:rsidR="00EC1BA1" w:rsidRPr="0076328A">
        <w:rPr>
          <w:rFonts w:ascii="Arial" w:hAnsi="Arial" w:cs="Arial"/>
          <w:color w:val="000000" w:themeColor="text1"/>
          <w:szCs w:val="22"/>
        </w:rPr>
        <w:t>to</w:t>
      </w:r>
      <w:r w:rsidR="00322FC3" w:rsidRPr="0076328A">
        <w:rPr>
          <w:rFonts w:ascii="Arial" w:hAnsi="Arial" w:cs="Arial"/>
          <w:color w:val="000000" w:themeColor="text1"/>
          <w:szCs w:val="22"/>
        </w:rPr>
        <w:t xml:space="preserve"> reflect their deep faith and consolidate </w:t>
      </w:r>
      <w:r w:rsidR="007E04CC" w:rsidRPr="0076328A">
        <w:rPr>
          <w:rFonts w:ascii="Arial" w:hAnsi="Arial" w:cs="Arial"/>
          <w:color w:val="000000" w:themeColor="text1"/>
          <w:szCs w:val="22"/>
        </w:rPr>
        <w:t>power they</w:t>
      </w:r>
      <w:r w:rsidR="00322FC3" w:rsidRPr="0076328A">
        <w:rPr>
          <w:rFonts w:ascii="Arial" w:hAnsi="Arial" w:cs="Arial"/>
          <w:color w:val="000000" w:themeColor="text1"/>
          <w:szCs w:val="22"/>
        </w:rPr>
        <w:t xml:space="preserve"> would fund church constructions such as Durham and Canterbury enforcing their control and influence over the </w:t>
      </w:r>
      <w:r w:rsidR="007E04CC" w:rsidRPr="0076328A">
        <w:rPr>
          <w:rFonts w:ascii="Arial" w:hAnsi="Arial" w:cs="Arial"/>
          <w:color w:val="000000" w:themeColor="text1"/>
          <w:szCs w:val="22"/>
        </w:rPr>
        <w:t>church (</w:t>
      </w:r>
      <w:r w:rsidR="006C0C79" w:rsidRPr="0076328A">
        <w:rPr>
          <w:rFonts w:ascii="Arial" w:hAnsi="Arial" w:cs="Arial"/>
          <w:color w:val="000000" w:themeColor="text1"/>
          <w:szCs w:val="22"/>
        </w:rPr>
        <w:t>Liddiard, 2017).</w:t>
      </w:r>
      <w:r w:rsidR="006D4E6D" w:rsidRPr="0076328A">
        <w:rPr>
          <w:rFonts w:ascii="Arial" w:hAnsi="Arial" w:cs="Arial"/>
          <w:b/>
          <w:bCs/>
          <w:color w:val="000000" w:themeColor="text1"/>
          <w:szCs w:val="22"/>
        </w:rPr>
        <w:t xml:space="preserve">  </w:t>
      </w:r>
      <w:r w:rsidR="006D4E6D" w:rsidRPr="0076328A">
        <w:rPr>
          <w:rFonts w:ascii="Arial" w:hAnsi="Arial" w:cs="Arial"/>
          <w:color w:val="000000" w:themeColor="text1"/>
          <w:szCs w:val="22"/>
        </w:rPr>
        <w:t xml:space="preserve">Links to religion in Norman artwork is used to reiterate their beliefs of their actions and their status expressing a sanctity by the church which can be displayed by images of Jesus, churches, or members of the church.  </w:t>
      </w:r>
      <w:r w:rsidR="003B624F" w:rsidRPr="0076328A">
        <w:rPr>
          <w:rFonts w:ascii="Arial" w:hAnsi="Arial" w:cs="Arial"/>
          <w:color w:val="000000" w:themeColor="text1"/>
          <w:szCs w:val="22"/>
        </w:rPr>
        <w:t>In the case of T</w:t>
      </w:r>
      <w:r w:rsidR="006D4E6D" w:rsidRPr="0076328A">
        <w:rPr>
          <w:rFonts w:ascii="Arial" w:hAnsi="Arial" w:cs="Arial"/>
          <w:color w:val="000000" w:themeColor="text1"/>
          <w:szCs w:val="22"/>
        </w:rPr>
        <w:t>he Bayeux tapestry</w:t>
      </w:r>
      <w:r w:rsidR="003B624F" w:rsidRPr="0076328A">
        <w:rPr>
          <w:rFonts w:ascii="Arial" w:hAnsi="Arial" w:cs="Arial"/>
          <w:color w:val="000000" w:themeColor="text1"/>
          <w:szCs w:val="22"/>
        </w:rPr>
        <w:t>, it is considered a material artifact of medieval textile</w:t>
      </w:r>
      <w:r w:rsidR="003B624F" w:rsidRPr="0076328A">
        <w:rPr>
          <w:rFonts w:ascii="Arial" w:hAnsi="Arial" w:cs="Arial"/>
          <w:szCs w:val="22"/>
        </w:rPr>
        <w:t xml:space="preserve"> </w:t>
      </w:r>
      <w:r w:rsidR="003B624F" w:rsidRPr="0076328A">
        <w:rPr>
          <w:rFonts w:ascii="Arial" w:hAnsi="Arial" w:cs="Arial"/>
          <w:szCs w:val="22"/>
        </w:rPr>
        <w:t xml:space="preserve">tradition </w:t>
      </w:r>
      <w:r w:rsidR="003B624F" w:rsidRPr="0076328A">
        <w:rPr>
          <w:rFonts w:ascii="Arial" w:hAnsi="Arial" w:cs="Arial"/>
          <w:szCs w:val="22"/>
        </w:rPr>
        <w:fldChar w:fldCharType="begin"/>
      </w:r>
      <w:r w:rsidR="003B624F" w:rsidRPr="0076328A">
        <w:rPr>
          <w:rFonts w:ascii="Arial" w:hAnsi="Arial" w:cs="Arial"/>
          <w:szCs w:val="22"/>
        </w:rPr>
        <w:instrText xml:space="preserve"> ADDIN ZOTERO_ITEM CSL_CITATION {"citationID":"4HCd41vQ","properties":{"formattedCitation":"(Pastan, White and Gilbert, 2014)","plainCitation":"(Pastan, White and Gilbert, 2014)","noteIndex":0},"citationItems":[{"id":421,"uris":["http://zotero.org/users/12355276/items/NGS348HF"],"itemData":{"id":421,"type":"chapter","abstract":"Textiles are depicted throughout the Bayeux Embroidery, beginning with the very first scene (W1; Plate I; Fig. 1) and its plush hangings covering the vaulted ceiling, seat cushion decorated in a lattice-work brocade, and the king’s garment trimmed with distinctive gold-threaded embroidery. The renderings of textiles, including curtains, bed coverings, clothing, sails, and shrouds, constitute some of the most beautiful passages on the hanging. In these representations, the Bayeux Embroidery thematizes its own materiality.² The artistry of the stitching also instills awareness that the Bayeux Embroidery is a handcrafted artifact and a physical survivor of the once-extensive medieval textile tradition.³","collection-title":"A Reassessment","container-title":"The Bayeux Tapestry and Its Contexts","edition":"NED - New edition","ISBN":"978-1-84383-941-5","page":"9-32","publisher":"Boydell &amp; Brewer","source":"JSTOR","title":"The Material Context of the Bayeux Embroidery: Manufacture, Display, and Literary References","title-short":"The Material Context of the Bayeux Embroidery","URL":"https://www.jstor.org/stable/10.7722/j.ctt6wp9gx.8","author":[{"family":"Pastan","given":"Elizabeth Carson"},{"family":"White","given":"Stephen D."},{"family":"Gilbert","given":"Kate"}],"accessed":{"date-parts":[["2025",3,8]]},"issued":{"date-parts":[["2014"]]}}}],"schema":"https://github.com/citation-style-language/schema/raw/master/csl-citation.json"} </w:instrText>
      </w:r>
      <w:r w:rsidR="003B624F" w:rsidRPr="0076328A">
        <w:rPr>
          <w:rFonts w:ascii="Arial" w:hAnsi="Arial" w:cs="Arial"/>
          <w:szCs w:val="22"/>
        </w:rPr>
        <w:fldChar w:fldCharType="separate"/>
      </w:r>
      <w:r w:rsidR="003B624F" w:rsidRPr="0076328A">
        <w:rPr>
          <w:rFonts w:ascii="Arial" w:hAnsi="Arial" w:cs="Arial"/>
          <w:szCs w:val="22"/>
        </w:rPr>
        <w:t>(</w:t>
      </w:r>
      <w:proofErr w:type="spellStart"/>
      <w:r w:rsidR="003B624F" w:rsidRPr="0076328A">
        <w:rPr>
          <w:rFonts w:ascii="Arial" w:hAnsi="Arial" w:cs="Arial"/>
          <w:szCs w:val="22"/>
        </w:rPr>
        <w:t>Pastan</w:t>
      </w:r>
      <w:proofErr w:type="spellEnd"/>
      <w:r w:rsidR="003B624F" w:rsidRPr="0076328A">
        <w:rPr>
          <w:rFonts w:ascii="Arial" w:hAnsi="Arial" w:cs="Arial"/>
          <w:szCs w:val="22"/>
        </w:rPr>
        <w:t>, White and Gilbert, 2014)</w:t>
      </w:r>
      <w:r w:rsidR="003B624F" w:rsidRPr="0076328A">
        <w:rPr>
          <w:rFonts w:ascii="Arial" w:hAnsi="Arial" w:cs="Arial"/>
          <w:szCs w:val="22"/>
        </w:rPr>
        <w:fldChar w:fldCharType="end"/>
      </w:r>
      <w:r w:rsidR="003B624F" w:rsidRPr="0076328A">
        <w:rPr>
          <w:rFonts w:ascii="Arial" w:hAnsi="Arial" w:cs="Arial"/>
          <w:szCs w:val="22"/>
        </w:rPr>
        <w:t xml:space="preserve"> and an important work of pictorial narrative art</w:t>
      </w:r>
      <w:bookmarkStart w:id="8" w:name="_Hlk192748332"/>
      <w:r w:rsidR="003B624F" w:rsidRPr="0076328A">
        <w:rPr>
          <w:rFonts w:ascii="Arial" w:hAnsi="Arial" w:cs="Arial"/>
          <w:szCs w:val="22"/>
        </w:rPr>
        <w:fldChar w:fldCharType="begin"/>
      </w:r>
      <w:r w:rsidR="003B624F" w:rsidRPr="0076328A">
        <w:rPr>
          <w:rFonts w:ascii="Arial" w:hAnsi="Arial" w:cs="Arial"/>
          <w:szCs w:val="22"/>
        </w:rPr>
        <w:instrText xml:space="preserve"> ADDIN ZOTERO_ITEM CSL_CITATION {"citationID":"WJUuuSFs","properties":{"formattedCitation":"(Noxon, 1967)","plainCitation":"(Noxon, 1967)","noteIndex":0},"citationItems":[{"id":434,"uris":["http://zotero.org/users/12355276/items/CK5JCRED"],"itemData":{"id":434,"type":"article-journal","container-title":"Cinema Journal","DOI":"10.2307/1224876","ISSN":"0009-7101","note":"publisher: [University of Texas Press, Society for Cinema &amp; Media Studies]","page":"29-35","source":"JSTOR","title":"The Bayeux Tapestry","volume":"7","author":[{"family":"Noxon","given":"Gerald"}],"issued":{"date-parts":[["1967"]]}}}],"schema":"https://github.com/citation-style-language/schema/raw/master/csl-citation.json"} </w:instrText>
      </w:r>
      <w:r w:rsidR="003B624F" w:rsidRPr="0076328A">
        <w:rPr>
          <w:rFonts w:ascii="Arial" w:hAnsi="Arial" w:cs="Arial"/>
          <w:szCs w:val="22"/>
        </w:rPr>
        <w:fldChar w:fldCharType="separate"/>
      </w:r>
      <w:r w:rsidR="003B624F" w:rsidRPr="0076328A">
        <w:rPr>
          <w:rFonts w:ascii="Arial" w:hAnsi="Arial" w:cs="Arial"/>
          <w:szCs w:val="22"/>
        </w:rPr>
        <w:t>(Noxon, 1967)</w:t>
      </w:r>
      <w:r w:rsidR="003B624F" w:rsidRPr="0076328A">
        <w:rPr>
          <w:rFonts w:ascii="Arial" w:hAnsi="Arial" w:cs="Arial"/>
          <w:szCs w:val="22"/>
        </w:rPr>
        <w:fldChar w:fldCharType="end"/>
      </w:r>
      <w:bookmarkEnd w:id="8"/>
      <w:r w:rsidR="003B624F" w:rsidRPr="0076328A">
        <w:rPr>
          <w:rFonts w:ascii="Arial" w:hAnsi="Arial" w:cs="Arial"/>
          <w:szCs w:val="22"/>
        </w:rPr>
        <w:t>.</w:t>
      </w:r>
      <w:r w:rsidR="003B624F" w:rsidRPr="0076328A">
        <w:rPr>
          <w:rFonts w:ascii="Arial" w:hAnsi="Arial" w:cs="Arial"/>
          <w:szCs w:val="22"/>
        </w:rPr>
        <w:t xml:space="preserve">   Unlike its name suggests it is an</w:t>
      </w:r>
      <w:r w:rsidR="000859BE" w:rsidRPr="0076328A">
        <w:rPr>
          <w:rFonts w:ascii="Arial" w:hAnsi="Arial" w:cs="Arial"/>
          <w:color w:val="000000" w:themeColor="text1"/>
          <w:szCs w:val="22"/>
        </w:rPr>
        <w:t xml:space="preserve"> embroidered piece </w:t>
      </w:r>
      <w:r w:rsidR="003B624F" w:rsidRPr="0076328A">
        <w:rPr>
          <w:rFonts w:ascii="Arial" w:hAnsi="Arial" w:cs="Arial"/>
          <w:color w:val="000000" w:themeColor="text1"/>
          <w:szCs w:val="22"/>
        </w:rPr>
        <w:t xml:space="preserve">not a tapestry </w:t>
      </w:r>
      <w:r w:rsidR="000859BE" w:rsidRPr="0076328A">
        <w:rPr>
          <w:rFonts w:ascii="Arial" w:hAnsi="Arial" w:cs="Arial"/>
          <w:color w:val="000000" w:themeColor="text1"/>
          <w:szCs w:val="22"/>
        </w:rPr>
        <w:t xml:space="preserve">made from worsteds of eight colours on linen of 231 feet, </w:t>
      </w:r>
      <w:r w:rsidR="00F83A3E" w:rsidRPr="0076328A">
        <w:rPr>
          <w:rFonts w:ascii="Arial" w:hAnsi="Arial" w:cs="Arial"/>
          <w:color w:val="000000" w:themeColor="text1"/>
          <w:szCs w:val="22"/>
        </w:rPr>
        <w:t xml:space="preserve"> depict</w:t>
      </w:r>
      <w:r w:rsidR="000859BE" w:rsidRPr="0076328A">
        <w:rPr>
          <w:rFonts w:ascii="Arial" w:hAnsi="Arial" w:cs="Arial"/>
          <w:color w:val="000000" w:themeColor="text1"/>
          <w:szCs w:val="22"/>
        </w:rPr>
        <w:t>ing</w:t>
      </w:r>
      <w:r w:rsidR="00F83A3E" w:rsidRPr="0076328A">
        <w:rPr>
          <w:rFonts w:ascii="Arial" w:hAnsi="Arial" w:cs="Arial"/>
          <w:color w:val="000000" w:themeColor="text1"/>
          <w:szCs w:val="22"/>
        </w:rPr>
        <w:t xml:space="preserve"> events leading up to the Norman Conquest and the defeat of Harold II of England </w:t>
      </w:r>
      <w:r w:rsidR="000859BE" w:rsidRPr="0076328A">
        <w:rPr>
          <w:rFonts w:ascii="Arial" w:hAnsi="Arial" w:cs="Arial"/>
          <w:color w:val="000000" w:themeColor="text1"/>
          <w:szCs w:val="22"/>
        </w:rPr>
        <w:t>within 70 scenes</w:t>
      </w:r>
      <w:r w:rsidR="00F83A3E" w:rsidRPr="0076328A">
        <w:rPr>
          <w:rFonts w:ascii="Arial" w:hAnsi="Arial" w:cs="Arial"/>
          <w:color w:val="000000" w:themeColor="text1"/>
          <w:szCs w:val="22"/>
        </w:rPr>
        <w:t>,</w:t>
      </w:r>
      <w:r w:rsidR="000859BE" w:rsidRPr="0076328A">
        <w:rPr>
          <w:rFonts w:ascii="Arial" w:hAnsi="Arial" w:cs="Arial"/>
          <w:color w:val="171717" w:themeColor="background2" w:themeShade="1A"/>
          <w:szCs w:val="22"/>
        </w:rPr>
        <w:t xml:space="preserve"> </w:t>
      </w:r>
      <w:r w:rsidR="000859BE" w:rsidRPr="0076328A">
        <w:rPr>
          <w:rFonts w:ascii="Arial" w:hAnsi="Arial" w:cs="Arial"/>
          <w:color w:val="171717" w:themeColor="background2" w:themeShade="1A"/>
          <w:szCs w:val="22"/>
        </w:rPr>
        <w:fldChar w:fldCharType="begin"/>
      </w:r>
      <w:r w:rsidR="000859BE" w:rsidRPr="0076328A">
        <w:rPr>
          <w:rFonts w:ascii="Arial" w:hAnsi="Arial" w:cs="Arial"/>
          <w:color w:val="171717" w:themeColor="background2" w:themeShade="1A"/>
          <w:szCs w:val="22"/>
        </w:rPr>
        <w:instrText xml:space="preserve"> ADDIN ZOTERO_ITEM CSL_CITATION {"citationID":"RvzMVQec","properties":{"formattedCitation":"({\\i{}Bayeux Tapestry | History, Story, &amp; Facts | Britannica}, no date)","plainCitation":"(Bayeux Tapestry | History, Story, &amp; Facts | Britannica, no date)","dontUpdate":true,"noteIndex":0},"citationItems":[{"id":399,"uris":["http://zotero.org/users/12355276/items/7EXLLGSN"],"itemData":{"id":399,"type":"webpage","title":"Bayeux Tapestry | History, Story, &amp; Facts | Britannica","URL":"https://www.britannica.com/topic/Bayeux-Tapestry","accessed":{"date-parts":[["2025",2,20]]}}}],"schema":"https://github.com/citation-style-language/schema/raw/master/csl-citation.json"} </w:instrText>
      </w:r>
      <w:r w:rsidR="000859BE" w:rsidRPr="0076328A">
        <w:rPr>
          <w:rFonts w:ascii="Arial" w:hAnsi="Arial" w:cs="Arial"/>
          <w:color w:val="171717" w:themeColor="background2" w:themeShade="1A"/>
          <w:szCs w:val="22"/>
        </w:rPr>
        <w:fldChar w:fldCharType="separate"/>
      </w:r>
      <w:r w:rsidR="000859BE" w:rsidRPr="0076328A">
        <w:rPr>
          <w:rFonts w:ascii="Arial" w:hAnsi="Arial" w:cs="Arial"/>
          <w:color w:val="171717" w:themeColor="background2" w:themeShade="1A"/>
          <w:szCs w:val="22"/>
        </w:rPr>
        <w:t>(</w:t>
      </w:r>
      <w:r w:rsidR="000859BE" w:rsidRPr="0076328A">
        <w:rPr>
          <w:rFonts w:ascii="Arial" w:hAnsi="Arial" w:cs="Arial"/>
          <w:i/>
          <w:iCs/>
          <w:color w:val="171717" w:themeColor="background2" w:themeShade="1A"/>
          <w:szCs w:val="22"/>
        </w:rPr>
        <w:t xml:space="preserve"> (Britannica</w:t>
      </w:r>
      <w:r w:rsidR="000859BE" w:rsidRPr="0076328A">
        <w:rPr>
          <w:rFonts w:ascii="Arial" w:hAnsi="Arial" w:cs="Arial"/>
          <w:color w:val="171717" w:themeColor="background2" w:themeShade="1A"/>
          <w:szCs w:val="22"/>
        </w:rPr>
        <w:t>, no date)</w:t>
      </w:r>
      <w:r w:rsidR="000859BE" w:rsidRPr="0076328A">
        <w:rPr>
          <w:rFonts w:ascii="Arial" w:hAnsi="Arial" w:cs="Arial"/>
          <w:color w:val="171717" w:themeColor="background2" w:themeShade="1A"/>
          <w:szCs w:val="22"/>
        </w:rPr>
        <w:fldChar w:fldCharType="end"/>
      </w:r>
      <w:r w:rsidR="000859BE" w:rsidRPr="0076328A">
        <w:rPr>
          <w:rFonts w:ascii="Arial" w:hAnsi="Arial" w:cs="Arial"/>
          <w:color w:val="171717" w:themeColor="background2" w:themeShade="1A"/>
          <w:szCs w:val="22"/>
        </w:rPr>
        <w:t>.</w:t>
      </w:r>
      <w:r w:rsidR="00F83A3E" w:rsidRPr="0076328A">
        <w:rPr>
          <w:rFonts w:ascii="Arial" w:hAnsi="Arial" w:cs="Arial"/>
          <w:color w:val="000000" w:themeColor="text1"/>
          <w:szCs w:val="22"/>
        </w:rPr>
        <w:t xml:space="preserve"> </w:t>
      </w:r>
      <w:r w:rsidR="0001438B" w:rsidRPr="0076328A">
        <w:rPr>
          <w:rFonts w:ascii="Arial" w:hAnsi="Arial" w:cs="Arial"/>
          <w:color w:val="000000" w:themeColor="text1"/>
          <w:szCs w:val="22"/>
        </w:rPr>
        <w:t>The age of the piece is estimated at approximately nine hundred years made around 1070’s intended for an exhibition in a Norman Church by the patronage of Odo who is present in some of the scenes</w:t>
      </w:r>
      <w:r w:rsidR="0001438B" w:rsidRPr="0076328A">
        <w:rPr>
          <w:rFonts w:ascii="Arial" w:hAnsi="Arial" w:cs="Arial"/>
          <w:szCs w:val="22"/>
        </w:rPr>
        <w:fldChar w:fldCharType="begin"/>
      </w:r>
      <w:r w:rsidR="0001438B" w:rsidRPr="0076328A">
        <w:rPr>
          <w:rFonts w:ascii="Arial" w:hAnsi="Arial" w:cs="Arial"/>
          <w:szCs w:val="22"/>
        </w:rPr>
        <w:instrText xml:space="preserve"> ADDIN ZOTERO_ITEM CSL_CITATION {"citationID":"pdSSqTN2","properties":{"formattedCitation":"(Stenton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01438B" w:rsidRPr="0076328A">
        <w:rPr>
          <w:rFonts w:ascii="Arial" w:hAnsi="Arial" w:cs="Arial"/>
          <w:szCs w:val="22"/>
        </w:rPr>
        <w:fldChar w:fldCharType="separate"/>
      </w:r>
      <w:r w:rsidR="0001438B" w:rsidRPr="0076328A">
        <w:rPr>
          <w:rFonts w:ascii="Arial" w:hAnsi="Arial" w:cs="Arial"/>
          <w:szCs w:val="22"/>
        </w:rPr>
        <w:t>(Stenton F M, 1965)</w:t>
      </w:r>
      <w:r w:rsidR="0001438B" w:rsidRPr="0076328A">
        <w:rPr>
          <w:rFonts w:ascii="Arial" w:hAnsi="Arial" w:cs="Arial"/>
          <w:szCs w:val="22"/>
        </w:rPr>
        <w:fldChar w:fldCharType="end"/>
      </w:r>
      <w:r w:rsidR="0001438B" w:rsidRPr="0076328A">
        <w:rPr>
          <w:rFonts w:ascii="Arial" w:hAnsi="Arial" w:cs="Arial"/>
          <w:color w:val="000000" w:themeColor="text1"/>
          <w:szCs w:val="22"/>
        </w:rPr>
        <w:t xml:space="preserve">.  </w:t>
      </w:r>
      <w:r w:rsidR="00616525" w:rsidRPr="0076328A">
        <w:rPr>
          <w:rFonts w:ascii="Arial" w:hAnsi="Arial" w:cs="Arial"/>
          <w:color w:val="000000" w:themeColor="text1"/>
          <w:szCs w:val="22"/>
        </w:rPr>
        <w:t xml:space="preserve">Up until the twelfth century embroidery had reached its peak in popularity with larger pieces commission by kings displaying battles they had won.  The section of the Tapestry </w:t>
      </w:r>
      <w:r w:rsidR="009B457B" w:rsidRPr="0076328A">
        <w:rPr>
          <w:rFonts w:ascii="Arial" w:hAnsi="Arial" w:cs="Arial"/>
          <w:color w:val="000000" w:themeColor="text1"/>
          <w:szCs w:val="22"/>
        </w:rPr>
        <w:t>displaying William</w:t>
      </w:r>
      <w:r w:rsidR="00616525" w:rsidRPr="0076328A">
        <w:rPr>
          <w:rFonts w:ascii="Arial" w:hAnsi="Arial" w:cs="Arial"/>
          <w:color w:val="000000" w:themeColor="text1"/>
          <w:szCs w:val="22"/>
        </w:rPr>
        <w:t xml:space="preserve"> of Normandy pledging an oath </w:t>
      </w:r>
      <w:r w:rsidR="00B06449" w:rsidRPr="0076328A">
        <w:rPr>
          <w:rFonts w:ascii="Arial" w:hAnsi="Arial" w:cs="Arial"/>
          <w:color w:val="000000" w:themeColor="text1"/>
          <w:szCs w:val="22"/>
        </w:rPr>
        <w:t xml:space="preserve">to Harold II upon holy relics emphasises the interjection of the churches support and provides a pivotal point at which to aid in legitimising </w:t>
      </w:r>
      <w:r w:rsidR="009B457B" w:rsidRPr="0076328A">
        <w:rPr>
          <w:rFonts w:ascii="Arial" w:hAnsi="Arial" w:cs="Arial"/>
          <w:color w:val="000000" w:themeColor="text1"/>
          <w:szCs w:val="22"/>
        </w:rPr>
        <w:t>William’s</w:t>
      </w:r>
      <w:r w:rsidR="00B06449" w:rsidRPr="0076328A">
        <w:rPr>
          <w:rFonts w:ascii="Arial" w:hAnsi="Arial" w:cs="Arial"/>
          <w:color w:val="000000" w:themeColor="text1"/>
          <w:szCs w:val="22"/>
        </w:rPr>
        <w:t xml:space="preserve"> reason for invading England</w:t>
      </w:r>
      <w:r w:rsidR="00B06449" w:rsidRPr="0076328A">
        <w:rPr>
          <w:rFonts w:ascii="Arial" w:hAnsi="Arial" w:cs="Arial"/>
          <w:color w:val="171717" w:themeColor="background2" w:themeShade="1A"/>
          <w:szCs w:val="22"/>
        </w:rPr>
        <w:t xml:space="preserve"> (</w:t>
      </w:r>
      <w:r w:rsidR="00B06449" w:rsidRPr="0076328A">
        <w:rPr>
          <w:rFonts w:ascii="Arial" w:hAnsi="Arial" w:cs="Arial"/>
          <w:color w:val="171717" w:themeColor="background2" w:themeShade="1A"/>
          <w:szCs w:val="22"/>
        </w:rPr>
        <w:t>Stenton, 1965)</w:t>
      </w:r>
      <w:r w:rsidR="00B06449" w:rsidRPr="0076328A">
        <w:rPr>
          <w:rFonts w:ascii="Arial" w:hAnsi="Arial" w:cs="Arial"/>
          <w:color w:val="171717" w:themeColor="background2" w:themeShade="1A"/>
          <w:szCs w:val="22"/>
        </w:rPr>
        <w:t>.</w:t>
      </w:r>
      <w:r w:rsidR="009B457B" w:rsidRPr="0076328A">
        <w:rPr>
          <w:rFonts w:ascii="Arial" w:hAnsi="Arial" w:cs="Arial"/>
          <w:color w:val="171717" w:themeColor="background2" w:themeShade="1A"/>
          <w:szCs w:val="22"/>
        </w:rPr>
        <w:t xml:space="preserve"> </w:t>
      </w:r>
      <w:r w:rsidR="0076328A" w:rsidRPr="00733124">
        <w:rPr>
          <w:rFonts w:ascii="Arial" w:hAnsi="Arial" w:cs="Arial"/>
          <w:color w:val="000000" w:themeColor="text1"/>
          <w:szCs w:val="22"/>
        </w:rPr>
        <w:t>The use of intricate detailing incorporating elaborate foliage, animals, and mythical creatures into their designs</w:t>
      </w:r>
      <w:r w:rsidR="0076328A" w:rsidRPr="00733124">
        <w:rPr>
          <w:rFonts w:ascii="Arial" w:hAnsi="Arial" w:cs="Arial"/>
          <w:color w:val="000000" w:themeColor="text1"/>
          <w:szCs w:val="22"/>
        </w:rPr>
        <w:t xml:space="preserve"> were often used to </w:t>
      </w:r>
      <w:r w:rsidR="0076328A" w:rsidRPr="00733124">
        <w:rPr>
          <w:rFonts w:ascii="Arial" w:hAnsi="Arial" w:cs="Arial"/>
          <w:color w:val="000000" w:themeColor="text1"/>
          <w:szCs w:val="22"/>
        </w:rPr>
        <w:t>communicate religious or cultural ideas and were carefully crafted to reflect the Normans’ artistic and technical abili</w:t>
      </w:r>
      <w:r w:rsidR="0076328A" w:rsidRPr="00733124">
        <w:rPr>
          <w:rFonts w:ascii="Arial" w:hAnsi="Arial" w:cs="Arial"/>
          <w:color w:val="000000" w:themeColor="text1"/>
          <w:szCs w:val="22"/>
        </w:rPr>
        <w:t xml:space="preserve">ty.  </w:t>
      </w:r>
      <w:r w:rsidR="00B06449" w:rsidRPr="0076328A">
        <w:rPr>
          <w:rFonts w:ascii="Arial" w:hAnsi="Arial" w:cs="Arial"/>
          <w:color w:val="171717" w:themeColor="background2" w:themeShade="1A"/>
          <w:szCs w:val="22"/>
        </w:rPr>
        <w:t xml:space="preserve">The scale of the skill needed for this artwork </w:t>
      </w:r>
      <w:r w:rsidR="009B457B" w:rsidRPr="0076328A">
        <w:rPr>
          <w:rFonts w:ascii="Arial" w:hAnsi="Arial" w:cs="Arial"/>
          <w:color w:val="171717" w:themeColor="background2" w:themeShade="1A"/>
          <w:szCs w:val="22"/>
        </w:rPr>
        <w:t>on such scale indicates the hypothesis that the monks of St Augustine’s Canterbury were the artists of this piece</w:t>
      </w:r>
      <w:r w:rsidR="009B457B" w:rsidRPr="0076328A">
        <w:rPr>
          <w:rFonts w:ascii="Arial" w:hAnsi="Arial" w:cs="Arial"/>
          <w:szCs w:val="22"/>
        </w:rPr>
        <w:fldChar w:fldCharType="begin"/>
      </w:r>
      <w:r w:rsidR="009B457B" w:rsidRPr="0076328A">
        <w:rPr>
          <w:rFonts w:ascii="Arial" w:hAnsi="Arial" w:cs="Arial"/>
          <w:szCs w:val="22"/>
        </w:rPr>
        <w:instrText xml:space="preserve"> ADDIN ZOTERO_ITEM CSL_CITATION {"citationID":"uaRgeq9x","properties":{"formattedCitation":"(Stenton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9B457B" w:rsidRPr="0076328A">
        <w:rPr>
          <w:rFonts w:ascii="Arial" w:hAnsi="Arial" w:cs="Arial"/>
          <w:szCs w:val="22"/>
        </w:rPr>
        <w:fldChar w:fldCharType="separate"/>
      </w:r>
      <w:r w:rsidR="009B457B" w:rsidRPr="0076328A">
        <w:rPr>
          <w:rFonts w:ascii="Arial" w:hAnsi="Arial" w:cs="Arial"/>
          <w:szCs w:val="22"/>
        </w:rPr>
        <w:t>(Stenton F M, 1965)</w:t>
      </w:r>
      <w:r w:rsidR="009B457B" w:rsidRPr="0076328A">
        <w:rPr>
          <w:rFonts w:ascii="Arial" w:hAnsi="Arial" w:cs="Arial"/>
          <w:szCs w:val="22"/>
        </w:rPr>
        <w:fldChar w:fldCharType="end"/>
      </w:r>
      <w:r w:rsidR="009B457B" w:rsidRPr="0076328A">
        <w:rPr>
          <w:rFonts w:ascii="Arial" w:hAnsi="Arial" w:cs="Arial"/>
          <w:color w:val="171717" w:themeColor="background2" w:themeShade="1A"/>
          <w:szCs w:val="22"/>
        </w:rPr>
        <w:t>, that it was supported by the church and was at a great cost.  It can be considered that through such design this piece the Normans wished to solidify themselves as being supported by God in their authority over the English throne and being skilled in their military skill.</w:t>
      </w:r>
      <w:r w:rsidR="0076328A" w:rsidRPr="0076328A">
        <w:rPr>
          <w:rFonts w:ascii="Arial" w:hAnsi="Arial" w:cs="Arial"/>
          <w:color w:val="4B4F58"/>
          <w:szCs w:val="22"/>
        </w:rPr>
        <w:t xml:space="preserve"> </w:t>
      </w:r>
    </w:p>
    <w:p w14:paraId="040EB46A" w14:textId="1D7D3558" w:rsidR="00B06449" w:rsidRPr="009B457B" w:rsidRDefault="00B06449" w:rsidP="006C0C79">
      <w:pPr>
        <w:pStyle w:val="BodyText"/>
        <w:rPr>
          <w:rFonts w:ascii="Aptos" w:hAnsi="Aptos"/>
          <w:color w:val="171717" w:themeColor="background2" w:themeShade="1A"/>
        </w:rPr>
      </w:pPr>
    </w:p>
    <w:p w14:paraId="2AC54161" w14:textId="1359E3AC" w:rsidR="00745E70" w:rsidRDefault="00745E70" w:rsidP="00744A9B">
      <w:pPr>
        <w:pStyle w:val="BodyText"/>
        <w:rPr>
          <w:b/>
          <w:bCs/>
          <w:color w:val="F2F2F2" w:themeColor="background1" w:themeShade="F2"/>
          <w:highlight w:val="darkRed"/>
          <w:u w:val="single"/>
        </w:rPr>
      </w:pPr>
      <w:r w:rsidRPr="001E5814">
        <w:rPr>
          <w:noProof/>
          <w:color w:val="171717" w:themeColor="background2" w:themeShade="1A"/>
        </w:rPr>
        <w:lastRenderedPageBreak/>
        <w:drawing>
          <wp:anchor distT="0" distB="0" distL="0" distR="0" simplePos="0" relativeHeight="251659264" behindDoc="0" locked="0" layoutInCell="0" allowOverlap="1" wp14:anchorId="36243EE5" wp14:editId="278D9E4D">
            <wp:simplePos x="0" y="0"/>
            <wp:positionH relativeFrom="column">
              <wp:posOffset>0</wp:posOffset>
            </wp:positionH>
            <wp:positionV relativeFrom="paragraph">
              <wp:posOffset>198120</wp:posOffset>
            </wp:positionV>
            <wp:extent cx="5731510" cy="2378710"/>
            <wp:effectExtent l="0" t="0" r="2540" b="2540"/>
            <wp:wrapSquare wrapText="largest"/>
            <wp:docPr id="166062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l="-17" t="-41" r="-17" b="-41"/>
                    <a:stretch>
                      <a:fillRect/>
                    </a:stretch>
                  </pic:blipFill>
                  <pic:spPr bwMode="auto">
                    <a:xfrm>
                      <a:off x="0" y="0"/>
                      <a:ext cx="5731510" cy="2378710"/>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36DA303C" w14:textId="1AEF4A30" w:rsidR="00745E70" w:rsidRDefault="00745E70" w:rsidP="00744A9B">
      <w:pPr>
        <w:pStyle w:val="BodyText"/>
        <w:rPr>
          <w:b/>
          <w:bCs/>
          <w:color w:val="F2F2F2" w:themeColor="background1" w:themeShade="F2"/>
          <w:highlight w:val="darkRed"/>
          <w:u w:val="single"/>
        </w:rPr>
      </w:pPr>
      <w:r w:rsidRPr="00F258B0">
        <w:rPr>
          <w:color w:val="000000" w:themeColor="text1"/>
        </w:rPr>
        <w:t xml:space="preserve">Picture 2 </w:t>
      </w:r>
      <w:r w:rsidR="00F258B0" w:rsidRPr="00F258B0">
        <w:rPr>
          <w:color w:val="000000" w:themeColor="text1"/>
        </w:rPr>
        <w:t>Harold swearing</w:t>
      </w:r>
      <w:r w:rsidR="00EC1BA1">
        <w:rPr>
          <w:color w:val="000000" w:themeColor="text1"/>
        </w:rPr>
        <w:t xml:space="preserve"> an oath </w:t>
      </w:r>
      <w:r w:rsidR="00F258B0" w:rsidRPr="00F258B0">
        <w:rPr>
          <w:color w:val="000000" w:themeColor="text1"/>
        </w:rPr>
        <w:t>to William of Normandy</w:t>
      </w:r>
      <w:r w:rsidR="00F258B0" w:rsidRPr="00F258B0">
        <w:rPr>
          <w:b/>
          <w:bCs/>
          <w:color w:val="000000" w:themeColor="text1"/>
          <w:u w:val="single"/>
        </w:rPr>
        <w:t xml:space="preserve">  </w:t>
      </w:r>
      <w:hyperlink r:id="rId9" w:history="1">
        <w:r w:rsidR="00F258B0" w:rsidRPr="00F258B0">
          <w:rPr>
            <w:rFonts w:asciiTheme="minorHAnsi" w:eastAsiaTheme="minorHAnsi" w:hAnsiTheme="minorHAnsi" w:cstheme="minorBidi"/>
            <w:color w:val="0000FF"/>
            <w:kern w:val="2"/>
            <w:szCs w:val="22"/>
            <w:u w:val="single"/>
            <w:lang w:eastAsia="en-US"/>
            <w14:ligatures w14:val="standardContextual"/>
          </w:rPr>
          <w:t xml:space="preserve">File:Bayeux Tapestry scene23 Harold sacramentum </w:t>
        </w:r>
        <w:proofErr w:type="spellStart"/>
        <w:r w:rsidR="00F258B0" w:rsidRPr="00F258B0">
          <w:rPr>
            <w:rFonts w:asciiTheme="minorHAnsi" w:eastAsiaTheme="minorHAnsi" w:hAnsiTheme="minorHAnsi" w:cstheme="minorBidi"/>
            <w:color w:val="0000FF"/>
            <w:kern w:val="2"/>
            <w:szCs w:val="22"/>
            <w:u w:val="single"/>
            <w:lang w:eastAsia="en-US"/>
            <w14:ligatures w14:val="standardContextual"/>
          </w:rPr>
          <w:t>fecit</w:t>
        </w:r>
        <w:proofErr w:type="spellEnd"/>
        <w:r w:rsidR="00F258B0" w:rsidRPr="00F258B0">
          <w:rPr>
            <w:rFonts w:asciiTheme="minorHAnsi" w:eastAsiaTheme="minorHAnsi" w:hAnsiTheme="minorHAnsi" w:cstheme="minorBidi"/>
            <w:color w:val="0000FF"/>
            <w:kern w:val="2"/>
            <w:szCs w:val="22"/>
            <w:u w:val="single"/>
            <w:lang w:eastAsia="en-US"/>
            <w14:ligatures w14:val="standardContextual"/>
          </w:rPr>
          <w:t xml:space="preserve"> </w:t>
        </w:r>
        <w:proofErr w:type="spellStart"/>
        <w:r w:rsidR="00F258B0" w:rsidRPr="00F258B0">
          <w:rPr>
            <w:rFonts w:asciiTheme="minorHAnsi" w:eastAsiaTheme="minorHAnsi" w:hAnsiTheme="minorHAnsi" w:cstheme="minorBidi"/>
            <w:color w:val="0000FF"/>
            <w:kern w:val="2"/>
            <w:szCs w:val="22"/>
            <w:u w:val="single"/>
            <w:lang w:eastAsia="en-US"/>
            <w14:ligatures w14:val="standardContextual"/>
          </w:rPr>
          <w:t>Willelmo</w:t>
        </w:r>
        <w:proofErr w:type="spellEnd"/>
        <w:r w:rsidR="00F258B0" w:rsidRPr="00F258B0">
          <w:rPr>
            <w:rFonts w:asciiTheme="minorHAnsi" w:eastAsiaTheme="minorHAnsi" w:hAnsiTheme="minorHAnsi" w:cstheme="minorBidi"/>
            <w:color w:val="0000FF"/>
            <w:kern w:val="2"/>
            <w:szCs w:val="22"/>
            <w:u w:val="single"/>
            <w:lang w:eastAsia="en-US"/>
            <w14:ligatures w14:val="standardContextual"/>
          </w:rPr>
          <w:t xml:space="preserve"> duci.jpg - Wikimedia Commons</w:t>
        </w:r>
      </w:hyperlink>
      <w:r w:rsidR="00F258B0">
        <w:rPr>
          <w:rFonts w:asciiTheme="minorHAnsi" w:eastAsiaTheme="minorHAnsi" w:hAnsiTheme="minorHAnsi" w:cstheme="minorBidi"/>
          <w:kern w:val="2"/>
          <w:szCs w:val="22"/>
          <w:lang w:eastAsia="en-US"/>
          <w14:ligatures w14:val="standardContextual"/>
        </w:rPr>
        <w:t xml:space="preserve"> Accessed 30</w:t>
      </w:r>
      <w:r w:rsidR="00F258B0" w:rsidRPr="00F258B0">
        <w:rPr>
          <w:rFonts w:asciiTheme="minorHAnsi" w:eastAsiaTheme="minorHAnsi" w:hAnsiTheme="minorHAnsi" w:cstheme="minorBidi"/>
          <w:kern w:val="2"/>
          <w:szCs w:val="22"/>
          <w:vertAlign w:val="superscript"/>
          <w:lang w:eastAsia="en-US"/>
          <w14:ligatures w14:val="standardContextual"/>
        </w:rPr>
        <w:t>th</w:t>
      </w:r>
      <w:r w:rsidR="00F258B0">
        <w:rPr>
          <w:rFonts w:asciiTheme="minorHAnsi" w:eastAsiaTheme="minorHAnsi" w:hAnsiTheme="minorHAnsi" w:cstheme="minorBidi"/>
          <w:kern w:val="2"/>
          <w:szCs w:val="22"/>
          <w:lang w:eastAsia="en-US"/>
          <w14:ligatures w14:val="standardContextual"/>
        </w:rPr>
        <w:t xml:space="preserve"> </w:t>
      </w:r>
    </w:p>
    <w:p w14:paraId="71995800" w14:textId="77777777" w:rsidR="00F258B0" w:rsidRDefault="00F258B0" w:rsidP="00744A9B">
      <w:pPr>
        <w:pStyle w:val="BodyText"/>
        <w:rPr>
          <w:b/>
          <w:bCs/>
          <w:color w:val="F2F2F2" w:themeColor="background1" w:themeShade="F2"/>
          <w:highlight w:val="darkRed"/>
          <w:u w:val="single"/>
        </w:rPr>
      </w:pPr>
    </w:p>
    <w:p w14:paraId="6C8788A3" w14:textId="77777777" w:rsidR="006D4E6D" w:rsidRDefault="006D4E6D" w:rsidP="00744A9B">
      <w:pPr>
        <w:pStyle w:val="BodyText"/>
        <w:rPr>
          <w:b/>
          <w:bCs/>
          <w:color w:val="F2F2F2" w:themeColor="background1" w:themeShade="F2"/>
          <w:highlight w:val="darkRed"/>
          <w:u w:val="single"/>
        </w:rPr>
      </w:pPr>
    </w:p>
    <w:p w14:paraId="6D4A005F" w14:textId="5E678A79" w:rsidR="006505B5" w:rsidRPr="00733124" w:rsidRDefault="006505B5" w:rsidP="00744A9B">
      <w:pPr>
        <w:pStyle w:val="BodyText"/>
        <w:rPr>
          <w:color w:val="000000" w:themeColor="text1"/>
        </w:rPr>
      </w:pPr>
      <w:r w:rsidRPr="00733124">
        <w:rPr>
          <w:color w:val="000000" w:themeColor="text1"/>
        </w:rPr>
        <w:t xml:space="preserve">Norman art is a significant cultural legacy </w:t>
      </w:r>
      <w:r w:rsidR="00733124" w:rsidRPr="00733124">
        <w:rPr>
          <w:color w:val="000000" w:themeColor="text1"/>
        </w:rPr>
        <w:t>testament</w:t>
      </w:r>
      <w:r w:rsidRPr="00733124">
        <w:rPr>
          <w:color w:val="000000" w:themeColor="text1"/>
        </w:rPr>
        <w:t xml:space="preserve"> to the exceptional craftmanship</w:t>
      </w:r>
      <w:r w:rsidR="00733124">
        <w:rPr>
          <w:color w:val="000000" w:themeColor="text1"/>
        </w:rPr>
        <w:t>, intricate beauty and expressive forms that continue to inspire contemporary artists and designers</w:t>
      </w:r>
      <w:r w:rsidR="007821F9">
        <w:rPr>
          <w:color w:val="000000" w:themeColor="text1"/>
        </w:rPr>
        <w:t>, emerging in the region of Normandy following the Norman conquest.</w:t>
      </w:r>
      <w:r w:rsidR="00E030D1" w:rsidRPr="00733124">
        <w:rPr>
          <w:color w:val="000000" w:themeColor="text1"/>
        </w:rPr>
        <w:t xml:space="preserve"> </w:t>
      </w:r>
      <w:r w:rsidR="00733124">
        <w:rPr>
          <w:color w:val="000000" w:themeColor="text1"/>
        </w:rPr>
        <w:t>The bold and powerful style exhibited by Norman art is symbolic of the strength and confidence of their new cultural identity.  They utilised expressive forms of representation with their attention to detail referencing clothing, armour and gestures.</w:t>
      </w:r>
    </w:p>
    <w:p w14:paraId="2C0CD327" w14:textId="77777777" w:rsidR="00433CDC" w:rsidRDefault="00433CDC" w:rsidP="00744A9B">
      <w:pPr>
        <w:pStyle w:val="BodyText"/>
        <w:rPr>
          <w:color w:val="FFFFFF" w:themeColor="background1"/>
          <w:highlight w:val="darkMagenta"/>
        </w:rPr>
      </w:pPr>
    </w:p>
    <w:p w14:paraId="3D08FE80" w14:textId="77777777" w:rsidR="005E6EC9" w:rsidRDefault="005E6EC9" w:rsidP="00BD1488">
      <w:pPr>
        <w:pStyle w:val="BodyText"/>
        <w:rPr>
          <w:b/>
          <w:bCs/>
          <w:color w:val="FFFFFF" w:themeColor="background1"/>
          <w:highlight w:val="darkYellow"/>
        </w:rPr>
      </w:pPr>
    </w:p>
    <w:p w14:paraId="679E035F" w14:textId="445F6008" w:rsidR="005E6EC9" w:rsidRDefault="005E6EC9" w:rsidP="005E6EC9">
      <w:pPr>
        <w:pStyle w:val="BodyText"/>
        <w:rPr>
          <w:b/>
          <w:bCs/>
          <w:color w:val="FFFFFF" w:themeColor="background1"/>
          <w:highlight w:val="darkYellow"/>
        </w:rPr>
      </w:pPr>
    </w:p>
    <w:p w14:paraId="0FC048EE" w14:textId="77777777" w:rsidR="007E04CC" w:rsidRDefault="007E04CC" w:rsidP="005E6EC9">
      <w:pPr>
        <w:pStyle w:val="BodyText"/>
        <w:rPr>
          <w:b/>
          <w:bCs/>
          <w:color w:val="FFFFFF" w:themeColor="background1"/>
          <w:highlight w:val="darkYellow"/>
        </w:rPr>
      </w:pPr>
    </w:p>
    <w:p w14:paraId="350D15B9" w14:textId="77777777" w:rsidR="007E04CC" w:rsidRDefault="007E04CC" w:rsidP="005E6EC9">
      <w:pPr>
        <w:pStyle w:val="BodyText"/>
        <w:rPr>
          <w:b/>
          <w:bCs/>
          <w:color w:val="FFFFFF" w:themeColor="background1"/>
          <w:highlight w:val="darkYellow"/>
        </w:rPr>
      </w:pPr>
    </w:p>
    <w:p w14:paraId="5CC5F967" w14:textId="060B1897" w:rsidR="00B61FA1" w:rsidRDefault="007E04CC" w:rsidP="007E04CC">
      <w:pPr>
        <w:pStyle w:val="NormalWeb"/>
        <w:jc w:val="center"/>
      </w:pPr>
      <w:r>
        <w:t>Bibliography</w:t>
      </w:r>
    </w:p>
    <w:p w14:paraId="4D8C809B" w14:textId="3EEF165C" w:rsidR="000859BE" w:rsidRPr="001B4EAD" w:rsidRDefault="000859BE" w:rsidP="000859BE">
      <w:pPr>
        <w:pStyle w:val="Bibliography"/>
        <w:rPr>
          <w:rFonts w:ascii="Aptos" w:hAnsi="Aptos"/>
        </w:rPr>
      </w:pPr>
      <w:r w:rsidRPr="001B4EAD">
        <w:rPr>
          <w:rFonts w:ascii="Aptos" w:hAnsi="Aptos"/>
          <w:i/>
          <w:iCs/>
        </w:rPr>
        <w:t>Bayeux Tapestry | History, Story, &amp; Facts | Britannica</w:t>
      </w:r>
      <w:r w:rsidRPr="001B4EAD">
        <w:rPr>
          <w:rFonts w:ascii="Aptos" w:hAnsi="Aptos"/>
        </w:rPr>
        <w:t xml:space="preserve"> (no date). Available at: https://www.britannica.com/topic/Bayeux-Tapestry (Accessed: </w:t>
      </w:r>
      <w:r>
        <w:rPr>
          <w:rFonts w:ascii="Aptos" w:hAnsi="Aptos"/>
        </w:rPr>
        <w:t>20 March</w:t>
      </w:r>
      <w:r w:rsidRPr="001B4EAD">
        <w:rPr>
          <w:rFonts w:ascii="Aptos" w:hAnsi="Aptos"/>
        </w:rPr>
        <w:t xml:space="preserve"> 2025).</w:t>
      </w:r>
    </w:p>
    <w:p w14:paraId="2B2D16AF" w14:textId="77777777" w:rsidR="006460E5" w:rsidRPr="001B4EAD" w:rsidRDefault="006460E5" w:rsidP="006460E5">
      <w:pPr>
        <w:pStyle w:val="Bibliography"/>
        <w:rPr>
          <w:rFonts w:ascii="Aptos" w:hAnsi="Aptos"/>
        </w:rPr>
      </w:pPr>
      <w:r w:rsidRPr="001B4EAD">
        <w:rPr>
          <w:rFonts w:ascii="Aptos" w:hAnsi="Aptos"/>
        </w:rPr>
        <w:t xml:space="preserve">Dodwell, C.R. (1966) ‘The Bayeux Tapestry and the French Secular Epic’, </w:t>
      </w:r>
      <w:r w:rsidRPr="001B4EAD">
        <w:rPr>
          <w:rFonts w:ascii="Aptos" w:hAnsi="Aptos"/>
          <w:i/>
          <w:iCs/>
        </w:rPr>
        <w:t>The Burlington Magazine</w:t>
      </w:r>
      <w:r w:rsidRPr="001B4EAD">
        <w:rPr>
          <w:rFonts w:ascii="Aptos" w:hAnsi="Aptos"/>
        </w:rPr>
        <w:t>, 108(764), pp. 549–560.</w:t>
      </w:r>
    </w:p>
    <w:p w14:paraId="7CC68613" w14:textId="77777777" w:rsidR="00EB2219" w:rsidRPr="00EB2219" w:rsidRDefault="00487491" w:rsidP="00EB2219">
      <w:pPr>
        <w:pStyle w:val="Bibliography"/>
        <w:rPr>
          <w:rFonts w:ascii="Aptos" w:hAnsi="Aptos"/>
        </w:rPr>
      </w:pPr>
      <w:r>
        <w:fldChar w:fldCharType="begin"/>
      </w:r>
      <w:r>
        <w:instrText xml:space="preserve"> ADDIN ZOTERO_BIBL {"uncited":[],"omitted":[],"custom":[]} CSL_BIBLIOGRAPHY </w:instrText>
      </w:r>
      <w:r>
        <w:fldChar w:fldCharType="separate"/>
      </w:r>
      <w:r w:rsidR="00EB2219" w:rsidRPr="00EB2219">
        <w:rPr>
          <w:rFonts w:ascii="Aptos" w:hAnsi="Aptos"/>
          <w:i/>
          <w:iCs/>
        </w:rPr>
        <w:t>1066: The Moment of Transition in Two Narratives of the Norman Conquest on JSTOR</w:t>
      </w:r>
      <w:r w:rsidR="00EB2219" w:rsidRPr="00EB2219">
        <w:rPr>
          <w:rFonts w:ascii="Aptos" w:hAnsi="Aptos"/>
        </w:rPr>
        <w:t xml:space="preserve"> (no date). Available at: https://www-jstor-org.ezproxy.uwtsd.ac.uk/stable/2886761?seq=1 (Accessed: 23 March 2025).</w:t>
      </w:r>
    </w:p>
    <w:p w14:paraId="67128C6C" w14:textId="77777777" w:rsidR="00EB2219" w:rsidRPr="00EB2219" w:rsidRDefault="00EB2219" w:rsidP="00EB2219">
      <w:pPr>
        <w:pStyle w:val="Bibliography"/>
        <w:rPr>
          <w:rFonts w:ascii="Aptos" w:hAnsi="Aptos"/>
        </w:rPr>
      </w:pPr>
      <w:r w:rsidRPr="00EB2219">
        <w:rPr>
          <w:rFonts w:ascii="Aptos" w:hAnsi="Aptos"/>
        </w:rPr>
        <w:t xml:space="preserve">Liddiard, R. (2017) ‘The landscape of Anglo-Norman England: chronology and cultural transmission’, in D. Bates, E. D’Angelo, and E. van Houts (eds) </w:t>
      </w:r>
      <w:r w:rsidRPr="00EB2219">
        <w:rPr>
          <w:rFonts w:ascii="Aptos" w:hAnsi="Aptos"/>
          <w:i/>
          <w:iCs/>
        </w:rPr>
        <w:t>People, Texts and Artefacts</w:t>
      </w:r>
      <w:r w:rsidRPr="00EB2219">
        <w:rPr>
          <w:rFonts w:ascii="Aptos" w:hAnsi="Aptos"/>
        </w:rPr>
        <w:t>. DGO-Digital original. University of London Press (Cultural Transmission in the Medieval Norman Worlds), pp. 105–126. Available at: https://www.jstor.org/stable/j.ctv512xnf.13 (Accessed: 21 March 2025).</w:t>
      </w:r>
    </w:p>
    <w:p w14:paraId="4DA1FF73" w14:textId="78A8BD7F" w:rsidR="00EB2219" w:rsidRDefault="00EB2219" w:rsidP="00EB2219">
      <w:pPr>
        <w:pStyle w:val="Bibliography"/>
        <w:rPr>
          <w:rFonts w:ascii="Aptos" w:hAnsi="Aptos"/>
        </w:rPr>
      </w:pPr>
      <w:r w:rsidRPr="00EB2219">
        <w:rPr>
          <w:rFonts w:ascii="Aptos" w:hAnsi="Aptos"/>
        </w:rPr>
        <w:lastRenderedPageBreak/>
        <w:t xml:space="preserve">London, C.R., H.M. Tower of (no date) </w:t>
      </w:r>
      <w:r w:rsidRPr="00EB2219">
        <w:rPr>
          <w:rFonts w:ascii="Aptos" w:hAnsi="Aptos"/>
          <w:i/>
          <w:iCs/>
        </w:rPr>
        <w:t>The Chapel of St John the Evangelist - Chapels Royal, H M Tower of London</w:t>
      </w:r>
      <w:r w:rsidRPr="00EB2219">
        <w:rPr>
          <w:rFonts w:ascii="Aptos" w:hAnsi="Aptos"/>
        </w:rPr>
        <w:t>. Available at: https://www.thechapelsroyalhmtoweroflondon.org.uk/welcome/the-chapel-of-st-john-the-evangelist/ (Accessed: 28 March 2025).</w:t>
      </w:r>
    </w:p>
    <w:p w14:paraId="763F6197" w14:textId="77777777" w:rsidR="003B624F" w:rsidRPr="001B4EAD" w:rsidRDefault="003B624F" w:rsidP="003B624F">
      <w:pPr>
        <w:pStyle w:val="Bibliography"/>
        <w:rPr>
          <w:rFonts w:ascii="Aptos" w:hAnsi="Aptos"/>
        </w:rPr>
      </w:pPr>
      <w:r w:rsidRPr="001B4EAD">
        <w:rPr>
          <w:rFonts w:ascii="Aptos" w:hAnsi="Aptos"/>
        </w:rPr>
        <w:t xml:space="preserve">Noxon, G. (1967) ‘The Bayeux Tapestry’, </w:t>
      </w:r>
      <w:r w:rsidRPr="001B4EAD">
        <w:rPr>
          <w:rFonts w:ascii="Aptos" w:hAnsi="Aptos"/>
          <w:i/>
          <w:iCs/>
        </w:rPr>
        <w:t>Cinema Journal</w:t>
      </w:r>
      <w:r w:rsidRPr="001B4EAD">
        <w:rPr>
          <w:rFonts w:ascii="Aptos" w:hAnsi="Aptos"/>
        </w:rPr>
        <w:t>, 7, pp. 29–35. Available at: https://doi.org/10.2307/1224876.</w:t>
      </w:r>
    </w:p>
    <w:p w14:paraId="07F27F60" w14:textId="77777777" w:rsidR="003B624F" w:rsidRDefault="003B624F" w:rsidP="003B624F"/>
    <w:p w14:paraId="3DDF2E16" w14:textId="77777777" w:rsidR="003B624F" w:rsidRPr="001B4EAD" w:rsidRDefault="003B624F" w:rsidP="003B624F">
      <w:pPr>
        <w:pStyle w:val="Bibliography"/>
        <w:rPr>
          <w:rFonts w:ascii="Aptos" w:hAnsi="Aptos"/>
        </w:rPr>
      </w:pPr>
      <w:proofErr w:type="spellStart"/>
      <w:r w:rsidRPr="001B4EAD">
        <w:rPr>
          <w:rFonts w:ascii="Aptos" w:hAnsi="Aptos"/>
        </w:rPr>
        <w:t>Pastan</w:t>
      </w:r>
      <w:proofErr w:type="spellEnd"/>
      <w:r w:rsidRPr="001B4EAD">
        <w:rPr>
          <w:rFonts w:ascii="Aptos" w:hAnsi="Aptos"/>
        </w:rPr>
        <w:t xml:space="preserve">, E.C., White, S.D. and Gilbert, K. (2014) ‘The Material Context of the Bayeux Embroidery: Manufacture, Display, and Literary References’, in </w:t>
      </w:r>
      <w:r w:rsidRPr="001B4EAD">
        <w:rPr>
          <w:rFonts w:ascii="Aptos" w:hAnsi="Aptos"/>
          <w:i/>
          <w:iCs/>
        </w:rPr>
        <w:t>The Bayeux Tapestry and Its Contexts</w:t>
      </w:r>
      <w:r w:rsidRPr="001B4EAD">
        <w:rPr>
          <w:rFonts w:ascii="Aptos" w:hAnsi="Aptos"/>
        </w:rPr>
        <w:t>. NED-New edition. Boydell &amp; Brewer (A Reassessment), pp. 9–32. Available at: https://www.jstor.org/stable/10.7722/j.ctt6wp9gx.8 (Accessed: 8 March 2025).</w:t>
      </w:r>
    </w:p>
    <w:p w14:paraId="010D2FF9" w14:textId="77777777" w:rsidR="003B624F" w:rsidRPr="003B624F" w:rsidRDefault="003B624F" w:rsidP="003B624F"/>
    <w:p w14:paraId="5AD1AE0D" w14:textId="77777777" w:rsidR="00EB2219" w:rsidRPr="00EB2219" w:rsidRDefault="00EB2219" w:rsidP="00EB2219">
      <w:pPr>
        <w:pStyle w:val="Bibliography"/>
        <w:rPr>
          <w:rFonts w:ascii="Aptos" w:hAnsi="Aptos"/>
        </w:rPr>
      </w:pPr>
      <w:r w:rsidRPr="00EB2219">
        <w:rPr>
          <w:rFonts w:ascii="Aptos" w:hAnsi="Aptos"/>
        </w:rPr>
        <w:t xml:space="preserve">Plassmann, A. (2017) ‘Bede’s legacy in William of Malmesbury and Henry of Huntingdon’, in D. Bates, E. D’Angelo, and E. van Houts (eds) </w:t>
      </w:r>
      <w:r w:rsidRPr="00EB2219">
        <w:rPr>
          <w:rFonts w:ascii="Aptos" w:hAnsi="Aptos"/>
          <w:i/>
          <w:iCs/>
        </w:rPr>
        <w:t>People, Texts and Artefacts</w:t>
      </w:r>
      <w:r w:rsidRPr="00EB2219">
        <w:rPr>
          <w:rFonts w:ascii="Aptos" w:hAnsi="Aptos"/>
        </w:rPr>
        <w:t>. DGO-Digital original. University of London Press (Cultural Transmission in the Medieval Norman Worlds), pp. 171–192. Available at: https://www.jstor.org/stable/j.ctv512xnf.16 (Accessed: 21 March 2025).</w:t>
      </w:r>
    </w:p>
    <w:p w14:paraId="622E1B97" w14:textId="77777777" w:rsidR="0001438B" w:rsidRPr="001B4EAD" w:rsidRDefault="0001438B" w:rsidP="0001438B">
      <w:pPr>
        <w:pStyle w:val="Bibliography"/>
        <w:rPr>
          <w:rFonts w:ascii="Aptos" w:hAnsi="Aptos"/>
        </w:rPr>
      </w:pPr>
      <w:r w:rsidRPr="001B4EAD">
        <w:rPr>
          <w:rFonts w:ascii="Aptos" w:hAnsi="Aptos"/>
        </w:rPr>
        <w:t xml:space="preserve">Stenton F M (1965) </w:t>
      </w:r>
      <w:r w:rsidRPr="001B4EAD">
        <w:rPr>
          <w:rFonts w:ascii="Aptos" w:hAnsi="Aptos"/>
          <w:i/>
          <w:iCs/>
        </w:rPr>
        <w:t>The Bayeux tapestry: a comprehensive survey</w:t>
      </w:r>
      <w:r w:rsidRPr="001B4EAD">
        <w:rPr>
          <w:rFonts w:ascii="Aptos" w:hAnsi="Aptos"/>
        </w:rPr>
        <w:t xml:space="preserve">. 2nd </w:t>
      </w:r>
      <w:proofErr w:type="spellStart"/>
      <w:proofErr w:type="gramStart"/>
      <w:r w:rsidRPr="001B4EAD">
        <w:rPr>
          <w:rFonts w:ascii="Aptos" w:hAnsi="Aptos"/>
        </w:rPr>
        <w:t>ed.,revised</w:t>
      </w:r>
      <w:proofErr w:type="spellEnd"/>
      <w:proofErr w:type="gramEnd"/>
      <w:r w:rsidRPr="001B4EAD">
        <w:rPr>
          <w:rFonts w:ascii="Aptos" w:hAnsi="Aptos"/>
        </w:rPr>
        <w:t xml:space="preserve"> and enlarged. Phaidon P.</w:t>
      </w:r>
    </w:p>
    <w:p w14:paraId="390F094E" w14:textId="6F8F061D" w:rsidR="00EB2219" w:rsidRPr="00EB2219" w:rsidRDefault="00EB2219" w:rsidP="00EB2219">
      <w:pPr>
        <w:pStyle w:val="Bibliography"/>
        <w:rPr>
          <w:rFonts w:ascii="Aptos" w:hAnsi="Aptos"/>
        </w:rPr>
      </w:pPr>
      <w:r w:rsidRPr="00EB2219">
        <w:rPr>
          <w:rFonts w:ascii="Aptos" w:hAnsi="Aptos"/>
        </w:rPr>
        <w:t xml:space="preserve">‘The Tower of London’ (1854) </w:t>
      </w:r>
      <w:r w:rsidRPr="00EB2219">
        <w:rPr>
          <w:rFonts w:ascii="Aptos" w:hAnsi="Aptos"/>
          <w:i/>
          <w:iCs/>
        </w:rPr>
        <w:t>The Illustrated Magazine of Art</w:t>
      </w:r>
      <w:r w:rsidRPr="00EB2219">
        <w:rPr>
          <w:rFonts w:ascii="Aptos" w:hAnsi="Aptos"/>
        </w:rPr>
        <w:t>, 4(19), pp. 17–18.</w:t>
      </w:r>
    </w:p>
    <w:p w14:paraId="10E4D459" w14:textId="77777777" w:rsidR="00EB2219" w:rsidRPr="00EB2219" w:rsidRDefault="00EB2219" w:rsidP="00EB2219">
      <w:pPr>
        <w:pStyle w:val="Bibliography"/>
        <w:rPr>
          <w:rFonts w:ascii="Aptos" w:hAnsi="Aptos"/>
        </w:rPr>
      </w:pPr>
      <w:r w:rsidRPr="00EB2219">
        <w:rPr>
          <w:rFonts w:ascii="Aptos" w:hAnsi="Aptos"/>
        </w:rPr>
        <w:t xml:space="preserve">Webber, N. (2005) </w:t>
      </w:r>
      <w:r w:rsidRPr="00EB2219">
        <w:rPr>
          <w:rFonts w:ascii="Aptos" w:hAnsi="Aptos"/>
          <w:i/>
          <w:iCs/>
        </w:rPr>
        <w:t>The Evolution of Norman Identity, 911-1154</w:t>
      </w:r>
      <w:r w:rsidRPr="00EB2219">
        <w:rPr>
          <w:rFonts w:ascii="Aptos" w:hAnsi="Aptos"/>
        </w:rPr>
        <w:t>. Boydell Press.</w:t>
      </w:r>
    </w:p>
    <w:p w14:paraId="16955008" w14:textId="32FCFAAA" w:rsidR="00944BD9" w:rsidRDefault="00487491">
      <w:r>
        <w:fldChar w:fldCharType="end"/>
      </w:r>
    </w:p>
    <w:sectPr w:rsidR="00944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decimal"/>
      <w:lvlText w:val="%1."/>
      <w:lvlJc w:val="left"/>
      <w:pPr>
        <w:tabs>
          <w:tab w:val="num" w:pos="0"/>
        </w:tabs>
        <w:ind w:left="720" w:hanging="360"/>
      </w:pPr>
    </w:lvl>
  </w:abstractNum>
  <w:abstractNum w:abstractNumId="1" w15:restartNumberingAfterBreak="0">
    <w:nsid w:val="05A37AAF"/>
    <w:multiLevelType w:val="multilevel"/>
    <w:tmpl w:val="D2F6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916DAC"/>
    <w:multiLevelType w:val="multilevel"/>
    <w:tmpl w:val="68005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9067958">
    <w:abstractNumId w:val="0"/>
  </w:num>
  <w:num w:numId="2" w16cid:durableId="878052090">
    <w:abstractNumId w:val="1"/>
  </w:num>
  <w:num w:numId="3" w16cid:durableId="840582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BD9"/>
    <w:rsid w:val="0001438B"/>
    <w:rsid w:val="00047A6E"/>
    <w:rsid w:val="00073A38"/>
    <w:rsid w:val="000838FD"/>
    <w:rsid w:val="000859BE"/>
    <w:rsid w:val="000876D9"/>
    <w:rsid w:val="0009775F"/>
    <w:rsid w:val="000A0DCC"/>
    <w:rsid w:val="000C4C0A"/>
    <w:rsid w:val="001354CE"/>
    <w:rsid w:val="00141DC1"/>
    <w:rsid w:val="00156D65"/>
    <w:rsid w:val="00164A20"/>
    <w:rsid w:val="0016716F"/>
    <w:rsid w:val="0018782F"/>
    <w:rsid w:val="001966F9"/>
    <w:rsid w:val="001A5B72"/>
    <w:rsid w:val="001B34B7"/>
    <w:rsid w:val="001F047E"/>
    <w:rsid w:val="0027010A"/>
    <w:rsid w:val="00291603"/>
    <w:rsid w:val="002A3262"/>
    <w:rsid w:val="002C53A3"/>
    <w:rsid w:val="002F5CFC"/>
    <w:rsid w:val="002F67AE"/>
    <w:rsid w:val="00302506"/>
    <w:rsid w:val="00312708"/>
    <w:rsid w:val="00322936"/>
    <w:rsid w:val="00322FC3"/>
    <w:rsid w:val="00326C3E"/>
    <w:rsid w:val="00351C7D"/>
    <w:rsid w:val="00354C5D"/>
    <w:rsid w:val="00386CAC"/>
    <w:rsid w:val="003934E2"/>
    <w:rsid w:val="003A363A"/>
    <w:rsid w:val="003B624F"/>
    <w:rsid w:val="003D4D0F"/>
    <w:rsid w:val="004069CC"/>
    <w:rsid w:val="00433CDC"/>
    <w:rsid w:val="00487491"/>
    <w:rsid w:val="00496612"/>
    <w:rsid w:val="004A5DED"/>
    <w:rsid w:val="004C1C38"/>
    <w:rsid w:val="005518A8"/>
    <w:rsid w:val="005828AF"/>
    <w:rsid w:val="005E6EC9"/>
    <w:rsid w:val="00604E18"/>
    <w:rsid w:val="00616525"/>
    <w:rsid w:val="0062708D"/>
    <w:rsid w:val="006460E5"/>
    <w:rsid w:val="006505B5"/>
    <w:rsid w:val="0066325A"/>
    <w:rsid w:val="00667B03"/>
    <w:rsid w:val="00667F9A"/>
    <w:rsid w:val="00670585"/>
    <w:rsid w:val="006A0ADC"/>
    <w:rsid w:val="006C0C79"/>
    <w:rsid w:val="006C7B08"/>
    <w:rsid w:val="006D4E6D"/>
    <w:rsid w:val="006E1AED"/>
    <w:rsid w:val="006F1C30"/>
    <w:rsid w:val="006F22DB"/>
    <w:rsid w:val="00716C1E"/>
    <w:rsid w:val="00733124"/>
    <w:rsid w:val="00744A9B"/>
    <w:rsid w:val="00744AEF"/>
    <w:rsid w:val="00745E70"/>
    <w:rsid w:val="0076328A"/>
    <w:rsid w:val="00775877"/>
    <w:rsid w:val="007821F9"/>
    <w:rsid w:val="00785955"/>
    <w:rsid w:val="007A137C"/>
    <w:rsid w:val="007A1A77"/>
    <w:rsid w:val="007C556B"/>
    <w:rsid w:val="007D6102"/>
    <w:rsid w:val="007E04CC"/>
    <w:rsid w:val="00845863"/>
    <w:rsid w:val="00864003"/>
    <w:rsid w:val="008A1E5D"/>
    <w:rsid w:val="008D3B26"/>
    <w:rsid w:val="008E15F6"/>
    <w:rsid w:val="008E3CEA"/>
    <w:rsid w:val="00944BD9"/>
    <w:rsid w:val="00953C69"/>
    <w:rsid w:val="00977768"/>
    <w:rsid w:val="00994815"/>
    <w:rsid w:val="009A2403"/>
    <w:rsid w:val="009B457B"/>
    <w:rsid w:val="009E0971"/>
    <w:rsid w:val="00A0256E"/>
    <w:rsid w:val="00A145E7"/>
    <w:rsid w:val="00A65263"/>
    <w:rsid w:val="00AC6097"/>
    <w:rsid w:val="00AD2BFD"/>
    <w:rsid w:val="00AE5ED1"/>
    <w:rsid w:val="00AF784C"/>
    <w:rsid w:val="00B06449"/>
    <w:rsid w:val="00B1745F"/>
    <w:rsid w:val="00B61FA1"/>
    <w:rsid w:val="00B8287E"/>
    <w:rsid w:val="00B932B0"/>
    <w:rsid w:val="00BA6089"/>
    <w:rsid w:val="00BA7ED3"/>
    <w:rsid w:val="00BD1488"/>
    <w:rsid w:val="00BE49BD"/>
    <w:rsid w:val="00BF70EE"/>
    <w:rsid w:val="00C33211"/>
    <w:rsid w:val="00C96AFE"/>
    <w:rsid w:val="00CB43DE"/>
    <w:rsid w:val="00CE4632"/>
    <w:rsid w:val="00D23F1D"/>
    <w:rsid w:val="00D24317"/>
    <w:rsid w:val="00D81E22"/>
    <w:rsid w:val="00D85566"/>
    <w:rsid w:val="00D935F1"/>
    <w:rsid w:val="00DA4A5A"/>
    <w:rsid w:val="00DB3D8E"/>
    <w:rsid w:val="00DB438B"/>
    <w:rsid w:val="00DD57A8"/>
    <w:rsid w:val="00DE6334"/>
    <w:rsid w:val="00DE6681"/>
    <w:rsid w:val="00E030D1"/>
    <w:rsid w:val="00E11879"/>
    <w:rsid w:val="00EB2219"/>
    <w:rsid w:val="00EC1BA1"/>
    <w:rsid w:val="00EF41A3"/>
    <w:rsid w:val="00F258B0"/>
    <w:rsid w:val="00F83A3E"/>
    <w:rsid w:val="00F93928"/>
    <w:rsid w:val="00FA62D5"/>
    <w:rsid w:val="00FD5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269BD"/>
  <w15:chartTrackingRefBased/>
  <w15:docId w15:val="{B757696D-65B6-440E-816F-310AF0E46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B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B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B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B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B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B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B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B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B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B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B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B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BD9"/>
    <w:rPr>
      <w:rFonts w:eastAsiaTheme="majorEastAsia" w:cstheme="majorBidi"/>
      <w:color w:val="272727" w:themeColor="text1" w:themeTint="D8"/>
    </w:rPr>
  </w:style>
  <w:style w:type="paragraph" w:styleId="Title">
    <w:name w:val="Title"/>
    <w:basedOn w:val="Normal"/>
    <w:next w:val="Normal"/>
    <w:link w:val="TitleChar"/>
    <w:uiPriority w:val="10"/>
    <w:qFormat/>
    <w:rsid w:val="00944B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B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BD9"/>
    <w:pPr>
      <w:spacing w:before="160"/>
      <w:jc w:val="center"/>
    </w:pPr>
    <w:rPr>
      <w:i/>
      <w:iCs/>
      <w:color w:val="404040" w:themeColor="text1" w:themeTint="BF"/>
    </w:rPr>
  </w:style>
  <w:style w:type="character" w:customStyle="1" w:styleId="QuoteChar">
    <w:name w:val="Quote Char"/>
    <w:basedOn w:val="DefaultParagraphFont"/>
    <w:link w:val="Quote"/>
    <w:uiPriority w:val="29"/>
    <w:rsid w:val="00944BD9"/>
    <w:rPr>
      <w:i/>
      <w:iCs/>
      <w:color w:val="404040" w:themeColor="text1" w:themeTint="BF"/>
    </w:rPr>
  </w:style>
  <w:style w:type="paragraph" w:styleId="ListParagraph">
    <w:name w:val="List Paragraph"/>
    <w:basedOn w:val="Normal"/>
    <w:uiPriority w:val="34"/>
    <w:qFormat/>
    <w:rsid w:val="00944BD9"/>
    <w:pPr>
      <w:ind w:left="720"/>
      <w:contextualSpacing/>
    </w:pPr>
  </w:style>
  <w:style w:type="character" w:styleId="IntenseEmphasis">
    <w:name w:val="Intense Emphasis"/>
    <w:basedOn w:val="DefaultParagraphFont"/>
    <w:uiPriority w:val="21"/>
    <w:qFormat/>
    <w:rsid w:val="00944BD9"/>
    <w:rPr>
      <w:i/>
      <w:iCs/>
      <w:color w:val="0F4761" w:themeColor="accent1" w:themeShade="BF"/>
    </w:rPr>
  </w:style>
  <w:style w:type="paragraph" w:styleId="IntenseQuote">
    <w:name w:val="Intense Quote"/>
    <w:basedOn w:val="Normal"/>
    <w:next w:val="Normal"/>
    <w:link w:val="IntenseQuoteChar"/>
    <w:uiPriority w:val="30"/>
    <w:qFormat/>
    <w:rsid w:val="00944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BD9"/>
    <w:rPr>
      <w:i/>
      <w:iCs/>
      <w:color w:val="0F4761" w:themeColor="accent1" w:themeShade="BF"/>
    </w:rPr>
  </w:style>
  <w:style w:type="character" w:styleId="IntenseReference">
    <w:name w:val="Intense Reference"/>
    <w:basedOn w:val="DefaultParagraphFont"/>
    <w:uiPriority w:val="32"/>
    <w:qFormat/>
    <w:rsid w:val="00944BD9"/>
    <w:rPr>
      <w:b/>
      <w:bCs/>
      <w:smallCaps/>
      <w:color w:val="0F4761" w:themeColor="accent1" w:themeShade="BF"/>
      <w:spacing w:val="5"/>
    </w:rPr>
  </w:style>
  <w:style w:type="paragraph" w:styleId="BodyText">
    <w:name w:val="Body Text"/>
    <w:basedOn w:val="Normal"/>
    <w:link w:val="BodyTextChar"/>
    <w:rsid w:val="00944BD9"/>
    <w:pPr>
      <w:suppressAutoHyphens/>
      <w:spacing w:line="276" w:lineRule="auto"/>
      <w:jc w:val="both"/>
    </w:pPr>
    <w:rPr>
      <w:rFonts w:ascii="Calibri" w:eastAsia="Times New Roman" w:hAnsi="Calibri" w:cs="Calibri"/>
      <w:kern w:val="0"/>
      <w:szCs w:val="24"/>
      <w:lang w:eastAsia="zh-CN"/>
      <w14:ligatures w14:val="none"/>
    </w:rPr>
  </w:style>
  <w:style w:type="character" w:customStyle="1" w:styleId="BodyTextChar">
    <w:name w:val="Body Text Char"/>
    <w:basedOn w:val="DefaultParagraphFont"/>
    <w:link w:val="BodyText"/>
    <w:rsid w:val="00944BD9"/>
    <w:rPr>
      <w:rFonts w:ascii="Calibri" w:eastAsia="Times New Roman" w:hAnsi="Calibri" w:cs="Calibri"/>
      <w:kern w:val="0"/>
      <w:szCs w:val="24"/>
      <w:lang w:eastAsia="zh-CN"/>
      <w14:ligatures w14:val="none"/>
    </w:rPr>
  </w:style>
  <w:style w:type="paragraph" w:styleId="NormalWeb">
    <w:name w:val="Normal (Web)"/>
    <w:basedOn w:val="Normal"/>
    <w:uiPriority w:val="99"/>
    <w:semiHidden/>
    <w:unhideWhenUsed/>
    <w:rsid w:val="00944BD9"/>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customStyle="1" w:styleId="mx-05">
    <w:name w:val="mx-0.5"/>
    <w:basedOn w:val="DefaultParagraphFont"/>
    <w:rsid w:val="00944BD9"/>
  </w:style>
  <w:style w:type="paragraph" w:customStyle="1" w:styleId="xmsonormal">
    <w:name w:val="x_msonormal"/>
    <w:basedOn w:val="Normal"/>
    <w:rsid w:val="00B1745F"/>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B1745F"/>
    <w:rPr>
      <w:color w:val="0000FF"/>
      <w:u w:val="single"/>
    </w:rPr>
  </w:style>
  <w:style w:type="paragraph" w:styleId="Bibliography">
    <w:name w:val="Bibliography"/>
    <w:basedOn w:val="Normal"/>
    <w:next w:val="Normal"/>
    <w:uiPriority w:val="37"/>
    <w:unhideWhenUsed/>
    <w:rsid w:val="00487491"/>
    <w:pPr>
      <w:spacing w:after="240"/>
    </w:pPr>
  </w:style>
  <w:style w:type="character" w:styleId="Strong">
    <w:name w:val="Strong"/>
    <w:basedOn w:val="DefaultParagraphFont"/>
    <w:uiPriority w:val="22"/>
    <w:qFormat/>
    <w:rsid w:val="00322936"/>
    <w:rPr>
      <w:b/>
      <w:bCs/>
    </w:rPr>
  </w:style>
  <w:style w:type="character" w:styleId="Emphasis">
    <w:name w:val="Emphasis"/>
    <w:basedOn w:val="DefaultParagraphFont"/>
    <w:uiPriority w:val="20"/>
    <w:qFormat/>
    <w:rsid w:val="00322936"/>
    <w:rPr>
      <w:i/>
      <w:iCs/>
    </w:rPr>
  </w:style>
  <w:style w:type="character" w:styleId="FollowedHyperlink">
    <w:name w:val="FollowedHyperlink"/>
    <w:basedOn w:val="DefaultParagraphFont"/>
    <w:uiPriority w:val="99"/>
    <w:semiHidden/>
    <w:unhideWhenUsed/>
    <w:rsid w:val="007859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837362">
      <w:bodyDiv w:val="1"/>
      <w:marLeft w:val="0"/>
      <w:marRight w:val="0"/>
      <w:marTop w:val="0"/>
      <w:marBottom w:val="0"/>
      <w:divBdr>
        <w:top w:val="none" w:sz="0" w:space="0" w:color="auto"/>
        <w:left w:val="none" w:sz="0" w:space="0" w:color="auto"/>
        <w:bottom w:val="none" w:sz="0" w:space="0" w:color="auto"/>
        <w:right w:val="none" w:sz="0" w:space="0" w:color="auto"/>
      </w:divBdr>
    </w:div>
    <w:div w:id="199973875">
      <w:bodyDiv w:val="1"/>
      <w:marLeft w:val="0"/>
      <w:marRight w:val="0"/>
      <w:marTop w:val="0"/>
      <w:marBottom w:val="0"/>
      <w:divBdr>
        <w:top w:val="none" w:sz="0" w:space="0" w:color="auto"/>
        <w:left w:val="none" w:sz="0" w:space="0" w:color="auto"/>
        <w:bottom w:val="none" w:sz="0" w:space="0" w:color="auto"/>
        <w:right w:val="none" w:sz="0" w:space="0" w:color="auto"/>
      </w:divBdr>
    </w:div>
    <w:div w:id="453254970">
      <w:bodyDiv w:val="1"/>
      <w:marLeft w:val="0"/>
      <w:marRight w:val="0"/>
      <w:marTop w:val="0"/>
      <w:marBottom w:val="0"/>
      <w:divBdr>
        <w:top w:val="none" w:sz="0" w:space="0" w:color="auto"/>
        <w:left w:val="none" w:sz="0" w:space="0" w:color="auto"/>
        <w:bottom w:val="none" w:sz="0" w:space="0" w:color="auto"/>
        <w:right w:val="none" w:sz="0" w:space="0" w:color="auto"/>
      </w:divBdr>
    </w:div>
    <w:div w:id="507722089">
      <w:bodyDiv w:val="1"/>
      <w:marLeft w:val="0"/>
      <w:marRight w:val="0"/>
      <w:marTop w:val="0"/>
      <w:marBottom w:val="0"/>
      <w:divBdr>
        <w:top w:val="none" w:sz="0" w:space="0" w:color="auto"/>
        <w:left w:val="none" w:sz="0" w:space="0" w:color="auto"/>
        <w:bottom w:val="none" w:sz="0" w:space="0" w:color="auto"/>
        <w:right w:val="none" w:sz="0" w:space="0" w:color="auto"/>
      </w:divBdr>
    </w:div>
    <w:div w:id="752512720">
      <w:bodyDiv w:val="1"/>
      <w:marLeft w:val="0"/>
      <w:marRight w:val="0"/>
      <w:marTop w:val="0"/>
      <w:marBottom w:val="0"/>
      <w:divBdr>
        <w:top w:val="none" w:sz="0" w:space="0" w:color="auto"/>
        <w:left w:val="none" w:sz="0" w:space="0" w:color="auto"/>
        <w:bottom w:val="none" w:sz="0" w:space="0" w:color="auto"/>
        <w:right w:val="none" w:sz="0" w:space="0" w:color="auto"/>
      </w:divBdr>
    </w:div>
    <w:div w:id="1264726551">
      <w:bodyDiv w:val="1"/>
      <w:marLeft w:val="0"/>
      <w:marRight w:val="0"/>
      <w:marTop w:val="0"/>
      <w:marBottom w:val="0"/>
      <w:divBdr>
        <w:top w:val="none" w:sz="0" w:space="0" w:color="auto"/>
        <w:left w:val="none" w:sz="0" w:space="0" w:color="auto"/>
        <w:bottom w:val="none" w:sz="0" w:space="0" w:color="auto"/>
        <w:right w:val="none" w:sz="0" w:space="0" w:color="auto"/>
      </w:divBdr>
    </w:div>
    <w:div w:id="1498039437">
      <w:bodyDiv w:val="1"/>
      <w:marLeft w:val="0"/>
      <w:marRight w:val="0"/>
      <w:marTop w:val="0"/>
      <w:marBottom w:val="0"/>
      <w:divBdr>
        <w:top w:val="none" w:sz="0" w:space="0" w:color="auto"/>
        <w:left w:val="none" w:sz="0" w:space="0" w:color="auto"/>
        <w:bottom w:val="none" w:sz="0" w:space="0" w:color="auto"/>
        <w:right w:val="none" w:sz="0" w:space="0" w:color="auto"/>
      </w:divBdr>
    </w:div>
    <w:div w:id="159805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heretogowithkids.co.uk/activities/tower-of-lond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wikimedia.org/wiki/File:Bayeux_Tapestry_scene23_Harold_sacramentum_fecit_Willelmo_duci.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5612</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2025-03-30T20:22:00Z</dcterms:created>
  <dcterms:modified xsi:type="dcterms:W3CDTF">2025-03-30T20:22:00Z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id="wY46pXeT"/&gt;&lt;style id="http://www.zotero.org/styles/harvard-cite-them-right" hasBibliography="1" bibliographyStyleHasBeenSet="1"/&gt;&lt;prefs&gt;&lt;pref name="fieldType" value="Field"/&gt;&lt;/prefs&gt;&lt;/data&gt;</vt:lpwstr>
  </property>
</Properties>
</file>