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D755F0" w:rsidP="0591EA7F" w:rsidRDefault="17D755F0" w14:paraId="61AC31AD" w14:textId="102D8EBC">
      <w:pPr>
        <w:rPr>
          <w:rFonts w:ascii="Segoe UI" w:hAnsi="Segoe UI" w:eastAsia="Segoe UI" w:cs="Segoe UI"/>
          <w:sz w:val="22"/>
          <w:szCs w:val="22"/>
          <w:u w:val="single"/>
        </w:rPr>
      </w:pPr>
      <w:r w:rsidRPr="0591EA7F" w:rsidR="17D755F0">
        <w:rPr>
          <w:rFonts w:ascii="Segoe UI" w:hAnsi="Segoe UI" w:eastAsia="Segoe UI" w:cs="Segoe UI"/>
          <w:sz w:val="22"/>
          <w:szCs w:val="22"/>
          <w:u w:val="single"/>
        </w:rPr>
        <w:t>AI Statement</w:t>
      </w:r>
    </w:p>
    <w:p w:rsidR="7918A5C9" w:rsidP="0591EA7F" w:rsidRDefault="7918A5C9" w14:paraId="51C7026B" w14:textId="3336B245">
      <w:pPr>
        <w:rPr>
          <w:rFonts w:ascii="Segoe UI" w:hAnsi="Segoe UI" w:eastAsia="Segoe UI" w:cs="Segoe UI"/>
          <w:noProof w:val="0"/>
          <w:sz w:val="22"/>
          <w:szCs w:val="22"/>
          <w:lang w:val="en-GB"/>
        </w:rPr>
      </w:pPr>
      <w:r w:rsidRPr="0591EA7F" w:rsidR="7918A5C9">
        <w:rPr>
          <w:rFonts w:ascii="Segoe UI" w:hAnsi="Segoe UI" w:eastAsia="Segoe UI" w:cs="Segoe UI"/>
          <w:b w:val="0"/>
          <w:bCs w:val="0"/>
          <w:i w:val="0"/>
          <w:iCs w:val="0"/>
          <w:caps w:val="0"/>
          <w:smallCaps w:val="0"/>
          <w:noProof w:val="0"/>
          <w:color w:val="000000" w:themeColor="text1" w:themeTint="FF" w:themeShade="FF"/>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591EA7F" w:rsidP="0591EA7F" w:rsidRDefault="0591EA7F" w14:paraId="61689740" w14:textId="1B057800">
      <w:pPr>
        <w:rPr>
          <w:rFonts w:ascii="Segoe UI" w:hAnsi="Segoe UI" w:eastAsia="Segoe UI" w:cs="Segoe UI"/>
          <w:sz w:val="22"/>
          <w:szCs w:val="22"/>
          <w:u w:val="single"/>
        </w:rPr>
      </w:pPr>
    </w:p>
    <w:p w:rsidR="0591EA7F" w:rsidP="0591EA7F" w:rsidRDefault="0591EA7F" w14:paraId="4DF79BE9" w14:textId="13D0E4A6">
      <w:pPr>
        <w:rPr>
          <w:rFonts w:ascii="Segoe UI" w:hAnsi="Segoe UI" w:eastAsia="Segoe UI" w:cs="Segoe UI"/>
          <w:sz w:val="22"/>
          <w:szCs w:val="22"/>
          <w:u w:val="single"/>
        </w:rPr>
      </w:pPr>
    </w:p>
    <w:p w:rsidR="0591EA7F" w:rsidP="0591EA7F" w:rsidRDefault="0591EA7F" w14:paraId="4A8BFFA7" w14:textId="5C0BCC6B">
      <w:pPr>
        <w:rPr>
          <w:rFonts w:ascii="Segoe UI" w:hAnsi="Segoe UI" w:eastAsia="Segoe UI" w:cs="Segoe UI"/>
          <w:sz w:val="22"/>
          <w:szCs w:val="22"/>
          <w:u w:val="single"/>
        </w:rPr>
      </w:pPr>
    </w:p>
    <w:p w:rsidR="0591EA7F" w:rsidP="0591EA7F" w:rsidRDefault="0591EA7F" w14:paraId="3DFECF2F" w14:textId="1BCB59FF">
      <w:pPr>
        <w:rPr>
          <w:rFonts w:ascii="Segoe UI" w:hAnsi="Segoe UI" w:eastAsia="Segoe UI" w:cs="Segoe UI"/>
          <w:sz w:val="22"/>
          <w:szCs w:val="22"/>
          <w:u w:val="single"/>
        </w:rPr>
      </w:pPr>
    </w:p>
    <w:p w:rsidR="0591EA7F" w:rsidP="0591EA7F" w:rsidRDefault="0591EA7F" w14:paraId="4C1C3ABC" w14:textId="3B270674">
      <w:pPr>
        <w:rPr>
          <w:rFonts w:ascii="Segoe UI" w:hAnsi="Segoe UI" w:eastAsia="Segoe UI" w:cs="Segoe UI"/>
          <w:sz w:val="22"/>
          <w:szCs w:val="22"/>
          <w:u w:val="single"/>
        </w:rPr>
      </w:pPr>
    </w:p>
    <w:p w:rsidR="0591EA7F" w:rsidP="0591EA7F" w:rsidRDefault="0591EA7F" w14:paraId="210D1611" w14:textId="4F2816E1">
      <w:pPr>
        <w:rPr>
          <w:rFonts w:ascii="Segoe UI" w:hAnsi="Segoe UI" w:eastAsia="Segoe UI" w:cs="Segoe UI"/>
          <w:sz w:val="22"/>
          <w:szCs w:val="22"/>
          <w:u w:val="single"/>
        </w:rPr>
      </w:pPr>
    </w:p>
    <w:p w:rsidR="0591EA7F" w:rsidP="0591EA7F" w:rsidRDefault="0591EA7F" w14:paraId="5C6DB349" w14:textId="038F2009">
      <w:pPr>
        <w:rPr>
          <w:rFonts w:ascii="Segoe UI" w:hAnsi="Segoe UI" w:eastAsia="Segoe UI" w:cs="Segoe UI"/>
          <w:sz w:val="22"/>
          <w:szCs w:val="22"/>
          <w:u w:val="single"/>
        </w:rPr>
      </w:pPr>
    </w:p>
    <w:p w:rsidR="0591EA7F" w:rsidP="0591EA7F" w:rsidRDefault="0591EA7F" w14:paraId="2498865C" w14:textId="75DDBDDF">
      <w:pPr>
        <w:rPr>
          <w:rFonts w:ascii="Segoe UI" w:hAnsi="Segoe UI" w:eastAsia="Segoe UI" w:cs="Segoe UI"/>
          <w:sz w:val="22"/>
          <w:szCs w:val="22"/>
          <w:u w:val="single"/>
        </w:rPr>
      </w:pPr>
    </w:p>
    <w:p w:rsidR="0591EA7F" w:rsidP="0591EA7F" w:rsidRDefault="0591EA7F" w14:paraId="3DFC42E7" w14:textId="7871E91D">
      <w:pPr>
        <w:rPr>
          <w:rFonts w:ascii="Segoe UI" w:hAnsi="Segoe UI" w:eastAsia="Segoe UI" w:cs="Segoe UI"/>
          <w:sz w:val="22"/>
          <w:szCs w:val="22"/>
          <w:u w:val="single"/>
        </w:rPr>
      </w:pPr>
    </w:p>
    <w:p w:rsidR="0591EA7F" w:rsidP="0591EA7F" w:rsidRDefault="0591EA7F" w14:paraId="348ED45B" w14:textId="19D5C7C6">
      <w:pPr>
        <w:rPr>
          <w:rFonts w:ascii="Segoe UI" w:hAnsi="Segoe UI" w:eastAsia="Segoe UI" w:cs="Segoe UI"/>
          <w:sz w:val="22"/>
          <w:szCs w:val="22"/>
          <w:u w:val="single"/>
        </w:rPr>
      </w:pPr>
    </w:p>
    <w:p w:rsidR="0591EA7F" w:rsidP="0591EA7F" w:rsidRDefault="0591EA7F" w14:paraId="1C9DBEAD" w14:textId="73FA0902">
      <w:pPr>
        <w:rPr>
          <w:rFonts w:ascii="Segoe UI" w:hAnsi="Segoe UI" w:eastAsia="Segoe UI" w:cs="Segoe UI"/>
          <w:sz w:val="22"/>
          <w:szCs w:val="22"/>
          <w:u w:val="single"/>
        </w:rPr>
      </w:pPr>
    </w:p>
    <w:p w:rsidR="0591EA7F" w:rsidP="0591EA7F" w:rsidRDefault="0591EA7F" w14:paraId="3AC20DCF" w14:textId="6F098ADF">
      <w:pPr>
        <w:rPr>
          <w:rFonts w:ascii="Segoe UI" w:hAnsi="Segoe UI" w:eastAsia="Segoe UI" w:cs="Segoe UI"/>
          <w:sz w:val="22"/>
          <w:szCs w:val="22"/>
          <w:u w:val="single"/>
        </w:rPr>
      </w:pPr>
    </w:p>
    <w:p w:rsidR="0591EA7F" w:rsidP="0591EA7F" w:rsidRDefault="0591EA7F" w14:paraId="4DF32479" w14:textId="6552CDF1">
      <w:pPr>
        <w:rPr>
          <w:rFonts w:ascii="Segoe UI" w:hAnsi="Segoe UI" w:eastAsia="Segoe UI" w:cs="Segoe UI"/>
          <w:sz w:val="22"/>
          <w:szCs w:val="22"/>
          <w:u w:val="single"/>
        </w:rPr>
      </w:pPr>
    </w:p>
    <w:p w:rsidR="0591EA7F" w:rsidP="0591EA7F" w:rsidRDefault="0591EA7F" w14:paraId="1833DAC1" w14:textId="110FE79F">
      <w:pPr>
        <w:rPr>
          <w:rFonts w:ascii="Segoe UI" w:hAnsi="Segoe UI" w:eastAsia="Segoe UI" w:cs="Segoe UI"/>
          <w:sz w:val="22"/>
          <w:szCs w:val="22"/>
          <w:u w:val="single"/>
        </w:rPr>
      </w:pPr>
    </w:p>
    <w:p w:rsidR="0591EA7F" w:rsidP="0591EA7F" w:rsidRDefault="0591EA7F" w14:paraId="15056690" w14:textId="6436602A">
      <w:pPr>
        <w:rPr>
          <w:rFonts w:ascii="Segoe UI" w:hAnsi="Segoe UI" w:eastAsia="Segoe UI" w:cs="Segoe UI"/>
          <w:sz w:val="22"/>
          <w:szCs w:val="22"/>
          <w:u w:val="single"/>
        </w:rPr>
      </w:pPr>
    </w:p>
    <w:p w:rsidR="0591EA7F" w:rsidP="0591EA7F" w:rsidRDefault="0591EA7F" w14:paraId="50C7426C" w14:textId="4503452E">
      <w:pPr>
        <w:rPr>
          <w:rFonts w:ascii="Segoe UI" w:hAnsi="Segoe UI" w:eastAsia="Segoe UI" w:cs="Segoe UI"/>
          <w:sz w:val="22"/>
          <w:szCs w:val="22"/>
          <w:u w:val="single"/>
        </w:rPr>
      </w:pPr>
    </w:p>
    <w:p w:rsidR="0591EA7F" w:rsidP="0591EA7F" w:rsidRDefault="0591EA7F" w14:paraId="42648DA3" w14:textId="63BC7244">
      <w:pPr>
        <w:rPr>
          <w:rFonts w:ascii="Segoe UI" w:hAnsi="Segoe UI" w:eastAsia="Segoe UI" w:cs="Segoe UI"/>
          <w:sz w:val="22"/>
          <w:szCs w:val="22"/>
          <w:u w:val="single"/>
        </w:rPr>
      </w:pPr>
    </w:p>
    <w:p w:rsidR="0591EA7F" w:rsidP="0591EA7F" w:rsidRDefault="0591EA7F" w14:paraId="3798900B" w14:textId="04FDBAF5">
      <w:pPr>
        <w:rPr>
          <w:rFonts w:ascii="Segoe UI" w:hAnsi="Segoe UI" w:eastAsia="Segoe UI" w:cs="Segoe UI"/>
          <w:sz w:val="22"/>
          <w:szCs w:val="22"/>
          <w:u w:val="single"/>
        </w:rPr>
      </w:pPr>
    </w:p>
    <w:p w:rsidR="0591EA7F" w:rsidP="0591EA7F" w:rsidRDefault="0591EA7F" w14:paraId="06B653FB" w14:textId="745C7387">
      <w:pPr>
        <w:rPr>
          <w:rFonts w:ascii="Segoe UI" w:hAnsi="Segoe UI" w:eastAsia="Segoe UI" w:cs="Segoe UI"/>
          <w:sz w:val="22"/>
          <w:szCs w:val="22"/>
          <w:u w:val="single"/>
        </w:rPr>
      </w:pPr>
    </w:p>
    <w:p w:rsidR="0591EA7F" w:rsidP="0591EA7F" w:rsidRDefault="0591EA7F" w14:paraId="7F6AC67D" w14:textId="26496FBE">
      <w:pPr>
        <w:rPr>
          <w:rFonts w:ascii="Segoe UI" w:hAnsi="Segoe UI" w:eastAsia="Segoe UI" w:cs="Segoe UI"/>
          <w:sz w:val="22"/>
          <w:szCs w:val="22"/>
          <w:u w:val="single"/>
        </w:rPr>
      </w:pPr>
    </w:p>
    <w:p w:rsidR="0591EA7F" w:rsidP="0591EA7F" w:rsidRDefault="0591EA7F" w14:paraId="5C927364" w14:textId="69587A5A">
      <w:pPr>
        <w:rPr>
          <w:rFonts w:ascii="Segoe UI" w:hAnsi="Segoe UI" w:eastAsia="Segoe UI" w:cs="Segoe UI"/>
          <w:sz w:val="22"/>
          <w:szCs w:val="22"/>
          <w:u w:val="single"/>
        </w:rPr>
      </w:pPr>
    </w:p>
    <w:p w:rsidR="0591EA7F" w:rsidP="0591EA7F" w:rsidRDefault="0591EA7F" w14:paraId="47FB7A4F" w14:textId="7B9CCE3B">
      <w:pPr>
        <w:rPr>
          <w:rFonts w:ascii="Segoe UI" w:hAnsi="Segoe UI" w:eastAsia="Segoe UI" w:cs="Segoe UI"/>
          <w:sz w:val="22"/>
          <w:szCs w:val="22"/>
          <w:u w:val="single"/>
        </w:rPr>
      </w:pPr>
    </w:p>
    <w:p w:rsidR="0591EA7F" w:rsidP="0591EA7F" w:rsidRDefault="0591EA7F" w14:paraId="380A4F39" w14:textId="21545F71">
      <w:pPr>
        <w:rPr>
          <w:rFonts w:ascii="Segoe UI" w:hAnsi="Segoe UI" w:eastAsia="Segoe UI" w:cs="Segoe UI"/>
          <w:sz w:val="22"/>
          <w:szCs w:val="22"/>
          <w:u w:val="single"/>
        </w:rPr>
      </w:pPr>
    </w:p>
    <w:p w:rsidR="0591EA7F" w:rsidP="0591EA7F" w:rsidRDefault="0591EA7F" w14:paraId="7E5FF361" w14:textId="7E9E2C32">
      <w:pPr>
        <w:rPr>
          <w:rFonts w:ascii="Segoe UI" w:hAnsi="Segoe UI" w:eastAsia="Segoe UI" w:cs="Segoe UI"/>
          <w:sz w:val="22"/>
          <w:szCs w:val="22"/>
          <w:u w:val="single"/>
        </w:rPr>
      </w:pPr>
    </w:p>
    <w:p w:rsidR="0591EA7F" w:rsidP="0591EA7F" w:rsidRDefault="0591EA7F" w14:paraId="0BEC28AA" w14:textId="265846E2">
      <w:pPr>
        <w:rPr>
          <w:rFonts w:ascii="Segoe UI" w:hAnsi="Segoe UI" w:eastAsia="Segoe UI" w:cs="Segoe UI"/>
          <w:sz w:val="22"/>
          <w:szCs w:val="22"/>
          <w:u w:val="single"/>
        </w:rPr>
      </w:pPr>
    </w:p>
    <w:p w:rsidR="1963DA5E" w:rsidP="0591EA7F" w:rsidRDefault="1963DA5E" w14:paraId="460C3E1E" w14:textId="6C13E44B">
      <w:pPr>
        <w:pStyle w:val="Normal"/>
        <w:spacing w:before="0" w:beforeAutospacing="off" w:after="0" w:afterAutospacing="off" w:line="276" w:lineRule="auto"/>
        <w:ind w:left="0"/>
        <w:jc w:val="right"/>
        <w:rPr>
          <w:rFonts w:ascii="Segoe UI" w:hAnsi="Segoe UI" w:eastAsia="Segoe UI" w:cs="Segoe UI"/>
          <w:noProof w:val="0"/>
          <w:sz w:val="22"/>
          <w:szCs w:val="22"/>
          <w:lang w:val="en-GB"/>
        </w:rPr>
      </w:pPr>
      <w:r w:rsidRPr="0591EA7F" w:rsidR="1963DA5E">
        <w:rPr>
          <w:rFonts w:ascii="Segoe UI" w:hAnsi="Segoe UI" w:eastAsia="Segoe UI" w:cs="Segoe UI"/>
          <w:noProof w:val="0"/>
          <w:sz w:val="22"/>
          <w:szCs w:val="22"/>
          <w:lang w:val="en-GB"/>
        </w:rPr>
        <w:t>17 Hawthorn Crescent</w:t>
      </w:r>
      <w:r w:rsidRPr="0591EA7F" w:rsidR="69A9E11A">
        <w:rPr>
          <w:rFonts w:ascii="Segoe UI" w:hAnsi="Segoe UI" w:eastAsia="Segoe UI" w:cs="Segoe UI"/>
          <w:noProof w:val="0"/>
          <w:sz w:val="22"/>
          <w:szCs w:val="22"/>
          <w:lang w:val="en-GB"/>
        </w:rPr>
        <w:t>,</w:t>
      </w:r>
    </w:p>
    <w:p w:rsidR="1963DA5E" w:rsidP="0591EA7F" w:rsidRDefault="1963DA5E" w14:paraId="376D9BCC" w14:textId="4C511039">
      <w:pPr>
        <w:pStyle w:val="Normal"/>
        <w:spacing w:before="0" w:beforeAutospacing="off" w:after="0" w:afterAutospacing="off" w:line="276" w:lineRule="auto"/>
        <w:ind w:left="0"/>
        <w:jc w:val="right"/>
        <w:rPr>
          <w:rFonts w:ascii="Segoe UI" w:hAnsi="Segoe UI" w:eastAsia="Segoe UI" w:cs="Segoe UI"/>
          <w:noProof w:val="0"/>
          <w:sz w:val="22"/>
          <w:szCs w:val="22"/>
          <w:lang w:val="en-GB"/>
        </w:rPr>
      </w:pPr>
      <w:r w:rsidRPr="0591EA7F" w:rsidR="1963DA5E">
        <w:rPr>
          <w:rFonts w:ascii="Segoe UI" w:hAnsi="Segoe UI" w:eastAsia="Segoe UI" w:cs="Segoe UI"/>
          <w:noProof w:val="0"/>
          <w:sz w:val="22"/>
          <w:szCs w:val="22"/>
          <w:lang w:val="en-GB"/>
        </w:rPr>
        <w:t xml:space="preserve"> Cardiff,</w:t>
      </w:r>
    </w:p>
    <w:p w:rsidR="1963DA5E" w:rsidP="0591EA7F" w:rsidRDefault="1963DA5E" w14:paraId="5CF721BE" w14:textId="54AD1853">
      <w:pPr>
        <w:pStyle w:val="Normal"/>
        <w:spacing w:before="0" w:beforeAutospacing="off" w:after="0" w:afterAutospacing="off" w:line="276" w:lineRule="auto"/>
        <w:ind w:left="0"/>
        <w:jc w:val="right"/>
        <w:rPr>
          <w:rFonts w:ascii="Segoe UI" w:hAnsi="Segoe UI" w:eastAsia="Segoe UI" w:cs="Segoe UI"/>
          <w:noProof w:val="0"/>
          <w:sz w:val="22"/>
          <w:szCs w:val="22"/>
          <w:lang w:val="en-GB"/>
        </w:rPr>
      </w:pPr>
      <w:r w:rsidRPr="0591EA7F" w:rsidR="1963DA5E">
        <w:rPr>
          <w:rFonts w:ascii="Segoe UI" w:hAnsi="Segoe UI" w:eastAsia="Segoe UI" w:cs="Segoe UI"/>
          <w:noProof w:val="0"/>
          <w:sz w:val="22"/>
          <w:szCs w:val="22"/>
          <w:lang w:val="en-GB"/>
        </w:rPr>
        <w:t xml:space="preserve"> CF11 4SJ</w:t>
      </w:r>
    </w:p>
    <w:p w:rsidR="0591EA7F" w:rsidP="0591EA7F" w:rsidRDefault="0591EA7F" w14:paraId="6126F99D" w14:textId="4C571324">
      <w:pPr>
        <w:jc w:val="right"/>
        <w:rPr>
          <w:rFonts w:ascii="Segoe UI" w:hAnsi="Segoe UI" w:eastAsia="Segoe UI" w:cs="Segoe UI"/>
          <w:sz w:val="22"/>
          <w:szCs w:val="22"/>
          <w:u w:val="none"/>
        </w:rPr>
      </w:pPr>
    </w:p>
    <w:p w:rsidR="4FE616CA" w:rsidP="0591EA7F" w:rsidRDefault="4FE616CA" w14:paraId="724F7775" w14:textId="426B8779">
      <w:pPr>
        <w:rPr>
          <w:rFonts w:ascii="Segoe UI" w:hAnsi="Segoe UI" w:eastAsia="Segoe UI" w:cs="Segoe UI"/>
          <w:sz w:val="22"/>
          <w:szCs w:val="22"/>
          <w:u w:val="none"/>
        </w:rPr>
      </w:pPr>
      <w:r w:rsidRPr="0591EA7F" w:rsidR="4FE616CA">
        <w:rPr>
          <w:rFonts w:ascii="Segoe UI" w:hAnsi="Segoe UI" w:eastAsia="Segoe UI" w:cs="Segoe UI"/>
          <w:sz w:val="22"/>
          <w:szCs w:val="22"/>
          <w:u w:val="none"/>
        </w:rPr>
        <w:t>Dear Ms Daniela Marie Foster</w:t>
      </w:r>
      <w:r w:rsidRPr="0591EA7F" w:rsidR="4FF7590E">
        <w:rPr>
          <w:rFonts w:ascii="Segoe UI" w:hAnsi="Segoe UI" w:eastAsia="Segoe UI" w:cs="Segoe UI"/>
          <w:sz w:val="22"/>
          <w:szCs w:val="22"/>
          <w:u w:val="none"/>
        </w:rPr>
        <w:t>,</w:t>
      </w:r>
    </w:p>
    <w:p w:rsidR="6AEB5668" w:rsidP="0591EA7F" w:rsidRDefault="6AEB5668" w14:paraId="475F331B" w14:textId="6E978F8D">
      <w:pPr>
        <w:rPr>
          <w:rFonts w:ascii="Segoe UI" w:hAnsi="Segoe UI" w:eastAsia="Segoe UI" w:cs="Segoe UI"/>
          <w:sz w:val="22"/>
          <w:szCs w:val="22"/>
          <w:u w:val="none"/>
        </w:rPr>
      </w:pPr>
      <w:r w:rsidRPr="0591EA7F" w:rsidR="6AEB5668">
        <w:rPr>
          <w:rFonts w:ascii="Segoe UI" w:hAnsi="Segoe UI" w:eastAsia="Segoe UI" w:cs="Segoe UI"/>
          <w:sz w:val="22"/>
          <w:szCs w:val="22"/>
          <w:u w:val="none"/>
        </w:rPr>
        <w:t xml:space="preserve">We, Harrington &amp; CO. </w:t>
      </w:r>
      <w:r w:rsidRPr="0591EA7F" w:rsidR="574146D9">
        <w:rPr>
          <w:rFonts w:ascii="Segoe UI" w:hAnsi="Segoe UI" w:eastAsia="Segoe UI" w:cs="Segoe UI"/>
          <w:sz w:val="22"/>
          <w:szCs w:val="22"/>
          <w:u w:val="none"/>
        </w:rPr>
        <w:t xml:space="preserve">Solicitors </w:t>
      </w:r>
      <w:r w:rsidRPr="0591EA7F" w:rsidR="2E987EEF">
        <w:rPr>
          <w:rFonts w:ascii="Segoe UI" w:hAnsi="Segoe UI" w:eastAsia="Segoe UI" w:cs="Segoe UI"/>
          <w:sz w:val="22"/>
          <w:szCs w:val="22"/>
          <w:u w:val="none"/>
        </w:rPr>
        <w:t>appreciate your time to attend the interview on the 14</w:t>
      </w:r>
      <w:r w:rsidRPr="0591EA7F" w:rsidR="2E987EEF">
        <w:rPr>
          <w:rFonts w:ascii="Segoe UI" w:hAnsi="Segoe UI" w:eastAsia="Segoe UI" w:cs="Segoe UI"/>
          <w:sz w:val="22"/>
          <w:szCs w:val="22"/>
          <w:u w:val="none"/>
          <w:vertAlign w:val="superscript"/>
        </w:rPr>
        <w:t>th</w:t>
      </w:r>
      <w:r w:rsidRPr="0591EA7F" w:rsidR="2E987EEF">
        <w:rPr>
          <w:rFonts w:ascii="Segoe UI" w:hAnsi="Segoe UI" w:eastAsia="Segoe UI" w:cs="Segoe UI"/>
          <w:sz w:val="22"/>
          <w:szCs w:val="22"/>
          <w:u w:val="none"/>
        </w:rPr>
        <w:t xml:space="preserve"> of January 2026</w:t>
      </w:r>
      <w:r w:rsidRPr="0591EA7F" w:rsidR="35A38913">
        <w:rPr>
          <w:rFonts w:ascii="Segoe UI" w:hAnsi="Segoe UI" w:eastAsia="Segoe UI" w:cs="Segoe UI"/>
          <w:sz w:val="22"/>
          <w:szCs w:val="22"/>
          <w:u w:val="none"/>
        </w:rPr>
        <w:t xml:space="preserve"> prepared by our Supervisor Sarah Collins</w:t>
      </w:r>
      <w:r w:rsidRPr="0591EA7F" w:rsidR="77278C07">
        <w:rPr>
          <w:rFonts w:ascii="Segoe UI" w:hAnsi="Segoe UI" w:eastAsia="Segoe UI" w:cs="Segoe UI"/>
          <w:sz w:val="22"/>
          <w:szCs w:val="22"/>
          <w:u w:val="none"/>
        </w:rPr>
        <w:t xml:space="preserve"> that regards</w:t>
      </w:r>
      <w:r w:rsidRPr="0591EA7F" w:rsidR="591900A9">
        <w:rPr>
          <w:rFonts w:ascii="Segoe UI" w:hAnsi="Segoe UI" w:eastAsia="Segoe UI" w:cs="Segoe UI"/>
          <w:sz w:val="22"/>
          <w:szCs w:val="22"/>
          <w:u w:val="none"/>
        </w:rPr>
        <w:t xml:space="preserve"> to</w:t>
      </w:r>
      <w:r w:rsidRPr="0591EA7F" w:rsidR="77278C07">
        <w:rPr>
          <w:rFonts w:ascii="Segoe UI" w:hAnsi="Segoe UI" w:eastAsia="Segoe UI" w:cs="Segoe UI"/>
          <w:sz w:val="22"/>
          <w:szCs w:val="22"/>
          <w:u w:val="none"/>
        </w:rPr>
        <w:t xml:space="preserve"> your personal injury claim based on your incident that </w:t>
      </w:r>
      <w:r w:rsidRPr="0591EA7F" w:rsidR="79D2C25E">
        <w:rPr>
          <w:rFonts w:ascii="Segoe UI" w:hAnsi="Segoe UI" w:eastAsia="Segoe UI" w:cs="Segoe UI"/>
          <w:sz w:val="22"/>
          <w:szCs w:val="22"/>
          <w:u w:val="none"/>
        </w:rPr>
        <w:t>occurred</w:t>
      </w:r>
      <w:r w:rsidRPr="0591EA7F" w:rsidR="563C9577">
        <w:rPr>
          <w:rFonts w:ascii="Segoe UI" w:hAnsi="Segoe UI" w:eastAsia="Segoe UI" w:cs="Segoe UI"/>
          <w:sz w:val="22"/>
          <w:szCs w:val="22"/>
          <w:u w:val="none"/>
        </w:rPr>
        <w:t xml:space="preserve"> on Tuesday the 10</w:t>
      </w:r>
      <w:r w:rsidRPr="0591EA7F" w:rsidR="563C9577">
        <w:rPr>
          <w:rFonts w:ascii="Segoe UI" w:hAnsi="Segoe UI" w:eastAsia="Segoe UI" w:cs="Segoe UI"/>
          <w:sz w:val="22"/>
          <w:szCs w:val="22"/>
          <w:u w:val="none"/>
          <w:vertAlign w:val="superscript"/>
        </w:rPr>
        <w:t>th</w:t>
      </w:r>
      <w:r w:rsidRPr="0591EA7F" w:rsidR="563C9577">
        <w:rPr>
          <w:rFonts w:ascii="Segoe UI" w:hAnsi="Segoe UI" w:eastAsia="Segoe UI" w:cs="Segoe UI"/>
          <w:sz w:val="22"/>
          <w:szCs w:val="22"/>
          <w:u w:val="none"/>
        </w:rPr>
        <w:t xml:space="preserve"> of December 2025.</w:t>
      </w:r>
    </w:p>
    <w:p w:rsidR="79B49FDE" w:rsidP="0591EA7F" w:rsidRDefault="79B49FDE" w14:paraId="12166924" w14:textId="6A9FA36F">
      <w:pPr>
        <w:rPr>
          <w:rFonts w:ascii="Segoe UI" w:hAnsi="Segoe UI" w:eastAsia="Segoe UI" w:cs="Segoe UI"/>
          <w:sz w:val="22"/>
          <w:szCs w:val="22"/>
          <w:u w:val="none"/>
        </w:rPr>
      </w:pPr>
      <w:r w:rsidRPr="0591EA7F" w:rsidR="79B49FDE">
        <w:rPr>
          <w:rFonts w:ascii="Segoe UI" w:hAnsi="Segoe UI" w:eastAsia="Segoe UI" w:cs="Segoe UI"/>
          <w:sz w:val="22"/>
          <w:szCs w:val="22"/>
          <w:u w:val="none"/>
        </w:rPr>
        <w:t xml:space="preserve">To our understanding from </w:t>
      </w:r>
      <w:r w:rsidRPr="0591EA7F" w:rsidR="2D095D1D">
        <w:rPr>
          <w:rFonts w:ascii="Segoe UI" w:hAnsi="Segoe UI" w:eastAsia="Segoe UI" w:cs="Segoe UI"/>
          <w:sz w:val="22"/>
          <w:szCs w:val="22"/>
          <w:u w:val="none"/>
        </w:rPr>
        <w:t>what you have told us about the accident is that it took place at approxim</w:t>
      </w:r>
      <w:r w:rsidRPr="0591EA7F" w:rsidR="2C05A88D">
        <w:rPr>
          <w:rFonts w:ascii="Segoe UI" w:hAnsi="Segoe UI" w:eastAsia="Segoe UI" w:cs="Segoe UI"/>
          <w:sz w:val="22"/>
          <w:szCs w:val="22"/>
          <w:u w:val="none"/>
        </w:rPr>
        <w:t>ately 08:15 AM where you were cycling to your intended destination</w:t>
      </w:r>
      <w:r w:rsidRPr="0591EA7F" w:rsidR="5D7A6C40">
        <w:rPr>
          <w:rFonts w:ascii="Segoe UI" w:hAnsi="Segoe UI" w:eastAsia="Segoe UI" w:cs="Segoe UI"/>
          <w:sz w:val="22"/>
          <w:szCs w:val="22"/>
          <w:u w:val="none"/>
        </w:rPr>
        <w:t xml:space="preserve"> to a shared studio</w:t>
      </w:r>
      <w:r w:rsidRPr="0591EA7F" w:rsidR="2C05A88D">
        <w:rPr>
          <w:rFonts w:ascii="Segoe UI" w:hAnsi="Segoe UI" w:eastAsia="Segoe UI" w:cs="Segoe UI"/>
          <w:sz w:val="22"/>
          <w:szCs w:val="22"/>
          <w:u w:val="none"/>
        </w:rPr>
        <w:t xml:space="preserve"> on </w:t>
      </w:r>
      <w:r w:rsidRPr="0591EA7F" w:rsidR="3F64A25D">
        <w:rPr>
          <w:rFonts w:ascii="Segoe UI" w:hAnsi="Segoe UI" w:eastAsia="Segoe UI" w:cs="Segoe UI"/>
          <w:sz w:val="22"/>
          <w:szCs w:val="22"/>
          <w:u w:val="none"/>
        </w:rPr>
        <w:t>Leckwith Road</w:t>
      </w:r>
      <w:r w:rsidRPr="0591EA7F" w:rsidR="494222E1">
        <w:rPr>
          <w:rFonts w:ascii="Segoe UI" w:hAnsi="Segoe UI" w:eastAsia="Segoe UI" w:cs="Segoe UI"/>
          <w:sz w:val="22"/>
          <w:szCs w:val="22"/>
          <w:u w:val="none"/>
        </w:rPr>
        <w:t xml:space="preserve"> and as you were coming near the side road, a Silver Ford Focus drove out </w:t>
      </w:r>
      <w:r w:rsidRPr="0591EA7F" w:rsidR="799EFEDD">
        <w:rPr>
          <w:rFonts w:ascii="Segoe UI" w:hAnsi="Segoe UI" w:eastAsia="Segoe UI" w:cs="Segoe UI"/>
          <w:sz w:val="22"/>
          <w:szCs w:val="22"/>
          <w:u w:val="none"/>
        </w:rPr>
        <w:t xml:space="preserve">without applying the rule of stopping at the </w:t>
      </w:r>
      <w:bookmarkStart w:name="_Int_6ls2nrmR" w:id="1632920790"/>
      <w:r w:rsidRPr="0591EA7F" w:rsidR="799EFEDD">
        <w:rPr>
          <w:rFonts w:ascii="Segoe UI" w:hAnsi="Segoe UI" w:eastAsia="Segoe UI" w:cs="Segoe UI"/>
          <w:sz w:val="22"/>
          <w:szCs w:val="22"/>
          <w:u w:val="none"/>
        </w:rPr>
        <w:t>give</w:t>
      </w:r>
      <w:bookmarkEnd w:id="1632920790"/>
      <w:r w:rsidRPr="0591EA7F" w:rsidR="799EFEDD">
        <w:rPr>
          <w:rFonts w:ascii="Segoe UI" w:hAnsi="Segoe UI" w:eastAsia="Segoe UI" w:cs="Segoe UI"/>
          <w:sz w:val="22"/>
          <w:szCs w:val="22"/>
          <w:u w:val="none"/>
        </w:rPr>
        <w:t>-way line.</w:t>
      </w:r>
      <w:r w:rsidRPr="0591EA7F" w:rsidR="7F7EC5AE">
        <w:rPr>
          <w:rFonts w:ascii="Segoe UI" w:hAnsi="Segoe UI" w:eastAsia="Segoe UI" w:cs="Segoe UI"/>
          <w:sz w:val="22"/>
          <w:szCs w:val="22"/>
          <w:u w:val="none"/>
        </w:rPr>
        <w:t xml:space="preserve"> With little time </w:t>
      </w:r>
      <w:r w:rsidRPr="0591EA7F" w:rsidR="66FB291D">
        <w:rPr>
          <w:rFonts w:ascii="Segoe UI" w:hAnsi="Segoe UI" w:eastAsia="Segoe UI" w:cs="Segoe UI"/>
          <w:sz w:val="22"/>
          <w:szCs w:val="22"/>
          <w:u w:val="none"/>
        </w:rPr>
        <w:t xml:space="preserve">to be able to break, it has caused </w:t>
      </w:r>
      <w:r w:rsidRPr="0591EA7F" w:rsidR="547E3463">
        <w:rPr>
          <w:rFonts w:ascii="Segoe UI" w:hAnsi="Segoe UI" w:eastAsia="Segoe UI" w:cs="Segoe UI"/>
          <w:sz w:val="22"/>
          <w:szCs w:val="22"/>
          <w:u w:val="none"/>
        </w:rPr>
        <w:t xml:space="preserve">a collision where the </w:t>
      </w:r>
      <w:r w:rsidRPr="0591EA7F" w:rsidR="29AD7DE9">
        <w:rPr>
          <w:rFonts w:ascii="Segoe UI" w:hAnsi="Segoe UI" w:eastAsia="Segoe UI" w:cs="Segoe UI"/>
          <w:sz w:val="22"/>
          <w:szCs w:val="22"/>
          <w:u w:val="none"/>
        </w:rPr>
        <w:t>v</w:t>
      </w:r>
      <w:r w:rsidRPr="0591EA7F" w:rsidR="547E3463">
        <w:rPr>
          <w:rFonts w:ascii="Segoe UI" w:hAnsi="Segoe UI" w:eastAsia="Segoe UI" w:cs="Segoe UI"/>
          <w:sz w:val="22"/>
          <w:szCs w:val="22"/>
          <w:u w:val="none"/>
        </w:rPr>
        <w:t>ehicle of who</w:t>
      </w:r>
      <w:r w:rsidRPr="0591EA7F" w:rsidR="35CB7AA0">
        <w:rPr>
          <w:rFonts w:ascii="Segoe UI" w:hAnsi="Segoe UI" w:eastAsia="Segoe UI" w:cs="Segoe UI"/>
          <w:sz w:val="22"/>
          <w:szCs w:val="22"/>
          <w:u w:val="none"/>
        </w:rPr>
        <w:t xml:space="preserve"> is yet to be </w:t>
      </w:r>
      <w:r w:rsidRPr="0591EA7F" w:rsidR="35CB7AA0">
        <w:rPr>
          <w:rFonts w:ascii="Segoe UI" w:hAnsi="Segoe UI" w:eastAsia="Segoe UI" w:cs="Segoe UI"/>
          <w:sz w:val="22"/>
          <w:szCs w:val="22"/>
          <w:u w:val="none"/>
        </w:rPr>
        <w:t>identified</w:t>
      </w:r>
      <w:r w:rsidRPr="0591EA7F" w:rsidR="56F23C20">
        <w:rPr>
          <w:rFonts w:ascii="Segoe UI" w:hAnsi="Segoe UI" w:eastAsia="Segoe UI" w:cs="Segoe UI"/>
          <w:sz w:val="22"/>
          <w:szCs w:val="22"/>
          <w:u w:val="none"/>
        </w:rPr>
        <w:t xml:space="preserve"> </w:t>
      </w:r>
      <w:r w:rsidRPr="0591EA7F" w:rsidR="3562D360">
        <w:rPr>
          <w:rFonts w:ascii="Segoe UI" w:hAnsi="Segoe UI" w:eastAsia="Segoe UI" w:cs="Segoe UI"/>
          <w:sz w:val="22"/>
          <w:szCs w:val="22"/>
          <w:u w:val="none"/>
        </w:rPr>
        <w:t xml:space="preserve">has struck the right side of your </w:t>
      </w:r>
      <w:r w:rsidRPr="0591EA7F" w:rsidR="7F192D41">
        <w:rPr>
          <w:rFonts w:ascii="Segoe UI" w:hAnsi="Segoe UI" w:eastAsia="Segoe UI" w:cs="Segoe UI"/>
          <w:sz w:val="22"/>
          <w:szCs w:val="22"/>
          <w:u w:val="none"/>
        </w:rPr>
        <w:t>bicycle</w:t>
      </w:r>
      <w:r w:rsidRPr="0591EA7F" w:rsidR="3562D360">
        <w:rPr>
          <w:rFonts w:ascii="Segoe UI" w:hAnsi="Segoe UI" w:eastAsia="Segoe UI" w:cs="Segoe UI"/>
          <w:sz w:val="22"/>
          <w:szCs w:val="22"/>
          <w:u w:val="none"/>
        </w:rPr>
        <w:t>, which has resulted in</w:t>
      </w:r>
      <w:r w:rsidRPr="0591EA7F" w:rsidR="235A6C7C">
        <w:rPr>
          <w:rFonts w:ascii="Segoe UI" w:hAnsi="Segoe UI" w:eastAsia="Segoe UI" w:cs="Segoe UI"/>
          <w:sz w:val="22"/>
          <w:szCs w:val="22"/>
          <w:u w:val="none"/>
        </w:rPr>
        <w:t xml:space="preserve"> falling heavily on your side. </w:t>
      </w:r>
    </w:p>
    <w:p w:rsidR="235A6C7C" w:rsidP="0591EA7F" w:rsidRDefault="235A6C7C" w14:paraId="4BF325E9" w14:textId="6A8929A9">
      <w:pPr>
        <w:rPr>
          <w:rFonts w:ascii="Segoe UI" w:hAnsi="Segoe UI" w:eastAsia="Segoe UI" w:cs="Segoe UI"/>
          <w:sz w:val="22"/>
          <w:szCs w:val="22"/>
          <w:u w:val="none"/>
        </w:rPr>
      </w:pPr>
      <w:r w:rsidRPr="0591EA7F" w:rsidR="235A6C7C">
        <w:rPr>
          <w:rFonts w:ascii="Segoe UI" w:hAnsi="Segoe UI" w:eastAsia="Segoe UI" w:cs="Segoe UI"/>
          <w:sz w:val="22"/>
          <w:szCs w:val="22"/>
          <w:u w:val="none"/>
        </w:rPr>
        <w:t xml:space="preserve">We can see from the result of the </w:t>
      </w:r>
      <w:r w:rsidRPr="0591EA7F" w:rsidR="26265FFB">
        <w:rPr>
          <w:rFonts w:ascii="Segoe UI" w:hAnsi="Segoe UI" w:eastAsia="Segoe UI" w:cs="Segoe UI"/>
          <w:sz w:val="22"/>
          <w:szCs w:val="22"/>
          <w:u w:val="none"/>
        </w:rPr>
        <w:t xml:space="preserve">X-Rays that you had when you attended the University Hospital </w:t>
      </w:r>
      <w:r w:rsidRPr="0591EA7F" w:rsidR="0455484F">
        <w:rPr>
          <w:rFonts w:ascii="Segoe UI" w:hAnsi="Segoe UI" w:eastAsia="Segoe UI" w:cs="Segoe UI"/>
          <w:sz w:val="22"/>
          <w:szCs w:val="22"/>
          <w:u w:val="none"/>
        </w:rPr>
        <w:t>of Wales (A&amp;E)</w:t>
      </w:r>
      <w:r w:rsidRPr="0591EA7F" w:rsidR="31738C8D">
        <w:rPr>
          <w:rFonts w:ascii="Segoe UI" w:hAnsi="Segoe UI" w:eastAsia="Segoe UI" w:cs="Segoe UI"/>
          <w:sz w:val="22"/>
          <w:szCs w:val="22"/>
          <w:u w:val="none"/>
        </w:rPr>
        <w:t xml:space="preserve"> the same morning of the incident</w:t>
      </w:r>
      <w:r w:rsidRPr="0591EA7F" w:rsidR="4A6FB895">
        <w:rPr>
          <w:rFonts w:ascii="Segoe UI" w:hAnsi="Segoe UI" w:eastAsia="Segoe UI" w:cs="Segoe UI"/>
          <w:sz w:val="22"/>
          <w:szCs w:val="22"/>
          <w:u w:val="none"/>
        </w:rPr>
        <w:t xml:space="preserve"> and it has come to our attention that the results confirm a </w:t>
      </w:r>
      <w:r w:rsidRPr="0591EA7F" w:rsidR="56B43BBD">
        <w:rPr>
          <w:rFonts w:ascii="Segoe UI" w:hAnsi="Segoe UI" w:eastAsia="Segoe UI" w:cs="Segoe UI"/>
          <w:sz w:val="22"/>
          <w:szCs w:val="22"/>
          <w:u w:val="none"/>
        </w:rPr>
        <w:t xml:space="preserve">fracture to the left distal radius of the wrist, soft tissue injury with whiplash </w:t>
      </w:r>
      <w:r w:rsidRPr="0591EA7F" w:rsidR="63F43C46">
        <w:rPr>
          <w:rFonts w:ascii="Segoe UI" w:hAnsi="Segoe UI" w:eastAsia="Segoe UI" w:cs="Segoe UI"/>
          <w:sz w:val="22"/>
          <w:szCs w:val="22"/>
          <w:u w:val="none"/>
        </w:rPr>
        <w:t xml:space="preserve">which causes the headaches and the stiffness of the neck. </w:t>
      </w:r>
    </w:p>
    <w:p w:rsidR="187455BC" w:rsidP="0591EA7F" w:rsidRDefault="187455BC" w14:paraId="50A032F4" w14:textId="6CE0F928">
      <w:pPr>
        <w:pStyle w:val="Normal"/>
        <w:rPr>
          <w:rFonts w:ascii="Segoe UI" w:hAnsi="Segoe UI" w:eastAsia="Segoe UI" w:cs="Segoe UI"/>
          <w:sz w:val="22"/>
          <w:szCs w:val="22"/>
          <w:u w:val="none"/>
        </w:rPr>
      </w:pPr>
      <w:r w:rsidRPr="0591EA7F" w:rsidR="187455BC">
        <w:rPr>
          <w:rFonts w:ascii="Segoe UI" w:hAnsi="Segoe UI" w:eastAsia="Segoe UI" w:cs="Segoe UI"/>
          <w:sz w:val="22"/>
          <w:szCs w:val="22"/>
          <w:u w:val="none"/>
        </w:rPr>
        <w:t xml:space="preserve">Before we continue with the legal claim, I must inform you of the </w:t>
      </w:r>
      <w:r w:rsidRPr="0591EA7F" w:rsidR="4666479C">
        <w:rPr>
          <w:rFonts w:ascii="Segoe UI" w:hAnsi="Segoe UI" w:eastAsia="Segoe UI" w:cs="Segoe UI"/>
          <w:sz w:val="22"/>
          <w:szCs w:val="22"/>
          <w:u w:val="none"/>
        </w:rPr>
        <w:t>fees of this claim and what funding options you have available.</w:t>
      </w:r>
      <w:r w:rsidRPr="0591EA7F" w:rsidR="566DBD46">
        <w:rPr>
          <w:rFonts w:ascii="Segoe UI" w:hAnsi="Segoe UI" w:eastAsia="Segoe UI" w:cs="Segoe UI"/>
          <w:sz w:val="22"/>
          <w:szCs w:val="22"/>
          <w:u w:val="none"/>
        </w:rPr>
        <w:t xml:space="preserve"> This claim must </w:t>
      </w:r>
      <w:r w:rsidRPr="0591EA7F" w:rsidR="566DBD46">
        <w:rPr>
          <w:rFonts w:ascii="Segoe UI" w:hAnsi="Segoe UI" w:eastAsia="Segoe UI" w:cs="Segoe UI"/>
          <w:sz w:val="22"/>
          <w:szCs w:val="22"/>
          <w:u w:val="none"/>
        </w:rPr>
        <w:t>proceed</w:t>
      </w:r>
      <w:r w:rsidRPr="0591EA7F" w:rsidR="566DBD46">
        <w:rPr>
          <w:rFonts w:ascii="Segoe UI" w:hAnsi="Segoe UI" w:eastAsia="Segoe UI" w:cs="Segoe UI"/>
          <w:sz w:val="22"/>
          <w:szCs w:val="22"/>
          <w:u w:val="none"/>
        </w:rPr>
        <w:t xml:space="preserve"> on a Conditional Fee Agreement (CFA) and that the success fee will be 100% which results that the firm will NOT be responsible to recover the case cost from the damages.</w:t>
      </w:r>
      <w:r w:rsidRPr="0591EA7F" w:rsidR="4666479C">
        <w:rPr>
          <w:rFonts w:ascii="Segoe UI" w:hAnsi="Segoe UI" w:eastAsia="Segoe UI" w:cs="Segoe UI"/>
          <w:sz w:val="22"/>
          <w:szCs w:val="22"/>
          <w:u w:val="none"/>
        </w:rPr>
        <w:t xml:space="preserve"> </w:t>
      </w:r>
      <w:r w:rsidRPr="0591EA7F" w:rsidR="36767C26">
        <w:rPr>
          <w:rFonts w:ascii="Segoe UI" w:hAnsi="Segoe UI" w:eastAsia="Segoe UI" w:cs="Segoe UI"/>
          <w:sz w:val="22"/>
          <w:szCs w:val="22"/>
          <w:u w:val="none"/>
        </w:rPr>
        <w:t>There are a few funding cover available and these are:</w:t>
      </w:r>
    </w:p>
    <w:p w:rsidR="36767C26" w:rsidP="0591EA7F" w:rsidRDefault="36767C26" w14:paraId="5D3F6759" w14:textId="6EB9C17B">
      <w:pPr>
        <w:pStyle w:val="ListParagraph"/>
        <w:numPr>
          <w:ilvl w:val="0"/>
          <w:numId w:val="12"/>
        </w:numPr>
        <w:suppressLineNumbers w:val="0"/>
        <w:bidi w:val="0"/>
        <w:spacing w:before="0" w:beforeAutospacing="off" w:after="160" w:afterAutospacing="off" w:line="279" w:lineRule="auto"/>
        <w:ind w:left="720" w:right="0" w:hanging="360"/>
        <w:jc w:val="left"/>
        <w:rPr>
          <w:rFonts w:ascii="Segoe UI" w:hAnsi="Segoe UI" w:eastAsia="Segoe UI" w:cs="Segoe UI"/>
          <w:sz w:val="22"/>
          <w:szCs w:val="22"/>
          <w:u w:val="none"/>
        </w:rPr>
      </w:pPr>
      <w:r w:rsidRPr="0591EA7F" w:rsidR="36767C26">
        <w:rPr>
          <w:rFonts w:ascii="Segoe UI" w:hAnsi="Segoe UI" w:eastAsia="Segoe UI" w:cs="Segoe UI"/>
          <w:sz w:val="22"/>
          <w:szCs w:val="22"/>
          <w:u w:val="none"/>
        </w:rPr>
        <w:t xml:space="preserve">The Legal expenses Insurance </w:t>
      </w:r>
      <w:r w:rsidRPr="0591EA7F" w:rsidR="278AAFFE">
        <w:rPr>
          <w:rFonts w:ascii="Segoe UI" w:hAnsi="Segoe UI" w:eastAsia="Segoe UI" w:cs="Segoe UI"/>
          <w:sz w:val="22"/>
          <w:szCs w:val="22"/>
          <w:u w:val="none"/>
        </w:rPr>
        <w:t>for</w:t>
      </w:r>
      <w:r w:rsidRPr="0591EA7F" w:rsidR="36767C26">
        <w:rPr>
          <w:rFonts w:ascii="Segoe UI" w:hAnsi="Segoe UI" w:eastAsia="Segoe UI" w:cs="Segoe UI"/>
          <w:sz w:val="22"/>
          <w:szCs w:val="22"/>
          <w:u w:val="none"/>
        </w:rPr>
        <w:t xml:space="preserve"> the Befor</w:t>
      </w:r>
      <w:r w:rsidRPr="0591EA7F" w:rsidR="621CF2CA">
        <w:rPr>
          <w:rFonts w:ascii="Segoe UI" w:hAnsi="Segoe UI" w:eastAsia="Segoe UI" w:cs="Segoe UI"/>
          <w:sz w:val="22"/>
          <w:szCs w:val="22"/>
          <w:u w:val="none"/>
        </w:rPr>
        <w:t>e the event (BTE) insurance</w:t>
      </w:r>
      <w:r w:rsidRPr="0591EA7F" w:rsidR="448DF16F">
        <w:rPr>
          <w:rFonts w:ascii="Segoe UI" w:hAnsi="Segoe UI" w:eastAsia="Segoe UI" w:cs="Segoe UI"/>
          <w:sz w:val="22"/>
          <w:szCs w:val="22"/>
          <w:u w:val="none"/>
        </w:rPr>
        <w:t xml:space="preserve">: </w:t>
      </w:r>
      <w:r w:rsidRPr="0591EA7F" w:rsidR="014BBDEB">
        <w:rPr>
          <w:rFonts w:ascii="Segoe UI" w:hAnsi="Segoe UI" w:eastAsia="Segoe UI" w:cs="Segoe UI"/>
          <w:sz w:val="22"/>
          <w:szCs w:val="22"/>
          <w:u w:val="none"/>
        </w:rPr>
        <w:t>T</w:t>
      </w:r>
      <w:r w:rsidRPr="0591EA7F" w:rsidR="621CF2CA">
        <w:rPr>
          <w:rFonts w:ascii="Segoe UI" w:hAnsi="Segoe UI" w:eastAsia="Segoe UI" w:cs="Segoe UI"/>
          <w:sz w:val="22"/>
          <w:szCs w:val="22"/>
          <w:u w:val="none"/>
        </w:rPr>
        <w:t>he expenses of this insurance are under what your contents policy is</w:t>
      </w:r>
      <w:r w:rsidRPr="0591EA7F" w:rsidR="782D4470">
        <w:rPr>
          <w:rFonts w:ascii="Segoe UI" w:hAnsi="Segoe UI" w:eastAsia="Segoe UI" w:cs="Segoe UI"/>
          <w:sz w:val="22"/>
          <w:szCs w:val="22"/>
          <w:u w:val="none"/>
        </w:rPr>
        <w:t xml:space="preserve">. You have </w:t>
      </w:r>
      <w:r w:rsidRPr="0591EA7F" w:rsidR="782D4470">
        <w:rPr>
          <w:rFonts w:ascii="Segoe UI" w:hAnsi="Segoe UI" w:eastAsia="Segoe UI" w:cs="Segoe UI"/>
          <w:sz w:val="22"/>
          <w:szCs w:val="22"/>
          <w:u w:val="none"/>
        </w:rPr>
        <w:t>stated</w:t>
      </w:r>
      <w:r w:rsidRPr="0591EA7F" w:rsidR="782D4470">
        <w:rPr>
          <w:rFonts w:ascii="Segoe UI" w:hAnsi="Segoe UI" w:eastAsia="Segoe UI" w:cs="Segoe UI"/>
          <w:sz w:val="22"/>
          <w:szCs w:val="22"/>
          <w:u w:val="none"/>
        </w:rPr>
        <w:t xml:space="preserve"> that you have a contents policy that is yet to be used. </w:t>
      </w:r>
      <w:r w:rsidRPr="0591EA7F" w:rsidR="2A98786B">
        <w:rPr>
          <w:rFonts w:ascii="Segoe UI" w:hAnsi="Segoe UI" w:eastAsia="Segoe UI" w:cs="Segoe UI"/>
          <w:sz w:val="22"/>
          <w:szCs w:val="22"/>
          <w:u w:val="none"/>
        </w:rPr>
        <w:t xml:space="preserve">If you are to choose this form of funding, </w:t>
      </w:r>
      <w:r w:rsidRPr="0591EA7F" w:rsidR="11B38E93">
        <w:rPr>
          <w:rFonts w:ascii="Segoe UI" w:hAnsi="Segoe UI" w:eastAsia="Segoe UI" w:cs="Segoe UI"/>
          <w:sz w:val="22"/>
          <w:szCs w:val="22"/>
          <w:u w:val="none"/>
        </w:rPr>
        <w:t>there will be no need for you to enter any other funding agreem</w:t>
      </w:r>
      <w:r w:rsidRPr="0591EA7F" w:rsidR="52181BAF">
        <w:rPr>
          <w:rFonts w:ascii="Segoe UI" w:hAnsi="Segoe UI" w:eastAsia="Segoe UI" w:cs="Segoe UI"/>
          <w:sz w:val="22"/>
          <w:szCs w:val="22"/>
          <w:u w:val="none"/>
        </w:rPr>
        <w:t xml:space="preserve">ent. I must inform you that this form of funding will only </w:t>
      </w:r>
      <w:r w:rsidRPr="0591EA7F" w:rsidR="57EE26B7">
        <w:rPr>
          <w:rFonts w:ascii="Segoe UI" w:hAnsi="Segoe UI" w:eastAsia="Segoe UI" w:cs="Segoe UI"/>
          <w:sz w:val="22"/>
          <w:szCs w:val="22"/>
          <w:u w:val="none"/>
        </w:rPr>
        <w:t xml:space="preserve">be functionable if your insurance contents policy covers all the legal expenses. </w:t>
      </w:r>
      <w:r w:rsidRPr="0591EA7F" w:rsidR="29C4BC96">
        <w:rPr>
          <w:rFonts w:ascii="Segoe UI" w:hAnsi="Segoe UI" w:eastAsia="Segoe UI" w:cs="Segoe UI"/>
          <w:sz w:val="22"/>
          <w:szCs w:val="22"/>
          <w:u w:val="none"/>
        </w:rPr>
        <w:t xml:space="preserve">The Legal Expenses Insurance for </w:t>
      </w:r>
      <w:r w:rsidRPr="0591EA7F" w:rsidR="78BD07D6">
        <w:rPr>
          <w:rFonts w:ascii="Segoe UI" w:hAnsi="Segoe UI" w:eastAsia="Segoe UI" w:cs="Segoe UI"/>
          <w:sz w:val="22"/>
          <w:szCs w:val="22"/>
          <w:u w:val="none"/>
        </w:rPr>
        <w:t xml:space="preserve">After the event (ATE) insurance: </w:t>
      </w:r>
      <w:r w:rsidRPr="0591EA7F" w:rsidR="7C10C606">
        <w:rPr>
          <w:rFonts w:ascii="Segoe UI" w:hAnsi="Segoe UI" w:eastAsia="Segoe UI" w:cs="Segoe UI"/>
          <w:sz w:val="22"/>
          <w:szCs w:val="22"/>
          <w:u w:val="none"/>
        </w:rPr>
        <w:t xml:space="preserve">We are aware that you have an insurance with </w:t>
      </w:r>
      <w:r w:rsidRPr="0591EA7F" w:rsidR="7C10C606">
        <w:rPr>
          <w:rFonts w:ascii="Segoe UI" w:hAnsi="Segoe UI" w:eastAsia="Segoe UI" w:cs="Segoe UI"/>
          <w:sz w:val="22"/>
          <w:szCs w:val="22"/>
          <w:u w:val="none"/>
        </w:rPr>
        <w:t>SafeHome</w:t>
      </w:r>
      <w:r w:rsidRPr="0591EA7F" w:rsidR="7C10C606">
        <w:rPr>
          <w:rFonts w:ascii="Segoe UI" w:hAnsi="Segoe UI" w:eastAsia="Segoe UI" w:cs="Segoe UI"/>
          <w:sz w:val="22"/>
          <w:szCs w:val="22"/>
          <w:u w:val="none"/>
        </w:rPr>
        <w:t xml:space="preserve"> Insurance which will need to be confirmed in regards to legal expense cover, and we would like inform you that we offer to obtain After the Event (ATE) insurance which is estimated at £450 which you would need to pay if you take out the policy. These funding </w:t>
      </w:r>
      <w:r w:rsidRPr="0591EA7F" w:rsidR="4CE4D35A">
        <w:rPr>
          <w:rFonts w:ascii="Segoe UI" w:hAnsi="Segoe UI" w:eastAsia="Segoe UI" w:cs="Segoe UI"/>
          <w:sz w:val="22"/>
          <w:szCs w:val="22"/>
          <w:u w:val="none"/>
        </w:rPr>
        <w:t>options</w:t>
      </w:r>
      <w:r w:rsidRPr="0591EA7F" w:rsidR="17298387">
        <w:rPr>
          <w:rFonts w:ascii="Segoe UI" w:hAnsi="Segoe UI" w:eastAsia="Segoe UI" w:cs="Segoe UI"/>
          <w:sz w:val="22"/>
          <w:szCs w:val="22"/>
          <w:u w:val="none"/>
        </w:rPr>
        <w:t xml:space="preserve"> have </w:t>
      </w:r>
      <w:r w:rsidRPr="0591EA7F" w:rsidR="4C5541C3">
        <w:rPr>
          <w:rFonts w:ascii="Segoe UI" w:hAnsi="Segoe UI" w:eastAsia="Segoe UI" w:cs="Segoe UI"/>
          <w:sz w:val="22"/>
          <w:szCs w:val="22"/>
          <w:u w:val="none"/>
        </w:rPr>
        <w:t>policies can</w:t>
      </w:r>
      <w:r w:rsidRPr="0591EA7F" w:rsidR="17298387">
        <w:rPr>
          <w:rFonts w:ascii="Segoe UI" w:hAnsi="Segoe UI" w:eastAsia="Segoe UI" w:cs="Segoe UI"/>
          <w:sz w:val="22"/>
          <w:szCs w:val="22"/>
          <w:u w:val="none"/>
        </w:rPr>
        <w:t xml:space="preserve"> cover your legal costs and the disbursements</w:t>
      </w:r>
      <w:r w:rsidRPr="0591EA7F" w:rsidR="6267F146">
        <w:rPr>
          <w:rFonts w:ascii="Segoe UI" w:hAnsi="Segoe UI" w:eastAsia="Segoe UI" w:cs="Segoe UI"/>
          <w:sz w:val="22"/>
          <w:szCs w:val="22"/>
          <w:u w:val="none"/>
        </w:rPr>
        <w:t xml:space="preserve"> </w:t>
      </w:r>
      <w:r w:rsidRPr="0591EA7F" w:rsidR="13C6B08B">
        <w:rPr>
          <w:rFonts w:ascii="Segoe UI" w:hAnsi="Segoe UI" w:eastAsia="Segoe UI" w:cs="Segoe UI"/>
          <w:sz w:val="22"/>
          <w:szCs w:val="22"/>
          <w:u w:val="none"/>
        </w:rPr>
        <w:t>(Carr</w:t>
      </w:r>
      <w:r w:rsidRPr="0591EA7F" w:rsidR="6267F146">
        <w:rPr>
          <w:rFonts w:ascii="Segoe UI" w:hAnsi="Segoe UI" w:eastAsia="Segoe UI" w:cs="Segoe UI"/>
          <w:sz w:val="22"/>
          <w:szCs w:val="22"/>
          <w:u w:val="none"/>
        </w:rPr>
        <w:t>, 2024).</w:t>
      </w:r>
      <w:r w:rsidRPr="0591EA7F" w:rsidR="0B06E3EE">
        <w:rPr>
          <w:rFonts w:ascii="Segoe UI" w:hAnsi="Segoe UI" w:eastAsia="Segoe UI" w:cs="Segoe UI"/>
          <w:sz w:val="22"/>
          <w:szCs w:val="22"/>
          <w:u w:val="none"/>
        </w:rPr>
        <w:t xml:space="preserve"> </w:t>
      </w:r>
      <w:r w:rsidRPr="0591EA7F" w:rsidR="4E99C65E">
        <w:rPr>
          <w:rFonts w:ascii="Segoe UI" w:hAnsi="Segoe UI" w:eastAsia="Segoe UI" w:cs="Segoe UI"/>
          <w:sz w:val="22"/>
          <w:szCs w:val="22"/>
          <w:u w:val="none"/>
        </w:rPr>
        <w:t xml:space="preserve">Under section 4 of the Insurance Companies </w:t>
      </w:r>
      <w:r w:rsidRPr="0591EA7F" w:rsidR="6162355B">
        <w:rPr>
          <w:rFonts w:ascii="Segoe UI" w:hAnsi="Segoe UI" w:eastAsia="Segoe UI" w:cs="Segoe UI"/>
          <w:sz w:val="22"/>
          <w:szCs w:val="22"/>
          <w:u w:val="none"/>
        </w:rPr>
        <w:t>(Legal</w:t>
      </w:r>
      <w:r w:rsidRPr="0591EA7F" w:rsidR="4E99C65E">
        <w:rPr>
          <w:rFonts w:ascii="Segoe UI" w:hAnsi="Segoe UI" w:eastAsia="Segoe UI" w:cs="Segoe UI"/>
          <w:sz w:val="22"/>
          <w:szCs w:val="22"/>
          <w:u w:val="none"/>
        </w:rPr>
        <w:t xml:space="preserve"> Expenses Insurance) Regulations 1990, </w:t>
      </w:r>
      <w:r w:rsidRPr="0591EA7F" w:rsidR="3095AE6A">
        <w:rPr>
          <w:rFonts w:ascii="Segoe UI" w:hAnsi="Segoe UI" w:eastAsia="Segoe UI" w:cs="Segoe UI"/>
          <w:sz w:val="22"/>
          <w:szCs w:val="22"/>
          <w:u w:val="none"/>
        </w:rPr>
        <w:t xml:space="preserve">it is </w:t>
      </w:r>
      <w:r w:rsidRPr="0591EA7F" w:rsidR="3095AE6A">
        <w:rPr>
          <w:rFonts w:ascii="Segoe UI" w:hAnsi="Segoe UI" w:eastAsia="Segoe UI" w:cs="Segoe UI"/>
          <w:sz w:val="22"/>
          <w:szCs w:val="22"/>
          <w:u w:val="none"/>
        </w:rPr>
        <w:t>required</w:t>
      </w:r>
      <w:r w:rsidRPr="0591EA7F" w:rsidR="3095AE6A">
        <w:rPr>
          <w:rFonts w:ascii="Segoe UI" w:hAnsi="Segoe UI" w:eastAsia="Segoe UI" w:cs="Segoe UI"/>
          <w:sz w:val="22"/>
          <w:szCs w:val="22"/>
          <w:u w:val="none"/>
        </w:rPr>
        <w:t xml:space="preserve"> that the </w:t>
      </w:r>
      <w:r w:rsidRPr="0591EA7F" w:rsidR="4E257E76">
        <w:rPr>
          <w:rFonts w:ascii="Segoe UI" w:hAnsi="Segoe UI" w:eastAsia="Segoe UI" w:cs="Segoe UI"/>
          <w:sz w:val="22"/>
          <w:szCs w:val="22"/>
          <w:u w:val="none"/>
        </w:rPr>
        <w:t>content policies for legal expenses cover either</w:t>
      </w:r>
      <w:r w:rsidRPr="0591EA7F" w:rsidR="60BE90FA">
        <w:rPr>
          <w:rFonts w:ascii="Segoe UI" w:hAnsi="Segoe UI" w:eastAsia="Segoe UI" w:cs="Segoe UI"/>
          <w:sz w:val="22"/>
          <w:szCs w:val="22"/>
          <w:u w:val="none"/>
        </w:rPr>
        <w:t xml:space="preserve"> the policy relating to the cover only or when </w:t>
      </w:r>
      <w:r w:rsidRPr="0591EA7F" w:rsidR="745C869B">
        <w:rPr>
          <w:rFonts w:ascii="Segoe UI" w:hAnsi="Segoe UI" w:eastAsia="Segoe UI" w:cs="Segoe UI"/>
          <w:sz w:val="22"/>
          <w:szCs w:val="22"/>
          <w:u w:val="none"/>
        </w:rPr>
        <w:t xml:space="preserve">cover is provided under the policy relating to more classes of general insurance business. </w:t>
      </w:r>
    </w:p>
    <w:p w:rsidR="0591EA7F" w:rsidP="0591EA7F" w:rsidRDefault="0591EA7F" w14:paraId="6A4A8F5E" w14:textId="4C57935E">
      <w:pPr>
        <w:pStyle w:val="ListParagraph"/>
        <w:ind w:left="720"/>
        <w:rPr>
          <w:rFonts w:ascii="Segoe UI" w:hAnsi="Segoe UI" w:eastAsia="Segoe UI" w:cs="Segoe UI"/>
          <w:sz w:val="22"/>
          <w:szCs w:val="22"/>
          <w:u w:val="none"/>
        </w:rPr>
      </w:pPr>
    </w:p>
    <w:p w:rsidR="59B4E4F4" w:rsidP="0591EA7F" w:rsidRDefault="59B4E4F4" w14:paraId="68E6F4D9" w14:textId="2E5694E4">
      <w:pPr>
        <w:pStyle w:val="ListParagraph"/>
        <w:numPr>
          <w:ilvl w:val="0"/>
          <w:numId w:val="12"/>
        </w:numPr>
        <w:rPr>
          <w:rFonts w:ascii="Segoe UI" w:hAnsi="Segoe UI" w:eastAsia="Segoe UI" w:cs="Segoe UI"/>
          <w:sz w:val="22"/>
          <w:szCs w:val="22"/>
          <w:u w:val="none"/>
        </w:rPr>
      </w:pPr>
      <w:r w:rsidRPr="0591EA7F" w:rsidR="59B4E4F4">
        <w:rPr>
          <w:rFonts w:ascii="Segoe UI" w:hAnsi="Segoe UI" w:eastAsia="Segoe UI" w:cs="Segoe UI"/>
          <w:sz w:val="22"/>
          <w:szCs w:val="22"/>
          <w:u w:val="none"/>
        </w:rPr>
        <w:t xml:space="preserve">The Union </w:t>
      </w:r>
      <w:r w:rsidRPr="0591EA7F" w:rsidR="674BF58D">
        <w:rPr>
          <w:rFonts w:ascii="Segoe UI" w:hAnsi="Segoe UI" w:eastAsia="Segoe UI" w:cs="Segoe UI"/>
          <w:sz w:val="22"/>
          <w:szCs w:val="22"/>
          <w:u w:val="none"/>
        </w:rPr>
        <w:t>Fundin</w:t>
      </w:r>
      <w:r w:rsidRPr="0591EA7F" w:rsidR="329231DD">
        <w:rPr>
          <w:rFonts w:ascii="Segoe UI" w:hAnsi="Segoe UI" w:eastAsia="Segoe UI" w:cs="Segoe UI"/>
          <w:sz w:val="22"/>
          <w:szCs w:val="22"/>
          <w:u w:val="none"/>
        </w:rPr>
        <w:t xml:space="preserve">g: </w:t>
      </w:r>
      <w:r w:rsidRPr="0591EA7F" w:rsidR="329231DD">
        <w:rPr>
          <w:rFonts w:ascii="Segoe UI" w:hAnsi="Segoe UI" w:eastAsia="Segoe UI" w:cs="Segoe UI"/>
          <w:sz w:val="22"/>
          <w:szCs w:val="22"/>
          <w:u w:val="none"/>
        </w:rPr>
        <w:t>A</w:t>
      </w:r>
      <w:r w:rsidRPr="0591EA7F" w:rsidR="674BF58D">
        <w:rPr>
          <w:rFonts w:ascii="Segoe UI" w:hAnsi="Segoe UI" w:eastAsia="Segoe UI" w:cs="Segoe UI"/>
          <w:sz w:val="22"/>
          <w:szCs w:val="22"/>
          <w:u w:val="none"/>
        </w:rPr>
        <w:t>n option</w:t>
      </w:r>
      <w:r w:rsidRPr="0591EA7F" w:rsidR="674BF58D">
        <w:rPr>
          <w:rFonts w:ascii="Segoe UI" w:hAnsi="Segoe UI" w:eastAsia="Segoe UI" w:cs="Segoe UI"/>
          <w:sz w:val="22"/>
          <w:szCs w:val="22"/>
          <w:u w:val="none"/>
        </w:rPr>
        <w:t xml:space="preserve"> for clients who </w:t>
      </w:r>
      <w:r w:rsidRPr="0591EA7F" w:rsidR="54C394A3">
        <w:rPr>
          <w:rFonts w:ascii="Segoe UI" w:hAnsi="Segoe UI" w:eastAsia="Segoe UI" w:cs="Segoe UI"/>
          <w:sz w:val="22"/>
          <w:szCs w:val="22"/>
          <w:u w:val="none"/>
        </w:rPr>
        <w:t xml:space="preserve">are a member of a trade union. </w:t>
      </w:r>
      <w:r w:rsidRPr="0591EA7F" w:rsidR="6911D887">
        <w:rPr>
          <w:rFonts w:ascii="Segoe UI" w:hAnsi="Segoe UI" w:eastAsia="Segoe UI" w:cs="Segoe UI"/>
          <w:sz w:val="22"/>
          <w:szCs w:val="22"/>
          <w:u w:val="none"/>
        </w:rPr>
        <w:t xml:space="preserve">The legal support </w:t>
      </w:r>
      <w:r w:rsidRPr="0591EA7F" w:rsidR="25BBDFDF">
        <w:rPr>
          <w:rFonts w:ascii="Segoe UI" w:hAnsi="Segoe UI" w:eastAsia="Segoe UI" w:cs="Segoe UI"/>
          <w:sz w:val="22"/>
          <w:szCs w:val="22"/>
          <w:u w:val="none"/>
        </w:rPr>
        <w:t xml:space="preserve">that unions can give includes funding in claims that concern health and safety, </w:t>
      </w:r>
      <w:r w:rsidRPr="0591EA7F" w:rsidR="2C3F0AAF">
        <w:rPr>
          <w:rFonts w:ascii="Segoe UI" w:hAnsi="Segoe UI" w:eastAsia="Segoe UI" w:cs="Segoe UI"/>
          <w:sz w:val="22"/>
          <w:szCs w:val="22"/>
          <w:u w:val="none"/>
        </w:rPr>
        <w:t>negligence</w:t>
      </w:r>
      <w:r w:rsidRPr="0591EA7F" w:rsidR="25BBDFDF">
        <w:rPr>
          <w:rFonts w:ascii="Segoe UI" w:hAnsi="Segoe UI" w:eastAsia="Segoe UI" w:cs="Segoe UI"/>
          <w:sz w:val="22"/>
          <w:szCs w:val="22"/>
          <w:u w:val="none"/>
        </w:rPr>
        <w:t xml:space="preserve"> and employment issues</w:t>
      </w:r>
      <w:r w:rsidRPr="0591EA7F" w:rsidR="2D4A1282">
        <w:rPr>
          <w:rFonts w:ascii="Segoe UI" w:hAnsi="Segoe UI" w:eastAsia="Segoe UI" w:cs="Segoe UI"/>
          <w:sz w:val="22"/>
          <w:szCs w:val="22"/>
          <w:u w:val="none"/>
        </w:rPr>
        <w:t xml:space="preserve"> (</w:t>
      </w:r>
      <w:r w:rsidRPr="0591EA7F" w:rsidR="6C729EC9">
        <w:rPr>
          <w:rFonts w:ascii="Segoe UI" w:hAnsi="Segoe UI" w:eastAsia="Segoe UI" w:cs="Segoe UI"/>
          <w:sz w:val="22"/>
          <w:szCs w:val="22"/>
          <w:u w:val="none"/>
        </w:rPr>
        <w:t>Massey, 2025).</w:t>
      </w:r>
      <w:r w:rsidRPr="0591EA7F" w:rsidR="2D4A1282">
        <w:rPr>
          <w:rFonts w:ascii="Segoe UI" w:hAnsi="Segoe UI" w:eastAsia="Segoe UI" w:cs="Segoe UI"/>
          <w:sz w:val="22"/>
          <w:szCs w:val="22"/>
          <w:u w:val="none"/>
        </w:rPr>
        <w:t xml:space="preserve"> In</w:t>
      </w:r>
      <w:r w:rsidRPr="0591EA7F" w:rsidR="25BBDFDF">
        <w:rPr>
          <w:rFonts w:ascii="Segoe UI" w:hAnsi="Segoe UI" w:eastAsia="Segoe UI" w:cs="Segoe UI"/>
          <w:sz w:val="22"/>
          <w:szCs w:val="22"/>
          <w:u w:val="none"/>
        </w:rPr>
        <w:t xml:space="preserve"> </w:t>
      </w:r>
      <w:r w:rsidRPr="0591EA7F" w:rsidR="2D4A1282">
        <w:rPr>
          <w:rFonts w:ascii="Segoe UI" w:hAnsi="Segoe UI" w:eastAsia="Segoe UI" w:cs="Segoe UI"/>
          <w:sz w:val="22"/>
          <w:szCs w:val="22"/>
          <w:u w:val="none"/>
        </w:rPr>
        <w:t>your case, it is hig</w:t>
      </w:r>
      <w:r w:rsidRPr="0591EA7F" w:rsidR="5C55717E">
        <w:rPr>
          <w:rFonts w:ascii="Segoe UI" w:hAnsi="Segoe UI" w:eastAsia="Segoe UI" w:cs="Segoe UI"/>
          <w:sz w:val="22"/>
          <w:szCs w:val="22"/>
          <w:u w:val="none"/>
        </w:rPr>
        <w:t xml:space="preserve">hly recommended that you contact the union you are with, the GMB Union to discuss what they can do for </w:t>
      </w:r>
      <w:r w:rsidRPr="0591EA7F" w:rsidR="54E8E25D">
        <w:rPr>
          <w:rFonts w:ascii="Segoe UI" w:hAnsi="Segoe UI" w:eastAsia="Segoe UI" w:cs="Segoe UI"/>
          <w:sz w:val="22"/>
          <w:szCs w:val="22"/>
          <w:u w:val="none"/>
        </w:rPr>
        <w:t>you in relation to cost and funding</w:t>
      </w:r>
      <w:r w:rsidRPr="0591EA7F" w:rsidR="1F45DD05">
        <w:rPr>
          <w:rFonts w:ascii="Segoe UI" w:hAnsi="Segoe UI" w:eastAsia="Segoe UI" w:cs="Segoe UI"/>
          <w:sz w:val="22"/>
          <w:szCs w:val="22"/>
          <w:u w:val="none"/>
        </w:rPr>
        <w:t xml:space="preserve"> to confirm </w:t>
      </w:r>
      <w:r w:rsidRPr="0591EA7F" w:rsidR="30DB03C2">
        <w:rPr>
          <w:rFonts w:ascii="Segoe UI" w:hAnsi="Segoe UI" w:eastAsia="Segoe UI" w:cs="Segoe UI"/>
          <w:sz w:val="22"/>
          <w:szCs w:val="22"/>
          <w:u w:val="none"/>
        </w:rPr>
        <w:t>surety</w:t>
      </w:r>
      <w:r w:rsidRPr="0591EA7F" w:rsidR="54E8E25D">
        <w:rPr>
          <w:rFonts w:ascii="Segoe UI" w:hAnsi="Segoe UI" w:eastAsia="Segoe UI" w:cs="Segoe UI"/>
          <w:sz w:val="22"/>
          <w:szCs w:val="22"/>
          <w:u w:val="none"/>
        </w:rPr>
        <w:t>.</w:t>
      </w:r>
      <w:r w:rsidRPr="0591EA7F" w:rsidR="48F86EDA">
        <w:rPr>
          <w:rFonts w:ascii="Segoe UI" w:hAnsi="Segoe UI" w:eastAsia="Segoe UI" w:cs="Segoe UI"/>
          <w:sz w:val="22"/>
          <w:szCs w:val="22"/>
          <w:u w:val="none"/>
        </w:rPr>
        <w:t xml:space="preserve"> </w:t>
      </w:r>
    </w:p>
    <w:p w:rsidR="0591EA7F" w:rsidP="0591EA7F" w:rsidRDefault="0591EA7F" w14:paraId="04003D00" w14:textId="4B070F36">
      <w:pPr>
        <w:pStyle w:val="ListParagraph"/>
        <w:ind w:left="720"/>
        <w:rPr>
          <w:rFonts w:ascii="Segoe UI" w:hAnsi="Segoe UI" w:eastAsia="Segoe UI" w:cs="Segoe UI"/>
          <w:sz w:val="22"/>
          <w:szCs w:val="22"/>
          <w:u w:val="none"/>
        </w:rPr>
      </w:pPr>
    </w:p>
    <w:p w:rsidR="7621B4B1" w:rsidP="0591EA7F" w:rsidRDefault="7621B4B1" w14:paraId="70837216" w14:textId="256D185C">
      <w:pPr>
        <w:pStyle w:val="ListParagraph"/>
        <w:numPr>
          <w:ilvl w:val="0"/>
          <w:numId w:val="12"/>
        </w:numPr>
        <w:rPr>
          <w:rFonts w:ascii="Segoe UI" w:hAnsi="Segoe UI" w:eastAsia="Segoe UI" w:cs="Segoe UI"/>
          <w:sz w:val="22"/>
          <w:szCs w:val="22"/>
          <w:u w:val="none"/>
        </w:rPr>
      </w:pPr>
      <w:r w:rsidRPr="0591EA7F" w:rsidR="7621B4B1">
        <w:rPr>
          <w:rFonts w:ascii="Segoe UI" w:hAnsi="Segoe UI" w:eastAsia="Segoe UI" w:cs="Segoe UI"/>
          <w:sz w:val="22"/>
          <w:szCs w:val="22"/>
          <w:u w:val="none"/>
        </w:rPr>
        <w:t>Private funding</w:t>
      </w:r>
      <w:r w:rsidRPr="0591EA7F" w:rsidR="49F69E91">
        <w:rPr>
          <w:rFonts w:ascii="Segoe UI" w:hAnsi="Segoe UI" w:eastAsia="Segoe UI" w:cs="Segoe UI"/>
          <w:sz w:val="22"/>
          <w:szCs w:val="22"/>
          <w:u w:val="none"/>
        </w:rPr>
        <w:t xml:space="preserve">: this </w:t>
      </w:r>
      <w:r w:rsidRPr="0591EA7F" w:rsidR="49F69E91">
        <w:rPr>
          <w:rFonts w:ascii="Segoe UI" w:hAnsi="Segoe UI" w:eastAsia="Segoe UI" w:cs="Segoe UI"/>
          <w:sz w:val="22"/>
          <w:szCs w:val="22"/>
          <w:u w:val="none"/>
        </w:rPr>
        <w:t>option</w:t>
      </w:r>
      <w:r w:rsidRPr="0591EA7F" w:rsidR="49F69E91">
        <w:rPr>
          <w:rFonts w:ascii="Segoe UI" w:hAnsi="Segoe UI" w:eastAsia="Segoe UI" w:cs="Segoe UI"/>
          <w:sz w:val="22"/>
          <w:szCs w:val="22"/>
          <w:u w:val="none"/>
        </w:rPr>
        <w:t xml:space="preserve"> is usually </w:t>
      </w:r>
      <w:r w:rsidRPr="0591EA7F" w:rsidR="6913DC8E">
        <w:rPr>
          <w:rFonts w:ascii="Segoe UI" w:hAnsi="Segoe UI" w:eastAsia="Segoe UI" w:cs="Segoe UI"/>
          <w:sz w:val="22"/>
          <w:szCs w:val="22"/>
          <w:u w:val="none"/>
        </w:rPr>
        <w:t xml:space="preserve">the </w:t>
      </w:r>
      <w:r w:rsidRPr="0591EA7F" w:rsidR="49F69E91">
        <w:rPr>
          <w:rFonts w:ascii="Segoe UI" w:hAnsi="Segoe UI" w:eastAsia="Segoe UI" w:cs="Segoe UI"/>
          <w:sz w:val="22"/>
          <w:szCs w:val="22"/>
          <w:u w:val="none"/>
        </w:rPr>
        <w:t xml:space="preserve">most common </w:t>
      </w:r>
      <w:r w:rsidRPr="0591EA7F" w:rsidR="36684854">
        <w:rPr>
          <w:rFonts w:ascii="Segoe UI" w:hAnsi="Segoe UI" w:eastAsia="Segoe UI" w:cs="Segoe UI"/>
          <w:sz w:val="22"/>
          <w:szCs w:val="22"/>
          <w:u w:val="none"/>
        </w:rPr>
        <w:t xml:space="preserve">funding </w:t>
      </w:r>
      <w:r w:rsidRPr="0591EA7F" w:rsidR="36684854">
        <w:rPr>
          <w:rFonts w:ascii="Segoe UI" w:hAnsi="Segoe UI" w:eastAsia="Segoe UI" w:cs="Segoe UI"/>
          <w:sz w:val="22"/>
          <w:szCs w:val="22"/>
          <w:u w:val="none"/>
        </w:rPr>
        <w:t>option</w:t>
      </w:r>
      <w:r w:rsidRPr="0591EA7F" w:rsidR="36684854">
        <w:rPr>
          <w:rFonts w:ascii="Segoe UI" w:hAnsi="Segoe UI" w:eastAsia="Segoe UI" w:cs="Segoe UI"/>
          <w:sz w:val="22"/>
          <w:szCs w:val="22"/>
          <w:u w:val="none"/>
        </w:rPr>
        <w:t xml:space="preserve">. </w:t>
      </w:r>
      <w:r w:rsidRPr="0591EA7F" w:rsidR="52AE72B7">
        <w:rPr>
          <w:rFonts w:ascii="Segoe UI" w:hAnsi="Segoe UI" w:eastAsia="Segoe UI" w:cs="Segoe UI"/>
          <w:sz w:val="22"/>
          <w:szCs w:val="22"/>
          <w:u w:val="none"/>
        </w:rPr>
        <w:t>Clients tend to find it easier to pay themselves or borrow the funding from family or friends</w:t>
      </w:r>
      <w:r w:rsidRPr="0591EA7F" w:rsidR="63B742D4">
        <w:rPr>
          <w:rFonts w:ascii="Segoe UI" w:hAnsi="Segoe UI" w:eastAsia="Segoe UI" w:cs="Segoe UI"/>
          <w:sz w:val="22"/>
          <w:szCs w:val="22"/>
          <w:u w:val="none"/>
        </w:rPr>
        <w:t xml:space="preserve">. This </w:t>
      </w:r>
      <w:r w:rsidRPr="0591EA7F" w:rsidR="63B742D4">
        <w:rPr>
          <w:rFonts w:ascii="Segoe UI" w:hAnsi="Segoe UI" w:eastAsia="Segoe UI" w:cs="Segoe UI"/>
          <w:sz w:val="22"/>
          <w:szCs w:val="22"/>
          <w:u w:val="none"/>
        </w:rPr>
        <w:t>option</w:t>
      </w:r>
      <w:r w:rsidRPr="0591EA7F" w:rsidR="63B742D4">
        <w:rPr>
          <w:rFonts w:ascii="Segoe UI" w:hAnsi="Segoe UI" w:eastAsia="Segoe UI" w:cs="Segoe UI"/>
          <w:sz w:val="22"/>
          <w:szCs w:val="22"/>
          <w:u w:val="none"/>
        </w:rPr>
        <w:t xml:space="preserve"> is not as recommended as the others due to the debt </w:t>
      </w:r>
      <w:r w:rsidRPr="0591EA7F" w:rsidR="13A7B487">
        <w:rPr>
          <w:rFonts w:ascii="Segoe UI" w:hAnsi="Segoe UI" w:eastAsia="Segoe UI" w:cs="Segoe UI"/>
          <w:sz w:val="22"/>
          <w:szCs w:val="22"/>
          <w:u w:val="none"/>
        </w:rPr>
        <w:t xml:space="preserve">the client usually goes into. </w:t>
      </w:r>
    </w:p>
    <w:p w:rsidR="0591EA7F" w:rsidP="0591EA7F" w:rsidRDefault="0591EA7F" w14:paraId="0E2412F7" w14:textId="6EF058EB">
      <w:pPr>
        <w:pStyle w:val="ListParagraph"/>
        <w:ind w:left="720"/>
        <w:rPr>
          <w:rFonts w:ascii="Segoe UI" w:hAnsi="Segoe UI" w:eastAsia="Segoe UI" w:cs="Segoe UI"/>
          <w:sz w:val="22"/>
          <w:szCs w:val="22"/>
          <w:u w:val="none"/>
        </w:rPr>
      </w:pPr>
    </w:p>
    <w:p w:rsidR="52AE72B7" w:rsidP="0591EA7F" w:rsidRDefault="52AE72B7" w14:paraId="7B37233D" w14:textId="5815B143">
      <w:pPr>
        <w:pStyle w:val="ListParagraph"/>
        <w:numPr>
          <w:ilvl w:val="0"/>
          <w:numId w:val="12"/>
        </w:numPr>
        <w:rPr>
          <w:rFonts w:ascii="Segoe UI" w:hAnsi="Segoe UI" w:eastAsia="Segoe UI" w:cs="Segoe UI"/>
          <w:sz w:val="22"/>
          <w:szCs w:val="22"/>
          <w:u w:val="none"/>
        </w:rPr>
      </w:pPr>
      <w:r w:rsidRPr="0591EA7F" w:rsidR="52AE72B7">
        <w:rPr>
          <w:rFonts w:ascii="Segoe UI" w:hAnsi="Segoe UI" w:eastAsia="Segoe UI" w:cs="Segoe UI"/>
          <w:sz w:val="22"/>
          <w:szCs w:val="22"/>
          <w:u w:val="none"/>
        </w:rPr>
        <w:t xml:space="preserve">Conditional Fee Agreement (CFA): </w:t>
      </w:r>
      <w:r w:rsidRPr="0591EA7F" w:rsidR="7A490C97">
        <w:rPr>
          <w:rFonts w:ascii="Segoe UI" w:hAnsi="Segoe UI" w:eastAsia="Segoe UI" w:cs="Segoe UI"/>
          <w:sz w:val="22"/>
          <w:szCs w:val="22"/>
          <w:u w:val="none"/>
        </w:rPr>
        <w:t xml:space="preserve">The ‘no win, no fee’ </w:t>
      </w:r>
      <w:r w:rsidRPr="0591EA7F" w:rsidR="6382F8E5">
        <w:rPr>
          <w:rFonts w:ascii="Segoe UI" w:hAnsi="Segoe UI" w:eastAsia="Segoe UI" w:cs="Segoe UI"/>
          <w:sz w:val="22"/>
          <w:szCs w:val="22"/>
          <w:u w:val="none"/>
        </w:rPr>
        <w:t xml:space="preserve">funding agreement. It enables you to </w:t>
      </w:r>
      <w:r w:rsidRPr="0591EA7F" w:rsidR="11B9BCBE">
        <w:rPr>
          <w:rFonts w:ascii="Segoe UI" w:hAnsi="Segoe UI" w:eastAsia="Segoe UI" w:cs="Segoe UI"/>
          <w:sz w:val="22"/>
          <w:szCs w:val="22"/>
          <w:u w:val="none"/>
        </w:rPr>
        <w:t>delay solicitor fees until your case has succeeded. If you lose the case, you do not need to pay the law</w:t>
      </w:r>
      <w:r w:rsidRPr="0591EA7F" w:rsidR="25FFDC37">
        <w:rPr>
          <w:rFonts w:ascii="Segoe UI" w:hAnsi="Segoe UI" w:eastAsia="Segoe UI" w:cs="Segoe UI"/>
          <w:sz w:val="22"/>
          <w:szCs w:val="22"/>
          <w:u w:val="none"/>
        </w:rPr>
        <w:t xml:space="preserve">yer’s </w:t>
      </w:r>
      <w:r w:rsidRPr="0591EA7F" w:rsidR="10B309C4">
        <w:rPr>
          <w:rFonts w:ascii="Segoe UI" w:hAnsi="Segoe UI" w:eastAsia="Segoe UI" w:cs="Segoe UI"/>
          <w:sz w:val="22"/>
          <w:szCs w:val="22"/>
          <w:u w:val="none"/>
        </w:rPr>
        <w:t>fees,</w:t>
      </w:r>
      <w:r w:rsidRPr="0591EA7F" w:rsidR="25FFDC37">
        <w:rPr>
          <w:rFonts w:ascii="Segoe UI" w:hAnsi="Segoe UI" w:eastAsia="Segoe UI" w:cs="Segoe UI"/>
          <w:sz w:val="22"/>
          <w:szCs w:val="22"/>
          <w:u w:val="none"/>
        </w:rPr>
        <w:t xml:space="preserve"> but you may still </w:t>
      </w:r>
      <w:r w:rsidRPr="0591EA7F" w:rsidR="25FFDC37">
        <w:rPr>
          <w:rFonts w:ascii="Segoe UI" w:hAnsi="Segoe UI" w:eastAsia="Segoe UI" w:cs="Segoe UI"/>
          <w:sz w:val="22"/>
          <w:szCs w:val="22"/>
          <w:u w:val="none"/>
        </w:rPr>
        <w:t>be required</w:t>
      </w:r>
      <w:r w:rsidRPr="0591EA7F" w:rsidR="25FFDC37">
        <w:rPr>
          <w:rFonts w:ascii="Segoe UI" w:hAnsi="Segoe UI" w:eastAsia="Segoe UI" w:cs="Segoe UI"/>
          <w:sz w:val="22"/>
          <w:szCs w:val="22"/>
          <w:u w:val="none"/>
        </w:rPr>
        <w:t xml:space="preserve"> to pay any court fees and </w:t>
      </w:r>
      <w:r w:rsidRPr="0591EA7F" w:rsidR="25FFDC37">
        <w:rPr>
          <w:rFonts w:ascii="Segoe UI" w:hAnsi="Segoe UI" w:eastAsia="Segoe UI" w:cs="Segoe UI"/>
          <w:sz w:val="22"/>
          <w:szCs w:val="22"/>
          <w:u w:val="none"/>
        </w:rPr>
        <w:t>additional</w:t>
      </w:r>
      <w:r w:rsidRPr="0591EA7F" w:rsidR="25FFDC37">
        <w:rPr>
          <w:rFonts w:ascii="Segoe UI" w:hAnsi="Segoe UI" w:eastAsia="Segoe UI" w:cs="Segoe UI"/>
          <w:sz w:val="22"/>
          <w:szCs w:val="22"/>
          <w:u w:val="none"/>
        </w:rPr>
        <w:t xml:space="preserve"> costs in relation to your case.</w:t>
      </w:r>
      <w:r w:rsidRPr="0591EA7F" w:rsidR="6A7EE1B5">
        <w:rPr>
          <w:rFonts w:ascii="Segoe UI" w:hAnsi="Segoe UI" w:eastAsia="Segoe UI" w:cs="Segoe UI"/>
          <w:sz w:val="22"/>
          <w:szCs w:val="22"/>
          <w:u w:val="none"/>
        </w:rPr>
        <w:t xml:space="preserve"> Our firm </w:t>
      </w:r>
      <w:r w:rsidRPr="0591EA7F" w:rsidR="6A7EE1B5">
        <w:rPr>
          <w:rFonts w:ascii="Segoe UI" w:hAnsi="Segoe UI" w:eastAsia="Segoe UI" w:cs="Segoe UI"/>
          <w:sz w:val="22"/>
          <w:szCs w:val="22"/>
          <w:u w:val="none"/>
        </w:rPr>
        <w:t>requires</w:t>
      </w:r>
      <w:r w:rsidRPr="0591EA7F" w:rsidR="6A7EE1B5">
        <w:rPr>
          <w:rFonts w:ascii="Segoe UI" w:hAnsi="Segoe UI" w:eastAsia="Segoe UI" w:cs="Segoe UI"/>
          <w:sz w:val="22"/>
          <w:szCs w:val="22"/>
          <w:u w:val="none"/>
        </w:rPr>
        <w:t xml:space="preserve"> a success fee of 100% as </w:t>
      </w:r>
      <w:r w:rsidRPr="0591EA7F" w:rsidR="6A7EE1B5">
        <w:rPr>
          <w:rFonts w:ascii="Segoe UI" w:hAnsi="Segoe UI" w:eastAsia="Segoe UI" w:cs="Segoe UI"/>
          <w:sz w:val="22"/>
          <w:szCs w:val="22"/>
          <w:u w:val="none"/>
        </w:rPr>
        <w:t>stated</w:t>
      </w:r>
      <w:r w:rsidRPr="0591EA7F" w:rsidR="6A7EE1B5">
        <w:rPr>
          <w:rFonts w:ascii="Segoe UI" w:hAnsi="Segoe UI" w:eastAsia="Segoe UI" w:cs="Segoe UI"/>
          <w:sz w:val="22"/>
          <w:szCs w:val="22"/>
          <w:u w:val="none"/>
        </w:rPr>
        <w:t xml:space="preserve"> above, which means that the </w:t>
      </w:r>
      <w:r w:rsidRPr="0591EA7F" w:rsidR="4D60C741">
        <w:rPr>
          <w:rFonts w:ascii="Segoe UI" w:hAnsi="Segoe UI" w:eastAsia="Segoe UI" w:cs="Segoe UI"/>
          <w:sz w:val="22"/>
          <w:szCs w:val="22"/>
          <w:u w:val="none"/>
        </w:rPr>
        <w:t xml:space="preserve">cost and fees will be taken from the possible compensation </w:t>
      </w:r>
      <w:r w:rsidRPr="0591EA7F" w:rsidR="1A3CC4C3">
        <w:rPr>
          <w:rFonts w:ascii="Segoe UI" w:hAnsi="Segoe UI" w:eastAsia="Segoe UI" w:cs="Segoe UI"/>
          <w:sz w:val="22"/>
          <w:szCs w:val="22"/>
          <w:u w:val="none"/>
        </w:rPr>
        <w:t>that you seek from your case (</w:t>
      </w:r>
      <w:r w:rsidRPr="0591EA7F" w:rsidR="6961DE1A">
        <w:rPr>
          <w:rFonts w:ascii="Segoe UI" w:hAnsi="Segoe UI" w:eastAsia="Segoe UI" w:cs="Segoe UI"/>
          <w:sz w:val="22"/>
          <w:szCs w:val="22"/>
          <w:u w:val="none"/>
        </w:rPr>
        <w:t>Qualnan</w:t>
      </w:r>
      <w:r w:rsidRPr="0591EA7F" w:rsidR="6961DE1A">
        <w:rPr>
          <w:rFonts w:ascii="Segoe UI" w:hAnsi="Segoe UI" w:eastAsia="Segoe UI" w:cs="Segoe UI"/>
          <w:sz w:val="22"/>
          <w:szCs w:val="22"/>
          <w:u w:val="none"/>
        </w:rPr>
        <w:t xml:space="preserve">, 2025). </w:t>
      </w:r>
    </w:p>
    <w:p w:rsidR="0335F3D8" w:rsidP="0591EA7F" w:rsidRDefault="0335F3D8" w14:paraId="1979821D" w14:textId="5F708803">
      <w:pPr>
        <w:pStyle w:val="Normal"/>
        <w:rPr>
          <w:rFonts w:ascii="Segoe UI" w:hAnsi="Segoe UI" w:eastAsia="Segoe UI" w:cs="Segoe UI"/>
          <w:sz w:val="22"/>
          <w:szCs w:val="22"/>
          <w:u w:val="none"/>
        </w:rPr>
      </w:pPr>
      <w:r w:rsidRPr="0591EA7F" w:rsidR="0335F3D8">
        <w:rPr>
          <w:rFonts w:ascii="Segoe UI" w:hAnsi="Segoe UI" w:eastAsia="Segoe UI" w:cs="Segoe UI"/>
          <w:sz w:val="22"/>
          <w:szCs w:val="22"/>
          <w:u w:val="none"/>
        </w:rPr>
        <w:t xml:space="preserve">It is important that the funding and costs are discussed </w:t>
      </w:r>
      <w:r w:rsidRPr="0591EA7F" w:rsidR="5A596761">
        <w:rPr>
          <w:rFonts w:ascii="Segoe UI" w:hAnsi="Segoe UI" w:eastAsia="Segoe UI" w:cs="Segoe UI"/>
          <w:sz w:val="22"/>
          <w:szCs w:val="22"/>
          <w:u w:val="none"/>
        </w:rPr>
        <w:t>thoroughly</w:t>
      </w:r>
      <w:r w:rsidRPr="0591EA7F" w:rsidR="0335F3D8">
        <w:rPr>
          <w:rFonts w:ascii="Segoe UI" w:hAnsi="Segoe UI" w:eastAsia="Segoe UI" w:cs="Segoe UI"/>
          <w:sz w:val="22"/>
          <w:szCs w:val="22"/>
          <w:u w:val="none"/>
        </w:rPr>
        <w:t xml:space="preserve"> and that communication in relation to costs </w:t>
      </w:r>
      <w:r w:rsidRPr="0591EA7F" w:rsidR="58718636">
        <w:rPr>
          <w:rFonts w:ascii="Segoe UI" w:hAnsi="Segoe UI" w:eastAsia="Segoe UI" w:cs="Segoe UI"/>
          <w:sz w:val="22"/>
          <w:szCs w:val="22"/>
          <w:u w:val="none"/>
        </w:rPr>
        <w:t xml:space="preserve">is </w:t>
      </w:r>
      <w:r w:rsidRPr="0591EA7F" w:rsidR="58718636">
        <w:rPr>
          <w:rFonts w:ascii="Segoe UI" w:hAnsi="Segoe UI" w:eastAsia="Segoe UI" w:cs="Segoe UI"/>
          <w:sz w:val="22"/>
          <w:szCs w:val="22"/>
          <w:u w:val="none"/>
        </w:rPr>
        <w:t>established</w:t>
      </w:r>
      <w:r w:rsidRPr="0591EA7F" w:rsidR="58718636">
        <w:rPr>
          <w:rFonts w:ascii="Segoe UI" w:hAnsi="Segoe UI" w:eastAsia="Segoe UI" w:cs="Segoe UI"/>
          <w:sz w:val="22"/>
          <w:szCs w:val="22"/>
          <w:u w:val="none"/>
        </w:rPr>
        <w:t xml:space="preserve"> clearly between you and the solicitor to avoid issues arising regarding to legal finances. The case of </w:t>
      </w:r>
      <w:r w:rsidRPr="0591EA7F" w:rsidR="51E888F2">
        <w:rPr>
          <w:rFonts w:ascii="Segoe UI" w:hAnsi="Segoe UI" w:eastAsia="Segoe UI" w:cs="Segoe UI"/>
          <w:sz w:val="22"/>
          <w:szCs w:val="22"/>
          <w:u w:val="none"/>
        </w:rPr>
        <w:t xml:space="preserve">Sequence Properties Ltd v Patel [2016] </w:t>
      </w:r>
      <w:r w:rsidRPr="0591EA7F" w:rsidR="1336A6B2">
        <w:rPr>
          <w:rFonts w:ascii="Segoe UI" w:hAnsi="Segoe UI" w:eastAsia="Segoe UI" w:cs="Segoe UI"/>
          <w:sz w:val="22"/>
          <w:szCs w:val="22"/>
          <w:u w:val="none"/>
        </w:rPr>
        <w:t>states</w:t>
      </w:r>
      <w:r w:rsidRPr="0591EA7F" w:rsidR="1336A6B2">
        <w:rPr>
          <w:rFonts w:ascii="Segoe UI" w:hAnsi="Segoe UI" w:eastAsia="Segoe UI" w:cs="Segoe UI"/>
          <w:sz w:val="22"/>
          <w:szCs w:val="22"/>
          <w:u w:val="none"/>
        </w:rPr>
        <w:t xml:space="preserve"> an issue with a hearing cost amount of £1500 which the appellant should have paid</w:t>
      </w:r>
      <w:r w:rsidRPr="0591EA7F" w:rsidR="33A8697B">
        <w:rPr>
          <w:rFonts w:ascii="Segoe UI" w:hAnsi="Segoe UI" w:eastAsia="Segoe UI" w:cs="Segoe UI"/>
          <w:sz w:val="22"/>
          <w:szCs w:val="22"/>
          <w:u w:val="none"/>
        </w:rPr>
        <w:t>. This resulted in his appeal file to be delayed in which he was late submission (</w:t>
      </w:r>
      <w:r w:rsidRPr="0591EA7F" w:rsidR="2206B693">
        <w:rPr>
          <w:rFonts w:ascii="Segoe UI" w:hAnsi="Segoe UI" w:eastAsia="Segoe UI" w:cs="Segoe UI"/>
          <w:sz w:val="22"/>
          <w:szCs w:val="22"/>
          <w:u w:val="none"/>
        </w:rPr>
        <w:t>VLex</w:t>
      </w:r>
      <w:r w:rsidRPr="0591EA7F" w:rsidR="2206B693">
        <w:rPr>
          <w:rFonts w:ascii="Segoe UI" w:hAnsi="Segoe UI" w:eastAsia="Segoe UI" w:cs="Segoe UI"/>
          <w:sz w:val="22"/>
          <w:szCs w:val="22"/>
          <w:u w:val="none"/>
        </w:rPr>
        <w:t>, 2016).</w:t>
      </w:r>
    </w:p>
    <w:p w:rsidR="71E4B77D" w:rsidP="0591EA7F" w:rsidRDefault="71E4B77D" w14:paraId="436E65DC" w14:textId="6F934013">
      <w:pPr>
        <w:pStyle w:val="Normal"/>
        <w:rPr>
          <w:rFonts w:ascii="Segoe UI" w:hAnsi="Segoe UI" w:eastAsia="Segoe UI" w:cs="Segoe UI"/>
          <w:sz w:val="22"/>
          <w:szCs w:val="22"/>
          <w:u w:val="none"/>
        </w:rPr>
      </w:pPr>
      <w:r w:rsidRPr="0591EA7F" w:rsidR="71E4B77D">
        <w:rPr>
          <w:rFonts w:ascii="Segoe UI" w:hAnsi="Segoe UI" w:eastAsia="Segoe UI" w:cs="Segoe UI"/>
          <w:sz w:val="22"/>
          <w:szCs w:val="22"/>
          <w:u w:val="none"/>
        </w:rPr>
        <w:t xml:space="preserve">we </w:t>
      </w:r>
      <w:r w:rsidRPr="0591EA7F" w:rsidR="71E4B77D">
        <w:rPr>
          <w:rFonts w:ascii="Segoe UI" w:hAnsi="Segoe UI" w:eastAsia="Segoe UI" w:cs="Segoe UI"/>
          <w:sz w:val="22"/>
          <w:szCs w:val="22"/>
          <w:u w:val="none"/>
        </w:rPr>
        <w:t>are required to</w:t>
      </w:r>
      <w:r w:rsidRPr="0591EA7F" w:rsidR="71E4B77D">
        <w:rPr>
          <w:rFonts w:ascii="Segoe UI" w:hAnsi="Segoe UI" w:eastAsia="Segoe UI" w:cs="Segoe UI"/>
          <w:sz w:val="22"/>
          <w:szCs w:val="22"/>
          <w:u w:val="none"/>
        </w:rPr>
        <w:t xml:space="preserve"> follow the section 44 of the Civil Procedure Rules 1998 wit</w:t>
      </w:r>
      <w:r w:rsidRPr="0591EA7F" w:rsidR="07817E64">
        <w:rPr>
          <w:rFonts w:ascii="Segoe UI" w:hAnsi="Segoe UI" w:eastAsia="Segoe UI" w:cs="Segoe UI"/>
          <w:sz w:val="22"/>
          <w:szCs w:val="22"/>
          <w:u w:val="none"/>
        </w:rPr>
        <w:t>h costs and funding</w:t>
      </w:r>
      <w:r w:rsidRPr="0591EA7F" w:rsidR="07817E64">
        <w:rPr>
          <w:rFonts w:ascii="Segoe UI" w:hAnsi="Segoe UI" w:eastAsia="Segoe UI" w:cs="Segoe UI"/>
          <w:sz w:val="22"/>
          <w:szCs w:val="22"/>
          <w:u w:val="none"/>
        </w:rPr>
        <w:t xml:space="preserve">. </w:t>
      </w:r>
      <w:r w:rsidRPr="0591EA7F" w:rsidR="2206B693">
        <w:rPr>
          <w:rFonts w:ascii="Segoe UI" w:hAnsi="Segoe UI" w:eastAsia="Segoe UI" w:cs="Segoe UI"/>
          <w:sz w:val="22"/>
          <w:szCs w:val="22"/>
          <w:u w:val="none"/>
        </w:rPr>
        <w:t xml:space="preserve"> </w:t>
      </w:r>
    </w:p>
    <w:p w:rsidR="2867A640" w:rsidP="0591EA7F" w:rsidRDefault="2867A640" w14:paraId="39602A14" w14:textId="729AC19F">
      <w:pPr>
        <w:pStyle w:val="Normal"/>
        <w:rPr>
          <w:rFonts w:ascii="Segoe UI" w:hAnsi="Segoe UI" w:eastAsia="Segoe UI" w:cs="Segoe UI"/>
          <w:sz w:val="22"/>
          <w:szCs w:val="22"/>
          <w:u w:val="none"/>
        </w:rPr>
      </w:pPr>
      <w:r w:rsidRPr="0591EA7F" w:rsidR="2867A640">
        <w:rPr>
          <w:rFonts w:ascii="Segoe UI" w:hAnsi="Segoe UI" w:eastAsia="Segoe UI" w:cs="Segoe UI"/>
          <w:sz w:val="22"/>
          <w:szCs w:val="22"/>
          <w:u w:val="none"/>
        </w:rPr>
        <w:t>As a client, you have potential liabilities for the following</w:t>
      </w:r>
      <w:r w:rsidRPr="0591EA7F" w:rsidR="7421E895">
        <w:rPr>
          <w:rFonts w:ascii="Segoe UI" w:hAnsi="Segoe UI" w:eastAsia="Segoe UI" w:cs="Segoe UI"/>
          <w:sz w:val="22"/>
          <w:szCs w:val="22"/>
          <w:u w:val="none"/>
        </w:rPr>
        <w:t>:</w:t>
      </w:r>
    </w:p>
    <w:p w:rsidR="7421E895" w:rsidP="0591EA7F" w:rsidRDefault="7421E895" w14:paraId="115072E1" w14:textId="79E264AC">
      <w:pPr>
        <w:pStyle w:val="ListParagraph"/>
        <w:numPr>
          <w:ilvl w:val="0"/>
          <w:numId w:val="14"/>
        </w:numPr>
        <w:rPr>
          <w:rFonts w:ascii="Segoe UI" w:hAnsi="Segoe UI" w:eastAsia="Segoe UI" w:cs="Segoe UI"/>
          <w:sz w:val="22"/>
          <w:szCs w:val="22"/>
          <w:u w:val="none"/>
        </w:rPr>
      </w:pPr>
      <w:r w:rsidRPr="0591EA7F" w:rsidR="7421E895">
        <w:rPr>
          <w:rFonts w:ascii="Segoe UI" w:hAnsi="Segoe UI" w:eastAsia="Segoe UI" w:cs="Segoe UI"/>
          <w:sz w:val="22"/>
          <w:szCs w:val="22"/>
          <w:u w:val="none"/>
        </w:rPr>
        <w:t xml:space="preserve">Legal costs- you will </w:t>
      </w:r>
      <w:r w:rsidRPr="0591EA7F" w:rsidR="7421E895">
        <w:rPr>
          <w:rFonts w:ascii="Segoe UI" w:hAnsi="Segoe UI" w:eastAsia="Segoe UI" w:cs="Segoe UI"/>
          <w:sz w:val="22"/>
          <w:szCs w:val="22"/>
          <w:u w:val="none"/>
        </w:rPr>
        <w:t>be required</w:t>
      </w:r>
      <w:r w:rsidRPr="0591EA7F" w:rsidR="7421E895">
        <w:rPr>
          <w:rFonts w:ascii="Segoe UI" w:hAnsi="Segoe UI" w:eastAsia="Segoe UI" w:cs="Segoe UI"/>
          <w:sz w:val="22"/>
          <w:szCs w:val="22"/>
          <w:u w:val="none"/>
        </w:rPr>
        <w:t xml:space="preserve"> to provide funding for legal </w:t>
      </w:r>
      <w:r w:rsidRPr="0591EA7F" w:rsidR="3A61B292">
        <w:rPr>
          <w:rFonts w:ascii="Segoe UI" w:hAnsi="Segoe UI" w:eastAsia="Segoe UI" w:cs="Segoe UI"/>
          <w:sz w:val="22"/>
          <w:szCs w:val="22"/>
          <w:u w:val="none"/>
        </w:rPr>
        <w:t>costs; I have provided options above for guidance.</w:t>
      </w:r>
    </w:p>
    <w:p w:rsidR="3A61B292" w:rsidP="0591EA7F" w:rsidRDefault="3A61B292" w14:paraId="1BC27840" w14:textId="2D802BFC">
      <w:pPr>
        <w:pStyle w:val="ListParagraph"/>
        <w:numPr>
          <w:ilvl w:val="0"/>
          <w:numId w:val="14"/>
        </w:numPr>
        <w:rPr>
          <w:rFonts w:ascii="Segoe UI" w:hAnsi="Segoe UI" w:eastAsia="Segoe UI" w:cs="Segoe UI"/>
          <w:sz w:val="22"/>
          <w:szCs w:val="22"/>
          <w:u w:val="none"/>
        </w:rPr>
      </w:pPr>
      <w:r w:rsidRPr="0591EA7F" w:rsidR="3A61B292">
        <w:rPr>
          <w:rFonts w:ascii="Segoe UI" w:hAnsi="Segoe UI" w:eastAsia="Segoe UI" w:cs="Segoe UI"/>
          <w:sz w:val="22"/>
          <w:szCs w:val="22"/>
          <w:u w:val="none"/>
        </w:rPr>
        <w:t>Disbursements</w:t>
      </w:r>
      <w:r w:rsidRPr="0591EA7F" w:rsidR="04EBD306">
        <w:rPr>
          <w:rFonts w:ascii="Segoe UI" w:hAnsi="Segoe UI" w:eastAsia="Segoe UI" w:cs="Segoe UI"/>
          <w:sz w:val="22"/>
          <w:szCs w:val="22"/>
          <w:u w:val="none"/>
        </w:rPr>
        <w:t xml:space="preserve"> – Clients who has independent means </w:t>
      </w:r>
      <w:r w:rsidRPr="0591EA7F" w:rsidR="74538EA8">
        <w:rPr>
          <w:rFonts w:ascii="Segoe UI" w:hAnsi="Segoe UI" w:eastAsia="Segoe UI" w:cs="Segoe UI"/>
          <w:sz w:val="22"/>
          <w:szCs w:val="22"/>
          <w:u w:val="none"/>
        </w:rPr>
        <w:t>usually take</w:t>
      </w:r>
      <w:r w:rsidRPr="0591EA7F" w:rsidR="04EBD306">
        <w:rPr>
          <w:rFonts w:ascii="Segoe UI" w:hAnsi="Segoe UI" w:eastAsia="Segoe UI" w:cs="Segoe UI"/>
          <w:sz w:val="22"/>
          <w:szCs w:val="22"/>
          <w:u w:val="none"/>
        </w:rPr>
        <w:t xml:space="preserve"> a bank loan or an overdraft or third-party funder to fund their disbursements</w:t>
      </w:r>
      <w:r w:rsidRPr="0591EA7F" w:rsidR="5A02645C">
        <w:rPr>
          <w:rFonts w:ascii="Segoe UI" w:hAnsi="Segoe UI" w:eastAsia="Segoe UI" w:cs="Segoe UI"/>
          <w:sz w:val="22"/>
          <w:szCs w:val="22"/>
          <w:u w:val="none"/>
        </w:rPr>
        <w:t xml:space="preserve">. It is a risk to a claimant to fund a disbursement </w:t>
      </w:r>
      <w:r w:rsidRPr="0591EA7F" w:rsidR="45E0DF4F">
        <w:rPr>
          <w:rFonts w:ascii="Segoe UI" w:hAnsi="Segoe UI" w:eastAsia="Segoe UI" w:cs="Segoe UI"/>
          <w:sz w:val="22"/>
          <w:szCs w:val="22"/>
          <w:u w:val="none"/>
        </w:rPr>
        <w:t>without any knowledge of what they are</w:t>
      </w:r>
      <w:r w:rsidRPr="0591EA7F" w:rsidR="1C10B982">
        <w:rPr>
          <w:rFonts w:ascii="Segoe UI" w:hAnsi="Segoe UI" w:eastAsia="Segoe UI" w:cs="Segoe UI"/>
          <w:sz w:val="22"/>
          <w:szCs w:val="22"/>
          <w:u w:val="none"/>
        </w:rPr>
        <w:t xml:space="preserve"> (Temple Legal Protection, 2025)</w:t>
      </w:r>
      <w:r w:rsidRPr="0591EA7F" w:rsidR="45E0DF4F">
        <w:rPr>
          <w:rFonts w:ascii="Segoe UI" w:hAnsi="Segoe UI" w:eastAsia="Segoe UI" w:cs="Segoe UI"/>
          <w:sz w:val="22"/>
          <w:szCs w:val="22"/>
          <w:u w:val="none"/>
        </w:rPr>
        <w:t xml:space="preserve"> </w:t>
      </w:r>
    </w:p>
    <w:p w:rsidR="45E0DF4F" w:rsidP="0591EA7F" w:rsidRDefault="45E0DF4F" w14:paraId="2D4267F6" w14:textId="31BF5677">
      <w:pPr>
        <w:pStyle w:val="ListParagraph"/>
        <w:ind w:left="720"/>
        <w:rPr>
          <w:rFonts w:ascii="Segoe UI" w:hAnsi="Segoe UI" w:eastAsia="Segoe UI" w:cs="Segoe UI"/>
          <w:sz w:val="22"/>
          <w:szCs w:val="22"/>
          <w:u w:val="none"/>
        </w:rPr>
      </w:pPr>
      <w:r w:rsidRPr="0591EA7F" w:rsidR="45E0DF4F">
        <w:rPr>
          <w:rFonts w:ascii="Segoe UI" w:hAnsi="Segoe UI" w:eastAsia="Segoe UI" w:cs="Segoe UI"/>
          <w:sz w:val="22"/>
          <w:szCs w:val="22"/>
          <w:u w:val="none"/>
        </w:rPr>
        <w:t xml:space="preserve">A disbursement is </w:t>
      </w:r>
      <w:r w:rsidRPr="0591EA7F" w:rsidR="45E0DF4F">
        <w:rPr>
          <w:rFonts w:ascii="Segoe UI" w:hAnsi="Segoe UI" w:eastAsia="Segoe UI" w:cs="Segoe UI"/>
          <w:sz w:val="22"/>
          <w:szCs w:val="22"/>
          <w:u w:val="none"/>
        </w:rPr>
        <w:t>almost like</w:t>
      </w:r>
      <w:r w:rsidRPr="0591EA7F" w:rsidR="45E0DF4F">
        <w:rPr>
          <w:rFonts w:ascii="Segoe UI" w:hAnsi="Segoe UI" w:eastAsia="Segoe UI" w:cs="Segoe UI"/>
          <w:sz w:val="22"/>
          <w:szCs w:val="22"/>
          <w:u w:val="none"/>
        </w:rPr>
        <w:t xml:space="preserve"> a deposit but with no extra cost, and example would be if </w:t>
      </w:r>
      <w:r w:rsidRPr="0591EA7F" w:rsidR="5471049E">
        <w:rPr>
          <w:rFonts w:ascii="Segoe UI" w:hAnsi="Segoe UI" w:eastAsia="Segoe UI" w:cs="Segoe UI"/>
          <w:sz w:val="22"/>
          <w:szCs w:val="22"/>
          <w:u w:val="none"/>
        </w:rPr>
        <w:t>it will cost £150 to gather all evidence and medical records</w:t>
      </w:r>
      <w:r w:rsidRPr="0591EA7F" w:rsidR="45E0DF4F">
        <w:rPr>
          <w:rFonts w:ascii="Segoe UI" w:hAnsi="Segoe UI" w:eastAsia="Segoe UI" w:cs="Segoe UI"/>
          <w:sz w:val="22"/>
          <w:szCs w:val="22"/>
          <w:u w:val="none"/>
        </w:rPr>
        <w:t xml:space="preserve">, the disbursement will be exactly £150. </w:t>
      </w:r>
      <w:r w:rsidRPr="0591EA7F" w:rsidR="360A4682">
        <w:rPr>
          <w:rFonts w:ascii="Segoe UI" w:hAnsi="Segoe UI" w:eastAsia="Segoe UI" w:cs="Segoe UI"/>
          <w:sz w:val="22"/>
          <w:szCs w:val="22"/>
          <w:u w:val="none"/>
        </w:rPr>
        <w:t>This is to assure that the payment is made up front and can help the client budget on other needs</w:t>
      </w:r>
      <w:r w:rsidRPr="0591EA7F" w:rsidR="0259C078">
        <w:rPr>
          <w:rFonts w:ascii="Segoe UI" w:hAnsi="Segoe UI" w:eastAsia="Segoe UI" w:cs="Segoe UI"/>
          <w:sz w:val="22"/>
          <w:szCs w:val="22"/>
          <w:u w:val="none"/>
        </w:rPr>
        <w:t xml:space="preserve"> </w:t>
      </w:r>
      <w:r w:rsidRPr="0591EA7F" w:rsidR="368470EC">
        <w:rPr>
          <w:rFonts w:ascii="Segoe UI" w:hAnsi="Segoe UI" w:eastAsia="Segoe UI" w:cs="Segoe UI"/>
          <w:sz w:val="22"/>
          <w:szCs w:val="22"/>
          <w:u w:val="none"/>
        </w:rPr>
        <w:t>(</w:t>
      </w:r>
      <w:r w:rsidRPr="0591EA7F" w:rsidR="0E1009DB">
        <w:rPr>
          <w:rFonts w:ascii="Segoe UI" w:hAnsi="Segoe UI" w:eastAsia="Segoe UI" w:cs="Segoe UI"/>
          <w:sz w:val="22"/>
          <w:szCs w:val="22"/>
          <w:u w:val="none"/>
        </w:rPr>
        <w:t>Tate, 2024</w:t>
      </w:r>
      <w:r w:rsidRPr="0591EA7F" w:rsidR="368470EC">
        <w:rPr>
          <w:rFonts w:ascii="Segoe UI" w:hAnsi="Segoe UI" w:eastAsia="Segoe UI" w:cs="Segoe UI"/>
          <w:sz w:val="22"/>
          <w:szCs w:val="22"/>
          <w:u w:val="none"/>
        </w:rPr>
        <w:t xml:space="preserve">). </w:t>
      </w:r>
    </w:p>
    <w:p w:rsidR="1CAC624F" w:rsidP="0591EA7F" w:rsidRDefault="1CAC624F" w14:paraId="59635D00" w14:textId="0B604055">
      <w:pPr>
        <w:pStyle w:val="Normal"/>
        <w:ind w:left="0"/>
        <w:rPr>
          <w:rFonts w:ascii="Segoe UI" w:hAnsi="Segoe UI" w:eastAsia="Segoe UI" w:cs="Segoe UI"/>
          <w:sz w:val="22"/>
          <w:szCs w:val="22"/>
          <w:u w:val="none"/>
        </w:rPr>
      </w:pPr>
      <w:r w:rsidRPr="0591EA7F" w:rsidR="1CAC624F">
        <w:rPr>
          <w:rFonts w:ascii="Segoe UI" w:hAnsi="Segoe UI" w:eastAsia="Segoe UI" w:cs="Segoe UI"/>
          <w:sz w:val="22"/>
          <w:szCs w:val="22"/>
          <w:u w:val="none"/>
        </w:rPr>
        <w:t>A common question asked is what happens if you lose a case in relation to costs</w:t>
      </w:r>
      <w:r w:rsidRPr="0591EA7F" w:rsidR="5227A97D">
        <w:rPr>
          <w:rFonts w:ascii="Segoe UI" w:hAnsi="Segoe UI" w:eastAsia="Segoe UI" w:cs="Segoe UI"/>
          <w:sz w:val="22"/>
          <w:szCs w:val="22"/>
          <w:u w:val="none"/>
        </w:rPr>
        <w:t>? since the 1</w:t>
      </w:r>
      <w:r w:rsidRPr="0591EA7F" w:rsidR="5227A97D">
        <w:rPr>
          <w:rFonts w:ascii="Segoe UI" w:hAnsi="Segoe UI" w:eastAsia="Segoe UI" w:cs="Segoe UI"/>
          <w:sz w:val="22"/>
          <w:szCs w:val="22"/>
          <w:u w:val="none"/>
          <w:vertAlign w:val="superscript"/>
        </w:rPr>
        <w:t>st</w:t>
      </w:r>
      <w:r w:rsidRPr="0591EA7F" w:rsidR="5227A97D">
        <w:rPr>
          <w:rFonts w:ascii="Segoe UI" w:hAnsi="Segoe UI" w:eastAsia="Segoe UI" w:cs="Segoe UI"/>
          <w:sz w:val="22"/>
          <w:szCs w:val="22"/>
          <w:u w:val="none"/>
        </w:rPr>
        <w:t xml:space="preserve"> of April 2013, Personal injury cases has changed so that the claimant will no lon</w:t>
      </w:r>
      <w:r w:rsidRPr="0591EA7F" w:rsidR="5343C344">
        <w:rPr>
          <w:rFonts w:ascii="Segoe UI" w:hAnsi="Segoe UI" w:eastAsia="Segoe UI" w:cs="Segoe UI"/>
          <w:sz w:val="22"/>
          <w:szCs w:val="22"/>
          <w:u w:val="none"/>
        </w:rPr>
        <w:t xml:space="preserve">ger need to pay the defendants cost if you lose the case under the </w:t>
      </w:r>
      <w:r w:rsidRPr="0591EA7F" w:rsidR="1AB07A29">
        <w:rPr>
          <w:rFonts w:ascii="Segoe UI" w:hAnsi="Segoe UI" w:eastAsia="Segoe UI" w:cs="Segoe UI"/>
          <w:sz w:val="22"/>
          <w:szCs w:val="22"/>
          <w:u w:val="none"/>
        </w:rPr>
        <w:t xml:space="preserve">Qualified One-Way Cost Shifting (QOCS) </w:t>
      </w:r>
      <w:r w:rsidRPr="0591EA7F" w:rsidR="2C0EF7D3">
        <w:rPr>
          <w:rFonts w:ascii="Segoe UI" w:hAnsi="Segoe UI" w:eastAsia="Segoe UI" w:cs="Segoe UI"/>
          <w:sz w:val="22"/>
          <w:szCs w:val="22"/>
          <w:u w:val="none"/>
        </w:rPr>
        <w:t>(</w:t>
      </w:r>
      <w:r w:rsidRPr="0591EA7F" w:rsidR="0D1B8115">
        <w:rPr>
          <w:rFonts w:ascii="Segoe UI" w:hAnsi="Segoe UI" w:eastAsia="Segoe UI" w:cs="Segoe UI"/>
          <w:sz w:val="22"/>
          <w:szCs w:val="22"/>
          <w:u w:val="none"/>
        </w:rPr>
        <w:t xml:space="preserve">Keoghs, 2021). </w:t>
      </w:r>
    </w:p>
    <w:p w:rsidR="3C76727C" w:rsidP="0591EA7F" w:rsidRDefault="3C76727C" w14:paraId="353004D5" w14:textId="649BF076">
      <w:pPr>
        <w:pStyle w:val="Normal"/>
        <w:ind w:left="0"/>
        <w:rPr>
          <w:rFonts w:ascii="Segoe UI" w:hAnsi="Segoe UI" w:eastAsia="Segoe UI" w:cs="Segoe UI"/>
          <w:sz w:val="22"/>
          <w:szCs w:val="22"/>
          <w:u w:val="none"/>
        </w:rPr>
      </w:pPr>
      <w:r w:rsidRPr="0591EA7F" w:rsidR="3C76727C">
        <w:rPr>
          <w:rFonts w:ascii="Segoe UI" w:hAnsi="Segoe UI" w:eastAsia="Segoe UI" w:cs="Segoe UI"/>
          <w:sz w:val="22"/>
          <w:szCs w:val="22"/>
          <w:u w:val="none"/>
        </w:rPr>
        <w:t>We hope we could help and thank you for your time and consideration</w:t>
      </w:r>
      <w:r w:rsidRPr="0591EA7F" w:rsidR="1B3CBCDD">
        <w:rPr>
          <w:rFonts w:ascii="Segoe UI" w:hAnsi="Segoe UI" w:eastAsia="Segoe UI" w:cs="Segoe UI"/>
          <w:sz w:val="22"/>
          <w:szCs w:val="22"/>
          <w:u w:val="none"/>
        </w:rPr>
        <w:t>. Please do not hesitate to contact us if you have any questions</w:t>
      </w:r>
      <w:r w:rsidRPr="0591EA7F" w:rsidR="5432E392">
        <w:rPr>
          <w:rFonts w:ascii="Segoe UI" w:hAnsi="Segoe UI" w:eastAsia="Segoe UI" w:cs="Segoe UI"/>
          <w:sz w:val="22"/>
          <w:szCs w:val="22"/>
          <w:u w:val="none"/>
        </w:rPr>
        <w:t xml:space="preserve"> or require further information and guidance. </w:t>
      </w:r>
    </w:p>
    <w:p w:rsidR="5432E392" w:rsidP="0591EA7F" w:rsidRDefault="5432E392" w14:paraId="324EC05D" w14:textId="2A211493">
      <w:pPr>
        <w:pStyle w:val="Normal"/>
        <w:ind w:left="0"/>
        <w:rPr>
          <w:rFonts w:ascii="Segoe UI" w:hAnsi="Segoe UI" w:eastAsia="Segoe UI" w:cs="Segoe UI"/>
          <w:sz w:val="22"/>
          <w:szCs w:val="22"/>
          <w:u w:val="none"/>
        </w:rPr>
      </w:pPr>
      <w:r w:rsidRPr="0591EA7F" w:rsidR="5432E392">
        <w:rPr>
          <w:rFonts w:ascii="Segoe UI" w:hAnsi="Segoe UI" w:eastAsia="Segoe UI" w:cs="Segoe UI"/>
          <w:sz w:val="22"/>
          <w:szCs w:val="22"/>
          <w:u w:val="none"/>
        </w:rPr>
        <w:t>Kind regards,</w:t>
      </w:r>
    </w:p>
    <w:p w:rsidR="5432E392" w:rsidP="0591EA7F" w:rsidRDefault="5432E392" w14:paraId="3795AD30" w14:textId="6597051F">
      <w:pPr>
        <w:pStyle w:val="Normal"/>
        <w:spacing w:after="0" w:afterAutospacing="off"/>
        <w:ind w:left="0"/>
        <w:rPr>
          <w:rFonts w:ascii="Segoe UI" w:hAnsi="Segoe UI" w:eastAsia="Segoe UI" w:cs="Segoe UI"/>
          <w:sz w:val="22"/>
          <w:szCs w:val="22"/>
          <w:u w:val="none"/>
        </w:rPr>
      </w:pPr>
      <w:r w:rsidRPr="0591EA7F" w:rsidR="5432E392">
        <w:rPr>
          <w:rFonts w:ascii="Segoe UI" w:hAnsi="Segoe UI" w:eastAsia="Segoe UI" w:cs="Segoe UI"/>
          <w:sz w:val="22"/>
          <w:szCs w:val="22"/>
          <w:u w:val="none"/>
        </w:rPr>
        <w:t>Chloe-Louise Griffiths</w:t>
      </w:r>
    </w:p>
    <w:p w:rsidR="5432E392" w:rsidP="0591EA7F" w:rsidRDefault="5432E392" w14:paraId="0C4E46AB" w14:textId="392F073E">
      <w:pPr>
        <w:pStyle w:val="Normal"/>
        <w:spacing w:after="0" w:afterAutospacing="off"/>
        <w:ind w:left="0"/>
        <w:rPr>
          <w:rFonts w:ascii="Segoe UI" w:hAnsi="Segoe UI" w:eastAsia="Segoe UI" w:cs="Segoe UI"/>
          <w:sz w:val="22"/>
          <w:szCs w:val="22"/>
          <w:u w:val="none"/>
        </w:rPr>
      </w:pPr>
      <w:r w:rsidRPr="0591EA7F" w:rsidR="5432E392">
        <w:rPr>
          <w:rFonts w:ascii="Segoe UI" w:hAnsi="Segoe UI" w:eastAsia="Segoe UI" w:cs="Segoe UI"/>
          <w:sz w:val="22"/>
          <w:szCs w:val="22"/>
          <w:u w:val="none"/>
        </w:rPr>
        <w:t xml:space="preserve">Trainee Paralegal </w:t>
      </w:r>
    </w:p>
    <w:p w:rsidR="5432E392" w:rsidP="0591EA7F" w:rsidRDefault="5432E392" w14:paraId="758959D4" w14:textId="779D38D0">
      <w:pPr>
        <w:pStyle w:val="Normal"/>
        <w:spacing w:after="0" w:afterAutospacing="off"/>
        <w:ind w:left="0"/>
        <w:rPr>
          <w:rFonts w:ascii="Segoe UI" w:hAnsi="Segoe UI" w:eastAsia="Segoe UI" w:cs="Segoe UI"/>
          <w:sz w:val="22"/>
          <w:szCs w:val="22"/>
          <w:u w:val="none"/>
        </w:rPr>
      </w:pPr>
      <w:r w:rsidRPr="0591EA7F" w:rsidR="5432E392">
        <w:rPr>
          <w:rFonts w:ascii="Segoe UI" w:hAnsi="Segoe UI" w:eastAsia="Segoe UI" w:cs="Segoe UI"/>
          <w:sz w:val="22"/>
          <w:szCs w:val="22"/>
          <w:u w:val="none"/>
        </w:rPr>
        <w:t>Harrington &amp; CO. Solicitors</w:t>
      </w:r>
    </w:p>
    <w:p w:rsidR="0591EA7F" w:rsidP="0591EA7F" w:rsidRDefault="0591EA7F" w14:paraId="24622CD8" w14:textId="29124F80">
      <w:pPr>
        <w:pStyle w:val="Normal"/>
        <w:ind w:left="0"/>
        <w:rPr>
          <w:rFonts w:ascii="Segoe UI" w:hAnsi="Segoe UI" w:eastAsia="Segoe UI" w:cs="Segoe UI"/>
          <w:sz w:val="22"/>
          <w:szCs w:val="22"/>
          <w:u w:val="none"/>
        </w:rPr>
      </w:pPr>
    </w:p>
    <w:p w:rsidR="0591EA7F" w:rsidP="0591EA7F" w:rsidRDefault="0591EA7F" w14:paraId="34CC071F" w14:textId="750DBBC6">
      <w:pPr>
        <w:pStyle w:val="Normal"/>
        <w:rPr>
          <w:rFonts w:ascii="Segoe UI" w:hAnsi="Segoe UI" w:eastAsia="Segoe UI" w:cs="Segoe UI"/>
          <w:sz w:val="22"/>
          <w:szCs w:val="22"/>
          <w:u w:val="none"/>
        </w:rPr>
      </w:pPr>
    </w:p>
    <w:p w:rsidR="0591EA7F" w:rsidP="0591EA7F" w:rsidRDefault="0591EA7F" w14:paraId="3CF5332F" w14:textId="23CC9A22">
      <w:pPr>
        <w:pStyle w:val="Normal"/>
        <w:rPr>
          <w:rFonts w:ascii="Segoe UI" w:hAnsi="Segoe UI" w:eastAsia="Segoe UI" w:cs="Segoe UI"/>
          <w:sz w:val="22"/>
          <w:szCs w:val="22"/>
          <w:u w:val="none"/>
        </w:rPr>
      </w:pPr>
    </w:p>
    <w:p w:rsidR="0591EA7F" w:rsidP="0591EA7F" w:rsidRDefault="0591EA7F" w14:paraId="357CAB30" w14:textId="703E4AFB">
      <w:pPr>
        <w:pStyle w:val="Normal"/>
        <w:rPr>
          <w:rFonts w:ascii="Segoe UI" w:hAnsi="Segoe UI" w:eastAsia="Segoe UI" w:cs="Segoe UI"/>
          <w:sz w:val="22"/>
          <w:szCs w:val="22"/>
          <w:u w:val="none"/>
        </w:rPr>
      </w:pPr>
    </w:p>
    <w:p w:rsidR="0591EA7F" w:rsidP="0591EA7F" w:rsidRDefault="0591EA7F" w14:paraId="09F018B5" w14:textId="22F83F3F">
      <w:pPr>
        <w:pStyle w:val="Normal"/>
        <w:rPr>
          <w:rFonts w:ascii="Segoe UI" w:hAnsi="Segoe UI" w:eastAsia="Segoe UI" w:cs="Segoe UI"/>
          <w:sz w:val="22"/>
          <w:szCs w:val="22"/>
          <w:u w:val="none"/>
        </w:rPr>
      </w:pPr>
    </w:p>
    <w:p w:rsidR="0591EA7F" w:rsidP="0591EA7F" w:rsidRDefault="0591EA7F" w14:paraId="6F6BF104" w14:textId="3AB16554">
      <w:pPr>
        <w:pStyle w:val="Normal"/>
        <w:rPr>
          <w:rFonts w:ascii="Segoe UI" w:hAnsi="Segoe UI" w:eastAsia="Segoe UI" w:cs="Segoe UI"/>
          <w:sz w:val="22"/>
          <w:szCs w:val="22"/>
          <w:u w:val="none"/>
        </w:rPr>
      </w:pPr>
    </w:p>
    <w:p w:rsidR="0591EA7F" w:rsidP="0591EA7F" w:rsidRDefault="0591EA7F" w14:paraId="65DEDE90" w14:textId="1EF96261">
      <w:pPr>
        <w:pStyle w:val="Normal"/>
        <w:rPr>
          <w:rFonts w:ascii="Segoe UI" w:hAnsi="Segoe UI" w:eastAsia="Segoe UI" w:cs="Segoe UI"/>
          <w:sz w:val="22"/>
          <w:szCs w:val="22"/>
          <w:u w:val="none"/>
        </w:rPr>
      </w:pPr>
    </w:p>
    <w:p w:rsidR="0591EA7F" w:rsidP="0591EA7F" w:rsidRDefault="0591EA7F" w14:paraId="0A0D1CB6" w14:textId="1AF47256">
      <w:pPr>
        <w:pStyle w:val="Normal"/>
        <w:rPr>
          <w:rFonts w:ascii="Segoe UI" w:hAnsi="Segoe UI" w:eastAsia="Segoe UI" w:cs="Segoe UI"/>
          <w:sz w:val="22"/>
          <w:szCs w:val="22"/>
          <w:u w:val="none"/>
        </w:rPr>
      </w:pPr>
    </w:p>
    <w:p w:rsidR="0591EA7F" w:rsidP="0591EA7F" w:rsidRDefault="0591EA7F" w14:paraId="7474C6A7" w14:textId="2F4DF7AD">
      <w:pPr>
        <w:pStyle w:val="Normal"/>
        <w:rPr>
          <w:rFonts w:ascii="Segoe UI" w:hAnsi="Segoe UI" w:eastAsia="Segoe UI" w:cs="Segoe UI"/>
          <w:sz w:val="22"/>
          <w:szCs w:val="22"/>
          <w:u w:val="none"/>
        </w:rPr>
      </w:pPr>
    </w:p>
    <w:p w:rsidR="0591EA7F" w:rsidP="0591EA7F" w:rsidRDefault="0591EA7F" w14:paraId="2C394321" w14:textId="37285214">
      <w:pPr>
        <w:pStyle w:val="Normal"/>
        <w:rPr>
          <w:rFonts w:ascii="Segoe UI" w:hAnsi="Segoe UI" w:eastAsia="Segoe UI" w:cs="Segoe UI"/>
          <w:sz w:val="22"/>
          <w:szCs w:val="22"/>
          <w:u w:val="none"/>
        </w:rPr>
      </w:pPr>
    </w:p>
    <w:p w:rsidR="0591EA7F" w:rsidP="0591EA7F" w:rsidRDefault="0591EA7F" w14:paraId="6CC7CFDA" w14:textId="3695F331">
      <w:pPr>
        <w:pStyle w:val="Normal"/>
        <w:rPr>
          <w:rFonts w:ascii="Segoe UI" w:hAnsi="Segoe UI" w:eastAsia="Segoe UI" w:cs="Segoe UI"/>
          <w:sz w:val="22"/>
          <w:szCs w:val="22"/>
          <w:u w:val="none"/>
        </w:rPr>
      </w:pPr>
    </w:p>
    <w:p w:rsidR="0591EA7F" w:rsidP="0591EA7F" w:rsidRDefault="0591EA7F" w14:paraId="579AF7BD" w14:textId="35EEA34F">
      <w:pPr>
        <w:pStyle w:val="Normal"/>
        <w:rPr>
          <w:rFonts w:ascii="Segoe UI" w:hAnsi="Segoe UI" w:eastAsia="Segoe UI" w:cs="Segoe UI"/>
          <w:sz w:val="22"/>
          <w:szCs w:val="22"/>
          <w:u w:val="none"/>
        </w:rPr>
      </w:pPr>
    </w:p>
    <w:p w:rsidR="0591EA7F" w:rsidP="0591EA7F" w:rsidRDefault="0591EA7F" w14:paraId="2088723E" w14:textId="7242D15F">
      <w:pPr>
        <w:pStyle w:val="Normal"/>
        <w:rPr>
          <w:rFonts w:ascii="Segoe UI" w:hAnsi="Segoe UI" w:eastAsia="Segoe UI" w:cs="Segoe UI"/>
          <w:sz w:val="22"/>
          <w:szCs w:val="22"/>
          <w:u w:val="none"/>
        </w:rPr>
      </w:pPr>
    </w:p>
    <w:p w:rsidR="0591EA7F" w:rsidP="0591EA7F" w:rsidRDefault="0591EA7F" w14:paraId="40A915C7" w14:textId="56EA9A47">
      <w:pPr>
        <w:pStyle w:val="Normal"/>
        <w:rPr>
          <w:rFonts w:ascii="Segoe UI" w:hAnsi="Segoe UI" w:eastAsia="Segoe UI" w:cs="Segoe UI"/>
          <w:sz w:val="22"/>
          <w:szCs w:val="22"/>
          <w:u w:val="none"/>
        </w:rPr>
      </w:pPr>
    </w:p>
    <w:p w:rsidR="0591EA7F" w:rsidP="0591EA7F" w:rsidRDefault="0591EA7F" w14:paraId="6BE8A558" w14:textId="14319F8C">
      <w:pPr>
        <w:pStyle w:val="Normal"/>
        <w:rPr>
          <w:rFonts w:ascii="Segoe UI" w:hAnsi="Segoe UI" w:eastAsia="Segoe UI" w:cs="Segoe UI"/>
          <w:sz w:val="22"/>
          <w:szCs w:val="22"/>
          <w:u w:val="none"/>
        </w:rPr>
      </w:pPr>
    </w:p>
    <w:p w:rsidR="0591EA7F" w:rsidP="0591EA7F" w:rsidRDefault="0591EA7F" w14:paraId="47AAE211" w14:textId="019AC0AD">
      <w:pPr>
        <w:pStyle w:val="Normal"/>
        <w:rPr>
          <w:rFonts w:ascii="Segoe UI" w:hAnsi="Segoe UI" w:eastAsia="Segoe UI" w:cs="Segoe UI"/>
          <w:sz w:val="22"/>
          <w:szCs w:val="22"/>
          <w:u w:val="none"/>
        </w:rPr>
      </w:pPr>
    </w:p>
    <w:p w:rsidR="0591EA7F" w:rsidP="0591EA7F" w:rsidRDefault="0591EA7F" w14:paraId="472F8973" w14:textId="2BFF920F">
      <w:pPr>
        <w:pStyle w:val="Normal"/>
        <w:rPr>
          <w:rFonts w:ascii="Segoe UI" w:hAnsi="Segoe UI" w:eastAsia="Segoe UI" w:cs="Segoe UI"/>
          <w:sz w:val="22"/>
          <w:szCs w:val="22"/>
          <w:u w:val="none"/>
        </w:rPr>
      </w:pPr>
    </w:p>
    <w:p w:rsidR="0591EA7F" w:rsidP="0591EA7F" w:rsidRDefault="0591EA7F" w14:paraId="15E7018D" w14:textId="4294ACA1">
      <w:pPr>
        <w:pStyle w:val="Normal"/>
        <w:rPr>
          <w:rFonts w:ascii="Segoe UI" w:hAnsi="Segoe UI" w:eastAsia="Segoe UI" w:cs="Segoe UI"/>
          <w:sz w:val="22"/>
          <w:szCs w:val="22"/>
          <w:u w:val="none"/>
        </w:rPr>
      </w:pPr>
    </w:p>
    <w:p w:rsidR="0591EA7F" w:rsidP="0591EA7F" w:rsidRDefault="0591EA7F" w14:paraId="023E5C21" w14:textId="58B1C207">
      <w:pPr>
        <w:pStyle w:val="Normal"/>
        <w:rPr>
          <w:rFonts w:ascii="Segoe UI" w:hAnsi="Segoe UI" w:eastAsia="Segoe UI" w:cs="Segoe UI"/>
          <w:sz w:val="22"/>
          <w:szCs w:val="22"/>
          <w:u w:val="none"/>
        </w:rPr>
      </w:pPr>
    </w:p>
    <w:p w:rsidR="0591EA7F" w:rsidP="0591EA7F" w:rsidRDefault="0591EA7F" w14:paraId="06B6D988" w14:textId="12C22414">
      <w:pPr>
        <w:pStyle w:val="Normal"/>
        <w:rPr>
          <w:rFonts w:ascii="Segoe UI" w:hAnsi="Segoe UI" w:eastAsia="Segoe UI" w:cs="Segoe UI"/>
          <w:sz w:val="22"/>
          <w:szCs w:val="22"/>
          <w:u w:val="none"/>
        </w:rPr>
      </w:pPr>
    </w:p>
    <w:p w:rsidR="3F054ED2" w:rsidP="0591EA7F" w:rsidRDefault="3F054ED2" w14:paraId="75535F82" w14:textId="0E456B90">
      <w:pPr>
        <w:pStyle w:val="Normal"/>
        <w:rPr>
          <w:rFonts w:ascii="Segoe UI" w:hAnsi="Segoe UI" w:eastAsia="Segoe UI" w:cs="Segoe UI"/>
          <w:sz w:val="22"/>
          <w:szCs w:val="22"/>
          <w:u w:val="none"/>
        </w:rPr>
      </w:pPr>
      <w:r w:rsidRPr="0591EA7F" w:rsidR="3F054ED2">
        <w:rPr>
          <w:rFonts w:ascii="Segoe UI" w:hAnsi="Segoe UI" w:eastAsia="Segoe UI" w:cs="Segoe UI"/>
          <w:sz w:val="22"/>
          <w:szCs w:val="22"/>
          <w:u w:val="none"/>
        </w:rPr>
        <w:t xml:space="preserve">To </w:t>
      </w:r>
      <w:r w:rsidRPr="0591EA7F" w:rsidR="3F054ED2">
        <w:rPr>
          <w:rFonts w:ascii="Segoe UI" w:hAnsi="Segoe UI" w:eastAsia="Segoe UI" w:cs="Segoe UI"/>
          <w:sz w:val="22"/>
          <w:szCs w:val="22"/>
          <w:u w:val="none"/>
        </w:rPr>
        <w:t>proceed</w:t>
      </w:r>
      <w:r w:rsidRPr="0591EA7F" w:rsidR="3F054ED2">
        <w:rPr>
          <w:rFonts w:ascii="Segoe UI" w:hAnsi="Segoe UI" w:eastAsia="Segoe UI" w:cs="Segoe UI"/>
          <w:sz w:val="22"/>
          <w:szCs w:val="22"/>
          <w:u w:val="none"/>
        </w:rPr>
        <w:t xml:space="preserve"> the process of Ms Daniela Foster’s personal injury claim </w:t>
      </w:r>
      <w:r w:rsidRPr="0591EA7F" w:rsidR="1672CC7C">
        <w:rPr>
          <w:rFonts w:ascii="Segoe UI" w:hAnsi="Segoe UI" w:eastAsia="Segoe UI" w:cs="Segoe UI"/>
          <w:sz w:val="22"/>
          <w:szCs w:val="22"/>
          <w:u w:val="none"/>
        </w:rPr>
        <w:t xml:space="preserve">it is essential to provide a briefing note to explain the next procedural steps. </w:t>
      </w:r>
      <w:r w:rsidRPr="0591EA7F" w:rsidR="7C889E6C">
        <w:rPr>
          <w:rFonts w:ascii="Segoe UI" w:hAnsi="Segoe UI" w:eastAsia="Segoe UI" w:cs="Segoe UI"/>
          <w:sz w:val="22"/>
          <w:szCs w:val="22"/>
          <w:u w:val="none"/>
        </w:rPr>
        <w:t>To confirm</w:t>
      </w:r>
      <w:r w:rsidRPr="0591EA7F" w:rsidR="294E0B75">
        <w:rPr>
          <w:rFonts w:ascii="Segoe UI" w:hAnsi="Segoe UI" w:eastAsia="Segoe UI" w:cs="Segoe UI"/>
          <w:sz w:val="22"/>
          <w:szCs w:val="22"/>
          <w:u w:val="none"/>
        </w:rPr>
        <w:t xml:space="preserve"> limitation</w:t>
      </w:r>
      <w:r w:rsidRPr="0591EA7F" w:rsidR="7C889E6C">
        <w:rPr>
          <w:rFonts w:ascii="Segoe UI" w:hAnsi="Segoe UI" w:eastAsia="Segoe UI" w:cs="Segoe UI"/>
          <w:sz w:val="22"/>
          <w:szCs w:val="22"/>
          <w:u w:val="none"/>
        </w:rPr>
        <w:t xml:space="preserve"> under the Limitation Act 1980 </w:t>
      </w:r>
      <w:r w:rsidRPr="0591EA7F" w:rsidR="4F03CFAE">
        <w:rPr>
          <w:rFonts w:ascii="Segoe UI" w:hAnsi="Segoe UI" w:eastAsia="Segoe UI" w:cs="Segoe UI"/>
          <w:sz w:val="22"/>
          <w:szCs w:val="22"/>
          <w:u w:val="none"/>
        </w:rPr>
        <w:t>to have a brief understanding</w:t>
      </w:r>
      <w:r w:rsidRPr="0591EA7F" w:rsidR="12B9B2C6">
        <w:rPr>
          <w:rFonts w:ascii="Segoe UI" w:hAnsi="Segoe UI" w:eastAsia="Segoe UI" w:cs="Segoe UI"/>
          <w:sz w:val="22"/>
          <w:szCs w:val="22"/>
          <w:u w:val="none"/>
        </w:rPr>
        <w:t xml:space="preserve">, under section 11 of the Limitation Act 1980, it applies to actions for damages due to a breach of duty, </w:t>
      </w:r>
      <w:r w:rsidRPr="0591EA7F" w:rsidR="12B9B2C6">
        <w:rPr>
          <w:rFonts w:ascii="Segoe UI" w:hAnsi="Segoe UI" w:eastAsia="Segoe UI" w:cs="Segoe UI"/>
          <w:sz w:val="22"/>
          <w:szCs w:val="22"/>
          <w:u w:val="none"/>
        </w:rPr>
        <w:t>nuisance</w:t>
      </w:r>
      <w:r w:rsidRPr="0591EA7F" w:rsidR="12B9B2C6">
        <w:rPr>
          <w:rFonts w:ascii="Segoe UI" w:hAnsi="Segoe UI" w:eastAsia="Segoe UI" w:cs="Segoe UI"/>
          <w:sz w:val="22"/>
          <w:szCs w:val="22"/>
          <w:u w:val="none"/>
        </w:rPr>
        <w:t xml:space="preserve"> and negligence</w:t>
      </w:r>
      <w:r w:rsidRPr="0591EA7F" w:rsidR="69B90FFA">
        <w:rPr>
          <w:rFonts w:ascii="Segoe UI" w:hAnsi="Segoe UI" w:eastAsia="Segoe UI" w:cs="Segoe UI"/>
          <w:sz w:val="22"/>
          <w:szCs w:val="22"/>
          <w:u w:val="none"/>
        </w:rPr>
        <w:t>. There is a time limit for a personal injury claim, and the general time limit is three years</w:t>
      </w:r>
      <w:r w:rsidRPr="0591EA7F" w:rsidR="7E2B75BE">
        <w:rPr>
          <w:rFonts w:ascii="Segoe UI" w:hAnsi="Segoe UI" w:eastAsia="Segoe UI" w:cs="Segoe UI"/>
          <w:sz w:val="22"/>
          <w:szCs w:val="22"/>
          <w:u w:val="none"/>
        </w:rPr>
        <w:t xml:space="preserve"> from either the date the cause of action happened or the date of the knowledge of the injures person if t</w:t>
      </w:r>
      <w:r w:rsidRPr="0591EA7F" w:rsidR="0516A9E0">
        <w:rPr>
          <w:rFonts w:ascii="Segoe UI" w:hAnsi="Segoe UI" w:eastAsia="Segoe UI" w:cs="Segoe UI"/>
          <w:sz w:val="22"/>
          <w:szCs w:val="22"/>
          <w:u w:val="none"/>
        </w:rPr>
        <w:t xml:space="preserve">he claim has been made </w:t>
      </w:r>
      <w:bookmarkStart w:name="_Int_kUp39uks" w:id="1799705403"/>
      <w:r w:rsidRPr="0591EA7F" w:rsidR="0516A9E0">
        <w:rPr>
          <w:rFonts w:ascii="Segoe UI" w:hAnsi="Segoe UI" w:eastAsia="Segoe UI" w:cs="Segoe UI"/>
          <w:sz w:val="22"/>
          <w:szCs w:val="22"/>
          <w:u w:val="none"/>
        </w:rPr>
        <w:t>later on</w:t>
      </w:r>
      <w:bookmarkEnd w:id="1799705403"/>
      <w:r w:rsidRPr="0591EA7F" w:rsidR="0516A9E0">
        <w:rPr>
          <w:rFonts w:ascii="Segoe UI" w:hAnsi="Segoe UI" w:eastAsia="Segoe UI" w:cs="Segoe UI"/>
          <w:sz w:val="22"/>
          <w:szCs w:val="22"/>
          <w:u w:val="none"/>
        </w:rPr>
        <w:t xml:space="preserve">. </w:t>
      </w:r>
      <w:r w:rsidRPr="0591EA7F" w:rsidR="43CCED49">
        <w:rPr>
          <w:rFonts w:ascii="Segoe UI" w:hAnsi="Segoe UI" w:eastAsia="Segoe UI" w:cs="Segoe UI"/>
          <w:sz w:val="22"/>
          <w:szCs w:val="22"/>
          <w:u w:val="none"/>
        </w:rPr>
        <w:t xml:space="preserve">Once the defendant has acknowledgement of liability, this can potentially reset </w:t>
      </w:r>
      <w:r w:rsidRPr="0591EA7F" w:rsidR="486DDCC1">
        <w:rPr>
          <w:rFonts w:ascii="Segoe UI" w:hAnsi="Segoe UI" w:eastAsia="Segoe UI" w:cs="Segoe UI"/>
          <w:sz w:val="22"/>
          <w:szCs w:val="22"/>
          <w:u w:val="none"/>
        </w:rPr>
        <w:t>the limitation period which allows the claimant to bring the claim even if the original time limit has expired</w:t>
      </w:r>
      <w:r w:rsidRPr="0591EA7F" w:rsidR="486DDCC1">
        <w:rPr>
          <w:rFonts w:ascii="Segoe UI" w:hAnsi="Segoe UI" w:eastAsia="Segoe UI" w:cs="Segoe UI"/>
          <w:sz w:val="22"/>
          <w:szCs w:val="22"/>
          <w:u w:val="none"/>
        </w:rPr>
        <w:t xml:space="preserve">.  </w:t>
      </w:r>
    </w:p>
    <w:p w:rsidR="416EA175" w:rsidP="0591EA7F" w:rsidRDefault="416EA175" w14:paraId="3B50058C" w14:textId="7EE37C87">
      <w:pPr>
        <w:pStyle w:val="Normal"/>
        <w:rPr>
          <w:rFonts w:ascii="Segoe UI" w:hAnsi="Segoe UI" w:eastAsia="Segoe UI" w:cs="Segoe UI"/>
          <w:sz w:val="22"/>
          <w:szCs w:val="22"/>
          <w:u w:val="none"/>
        </w:rPr>
      </w:pPr>
      <w:r w:rsidRPr="0591EA7F" w:rsidR="416EA175">
        <w:rPr>
          <w:rFonts w:ascii="Segoe UI" w:hAnsi="Segoe UI" w:eastAsia="Segoe UI" w:cs="Segoe UI"/>
          <w:sz w:val="22"/>
          <w:szCs w:val="22"/>
          <w:u w:val="none"/>
        </w:rPr>
        <w:t>It is important that Ms Daniela Foster obtains her medical evidence</w:t>
      </w:r>
      <w:r w:rsidRPr="0591EA7F" w:rsidR="0520A783">
        <w:rPr>
          <w:rFonts w:ascii="Segoe UI" w:hAnsi="Segoe UI" w:eastAsia="Segoe UI" w:cs="Segoe UI"/>
          <w:sz w:val="22"/>
          <w:szCs w:val="22"/>
          <w:u w:val="none"/>
        </w:rPr>
        <w:t xml:space="preserve"> as medical evidence is a crucial piece of evidence for a personal injury claim. This provides proof to the courts and prosecutor the extent </w:t>
      </w:r>
      <w:r w:rsidRPr="0591EA7F" w:rsidR="32605FD0">
        <w:rPr>
          <w:rFonts w:ascii="Segoe UI" w:hAnsi="Segoe UI" w:eastAsia="Segoe UI" w:cs="Segoe UI"/>
          <w:sz w:val="22"/>
          <w:szCs w:val="22"/>
          <w:u w:val="none"/>
        </w:rPr>
        <w:t xml:space="preserve">of the injuries that she has sustained. In the medical records, it mentions that Ms Daniela Foster suffered whiplash, soft tissue </w:t>
      </w:r>
      <w:r w:rsidRPr="0591EA7F" w:rsidR="32BF1360">
        <w:rPr>
          <w:rFonts w:ascii="Segoe UI" w:hAnsi="Segoe UI" w:eastAsia="Segoe UI" w:cs="Segoe UI"/>
          <w:sz w:val="22"/>
          <w:szCs w:val="22"/>
          <w:u w:val="none"/>
        </w:rPr>
        <w:t>injury</w:t>
      </w:r>
      <w:r w:rsidRPr="0591EA7F" w:rsidR="32BF1360">
        <w:rPr>
          <w:rFonts w:ascii="Segoe UI" w:hAnsi="Segoe UI" w:eastAsia="Segoe UI" w:cs="Segoe UI"/>
          <w:sz w:val="22"/>
          <w:szCs w:val="22"/>
          <w:u w:val="none"/>
        </w:rPr>
        <w:t xml:space="preserve"> and a fracture on her left wrist which she has been treated and diagnosed for at the University </w:t>
      </w:r>
      <w:r w:rsidRPr="0591EA7F" w:rsidR="651D16C8">
        <w:rPr>
          <w:rFonts w:ascii="Segoe UI" w:hAnsi="Segoe UI" w:eastAsia="Segoe UI" w:cs="Segoe UI"/>
          <w:sz w:val="22"/>
          <w:szCs w:val="22"/>
          <w:u w:val="none"/>
        </w:rPr>
        <w:t>Hospital</w:t>
      </w:r>
      <w:r w:rsidRPr="0591EA7F" w:rsidR="32BF1360">
        <w:rPr>
          <w:rFonts w:ascii="Segoe UI" w:hAnsi="Segoe UI" w:eastAsia="Segoe UI" w:cs="Segoe UI"/>
          <w:sz w:val="22"/>
          <w:szCs w:val="22"/>
          <w:u w:val="none"/>
        </w:rPr>
        <w:t xml:space="preserve"> of Wales and was given </w:t>
      </w:r>
      <w:r w:rsidRPr="0591EA7F" w:rsidR="3FE4ADFC">
        <w:rPr>
          <w:rFonts w:ascii="Segoe UI" w:hAnsi="Segoe UI" w:eastAsia="Segoe UI" w:cs="Segoe UI"/>
          <w:sz w:val="22"/>
          <w:szCs w:val="22"/>
          <w:u w:val="none"/>
        </w:rPr>
        <w:t xml:space="preserve">painkiller and written off work for 2 weeks. </w:t>
      </w:r>
      <w:r w:rsidRPr="0591EA7F" w:rsidR="0822441B">
        <w:rPr>
          <w:rFonts w:ascii="Segoe UI" w:hAnsi="Segoe UI" w:eastAsia="Segoe UI" w:cs="Segoe UI"/>
          <w:sz w:val="22"/>
          <w:szCs w:val="22"/>
          <w:u w:val="none"/>
        </w:rPr>
        <w:t xml:space="preserve">These records will </w:t>
      </w:r>
      <w:r w:rsidRPr="0591EA7F" w:rsidR="0822441B">
        <w:rPr>
          <w:rFonts w:ascii="Segoe UI" w:hAnsi="Segoe UI" w:eastAsia="Segoe UI" w:cs="Segoe UI"/>
          <w:sz w:val="22"/>
          <w:szCs w:val="22"/>
          <w:u w:val="none"/>
        </w:rPr>
        <w:t>demonstrate</w:t>
      </w:r>
      <w:r w:rsidRPr="0591EA7F" w:rsidR="0822441B">
        <w:rPr>
          <w:rFonts w:ascii="Segoe UI" w:hAnsi="Segoe UI" w:eastAsia="Segoe UI" w:cs="Segoe UI"/>
          <w:sz w:val="22"/>
          <w:szCs w:val="22"/>
          <w:u w:val="none"/>
        </w:rPr>
        <w:t xml:space="preserve"> the impact of the injuries and how it has resulted in </w:t>
      </w:r>
      <w:r w:rsidRPr="0591EA7F" w:rsidR="0822441B">
        <w:rPr>
          <w:rFonts w:ascii="Segoe UI" w:hAnsi="Segoe UI" w:eastAsia="Segoe UI" w:cs="Segoe UI"/>
          <w:sz w:val="22"/>
          <w:szCs w:val="22"/>
          <w:u w:val="none"/>
        </w:rPr>
        <w:t>financial loss</w:t>
      </w:r>
      <w:r w:rsidRPr="0591EA7F" w:rsidR="0822441B">
        <w:rPr>
          <w:rFonts w:ascii="Segoe UI" w:hAnsi="Segoe UI" w:eastAsia="Segoe UI" w:cs="Segoe UI"/>
          <w:sz w:val="22"/>
          <w:szCs w:val="22"/>
          <w:u w:val="none"/>
        </w:rPr>
        <w:t xml:space="preserve"> (</w:t>
      </w:r>
      <w:r w:rsidRPr="0591EA7F" w:rsidR="3731C214">
        <w:rPr>
          <w:rFonts w:ascii="Segoe UI" w:hAnsi="Segoe UI" w:eastAsia="Segoe UI" w:cs="Segoe UI"/>
          <w:sz w:val="22"/>
          <w:szCs w:val="22"/>
          <w:u w:val="none"/>
        </w:rPr>
        <w:t>Thompsons Solicitors, 2021)</w:t>
      </w:r>
    </w:p>
    <w:p w:rsidR="58A0A8DC" w:rsidP="0591EA7F" w:rsidRDefault="58A0A8DC" w14:paraId="03C4405E" w14:textId="24C9B366">
      <w:pPr>
        <w:pStyle w:val="Normal"/>
        <w:rPr>
          <w:rFonts w:ascii="Segoe UI" w:hAnsi="Segoe UI" w:eastAsia="Segoe UI" w:cs="Segoe UI"/>
          <w:sz w:val="22"/>
          <w:szCs w:val="22"/>
          <w:u w:val="none"/>
        </w:rPr>
      </w:pPr>
      <w:r w:rsidRPr="0591EA7F" w:rsidR="58A0A8DC">
        <w:rPr>
          <w:rFonts w:ascii="Segoe UI" w:hAnsi="Segoe UI" w:eastAsia="Segoe UI" w:cs="Segoe UI"/>
          <w:sz w:val="22"/>
          <w:szCs w:val="22"/>
          <w:u w:val="none"/>
        </w:rPr>
        <w:t xml:space="preserve">To </w:t>
      </w:r>
      <w:r w:rsidRPr="0591EA7F" w:rsidR="58A0A8DC">
        <w:rPr>
          <w:rFonts w:ascii="Segoe UI" w:hAnsi="Segoe UI" w:eastAsia="Segoe UI" w:cs="Segoe UI"/>
          <w:sz w:val="22"/>
          <w:szCs w:val="22"/>
          <w:u w:val="none"/>
        </w:rPr>
        <w:t>proceed</w:t>
      </w:r>
      <w:r w:rsidRPr="0591EA7F" w:rsidR="58A0A8DC">
        <w:rPr>
          <w:rFonts w:ascii="Segoe UI" w:hAnsi="Segoe UI" w:eastAsia="Segoe UI" w:cs="Segoe UI"/>
          <w:sz w:val="22"/>
          <w:szCs w:val="22"/>
          <w:u w:val="none"/>
        </w:rPr>
        <w:t xml:space="preserve"> the claim, it is crucial to conduct a liability investigation for the personal injury claim. To do this it requires the understand the </w:t>
      </w:r>
      <w:r w:rsidRPr="0591EA7F" w:rsidR="58B6BBFA">
        <w:rPr>
          <w:rFonts w:ascii="Segoe UI" w:hAnsi="Segoe UI" w:eastAsia="Segoe UI" w:cs="Segoe UI"/>
          <w:sz w:val="22"/>
          <w:szCs w:val="22"/>
          <w:u w:val="none"/>
        </w:rPr>
        <w:t>pre-action protocol which outlines the conduct and the timelines of the parties involved. The claim mu</w:t>
      </w:r>
      <w:r w:rsidRPr="0591EA7F" w:rsidR="3FED977F">
        <w:rPr>
          <w:rFonts w:ascii="Segoe UI" w:hAnsi="Segoe UI" w:eastAsia="Segoe UI" w:cs="Segoe UI"/>
          <w:sz w:val="22"/>
          <w:szCs w:val="22"/>
          <w:u w:val="none"/>
        </w:rPr>
        <w:t xml:space="preserve">st be investigated to confirm the extent of the injury and the legitimacy and within this </w:t>
      </w:r>
      <w:r w:rsidRPr="0591EA7F" w:rsidR="3FED977F">
        <w:rPr>
          <w:rFonts w:ascii="Segoe UI" w:hAnsi="Segoe UI" w:eastAsia="Segoe UI" w:cs="Segoe UI"/>
          <w:sz w:val="22"/>
          <w:szCs w:val="22"/>
          <w:u w:val="none"/>
        </w:rPr>
        <w:t>timeframe</w:t>
      </w:r>
      <w:r w:rsidRPr="0591EA7F" w:rsidR="3FED977F">
        <w:rPr>
          <w:rFonts w:ascii="Segoe UI" w:hAnsi="Segoe UI" w:eastAsia="Segoe UI" w:cs="Segoe UI"/>
          <w:sz w:val="22"/>
          <w:szCs w:val="22"/>
          <w:u w:val="none"/>
        </w:rPr>
        <w:t>, it involv</w:t>
      </w:r>
      <w:r w:rsidRPr="0591EA7F" w:rsidR="11D9DDDC">
        <w:rPr>
          <w:rFonts w:ascii="Segoe UI" w:hAnsi="Segoe UI" w:eastAsia="Segoe UI" w:cs="Segoe UI"/>
          <w:sz w:val="22"/>
          <w:szCs w:val="22"/>
          <w:u w:val="none"/>
        </w:rPr>
        <w:t>es all the gathering of evidence, reviewing documentation and to interview any witnesses. In the case of Ms Daniela Foster, the only witness that need</w:t>
      </w:r>
      <w:r w:rsidRPr="0591EA7F" w:rsidR="650C467A">
        <w:rPr>
          <w:rFonts w:ascii="Segoe UI" w:hAnsi="Segoe UI" w:eastAsia="Segoe UI" w:cs="Segoe UI"/>
          <w:sz w:val="22"/>
          <w:szCs w:val="22"/>
          <w:u w:val="none"/>
        </w:rPr>
        <w:t>s to be interviewed is Mrs Ellen Davies (Brash,</w:t>
      </w:r>
      <w:r w:rsidRPr="0591EA7F" w:rsidR="4C83EA45">
        <w:rPr>
          <w:rFonts w:ascii="Segoe UI" w:hAnsi="Segoe UI" w:eastAsia="Segoe UI" w:cs="Segoe UI"/>
          <w:sz w:val="22"/>
          <w:szCs w:val="22"/>
          <w:u w:val="none"/>
        </w:rPr>
        <w:t xml:space="preserve"> 2016). </w:t>
      </w:r>
    </w:p>
    <w:p w:rsidR="044EF716" w:rsidP="0591EA7F" w:rsidRDefault="044EF716" w14:paraId="3B9654FA" w14:textId="1A77BFE1">
      <w:pPr>
        <w:pStyle w:val="Normal"/>
        <w:rPr>
          <w:rFonts w:ascii="Segoe UI" w:hAnsi="Segoe UI" w:eastAsia="Segoe UI" w:cs="Segoe UI"/>
          <w:sz w:val="22"/>
          <w:szCs w:val="22"/>
          <w:u w:val="none"/>
        </w:rPr>
      </w:pPr>
      <w:r w:rsidRPr="0591EA7F" w:rsidR="044EF716">
        <w:rPr>
          <w:rFonts w:ascii="Segoe UI" w:hAnsi="Segoe UI" w:eastAsia="Segoe UI" w:cs="Segoe UI"/>
          <w:sz w:val="22"/>
          <w:szCs w:val="22"/>
          <w:u w:val="none"/>
        </w:rPr>
        <w:t>Under the pre-action protocol for personal injury claims</w:t>
      </w:r>
      <w:r w:rsidRPr="0591EA7F" w:rsidR="13EEF823">
        <w:rPr>
          <w:rFonts w:ascii="Segoe UI" w:hAnsi="Segoe UI" w:eastAsia="Segoe UI" w:cs="Segoe UI"/>
          <w:sz w:val="22"/>
          <w:szCs w:val="22"/>
          <w:u w:val="none"/>
        </w:rPr>
        <w:t xml:space="preserve"> the compliance is </w:t>
      </w:r>
      <w:r w:rsidRPr="0591EA7F" w:rsidR="34A9CC33">
        <w:rPr>
          <w:rFonts w:ascii="Segoe UI" w:hAnsi="Segoe UI" w:eastAsia="Segoe UI" w:cs="Segoe UI"/>
          <w:sz w:val="22"/>
          <w:szCs w:val="22"/>
          <w:u w:val="none"/>
        </w:rPr>
        <w:t>essential in a personal Injury claim to ensure fair and efficient dispute resolutions</w:t>
      </w:r>
      <w:r w:rsidRPr="0591EA7F" w:rsidR="660B6DB3">
        <w:rPr>
          <w:rFonts w:ascii="Segoe UI" w:hAnsi="Segoe UI" w:eastAsia="Segoe UI" w:cs="Segoe UI"/>
          <w:sz w:val="22"/>
          <w:szCs w:val="22"/>
          <w:u w:val="none"/>
        </w:rPr>
        <w:t>. Claim letters fall under these protocols. It</w:t>
      </w:r>
      <w:r w:rsidRPr="0591EA7F" w:rsidR="044EF716">
        <w:rPr>
          <w:rFonts w:ascii="Segoe UI" w:hAnsi="Segoe UI" w:eastAsia="Segoe UI" w:cs="Segoe UI"/>
          <w:sz w:val="22"/>
          <w:szCs w:val="22"/>
          <w:u w:val="none"/>
        </w:rPr>
        <w:t xml:space="preserve"> </w:t>
      </w:r>
      <w:r w:rsidRPr="0591EA7F" w:rsidR="044EF716">
        <w:rPr>
          <w:rFonts w:ascii="Segoe UI" w:hAnsi="Segoe UI" w:eastAsia="Segoe UI" w:cs="Segoe UI"/>
          <w:sz w:val="22"/>
          <w:szCs w:val="22"/>
          <w:u w:val="none"/>
        </w:rPr>
        <w:t>is</w:t>
      </w:r>
      <w:r w:rsidRPr="0591EA7F" w:rsidR="044EF716">
        <w:rPr>
          <w:rFonts w:ascii="Segoe UI" w:hAnsi="Segoe UI" w:eastAsia="Segoe UI" w:cs="Segoe UI"/>
          <w:sz w:val="22"/>
          <w:szCs w:val="22"/>
          <w:u w:val="none"/>
        </w:rPr>
        <w:t xml:space="preserve"> important to send a </w:t>
      </w:r>
      <w:r w:rsidRPr="0591EA7F" w:rsidR="491E335B">
        <w:rPr>
          <w:rFonts w:ascii="Segoe UI" w:hAnsi="Segoe UI" w:eastAsia="Segoe UI" w:cs="Segoe UI"/>
          <w:sz w:val="22"/>
          <w:szCs w:val="22"/>
          <w:u w:val="none"/>
        </w:rPr>
        <w:t xml:space="preserve">claim </w:t>
      </w:r>
      <w:r w:rsidRPr="0591EA7F" w:rsidR="6B5A92B5">
        <w:rPr>
          <w:rFonts w:ascii="Segoe UI" w:hAnsi="Segoe UI" w:eastAsia="Segoe UI" w:cs="Segoe UI"/>
          <w:sz w:val="22"/>
          <w:szCs w:val="22"/>
          <w:u w:val="none"/>
        </w:rPr>
        <w:t>letter,</w:t>
      </w:r>
      <w:r w:rsidRPr="0591EA7F" w:rsidR="491E335B">
        <w:rPr>
          <w:rFonts w:ascii="Segoe UI" w:hAnsi="Segoe UI" w:eastAsia="Segoe UI" w:cs="Segoe UI"/>
          <w:sz w:val="22"/>
          <w:szCs w:val="22"/>
          <w:u w:val="none"/>
        </w:rPr>
        <w:t xml:space="preserve"> and the purpose of the letter is to formally inform the defendant or the insurer that you inten</w:t>
      </w:r>
      <w:r w:rsidRPr="0591EA7F" w:rsidR="6C8C264D">
        <w:rPr>
          <w:rFonts w:ascii="Segoe UI" w:hAnsi="Segoe UI" w:eastAsia="Segoe UI" w:cs="Segoe UI"/>
          <w:sz w:val="22"/>
          <w:szCs w:val="22"/>
          <w:u w:val="none"/>
        </w:rPr>
        <w:t xml:space="preserve">d to bring a claim against the defendant. </w:t>
      </w:r>
      <w:r w:rsidRPr="0591EA7F" w:rsidR="25F52CDB">
        <w:rPr>
          <w:rFonts w:ascii="Segoe UI" w:hAnsi="Segoe UI" w:eastAsia="Segoe UI" w:cs="Segoe UI"/>
          <w:sz w:val="22"/>
          <w:szCs w:val="22"/>
          <w:u w:val="none"/>
        </w:rPr>
        <w:t>There are a few requirements that is needed for Ms Daniela Foster to be assure of to send a claim letter. Th</w:t>
      </w:r>
      <w:r w:rsidRPr="0591EA7F" w:rsidR="3D595171">
        <w:rPr>
          <w:rFonts w:ascii="Segoe UI" w:hAnsi="Segoe UI" w:eastAsia="Segoe UI" w:cs="Segoe UI"/>
          <w:sz w:val="22"/>
          <w:szCs w:val="22"/>
          <w:u w:val="none"/>
        </w:rPr>
        <w:t>ese requirements are:</w:t>
      </w:r>
    </w:p>
    <w:p w:rsidR="3D595171" w:rsidP="0591EA7F" w:rsidRDefault="3D595171" w14:paraId="6D32E7B0" w14:textId="66F59300">
      <w:pPr>
        <w:pStyle w:val="ListParagraph"/>
        <w:numPr>
          <w:ilvl w:val="0"/>
          <w:numId w:val="33"/>
        </w:numPr>
        <w:rPr>
          <w:rFonts w:ascii="Segoe UI" w:hAnsi="Segoe UI" w:eastAsia="Segoe UI" w:cs="Segoe UI"/>
          <w:sz w:val="22"/>
          <w:szCs w:val="22"/>
          <w:u w:val="none"/>
        </w:rPr>
      </w:pPr>
      <w:r w:rsidRPr="0591EA7F" w:rsidR="3D595171">
        <w:rPr>
          <w:rFonts w:ascii="Segoe UI" w:hAnsi="Segoe UI" w:eastAsia="Segoe UI" w:cs="Segoe UI"/>
          <w:sz w:val="22"/>
          <w:szCs w:val="22"/>
          <w:u w:val="none"/>
        </w:rPr>
        <w:t xml:space="preserve">The details of Ms Daniela Foster. Full name, </w:t>
      </w:r>
      <w:r w:rsidRPr="0591EA7F" w:rsidR="3D595171">
        <w:rPr>
          <w:rFonts w:ascii="Segoe UI" w:hAnsi="Segoe UI" w:eastAsia="Segoe UI" w:cs="Segoe UI"/>
          <w:sz w:val="22"/>
          <w:szCs w:val="22"/>
          <w:u w:val="none"/>
        </w:rPr>
        <w:t>address</w:t>
      </w:r>
      <w:r w:rsidRPr="0591EA7F" w:rsidR="3D595171">
        <w:rPr>
          <w:rFonts w:ascii="Segoe UI" w:hAnsi="Segoe UI" w:eastAsia="Segoe UI" w:cs="Segoe UI"/>
          <w:sz w:val="22"/>
          <w:szCs w:val="22"/>
          <w:u w:val="none"/>
        </w:rPr>
        <w:t xml:space="preserve"> and contact information.</w:t>
      </w:r>
    </w:p>
    <w:p w:rsidR="3D595171" w:rsidP="0591EA7F" w:rsidRDefault="3D595171" w14:paraId="31244242" w14:textId="06272630">
      <w:pPr>
        <w:pStyle w:val="ListParagraph"/>
        <w:numPr>
          <w:ilvl w:val="0"/>
          <w:numId w:val="33"/>
        </w:numPr>
        <w:rPr>
          <w:rFonts w:ascii="Segoe UI" w:hAnsi="Segoe UI" w:eastAsia="Segoe UI" w:cs="Segoe UI"/>
          <w:sz w:val="22"/>
          <w:szCs w:val="22"/>
          <w:u w:val="none"/>
        </w:rPr>
      </w:pPr>
      <w:r w:rsidRPr="0591EA7F" w:rsidR="3D595171">
        <w:rPr>
          <w:rFonts w:ascii="Segoe UI" w:hAnsi="Segoe UI" w:eastAsia="Segoe UI" w:cs="Segoe UI"/>
          <w:sz w:val="22"/>
          <w:szCs w:val="22"/>
          <w:u w:val="none"/>
        </w:rPr>
        <w:t xml:space="preserve">The details of the defendant. Which we are aware that Ms Daniela Foster has </w:t>
      </w:r>
      <w:r w:rsidRPr="0591EA7F" w:rsidR="3D595171">
        <w:rPr>
          <w:rFonts w:ascii="Segoe UI" w:hAnsi="Segoe UI" w:eastAsia="Segoe UI" w:cs="Segoe UI"/>
          <w:sz w:val="22"/>
          <w:szCs w:val="22"/>
          <w:u w:val="none"/>
        </w:rPr>
        <w:t>stated</w:t>
      </w:r>
      <w:r w:rsidRPr="0591EA7F" w:rsidR="3D595171">
        <w:rPr>
          <w:rFonts w:ascii="Segoe UI" w:hAnsi="Segoe UI" w:eastAsia="Segoe UI" w:cs="Segoe UI"/>
          <w:sz w:val="22"/>
          <w:szCs w:val="22"/>
          <w:u w:val="none"/>
        </w:rPr>
        <w:t xml:space="preserve"> that she was n</w:t>
      </w:r>
      <w:r w:rsidRPr="0591EA7F" w:rsidR="3DF138D1">
        <w:rPr>
          <w:rFonts w:ascii="Segoe UI" w:hAnsi="Segoe UI" w:eastAsia="Segoe UI" w:cs="Segoe UI"/>
          <w:sz w:val="22"/>
          <w:szCs w:val="22"/>
          <w:u w:val="none"/>
        </w:rPr>
        <w:t xml:space="preserve">ot 100% certain who </w:t>
      </w:r>
      <w:r w:rsidRPr="0591EA7F" w:rsidR="1AC4162B">
        <w:rPr>
          <w:rFonts w:ascii="Segoe UI" w:hAnsi="Segoe UI" w:eastAsia="Segoe UI" w:cs="Segoe UI"/>
          <w:sz w:val="22"/>
          <w:szCs w:val="22"/>
          <w:u w:val="none"/>
        </w:rPr>
        <w:t xml:space="preserve">they were, but the attending police officer has received the </w:t>
      </w:r>
      <w:r w:rsidRPr="0591EA7F" w:rsidR="1AC4162B">
        <w:rPr>
          <w:rFonts w:ascii="Segoe UI" w:hAnsi="Segoe UI" w:eastAsia="Segoe UI" w:cs="Segoe UI"/>
          <w:sz w:val="22"/>
          <w:szCs w:val="22"/>
          <w:u w:val="none"/>
        </w:rPr>
        <w:t>drivers'</w:t>
      </w:r>
      <w:r w:rsidRPr="0591EA7F" w:rsidR="1AC4162B">
        <w:rPr>
          <w:rFonts w:ascii="Segoe UI" w:hAnsi="Segoe UI" w:eastAsia="Segoe UI" w:cs="Segoe UI"/>
          <w:sz w:val="22"/>
          <w:szCs w:val="22"/>
          <w:u w:val="none"/>
        </w:rPr>
        <w:t xml:space="preserve"> details. </w:t>
      </w:r>
    </w:p>
    <w:p w:rsidR="1AC4162B" w:rsidP="0591EA7F" w:rsidRDefault="1AC4162B" w14:paraId="6B36EEE5" w14:textId="150EDC4B">
      <w:pPr>
        <w:pStyle w:val="ListParagraph"/>
        <w:numPr>
          <w:ilvl w:val="0"/>
          <w:numId w:val="33"/>
        </w:numPr>
        <w:rPr>
          <w:rFonts w:ascii="Segoe UI" w:hAnsi="Segoe UI" w:eastAsia="Segoe UI" w:cs="Segoe UI"/>
          <w:sz w:val="22"/>
          <w:szCs w:val="22"/>
          <w:u w:val="none"/>
        </w:rPr>
      </w:pPr>
      <w:r w:rsidRPr="0591EA7F" w:rsidR="1AC4162B">
        <w:rPr>
          <w:rFonts w:ascii="Segoe UI" w:hAnsi="Segoe UI" w:eastAsia="Segoe UI" w:cs="Segoe UI"/>
          <w:sz w:val="22"/>
          <w:szCs w:val="22"/>
          <w:u w:val="none"/>
        </w:rPr>
        <w:t xml:space="preserve">Date and location of the incident which has been confirmed in Ms Daniela Foster’s statement. </w:t>
      </w:r>
    </w:p>
    <w:p w:rsidR="1AC4162B" w:rsidP="0591EA7F" w:rsidRDefault="1AC4162B" w14:paraId="50759D3C" w14:textId="318DEC97">
      <w:pPr>
        <w:pStyle w:val="ListParagraph"/>
        <w:numPr>
          <w:ilvl w:val="0"/>
          <w:numId w:val="33"/>
        </w:numPr>
        <w:rPr>
          <w:rFonts w:ascii="Segoe UI" w:hAnsi="Segoe UI" w:eastAsia="Segoe UI" w:cs="Segoe UI"/>
          <w:sz w:val="22"/>
          <w:szCs w:val="22"/>
          <w:u w:val="none"/>
        </w:rPr>
      </w:pPr>
      <w:r w:rsidRPr="0591EA7F" w:rsidR="1AC4162B">
        <w:rPr>
          <w:rFonts w:ascii="Segoe UI" w:hAnsi="Segoe UI" w:eastAsia="Segoe UI" w:cs="Segoe UI"/>
          <w:sz w:val="22"/>
          <w:szCs w:val="22"/>
          <w:u w:val="none"/>
        </w:rPr>
        <w:t>And a clear summary of the event which she has given in her statement</w:t>
      </w:r>
    </w:p>
    <w:p w:rsidR="1AC4162B" w:rsidP="0591EA7F" w:rsidRDefault="1AC4162B" w14:paraId="6A9801EB" w14:textId="03AA2645">
      <w:pPr>
        <w:pStyle w:val="Normal"/>
        <w:ind w:left="0"/>
        <w:rPr>
          <w:rFonts w:ascii="Segoe UI" w:hAnsi="Segoe UI" w:eastAsia="Segoe UI" w:cs="Segoe UI"/>
          <w:sz w:val="22"/>
          <w:szCs w:val="22"/>
          <w:u w:val="none"/>
        </w:rPr>
      </w:pPr>
      <w:r w:rsidRPr="0591EA7F" w:rsidR="1AC4162B">
        <w:rPr>
          <w:rFonts w:ascii="Segoe UI" w:hAnsi="Segoe UI" w:eastAsia="Segoe UI" w:cs="Segoe UI"/>
          <w:sz w:val="22"/>
          <w:szCs w:val="22"/>
          <w:u w:val="none"/>
        </w:rPr>
        <w:t>To add onto this, after the investigation and gathered evidence, we would need to apply that to the letter to continue the claim.</w:t>
      </w:r>
      <w:r w:rsidRPr="0591EA7F" w:rsidR="6F7AAD96">
        <w:rPr>
          <w:rFonts w:ascii="Segoe UI" w:hAnsi="Segoe UI" w:eastAsia="Segoe UI" w:cs="Segoe UI"/>
          <w:sz w:val="22"/>
          <w:szCs w:val="22"/>
          <w:u w:val="none"/>
        </w:rPr>
        <w:t xml:space="preserve"> After the letter of claim is sent, the defendant must acknowledge within 21 days. Once it has been acknowledged, they have 3 months </w:t>
      </w:r>
      <w:r w:rsidRPr="0591EA7F" w:rsidR="33EC75F7">
        <w:rPr>
          <w:rFonts w:ascii="Segoe UI" w:hAnsi="Segoe UI" w:eastAsia="Segoe UI" w:cs="Segoe UI"/>
          <w:sz w:val="22"/>
          <w:szCs w:val="22"/>
          <w:u w:val="none"/>
        </w:rPr>
        <w:t xml:space="preserve">to investigate and respond to the decision of liability. Any denial or </w:t>
      </w:r>
      <w:r w:rsidRPr="0591EA7F" w:rsidR="03110283">
        <w:rPr>
          <w:rFonts w:ascii="Segoe UI" w:hAnsi="Segoe UI" w:eastAsia="Segoe UI" w:cs="Segoe UI"/>
          <w:sz w:val="22"/>
          <w:szCs w:val="22"/>
          <w:u w:val="none"/>
        </w:rPr>
        <w:t>failure</w:t>
      </w:r>
      <w:r w:rsidRPr="0591EA7F" w:rsidR="33EC75F7">
        <w:rPr>
          <w:rFonts w:ascii="Segoe UI" w:hAnsi="Segoe UI" w:eastAsia="Segoe UI" w:cs="Segoe UI"/>
          <w:sz w:val="22"/>
          <w:szCs w:val="22"/>
          <w:u w:val="none"/>
        </w:rPr>
        <w:t xml:space="preserve"> to acknowledge the liability will result in court</w:t>
      </w:r>
      <w:r w:rsidRPr="0591EA7F" w:rsidR="33EC75F7">
        <w:rPr>
          <w:rFonts w:ascii="Segoe UI" w:hAnsi="Segoe UI" w:eastAsia="Segoe UI" w:cs="Segoe UI"/>
          <w:sz w:val="22"/>
          <w:szCs w:val="22"/>
          <w:u w:val="none"/>
        </w:rPr>
        <w:t xml:space="preserve"> (</w:t>
      </w:r>
      <w:r w:rsidRPr="0591EA7F" w:rsidR="4A591A18">
        <w:rPr>
          <w:rFonts w:ascii="Segoe UI" w:hAnsi="Segoe UI" w:eastAsia="Segoe UI" w:cs="Segoe UI"/>
          <w:sz w:val="22"/>
          <w:szCs w:val="22"/>
          <w:u w:val="none"/>
        </w:rPr>
        <w:t>Ministry of Justice, 2024)</w:t>
      </w:r>
      <w:r w:rsidRPr="0591EA7F" w:rsidR="7C5AE719">
        <w:rPr>
          <w:rFonts w:ascii="Segoe UI" w:hAnsi="Segoe UI" w:eastAsia="Segoe UI" w:cs="Segoe UI"/>
          <w:sz w:val="22"/>
          <w:szCs w:val="22"/>
          <w:u w:val="none"/>
        </w:rPr>
        <w:t xml:space="preserve">. </w:t>
      </w:r>
    </w:p>
    <w:p w:rsidR="08C879E6" w:rsidP="0591EA7F" w:rsidRDefault="08C879E6" w14:paraId="1B0DB1B9" w14:textId="6C366B17">
      <w:pPr>
        <w:pStyle w:val="Normal"/>
        <w:ind w:left="0"/>
        <w:rPr>
          <w:rFonts w:ascii="Segoe UI" w:hAnsi="Segoe UI" w:eastAsia="Segoe UI" w:cs="Segoe UI"/>
          <w:sz w:val="22"/>
          <w:szCs w:val="22"/>
          <w:u w:val="none"/>
        </w:rPr>
      </w:pPr>
      <w:r w:rsidRPr="0591EA7F" w:rsidR="08C879E6">
        <w:rPr>
          <w:rFonts w:ascii="Segoe UI" w:hAnsi="Segoe UI" w:eastAsia="Segoe UI" w:cs="Segoe UI"/>
          <w:sz w:val="22"/>
          <w:szCs w:val="22"/>
          <w:u w:val="none"/>
        </w:rPr>
        <w:t xml:space="preserve">Ms Daniela Marie Foster may be entitled to the rehabilitation code 2015 that could help her need in </w:t>
      </w:r>
      <w:r w:rsidRPr="0591EA7F" w:rsidR="04351BD3">
        <w:rPr>
          <w:rFonts w:ascii="Segoe UI" w:hAnsi="Segoe UI" w:eastAsia="Segoe UI" w:cs="Segoe UI"/>
          <w:sz w:val="22"/>
          <w:szCs w:val="22"/>
          <w:u w:val="none"/>
        </w:rPr>
        <w:t>wanting to obtain rehabilitation to help with her recovery. Ms Daniela Foster claims she still has discomfort in her left wrist when lifting items</w:t>
      </w:r>
      <w:r w:rsidRPr="0591EA7F" w:rsidR="3ABB0F4E">
        <w:rPr>
          <w:rFonts w:ascii="Segoe UI" w:hAnsi="Segoe UI" w:eastAsia="Segoe UI" w:cs="Segoe UI"/>
          <w:sz w:val="22"/>
          <w:szCs w:val="22"/>
          <w:u w:val="none"/>
        </w:rPr>
        <w:t>, she has also noticed a reduction in her grip strength</w:t>
      </w:r>
      <w:r w:rsidRPr="0591EA7F" w:rsidR="32AED8FC">
        <w:rPr>
          <w:rFonts w:ascii="Segoe UI" w:hAnsi="Segoe UI" w:eastAsia="Segoe UI" w:cs="Segoe UI"/>
          <w:sz w:val="22"/>
          <w:szCs w:val="22"/>
          <w:u w:val="none"/>
        </w:rPr>
        <w:t xml:space="preserve"> that </w:t>
      </w:r>
      <w:r w:rsidRPr="0591EA7F" w:rsidR="35279525">
        <w:rPr>
          <w:rFonts w:ascii="Segoe UI" w:hAnsi="Segoe UI" w:eastAsia="Segoe UI" w:cs="Segoe UI"/>
          <w:sz w:val="22"/>
          <w:szCs w:val="22"/>
          <w:u w:val="none"/>
        </w:rPr>
        <w:t xml:space="preserve">and she still has the stiffness in her neck. Because of these, she has </w:t>
      </w:r>
      <w:r w:rsidRPr="0591EA7F" w:rsidR="35279525">
        <w:rPr>
          <w:rFonts w:ascii="Segoe UI" w:hAnsi="Segoe UI" w:eastAsia="Segoe UI" w:cs="Segoe UI"/>
          <w:sz w:val="22"/>
          <w:szCs w:val="22"/>
          <w:u w:val="none"/>
        </w:rPr>
        <w:t>stated</w:t>
      </w:r>
      <w:r w:rsidRPr="0591EA7F" w:rsidR="35279525">
        <w:rPr>
          <w:rFonts w:ascii="Segoe UI" w:hAnsi="Segoe UI" w:eastAsia="Segoe UI" w:cs="Segoe UI"/>
          <w:sz w:val="22"/>
          <w:szCs w:val="22"/>
          <w:u w:val="none"/>
        </w:rPr>
        <w:t xml:space="preserve"> that she has difficulty cycling which is her usual way to commut</w:t>
      </w:r>
      <w:r w:rsidRPr="0591EA7F" w:rsidR="4A87DC3A">
        <w:rPr>
          <w:rFonts w:ascii="Segoe UI" w:hAnsi="Segoe UI" w:eastAsia="Segoe UI" w:cs="Segoe UI"/>
          <w:sz w:val="22"/>
          <w:szCs w:val="22"/>
          <w:u w:val="none"/>
        </w:rPr>
        <w:t xml:space="preserve">e and due to her limited mobility, she is unable to work which is causing </w:t>
      </w:r>
      <w:r w:rsidRPr="0591EA7F" w:rsidR="4A87DC3A">
        <w:rPr>
          <w:rFonts w:ascii="Segoe UI" w:hAnsi="Segoe UI" w:eastAsia="Segoe UI" w:cs="Segoe UI"/>
          <w:sz w:val="22"/>
          <w:szCs w:val="22"/>
          <w:u w:val="none"/>
        </w:rPr>
        <w:t>financial loss</w:t>
      </w:r>
      <w:r w:rsidRPr="0591EA7F" w:rsidR="39B4D403">
        <w:rPr>
          <w:rFonts w:ascii="Segoe UI" w:hAnsi="Segoe UI" w:eastAsia="Segoe UI" w:cs="Segoe UI"/>
          <w:sz w:val="22"/>
          <w:szCs w:val="22"/>
          <w:u w:val="none"/>
        </w:rPr>
        <w:t xml:space="preserve"> (STEPS Rehabilitations</w:t>
      </w:r>
      <w:r w:rsidRPr="0591EA7F" w:rsidR="6B93414B">
        <w:rPr>
          <w:rFonts w:ascii="Segoe UI" w:hAnsi="Segoe UI" w:eastAsia="Segoe UI" w:cs="Segoe UI"/>
          <w:sz w:val="22"/>
          <w:szCs w:val="22"/>
          <w:u w:val="none"/>
        </w:rPr>
        <w:t>, 2015).</w:t>
      </w:r>
    </w:p>
    <w:p w:rsidR="7C5AE719" w:rsidP="0591EA7F" w:rsidRDefault="7C5AE719" w14:paraId="47DDB29C" w14:textId="096E403B">
      <w:pPr>
        <w:pStyle w:val="Normal"/>
        <w:ind w:left="0"/>
        <w:rPr>
          <w:rFonts w:ascii="Segoe UI" w:hAnsi="Segoe UI" w:eastAsia="Segoe UI" w:cs="Segoe UI"/>
          <w:sz w:val="22"/>
          <w:szCs w:val="22"/>
          <w:u w:val="none"/>
        </w:rPr>
      </w:pPr>
      <w:r w:rsidRPr="0591EA7F" w:rsidR="7C5AE719">
        <w:rPr>
          <w:rFonts w:ascii="Segoe UI" w:hAnsi="Segoe UI" w:eastAsia="Segoe UI" w:cs="Segoe UI"/>
          <w:sz w:val="22"/>
          <w:szCs w:val="22"/>
          <w:u w:val="none"/>
        </w:rPr>
        <w:t xml:space="preserve">When </w:t>
      </w:r>
      <w:r w:rsidRPr="0591EA7F" w:rsidR="7C5AE719">
        <w:rPr>
          <w:rFonts w:ascii="Segoe UI" w:hAnsi="Segoe UI" w:eastAsia="Segoe UI" w:cs="Segoe UI"/>
          <w:sz w:val="22"/>
          <w:szCs w:val="22"/>
          <w:u w:val="none"/>
        </w:rPr>
        <w:t>pro</w:t>
      </w:r>
      <w:r w:rsidRPr="0591EA7F" w:rsidR="69FB9C09">
        <w:rPr>
          <w:rFonts w:ascii="Segoe UI" w:hAnsi="Segoe UI" w:eastAsia="Segoe UI" w:cs="Segoe UI"/>
          <w:sz w:val="22"/>
          <w:szCs w:val="22"/>
          <w:u w:val="none"/>
        </w:rPr>
        <w:t>ceeding</w:t>
      </w:r>
      <w:r w:rsidRPr="0591EA7F" w:rsidR="69FB9C09">
        <w:rPr>
          <w:rFonts w:ascii="Segoe UI" w:hAnsi="Segoe UI" w:eastAsia="Segoe UI" w:cs="Segoe UI"/>
          <w:sz w:val="22"/>
          <w:szCs w:val="22"/>
          <w:u w:val="none"/>
        </w:rPr>
        <w:t xml:space="preserve"> with a personal injury claim, it is important to gather all evidence that will support the case. All the supporting eviden</w:t>
      </w:r>
      <w:r w:rsidRPr="0591EA7F" w:rsidR="602CF6C3">
        <w:rPr>
          <w:rFonts w:ascii="Segoe UI" w:hAnsi="Segoe UI" w:eastAsia="Segoe UI" w:cs="Segoe UI"/>
          <w:sz w:val="22"/>
          <w:szCs w:val="22"/>
          <w:u w:val="none"/>
        </w:rPr>
        <w:t xml:space="preserve">ce Ms Daniela Foster will need is her medical records with diagnostic notes, her accident report which is </w:t>
      </w:r>
      <w:r w:rsidRPr="0591EA7F" w:rsidR="282F09E5">
        <w:rPr>
          <w:rFonts w:ascii="Segoe UI" w:hAnsi="Segoe UI" w:eastAsia="Segoe UI" w:cs="Segoe UI"/>
          <w:sz w:val="22"/>
          <w:szCs w:val="22"/>
          <w:u w:val="none"/>
        </w:rPr>
        <w:t>an</w:t>
      </w:r>
      <w:r w:rsidRPr="0591EA7F" w:rsidR="602CF6C3">
        <w:rPr>
          <w:rFonts w:ascii="Segoe UI" w:hAnsi="Segoe UI" w:eastAsia="Segoe UI" w:cs="Segoe UI"/>
          <w:sz w:val="22"/>
          <w:szCs w:val="22"/>
          <w:u w:val="none"/>
        </w:rPr>
        <w:t xml:space="preserve"> official document that the po</w:t>
      </w:r>
      <w:r w:rsidRPr="0591EA7F" w:rsidR="4448ACBF">
        <w:rPr>
          <w:rFonts w:ascii="Segoe UI" w:hAnsi="Segoe UI" w:eastAsia="Segoe UI" w:cs="Segoe UI"/>
          <w:sz w:val="22"/>
          <w:szCs w:val="22"/>
          <w:u w:val="none"/>
        </w:rPr>
        <w:t xml:space="preserve">lice will hold, photographic and video evidence which can be found via road CCTV or dashcams, </w:t>
      </w:r>
      <w:r w:rsidRPr="0591EA7F" w:rsidR="0439B825">
        <w:rPr>
          <w:rFonts w:ascii="Segoe UI" w:hAnsi="Segoe UI" w:eastAsia="Segoe UI" w:cs="Segoe UI"/>
          <w:sz w:val="22"/>
          <w:szCs w:val="22"/>
          <w:u w:val="none"/>
        </w:rPr>
        <w:t>financial</w:t>
      </w:r>
      <w:r w:rsidRPr="0591EA7F" w:rsidR="4448ACBF">
        <w:rPr>
          <w:rFonts w:ascii="Segoe UI" w:hAnsi="Segoe UI" w:eastAsia="Segoe UI" w:cs="Segoe UI"/>
          <w:sz w:val="22"/>
          <w:szCs w:val="22"/>
          <w:u w:val="none"/>
        </w:rPr>
        <w:t xml:space="preserve"> documents to prove</w:t>
      </w:r>
      <w:r w:rsidRPr="0591EA7F" w:rsidR="37C6D644">
        <w:rPr>
          <w:rFonts w:ascii="Segoe UI" w:hAnsi="Segoe UI" w:eastAsia="Segoe UI" w:cs="Segoe UI"/>
          <w:sz w:val="22"/>
          <w:szCs w:val="22"/>
          <w:u w:val="none"/>
        </w:rPr>
        <w:t xml:space="preserve"> </w:t>
      </w:r>
      <w:r w:rsidRPr="0591EA7F" w:rsidR="44D23471">
        <w:rPr>
          <w:rFonts w:ascii="Segoe UI" w:hAnsi="Segoe UI" w:eastAsia="Segoe UI" w:cs="Segoe UI"/>
          <w:sz w:val="22"/>
          <w:szCs w:val="22"/>
          <w:u w:val="none"/>
        </w:rPr>
        <w:t>the financial loss from not being able to work and the witness statements (</w:t>
      </w:r>
      <w:r w:rsidRPr="0591EA7F" w:rsidR="6CB96A45">
        <w:rPr>
          <w:rFonts w:ascii="Segoe UI" w:hAnsi="Segoe UI" w:eastAsia="Segoe UI" w:cs="Segoe UI"/>
          <w:sz w:val="22"/>
          <w:szCs w:val="22"/>
          <w:u w:val="none"/>
        </w:rPr>
        <w:t>Specters, 2025).</w:t>
      </w:r>
    </w:p>
    <w:p w:rsidR="6C89DE1E" w:rsidP="0591EA7F" w:rsidRDefault="6C89DE1E" w14:paraId="698B54D0" w14:textId="145800E5">
      <w:pPr>
        <w:pStyle w:val="Normal"/>
        <w:rPr>
          <w:rFonts w:ascii="Segoe UI" w:hAnsi="Segoe UI" w:eastAsia="Segoe UI" w:cs="Segoe UI"/>
          <w:sz w:val="22"/>
          <w:szCs w:val="22"/>
          <w:u w:val="none"/>
        </w:rPr>
      </w:pPr>
      <w:r w:rsidRPr="0591EA7F" w:rsidR="6C89DE1E">
        <w:rPr>
          <w:rFonts w:ascii="Segoe UI" w:hAnsi="Segoe UI" w:eastAsia="Segoe UI" w:cs="Segoe UI"/>
          <w:sz w:val="22"/>
          <w:szCs w:val="22"/>
          <w:u w:val="none"/>
        </w:rPr>
        <w:t>There are many ways of negotiating disputes to prevent then going to courts because in a civil case, courts are a last resort. One t</w:t>
      </w:r>
      <w:r w:rsidRPr="0591EA7F" w:rsidR="50602D9A">
        <w:rPr>
          <w:rFonts w:ascii="Segoe UI" w:hAnsi="Segoe UI" w:eastAsia="Segoe UI" w:cs="Segoe UI"/>
          <w:sz w:val="22"/>
          <w:szCs w:val="22"/>
          <w:u w:val="none"/>
        </w:rPr>
        <w:t>ype o</w:t>
      </w:r>
      <w:r w:rsidRPr="0591EA7F" w:rsidR="424B3338">
        <w:rPr>
          <w:rFonts w:ascii="Segoe UI" w:hAnsi="Segoe UI" w:eastAsia="Segoe UI" w:cs="Segoe UI"/>
          <w:sz w:val="22"/>
          <w:szCs w:val="22"/>
          <w:u w:val="none"/>
        </w:rPr>
        <w:t>f</w:t>
      </w:r>
      <w:r w:rsidRPr="0591EA7F" w:rsidR="50602D9A">
        <w:rPr>
          <w:rFonts w:ascii="Segoe UI" w:hAnsi="Segoe UI" w:eastAsia="Segoe UI" w:cs="Segoe UI"/>
          <w:sz w:val="22"/>
          <w:szCs w:val="22"/>
          <w:u w:val="none"/>
        </w:rPr>
        <w:t xml:space="preserve"> dispute </w:t>
      </w:r>
      <w:r w:rsidRPr="0591EA7F" w:rsidR="652E00D5">
        <w:rPr>
          <w:rFonts w:ascii="Segoe UI" w:hAnsi="Segoe UI" w:eastAsia="Segoe UI" w:cs="Segoe UI"/>
          <w:sz w:val="22"/>
          <w:szCs w:val="22"/>
          <w:u w:val="none"/>
        </w:rPr>
        <w:t>negotiation</w:t>
      </w:r>
      <w:r w:rsidRPr="0591EA7F" w:rsidR="50602D9A">
        <w:rPr>
          <w:rFonts w:ascii="Segoe UI" w:hAnsi="Segoe UI" w:eastAsia="Segoe UI" w:cs="Segoe UI"/>
          <w:sz w:val="22"/>
          <w:szCs w:val="22"/>
          <w:u w:val="none"/>
        </w:rPr>
        <w:t xml:space="preserve"> is</w:t>
      </w:r>
      <w:r w:rsidRPr="0591EA7F" w:rsidR="2ACF51DE">
        <w:rPr>
          <w:rFonts w:ascii="Segoe UI" w:hAnsi="Segoe UI" w:eastAsia="Segoe UI" w:cs="Segoe UI"/>
          <w:sz w:val="22"/>
          <w:szCs w:val="22"/>
          <w:u w:val="none"/>
        </w:rPr>
        <w:t xml:space="preserve"> Alternative </w:t>
      </w:r>
      <w:r w:rsidRPr="0591EA7F" w:rsidR="2FE25E35">
        <w:rPr>
          <w:rFonts w:ascii="Segoe UI" w:hAnsi="Segoe UI" w:eastAsia="Segoe UI" w:cs="Segoe UI"/>
          <w:sz w:val="22"/>
          <w:szCs w:val="22"/>
          <w:u w:val="none"/>
        </w:rPr>
        <w:t xml:space="preserve">Dispute Resolution, also known as </w:t>
      </w:r>
      <w:r w:rsidRPr="0591EA7F" w:rsidR="7B4967D8">
        <w:rPr>
          <w:rFonts w:ascii="Segoe UI" w:hAnsi="Segoe UI" w:eastAsia="Segoe UI" w:cs="Segoe UI"/>
          <w:sz w:val="22"/>
          <w:szCs w:val="22"/>
          <w:u w:val="none"/>
        </w:rPr>
        <w:t>ADR, which takes place in litigation. It can be beneficial to prevent making your case public and going to court as the cost o</w:t>
      </w:r>
      <w:r w:rsidRPr="0591EA7F" w:rsidR="4AF96397">
        <w:rPr>
          <w:rFonts w:ascii="Segoe UI" w:hAnsi="Segoe UI" w:eastAsia="Segoe UI" w:cs="Segoe UI"/>
          <w:sz w:val="22"/>
          <w:szCs w:val="22"/>
          <w:u w:val="none"/>
        </w:rPr>
        <w:t xml:space="preserve">f court can be </w:t>
      </w:r>
      <w:r w:rsidRPr="0591EA7F" w:rsidR="4AF96397">
        <w:rPr>
          <w:rFonts w:ascii="Segoe UI" w:hAnsi="Segoe UI" w:eastAsia="Segoe UI" w:cs="Segoe UI"/>
          <w:sz w:val="22"/>
          <w:szCs w:val="22"/>
          <w:u w:val="none"/>
        </w:rPr>
        <w:t>very expensive</w:t>
      </w:r>
      <w:r w:rsidRPr="0591EA7F" w:rsidR="4AF96397">
        <w:rPr>
          <w:rFonts w:ascii="Segoe UI" w:hAnsi="Segoe UI" w:eastAsia="Segoe UI" w:cs="Segoe UI"/>
          <w:sz w:val="22"/>
          <w:szCs w:val="22"/>
          <w:u w:val="none"/>
        </w:rPr>
        <w:t xml:space="preserve"> and there is still a chance of the court not compensating the amount that Ms Daniela </w:t>
      </w:r>
      <w:r w:rsidRPr="0591EA7F" w:rsidR="44CEB189">
        <w:rPr>
          <w:rFonts w:ascii="Segoe UI" w:hAnsi="Segoe UI" w:eastAsia="Segoe UI" w:cs="Segoe UI"/>
          <w:sz w:val="22"/>
          <w:szCs w:val="22"/>
          <w:u w:val="none"/>
        </w:rPr>
        <w:t xml:space="preserve">Foster may be expecting herself. With Alternative Dispute Resolution, it is a more private way to resolve the </w:t>
      </w:r>
      <w:r w:rsidRPr="0591EA7F" w:rsidR="7FF762E6">
        <w:rPr>
          <w:rFonts w:ascii="Segoe UI" w:hAnsi="Segoe UI" w:eastAsia="Segoe UI" w:cs="Segoe UI"/>
          <w:sz w:val="22"/>
          <w:szCs w:val="22"/>
          <w:u w:val="none"/>
        </w:rPr>
        <w:t>case and a chance that the defendant agrees to the compensation costs</w:t>
      </w:r>
      <w:r w:rsidRPr="0591EA7F" w:rsidR="4CDCFB8F">
        <w:rPr>
          <w:rFonts w:ascii="Segoe UI" w:hAnsi="Segoe UI" w:eastAsia="Segoe UI" w:cs="Segoe UI"/>
          <w:sz w:val="22"/>
          <w:szCs w:val="22"/>
          <w:u w:val="none"/>
        </w:rPr>
        <w:t xml:space="preserve"> and is known to be less formal and stressful for both parties</w:t>
      </w:r>
      <w:r w:rsidRPr="0591EA7F" w:rsidR="1524E276">
        <w:rPr>
          <w:rFonts w:ascii="Segoe UI" w:hAnsi="Segoe UI" w:eastAsia="Segoe UI" w:cs="Segoe UI"/>
          <w:sz w:val="22"/>
          <w:szCs w:val="22"/>
          <w:u w:val="none"/>
        </w:rPr>
        <w:t>. The negative side to Alternative Dispute Resolution is that it normally is not as efficient and a lot of cases do end up in court.</w:t>
      </w:r>
      <w:r w:rsidRPr="0591EA7F" w:rsidR="54FDCBB6">
        <w:rPr>
          <w:rFonts w:ascii="Segoe UI" w:hAnsi="Segoe UI" w:eastAsia="Segoe UI" w:cs="Segoe UI"/>
          <w:sz w:val="22"/>
          <w:szCs w:val="22"/>
          <w:u w:val="none"/>
        </w:rPr>
        <w:t xml:space="preserve"> Both parties need to engage in the process and show </w:t>
      </w:r>
      <w:r w:rsidRPr="0591EA7F" w:rsidR="07AD3169">
        <w:rPr>
          <w:rFonts w:ascii="Segoe UI" w:hAnsi="Segoe UI" w:eastAsia="Segoe UI" w:cs="Segoe UI"/>
          <w:sz w:val="22"/>
          <w:szCs w:val="22"/>
          <w:u w:val="none"/>
        </w:rPr>
        <w:t>willingness</w:t>
      </w:r>
      <w:r w:rsidRPr="0591EA7F" w:rsidR="54FDCBB6">
        <w:rPr>
          <w:rFonts w:ascii="Segoe UI" w:hAnsi="Segoe UI" w:eastAsia="Segoe UI" w:cs="Segoe UI"/>
          <w:sz w:val="22"/>
          <w:szCs w:val="22"/>
          <w:u w:val="none"/>
        </w:rPr>
        <w:t xml:space="preserve"> to compromise for A</w:t>
      </w:r>
      <w:r w:rsidRPr="0591EA7F" w:rsidR="0A69DD4D">
        <w:rPr>
          <w:rFonts w:ascii="Segoe UI" w:hAnsi="Segoe UI" w:eastAsia="Segoe UI" w:cs="Segoe UI"/>
          <w:sz w:val="22"/>
          <w:szCs w:val="22"/>
          <w:u w:val="none"/>
        </w:rPr>
        <w:t>lternative Dispute Resolution to work</w:t>
      </w:r>
      <w:r w:rsidRPr="0591EA7F" w:rsidR="104F3D4F">
        <w:rPr>
          <w:rFonts w:ascii="Segoe UI" w:hAnsi="Segoe UI" w:eastAsia="Segoe UI" w:cs="Segoe UI"/>
          <w:sz w:val="22"/>
          <w:szCs w:val="22"/>
          <w:u w:val="none"/>
        </w:rPr>
        <w:t xml:space="preserve"> </w:t>
      </w:r>
      <w:r w:rsidRPr="0591EA7F" w:rsidR="104F3D4F">
        <w:rPr>
          <w:rFonts w:ascii="Segoe UI" w:hAnsi="Segoe UI" w:eastAsia="Segoe UI" w:cs="Segoe UI"/>
          <w:sz w:val="22"/>
          <w:szCs w:val="22"/>
          <w:u w:val="none"/>
        </w:rPr>
        <w:t>(</w:t>
      </w:r>
      <w:r w:rsidRPr="0591EA7F" w:rsidR="55159E5F">
        <w:rPr>
          <w:rFonts w:ascii="Segoe UI" w:hAnsi="Segoe UI" w:eastAsia="Segoe UI" w:cs="Segoe UI"/>
          <w:sz w:val="22"/>
          <w:szCs w:val="22"/>
          <w:u w:val="none"/>
        </w:rPr>
        <w:t xml:space="preserve">Vekaria, 2025). </w:t>
      </w:r>
    </w:p>
    <w:p w:rsidR="4D3185C7" w:rsidP="0591EA7F" w:rsidRDefault="4D3185C7" w14:paraId="6C6F322D" w14:textId="005747B7">
      <w:pPr>
        <w:pStyle w:val="Normal"/>
        <w:rPr>
          <w:rFonts w:ascii="Segoe UI" w:hAnsi="Segoe UI" w:eastAsia="Segoe UI" w:cs="Segoe UI"/>
          <w:sz w:val="22"/>
          <w:szCs w:val="22"/>
          <w:u w:val="none"/>
        </w:rPr>
      </w:pPr>
      <w:r w:rsidRPr="0591EA7F" w:rsidR="4D3185C7">
        <w:rPr>
          <w:rFonts w:ascii="Segoe UI" w:hAnsi="Segoe UI" w:eastAsia="Segoe UI" w:cs="Segoe UI"/>
          <w:sz w:val="22"/>
          <w:szCs w:val="22"/>
          <w:u w:val="none"/>
        </w:rPr>
        <w:t xml:space="preserve">There may be an issue with the claim that result in a default judge to arise, and this is usually due </w:t>
      </w:r>
      <w:r w:rsidRPr="0591EA7F" w:rsidR="17327867">
        <w:rPr>
          <w:rFonts w:ascii="Segoe UI" w:hAnsi="Segoe UI" w:eastAsia="Segoe UI" w:cs="Segoe UI"/>
          <w:sz w:val="22"/>
          <w:szCs w:val="22"/>
          <w:u w:val="none"/>
        </w:rPr>
        <w:t xml:space="preserve">to a case where the defendant </w:t>
      </w:r>
      <w:r w:rsidRPr="0591EA7F" w:rsidR="17327867">
        <w:rPr>
          <w:rFonts w:ascii="Segoe UI" w:hAnsi="Segoe UI" w:eastAsia="Segoe UI" w:cs="Segoe UI"/>
          <w:sz w:val="22"/>
          <w:szCs w:val="22"/>
          <w:u w:val="none"/>
        </w:rPr>
        <w:t>fails to</w:t>
      </w:r>
      <w:r w:rsidRPr="0591EA7F" w:rsidR="17327867">
        <w:rPr>
          <w:rFonts w:ascii="Segoe UI" w:hAnsi="Segoe UI" w:eastAsia="Segoe UI" w:cs="Segoe UI"/>
          <w:sz w:val="22"/>
          <w:szCs w:val="22"/>
          <w:u w:val="none"/>
        </w:rPr>
        <w:t xml:space="preserve"> respond to the claim within time limit. </w:t>
      </w:r>
      <w:r w:rsidRPr="0591EA7F" w:rsidR="51F04755">
        <w:rPr>
          <w:rFonts w:ascii="Segoe UI" w:hAnsi="Segoe UI" w:eastAsia="Segoe UI" w:cs="Segoe UI"/>
          <w:sz w:val="22"/>
          <w:szCs w:val="22"/>
          <w:u w:val="none"/>
        </w:rPr>
        <w:t>The relevant time limit for filing an acknowledgement of service is 14 days from the date of the claim form service</w:t>
      </w:r>
      <w:r w:rsidRPr="0591EA7F" w:rsidR="296404FF">
        <w:rPr>
          <w:rFonts w:ascii="Segoe UI" w:hAnsi="Segoe UI" w:eastAsia="Segoe UI" w:cs="Segoe UI"/>
          <w:sz w:val="22"/>
          <w:szCs w:val="22"/>
          <w:u w:val="none"/>
        </w:rPr>
        <w:t xml:space="preserve"> </w:t>
      </w:r>
      <w:r w:rsidRPr="0591EA7F" w:rsidR="2157B392">
        <w:rPr>
          <w:rFonts w:ascii="Segoe UI" w:hAnsi="Segoe UI" w:eastAsia="Segoe UI" w:cs="Segoe UI"/>
          <w:sz w:val="22"/>
          <w:szCs w:val="22"/>
          <w:u w:val="none"/>
        </w:rPr>
        <w:t>(Ministry of Justice, 2024).</w:t>
      </w:r>
    </w:p>
    <w:p w:rsidR="0591EA7F" w:rsidP="0591EA7F" w:rsidRDefault="0591EA7F" w14:paraId="688725F6" w14:textId="0DBC3008">
      <w:pPr>
        <w:pStyle w:val="Normal"/>
        <w:rPr>
          <w:rFonts w:ascii="Segoe UI" w:hAnsi="Segoe UI" w:eastAsia="Segoe UI" w:cs="Segoe UI"/>
          <w:sz w:val="22"/>
          <w:szCs w:val="22"/>
          <w:u w:val="none"/>
        </w:rPr>
      </w:pPr>
    </w:p>
    <w:p w:rsidR="0591EA7F" w:rsidP="0591EA7F" w:rsidRDefault="0591EA7F" w14:paraId="1DC05DA4" w14:textId="534B9AA4">
      <w:pPr>
        <w:pStyle w:val="Normal"/>
        <w:rPr>
          <w:rFonts w:ascii="Segoe UI" w:hAnsi="Segoe UI" w:eastAsia="Segoe UI" w:cs="Segoe UI"/>
          <w:sz w:val="22"/>
          <w:szCs w:val="22"/>
          <w:u w:val="none"/>
        </w:rPr>
      </w:pPr>
    </w:p>
    <w:p w:rsidR="0591EA7F" w:rsidP="0591EA7F" w:rsidRDefault="0591EA7F" w14:paraId="5AB766F4" w14:textId="78BEB55F">
      <w:pPr>
        <w:pStyle w:val="Normal"/>
        <w:rPr>
          <w:rFonts w:ascii="Segoe UI" w:hAnsi="Segoe UI" w:eastAsia="Segoe UI" w:cs="Segoe UI"/>
          <w:sz w:val="22"/>
          <w:szCs w:val="22"/>
          <w:u w:val="none"/>
        </w:rPr>
      </w:pPr>
    </w:p>
    <w:p w:rsidR="0591EA7F" w:rsidP="0591EA7F" w:rsidRDefault="0591EA7F" w14:paraId="4BF02625" w14:textId="3C550116">
      <w:pPr>
        <w:pStyle w:val="Normal"/>
        <w:rPr>
          <w:rFonts w:ascii="Segoe UI" w:hAnsi="Segoe UI" w:eastAsia="Segoe UI" w:cs="Segoe UI"/>
          <w:sz w:val="22"/>
          <w:szCs w:val="22"/>
          <w:u w:val="none"/>
        </w:rPr>
      </w:pPr>
    </w:p>
    <w:p w:rsidR="0591EA7F" w:rsidP="0591EA7F" w:rsidRDefault="0591EA7F" w14:paraId="0222E8C5" w14:textId="3AA9A74B">
      <w:pPr>
        <w:pStyle w:val="ListParagraph"/>
        <w:ind w:left="720"/>
        <w:rPr>
          <w:rFonts w:ascii="Segoe UI" w:hAnsi="Segoe UI" w:eastAsia="Segoe UI" w:cs="Segoe UI"/>
          <w:sz w:val="22"/>
          <w:szCs w:val="22"/>
          <w:u w:val="none"/>
        </w:rPr>
      </w:pPr>
    </w:p>
    <w:p w:rsidR="0591EA7F" w:rsidP="0591EA7F" w:rsidRDefault="0591EA7F" w14:paraId="069638A9" w14:textId="4E7D38D0">
      <w:pPr>
        <w:rPr>
          <w:rFonts w:ascii="Segoe UI" w:hAnsi="Segoe UI" w:eastAsia="Segoe UI" w:cs="Segoe UI"/>
          <w:sz w:val="22"/>
          <w:szCs w:val="22"/>
          <w:u w:val="none"/>
        </w:rPr>
      </w:pPr>
    </w:p>
    <w:p w:rsidR="0591EA7F" w:rsidP="0591EA7F" w:rsidRDefault="0591EA7F" w14:paraId="531AFD64" w14:textId="6FD4B35A">
      <w:pPr>
        <w:pStyle w:val="Normal"/>
        <w:rPr>
          <w:rFonts w:ascii="Segoe UI" w:hAnsi="Segoe UI" w:eastAsia="Segoe UI" w:cs="Segoe UI"/>
          <w:sz w:val="22"/>
          <w:szCs w:val="22"/>
          <w:u w:val="none"/>
        </w:rPr>
      </w:pPr>
    </w:p>
    <w:p w:rsidR="1D542C8B" w:rsidP="0591EA7F" w:rsidRDefault="1D542C8B" w14:paraId="3EF40B22" w14:textId="335E81BA">
      <w:pPr>
        <w:pStyle w:val="Normal"/>
        <w:ind w:left="0"/>
        <w:rPr>
          <w:rFonts w:ascii="Segoe UI" w:hAnsi="Segoe UI" w:eastAsia="Segoe UI" w:cs="Segoe UI"/>
          <w:sz w:val="22"/>
          <w:szCs w:val="22"/>
          <w:u w:val="single"/>
        </w:rPr>
      </w:pPr>
      <w:r w:rsidRPr="0591EA7F" w:rsidR="1D542C8B">
        <w:rPr>
          <w:rFonts w:ascii="Segoe UI" w:hAnsi="Segoe UI" w:eastAsia="Segoe UI" w:cs="Segoe UI"/>
          <w:sz w:val="22"/>
          <w:szCs w:val="22"/>
          <w:u w:val="single"/>
        </w:rPr>
        <w:t>Reference List</w:t>
      </w:r>
    </w:p>
    <w:p w:rsidR="0591EA7F" w:rsidP="0591EA7F" w:rsidRDefault="0591EA7F" w14:paraId="13AD131E" w14:textId="71F417F6">
      <w:pPr>
        <w:pStyle w:val="Normal"/>
        <w:ind w:left="0"/>
        <w:rPr>
          <w:rFonts w:ascii="Segoe UI" w:hAnsi="Segoe UI" w:eastAsia="Segoe UI" w:cs="Segoe UI"/>
          <w:sz w:val="22"/>
          <w:szCs w:val="22"/>
        </w:rPr>
      </w:pPr>
    </w:p>
    <w:p w:rsidR="12823A1F" w:rsidP="0591EA7F" w:rsidRDefault="12823A1F" w14:paraId="3F30454F" w14:textId="2FB694E4">
      <w:pPr>
        <w:pStyle w:val="ListParagraph"/>
        <w:numPr>
          <w:ilvl w:val="0"/>
          <w:numId w:val="13"/>
        </w:numPr>
        <w:rPr>
          <w:rFonts w:ascii="Segoe UI" w:hAnsi="Segoe UI" w:eastAsia="Segoe UI" w:cs="Segoe UI"/>
          <w:noProof w:val="0"/>
          <w:sz w:val="22"/>
          <w:szCs w:val="22"/>
          <w:lang w:val="en-GB"/>
        </w:rPr>
      </w:pPr>
      <w:r w:rsidRPr="0591EA7F" w:rsidR="12823A1F">
        <w:rPr>
          <w:rFonts w:ascii="Segoe UI" w:hAnsi="Segoe UI" w:eastAsia="Segoe UI" w:cs="Segoe UI"/>
          <w:noProof w:val="0"/>
          <w:sz w:val="22"/>
          <w:szCs w:val="22"/>
          <w:lang w:val="en-GB"/>
        </w:rPr>
        <w:t>Brash (2016)</w:t>
      </w:r>
      <w:r w:rsidRPr="0591EA7F" w:rsidR="12823A1F">
        <w:rPr>
          <w:rFonts w:ascii="Segoe UI" w:hAnsi="Segoe UI" w:eastAsia="Segoe UI" w:cs="Segoe UI"/>
          <w:i w:val="1"/>
          <w:iCs w:val="1"/>
          <w:noProof w:val="0"/>
          <w:sz w:val="22"/>
          <w:szCs w:val="22"/>
          <w:lang w:val="en-GB"/>
        </w:rPr>
        <w:t xml:space="preserve"> Best Practice When Investigating Personal Injury Claims.</w:t>
      </w:r>
      <w:r w:rsidRPr="0591EA7F" w:rsidR="12823A1F">
        <w:rPr>
          <w:rFonts w:ascii="Segoe UI" w:hAnsi="Segoe UI" w:eastAsia="Segoe UI" w:cs="Segoe UI"/>
          <w:noProof w:val="0"/>
          <w:sz w:val="22"/>
          <w:szCs w:val="22"/>
          <w:lang w:val="en-GB"/>
        </w:rPr>
        <w:t xml:space="preserve"> Available at: </w:t>
      </w:r>
      <w:hyperlink r:id="Rdc08867df3b4445c">
        <w:r w:rsidRPr="0591EA7F" w:rsidR="12823A1F">
          <w:rPr>
            <w:rStyle w:val="Hyperlink"/>
            <w:rFonts w:ascii="Segoe UI" w:hAnsi="Segoe UI" w:eastAsia="Segoe UI" w:cs="Segoe UI"/>
            <w:noProof w:val="0"/>
            <w:sz w:val="22"/>
            <w:szCs w:val="22"/>
            <w:lang w:val="en-GB"/>
          </w:rPr>
          <w:t>Best Practice When Investigating Personal Injury Claims</w:t>
        </w:r>
      </w:hyperlink>
      <w:r w:rsidRPr="0591EA7F" w:rsidR="12823A1F">
        <w:rPr>
          <w:rFonts w:ascii="Segoe UI" w:hAnsi="Segoe UI" w:eastAsia="Segoe UI" w:cs="Segoe UI"/>
          <w:noProof w:val="0"/>
          <w:sz w:val="22"/>
          <w:szCs w:val="22"/>
          <w:lang w:val="en-GB"/>
        </w:rPr>
        <w:t xml:space="preserve"> (Accessed</w:t>
      </w:r>
      <w:r w:rsidRPr="0591EA7F" w:rsidR="21DAF0FD">
        <w:rPr>
          <w:rFonts w:ascii="Segoe UI" w:hAnsi="Segoe UI" w:eastAsia="Segoe UI" w:cs="Segoe UI"/>
          <w:noProof w:val="0"/>
          <w:sz w:val="22"/>
          <w:szCs w:val="22"/>
          <w:lang w:val="en-GB"/>
        </w:rPr>
        <w:t>:13</w:t>
      </w:r>
      <w:r w:rsidRPr="0591EA7F" w:rsidR="21DAF0FD">
        <w:rPr>
          <w:rFonts w:ascii="Segoe UI" w:hAnsi="Segoe UI" w:eastAsia="Segoe UI" w:cs="Segoe UI"/>
          <w:noProof w:val="0"/>
          <w:sz w:val="22"/>
          <w:szCs w:val="22"/>
          <w:vertAlign w:val="superscript"/>
          <w:lang w:val="en-GB"/>
        </w:rPr>
        <w:t>th</w:t>
      </w:r>
      <w:r w:rsidRPr="0591EA7F" w:rsidR="21DAF0FD">
        <w:rPr>
          <w:rFonts w:ascii="Segoe UI" w:hAnsi="Segoe UI" w:eastAsia="Segoe UI" w:cs="Segoe UI"/>
          <w:noProof w:val="0"/>
          <w:sz w:val="22"/>
          <w:szCs w:val="22"/>
          <w:lang w:val="en-GB"/>
        </w:rPr>
        <w:t xml:space="preserve"> March 2026) </w:t>
      </w:r>
    </w:p>
    <w:p w:rsidR="06C47683" w:rsidP="0591EA7F" w:rsidRDefault="06C47683" w14:paraId="56165EDD" w14:textId="4916FA1F">
      <w:pPr>
        <w:pStyle w:val="ListParagraph"/>
        <w:numPr>
          <w:ilvl w:val="0"/>
          <w:numId w:val="13"/>
        </w:numPr>
        <w:rPr>
          <w:rFonts w:ascii="Segoe UI" w:hAnsi="Segoe UI" w:eastAsia="Segoe UI" w:cs="Segoe UI"/>
          <w:noProof w:val="0"/>
          <w:sz w:val="22"/>
          <w:szCs w:val="22"/>
          <w:lang w:val="en-GB"/>
        </w:rPr>
      </w:pPr>
      <w:r w:rsidRPr="0591EA7F" w:rsidR="06C47683">
        <w:rPr>
          <w:rFonts w:ascii="Segoe UI" w:hAnsi="Segoe UI" w:eastAsia="Segoe UI" w:cs="Segoe UI"/>
          <w:noProof w:val="0"/>
          <w:sz w:val="22"/>
          <w:szCs w:val="22"/>
          <w:lang w:val="en-GB"/>
        </w:rPr>
        <w:t>Carr (2024)</w:t>
      </w:r>
      <w:r w:rsidRPr="0591EA7F" w:rsidR="06C47683">
        <w:rPr>
          <w:rFonts w:ascii="Segoe UI" w:hAnsi="Segoe UI" w:eastAsia="Segoe UI" w:cs="Segoe UI"/>
          <w:i w:val="1"/>
          <w:iCs w:val="1"/>
          <w:noProof w:val="0"/>
          <w:sz w:val="22"/>
          <w:szCs w:val="22"/>
          <w:lang w:val="en-GB"/>
        </w:rPr>
        <w:t xml:space="preserve"> A guide to litigation finance: how does litigation funding work in the UK?</w:t>
      </w:r>
      <w:r w:rsidRPr="0591EA7F" w:rsidR="06C47683">
        <w:rPr>
          <w:rFonts w:ascii="Segoe UI" w:hAnsi="Segoe UI" w:eastAsia="Segoe UI" w:cs="Segoe UI"/>
          <w:noProof w:val="0"/>
          <w:sz w:val="22"/>
          <w:szCs w:val="22"/>
          <w:lang w:val="en-GB"/>
        </w:rPr>
        <w:t xml:space="preserve"> Available at: </w:t>
      </w:r>
      <w:hyperlink r:id="Rd55e8f49a10240f4">
        <w:r w:rsidRPr="0591EA7F" w:rsidR="06C47683">
          <w:rPr>
            <w:rStyle w:val="Hyperlink"/>
            <w:rFonts w:ascii="Segoe UI" w:hAnsi="Segoe UI" w:eastAsia="Segoe UI" w:cs="Segoe UI"/>
            <w:noProof w:val="0"/>
            <w:sz w:val="22"/>
            <w:szCs w:val="22"/>
            <w:lang w:val="en-GB"/>
          </w:rPr>
          <w:t>A guide to litigation finance: how does litigation funding work in the UK? | Gowling WLG</w:t>
        </w:r>
      </w:hyperlink>
      <w:r w:rsidRPr="0591EA7F" w:rsidR="7292B0ED">
        <w:rPr>
          <w:rFonts w:ascii="Segoe UI" w:hAnsi="Segoe UI" w:eastAsia="Segoe UI" w:cs="Segoe UI"/>
          <w:noProof w:val="0"/>
          <w:sz w:val="22"/>
          <w:szCs w:val="22"/>
          <w:lang w:val="en-GB"/>
        </w:rPr>
        <w:t xml:space="preserve"> (Accessed: 10</w:t>
      </w:r>
      <w:r w:rsidRPr="0591EA7F" w:rsidR="7292B0ED">
        <w:rPr>
          <w:rFonts w:ascii="Segoe UI" w:hAnsi="Segoe UI" w:eastAsia="Segoe UI" w:cs="Segoe UI"/>
          <w:noProof w:val="0"/>
          <w:sz w:val="22"/>
          <w:szCs w:val="22"/>
          <w:vertAlign w:val="superscript"/>
          <w:lang w:val="en-GB"/>
        </w:rPr>
        <w:t>th</w:t>
      </w:r>
      <w:r w:rsidRPr="0591EA7F" w:rsidR="7292B0ED">
        <w:rPr>
          <w:rFonts w:ascii="Segoe UI" w:hAnsi="Segoe UI" w:eastAsia="Segoe UI" w:cs="Segoe UI"/>
          <w:noProof w:val="0"/>
          <w:sz w:val="22"/>
          <w:szCs w:val="22"/>
          <w:lang w:val="en-GB"/>
        </w:rPr>
        <w:t xml:space="preserve"> March 2026)</w:t>
      </w:r>
    </w:p>
    <w:p w:rsidR="34E25302" w:rsidP="0591EA7F" w:rsidRDefault="34E25302" w14:paraId="6CA41774" w14:textId="54C75177">
      <w:pPr>
        <w:pStyle w:val="ListParagraph"/>
        <w:numPr>
          <w:ilvl w:val="0"/>
          <w:numId w:val="13"/>
        </w:numPr>
        <w:rPr>
          <w:rFonts w:ascii="Segoe UI" w:hAnsi="Segoe UI" w:eastAsia="Segoe UI" w:cs="Segoe UI"/>
          <w:noProof w:val="0"/>
          <w:sz w:val="22"/>
          <w:szCs w:val="22"/>
          <w:lang w:val="en-GB"/>
        </w:rPr>
      </w:pPr>
      <w:r w:rsidRPr="0591EA7F" w:rsidR="34E25302">
        <w:rPr>
          <w:rFonts w:ascii="Segoe UI" w:hAnsi="Segoe UI" w:eastAsia="Segoe UI" w:cs="Segoe UI"/>
          <w:noProof w:val="0"/>
          <w:sz w:val="22"/>
          <w:szCs w:val="22"/>
          <w:lang w:val="en-GB"/>
        </w:rPr>
        <w:t>Keoghs (2021)</w:t>
      </w:r>
      <w:r w:rsidRPr="0591EA7F" w:rsidR="34E25302">
        <w:rPr>
          <w:rFonts w:ascii="Segoe UI" w:hAnsi="Segoe UI" w:eastAsia="Segoe UI" w:cs="Segoe UI"/>
          <w:i w:val="1"/>
          <w:iCs w:val="1"/>
          <w:noProof w:val="0"/>
          <w:sz w:val="22"/>
          <w:szCs w:val="22"/>
          <w:lang w:val="en-GB"/>
        </w:rPr>
        <w:t xml:space="preserve"> Supreme Court confirms that you can set costs against damages in Ho v </w:t>
      </w:r>
      <w:r w:rsidRPr="0591EA7F" w:rsidR="34E25302">
        <w:rPr>
          <w:rFonts w:ascii="Segoe UI" w:hAnsi="Segoe UI" w:eastAsia="Segoe UI" w:cs="Segoe UI"/>
          <w:i w:val="1"/>
          <w:iCs w:val="1"/>
          <w:noProof w:val="0"/>
          <w:sz w:val="22"/>
          <w:szCs w:val="22"/>
          <w:lang w:val="en-GB"/>
        </w:rPr>
        <w:t>Adelekun</w:t>
      </w:r>
      <w:r w:rsidRPr="0591EA7F" w:rsidR="34E25302">
        <w:rPr>
          <w:rFonts w:ascii="Segoe UI" w:hAnsi="Segoe UI" w:eastAsia="Segoe UI" w:cs="Segoe UI"/>
          <w:noProof w:val="0"/>
          <w:sz w:val="22"/>
          <w:szCs w:val="22"/>
          <w:lang w:val="en-GB"/>
        </w:rPr>
        <w:t xml:space="preserve">. Available at: </w:t>
      </w:r>
      <w:hyperlink r:id="R353d17c86d2f46dc">
        <w:r w:rsidRPr="0591EA7F" w:rsidR="34E25302">
          <w:rPr>
            <w:rStyle w:val="Hyperlink"/>
            <w:rFonts w:ascii="Segoe UI" w:hAnsi="Segoe UI" w:eastAsia="Segoe UI" w:cs="Segoe UI"/>
            <w:noProof w:val="0"/>
            <w:sz w:val="22"/>
            <w:szCs w:val="22"/>
            <w:lang w:val="en-GB"/>
          </w:rPr>
          <w:t>Supreme Court confirms that you can set-off costs against damages in Ho v Adelekun | Keoghs</w:t>
        </w:r>
      </w:hyperlink>
      <w:r w:rsidRPr="0591EA7F" w:rsidR="34E25302">
        <w:rPr>
          <w:rFonts w:ascii="Segoe UI" w:hAnsi="Segoe UI" w:eastAsia="Segoe UI" w:cs="Segoe UI"/>
          <w:noProof w:val="0"/>
          <w:sz w:val="22"/>
          <w:szCs w:val="22"/>
          <w:lang w:val="en-GB"/>
        </w:rPr>
        <w:t xml:space="preserve"> (Accessed</w:t>
      </w:r>
      <w:r w:rsidRPr="0591EA7F" w:rsidR="4EC01A4C">
        <w:rPr>
          <w:rFonts w:ascii="Segoe UI" w:hAnsi="Segoe UI" w:eastAsia="Segoe UI" w:cs="Segoe UI"/>
          <w:noProof w:val="0"/>
          <w:sz w:val="22"/>
          <w:szCs w:val="22"/>
          <w:lang w:val="en-GB"/>
        </w:rPr>
        <w:t>: 12</w:t>
      </w:r>
      <w:r w:rsidRPr="0591EA7F" w:rsidR="4EC01A4C">
        <w:rPr>
          <w:rFonts w:ascii="Segoe UI" w:hAnsi="Segoe UI" w:eastAsia="Segoe UI" w:cs="Segoe UI"/>
          <w:noProof w:val="0"/>
          <w:sz w:val="22"/>
          <w:szCs w:val="22"/>
          <w:vertAlign w:val="superscript"/>
          <w:lang w:val="en-GB"/>
        </w:rPr>
        <w:t>th</w:t>
      </w:r>
      <w:r w:rsidRPr="0591EA7F" w:rsidR="4EC01A4C">
        <w:rPr>
          <w:rFonts w:ascii="Segoe UI" w:hAnsi="Segoe UI" w:eastAsia="Segoe UI" w:cs="Segoe UI"/>
          <w:noProof w:val="0"/>
          <w:sz w:val="22"/>
          <w:szCs w:val="22"/>
          <w:lang w:val="en-GB"/>
        </w:rPr>
        <w:t xml:space="preserve"> March</w:t>
      </w:r>
      <w:r w:rsidRPr="0591EA7F" w:rsidR="7AA6D50F">
        <w:rPr>
          <w:rFonts w:ascii="Segoe UI" w:hAnsi="Segoe UI" w:eastAsia="Segoe UI" w:cs="Segoe UI"/>
          <w:noProof w:val="0"/>
          <w:sz w:val="22"/>
          <w:szCs w:val="22"/>
          <w:lang w:val="en-GB"/>
        </w:rPr>
        <w:t xml:space="preserve"> 2026)</w:t>
      </w:r>
    </w:p>
    <w:p w:rsidR="28BD6B0C" w:rsidP="0591EA7F" w:rsidRDefault="28BD6B0C" w14:paraId="4AEEDC49" w14:textId="4CB393E0">
      <w:pPr>
        <w:pStyle w:val="ListParagraph"/>
        <w:numPr>
          <w:ilvl w:val="0"/>
          <w:numId w:val="13"/>
        </w:numPr>
        <w:rPr>
          <w:rFonts w:ascii="Segoe UI" w:hAnsi="Segoe UI" w:eastAsia="Segoe UI" w:cs="Segoe UI"/>
          <w:noProof w:val="0"/>
          <w:sz w:val="22"/>
          <w:szCs w:val="22"/>
          <w:lang w:val="en-GB"/>
        </w:rPr>
      </w:pPr>
      <w:r w:rsidRPr="0591EA7F" w:rsidR="28BD6B0C">
        <w:rPr>
          <w:rFonts w:ascii="Segoe UI" w:hAnsi="Segoe UI" w:eastAsia="Segoe UI" w:cs="Segoe UI"/>
          <w:noProof w:val="0"/>
          <w:sz w:val="22"/>
          <w:szCs w:val="22"/>
          <w:lang w:val="en-GB"/>
        </w:rPr>
        <w:t xml:space="preserve">Limitation Act 1980 section 11. Available at: </w:t>
      </w:r>
      <w:hyperlink r:id="Rc00fdc128ce44483">
        <w:r w:rsidRPr="0591EA7F" w:rsidR="28BD6B0C">
          <w:rPr>
            <w:rStyle w:val="Hyperlink"/>
            <w:rFonts w:ascii="Segoe UI" w:hAnsi="Segoe UI" w:eastAsia="Segoe UI" w:cs="Segoe UI"/>
            <w:noProof w:val="0"/>
            <w:sz w:val="22"/>
            <w:szCs w:val="22"/>
            <w:lang w:val="en-GB"/>
          </w:rPr>
          <w:t>Limitation Act 1980</w:t>
        </w:r>
      </w:hyperlink>
      <w:r w:rsidRPr="0591EA7F" w:rsidR="28BD6B0C">
        <w:rPr>
          <w:rFonts w:ascii="Segoe UI" w:hAnsi="Segoe UI" w:eastAsia="Segoe UI" w:cs="Segoe UI"/>
          <w:noProof w:val="0"/>
          <w:sz w:val="22"/>
          <w:szCs w:val="22"/>
          <w:lang w:val="en-GB"/>
        </w:rPr>
        <w:t xml:space="preserve"> (Accessed: 13</w:t>
      </w:r>
      <w:r w:rsidRPr="0591EA7F" w:rsidR="28BD6B0C">
        <w:rPr>
          <w:rFonts w:ascii="Segoe UI" w:hAnsi="Segoe UI" w:eastAsia="Segoe UI" w:cs="Segoe UI"/>
          <w:noProof w:val="0"/>
          <w:sz w:val="22"/>
          <w:szCs w:val="22"/>
          <w:vertAlign w:val="superscript"/>
          <w:lang w:val="en-GB"/>
        </w:rPr>
        <w:t>th</w:t>
      </w:r>
      <w:r w:rsidRPr="0591EA7F" w:rsidR="28BD6B0C">
        <w:rPr>
          <w:rFonts w:ascii="Segoe UI" w:hAnsi="Segoe UI" w:eastAsia="Segoe UI" w:cs="Segoe UI"/>
          <w:noProof w:val="0"/>
          <w:sz w:val="22"/>
          <w:szCs w:val="22"/>
          <w:lang w:val="en-GB"/>
        </w:rPr>
        <w:t xml:space="preserve"> March 2026) </w:t>
      </w:r>
    </w:p>
    <w:p w:rsidR="06B86158" w:rsidP="0591EA7F" w:rsidRDefault="06B86158" w14:paraId="4FF02297" w14:textId="5A1B2FB0">
      <w:pPr>
        <w:pStyle w:val="ListParagraph"/>
        <w:numPr>
          <w:ilvl w:val="0"/>
          <w:numId w:val="13"/>
        </w:numPr>
        <w:rPr>
          <w:rFonts w:ascii="Segoe UI" w:hAnsi="Segoe UI" w:eastAsia="Segoe UI" w:cs="Segoe UI"/>
          <w:noProof w:val="0"/>
          <w:sz w:val="22"/>
          <w:szCs w:val="22"/>
          <w:lang w:val="en-GB"/>
        </w:rPr>
      </w:pPr>
      <w:r w:rsidRPr="0591EA7F" w:rsidR="06B86158">
        <w:rPr>
          <w:rFonts w:ascii="Segoe UI" w:hAnsi="Segoe UI" w:eastAsia="Segoe UI" w:cs="Segoe UI"/>
          <w:sz w:val="22"/>
          <w:szCs w:val="22"/>
        </w:rPr>
        <w:t>Massey</w:t>
      </w:r>
      <w:r w:rsidRPr="0591EA7F" w:rsidR="1748F968">
        <w:rPr>
          <w:rFonts w:ascii="Segoe UI" w:hAnsi="Segoe UI" w:eastAsia="Segoe UI" w:cs="Segoe UI"/>
          <w:sz w:val="22"/>
          <w:szCs w:val="22"/>
        </w:rPr>
        <w:t xml:space="preserve"> (2025) </w:t>
      </w:r>
      <w:r w:rsidRPr="0591EA7F" w:rsidR="1748F968">
        <w:rPr>
          <w:rFonts w:ascii="Segoe UI" w:hAnsi="Segoe UI" w:eastAsia="Segoe UI" w:cs="Segoe UI"/>
          <w:i w:val="1"/>
          <w:iCs w:val="1"/>
          <w:sz w:val="22"/>
          <w:szCs w:val="22"/>
        </w:rPr>
        <w:t>How to Fund a Legal Case in the UK</w:t>
      </w:r>
      <w:r w:rsidRPr="0591EA7F" w:rsidR="1748F968">
        <w:rPr>
          <w:rFonts w:ascii="Segoe UI" w:hAnsi="Segoe UI" w:eastAsia="Segoe UI" w:cs="Segoe UI"/>
          <w:sz w:val="22"/>
          <w:szCs w:val="22"/>
        </w:rPr>
        <w:t xml:space="preserve">. Available at: </w:t>
      </w:r>
      <w:hyperlink r:id="R864e9b280d9a493d">
        <w:r w:rsidRPr="0591EA7F" w:rsidR="1748F968">
          <w:rPr>
            <w:rStyle w:val="Hyperlink"/>
            <w:rFonts w:ascii="Segoe UI" w:hAnsi="Segoe UI" w:eastAsia="Segoe UI" w:cs="Segoe UI"/>
            <w:noProof w:val="0"/>
            <w:sz w:val="22"/>
            <w:szCs w:val="22"/>
            <w:lang w:val="en-GB"/>
          </w:rPr>
          <w:t>How to Fund a Legal Case in the UK</w:t>
        </w:r>
      </w:hyperlink>
      <w:r w:rsidRPr="0591EA7F" w:rsidR="1748F968">
        <w:rPr>
          <w:rFonts w:ascii="Segoe UI" w:hAnsi="Segoe UI" w:eastAsia="Segoe UI" w:cs="Segoe UI"/>
          <w:noProof w:val="0"/>
          <w:sz w:val="22"/>
          <w:szCs w:val="22"/>
          <w:lang w:val="en-GB"/>
        </w:rPr>
        <w:t xml:space="preserve"> (Accessed: 10</w:t>
      </w:r>
      <w:r w:rsidRPr="0591EA7F" w:rsidR="1748F968">
        <w:rPr>
          <w:rFonts w:ascii="Segoe UI" w:hAnsi="Segoe UI" w:eastAsia="Segoe UI" w:cs="Segoe UI"/>
          <w:noProof w:val="0"/>
          <w:sz w:val="22"/>
          <w:szCs w:val="22"/>
          <w:vertAlign w:val="superscript"/>
          <w:lang w:val="en-GB"/>
        </w:rPr>
        <w:t>th</w:t>
      </w:r>
      <w:r w:rsidRPr="0591EA7F" w:rsidR="1748F968">
        <w:rPr>
          <w:rFonts w:ascii="Segoe UI" w:hAnsi="Segoe UI" w:eastAsia="Segoe UI" w:cs="Segoe UI"/>
          <w:noProof w:val="0"/>
          <w:sz w:val="22"/>
          <w:szCs w:val="22"/>
          <w:lang w:val="en-GB"/>
        </w:rPr>
        <w:t xml:space="preserve"> March 2026</w:t>
      </w:r>
      <w:r w:rsidRPr="0591EA7F" w:rsidR="1F38C79E">
        <w:rPr>
          <w:rFonts w:ascii="Segoe UI" w:hAnsi="Segoe UI" w:eastAsia="Segoe UI" w:cs="Segoe UI"/>
          <w:noProof w:val="0"/>
          <w:sz w:val="22"/>
          <w:szCs w:val="22"/>
          <w:lang w:val="en-GB"/>
        </w:rPr>
        <w:t>)</w:t>
      </w:r>
      <w:r w:rsidRPr="0591EA7F" w:rsidR="675FAE6A">
        <w:rPr>
          <w:rFonts w:ascii="Segoe UI" w:hAnsi="Segoe UI" w:eastAsia="Segoe UI" w:cs="Segoe UI"/>
          <w:noProof w:val="0"/>
          <w:sz w:val="22"/>
          <w:szCs w:val="22"/>
          <w:lang w:val="en-GB"/>
        </w:rPr>
        <w:t>.</w:t>
      </w:r>
    </w:p>
    <w:p w:rsidR="0694A57A" w:rsidP="0591EA7F" w:rsidRDefault="0694A57A" w14:paraId="7D6376D6" w14:textId="73EFA878">
      <w:pPr>
        <w:pStyle w:val="ListParagraph"/>
        <w:numPr>
          <w:ilvl w:val="0"/>
          <w:numId w:val="13"/>
        </w:numPr>
        <w:rPr>
          <w:rFonts w:ascii="Segoe UI" w:hAnsi="Segoe UI" w:eastAsia="Segoe UI" w:cs="Segoe UI"/>
          <w:noProof w:val="0"/>
          <w:sz w:val="22"/>
          <w:szCs w:val="22"/>
          <w:lang w:val="en-GB"/>
        </w:rPr>
      </w:pPr>
      <w:r w:rsidRPr="0591EA7F" w:rsidR="0694A57A">
        <w:rPr>
          <w:rFonts w:ascii="Segoe UI" w:hAnsi="Segoe UI" w:eastAsia="Segoe UI" w:cs="Segoe UI"/>
          <w:noProof w:val="0"/>
          <w:sz w:val="22"/>
          <w:szCs w:val="22"/>
          <w:lang w:val="en-GB"/>
        </w:rPr>
        <w:t>Ministry of Justice (2024)</w:t>
      </w:r>
      <w:r w:rsidRPr="0591EA7F" w:rsidR="0694A57A">
        <w:rPr>
          <w:rFonts w:ascii="Segoe UI" w:hAnsi="Segoe UI" w:eastAsia="Segoe UI" w:cs="Segoe UI"/>
          <w:i w:val="1"/>
          <w:iCs w:val="1"/>
          <w:noProof w:val="0"/>
          <w:sz w:val="22"/>
          <w:szCs w:val="22"/>
          <w:lang w:val="en-GB"/>
        </w:rPr>
        <w:t xml:space="preserve"> </w:t>
      </w:r>
      <w:r w:rsidRPr="0591EA7F" w:rsidR="1EF7553F">
        <w:rPr>
          <w:rFonts w:ascii="Segoe UI" w:hAnsi="Segoe UI" w:eastAsia="Segoe UI" w:cs="Segoe UI"/>
          <w:i w:val="1"/>
          <w:iCs w:val="1"/>
          <w:noProof w:val="0"/>
          <w:sz w:val="22"/>
          <w:szCs w:val="22"/>
          <w:lang w:val="en-GB"/>
        </w:rPr>
        <w:t>Pre-Action Protocol for Personal Injury Claims.</w:t>
      </w:r>
      <w:r w:rsidRPr="0591EA7F" w:rsidR="1EF7553F">
        <w:rPr>
          <w:rFonts w:ascii="Segoe UI" w:hAnsi="Segoe UI" w:eastAsia="Segoe UI" w:cs="Segoe UI"/>
          <w:noProof w:val="0"/>
          <w:sz w:val="22"/>
          <w:szCs w:val="22"/>
          <w:lang w:val="en-GB"/>
        </w:rPr>
        <w:t xml:space="preserve"> Available at:</w:t>
      </w:r>
      <w:hyperlink r:id="Rc489634e449342f5">
        <w:r w:rsidRPr="0591EA7F" w:rsidR="1EF7553F">
          <w:rPr>
            <w:rStyle w:val="Hyperlink"/>
            <w:rFonts w:ascii="Segoe UI" w:hAnsi="Segoe UI" w:eastAsia="Segoe UI" w:cs="Segoe UI"/>
            <w:noProof w:val="0"/>
            <w:sz w:val="22"/>
            <w:szCs w:val="22"/>
            <w:lang w:val="en-GB"/>
          </w:rPr>
          <w:t>Pre-Action Protocol for Personal Injury Claims – Civil Procedure Rules – Justice UK</w:t>
        </w:r>
      </w:hyperlink>
      <w:r w:rsidRPr="0591EA7F" w:rsidR="1EF7553F">
        <w:rPr>
          <w:rFonts w:ascii="Segoe UI" w:hAnsi="Segoe UI" w:eastAsia="Segoe UI" w:cs="Segoe UI"/>
          <w:noProof w:val="0"/>
          <w:sz w:val="22"/>
          <w:szCs w:val="22"/>
          <w:lang w:val="en-GB"/>
        </w:rPr>
        <w:t xml:space="preserve"> (Accessed:13</w:t>
      </w:r>
      <w:r w:rsidRPr="0591EA7F" w:rsidR="1EF7553F">
        <w:rPr>
          <w:rFonts w:ascii="Segoe UI" w:hAnsi="Segoe UI" w:eastAsia="Segoe UI" w:cs="Segoe UI"/>
          <w:noProof w:val="0"/>
          <w:sz w:val="22"/>
          <w:szCs w:val="22"/>
          <w:vertAlign w:val="superscript"/>
          <w:lang w:val="en-GB"/>
        </w:rPr>
        <w:t>th</w:t>
      </w:r>
      <w:r w:rsidRPr="0591EA7F" w:rsidR="1EF7553F">
        <w:rPr>
          <w:rFonts w:ascii="Segoe UI" w:hAnsi="Segoe UI" w:eastAsia="Segoe UI" w:cs="Segoe UI"/>
          <w:noProof w:val="0"/>
          <w:sz w:val="22"/>
          <w:szCs w:val="22"/>
          <w:lang w:val="en-GB"/>
        </w:rPr>
        <w:t xml:space="preserve"> March 2026)</w:t>
      </w:r>
    </w:p>
    <w:p w:rsidR="675FAE6A" w:rsidP="0591EA7F" w:rsidRDefault="675FAE6A" w14:paraId="3769B938" w14:textId="20488312">
      <w:pPr>
        <w:pStyle w:val="ListParagraph"/>
        <w:numPr>
          <w:ilvl w:val="0"/>
          <w:numId w:val="13"/>
        </w:numPr>
        <w:rPr>
          <w:rFonts w:ascii="Segoe UI" w:hAnsi="Segoe UI" w:eastAsia="Segoe UI" w:cs="Segoe UI"/>
          <w:noProof w:val="0"/>
          <w:sz w:val="22"/>
          <w:szCs w:val="22"/>
          <w:lang w:val="en-GB"/>
        </w:rPr>
      </w:pPr>
      <w:r w:rsidRPr="0591EA7F" w:rsidR="675FAE6A">
        <w:rPr>
          <w:rFonts w:ascii="Segoe UI" w:hAnsi="Segoe UI" w:eastAsia="Segoe UI" w:cs="Segoe UI"/>
          <w:noProof w:val="0"/>
          <w:sz w:val="22"/>
          <w:szCs w:val="22"/>
          <w:lang w:val="en-GB"/>
        </w:rPr>
        <w:t>Qualnan</w:t>
      </w:r>
      <w:r w:rsidRPr="0591EA7F" w:rsidR="675FAE6A">
        <w:rPr>
          <w:rFonts w:ascii="Segoe UI" w:hAnsi="Segoe UI" w:eastAsia="Segoe UI" w:cs="Segoe UI"/>
          <w:noProof w:val="0"/>
          <w:sz w:val="22"/>
          <w:szCs w:val="22"/>
          <w:lang w:val="en-GB"/>
        </w:rPr>
        <w:t xml:space="preserve"> (2025) </w:t>
      </w:r>
      <w:r w:rsidRPr="0591EA7F" w:rsidR="675FAE6A">
        <w:rPr>
          <w:rFonts w:ascii="Segoe UI" w:hAnsi="Segoe UI" w:eastAsia="Segoe UI" w:cs="Segoe UI"/>
          <w:i w:val="1"/>
          <w:iCs w:val="1"/>
          <w:noProof w:val="0"/>
          <w:sz w:val="22"/>
          <w:szCs w:val="22"/>
          <w:lang w:val="en-GB"/>
        </w:rPr>
        <w:t>Legal Funding UK: Compare CFA, DBA &amp;</w:t>
      </w:r>
      <w:r w:rsidRPr="0591EA7F" w:rsidR="1BE1356C">
        <w:rPr>
          <w:rFonts w:ascii="Segoe UI" w:hAnsi="Segoe UI" w:eastAsia="Segoe UI" w:cs="Segoe UI"/>
          <w:i w:val="1"/>
          <w:iCs w:val="1"/>
          <w:noProof w:val="0"/>
          <w:sz w:val="22"/>
          <w:szCs w:val="22"/>
          <w:lang w:val="en-GB"/>
        </w:rPr>
        <w:t xml:space="preserve"> Litigation Finance Options</w:t>
      </w:r>
      <w:r w:rsidRPr="0591EA7F" w:rsidR="1BE1356C">
        <w:rPr>
          <w:rFonts w:ascii="Segoe UI" w:hAnsi="Segoe UI" w:eastAsia="Segoe UI" w:cs="Segoe UI"/>
          <w:noProof w:val="0"/>
          <w:sz w:val="22"/>
          <w:szCs w:val="22"/>
          <w:lang w:val="en-GB"/>
        </w:rPr>
        <w:t xml:space="preserve">. </w:t>
      </w:r>
      <w:r w:rsidRPr="0591EA7F" w:rsidR="1BE1356C">
        <w:rPr>
          <w:rFonts w:ascii="Segoe UI" w:hAnsi="Segoe UI" w:eastAsia="Segoe UI" w:cs="Segoe UI"/>
          <w:noProof w:val="0"/>
          <w:sz w:val="22"/>
          <w:szCs w:val="22"/>
          <w:lang w:val="en-GB"/>
        </w:rPr>
        <w:t>Available</w:t>
      </w:r>
      <w:r w:rsidRPr="0591EA7F" w:rsidR="1BE1356C">
        <w:rPr>
          <w:rFonts w:ascii="Segoe UI" w:hAnsi="Segoe UI" w:eastAsia="Segoe UI" w:cs="Segoe UI"/>
          <w:noProof w:val="0"/>
          <w:sz w:val="22"/>
          <w:szCs w:val="22"/>
          <w:lang w:val="en-GB"/>
        </w:rPr>
        <w:t xml:space="preserve"> at: </w:t>
      </w:r>
      <w:hyperlink r:id="R4bed4997d0e045d6">
        <w:r w:rsidRPr="0591EA7F" w:rsidR="1BE1356C">
          <w:rPr>
            <w:rStyle w:val="Hyperlink"/>
            <w:rFonts w:ascii="Segoe UI" w:hAnsi="Segoe UI" w:eastAsia="Segoe UI" w:cs="Segoe UI"/>
            <w:noProof w:val="0"/>
            <w:sz w:val="22"/>
            <w:szCs w:val="22"/>
            <w:lang w:val="en-GB"/>
          </w:rPr>
          <w:t>Legal Funding UK: Compare CFA, DBA &amp; Litigation Finance Options - Go Legal</w:t>
        </w:r>
      </w:hyperlink>
      <w:r w:rsidRPr="0591EA7F" w:rsidR="1BE1356C">
        <w:rPr>
          <w:rFonts w:ascii="Segoe UI" w:hAnsi="Segoe UI" w:eastAsia="Segoe UI" w:cs="Segoe UI"/>
          <w:noProof w:val="0"/>
          <w:sz w:val="22"/>
          <w:szCs w:val="22"/>
          <w:lang w:val="en-GB"/>
        </w:rPr>
        <w:t xml:space="preserve"> (Accessed: 10</w:t>
      </w:r>
      <w:r w:rsidRPr="0591EA7F" w:rsidR="1BE1356C">
        <w:rPr>
          <w:rFonts w:ascii="Segoe UI" w:hAnsi="Segoe UI" w:eastAsia="Segoe UI" w:cs="Segoe UI"/>
          <w:noProof w:val="0"/>
          <w:sz w:val="22"/>
          <w:szCs w:val="22"/>
          <w:vertAlign w:val="superscript"/>
          <w:lang w:val="en-GB"/>
        </w:rPr>
        <w:t>th</w:t>
      </w:r>
      <w:r w:rsidRPr="0591EA7F" w:rsidR="1BE1356C">
        <w:rPr>
          <w:rFonts w:ascii="Segoe UI" w:hAnsi="Segoe UI" w:eastAsia="Segoe UI" w:cs="Segoe UI"/>
          <w:noProof w:val="0"/>
          <w:sz w:val="22"/>
          <w:szCs w:val="22"/>
          <w:lang w:val="en-GB"/>
        </w:rPr>
        <w:t xml:space="preserve"> March 2026)</w:t>
      </w:r>
    </w:p>
    <w:p w:rsidR="1984CFEF" w:rsidP="0591EA7F" w:rsidRDefault="1984CFEF" w14:paraId="27721183" w14:textId="429095CE">
      <w:pPr>
        <w:pStyle w:val="ListParagraph"/>
        <w:numPr>
          <w:ilvl w:val="0"/>
          <w:numId w:val="13"/>
        </w:numPr>
        <w:rPr>
          <w:rFonts w:ascii="Segoe UI" w:hAnsi="Segoe UI" w:eastAsia="Segoe UI" w:cs="Segoe UI"/>
          <w:noProof w:val="0"/>
          <w:sz w:val="22"/>
          <w:szCs w:val="22"/>
          <w:lang w:val="en-GB"/>
        </w:rPr>
      </w:pPr>
      <w:r w:rsidRPr="0591EA7F" w:rsidR="1984CFEF">
        <w:rPr>
          <w:rFonts w:ascii="Segoe UI" w:hAnsi="Segoe UI" w:eastAsia="Segoe UI" w:cs="Segoe UI"/>
          <w:noProof w:val="0"/>
          <w:sz w:val="22"/>
          <w:szCs w:val="22"/>
          <w:lang w:val="en-GB"/>
        </w:rPr>
        <w:t xml:space="preserve">Specters (2025) </w:t>
      </w:r>
      <w:r w:rsidRPr="0591EA7F" w:rsidR="1984CFEF">
        <w:rPr>
          <w:rFonts w:ascii="Segoe UI" w:hAnsi="Segoe UI" w:eastAsia="Segoe UI" w:cs="Segoe UI"/>
          <w:i w:val="1"/>
          <w:iCs w:val="1"/>
          <w:noProof w:val="0"/>
          <w:sz w:val="22"/>
          <w:szCs w:val="22"/>
          <w:lang w:val="en-GB"/>
        </w:rPr>
        <w:t xml:space="preserve">A Guide to Gathering Evidence </w:t>
      </w:r>
      <w:bookmarkStart w:name="_Int_cNLFjc8Y" w:id="191488675"/>
      <w:r w:rsidRPr="0591EA7F" w:rsidR="1984CFEF">
        <w:rPr>
          <w:rFonts w:ascii="Segoe UI" w:hAnsi="Segoe UI" w:eastAsia="Segoe UI" w:cs="Segoe UI"/>
          <w:i w:val="1"/>
          <w:iCs w:val="1"/>
          <w:noProof w:val="0"/>
          <w:sz w:val="22"/>
          <w:szCs w:val="22"/>
          <w:lang w:val="en-GB"/>
        </w:rPr>
        <w:t>For</w:t>
      </w:r>
      <w:bookmarkEnd w:id="191488675"/>
      <w:r w:rsidRPr="0591EA7F" w:rsidR="1984CFEF">
        <w:rPr>
          <w:rFonts w:ascii="Segoe UI" w:hAnsi="Segoe UI" w:eastAsia="Segoe UI" w:cs="Segoe UI"/>
          <w:i w:val="1"/>
          <w:iCs w:val="1"/>
          <w:noProof w:val="0"/>
          <w:sz w:val="22"/>
          <w:szCs w:val="22"/>
          <w:lang w:val="en-GB"/>
        </w:rPr>
        <w:t xml:space="preserve"> a Personal Injury Claim.</w:t>
      </w:r>
      <w:r w:rsidRPr="0591EA7F" w:rsidR="1984CFEF">
        <w:rPr>
          <w:rFonts w:ascii="Segoe UI" w:hAnsi="Segoe UI" w:eastAsia="Segoe UI" w:cs="Segoe UI"/>
          <w:noProof w:val="0"/>
          <w:sz w:val="22"/>
          <w:szCs w:val="22"/>
          <w:lang w:val="en-GB"/>
        </w:rPr>
        <w:t xml:space="preserve"> Available at:</w:t>
      </w:r>
      <w:hyperlink r:id="R474b31f62e104def">
        <w:r w:rsidRPr="0591EA7F" w:rsidR="1984CFEF">
          <w:rPr>
            <w:rStyle w:val="Hyperlink"/>
            <w:rFonts w:ascii="Segoe UI" w:hAnsi="Segoe UI" w:eastAsia="Segoe UI" w:cs="Segoe UI"/>
            <w:noProof w:val="0"/>
            <w:sz w:val="22"/>
            <w:szCs w:val="22"/>
            <w:lang w:val="en-GB"/>
          </w:rPr>
          <w:t>A Guide to Gathering Evidence For a Personal Injury Claim - Specters Solicitors</w:t>
        </w:r>
      </w:hyperlink>
      <w:r w:rsidRPr="0591EA7F" w:rsidR="1984CFEF">
        <w:rPr>
          <w:rFonts w:ascii="Segoe UI" w:hAnsi="Segoe UI" w:eastAsia="Segoe UI" w:cs="Segoe UI"/>
          <w:noProof w:val="0"/>
          <w:sz w:val="22"/>
          <w:szCs w:val="22"/>
          <w:lang w:val="en-GB"/>
        </w:rPr>
        <w:t xml:space="preserve"> (Accessed: </w:t>
      </w:r>
      <w:r w:rsidRPr="0591EA7F" w:rsidR="62401E4D">
        <w:rPr>
          <w:rFonts w:ascii="Segoe UI" w:hAnsi="Segoe UI" w:eastAsia="Segoe UI" w:cs="Segoe UI"/>
          <w:noProof w:val="0"/>
          <w:sz w:val="22"/>
          <w:szCs w:val="22"/>
          <w:lang w:val="en-GB"/>
        </w:rPr>
        <w:t>13</w:t>
      </w:r>
      <w:r w:rsidRPr="0591EA7F" w:rsidR="62401E4D">
        <w:rPr>
          <w:rFonts w:ascii="Segoe UI" w:hAnsi="Segoe UI" w:eastAsia="Segoe UI" w:cs="Segoe UI"/>
          <w:noProof w:val="0"/>
          <w:sz w:val="22"/>
          <w:szCs w:val="22"/>
          <w:vertAlign w:val="superscript"/>
          <w:lang w:val="en-GB"/>
        </w:rPr>
        <w:t>th</w:t>
      </w:r>
      <w:r w:rsidRPr="0591EA7F" w:rsidR="62401E4D">
        <w:rPr>
          <w:rFonts w:ascii="Segoe UI" w:hAnsi="Segoe UI" w:eastAsia="Segoe UI" w:cs="Segoe UI"/>
          <w:noProof w:val="0"/>
          <w:sz w:val="22"/>
          <w:szCs w:val="22"/>
          <w:lang w:val="en-GB"/>
        </w:rPr>
        <w:t xml:space="preserve"> March 2026)</w:t>
      </w:r>
    </w:p>
    <w:p w:rsidR="3DACA7EF" w:rsidP="0591EA7F" w:rsidRDefault="3DACA7EF" w14:paraId="1B632EB6" w14:textId="45B8CA06">
      <w:pPr>
        <w:pStyle w:val="ListParagraph"/>
        <w:numPr>
          <w:ilvl w:val="0"/>
          <w:numId w:val="13"/>
        </w:numPr>
        <w:rPr>
          <w:rFonts w:ascii="Segoe UI" w:hAnsi="Segoe UI" w:eastAsia="Segoe UI" w:cs="Segoe UI"/>
          <w:noProof w:val="0"/>
          <w:sz w:val="22"/>
          <w:szCs w:val="22"/>
          <w:lang w:val="en-GB"/>
        </w:rPr>
      </w:pPr>
      <w:r w:rsidRPr="0591EA7F" w:rsidR="3DACA7EF">
        <w:rPr>
          <w:rFonts w:ascii="Segoe UI" w:hAnsi="Segoe UI" w:eastAsia="Segoe UI" w:cs="Segoe UI"/>
          <w:noProof w:val="0"/>
          <w:sz w:val="22"/>
          <w:szCs w:val="22"/>
          <w:lang w:val="en-GB"/>
        </w:rPr>
        <w:t>STEPS Rehabilitation</w:t>
      </w:r>
      <w:r w:rsidRPr="0591EA7F" w:rsidR="433E340A">
        <w:rPr>
          <w:rFonts w:ascii="Segoe UI" w:hAnsi="Segoe UI" w:eastAsia="Segoe UI" w:cs="Segoe UI"/>
          <w:noProof w:val="0"/>
          <w:sz w:val="22"/>
          <w:szCs w:val="22"/>
          <w:lang w:val="en-GB"/>
        </w:rPr>
        <w:t xml:space="preserve"> (2015) </w:t>
      </w:r>
      <w:r w:rsidRPr="0591EA7F" w:rsidR="433E340A">
        <w:rPr>
          <w:rFonts w:ascii="Segoe UI" w:hAnsi="Segoe UI" w:eastAsia="Segoe UI" w:cs="Segoe UI"/>
          <w:i w:val="1"/>
          <w:iCs w:val="1"/>
          <w:noProof w:val="0"/>
          <w:sz w:val="22"/>
          <w:szCs w:val="22"/>
          <w:lang w:val="en-GB"/>
        </w:rPr>
        <w:t>The 2015 Rehabilitation Code</w:t>
      </w:r>
      <w:r w:rsidRPr="0591EA7F" w:rsidR="433E340A">
        <w:rPr>
          <w:rFonts w:ascii="Segoe UI" w:hAnsi="Segoe UI" w:eastAsia="Segoe UI" w:cs="Segoe UI"/>
          <w:noProof w:val="0"/>
          <w:sz w:val="22"/>
          <w:szCs w:val="22"/>
          <w:lang w:val="en-GB"/>
        </w:rPr>
        <w:t xml:space="preserve">. Available at: </w:t>
      </w:r>
      <w:hyperlink r:id="R820840e9a9fb4e17">
        <w:r w:rsidRPr="0591EA7F" w:rsidR="433E340A">
          <w:rPr>
            <w:rStyle w:val="Hyperlink"/>
            <w:rFonts w:ascii="Segoe UI" w:hAnsi="Segoe UI" w:eastAsia="Segoe UI" w:cs="Segoe UI"/>
            <w:noProof w:val="0"/>
            <w:sz w:val="22"/>
            <w:szCs w:val="22"/>
            <w:lang w:val="en-GB"/>
          </w:rPr>
          <w:t>The 2015 Rehabilitation Code - STEPS Rehabilitation</w:t>
        </w:r>
      </w:hyperlink>
      <w:r w:rsidRPr="0591EA7F" w:rsidR="433E340A">
        <w:rPr>
          <w:rFonts w:ascii="Segoe UI" w:hAnsi="Segoe UI" w:eastAsia="Segoe UI" w:cs="Segoe UI"/>
          <w:noProof w:val="0"/>
          <w:sz w:val="22"/>
          <w:szCs w:val="22"/>
          <w:lang w:val="en-GB"/>
        </w:rPr>
        <w:t xml:space="preserve"> (Accessed: 13</w:t>
      </w:r>
      <w:r w:rsidRPr="0591EA7F" w:rsidR="433E340A">
        <w:rPr>
          <w:rFonts w:ascii="Segoe UI" w:hAnsi="Segoe UI" w:eastAsia="Segoe UI" w:cs="Segoe UI"/>
          <w:noProof w:val="0"/>
          <w:sz w:val="22"/>
          <w:szCs w:val="22"/>
          <w:vertAlign w:val="superscript"/>
          <w:lang w:val="en-GB"/>
        </w:rPr>
        <w:t>th</w:t>
      </w:r>
      <w:r w:rsidRPr="0591EA7F" w:rsidR="433E340A">
        <w:rPr>
          <w:rFonts w:ascii="Segoe UI" w:hAnsi="Segoe UI" w:eastAsia="Segoe UI" w:cs="Segoe UI"/>
          <w:noProof w:val="0"/>
          <w:sz w:val="22"/>
          <w:szCs w:val="22"/>
          <w:lang w:val="en-GB"/>
        </w:rPr>
        <w:t xml:space="preserve"> March 2026) </w:t>
      </w:r>
    </w:p>
    <w:p w:rsidR="09EC3E67" w:rsidP="0591EA7F" w:rsidRDefault="09EC3E67" w14:paraId="72D05C10" w14:textId="01437F0E">
      <w:pPr>
        <w:pStyle w:val="ListParagraph"/>
        <w:numPr>
          <w:ilvl w:val="0"/>
          <w:numId w:val="13"/>
        </w:numPr>
        <w:rPr>
          <w:rFonts w:ascii="Segoe UI" w:hAnsi="Segoe UI" w:eastAsia="Segoe UI" w:cs="Segoe UI"/>
          <w:noProof w:val="0"/>
          <w:sz w:val="22"/>
          <w:szCs w:val="22"/>
          <w:lang w:val="en-GB"/>
        </w:rPr>
      </w:pPr>
      <w:r w:rsidRPr="0591EA7F" w:rsidR="09EC3E67">
        <w:rPr>
          <w:rFonts w:ascii="Segoe UI" w:hAnsi="Segoe UI" w:eastAsia="Segoe UI" w:cs="Segoe UI"/>
          <w:noProof w:val="0"/>
          <w:sz w:val="22"/>
          <w:szCs w:val="22"/>
          <w:lang w:val="en-GB"/>
        </w:rPr>
        <w:t>Tate</w:t>
      </w:r>
      <w:r w:rsidRPr="0591EA7F" w:rsidR="345965B9">
        <w:rPr>
          <w:rFonts w:ascii="Segoe UI" w:hAnsi="Segoe UI" w:eastAsia="Segoe UI" w:cs="Segoe UI"/>
          <w:noProof w:val="0"/>
          <w:sz w:val="22"/>
          <w:szCs w:val="22"/>
          <w:lang w:val="en-GB"/>
        </w:rPr>
        <w:t xml:space="preserve"> (2024)</w:t>
      </w:r>
      <w:r w:rsidRPr="0591EA7F" w:rsidR="345965B9">
        <w:rPr>
          <w:rFonts w:ascii="Segoe UI" w:hAnsi="Segoe UI" w:eastAsia="Segoe UI" w:cs="Segoe UI"/>
          <w:i w:val="1"/>
          <w:iCs w:val="1"/>
          <w:noProof w:val="0"/>
          <w:sz w:val="22"/>
          <w:szCs w:val="22"/>
          <w:lang w:val="en-GB"/>
        </w:rPr>
        <w:t xml:space="preserve"> Disbursements</w:t>
      </w:r>
      <w:r w:rsidRPr="0591EA7F" w:rsidR="345965B9">
        <w:rPr>
          <w:rFonts w:ascii="Segoe UI" w:hAnsi="Segoe UI" w:eastAsia="Segoe UI" w:cs="Segoe UI"/>
          <w:noProof w:val="0"/>
          <w:sz w:val="22"/>
          <w:szCs w:val="22"/>
          <w:lang w:val="en-GB"/>
        </w:rPr>
        <w:t xml:space="preserve">. Available at: </w:t>
      </w:r>
      <w:hyperlink r:id="R1b493fe435c245a9">
        <w:r w:rsidRPr="0591EA7F" w:rsidR="345965B9">
          <w:rPr>
            <w:rStyle w:val="Hyperlink"/>
            <w:rFonts w:ascii="Segoe UI" w:hAnsi="Segoe UI" w:eastAsia="Segoe UI" w:cs="Segoe UI"/>
            <w:noProof w:val="0"/>
            <w:sz w:val="22"/>
            <w:szCs w:val="22"/>
            <w:lang w:val="en-GB"/>
          </w:rPr>
          <w:t>Disbursements Meaning | Personal Injury Glossary</w:t>
        </w:r>
      </w:hyperlink>
      <w:r w:rsidRPr="0591EA7F" w:rsidR="345965B9">
        <w:rPr>
          <w:rFonts w:ascii="Segoe UI" w:hAnsi="Segoe UI" w:eastAsia="Segoe UI" w:cs="Segoe UI"/>
          <w:noProof w:val="0"/>
          <w:sz w:val="22"/>
          <w:szCs w:val="22"/>
          <w:lang w:val="en-GB"/>
        </w:rPr>
        <w:t xml:space="preserve"> (Accessed: 12</w:t>
      </w:r>
      <w:r w:rsidRPr="0591EA7F" w:rsidR="345965B9">
        <w:rPr>
          <w:rFonts w:ascii="Segoe UI" w:hAnsi="Segoe UI" w:eastAsia="Segoe UI" w:cs="Segoe UI"/>
          <w:noProof w:val="0"/>
          <w:sz w:val="22"/>
          <w:szCs w:val="22"/>
          <w:vertAlign w:val="superscript"/>
          <w:lang w:val="en-GB"/>
        </w:rPr>
        <w:t>th</w:t>
      </w:r>
      <w:r w:rsidRPr="0591EA7F" w:rsidR="345965B9">
        <w:rPr>
          <w:rFonts w:ascii="Segoe UI" w:hAnsi="Segoe UI" w:eastAsia="Segoe UI" w:cs="Segoe UI"/>
          <w:noProof w:val="0"/>
          <w:sz w:val="22"/>
          <w:szCs w:val="22"/>
          <w:lang w:val="en-GB"/>
        </w:rPr>
        <w:t xml:space="preserve"> March 2026)</w:t>
      </w:r>
    </w:p>
    <w:p w:rsidR="46844367" w:rsidP="0591EA7F" w:rsidRDefault="46844367" w14:paraId="298CE1C4" w14:textId="2E34E46D">
      <w:pPr>
        <w:pStyle w:val="ListParagraph"/>
        <w:numPr>
          <w:ilvl w:val="0"/>
          <w:numId w:val="13"/>
        </w:numPr>
        <w:rPr>
          <w:rFonts w:ascii="Segoe UI" w:hAnsi="Segoe UI" w:eastAsia="Segoe UI" w:cs="Segoe UI"/>
          <w:noProof w:val="0"/>
          <w:sz w:val="22"/>
          <w:szCs w:val="22"/>
          <w:lang w:val="en-GB"/>
        </w:rPr>
      </w:pPr>
      <w:r w:rsidRPr="0591EA7F" w:rsidR="46844367">
        <w:rPr>
          <w:rFonts w:ascii="Segoe UI" w:hAnsi="Segoe UI" w:eastAsia="Segoe UI" w:cs="Segoe UI"/>
          <w:noProof w:val="0"/>
          <w:sz w:val="22"/>
          <w:szCs w:val="22"/>
          <w:lang w:val="en-GB"/>
        </w:rPr>
        <w:t xml:space="preserve">Temple Legal Protection (2025) </w:t>
      </w:r>
      <w:r w:rsidRPr="0591EA7F" w:rsidR="5BFFA19F">
        <w:rPr>
          <w:rFonts w:ascii="Segoe UI" w:hAnsi="Segoe UI" w:eastAsia="Segoe UI" w:cs="Segoe UI"/>
          <w:i w:val="1"/>
          <w:iCs w:val="1"/>
          <w:noProof w:val="0"/>
          <w:sz w:val="22"/>
          <w:szCs w:val="22"/>
          <w:lang w:val="en-GB"/>
        </w:rPr>
        <w:t xml:space="preserve">ATE Insurance and Disbursement Funding for Personal Injury Litigation </w:t>
      </w:r>
      <w:r w:rsidRPr="0591EA7F" w:rsidR="2C393C30">
        <w:rPr>
          <w:rFonts w:ascii="Segoe UI" w:hAnsi="Segoe UI" w:eastAsia="Segoe UI" w:cs="Segoe UI"/>
          <w:i w:val="1"/>
          <w:iCs w:val="1"/>
          <w:noProof w:val="0"/>
          <w:sz w:val="22"/>
          <w:szCs w:val="22"/>
          <w:lang w:val="en-GB"/>
        </w:rPr>
        <w:t>in England and Wales</w:t>
      </w:r>
      <w:r w:rsidRPr="0591EA7F" w:rsidR="2C393C30">
        <w:rPr>
          <w:rFonts w:ascii="Segoe UI" w:hAnsi="Segoe UI" w:eastAsia="Segoe UI" w:cs="Segoe UI"/>
          <w:noProof w:val="0"/>
          <w:sz w:val="22"/>
          <w:szCs w:val="22"/>
          <w:lang w:val="en-GB"/>
        </w:rPr>
        <w:t xml:space="preserve">. Available at: </w:t>
      </w:r>
      <w:hyperlink r:id="R4819824d7de14fd2">
        <w:r w:rsidRPr="0591EA7F" w:rsidR="2C393C30">
          <w:rPr>
            <w:rStyle w:val="Hyperlink"/>
            <w:rFonts w:ascii="Segoe UI" w:hAnsi="Segoe UI" w:eastAsia="Segoe UI" w:cs="Segoe UI"/>
            <w:noProof w:val="0"/>
            <w:sz w:val="22"/>
            <w:szCs w:val="22"/>
            <w:lang w:val="en-GB"/>
          </w:rPr>
          <w:t>Temple-Legal-Product-Guide-PI-V2.pdf</w:t>
        </w:r>
      </w:hyperlink>
      <w:r w:rsidRPr="0591EA7F" w:rsidR="2C393C30">
        <w:rPr>
          <w:rFonts w:ascii="Segoe UI" w:hAnsi="Segoe UI" w:eastAsia="Segoe UI" w:cs="Segoe UI"/>
          <w:noProof w:val="0"/>
          <w:sz w:val="22"/>
          <w:szCs w:val="22"/>
          <w:lang w:val="en-GB"/>
        </w:rPr>
        <w:t xml:space="preserve"> (Accessed: 11</w:t>
      </w:r>
      <w:r w:rsidRPr="0591EA7F" w:rsidR="2C393C30">
        <w:rPr>
          <w:rFonts w:ascii="Segoe UI" w:hAnsi="Segoe UI" w:eastAsia="Segoe UI" w:cs="Segoe UI"/>
          <w:noProof w:val="0"/>
          <w:sz w:val="22"/>
          <w:szCs w:val="22"/>
          <w:vertAlign w:val="superscript"/>
          <w:lang w:val="en-GB"/>
        </w:rPr>
        <w:t>th</w:t>
      </w:r>
      <w:r w:rsidRPr="0591EA7F" w:rsidR="2C393C30">
        <w:rPr>
          <w:rFonts w:ascii="Segoe UI" w:hAnsi="Segoe UI" w:eastAsia="Segoe UI" w:cs="Segoe UI"/>
          <w:noProof w:val="0"/>
          <w:sz w:val="22"/>
          <w:szCs w:val="22"/>
          <w:lang w:val="en-GB"/>
        </w:rPr>
        <w:t xml:space="preserve"> March 2026)</w:t>
      </w:r>
    </w:p>
    <w:p w:rsidR="5698CD54" w:rsidP="0591EA7F" w:rsidRDefault="5698CD54" w14:paraId="2A7B7D6D" w14:textId="7838DFE1">
      <w:pPr>
        <w:pStyle w:val="ListParagraph"/>
        <w:numPr>
          <w:ilvl w:val="0"/>
          <w:numId w:val="13"/>
        </w:numPr>
        <w:rPr>
          <w:rFonts w:ascii="Segoe UI" w:hAnsi="Segoe UI" w:eastAsia="Segoe UI" w:cs="Segoe UI"/>
          <w:noProof w:val="0"/>
          <w:sz w:val="22"/>
          <w:szCs w:val="22"/>
          <w:lang w:val="en-GB"/>
        </w:rPr>
      </w:pPr>
      <w:r w:rsidRPr="0591EA7F" w:rsidR="5698CD54">
        <w:rPr>
          <w:rFonts w:ascii="Segoe UI" w:hAnsi="Segoe UI" w:eastAsia="Segoe UI" w:cs="Segoe UI"/>
          <w:noProof w:val="0"/>
          <w:sz w:val="22"/>
          <w:szCs w:val="22"/>
          <w:lang w:val="en-GB"/>
        </w:rPr>
        <w:t xml:space="preserve">The Civil Procedure Rules 1998. Available at: </w:t>
      </w:r>
      <w:hyperlink r:id="R3622363034ce4aab">
        <w:r w:rsidRPr="0591EA7F" w:rsidR="5698CD54">
          <w:rPr>
            <w:rStyle w:val="Hyperlink"/>
            <w:rFonts w:ascii="Segoe UI" w:hAnsi="Segoe UI" w:eastAsia="Segoe UI" w:cs="Segoe UI"/>
            <w:noProof w:val="0"/>
            <w:sz w:val="22"/>
            <w:szCs w:val="22"/>
            <w:lang w:val="en-GB"/>
          </w:rPr>
          <w:t>The Civil Procedure Rules 1998</w:t>
        </w:r>
      </w:hyperlink>
      <w:r w:rsidRPr="0591EA7F" w:rsidR="5698CD54">
        <w:rPr>
          <w:rFonts w:ascii="Segoe UI" w:hAnsi="Segoe UI" w:eastAsia="Segoe UI" w:cs="Segoe UI"/>
          <w:noProof w:val="0"/>
          <w:sz w:val="22"/>
          <w:szCs w:val="22"/>
          <w:lang w:val="en-GB"/>
        </w:rPr>
        <w:t xml:space="preserve"> (Accessed: 12</w:t>
      </w:r>
      <w:r w:rsidRPr="0591EA7F" w:rsidR="5698CD54">
        <w:rPr>
          <w:rFonts w:ascii="Segoe UI" w:hAnsi="Segoe UI" w:eastAsia="Segoe UI" w:cs="Segoe UI"/>
          <w:noProof w:val="0"/>
          <w:sz w:val="22"/>
          <w:szCs w:val="22"/>
          <w:vertAlign w:val="superscript"/>
          <w:lang w:val="en-GB"/>
        </w:rPr>
        <w:t>th</w:t>
      </w:r>
      <w:r w:rsidRPr="0591EA7F" w:rsidR="5698CD54">
        <w:rPr>
          <w:rFonts w:ascii="Segoe UI" w:hAnsi="Segoe UI" w:eastAsia="Segoe UI" w:cs="Segoe UI"/>
          <w:noProof w:val="0"/>
          <w:sz w:val="22"/>
          <w:szCs w:val="22"/>
          <w:lang w:val="en-GB"/>
        </w:rPr>
        <w:t xml:space="preserve"> March 2026) </w:t>
      </w:r>
    </w:p>
    <w:p w:rsidR="727568C3" w:rsidP="0591EA7F" w:rsidRDefault="727568C3" w14:paraId="068EDF7D" w14:textId="422E61D4">
      <w:pPr>
        <w:pStyle w:val="ListParagraph"/>
        <w:numPr>
          <w:ilvl w:val="0"/>
          <w:numId w:val="13"/>
        </w:numPr>
        <w:rPr>
          <w:rFonts w:ascii="Segoe UI" w:hAnsi="Segoe UI" w:eastAsia="Segoe UI" w:cs="Segoe UI"/>
          <w:noProof w:val="0"/>
          <w:sz w:val="22"/>
          <w:szCs w:val="22"/>
          <w:lang w:val="en-GB"/>
        </w:rPr>
      </w:pPr>
      <w:r w:rsidRPr="0591EA7F" w:rsidR="727568C3">
        <w:rPr>
          <w:rFonts w:ascii="Segoe UI" w:hAnsi="Segoe UI" w:eastAsia="Segoe UI" w:cs="Segoe UI"/>
          <w:noProof w:val="0"/>
          <w:sz w:val="22"/>
          <w:szCs w:val="22"/>
          <w:lang w:val="en-GB"/>
        </w:rPr>
        <w:t xml:space="preserve">The Insurance Companies (Legal Expenses Insurance) Regulations 1990. Available at: </w:t>
      </w:r>
      <w:hyperlink r:id="R66ab16d5aee149d9">
        <w:r w:rsidRPr="0591EA7F" w:rsidR="1BB2A831">
          <w:rPr>
            <w:rStyle w:val="Hyperlink"/>
            <w:rFonts w:ascii="Segoe UI" w:hAnsi="Segoe UI" w:eastAsia="Segoe UI" w:cs="Segoe UI"/>
            <w:noProof w:val="0"/>
            <w:sz w:val="22"/>
            <w:szCs w:val="22"/>
            <w:lang w:val="en-GB"/>
          </w:rPr>
          <w:t>The Insurance Companies (Legal Expenses Insurance) Regulations 1990</w:t>
        </w:r>
      </w:hyperlink>
      <w:r w:rsidRPr="0591EA7F" w:rsidR="1BB2A831">
        <w:rPr>
          <w:rFonts w:ascii="Segoe UI" w:hAnsi="Segoe UI" w:eastAsia="Segoe UI" w:cs="Segoe UI"/>
          <w:noProof w:val="0"/>
          <w:sz w:val="22"/>
          <w:szCs w:val="22"/>
          <w:lang w:val="en-GB"/>
        </w:rPr>
        <w:t xml:space="preserve"> (Accessed: 11</w:t>
      </w:r>
      <w:r w:rsidRPr="0591EA7F" w:rsidR="1BB2A831">
        <w:rPr>
          <w:rFonts w:ascii="Segoe UI" w:hAnsi="Segoe UI" w:eastAsia="Segoe UI" w:cs="Segoe UI"/>
          <w:noProof w:val="0"/>
          <w:sz w:val="22"/>
          <w:szCs w:val="22"/>
          <w:vertAlign w:val="superscript"/>
          <w:lang w:val="en-GB"/>
        </w:rPr>
        <w:t>th</w:t>
      </w:r>
      <w:r w:rsidRPr="0591EA7F" w:rsidR="1BB2A831">
        <w:rPr>
          <w:rFonts w:ascii="Segoe UI" w:hAnsi="Segoe UI" w:eastAsia="Segoe UI" w:cs="Segoe UI"/>
          <w:noProof w:val="0"/>
          <w:sz w:val="22"/>
          <w:szCs w:val="22"/>
          <w:lang w:val="en-GB"/>
        </w:rPr>
        <w:t xml:space="preserve"> March 2026)</w:t>
      </w:r>
    </w:p>
    <w:p w:rsidR="279F3DA1" w:rsidP="0591EA7F" w:rsidRDefault="279F3DA1" w14:paraId="31C6A8A5" w14:textId="2B16F557">
      <w:pPr>
        <w:pStyle w:val="ListParagraph"/>
        <w:numPr>
          <w:ilvl w:val="0"/>
          <w:numId w:val="13"/>
        </w:numPr>
        <w:rPr>
          <w:rFonts w:ascii="Segoe UI" w:hAnsi="Segoe UI" w:eastAsia="Segoe UI" w:cs="Segoe UI"/>
          <w:noProof w:val="0"/>
          <w:sz w:val="22"/>
          <w:szCs w:val="22"/>
          <w:lang w:val="en-GB"/>
        </w:rPr>
      </w:pPr>
      <w:r w:rsidRPr="0591EA7F" w:rsidR="279F3DA1">
        <w:rPr>
          <w:rFonts w:ascii="Segoe UI" w:hAnsi="Segoe UI" w:eastAsia="Segoe UI" w:cs="Segoe UI"/>
          <w:noProof w:val="0"/>
          <w:sz w:val="22"/>
          <w:szCs w:val="22"/>
          <w:lang w:val="en-GB"/>
        </w:rPr>
        <w:t xml:space="preserve">Thompsons Solicitors (2021) </w:t>
      </w:r>
      <w:r w:rsidRPr="0591EA7F" w:rsidR="279F3DA1">
        <w:rPr>
          <w:rFonts w:ascii="Segoe UI" w:hAnsi="Segoe UI" w:eastAsia="Segoe UI" w:cs="Segoe UI"/>
          <w:i w:val="1"/>
          <w:iCs w:val="1"/>
          <w:noProof w:val="0"/>
          <w:sz w:val="22"/>
          <w:szCs w:val="22"/>
          <w:lang w:val="en-GB"/>
        </w:rPr>
        <w:t>Medical evidence – why it is important and how to obtain it</w:t>
      </w:r>
      <w:r w:rsidRPr="0591EA7F" w:rsidR="279F3DA1">
        <w:rPr>
          <w:rFonts w:ascii="Segoe UI" w:hAnsi="Segoe UI" w:eastAsia="Segoe UI" w:cs="Segoe UI"/>
          <w:noProof w:val="0"/>
          <w:sz w:val="22"/>
          <w:szCs w:val="22"/>
          <w:lang w:val="en-GB"/>
        </w:rPr>
        <w:t xml:space="preserve">. Available at: </w:t>
      </w:r>
      <w:hyperlink r:id="R292ab1d453f24354">
        <w:r w:rsidRPr="0591EA7F" w:rsidR="279F3DA1">
          <w:rPr>
            <w:rStyle w:val="Hyperlink"/>
            <w:rFonts w:ascii="Segoe UI" w:hAnsi="Segoe UI" w:eastAsia="Segoe UI" w:cs="Segoe UI"/>
            <w:noProof w:val="0"/>
            <w:sz w:val="22"/>
            <w:szCs w:val="22"/>
            <w:lang w:val="en-GB"/>
          </w:rPr>
          <w:t>Medical Evidence – Why It Is Important &amp; How To Obtain It</w:t>
        </w:r>
      </w:hyperlink>
      <w:r w:rsidRPr="0591EA7F" w:rsidR="279F3DA1">
        <w:rPr>
          <w:rFonts w:ascii="Segoe UI" w:hAnsi="Segoe UI" w:eastAsia="Segoe UI" w:cs="Segoe UI"/>
          <w:noProof w:val="0"/>
          <w:sz w:val="22"/>
          <w:szCs w:val="22"/>
          <w:lang w:val="en-GB"/>
        </w:rPr>
        <w:t xml:space="preserve"> (Accessed: </w:t>
      </w:r>
      <w:r w:rsidRPr="0591EA7F" w:rsidR="747F3DA3">
        <w:rPr>
          <w:rFonts w:ascii="Segoe UI" w:hAnsi="Segoe UI" w:eastAsia="Segoe UI" w:cs="Segoe UI"/>
          <w:noProof w:val="0"/>
          <w:sz w:val="22"/>
          <w:szCs w:val="22"/>
          <w:lang w:val="en-GB"/>
        </w:rPr>
        <w:t>13</w:t>
      </w:r>
      <w:r w:rsidRPr="0591EA7F" w:rsidR="747F3DA3">
        <w:rPr>
          <w:rFonts w:ascii="Segoe UI" w:hAnsi="Segoe UI" w:eastAsia="Segoe UI" w:cs="Segoe UI"/>
          <w:noProof w:val="0"/>
          <w:sz w:val="22"/>
          <w:szCs w:val="22"/>
          <w:vertAlign w:val="superscript"/>
          <w:lang w:val="en-GB"/>
        </w:rPr>
        <w:t>th</w:t>
      </w:r>
      <w:r w:rsidRPr="0591EA7F" w:rsidR="747F3DA3">
        <w:rPr>
          <w:rFonts w:ascii="Segoe UI" w:hAnsi="Segoe UI" w:eastAsia="Segoe UI" w:cs="Segoe UI"/>
          <w:noProof w:val="0"/>
          <w:sz w:val="22"/>
          <w:szCs w:val="22"/>
          <w:lang w:val="en-GB"/>
        </w:rPr>
        <w:t xml:space="preserve"> March 2026)</w:t>
      </w:r>
    </w:p>
    <w:p w:rsidR="08DCFB68" w:rsidP="0591EA7F" w:rsidRDefault="08DCFB68" w14:paraId="768EB281" w14:textId="4D42BF73">
      <w:pPr>
        <w:pStyle w:val="ListParagraph"/>
        <w:numPr>
          <w:ilvl w:val="0"/>
          <w:numId w:val="13"/>
        </w:numPr>
        <w:rPr>
          <w:rFonts w:ascii="Segoe UI" w:hAnsi="Segoe UI" w:eastAsia="Segoe UI" w:cs="Segoe UI"/>
          <w:noProof w:val="0"/>
          <w:sz w:val="22"/>
          <w:szCs w:val="22"/>
          <w:lang w:val="en-GB"/>
        </w:rPr>
      </w:pPr>
      <w:r w:rsidRPr="0591EA7F" w:rsidR="08DCFB68">
        <w:rPr>
          <w:rFonts w:ascii="Segoe UI" w:hAnsi="Segoe UI" w:eastAsia="Segoe UI" w:cs="Segoe UI"/>
          <w:noProof w:val="0"/>
          <w:sz w:val="22"/>
          <w:szCs w:val="22"/>
          <w:lang w:val="en-GB"/>
        </w:rPr>
        <w:t>Vekaria (2025) Alterna</w:t>
      </w:r>
      <w:r w:rsidRPr="0591EA7F" w:rsidR="74B124D0">
        <w:rPr>
          <w:rFonts w:ascii="Segoe UI" w:hAnsi="Segoe UI" w:eastAsia="Segoe UI" w:cs="Segoe UI"/>
          <w:noProof w:val="0"/>
          <w:sz w:val="22"/>
          <w:szCs w:val="22"/>
          <w:lang w:val="en-GB"/>
        </w:rPr>
        <w:t xml:space="preserve">tive Dispute Resolution in Litigation. Available at: </w:t>
      </w:r>
      <w:hyperlink r:id="R05dc26ece83649cf">
        <w:r w:rsidRPr="0591EA7F" w:rsidR="74B124D0">
          <w:rPr>
            <w:rStyle w:val="Hyperlink"/>
            <w:rFonts w:ascii="Segoe UI" w:hAnsi="Segoe UI" w:eastAsia="Segoe UI" w:cs="Segoe UI"/>
            <w:noProof w:val="0"/>
            <w:sz w:val="22"/>
            <w:szCs w:val="22"/>
            <w:lang w:val="en-GB"/>
          </w:rPr>
          <w:t>Alternative Dispute Resolution in Personal Injury Claims</w:t>
        </w:r>
      </w:hyperlink>
      <w:r w:rsidRPr="0591EA7F" w:rsidR="74B124D0">
        <w:rPr>
          <w:rFonts w:ascii="Segoe UI" w:hAnsi="Segoe UI" w:eastAsia="Segoe UI" w:cs="Segoe UI"/>
          <w:noProof w:val="0"/>
          <w:sz w:val="22"/>
          <w:szCs w:val="22"/>
          <w:lang w:val="en-GB"/>
        </w:rPr>
        <w:t xml:space="preserve"> (Accessed:13</w:t>
      </w:r>
      <w:r w:rsidRPr="0591EA7F" w:rsidR="74B124D0">
        <w:rPr>
          <w:rFonts w:ascii="Segoe UI" w:hAnsi="Segoe UI" w:eastAsia="Segoe UI" w:cs="Segoe UI"/>
          <w:noProof w:val="0"/>
          <w:sz w:val="22"/>
          <w:szCs w:val="22"/>
          <w:vertAlign w:val="superscript"/>
          <w:lang w:val="en-GB"/>
        </w:rPr>
        <w:t>th</w:t>
      </w:r>
      <w:r w:rsidRPr="0591EA7F" w:rsidR="74B124D0">
        <w:rPr>
          <w:rFonts w:ascii="Segoe UI" w:hAnsi="Segoe UI" w:eastAsia="Segoe UI" w:cs="Segoe UI"/>
          <w:noProof w:val="0"/>
          <w:sz w:val="22"/>
          <w:szCs w:val="22"/>
          <w:lang w:val="en-GB"/>
        </w:rPr>
        <w:t xml:space="preserve"> March 2026)</w:t>
      </w:r>
    </w:p>
    <w:p w:rsidR="456F1041" w:rsidP="0591EA7F" w:rsidRDefault="456F1041" w14:paraId="01EAA5E0" w14:textId="3BDDF5D7">
      <w:pPr>
        <w:pStyle w:val="ListParagraph"/>
        <w:numPr>
          <w:ilvl w:val="0"/>
          <w:numId w:val="13"/>
        </w:numPr>
        <w:rPr>
          <w:rFonts w:ascii="Segoe UI" w:hAnsi="Segoe UI" w:eastAsia="Segoe UI" w:cs="Segoe UI"/>
          <w:noProof w:val="0"/>
          <w:sz w:val="22"/>
          <w:szCs w:val="22"/>
          <w:lang w:val="en-GB"/>
        </w:rPr>
      </w:pPr>
      <w:r w:rsidRPr="0591EA7F" w:rsidR="456F1041">
        <w:rPr>
          <w:rFonts w:ascii="Segoe UI" w:hAnsi="Segoe UI" w:eastAsia="Segoe UI" w:cs="Segoe UI"/>
          <w:noProof w:val="0"/>
          <w:sz w:val="22"/>
          <w:szCs w:val="22"/>
          <w:lang w:val="en-GB"/>
        </w:rPr>
        <w:t>VLex</w:t>
      </w:r>
      <w:r w:rsidRPr="0591EA7F" w:rsidR="456F1041">
        <w:rPr>
          <w:rFonts w:ascii="Segoe UI" w:hAnsi="Segoe UI" w:eastAsia="Segoe UI" w:cs="Segoe UI"/>
          <w:noProof w:val="0"/>
          <w:sz w:val="22"/>
          <w:szCs w:val="22"/>
          <w:lang w:val="en-GB"/>
        </w:rPr>
        <w:t xml:space="preserve"> (2016) </w:t>
      </w:r>
      <w:r w:rsidRPr="0591EA7F" w:rsidR="456F1041">
        <w:rPr>
          <w:rFonts w:ascii="Segoe UI" w:hAnsi="Segoe UI" w:eastAsia="Segoe UI" w:cs="Segoe UI"/>
          <w:i w:val="1"/>
          <w:iCs w:val="1"/>
          <w:noProof w:val="0"/>
          <w:sz w:val="22"/>
          <w:szCs w:val="22"/>
          <w:lang w:val="en-GB"/>
        </w:rPr>
        <w:t>Sequence Properties Ltd v Patel</w:t>
      </w:r>
      <w:r w:rsidRPr="0591EA7F" w:rsidR="63D1846C">
        <w:rPr>
          <w:rFonts w:ascii="Segoe UI" w:hAnsi="Segoe UI" w:eastAsia="Segoe UI" w:cs="Segoe UI"/>
          <w:i w:val="1"/>
          <w:iCs w:val="1"/>
          <w:noProof w:val="0"/>
          <w:sz w:val="22"/>
          <w:szCs w:val="22"/>
          <w:lang w:val="en-GB"/>
        </w:rPr>
        <w:t>.</w:t>
      </w:r>
      <w:r w:rsidRPr="0591EA7F" w:rsidR="63D1846C">
        <w:rPr>
          <w:rFonts w:ascii="Segoe UI" w:hAnsi="Segoe UI" w:eastAsia="Segoe UI" w:cs="Segoe UI"/>
          <w:noProof w:val="0"/>
          <w:sz w:val="22"/>
          <w:szCs w:val="22"/>
          <w:lang w:val="en-GB"/>
        </w:rPr>
        <w:t xml:space="preserve"> Available at: </w:t>
      </w:r>
      <w:hyperlink r:id="Rbea2c19c29f045e0">
        <w:r w:rsidRPr="0591EA7F" w:rsidR="63D1846C">
          <w:rPr>
            <w:rStyle w:val="Hyperlink"/>
            <w:rFonts w:ascii="Segoe UI" w:hAnsi="Segoe UI" w:eastAsia="Segoe UI" w:cs="Segoe UI"/>
            <w:noProof w:val="0"/>
            <w:sz w:val="22"/>
            <w:szCs w:val="22"/>
            <w:lang w:val="en-GB"/>
          </w:rPr>
          <w:t>Sequence Properties Ltd v Patel - vLex United Kingdom</w:t>
        </w:r>
      </w:hyperlink>
      <w:r w:rsidRPr="0591EA7F" w:rsidR="63D1846C">
        <w:rPr>
          <w:rFonts w:ascii="Segoe UI" w:hAnsi="Segoe UI" w:eastAsia="Segoe UI" w:cs="Segoe UI"/>
          <w:noProof w:val="0"/>
          <w:sz w:val="22"/>
          <w:szCs w:val="22"/>
          <w:lang w:val="en-GB"/>
        </w:rPr>
        <w:t xml:space="preserve"> (Accessed: 11</w:t>
      </w:r>
      <w:r w:rsidRPr="0591EA7F" w:rsidR="63D1846C">
        <w:rPr>
          <w:rFonts w:ascii="Segoe UI" w:hAnsi="Segoe UI" w:eastAsia="Segoe UI" w:cs="Segoe UI"/>
          <w:noProof w:val="0"/>
          <w:sz w:val="22"/>
          <w:szCs w:val="22"/>
          <w:vertAlign w:val="superscript"/>
          <w:lang w:val="en-GB"/>
        </w:rPr>
        <w:t>th</w:t>
      </w:r>
      <w:r w:rsidRPr="0591EA7F" w:rsidR="63D1846C">
        <w:rPr>
          <w:rFonts w:ascii="Segoe UI" w:hAnsi="Segoe UI" w:eastAsia="Segoe UI" w:cs="Segoe UI"/>
          <w:noProof w:val="0"/>
          <w:sz w:val="22"/>
          <w:szCs w:val="22"/>
          <w:lang w:val="en-GB"/>
        </w:rPr>
        <w:t xml:space="preserve"> March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4N1/8iHXoaYXj" int2:id="0hBdID5O">
      <int2:state int2:type="spell" int2:value="Rejected"/>
    </int2:textHash>
    <int2:textHash int2:hashCode="fAcTEm6uvI7unS" int2:id="Q01gn8Bu">
      <int2:state int2:type="spell" int2:value="Rejected"/>
    </int2:textHash>
    <int2:textHash int2:hashCode="P40APdLtTJIiBm" int2:id="xmBPpoYh">
      <int2:state int2:type="spell" int2:value="Rejected"/>
    </int2:textHash>
    <int2:textHash int2:hashCode="iyTGnaXhAl7yiW" int2:id="rPqWHWKa">
      <int2:state int2:type="spell" int2:value="Rejected"/>
    </int2:textHash>
    <int2:bookmark int2:bookmarkName="_Int_U5GV4mGr" int2:invalidationBookmarkName="" int2:hashCode="fg/OqA7yKA+2yA" int2:id="RKwUp3nC">
      <int2:state int2:type="style" int2:value="Rejected"/>
    </int2:bookmark>
    <int2:bookmark int2:bookmarkName="_Int_cNLFjc8Y" int2:invalidationBookmarkName="" int2:hashCode="94gGADSKCRpD4q" int2:id="UgHP5FKd">
      <int2:state int2:type="gram" int2:value="Rejected"/>
    </int2:bookmark>
    <int2:bookmark int2:bookmarkName="_Int_kUp39uks" int2:invalidationBookmarkName="" int2:hashCode="l0FG8Fxy3Pg/nu" int2:id="aG2pjBRt">
      <int2:state int2:type="style" int2:value="Rejected"/>
    </int2:bookmark>
    <int2:bookmark int2:bookmarkName="_Int_6ls2nrmR" int2:invalidationBookmarkName="" int2:hashCode="+p8i5iIprHns7h" int2:id="Wdv91C6t">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f7466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90634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9b6db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6324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b3b7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8a87f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4fac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42c1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a059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98b04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ebe0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d399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a49d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30b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31ff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cf9b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da95d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5d4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168fc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732b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35f2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02d0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5e18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2f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290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103a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143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3ab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279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0e44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bb3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69e4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f0cf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9b6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447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51B183"/>
    <w:rsid w:val="0061E0DE"/>
    <w:rsid w:val="008C6A56"/>
    <w:rsid w:val="00994591"/>
    <w:rsid w:val="00F01537"/>
    <w:rsid w:val="012B9C85"/>
    <w:rsid w:val="0134E54C"/>
    <w:rsid w:val="01367AAF"/>
    <w:rsid w:val="013A3438"/>
    <w:rsid w:val="014BBDEB"/>
    <w:rsid w:val="01AB314B"/>
    <w:rsid w:val="01C411AA"/>
    <w:rsid w:val="0200D62C"/>
    <w:rsid w:val="0259C078"/>
    <w:rsid w:val="027CE5A6"/>
    <w:rsid w:val="02DD67D1"/>
    <w:rsid w:val="02E4BEE8"/>
    <w:rsid w:val="03110283"/>
    <w:rsid w:val="03312301"/>
    <w:rsid w:val="0335F3D8"/>
    <w:rsid w:val="03586F06"/>
    <w:rsid w:val="036C7A47"/>
    <w:rsid w:val="04351BD3"/>
    <w:rsid w:val="0439B825"/>
    <w:rsid w:val="044EF716"/>
    <w:rsid w:val="0455484F"/>
    <w:rsid w:val="046A75B3"/>
    <w:rsid w:val="04B843B6"/>
    <w:rsid w:val="04C07DBA"/>
    <w:rsid w:val="04E1DB0A"/>
    <w:rsid w:val="04EBD306"/>
    <w:rsid w:val="050EAD50"/>
    <w:rsid w:val="0516A9E0"/>
    <w:rsid w:val="051A62EE"/>
    <w:rsid w:val="0520A783"/>
    <w:rsid w:val="053FF72A"/>
    <w:rsid w:val="05641FC1"/>
    <w:rsid w:val="057F1DEB"/>
    <w:rsid w:val="0591EA7F"/>
    <w:rsid w:val="05C54EB6"/>
    <w:rsid w:val="05CE7CD1"/>
    <w:rsid w:val="06392923"/>
    <w:rsid w:val="0694A57A"/>
    <w:rsid w:val="06A93EF6"/>
    <w:rsid w:val="06B86158"/>
    <w:rsid w:val="06C47683"/>
    <w:rsid w:val="06C7A257"/>
    <w:rsid w:val="0714A397"/>
    <w:rsid w:val="0739E14F"/>
    <w:rsid w:val="07721FCF"/>
    <w:rsid w:val="07817E64"/>
    <w:rsid w:val="07821222"/>
    <w:rsid w:val="07AD3169"/>
    <w:rsid w:val="07F42D88"/>
    <w:rsid w:val="0822441B"/>
    <w:rsid w:val="08416E05"/>
    <w:rsid w:val="088E85F7"/>
    <w:rsid w:val="08B06D7F"/>
    <w:rsid w:val="08B33480"/>
    <w:rsid w:val="08C5B46B"/>
    <w:rsid w:val="08C879E6"/>
    <w:rsid w:val="08DCFB68"/>
    <w:rsid w:val="090C86A7"/>
    <w:rsid w:val="09196BDC"/>
    <w:rsid w:val="0945BB82"/>
    <w:rsid w:val="09EC3E67"/>
    <w:rsid w:val="09FA0A53"/>
    <w:rsid w:val="0A36B318"/>
    <w:rsid w:val="0A40DD6E"/>
    <w:rsid w:val="0A4106C6"/>
    <w:rsid w:val="0A69DD4D"/>
    <w:rsid w:val="0B06E3EE"/>
    <w:rsid w:val="0B8547FC"/>
    <w:rsid w:val="0B8AC088"/>
    <w:rsid w:val="0BEA1DA1"/>
    <w:rsid w:val="0BF5D6D5"/>
    <w:rsid w:val="0C7A49BD"/>
    <w:rsid w:val="0C970ECE"/>
    <w:rsid w:val="0C9D5B1A"/>
    <w:rsid w:val="0CB51537"/>
    <w:rsid w:val="0CEE8C17"/>
    <w:rsid w:val="0CF3D8AD"/>
    <w:rsid w:val="0D1B8115"/>
    <w:rsid w:val="0D733843"/>
    <w:rsid w:val="0D91838B"/>
    <w:rsid w:val="0DB96715"/>
    <w:rsid w:val="0E1009DB"/>
    <w:rsid w:val="0E10BBF9"/>
    <w:rsid w:val="0E367537"/>
    <w:rsid w:val="0E51B183"/>
    <w:rsid w:val="0E75DB67"/>
    <w:rsid w:val="0E99E42D"/>
    <w:rsid w:val="0EA9DA62"/>
    <w:rsid w:val="0EAB8058"/>
    <w:rsid w:val="0EDA7404"/>
    <w:rsid w:val="0EF0A261"/>
    <w:rsid w:val="0EF9ED81"/>
    <w:rsid w:val="0EFABF0D"/>
    <w:rsid w:val="0FCE7155"/>
    <w:rsid w:val="0FD037BB"/>
    <w:rsid w:val="1007A00C"/>
    <w:rsid w:val="10229806"/>
    <w:rsid w:val="103F8F33"/>
    <w:rsid w:val="104F3D4F"/>
    <w:rsid w:val="10B309C4"/>
    <w:rsid w:val="11406543"/>
    <w:rsid w:val="115BED51"/>
    <w:rsid w:val="11750DD8"/>
    <w:rsid w:val="11774DFD"/>
    <w:rsid w:val="11B38E93"/>
    <w:rsid w:val="11B9BCBE"/>
    <w:rsid w:val="11D9DDDC"/>
    <w:rsid w:val="11F7CB34"/>
    <w:rsid w:val="126982A7"/>
    <w:rsid w:val="127CBD0B"/>
    <w:rsid w:val="12823A1F"/>
    <w:rsid w:val="12B0CAFE"/>
    <w:rsid w:val="12B9B2C6"/>
    <w:rsid w:val="1336A6B2"/>
    <w:rsid w:val="13A7B487"/>
    <w:rsid w:val="13C6B08B"/>
    <w:rsid w:val="13EEF823"/>
    <w:rsid w:val="145F32E2"/>
    <w:rsid w:val="145F44FC"/>
    <w:rsid w:val="14AC4325"/>
    <w:rsid w:val="14B25638"/>
    <w:rsid w:val="14C706E4"/>
    <w:rsid w:val="14D0EC25"/>
    <w:rsid w:val="1524E276"/>
    <w:rsid w:val="156ED596"/>
    <w:rsid w:val="15BAF83B"/>
    <w:rsid w:val="16698ABF"/>
    <w:rsid w:val="1669C30F"/>
    <w:rsid w:val="1672CC7C"/>
    <w:rsid w:val="16C47EB0"/>
    <w:rsid w:val="17230F50"/>
    <w:rsid w:val="17298387"/>
    <w:rsid w:val="17327867"/>
    <w:rsid w:val="1748F968"/>
    <w:rsid w:val="1750E47F"/>
    <w:rsid w:val="17655F57"/>
    <w:rsid w:val="17D755F0"/>
    <w:rsid w:val="18089425"/>
    <w:rsid w:val="1809DD0D"/>
    <w:rsid w:val="187455BC"/>
    <w:rsid w:val="18C23D4F"/>
    <w:rsid w:val="190DD92B"/>
    <w:rsid w:val="1963DA5E"/>
    <w:rsid w:val="1984CFEF"/>
    <w:rsid w:val="1A3CC4C3"/>
    <w:rsid w:val="1A81FAA0"/>
    <w:rsid w:val="1A8C9CF7"/>
    <w:rsid w:val="1AA82ED3"/>
    <w:rsid w:val="1AB07A29"/>
    <w:rsid w:val="1AC4162B"/>
    <w:rsid w:val="1AD0213A"/>
    <w:rsid w:val="1AD70937"/>
    <w:rsid w:val="1B0FE884"/>
    <w:rsid w:val="1B3CBCDD"/>
    <w:rsid w:val="1B6E499A"/>
    <w:rsid w:val="1B7C6103"/>
    <w:rsid w:val="1BAB5A0D"/>
    <w:rsid w:val="1BB2A831"/>
    <w:rsid w:val="1BE1356C"/>
    <w:rsid w:val="1C0E6092"/>
    <w:rsid w:val="1C10B982"/>
    <w:rsid w:val="1C342817"/>
    <w:rsid w:val="1C3C08EF"/>
    <w:rsid w:val="1CAC624F"/>
    <w:rsid w:val="1CE320A5"/>
    <w:rsid w:val="1D51E690"/>
    <w:rsid w:val="1D542C8B"/>
    <w:rsid w:val="1D7A2FBF"/>
    <w:rsid w:val="1DB51470"/>
    <w:rsid w:val="1E2B17AF"/>
    <w:rsid w:val="1E4ED1FD"/>
    <w:rsid w:val="1E5E57F4"/>
    <w:rsid w:val="1EF7553F"/>
    <w:rsid w:val="1F38C79E"/>
    <w:rsid w:val="1F45DD05"/>
    <w:rsid w:val="1FB4BFAD"/>
    <w:rsid w:val="1FCA4CB7"/>
    <w:rsid w:val="20624A9B"/>
    <w:rsid w:val="2092110F"/>
    <w:rsid w:val="20BF0F6F"/>
    <w:rsid w:val="21211955"/>
    <w:rsid w:val="212FE96A"/>
    <w:rsid w:val="21522BD9"/>
    <w:rsid w:val="2157B392"/>
    <w:rsid w:val="21D24DBB"/>
    <w:rsid w:val="21DAF0FD"/>
    <w:rsid w:val="2206B693"/>
    <w:rsid w:val="227FF8BF"/>
    <w:rsid w:val="22877E0B"/>
    <w:rsid w:val="22F1492D"/>
    <w:rsid w:val="2329FFE1"/>
    <w:rsid w:val="235A6C7C"/>
    <w:rsid w:val="23DA3362"/>
    <w:rsid w:val="242CE84A"/>
    <w:rsid w:val="2439E167"/>
    <w:rsid w:val="2449FF01"/>
    <w:rsid w:val="244D7FAB"/>
    <w:rsid w:val="244DA7C3"/>
    <w:rsid w:val="246017B2"/>
    <w:rsid w:val="246E28EF"/>
    <w:rsid w:val="24733540"/>
    <w:rsid w:val="24CBAA8B"/>
    <w:rsid w:val="24DD8A7A"/>
    <w:rsid w:val="24EB8C13"/>
    <w:rsid w:val="2500F95E"/>
    <w:rsid w:val="250E4CC4"/>
    <w:rsid w:val="2516F6F6"/>
    <w:rsid w:val="254A945F"/>
    <w:rsid w:val="25831034"/>
    <w:rsid w:val="25BBDFDF"/>
    <w:rsid w:val="25F52CDB"/>
    <w:rsid w:val="25FFDC37"/>
    <w:rsid w:val="26265FFB"/>
    <w:rsid w:val="26AB9A8A"/>
    <w:rsid w:val="26AC293C"/>
    <w:rsid w:val="26B2BDEB"/>
    <w:rsid w:val="26C3A501"/>
    <w:rsid w:val="278AAFFE"/>
    <w:rsid w:val="279F3DA1"/>
    <w:rsid w:val="27BA234D"/>
    <w:rsid w:val="27EEEB17"/>
    <w:rsid w:val="280E63CC"/>
    <w:rsid w:val="282F09E5"/>
    <w:rsid w:val="2867A640"/>
    <w:rsid w:val="2874E7DF"/>
    <w:rsid w:val="28BD6B0C"/>
    <w:rsid w:val="28EBB6E0"/>
    <w:rsid w:val="29001173"/>
    <w:rsid w:val="294E0B75"/>
    <w:rsid w:val="296404FF"/>
    <w:rsid w:val="29AD7DE9"/>
    <w:rsid w:val="29C4BC96"/>
    <w:rsid w:val="2A6491A4"/>
    <w:rsid w:val="2A98786B"/>
    <w:rsid w:val="2ACF51DE"/>
    <w:rsid w:val="2AD405F1"/>
    <w:rsid w:val="2C05A88D"/>
    <w:rsid w:val="2C0EF7D3"/>
    <w:rsid w:val="2C393C30"/>
    <w:rsid w:val="2C3F0AAF"/>
    <w:rsid w:val="2C796344"/>
    <w:rsid w:val="2CD7822B"/>
    <w:rsid w:val="2CE4E9D5"/>
    <w:rsid w:val="2CFE7775"/>
    <w:rsid w:val="2D095D1D"/>
    <w:rsid w:val="2D4A1282"/>
    <w:rsid w:val="2D8B65A0"/>
    <w:rsid w:val="2DA55D06"/>
    <w:rsid w:val="2DAB6C14"/>
    <w:rsid w:val="2E0F5842"/>
    <w:rsid w:val="2E12590E"/>
    <w:rsid w:val="2E318E39"/>
    <w:rsid w:val="2E84C489"/>
    <w:rsid w:val="2E987EEF"/>
    <w:rsid w:val="2F8ACEE9"/>
    <w:rsid w:val="2FB7D455"/>
    <w:rsid w:val="2FE25E35"/>
    <w:rsid w:val="30086C81"/>
    <w:rsid w:val="3055A9EE"/>
    <w:rsid w:val="30854929"/>
    <w:rsid w:val="3095AE6A"/>
    <w:rsid w:val="30DB03C2"/>
    <w:rsid w:val="3124B365"/>
    <w:rsid w:val="31306F7F"/>
    <w:rsid w:val="31622371"/>
    <w:rsid w:val="316D258C"/>
    <w:rsid w:val="31738C8D"/>
    <w:rsid w:val="317CEA24"/>
    <w:rsid w:val="317FEED6"/>
    <w:rsid w:val="318B6ED1"/>
    <w:rsid w:val="31A7E378"/>
    <w:rsid w:val="32325DB7"/>
    <w:rsid w:val="323A8C09"/>
    <w:rsid w:val="32605FD0"/>
    <w:rsid w:val="328246DD"/>
    <w:rsid w:val="329231DD"/>
    <w:rsid w:val="329F6C2F"/>
    <w:rsid w:val="32A9BE5B"/>
    <w:rsid w:val="32AED8FC"/>
    <w:rsid w:val="32BF1360"/>
    <w:rsid w:val="32ED0B10"/>
    <w:rsid w:val="33A8697B"/>
    <w:rsid w:val="33B22E1D"/>
    <w:rsid w:val="33E77BB9"/>
    <w:rsid w:val="33EC75F7"/>
    <w:rsid w:val="340E0078"/>
    <w:rsid w:val="345965B9"/>
    <w:rsid w:val="34A9CC33"/>
    <w:rsid w:val="34B4E30A"/>
    <w:rsid w:val="34C1FEAA"/>
    <w:rsid w:val="34E25302"/>
    <w:rsid w:val="34F0F20F"/>
    <w:rsid w:val="3504A565"/>
    <w:rsid w:val="350D365D"/>
    <w:rsid w:val="35279525"/>
    <w:rsid w:val="3559C3CD"/>
    <w:rsid w:val="3562D360"/>
    <w:rsid w:val="3599ECD6"/>
    <w:rsid w:val="35A38913"/>
    <w:rsid w:val="35CB7AA0"/>
    <w:rsid w:val="360A4682"/>
    <w:rsid w:val="36684854"/>
    <w:rsid w:val="36767C26"/>
    <w:rsid w:val="368470EC"/>
    <w:rsid w:val="3731C214"/>
    <w:rsid w:val="37359322"/>
    <w:rsid w:val="37A24064"/>
    <w:rsid w:val="37C6D644"/>
    <w:rsid w:val="38065637"/>
    <w:rsid w:val="38510D80"/>
    <w:rsid w:val="385183AB"/>
    <w:rsid w:val="38678D25"/>
    <w:rsid w:val="387D987B"/>
    <w:rsid w:val="38C93C1C"/>
    <w:rsid w:val="3986DA75"/>
    <w:rsid w:val="39B4D403"/>
    <w:rsid w:val="39C673BD"/>
    <w:rsid w:val="3A61B292"/>
    <w:rsid w:val="3ABB0F4E"/>
    <w:rsid w:val="3ABB8C39"/>
    <w:rsid w:val="3B99DC39"/>
    <w:rsid w:val="3C4A5D4E"/>
    <w:rsid w:val="3C73EB53"/>
    <w:rsid w:val="3C76727C"/>
    <w:rsid w:val="3CC26345"/>
    <w:rsid w:val="3CE24642"/>
    <w:rsid w:val="3D068BCD"/>
    <w:rsid w:val="3D595171"/>
    <w:rsid w:val="3D70C3B0"/>
    <w:rsid w:val="3D9C676E"/>
    <w:rsid w:val="3DACA7EF"/>
    <w:rsid w:val="3DEC090F"/>
    <w:rsid w:val="3DF138D1"/>
    <w:rsid w:val="3E1019ED"/>
    <w:rsid w:val="3E1CE3F3"/>
    <w:rsid w:val="3E62569A"/>
    <w:rsid w:val="3EC3013A"/>
    <w:rsid w:val="3F054ED2"/>
    <w:rsid w:val="3F27C0EA"/>
    <w:rsid w:val="3F64A25D"/>
    <w:rsid w:val="3FA8997A"/>
    <w:rsid w:val="3FCCA95B"/>
    <w:rsid w:val="3FE4ADFC"/>
    <w:rsid w:val="3FED977F"/>
    <w:rsid w:val="3FFF4644"/>
    <w:rsid w:val="40097E19"/>
    <w:rsid w:val="41697922"/>
    <w:rsid w:val="416EA175"/>
    <w:rsid w:val="418EAFD3"/>
    <w:rsid w:val="41B47E41"/>
    <w:rsid w:val="41C9387B"/>
    <w:rsid w:val="423A6AB4"/>
    <w:rsid w:val="423BA44D"/>
    <w:rsid w:val="424B3338"/>
    <w:rsid w:val="426155D9"/>
    <w:rsid w:val="429063DB"/>
    <w:rsid w:val="42A11706"/>
    <w:rsid w:val="42DCE70F"/>
    <w:rsid w:val="42E71101"/>
    <w:rsid w:val="42FB9D7F"/>
    <w:rsid w:val="433E340A"/>
    <w:rsid w:val="43CCED49"/>
    <w:rsid w:val="43E41B7A"/>
    <w:rsid w:val="43EA3BA4"/>
    <w:rsid w:val="44018473"/>
    <w:rsid w:val="4448ACBF"/>
    <w:rsid w:val="447C6536"/>
    <w:rsid w:val="448DF16F"/>
    <w:rsid w:val="44C20A6A"/>
    <w:rsid w:val="44CEB189"/>
    <w:rsid w:val="44D23471"/>
    <w:rsid w:val="456F1041"/>
    <w:rsid w:val="45927C18"/>
    <w:rsid w:val="45C8297A"/>
    <w:rsid w:val="45C9073B"/>
    <w:rsid w:val="45E0DF4F"/>
    <w:rsid w:val="4657F3EA"/>
    <w:rsid w:val="4666479C"/>
    <w:rsid w:val="46844367"/>
    <w:rsid w:val="46955174"/>
    <w:rsid w:val="46E41BC1"/>
    <w:rsid w:val="47704E77"/>
    <w:rsid w:val="477F5FCF"/>
    <w:rsid w:val="4847A74E"/>
    <w:rsid w:val="48617003"/>
    <w:rsid w:val="486DDCC1"/>
    <w:rsid w:val="48BEACBF"/>
    <w:rsid w:val="48ED5F8C"/>
    <w:rsid w:val="48F86EDA"/>
    <w:rsid w:val="491E335B"/>
    <w:rsid w:val="494222E1"/>
    <w:rsid w:val="4977CAC2"/>
    <w:rsid w:val="49B152D9"/>
    <w:rsid w:val="49CDDB87"/>
    <w:rsid w:val="49F69E91"/>
    <w:rsid w:val="4A0FC316"/>
    <w:rsid w:val="4A591A18"/>
    <w:rsid w:val="4A67FCC6"/>
    <w:rsid w:val="4A6FB895"/>
    <w:rsid w:val="4A87DC3A"/>
    <w:rsid w:val="4ADF146D"/>
    <w:rsid w:val="4AF96397"/>
    <w:rsid w:val="4AFC8505"/>
    <w:rsid w:val="4B7695C8"/>
    <w:rsid w:val="4B947DCF"/>
    <w:rsid w:val="4C521249"/>
    <w:rsid w:val="4C5541C3"/>
    <w:rsid w:val="4C636BE3"/>
    <w:rsid w:val="4C6488A0"/>
    <w:rsid w:val="4C83EA45"/>
    <w:rsid w:val="4C885773"/>
    <w:rsid w:val="4CDCFB8F"/>
    <w:rsid w:val="4CE4D35A"/>
    <w:rsid w:val="4D3185C7"/>
    <w:rsid w:val="4D4AF0A9"/>
    <w:rsid w:val="4D60C741"/>
    <w:rsid w:val="4D65B7FF"/>
    <w:rsid w:val="4D7578E8"/>
    <w:rsid w:val="4DAFF65D"/>
    <w:rsid w:val="4DF5281D"/>
    <w:rsid w:val="4E16FD2C"/>
    <w:rsid w:val="4E257E76"/>
    <w:rsid w:val="4E65CF6B"/>
    <w:rsid w:val="4E6F2793"/>
    <w:rsid w:val="4E99C65E"/>
    <w:rsid w:val="4EC01A4C"/>
    <w:rsid w:val="4EDE0885"/>
    <w:rsid w:val="4F03CFAE"/>
    <w:rsid w:val="4F720C39"/>
    <w:rsid w:val="4F935A18"/>
    <w:rsid w:val="4FB12651"/>
    <w:rsid w:val="4FE616CA"/>
    <w:rsid w:val="4FF7590E"/>
    <w:rsid w:val="501618C2"/>
    <w:rsid w:val="5039847F"/>
    <w:rsid w:val="50602D9A"/>
    <w:rsid w:val="508FD22E"/>
    <w:rsid w:val="50DE3F2D"/>
    <w:rsid w:val="514E3B07"/>
    <w:rsid w:val="51E888F2"/>
    <w:rsid w:val="51F04755"/>
    <w:rsid w:val="52181BAF"/>
    <w:rsid w:val="5227A97D"/>
    <w:rsid w:val="525CCE0E"/>
    <w:rsid w:val="526FD0D4"/>
    <w:rsid w:val="52AE72B7"/>
    <w:rsid w:val="52E5787B"/>
    <w:rsid w:val="53230F45"/>
    <w:rsid w:val="5343C344"/>
    <w:rsid w:val="537F0A9B"/>
    <w:rsid w:val="5390D1C5"/>
    <w:rsid w:val="540BF222"/>
    <w:rsid w:val="5432E392"/>
    <w:rsid w:val="54407D3B"/>
    <w:rsid w:val="5471049E"/>
    <w:rsid w:val="547E3463"/>
    <w:rsid w:val="54881279"/>
    <w:rsid w:val="54BD7D59"/>
    <w:rsid w:val="54C394A3"/>
    <w:rsid w:val="54E8E25D"/>
    <w:rsid w:val="54FDCBB6"/>
    <w:rsid w:val="55159E5F"/>
    <w:rsid w:val="5540839C"/>
    <w:rsid w:val="55AA0227"/>
    <w:rsid w:val="5609070F"/>
    <w:rsid w:val="563C9577"/>
    <w:rsid w:val="566DBD46"/>
    <w:rsid w:val="5698CD54"/>
    <w:rsid w:val="56B43BBD"/>
    <w:rsid w:val="56F23C20"/>
    <w:rsid w:val="57046006"/>
    <w:rsid w:val="574146D9"/>
    <w:rsid w:val="57EE26B7"/>
    <w:rsid w:val="57EEACFF"/>
    <w:rsid w:val="582662C3"/>
    <w:rsid w:val="583BCC63"/>
    <w:rsid w:val="58451166"/>
    <w:rsid w:val="58718636"/>
    <w:rsid w:val="58A0A8DC"/>
    <w:rsid w:val="58B6BBFA"/>
    <w:rsid w:val="59186267"/>
    <w:rsid w:val="591900A9"/>
    <w:rsid w:val="59B4E4F4"/>
    <w:rsid w:val="59DCD96D"/>
    <w:rsid w:val="5A02645C"/>
    <w:rsid w:val="5A596761"/>
    <w:rsid w:val="5B0C9422"/>
    <w:rsid w:val="5B15D244"/>
    <w:rsid w:val="5B31E237"/>
    <w:rsid w:val="5BA58B4E"/>
    <w:rsid w:val="5BFFA19F"/>
    <w:rsid w:val="5C0E8E4C"/>
    <w:rsid w:val="5C55717E"/>
    <w:rsid w:val="5CD9CD3B"/>
    <w:rsid w:val="5CE52F7F"/>
    <w:rsid w:val="5CFF43CE"/>
    <w:rsid w:val="5D72DCF6"/>
    <w:rsid w:val="5D7A6C40"/>
    <w:rsid w:val="5D83591D"/>
    <w:rsid w:val="5D8D4E0B"/>
    <w:rsid w:val="5DA1B549"/>
    <w:rsid w:val="5DA43B0B"/>
    <w:rsid w:val="5DEA88E8"/>
    <w:rsid w:val="5DF3B260"/>
    <w:rsid w:val="5E659B2F"/>
    <w:rsid w:val="5E7F9DB8"/>
    <w:rsid w:val="5EB0E3A0"/>
    <w:rsid w:val="5EB771C9"/>
    <w:rsid w:val="5ED94980"/>
    <w:rsid w:val="5F34E296"/>
    <w:rsid w:val="60087CD5"/>
    <w:rsid w:val="601EFBCD"/>
    <w:rsid w:val="602A270C"/>
    <w:rsid w:val="602CF6C3"/>
    <w:rsid w:val="607F157A"/>
    <w:rsid w:val="6093C346"/>
    <w:rsid w:val="609D7828"/>
    <w:rsid w:val="60BE90FA"/>
    <w:rsid w:val="60DEA933"/>
    <w:rsid w:val="6162355B"/>
    <w:rsid w:val="61836D73"/>
    <w:rsid w:val="62033840"/>
    <w:rsid w:val="621CF2CA"/>
    <w:rsid w:val="622E9CDD"/>
    <w:rsid w:val="62401E4D"/>
    <w:rsid w:val="62477C33"/>
    <w:rsid w:val="6267F146"/>
    <w:rsid w:val="63178DD4"/>
    <w:rsid w:val="6382F8E5"/>
    <w:rsid w:val="63B742D4"/>
    <w:rsid w:val="63D1846C"/>
    <w:rsid w:val="63F43C46"/>
    <w:rsid w:val="647E0711"/>
    <w:rsid w:val="650C467A"/>
    <w:rsid w:val="651D16C8"/>
    <w:rsid w:val="652E00D5"/>
    <w:rsid w:val="653E485F"/>
    <w:rsid w:val="6576EC40"/>
    <w:rsid w:val="658C1DAE"/>
    <w:rsid w:val="65DC7D26"/>
    <w:rsid w:val="65E4246A"/>
    <w:rsid w:val="660B6DB3"/>
    <w:rsid w:val="6664A0D0"/>
    <w:rsid w:val="66A8B5B1"/>
    <w:rsid w:val="66AC1B85"/>
    <w:rsid w:val="66FB291D"/>
    <w:rsid w:val="6715807D"/>
    <w:rsid w:val="67453B88"/>
    <w:rsid w:val="674BF58D"/>
    <w:rsid w:val="675FAE6A"/>
    <w:rsid w:val="6791CE9B"/>
    <w:rsid w:val="67B5D51E"/>
    <w:rsid w:val="67D04C3D"/>
    <w:rsid w:val="6819643B"/>
    <w:rsid w:val="6852E250"/>
    <w:rsid w:val="686B90DC"/>
    <w:rsid w:val="68784CDF"/>
    <w:rsid w:val="6911D887"/>
    <w:rsid w:val="6913DC8E"/>
    <w:rsid w:val="6939DA31"/>
    <w:rsid w:val="6961DE1A"/>
    <w:rsid w:val="69A9E11A"/>
    <w:rsid w:val="69B90FFA"/>
    <w:rsid w:val="69CB190B"/>
    <w:rsid w:val="69FB9C09"/>
    <w:rsid w:val="6A2C0EA9"/>
    <w:rsid w:val="6A3CAD0A"/>
    <w:rsid w:val="6A7EE1B5"/>
    <w:rsid w:val="6A80B4DB"/>
    <w:rsid w:val="6ADB749E"/>
    <w:rsid w:val="6AE40EDD"/>
    <w:rsid w:val="6AEB5668"/>
    <w:rsid w:val="6B29E87D"/>
    <w:rsid w:val="6B5A92B5"/>
    <w:rsid w:val="6B75F664"/>
    <w:rsid w:val="6B93414B"/>
    <w:rsid w:val="6B9F512D"/>
    <w:rsid w:val="6BCA765A"/>
    <w:rsid w:val="6C729EC9"/>
    <w:rsid w:val="6C89DE1E"/>
    <w:rsid w:val="6C8C264D"/>
    <w:rsid w:val="6CB96A45"/>
    <w:rsid w:val="6CC2E2C3"/>
    <w:rsid w:val="6D113878"/>
    <w:rsid w:val="6D211AD7"/>
    <w:rsid w:val="6D4C41F4"/>
    <w:rsid w:val="6DE1619F"/>
    <w:rsid w:val="6E38EC21"/>
    <w:rsid w:val="6E89500B"/>
    <w:rsid w:val="6E9C48F6"/>
    <w:rsid w:val="6EC3B63D"/>
    <w:rsid w:val="6EDDDBCC"/>
    <w:rsid w:val="6EDE5E3B"/>
    <w:rsid w:val="6F7AAD96"/>
    <w:rsid w:val="6F8CFA4B"/>
    <w:rsid w:val="6FFB4F9F"/>
    <w:rsid w:val="714E1353"/>
    <w:rsid w:val="7153F0DC"/>
    <w:rsid w:val="715E734C"/>
    <w:rsid w:val="71D1999F"/>
    <w:rsid w:val="71E4B77D"/>
    <w:rsid w:val="725D966A"/>
    <w:rsid w:val="727568C3"/>
    <w:rsid w:val="7292B0ED"/>
    <w:rsid w:val="72E14A6C"/>
    <w:rsid w:val="72FC8485"/>
    <w:rsid w:val="7339EDF4"/>
    <w:rsid w:val="739C7F34"/>
    <w:rsid w:val="73B8ACF9"/>
    <w:rsid w:val="73FFA1E0"/>
    <w:rsid w:val="74138559"/>
    <w:rsid w:val="7421E895"/>
    <w:rsid w:val="74538EA8"/>
    <w:rsid w:val="745C869B"/>
    <w:rsid w:val="747F3DA3"/>
    <w:rsid w:val="74B124D0"/>
    <w:rsid w:val="75025AB2"/>
    <w:rsid w:val="750F3F58"/>
    <w:rsid w:val="7515CD56"/>
    <w:rsid w:val="753674BF"/>
    <w:rsid w:val="75450A2B"/>
    <w:rsid w:val="759F3CCA"/>
    <w:rsid w:val="761472AB"/>
    <w:rsid w:val="7621B4B1"/>
    <w:rsid w:val="76A02F4E"/>
    <w:rsid w:val="76EDD486"/>
    <w:rsid w:val="77223A79"/>
    <w:rsid w:val="77278C07"/>
    <w:rsid w:val="7739DB2D"/>
    <w:rsid w:val="775610DD"/>
    <w:rsid w:val="78028910"/>
    <w:rsid w:val="782D4470"/>
    <w:rsid w:val="78947ED1"/>
    <w:rsid w:val="78A3AAE9"/>
    <w:rsid w:val="78BD07D6"/>
    <w:rsid w:val="78D88BC1"/>
    <w:rsid w:val="7918A5C9"/>
    <w:rsid w:val="7924CED9"/>
    <w:rsid w:val="795B4BC2"/>
    <w:rsid w:val="799EFEDD"/>
    <w:rsid w:val="79A6926C"/>
    <w:rsid w:val="79B49FDE"/>
    <w:rsid w:val="79D2C25E"/>
    <w:rsid w:val="7A20D3C2"/>
    <w:rsid w:val="7A45FB5F"/>
    <w:rsid w:val="7A490C97"/>
    <w:rsid w:val="7AA6D50F"/>
    <w:rsid w:val="7AB21631"/>
    <w:rsid w:val="7AD8656C"/>
    <w:rsid w:val="7AF13048"/>
    <w:rsid w:val="7AF7B4E6"/>
    <w:rsid w:val="7B11949A"/>
    <w:rsid w:val="7B4967D8"/>
    <w:rsid w:val="7B4E9D8F"/>
    <w:rsid w:val="7C07AB6D"/>
    <w:rsid w:val="7C10C606"/>
    <w:rsid w:val="7C3C7A63"/>
    <w:rsid w:val="7C5AE719"/>
    <w:rsid w:val="7C889E6C"/>
    <w:rsid w:val="7C8BBB8B"/>
    <w:rsid w:val="7C9E63CC"/>
    <w:rsid w:val="7CA2C600"/>
    <w:rsid w:val="7CD39991"/>
    <w:rsid w:val="7D013CD7"/>
    <w:rsid w:val="7D690B82"/>
    <w:rsid w:val="7DE861C6"/>
    <w:rsid w:val="7E0B6DBD"/>
    <w:rsid w:val="7E142848"/>
    <w:rsid w:val="7E2B75BE"/>
    <w:rsid w:val="7E59D7E4"/>
    <w:rsid w:val="7E72DE5C"/>
    <w:rsid w:val="7E8E23C5"/>
    <w:rsid w:val="7EC78169"/>
    <w:rsid w:val="7EE694EC"/>
    <w:rsid w:val="7F192D41"/>
    <w:rsid w:val="7F411AC0"/>
    <w:rsid w:val="7F5E2B0A"/>
    <w:rsid w:val="7F6D25BE"/>
    <w:rsid w:val="7F7EC5AE"/>
    <w:rsid w:val="7FBD5A5E"/>
    <w:rsid w:val="7FF76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1B183"/>
  <w15:chartTrackingRefBased/>
  <w15:docId w15:val="{672F701A-22FD-4A6D-850F-17AA5CCC44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46E28EF"/>
    <w:pPr>
      <w:spacing/>
      <w:ind w:left="720"/>
      <w:contextualSpacing/>
    </w:pPr>
  </w:style>
  <w:style w:type="character" w:styleId="Hyperlink">
    <w:uiPriority w:val="99"/>
    <w:name w:val="Hyperlink"/>
    <w:basedOn w:val="DefaultParagraphFont"/>
    <w:unhideWhenUsed/>
    <w:rsid w:val="0591EA7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9b7eaafc004588" /><Relationship Type="http://schemas.openxmlformats.org/officeDocument/2006/relationships/hyperlink" Target="https://grigor-young.co.uk/best-practice-when-investigating-personal-injury-claims/" TargetMode="External" Id="Rdc08867df3b4445c" /><Relationship Type="http://schemas.openxmlformats.org/officeDocument/2006/relationships/hyperlink" Target="https://gowlingwlg.com/en-gb/insights-resources/articles/2024/a-guide-to-litigation-finance" TargetMode="External" Id="Rd55e8f49a10240f4" /><Relationship Type="http://schemas.openxmlformats.org/officeDocument/2006/relationships/hyperlink" Target="https://keoghs.co.uk/keoghs-insight/supreme-court-confirm-that-you-can-set-off-costs-against-damages-in-ho-v-adelekun" TargetMode="External" Id="R353d17c86d2f46dc" /><Relationship Type="http://schemas.openxmlformats.org/officeDocument/2006/relationships/hyperlink" Target="https://www.legislation.gov.uk/ukpga/1980/58/section/11" TargetMode="External" Id="Rc00fdc128ce44483" /><Relationship Type="http://schemas.openxmlformats.org/officeDocument/2006/relationships/hyperlink" Target="https://dsmlegal.co.uk/2025/04/16/how-to-fund-a-legal-case-in-the-uk/" TargetMode="External" Id="R864e9b280d9a493d" /><Relationship Type="http://schemas.openxmlformats.org/officeDocument/2006/relationships/hyperlink" Target="https://www.justice.gov.uk/courts/procedure-rules/civil/protocol/prot_pic" TargetMode="External" Id="Rc489634e449342f5" /><Relationship Type="http://schemas.openxmlformats.org/officeDocument/2006/relationships/hyperlink" Target="https://go-legal.co.uk/legal-funding-uk-compare-cfa-dba-litigation-finance-options/" TargetMode="External" Id="R4bed4997d0e045d6" /><Relationship Type="http://schemas.openxmlformats.org/officeDocument/2006/relationships/hyperlink" Target="https://specters.co.uk/a-guide-to-gathering-evidence-for-a-personal-injury-claim" TargetMode="External" Id="R474b31f62e104def" /><Relationship Type="http://schemas.openxmlformats.org/officeDocument/2006/relationships/hyperlink" Target="https://stepsrehabilitation.co.uk/information-for-clients/the-2015-rehabilitation-code/" TargetMode="External" Id="R820840e9a9fb4e17" /><Relationship Type="http://schemas.openxmlformats.org/officeDocument/2006/relationships/hyperlink" Target="https://www.injuryclaims.co.uk/glossary/disbursements/" TargetMode="External" Id="R1b493fe435c245a9" /><Relationship Type="http://schemas.openxmlformats.org/officeDocument/2006/relationships/hyperlink" Target="https://www.temple-legal.co.uk/wp-content/uploads/2025/10/Temple-Legal-Product-Guide-PI-V2.pdf" TargetMode="External" Id="R4819824d7de14fd2" /><Relationship Type="http://schemas.openxmlformats.org/officeDocument/2006/relationships/hyperlink" Target="https://www.legislation.gov.uk/uksi/1998/3132/part/44" TargetMode="External" Id="R3622363034ce4aab" /><Relationship Type="http://schemas.openxmlformats.org/officeDocument/2006/relationships/hyperlink" Target="https://www.legislation.gov.uk/uksi/1990/1159/regulation/4/made" TargetMode="External" Id="R66ab16d5aee149d9" /><Relationship Type="http://schemas.openxmlformats.org/officeDocument/2006/relationships/hyperlink" Target="https://www.thompsons.law/support/legal-guides/medical-evidence-why-it-is-important-and-how-to-obtain-it" TargetMode="External" Id="R292ab1d453f24354" /><Relationship Type="http://schemas.openxmlformats.org/officeDocument/2006/relationships/hyperlink" Target="https://anthonygold.co.uk/insight/alternative-dispute-resolution-personal-injury-claims/" TargetMode="External" Id="R05dc26ece83649cf" /><Relationship Type="http://schemas.openxmlformats.org/officeDocument/2006/relationships/hyperlink" Target="https://vlex.co.uk/vid/sequence-properties-ltd-v-793037609" TargetMode="External" Id="Rbea2c19c29f045e0" /><Relationship Type="http://schemas.microsoft.com/office/2020/10/relationships/intelligence" Target="/word/intelligence2.xml" Id="Ra8ba0faf38474f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Griffiths (2404641)</dc:creator>
  <keywords/>
  <dc:description/>
  <lastModifiedBy>Chloe Griffiths (2404641)</lastModifiedBy>
  <revision>3</revision>
  <dcterms:created xsi:type="dcterms:W3CDTF">2026-01-27T09:39:26.5951527Z</dcterms:created>
  <dcterms:modified xsi:type="dcterms:W3CDTF">2026-03-13T14:43:01.8883228Z</dcterms:modified>
</coreProperties>
</file>