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922F77" w:rsidP="001E57C1">
            <w:pPr>
              <w:spacing w:before="120" w:after="120"/>
              <w:jc w:val="both"/>
              <w:rPr>
                <w:rFonts w:ascii="Arial" w:hAnsi="Arial" w:cs="Arial"/>
                <w:b/>
                <w:sz w:val="22"/>
                <w:szCs w:val="22"/>
              </w:rPr>
            </w:pPr>
            <w:r>
              <w:rPr>
                <w:rFonts w:ascii="Arial" w:hAnsi="Arial" w:cs="Arial"/>
                <w:b/>
                <w:sz w:val="22"/>
                <w:szCs w:val="22"/>
              </w:rPr>
              <w:t>Lee Wellington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BSc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 xml:space="preserve">Thermofluids </w:t>
            </w:r>
            <w:r w:rsidR="00382B3A" w:rsidRPr="005D409B">
              <w:rPr>
                <w:rFonts w:asciiTheme="minorHAnsi" w:hAnsiTheme="minorHAnsi" w:cs="Arial"/>
                <w:b/>
                <w:sz w:val="22"/>
                <w:szCs w:val="22"/>
              </w:rPr>
              <w:t xml:space="preserve">and </w:t>
            </w:r>
            <w:r w:rsidR="00B86040" w:rsidRPr="005D409B">
              <w:rPr>
                <w:rFonts w:asciiTheme="minorHAnsi" w:hAnsiTheme="minorHAnsi" w:cs="Arial"/>
                <w:b/>
                <w:sz w:val="22"/>
                <w:szCs w:val="22"/>
              </w:rPr>
              <w:t xml:space="preserve">Applied </w:t>
            </w:r>
            <w:r w:rsidR="00382B3A" w:rsidRPr="005D409B">
              <w:rPr>
                <w:rFonts w:asciiTheme="minorHAnsi" w:hAnsiTheme="minorHAnsi" w:cs="Arial"/>
                <w:b/>
                <w:sz w:val="22"/>
                <w:szCs w:val="22"/>
              </w:rPr>
              <w:t xml:space="preserve">Mechanics </w:t>
            </w:r>
            <w:r w:rsidR="00C82C9A" w:rsidRPr="005D409B">
              <w:rPr>
                <w:rFonts w:asciiTheme="minorHAnsi" w:hAnsiTheme="minorHAnsi" w:cs="Arial"/>
                <w:b/>
                <w:sz w:val="22"/>
                <w:szCs w:val="22"/>
              </w:rPr>
              <w:t>(Thermofluids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5D409B" w:rsidRDefault="00382B3A" w:rsidP="00152E9D">
            <w:pPr>
              <w:spacing w:before="120" w:after="120"/>
              <w:jc w:val="both"/>
              <w:rPr>
                <w:rFonts w:asciiTheme="minorHAnsi" w:hAnsiTheme="minorHAnsi" w:cs="Arial"/>
                <w:b/>
                <w:sz w:val="22"/>
                <w:szCs w:val="22"/>
              </w:rPr>
            </w:pPr>
            <w:r w:rsidRPr="005D409B">
              <w:rPr>
                <w:rFonts w:asciiTheme="minorHAnsi" w:hAnsiTheme="minorHAnsi" w:cs="Arial"/>
                <w:b/>
                <w:sz w:val="22"/>
                <w:szCs w:val="22"/>
              </w:rPr>
              <w:t>PSDM6022</w:t>
            </w:r>
          </w:p>
        </w:tc>
        <w:tc>
          <w:tcPr>
            <w:tcW w:w="2268" w:type="dxa"/>
            <w:shd w:val="clear" w:color="auto" w:fill="D9D9D9"/>
          </w:tcPr>
          <w:p w:rsidR="00B84B5B" w:rsidRPr="00F00151" w:rsidRDefault="00B84B5B" w:rsidP="004D5E9B">
            <w:pPr>
              <w:pStyle w:val="Heading2"/>
              <w:rPr>
                <w:rFonts w:ascii="Arial" w:hAnsi="Arial" w:cs="Arial"/>
                <w:sz w:val="22"/>
                <w:szCs w:val="22"/>
              </w:rPr>
            </w:pPr>
            <w:r w:rsidRPr="00F00151">
              <w:rPr>
                <w:rFonts w:ascii="Arial" w:hAnsi="Arial" w:cs="Arial"/>
                <w:sz w:val="22"/>
                <w:szCs w:val="22"/>
              </w:rPr>
              <w:t>Contribution to Overall Module Assessment (%):</w:t>
            </w:r>
          </w:p>
        </w:tc>
        <w:tc>
          <w:tcPr>
            <w:tcW w:w="2268" w:type="dxa"/>
          </w:tcPr>
          <w:p w:rsidR="00B84B5B" w:rsidRPr="005D409B" w:rsidRDefault="005D409B"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Chris Davies</w:t>
            </w:r>
          </w:p>
        </w:tc>
        <w:tc>
          <w:tcPr>
            <w:tcW w:w="2268" w:type="dxa"/>
            <w:shd w:val="clear" w:color="auto" w:fill="D9D9D9"/>
          </w:tcPr>
          <w:p w:rsidR="00DB116D" w:rsidRPr="00F00151" w:rsidRDefault="00DB116D" w:rsidP="00E51AAC">
            <w:pPr>
              <w:spacing w:before="120" w:after="120"/>
              <w:jc w:val="both"/>
              <w:rPr>
                <w:rFonts w:ascii="Arial" w:hAnsi="Arial" w:cs="Arial"/>
                <w:b/>
                <w:sz w:val="22"/>
                <w:szCs w:val="22"/>
              </w:rPr>
            </w:pPr>
            <w:r w:rsidRPr="00F00151">
              <w:rPr>
                <w:rFonts w:ascii="Arial" w:hAnsi="Arial" w:cs="Arial"/>
                <w:b/>
                <w:sz w:val="22"/>
                <w:szCs w:val="22"/>
              </w:rPr>
              <w:t>Internal Verifier:</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Adam Twells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D409B" w:rsidRDefault="00F00151"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Heat Transfer</w:t>
            </w:r>
          </w:p>
        </w:tc>
        <w:tc>
          <w:tcPr>
            <w:tcW w:w="2268" w:type="dxa"/>
            <w:shd w:val="pct15" w:color="auto" w:fill="auto"/>
          </w:tcPr>
          <w:p w:rsidR="00DB116D" w:rsidRPr="00F00151" w:rsidRDefault="004D5E9B" w:rsidP="00E51AAC">
            <w:pPr>
              <w:spacing w:before="120" w:after="120"/>
              <w:jc w:val="both"/>
              <w:rPr>
                <w:rFonts w:ascii="Arial" w:hAnsi="Arial" w:cs="Arial"/>
                <w:b/>
                <w:sz w:val="22"/>
                <w:szCs w:val="22"/>
              </w:rPr>
            </w:pPr>
            <w:r w:rsidRPr="00F00151">
              <w:rPr>
                <w:rFonts w:ascii="Arial" w:hAnsi="Arial" w:cs="Arial"/>
                <w:b/>
                <w:sz w:val="22"/>
                <w:szCs w:val="22"/>
              </w:rPr>
              <w:t>Word count (or equivalent):</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5D409B" w:rsidRDefault="00B900BB"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May 15</w:t>
            </w:r>
            <w:r w:rsidRPr="005D409B">
              <w:rPr>
                <w:rFonts w:asciiTheme="minorHAnsi" w:hAnsiTheme="minorHAnsi" w:cs="Arial"/>
                <w:b/>
                <w:sz w:val="22"/>
                <w:szCs w:val="22"/>
                <w:vertAlign w:val="superscript"/>
              </w:rPr>
              <w:t>th</w:t>
            </w:r>
            <w:r w:rsidRPr="005D409B">
              <w:rPr>
                <w:rFonts w:asciiTheme="minorHAnsi" w:hAnsiTheme="minorHAnsi" w:cs="Arial"/>
                <w:b/>
                <w:sz w:val="22"/>
                <w:szCs w:val="22"/>
              </w:rPr>
              <w:t>,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5D409B" w:rsidRDefault="00B84B5B" w:rsidP="005F0579">
            <w:pPr>
              <w:spacing w:before="120" w:after="120"/>
              <w:jc w:val="both"/>
              <w:rPr>
                <w:rFonts w:asciiTheme="minorHAnsi" w:hAnsiTheme="minorHAnsi"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00151" w:rsidRDefault="00F00151" w:rsidP="00273FEE">
            <w:pPr>
              <w:rPr>
                <w:rFonts w:ascii="Arial" w:hAnsi="Arial" w:cs="Arial"/>
                <w:color w:val="000000"/>
                <w:sz w:val="22"/>
                <w:szCs w:val="22"/>
              </w:rPr>
            </w:pPr>
          </w:p>
          <w:p w:rsidR="00C01A3F" w:rsidRPr="00F00151" w:rsidRDefault="00F00151" w:rsidP="00273FEE">
            <w:pPr>
              <w:rPr>
                <w:rFonts w:ascii="Arial" w:hAnsi="Arial" w:cs="Arial"/>
                <w:sz w:val="22"/>
                <w:szCs w:val="22"/>
              </w:rPr>
            </w:pPr>
            <w:r w:rsidRPr="00F00151">
              <w:rPr>
                <w:rFonts w:ascii="Arial" w:hAnsi="Arial" w:cs="Arial"/>
                <w:color w:val="000000"/>
                <w:sz w:val="22"/>
                <w:szCs w:val="22"/>
              </w:rPr>
              <w:t>Applying appropriate mathematical based methods for modelling and analysing engineering thermodynamics problems and critically evaluate different methods of analysis.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382B3A" w:rsidRDefault="00382B3A" w:rsidP="00BA1176">
      <w:pPr>
        <w:rPr>
          <w:rFonts w:ascii="Arial" w:hAnsi="Arial" w:cs="Arial"/>
          <w:b/>
        </w:rPr>
      </w:pPr>
    </w:p>
    <w:p w:rsidR="00382B3A" w:rsidRDefault="00382B3A" w:rsidP="00BA1176">
      <w:pPr>
        <w:rPr>
          <w:rFonts w:ascii="Arial" w:hAnsi="Arial" w:cs="Arial"/>
          <w:b/>
        </w:rPr>
      </w:pPr>
    </w:p>
    <w:p w:rsidR="00F00151" w:rsidRPr="00A406E5" w:rsidRDefault="00F0015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tbl>
      <w:tblPr>
        <w:tblW w:w="10670" w:type="dxa"/>
        <w:tblLayout w:type="fixed"/>
        <w:tblLook w:val="0000" w:firstRow="0" w:lastRow="0" w:firstColumn="0" w:lastColumn="0" w:noHBand="0" w:noVBand="0"/>
      </w:tblPr>
      <w:tblGrid>
        <w:gridCol w:w="10632"/>
        <w:gridCol w:w="38"/>
      </w:tblGrid>
      <w:tr w:rsidR="00F00151" w:rsidRPr="00F00151" w:rsidTr="00585FA3">
        <w:trPr>
          <w:gridAfter w:val="1"/>
          <w:wAfter w:w="38" w:type="dxa"/>
        </w:trPr>
        <w:tc>
          <w:tcPr>
            <w:tcW w:w="10632" w:type="dxa"/>
          </w:tcPr>
          <w:p w:rsidR="00F00151" w:rsidRPr="00F00151" w:rsidRDefault="00F00151" w:rsidP="00585FA3">
            <w:pPr>
              <w:rPr>
                <w:rFonts w:ascii="Arial" w:hAnsi="Arial" w:cs="Arial"/>
                <w:b/>
                <w:sz w:val="22"/>
                <w:szCs w:val="22"/>
              </w:rPr>
            </w:pPr>
            <w:r w:rsidRPr="00F00151">
              <w:rPr>
                <w:rFonts w:ascii="Arial" w:hAnsi="Arial" w:cs="Arial"/>
                <w:b/>
                <w:sz w:val="22"/>
                <w:szCs w:val="22"/>
              </w:rPr>
              <w:t>Aims and Objectives</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iCs/>
                <w:sz w:val="22"/>
                <w:szCs w:val="22"/>
              </w:rPr>
            </w:pPr>
          </w:p>
          <w:p w:rsidR="00F00151" w:rsidRPr="00F00151" w:rsidRDefault="00F00151" w:rsidP="00585FA3">
            <w:pPr>
              <w:rPr>
                <w:rFonts w:ascii="Arial" w:hAnsi="Arial" w:cs="Arial"/>
                <w:iCs/>
                <w:sz w:val="22"/>
                <w:szCs w:val="22"/>
              </w:rPr>
            </w:pPr>
            <w:r w:rsidRPr="00F00151">
              <w:rPr>
                <w:rFonts w:ascii="Arial" w:hAnsi="Arial" w:cs="Arial"/>
                <w:iCs/>
                <w:sz w:val="22"/>
                <w:szCs w:val="22"/>
              </w:rPr>
              <w:t xml:space="preserve">The aim of this assignment is to develop your understanding of the </w:t>
            </w:r>
            <w:r w:rsidRPr="00F00151">
              <w:rPr>
                <w:rFonts w:ascii="Arial" w:hAnsi="Arial" w:cs="Arial"/>
                <w:sz w:val="22"/>
                <w:szCs w:val="22"/>
                <w:lang w:val="en"/>
              </w:rPr>
              <w:t>underlying thermofluid concepts involved in heat transfer and fluid flow thus enabling you to analyse more complex phenomena.</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Tasks a, b, c and d require you to describe and evaluate the fundamental modes of heat transfer. Include a detailed consideration of background theory (including boundary layer effects), insulation characteristics and the effect of temperature on thermal conductivity.</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 e is related to the application of appropriate mathematical based methods for modelling and analysing engineering thermodynamics problems. Discuss and evaluate the results.</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 xml:space="preserve"> Finally, provide conclusions and recommendations on all tasks. </w:t>
            </w:r>
          </w:p>
          <w:p w:rsidR="00F00151" w:rsidRPr="00F00151" w:rsidRDefault="00F00151" w:rsidP="00585FA3">
            <w:pPr>
              <w:rPr>
                <w:rFonts w:ascii="Arial" w:hAnsi="Arial" w:cs="Arial"/>
                <w:b/>
                <w:sz w:val="22"/>
                <w:szCs w:val="22"/>
              </w:rPr>
            </w:pPr>
          </w:p>
        </w:tc>
      </w:tr>
      <w:tr w:rsidR="00F00151" w:rsidRPr="00F00151" w:rsidTr="00585FA3">
        <w:trPr>
          <w:gridAfter w:val="1"/>
          <w:wAfter w:w="38" w:type="dxa"/>
        </w:trPr>
        <w:tc>
          <w:tcPr>
            <w:tcW w:w="10632" w:type="dxa"/>
          </w:tcPr>
          <w:p w:rsidR="00F00151" w:rsidRPr="00F00151" w:rsidRDefault="00F00151" w:rsidP="00585FA3">
            <w:pPr>
              <w:pStyle w:val="BodyText2"/>
              <w:rPr>
                <w:sz w:val="22"/>
                <w:szCs w:val="22"/>
              </w:rPr>
            </w:pPr>
          </w:p>
        </w:tc>
      </w:tr>
      <w:tr w:rsidR="00F00151" w:rsidRPr="00F00151" w:rsidTr="00585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670" w:type="dxa"/>
            <w:gridSpan w:val="2"/>
            <w:shd w:val="clear" w:color="auto" w:fill="D9D9D9"/>
          </w:tcPr>
          <w:p w:rsidR="00F00151" w:rsidRPr="00F00151" w:rsidRDefault="00F00151" w:rsidP="00585FA3">
            <w:pPr>
              <w:jc w:val="center"/>
              <w:rPr>
                <w:rFonts w:ascii="Calibri" w:hAnsi="Calibri" w:cs="Arial"/>
                <w:b/>
                <w:caps/>
                <w:sz w:val="22"/>
                <w:szCs w:val="22"/>
              </w:rPr>
            </w:pPr>
            <w:r w:rsidRPr="00F00151">
              <w:rPr>
                <w:rFonts w:ascii="Calibri" w:hAnsi="Calibri" w:cs="Arial"/>
                <w:b/>
                <w:caps/>
                <w:sz w:val="22"/>
                <w:szCs w:val="22"/>
              </w:rPr>
              <w:t>GUIDANCE FOR Students IN THE COMPLETION OF TASKS</w:t>
            </w:r>
          </w:p>
        </w:tc>
      </w:tr>
    </w:tbl>
    <w:p w:rsidR="00F00151" w:rsidRPr="00F00151" w:rsidRDefault="00F00151" w:rsidP="00F00151">
      <w:pPr>
        <w:rPr>
          <w:sz w:val="22"/>
          <w:szCs w:val="22"/>
        </w:rPr>
      </w:pPr>
    </w:p>
    <w:tbl>
      <w:tblPr>
        <w:tblW w:w="0" w:type="auto"/>
        <w:tblLayout w:type="fixed"/>
        <w:tblLook w:val="0000" w:firstRow="0" w:lastRow="0" w:firstColumn="0" w:lastColumn="0" w:noHBand="0" w:noVBand="0"/>
      </w:tblPr>
      <w:tblGrid>
        <w:gridCol w:w="10598"/>
      </w:tblGrid>
      <w:tr w:rsidR="00F00151" w:rsidRPr="00F00151" w:rsidTr="00585FA3">
        <w:tc>
          <w:tcPr>
            <w:tcW w:w="10598" w:type="dxa"/>
          </w:tcPr>
          <w:p w:rsidR="00F00151" w:rsidRPr="00F00151" w:rsidRDefault="00F00151" w:rsidP="00585FA3">
            <w:pPr>
              <w:rPr>
                <w:rFonts w:asciiTheme="minorHAnsi" w:hAnsiTheme="minorHAnsi" w:cstheme="minorHAnsi"/>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The three modes of heat transfer are conduction, convection and radiation. Describe the mechanism for each mode. Extend your answer by considering combined conduction and convention across the boundary layer of an object.</w:t>
            </w:r>
          </w:p>
          <w:p w:rsidR="00F00151" w:rsidRPr="00F00151" w:rsidRDefault="00F00151" w:rsidP="00585FA3">
            <w:pPr>
              <w:ind w:left="1080"/>
              <w:jc w:val="bot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characteristics of insulation materials. How do the insulation materials work? What effect has porosity on their heat transfer characteristics?</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effect of temperature on the thermal conductivity.</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 xml:space="preserve">Dimensional analysis can be used to analyse factors affecting heat transfer. Discuss the following dimensionless groups and critically evaluate their significance. </w:t>
            </w:r>
          </w:p>
          <w:p w:rsidR="00F00151" w:rsidRPr="00F00151" w:rsidRDefault="00F00151" w:rsidP="00585FA3">
            <w:pPr>
              <w:pStyle w:val="ListParagraph"/>
              <w:rPr>
                <w:rFonts w:ascii="Arial" w:hAnsi="Arial" w:cs="Arial"/>
                <w:sz w:val="22"/>
                <w:szCs w:val="22"/>
              </w:rPr>
            </w:pPr>
          </w:p>
          <w:p w:rsidR="00F00151" w:rsidRPr="00F00151" w:rsidRDefault="00F00151" w:rsidP="00F00151">
            <w:pPr>
              <w:pStyle w:val="ListParagraph"/>
              <w:numPr>
                <w:ilvl w:val="0"/>
                <w:numId w:val="18"/>
              </w:numPr>
              <w:contextualSpacing w:val="0"/>
              <w:jc w:val="both"/>
              <w:rPr>
                <w:rFonts w:ascii="Arial" w:hAnsi="Arial" w:cs="Arial"/>
                <w:sz w:val="22"/>
                <w:szCs w:val="22"/>
              </w:rPr>
            </w:pPr>
            <w:r w:rsidRPr="00F00151">
              <w:rPr>
                <w:rFonts w:ascii="Arial" w:hAnsi="Arial" w:cs="Arial"/>
                <w:sz w:val="22"/>
                <w:szCs w:val="22"/>
              </w:rPr>
              <w:t>Reynolds Number</w:t>
            </w:r>
          </w:p>
          <w:p w:rsidR="00F00151" w:rsidRPr="00F00151" w:rsidRDefault="00F00151" w:rsidP="00F00151">
            <w:pPr>
              <w:pStyle w:val="ListParagraph"/>
              <w:numPr>
                <w:ilvl w:val="0"/>
                <w:numId w:val="18"/>
              </w:numPr>
              <w:contextualSpacing w:val="0"/>
              <w:jc w:val="both"/>
              <w:rPr>
                <w:rFonts w:ascii="Arial" w:hAnsi="Arial" w:cs="Arial"/>
                <w:sz w:val="22"/>
                <w:szCs w:val="22"/>
              </w:rPr>
            </w:pPr>
            <w:r w:rsidRPr="00F00151">
              <w:rPr>
                <w:rFonts w:ascii="Arial" w:hAnsi="Arial" w:cs="Arial"/>
                <w:sz w:val="22"/>
                <w:szCs w:val="22"/>
              </w:rPr>
              <w:t>Nusselt Number</w:t>
            </w:r>
          </w:p>
          <w:p w:rsidR="00F00151" w:rsidRPr="00F00151" w:rsidRDefault="00F00151" w:rsidP="00F00151">
            <w:pPr>
              <w:pStyle w:val="ListParagraph"/>
              <w:numPr>
                <w:ilvl w:val="0"/>
                <w:numId w:val="18"/>
              </w:numPr>
              <w:contextualSpacing w:val="0"/>
              <w:jc w:val="both"/>
              <w:rPr>
                <w:rFonts w:ascii="Arial" w:hAnsi="Arial" w:cs="Arial"/>
                <w:sz w:val="22"/>
                <w:szCs w:val="22"/>
              </w:rPr>
            </w:pPr>
            <w:r w:rsidRPr="00F00151">
              <w:rPr>
                <w:rFonts w:ascii="Arial" w:hAnsi="Arial" w:cs="Arial"/>
                <w:sz w:val="22"/>
                <w:szCs w:val="22"/>
              </w:rPr>
              <w:t>Prandtl Number</w:t>
            </w:r>
          </w:p>
          <w:p w:rsidR="00F00151" w:rsidRPr="00F00151" w:rsidRDefault="00F00151" w:rsidP="00F00151">
            <w:pPr>
              <w:pStyle w:val="ListParagraph"/>
              <w:numPr>
                <w:ilvl w:val="0"/>
                <w:numId w:val="18"/>
              </w:numPr>
              <w:contextualSpacing w:val="0"/>
              <w:jc w:val="both"/>
              <w:rPr>
                <w:rFonts w:ascii="Arial" w:hAnsi="Arial" w:cs="Arial"/>
                <w:sz w:val="22"/>
                <w:szCs w:val="22"/>
              </w:rPr>
            </w:pPr>
            <w:r w:rsidRPr="00F00151">
              <w:rPr>
                <w:rFonts w:ascii="Arial" w:hAnsi="Arial" w:cs="Arial"/>
                <w:sz w:val="22"/>
                <w:szCs w:val="22"/>
              </w:rPr>
              <w:t>Grashof Number</w:t>
            </w:r>
          </w:p>
          <w:p w:rsidR="00F00151" w:rsidRPr="00F00151" w:rsidRDefault="00F00151" w:rsidP="00585FA3">
            <w:pPr>
              <w:jc w:val="both"/>
              <w:rPr>
                <w:rFonts w:ascii="Arial" w:hAnsi="Arial" w:cs="Arial"/>
                <w:sz w:val="22"/>
                <w:szCs w:val="22"/>
              </w:rPr>
            </w:pPr>
          </w:p>
          <w:p w:rsidR="00F00151" w:rsidRPr="00F00151" w:rsidRDefault="00B86040" w:rsidP="00F00151">
            <w:pPr>
              <w:numPr>
                <w:ilvl w:val="0"/>
                <w:numId w:val="17"/>
              </w:numPr>
              <w:ind w:hanging="357"/>
              <w:jc w:val="both"/>
              <w:rPr>
                <w:rFonts w:ascii="Arial" w:hAnsi="Arial" w:cs="Arial"/>
                <w:sz w:val="22"/>
                <w:szCs w:val="22"/>
              </w:rPr>
            </w:pPr>
            <w:r>
              <w:rPr>
                <w:rFonts w:ascii="Arial" w:hAnsi="Arial" w:cs="Arial"/>
                <w:sz w:val="22"/>
                <w:szCs w:val="22"/>
              </w:rPr>
              <w:t>A steel pipe carries steam at 20</w:t>
            </w:r>
            <w:r w:rsidR="00F00151" w:rsidRPr="00F00151">
              <w:rPr>
                <w:rFonts w:ascii="Arial" w:hAnsi="Arial" w:cs="Arial"/>
                <w:sz w:val="22"/>
                <w:szCs w:val="22"/>
              </w:rPr>
              <w:t>0</w:t>
            </w:r>
            <w:r w:rsidR="00F00151" w:rsidRPr="00F00151">
              <w:rPr>
                <w:rFonts w:ascii="Arial" w:hAnsi="Arial" w:cs="Arial"/>
                <w:sz w:val="22"/>
                <w:szCs w:val="22"/>
                <w:vertAlign w:val="superscript"/>
              </w:rPr>
              <w:t xml:space="preserve">O </w:t>
            </w:r>
            <w:r w:rsidR="00F00151" w:rsidRPr="00F00151">
              <w:rPr>
                <w:rFonts w:ascii="Arial" w:hAnsi="Arial" w:cs="Arial"/>
                <w:sz w:val="22"/>
                <w:szCs w:val="22"/>
              </w:rPr>
              <w:t>C. The in</w:t>
            </w:r>
            <w:r>
              <w:rPr>
                <w:rFonts w:ascii="Arial" w:hAnsi="Arial" w:cs="Arial"/>
                <w:sz w:val="22"/>
                <w:szCs w:val="22"/>
              </w:rPr>
              <w:t>ternal diameter of the pipe is 7</w:t>
            </w:r>
            <w:r w:rsidR="00F00151" w:rsidRPr="00F00151">
              <w:rPr>
                <w:rFonts w:ascii="Arial" w:hAnsi="Arial" w:cs="Arial"/>
                <w:sz w:val="22"/>
                <w:szCs w:val="22"/>
              </w:rPr>
              <w:t>0 mm and its thickness is 10 mm. It is cover</w:t>
            </w:r>
            <w:r>
              <w:rPr>
                <w:rFonts w:ascii="Arial" w:hAnsi="Arial" w:cs="Arial"/>
                <w:sz w:val="22"/>
                <w:szCs w:val="22"/>
              </w:rPr>
              <w:t>ed with a layer of insulation 20</w:t>
            </w:r>
            <w:r w:rsidR="00F00151" w:rsidRPr="00F00151">
              <w:rPr>
                <w:rFonts w:ascii="Arial" w:hAnsi="Arial" w:cs="Arial"/>
                <w:sz w:val="22"/>
                <w:szCs w:val="22"/>
              </w:rPr>
              <w:t xml:space="preserve">mm thick. The thermal conductivity of the steel and insulation are 40 W/mK and 0.025 W/mK respectively. The ambient air temperature is 10 </w:t>
            </w:r>
            <w:r w:rsidR="00F00151" w:rsidRPr="00F00151">
              <w:rPr>
                <w:rFonts w:ascii="Arial" w:hAnsi="Arial" w:cs="Arial"/>
                <w:sz w:val="22"/>
                <w:szCs w:val="22"/>
                <w:vertAlign w:val="superscript"/>
              </w:rPr>
              <w:t>O</w:t>
            </w:r>
            <w:r w:rsidR="00F00151" w:rsidRPr="00F00151">
              <w:rPr>
                <w:rFonts w:ascii="Arial" w:hAnsi="Arial" w:cs="Arial"/>
                <w:sz w:val="22"/>
                <w:szCs w:val="22"/>
              </w:rPr>
              <w:t>C. The heat transfer coefficient between the steam and the inside surface of the pipe is 5000 W/m</w:t>
            </w:r>
            <w:r w:rsidR="00F00151" w:rsidRPr="00F00151">
              <w:rPr>
                <w:rFonts w:ascii="Arial" w:hAnsi="Arial" w:cs="Arial"/>
                <w:sz w:val="22"/>
                <w:szCs w:val="22"/>
                <w:vertAlign w:val="superscript"/>
              </w:rPr>
              <w:t>2</w:t>
            </w:r>
            <w:r w:rsidR="00F00151" w:rsidRPr="00F00151">
              <w:rPr>
                <w:rFonts w:ascii="Arial" w:hAnsi="Arial" w:cs="Arial"/>
                <w:sz w:val="22"/>
                <w:szCs w:val="22"/>
              </w:rPr>
              <w:t xml:space="preserve">K, and that between the outside surface of </w:t>
            </w:r>
            <w:r>
              <w:rPr>
                <w:rFonts w:ascii="Arial" w:hAnsi="Arial" w:cs="Arial"/>
                <w:sz w:val="22"/>
                <w:szCs w:val="22"/>
              </w:rPr>
              <w:t>the insulation and the air is 25</w:t>
            </w:r>
            <w:r w:rsidR="00F00151" w:rsidRPr="00F00151">
              <w:rPr>
                <w:rFonts w:ascii="Arial" w:hAnsi="Arial" w:cs="Arial"/>
                <w:sz w:val="22"/>
                <w:szCs w:val="22"/>
              </w:rPr>
              <w:t xml:space="preserve"> W/m</w:t>
            </w:r>
            <w:r w:rsidR="00F00151" w:rsidRPr="00F00151">
              <w:rPr>
                <w:rFonts w:ascii="Arial" w:hAnsi="Arial" w:cs="Arial"/>
                <w:sz w:val="22"/>
                <w:szCs w:val="22"/>
                <w:vertAlign w:val="superscript"/>
              </w:rPr>
              <w:t>2</w:t>
            </w:r>
            <w:r w:rsidR="00F00151" w:rsidRPr="00F00151">
              <w:rPr>
                <w:rFonts w:ascii="Arial" w:hAnsi="Arial" w:cs="Arial"/>
                <w:sz w:val="22"/>
                <w:szCs w:val="22"/>
              </w:rPr>
              <w:t>K. Neglecting radiation heat transfer.</w:t>
            </w:r>
          </w:p>
          <w:p w:rsidR="00F00151" w:rsidRPr="00F00151" w:rsidRDefault="00F00151" w:rsidP="00585FA3">
            <w:pPr>
              <w:jc w:val="both"/>
              <w:rPr>
                <w:rFonts w:ascii="Arial" w:hAnsi="Arial" w:cs="Arial"/>
                <w:sz w:val="22"/>
                <w:szCs w:val="22"/>
              </w:rPr>
            </w:pP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loss of heat from the pipe to the air per metre of length.</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heat loss if an additional 50 mm thickness of the insulation is added to the pipe.</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 xml:space="preserve">Find the payback period if the extra 50-mm of insulation costs £125 per metre of length to install, the pipe operates continuously for 48 weeks per year, and the heat is generated at a cost of 2p per MJ. </w:t>
            </w:r>
          </w:p>
          <w:p w:rsidR="00F00151" w:rsidRPr="00F00151" w:rsidRDefault="00F00151" w:rsidP="00585FA3">
            <w:pPr>
              <w:ind w:left="1800"/>
              <w:jc w:val="both"/>
              <w:rPr>
                <w:rFonts w:ascii="Arial" w:hAnsi="Arial" w:cs="Arial"/>
                <w:sz w:val="22"/>
                <w:szCs w:val="22"/>
              </w:rPr>
            </w:pPr>
          </w:p>
          <w:p w:rsidR="00F00151" w:rsidRPr="00F00151" w:rsidRDefault="00F00151" w:rsidP="00585FA3">
            <w:pPr>
              <w:jc w:val="both"/>
              <w:rPr>
                <w:rFonts w:ascii="Arial" w:hAnsi="Arial" w:cs="Arial"/>
                <w:sz w:val="22"/>
                <w:szCs w:val="22"/>
              </w:rPr>
            </w:pPr>
            <w:r w:rsidRPr="00F00151">
              <w:rPr>
                <w:rFonts w:ascii="Arial" w:hAnsi="Arial" w:cs="Arial"/>
                <w:sz w:val="22"/>
                <w:szCs w:val="22"/>
              </w:rPr>
              <w:t xml:space="preserve">                    Discuss and evaluate the results.</w:t>
            </w:r>
          </w:p>
          <w:p w:rsidR="00F00151" w:rsidRPr="00F00151" w:rsidRDefault="00F00151" w:rsidP="00585FA3">
            <w:pPr>
              <w:rPr>
                <w:b/>
                <w:sz w:val="22"/>
                <w:szCs w:val="22"/>
              </w:rPr>
            </w:pPr>
          </w:p>
        </w:tc>
      </w:tr>
    </w:tbl>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 xml:space="preserve">This will be assessed via the quality of your literature review.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D22D9C" w:rsidRPr="00F00151"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your discussion of results in relation to the concepts and features of heat transfer.</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the quality of your comments and conclusions, throughout the report.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quality of your solution and discussion relating to the practical problem provided.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F0015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written and presentational quality of your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22F77" w:rsidRDefault="00922F77" w:rsidP="00922F77">
            <w:pPr>
              <w:rPr>
                <w:rFonts w:ascii="Arial" w:hAnsi="Arial" w:cs="Arial"/>
                <w:sz w:val="24"/>
                <w:szCs w:val="24"/>
              </w:rPr>
            </w:pPr>
            <w:r w:rsidRPr="00922F77">
              <w:rPr>
                <w:rFonts w:ascii="Arial" w:hAnsi="Arial" w:cs="Arial"/>
                <w:sz w:val="24"/>
                <w:szCs w:val="24"/>
              </w:rPr>
              <w:t>Engagement with a wide range of research-informed literature, including sources retrieved independently.</w:t>
            </w:r>
            <w:r w:rsidRPr="00922F77">
              <w:rPr>
                <w:rFonts w:ascii="Arial" w:hAnsi="Arial" w:cs="Arial"/>
                <w:sz w:val="24"/>
                <w:szCs w:val="24"/>
              </w:rPr>
              <w:t xml:space="preserve"> </w:t>
            </w:r>
            <w:r w:rsidRPr="00922F77">
              <w:rPr>
                <w:rFonts w:ascii="Arial" w:hAnsi="Arial" w:cs="Arial"/>
                <w:sz w:val="24"/>
                <w:szCs w:val="24"/>
              </w:rPr>
              <w:t>Selection of relevant and credible sources.  Very good use of referencing, with no/very few</w:t>
            </w:r>
            <w:r w:rsidRPr="00922F77">
              <w:rPr>
                <w:rFonts w:ascii="Arial" w:hAnsi="Arial" w:cs="Arial"/>
                <w:sz w:val="24"/>
                <w:szCs w:val="24"/>
              </w:rPr>
              <w:t xml:space="preserve"> inaccuracies. Some areas of interest identified could have explored further.</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1</w:t>
            </w:r>
            <w:r w:rsidR="00922F77">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22F77" w:rsidRDefault="00922F77" w:rsidP="00CC3284">
            <w:pPr>
              <w:spacing w:after="120"/>
              <w:rPr>
                <w:rFonts w:ascii="Arial" w:hAnsi="Arial" w:cs="Arial"/>
                <w:sz w:val="24"/>
                <w:szCs w:val="24"/>
              </w:rPr>
            </w:pPr>
            <w:r w:rsidRPr="00922F77">
              <w:rPr>
                <w:rFonts w:ascii="Arial" w:hAnsi="Arial" w:cs="Arial"/>
                <w:sz w:val="24"/>
                <w:szCs w:val="24"/>
              </w:rPr>
              <w:t>Knowledge is reasonably extensive</w:t>
            </w:r>
            <w:r w:rsidRPr="00922F77">
              <w:rPr>
                <w:sz w:val="24"/>
                <w:szCs w:val="24"/>
              </w:rPr>
              <w:t xml:space="preserve"> </w:t>
            </w:r>
            <w:r w:rsidRPr="00922F77">
              <w:rPr>
                <w:rFonts w:ascii="Arial" w:hAnsi="Arial" w:cs="Arial"/>
                <w:sz w:val="24"/>
                <w:szCs w:val="24"/>
              </w:rPr>
              <w:t xml:space="preserve">coherent and detailed. </w:t>
            </w:r>
            <w:r w:rsidRPr="00922F77">
              <w:rPr>
                <w:rFonts w:ascii="Arial" w:hAnsi="Arial" w:cs="Arial"/>
                <w:sz w:val="24"/>
                <w:szCs w:val="24"/>
              </w:rPr>
              <w:t>The student exhibited</w:t>
            </w:r>
            <w:r w:rsidRPr="00922F77">
              <w:rPr>
                <w:rFonts w:ascii="Arial" w:hAnsi="Arial" w:cs="Arial"/>
                <w:sz w:val="24"/>
                <w:szCs w:val="24"/>
              </w:rPr>
              <w:t xml:space="preserve"> very good understanding of the breadth and depth of established views</w:t>
            </w:r>
            <w:r w:rsidRPr="00922F77">
              <w:rPr>
                <w:rFonts w:ascii="Arial" w:hAnsi="Arial" w:cs="Arial"/>
                <w:sz w:val="24"/>
                <w:szCs w:val="24"/>
              </w:rPr>
              <w:t>.</w:t>
            </w:r>
            <w:r>
              <w:rPr>
                <w:rFonts w:ascii="Arial" w:hAnsi="Arial" w:cs="Arial"/>
                <w:sz w:val="24"/>
                <w:szCs w:val="24"/>
              </w:rPr>
              <w:t xml:space="preserve"> </w:t>
            </w:r>
            <w:r w:rsidR="007329CD" w:rsidRPr="00922F77">
              <w:rPr>
                <w:rFonts w:ascii="Arial" w:hAnsi="Arial" w:cs="Arial"/>
                <w:sz w:val="24"/>
                <w:szCs w:val="24"/>
              </w:rPr>
              <w:t>Further reflection on how theory can be used in a practical context would have supported the report.</w:t>
            </w:r>
            <w:r w:rsidR="00CC3284" w:rsidRPr="00922F77">
              <w:rPr>
                <w:rFonts w:ascii="Arial" w:hAnsi="Arial" w:cs="Arial"/>
                <w:sz w:val="24"/>
                <w:szCs w:val="24"/>
              </w:rPr>
              <w:t xml:space="preserve"> For example how use the use of dimensional analysis may be used in practical situations.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1</w:t>
            </w:r>
            <w:r w:rsidR="00922F77">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E3E39" w:rsidRDefault="00922F77" w:rsidP="007329CD">
            <w:pPr>
              <w:rPr>
                <w:rFonts w:ascii="Arial" w:hAnsi="Arial" w:cs="Arial"/>
                <w:sz w:val="24"/>
                <w:szCs w:val="24"/>
              </w:rPr>
            </w:pPr>
            <w:r w:rsidRPr="00FE3E39">
              <w:rPr>
                <w:rFonts w:ascii="Arial" w:hAnsi="Arial" w:cs="Arial"/>
                <w:sz w:val="24"/>
                <w:szCs w:val="24"/>
              </w:rPr>
              <w:t>Sound critical thinking, analysis, synthesis and evaluation</w:t>
            </w:r>
            <w:r w:rsidRPr="00FE3E39">
              <w:rPr>
                <w:sz w:val="24"/>
                <w:szCs w:val="24"/>
              </w:rPr>
              <w:t xml:space="preserve"> demonstrating </w:t>
            </w:r>
            <w:r w:rsidRPr="00FE3E39">
              <w:rPr>
                <w:rFonts w:ascii="Arial" w:hAnsi="Arial" w:cs="Arial"/>
                <w:sz w:val="24"/>
                <w:szCs w:val="24"/>
              </w:rPr>
              <w:t>critical thinking. Ability to devise and sustain persuasive arguments</w:t>
            </w:r>
            <w:r w:rsidRPr="00FE3E39">
              <w:rPr>
                <w:rFonts w:ascii="Arial" w:hAnsi="Arial" w:cs="Arial"/>
                <w:sz w:val="24"/>
                <w:szCs w:val="24"/>
              </w:rPr>
              <w:t>.</w:t>
            </w:r>
            <w:r w:rsidR="00FE3E39" w:rsidRPr="00FE3E39">
              <w:rPr>
                <w:rFonts w:ascii="Arial" w:hAnsi="Arial" w:cs="Arial"/>
                <w:sz w:val="24"/>
                <w:szCs w:val="24"/>
              </w:rPr>
              <w:t xml:space="preserve"> </w:t>
            </w:r>
            <w:r w:rsidR="007329CD" w:rsidRPr="00FE3E39">
              <w:rPr>
                <w:rFonts w:ascii="Arial" w:hAnsi="Arial" w:cs="Arial"/>
                <w:sz w:val="24"/>
                <w:szCs w:val="24"/>
              </w:rPr>
              <w:t xml:space="preserve">Asserts rather than </w:t>
            </w:r>
            <w:r w:rsidR="00FE3E39" w:rsidRPr="00FE3E39">
              <w:rPr>
                <w:rFonts w:ascii="Arial" w:hAnsi="Arial" w:cs="Arial"/>
                <w:sz w:val="24"/>
                <w:szCs w:val="24"/>
              </w:rPr>
              <w:t>argues at</w:t>
            </w:r>
            <w:r w:rsidRPr="00FE3E39">
              <w:rPr>
                <w:rFonts w:ascii="Arial" w:hAnsi="Arial" w:cs="Arial"/>
                <w:sz w:val="24"/>
                <w:szCs w:val="24"/>
              </w:rPr>
              <w:t xml:space="preserve"> times but does provide </w:t>
            </w:r>
            <w:r w:rsidR="007329CD" w:rsidRPr="00FE3E39">
              <w:rPr>
                <w:rFonts w:ascii="Arial" w:hAnsi="Arial" w:cs="Arial"/>
                <w:sz w:val="24"/>
                <w:szCs w:val="24"/>
              </w:rPr>
              <w:t>links between the various strands of theory and practical application</w:t>
            </w:r>
            <w:r w:rsidR="00FE3E39" w:rsidRPr="00FE3E39">
              <w:rPr>
                <w:rFonts w:ascii="Arial" w:hAnsi="Arial" w:cs="Arial"/>
                <w:sz w:val="24"/>
                <w:szCs w:val="24"/>
              </w:rPr>
              <w:t xml:space="preserve">. </w:t>
            </w:r>
            <w:r w:rsidR="007329CD" w:rsidRPr="00FE3E39">
              <w:rPr>
                <w:rFonts w:ascii="Arial" w:hAnsi="Arial" w:cs="Arial"/>
                <w:sz w:val="24"/>
                <w:szCs w:val="24"/>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1</w:t>
            </w:r>
            <w:r w:rsidR="00FE3E39">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7329CD" w:rsidP="007329CD">
            <w:pPr>
              <w:rPr>
                <w:rFonts w:ascii="Arial" w:hAnsi="Arial" w:cs="Arial"/>
                <w:sz w:val="24"/>
                <w:szCs w:val="24"/>
              </w:rPr>
            </w:pPr>
            <w:r w:rsidRPr="007329CD">
              <w:rPr>
                <w:rFonts w:ascii="Arial" w:hAnsi="Arial" w:cs="Arial"/>
                <w:sz w:val="24"/>
                <w:szCs w:val="24"/>
              </w:rPr>
              <w:t>A very good application of a range of methods, materials, tools and/or techniques to sol</w:t>
            </w:r>
            <w:r w:rsidR="00CC3284">
              <w:rPr>
                <w:rFonts w:ascii="Arial" w:hAnsi="Arial" w:cs="Arial"/>
                <w:sz w:val="24"/>
                <w:szCs w:val="24"/>
              </w:rPr>
              <w:t>ve the practical problem. G</w:t>
            </w:r>
            <w:r w:rsidRPr="007329CD">
              <w:rPr>
                <w:rFonts w:ascii="Arial" w:hAnsi="Arial" w:cs="Arial"/>
                <w:sz w:val="24"/>
                <w:szCs w:val="24"/>
              </w:rPr>
              <w:t>ood consideration of the context of the application, with perceptive insights particularly relating to financial justification of using added insulation.</w:t>
            </w:r>
            <w:r>
              <w:rPr>
                <w:rFonts w:ascii="Arial" w:hAnsi="Arial" w:cs="Arial"/>
                <w:sz w:val="24"/>
                <w:szCs w:val="24"/>
              </w:rPr>
              <w:t xml:space="preserve"> Use of case study materials would have help to explore the topic.</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7329CD" w:rsidP="00152E9D">
            <w:pPr>
              <w:jc w:val="center"/>
              <w:rPr>
                <w:rFonts w:ascii="Arial" w:hAnsi="Arial" w:cs="Arial"/>
                <w:sz w:val="32"/>
              </w:rPr>
            </w:pPr>
            <w:r>
              <w:rPr>
                <w:rFonts w:ascii="Arial" w:hAnsi="Arial" w:cs="Arial"/>
                <w:sz w:val="32"/>
              </w:rPr>
              <w:t>2</w:t>
            </w:r>
            <w:r w:rsidR="00FE3E39">
              <w:rPr>
                <w:rFonts w:ascii="Arial" w:hAnsi="Arial" w:cs="Arial"/>
                <w:sz w:val="32"/>
              </w:rPr>
              <w:t>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7329CD" w:rsidP="00152E9D">
            <w:pPr>
              <w:spacing w:after="120"/>
              <w:rPr>
                <w:rFonts w:ascii="Arial" w:hAnsi="Arial" w:cs="Arial"/>
                <w:sz w:val="24"/>
                <w:szCs w:val="24"/>
              </w:rPr>
            </w:pPr>
            <w:r w:rsidRPr="007329CD">
              <w:rPr>
                <w:rFonts w:ascii="Arial" w:hAnsi="Arial" w:cs="Arial"/>
                <w:sz w:val="24"/>
                <w:szCs w:val="24"/>
              </w:rPr>
              <w:t>A well structure and presented report. Appropriate technical language used throughout.</w:t>
            </w:r>
          </w:p>
          <w:p w:rsidR="00152E9D" w:rsidRPr="007329CD"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FE3E39"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FE3E39" w:rsidP="00152E9D">
            <w:pPr>
              <w:jc w:val="right"/>
              <w:rPr>
                <w:rFonts w:ascii="Arial" w:hAnsi="Arial" w:cs="Arial"/>
                <w:b/>
                <w:bCs/>
              </w:rPr>
            </w:pPr>
            <w:r>
              <w:rPr>
                <w:rFonts w:ascii="Arial" w:hAnsi="Arial" w:cs="Arial"/>
                <w:b/>
                <w:bCs/>
              </w:rPr>
              <w:t xml:space="preserve">70 </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A0B" w:rsidRDefault="00E42A0B">
      <w:r>
        <w:separator/>
      </w:r>
    </w:p>
  </w:endnote>
  <w:endnote w:type="continuationSeparator" w:id="0">
    <w:p w:rsidR="00E42A0B" w:rsidRDefault="00E42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E3E3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E3E3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A0B" w:rsidRDefault="00E42A0B">
      <w:r>
        <w:separator/>
      </w:r>
    </w:p>
  </w:footnote>
  <w:footnote w:type="continuationSeparator" w:id="0">
    <w:p w:rsidR="00E42A0B" w:rsidRDefault="00E42A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302FFC"/>
    <w:multiLevelType w:val="hybridMultilevel"/>
    <w:tmpl w:val="018463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B6F7C48"/>
    <w:multiLevelType w:val="hybridMultilevel"/>
    <w:tmpl w:val="C6E0FA7E"/>
    <w:lvl w:ilvl="0" w:tplc="08090017">
      <w:start w:val="1"/>
      <w:numFmt w:val="lowerLetter"/>
      <w:lvlText w:val="%1)"/>
      <w:lvlJc w:val="left"/>
      <w:pPr>
        <w:tabs>
          <w:tab w:val="num" w:pos="1080"/>
        </w:tabs>
        <w:ind w:left="1080" w:hanging="360"/>
      </w:p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3A"/>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3330"/>
    <w:rsid w:val="00590667"/>
    <w:rsid w:val="005969E2"/>
    <w:rsid w:val="005A1689"/>
    <w:rsid w:val="005B61CD"/>
    <w:rsid w:val="005D1D58"/>
    <w:rsid w:val="005D409B"/>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1CE"/>
    <w:rsid w:val="007329CD"/>
    <w:rsid w:val="007366DF"/>
    <w:rsid w:val="00757839"/>
    <w:rsid w:val="00770C81"/>
    <w:rsid w:val="00791024"/>
    <w:rsid w:val="00793F0A"/>
    <w:rsid w:val="007A2657"/>
    <w:rsid w:val="007C682C"/>
    <w:rsid w:val="007D2385"/>
    <w:rsid w:val="007E6F99"/>
    <w:rsid w:val="007F214F"/>
    <w:rsid w:val="00800069"/>
    <w:rsid w:val="008042F0"/>
    <w:rsid w:val="00830CC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2F77"/>
    <w:rsid w:val="00923EF2"/>
    <w:rsid w:val="00926D25"/>
    <w:rsid w:val="00926E9D"/>
    <w:rsid w:val="00932C6E"/>
    <w:rsid w:val="00933F10"/>
    <w:rsid w:val="009433C5"/>
    <w:rsid w:val="00965881"/>
    <w:rsid w:val="00975DEE"/>
    <w:rsid w:val="00976E22"/>
    <w:rsid w:val="009871FF"/>
    <w:rsid w:val="00990799"/>
    <w:rsid w:val="00995D51"/>
    <w:rsid w:val="009A0631"/>
    <w:rsid w:val="009B10ED"/>
    <w:rsid w:val="009D3EA4"/>
    <w:rsid w:val="009D649C"/>
    <w:rsid w:val="009E4BC1"/>
    <w:rsid w:val="009F5CB2"/>
    <w:rsid w:val="009F605D"/>
    <w:rsid w:val="00A03BB8"/>
    <w:rsid w:val="00A128F8"/>
    <w:rsid w:val="00A3505D"/>
    <w:rsid w:val="00A4036F"/>
    <w:rsid w:val="00A406E5"/>
    <w:rsid w:val="00A4641C"/>
    <w:rsid w:val="00A55876"/>
    <w:rsid w:val="00A60C01"/>
    <w:rsid w:val="00A67FB1"/>
    <w:rsid w:val="00A85BFE"/>
    <w:rsid w:val="00A9570C"/>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040"/>
    <w:rsid w:val="00B86446"/>
    <w:rsid w:val="00B900BB"/>
    <w:rsid w:val="00BA1176"/>
    <w:rsid w:val="00BA764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C9A"/>
    <w:rsid w:val="00C8667A"/>
    <w:rsid w:val="00C93BCB"/>
    <w:rsid w:val="00CB43C4"/>
    <w:rsid w:val="00CC241A"/>
    <w:rsid w:val="00CC3284"/>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42A0B"/>
    <w:rsid w:val="00E51AAC"/>
    <w:rsid w:val="00E66CC0"/>
    <w:rsid w:val="00E728A9"/>
    <w:rsid w:val="00E807D9"/>
    <w:rsid w:val="00EA0F4E"/>
    <w:rsid w:val="00EA295B"/>
    <w:rsid w:val="00EA3B9B"/>
    <w:rsid w:val="00EA6801"/>
    <w:rsid w:val="00EB433E"/>
    <w:rsid w:val="00EB4F96"/>
    <w:rsid w:val="00ED7072"/>
    <w:rsid w:val="00EE3132"/>
    <w:rsid w:val="00EE3D9D"/>
    <w:rsid w:val="00EE6F25"/>
    <w:rsid w:val="00F00151"/>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FC1"/>
    <w:rsid w:val="00FE3E3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D3430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3912</Words>
  <Characters>22302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2</cp:revision>
  <cp:lastPrinted>2018-09-06T13:00:00Z</cp:lastPrinted>
  <dcterms:created xsi:type="dcterms:W3CDTF">2020-05-17T12:35:00Z</dcterms:created>
  <dcterms:modified xsi:type="dcterms:W3CDTF">2020-05-17T12:35:00Z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