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B7A126" w14:textId="77777777" w:rsidR="00CB0AB5" w:rsidRPr="00790993" w:rsidRDefault="00CB0AB5">
      <w:pPr>
        <w:rPr>
          <w:b/>
          <w:sz w:val="52"/>
          <w:szCs w:val="52"/>
        </w:rPr>
      </w:pPr>
    </w:p>
    <w:p w14:paraId="78ADF1A3" w14:textId="77777777" w:rsidR="00CB0AB5" w:rsidRPr="00790993" w:rsidRDefault="00CB0AB5">
      <w:pPr>
        <w:rPr>
          <w:b/>
          <w:sz w:val="52"/>
          <w:szCs w:val="52"/>
        </w:rPr>
      </w:pPr>
      <w:r w:rsidRPr="00790993">
        <w:rPr>
          <w:b/>
          <w:sz w:val="52"/>
          <w:szCs w:val="52"/>
        </w:rPr>
        <w:t>Jade Harris</w:t>
      </w:r>
      <w:r w:rsidRPr="00790993">
        <w:rPr>
          <w:b/>
          <w:sz w:val="52"/>
          <w:szCs w:val="52"/>
        </w:rPr>
        <w:br/>
        <w:t>P150679</w:t>
      </w:r>
      <w:r w:rsidRPr="00790993">
        <w:rPr>
          <w:b/>
          <w:sz w:val="52"/>
          <w:szCs w:val="52"/>
        </w:rPr>
        <w:tab/>
      </w:r>
    </w:p>
    <w:p w14:paraId="441BFB51" w14:textId="77777777" w:rsidR="00CB0AB5" w:rsidRPr="00790993" w:rsidRDefault="00CB0AB5">
      <w:pPr>
        <w:rPr>
          <w:b/>
          <w:sz w:val="52"/>
          <w:szCs w:val="52"/>
        </w:rPr>
      </w:pPr>
      <w:r w:rsidRPr="00790993">
        <w:rPr>
          <w:b/>
          <w:sz w:val="52"/>
          <w:szCs w:val="52"/>
        </w:rPr>
        <w:t xml:space="preserve">Sarah Tombs </w:t>
      </w:r>
    </w:p>
    <w:p w14:paraId="00852B12" w14:textId="42033547" w:rsidR="00CB0AB5" w:rsidRPr="00790993" w:rsidRDefault="006B7DF5">
      <w:pPr>
        <w:rPr>
          <w:b/>
          <w:sz w:val="52"/>
          <w:szCs w:val="52"/>
        </w:rPr>
      </w:pPr>
      <w:r>
        <w:rPr>
          <w:b/>
          <w:sz w:val="52"/>
          <w:szCs w:val="52"/>
        </w:rPr>
        <w:t>Word Count: 1814</w:t>
      </w:r>
    </w:p>
    <w:p w14:paraId="0FD20073" w14:textId="77777777" w:rsidR="00CB0AB5" w:rsidRDefault="00CB0AB5">
      <w:pPr>
        <w:rPr>
          <w:b/>
          <w:sz w:val="24"/>
        </w:rPr>
      </w:pPr>
    </w:p>
    <w:p w14:paraId="0667E405" w14:textId="77777777" w:rsidR="00CB0AB5" w:rsidRDefault="00CB0AB5">
      <w:pPr>
        <w:rPr>
          <w:b/>
          <w:sz w:val="24"/>
        </w:rPr>
      </w:pPr>
    </w:p>
    <w:p w14:paraId="5AA3412F" w14:textId="77777777" w:rsidR="00CB0AB5" w:rsidRDefault="00CB0AB5">
      <w:pPr>
        <w:rPr>
          <w:b/>
          <w:sz w:val="24"/>
        </w:rPr>
      </w:pPr>
    </w:p>
    <w:p w14:paraId="44089475" w14:textId="77777777" w:rsidR="00CB0AB5" w:rsidRDefault="00CB0AB5">
      <w:pPr>
        <w:rPr>
          <w:b/>
          <w:sz w:val="24"/>
        </w:rPr>
      </w:pPr>
    </w:p>
    <w:p w14:paraId="18342FB6" w14:textId="77777777" w:rsidR="00CB0AB5" w:rsidRDefault="00CB0AB5">
      <w:pPr>
        <w:rPr>
          <w:b/>
          <w:sz w:val="24"/>
        </w:rPr>
      </w:pPr>
    </w:p>
    <w:p w14:paraId="25171F7A" w14:textId="77777777" w:rsidR="00CB0AB5" w:rsidRDefault="00CB0AB5">
      <w:pPr>
        <w:rPr>
          <w:b/>
          <w:sz w:val="24"/>
        </w:rPr>
      </w:pPr>
    </w:p>
    <w:p w14:paraId="031F544E" w14:textId="77777777" w:rsidR="00CB0AB5" w:rsidRDefault="00CB0AB5">
      <w:pPr>
        <w:rPr>
          <w:b/>
          <w:sz w:val="24"/>
        </w:rPr>
      </w:pPr>
    </w:p>
    <w:p w14:paraId="63F1E4AA" w14:textId="77777777" w:rsidR="00CB0AB5" w:rsidRDefault="00CB0AB5">
      <w:pPr>
        <w:rPr>
          <w:b/>
          <w:sz w:val="24"/>
        </w:rPr>
      </w:pPr>
    </w:p>
    <w:p w14:paraId="51DE2DAB" w14:textId="77777777" w:rsidR="00CB0AB5" w:rsidRDefault="00CB0AB5">
      <w:pPr>
        <w:rPr>
          <w:b/>
          <w:sz w:val="24"/>
        </w:rPr>
      </w:pPr>
    </w:p>
    <w:p w14:paraId="538AD6C8" w14:textId="77777777" w:rsidR="00CB0AB5" w:rsidRDefault="00CB0AB5">
      <w:pPr>
        <w:rPr>
          <w:b/>
          <w:sz w:val="24"/>
        </w:rPr>
      </w:pPr>
    </w:p>
    <w:p w14:paraId="105E9272" w14:textId="77777777" w:rsidR="00CB0AB5" w:rsidRDefault="00CB0AB5">
      <w:pPr>
        <w:rPr>
          <w:b/>
          <w:sz w:val="24"/>
        </w:rPr>
      </w:pPr>
    </w:p>
    <w:p w14:paraId="1724E673" w14:textId="77777777" w:rsidR="00CB0AB5" w:rsidRDefault="00CB0AB5">
      <w:pPr>
        <w:rPr>
          <w:b/>
          <w:sz w:val="24"/>
        </w:rPr>
      </w:pPr>
    </w:p>
    <w:p w14:paraId="7DA984BE" w14:textId="77777777" w:rsidR="00CB0AB5" w:rsidRDefault="00CB0AB5">
      <w:pPr>
        <w:rPr>
          <w:b/>
          <w:sz w:val="24"/>
        </w:rPr>
      </w:pPr>
    </w:p>
    <w:p w14:paraId="6B566B5A" w14:textId="77777777" w:rsidR="00CB0AB5" w:rsidRDefault="00CB0AB5">
      <w:pPr>
        <w:rPr>
          <w:b/>
          <w:sz w:val="24"/>
        </w:rPr>
      </w:pPr>
    </w:p>
    <w:p w14:paraId="6D613F1F" w14:textId="77777777" w:rsidR="00CB0AB5" w:rsidRDefault="00CB0AB5">
      <w:pPr>
        <w:rPr>
          <w:b/>
          <w:sz w:val="24"/>
        </w:rPr>
      </w:pPr>
    </w:p>
    <w:p w14:paraId="46BF89F6" w14:textId="77777777" w:rsidR="00CB0AB5" w:rsidRDefault="00CB0AB5">
      <w:pPr>
        <w:rPr>
          <w:b/>
          <w:sz w:val="24"/>
        </w:rPr>
      </w:pPr>
    </w:p>
    <w:p w14:paraId="3D1C8C64" w14:textId="77777777" w:rsidR="00CB0AB5" w:rsidRDefault="00CB0AB5">
      <w:pPr>
        <w:rPr>
          <w:b/>
          <w:sz w:val="24"/>
        </w:rPr>
      </w:pPr>
    </w:p>
    <w:p w14:paraId="0B42B2FF" w14:textId="77777777" w:rsidR="00CB0AB5" w:rsidRDefault="00CB0AB5">
      <w:pPr>
        <w:rPr>
          <w:b/>
          <w:sz w:val="24"/>
        </w:rPr>
      </w:pPr>
    </w:p>
    <w:p w14:paraId="18D98BE0" w14:textId="77777777" w:rsidR="00CB0AB5" w:rsidRDefault="00CB0AB5">
      <w:pPr>
        <w:rPr>
          <w:b/>
          <w:sz w:val="24"/>
        </w:rPr>
      </w:pPr>
    </w:p>
    <w:p w14:paraId="6CD7BC6E" w14:textId="77777777" w:rsidR="00CB0AB5" w:rsidRDefault="00CB0AB5">
      <w:pPr>
        <w:rPr>
          <w:b/>
          <w:sz w:val="24"/>
        </w:rPr>
      </w:pPr>
    </w:p>
    <w:p w14:paraId="2B64C0AC" w14:textId="77777777" w:rsidR="00897405" w:rsidRPr="00897405" w:rsidRDefault="005C4B2A">
      <w:pPr>
        <w:rPr>
          <w:b/>
          <w:sz w:val="24"/>
        </w:rPr>
      </w:pPr>
      <w:r w:rsidRPr="00897405">
        <w:rPr>
          <w:b/>
          <w:sz w:val="24"/>
        </w:rPr>
        <w:lastRenderedPageBreak/>
        <w:t xml:space="preserve">‘’the best that has been thought and written in the world’’- is in danger, or is indeed already ‘’lost,’’ because of widespread popular education, popular communications systems, and what is often called ‘’mass society.’’ On high and popular culture: Raymond Williams 1974 </w:t>
      </w:r>
      <w:r w:rsidR="00967817" w:rsidRPr="00897405">
        <w:rPr>
          <w:b/>
          <w:sz w:val="24"/>
        </w:rPr>
        <w:br/>
      </w:r>
      <w:r w:rsidR="00967817" w:rsidRPr="00897405">
        <w:rPr>
          <w:b/>
          <w:sz w:val="24"/>
        </w:rPr>
        <w:br/>
        <w:t xml:space="preserve">Development of technology has spread all aspects of culture to a much wider audience. Are the terms high and low culture now redundant? </w:t>
      </w:r>
    </w:p>
    <w:p w14:paraId="534051F0" w14:textId="19E578EA" w:rsidR="00AC3055" w:rsidRDefault="00AC3055" w:rsidP="00703848">
      <w:pPr>
        <w:spacing w:line="480" w:lineRule="auto"/>
        <w:ind w:firstLine="720"/>
      </w:pPr>
      <w:r>
        <w:t xml:space="preserve">High and low art is hard to define, in this essay I will be looking at the art of Leonardo De Vinci and </w:t>
      </w:r>
      <w:r w:rsidR="002A29D6">
        <w:t xml:space="preserve">the Musical </w:t>
      </w:r>
      <w:r>
        <w:t xml:space="preserve">Les </w:t>
      </w:r>
      <w:proofErr w:type="spellStart"/>
      <w:r>
        <w:t>Miserables</w:t>
      </w:r>
      <w:proofErr w:type="spellEnd"/>
      <w:r w:rsidR="00DF1E6C">
        <w:t xml:space="preserve"> and how they can be defined as </w:t>
      </w:r>
      <w:proofErr w:type="gramStart"/>
      <w:r w:rsidR="00DF1E6C">
        <w:t>High</w:t>
      </w:r>
      <w:proofErr w:type="gramEnd"/>
      <w:r w:rsidR="00DF1E6C">
        <w:t xml:space="preserve"> or Low culture depending how they are viewed. </w:t>
      </w:r>
      <w:r>
        <w:t xml:space="preserve"> </w:t>
      </w:r>
      <w:r w:rsidR="00180AF3">
        <w:t>These pieces will be looked at because they</w:t>
      </w:r>
      <w:r w:rsidR="00BE0206">
        <w:t xml:space="preserve"> could be</w:t>
      </w:r>
      <w:r w:rsidR="00180AF3">
        <w:t xml:space="preserve"> considered to be the </w:t>
      </w:r>
      <w:r w:rsidR="002A29D6">
        <w:t>either High or Low Culture, depending on their context.</w:t>
      </w:r>
    </w:p>
    <w:p w14:paraId="65943AA7" w14:textId="59600C15" w:rsidR="00946A90" w:rsidRPr="002C55AF" w:rsidRDefault="002A29D6" w:rsidP="00703848">
      <w:pPr>
        <w:spacing w:line="480" w:lineRule="auto"/>
        <w:ind w:firstLine="720"/>
        <w:rPr>
          <w:rStyle w:val="selectable"/>
        </w:rPr>
      </w:pPr>
      <w:r>
        <w:t>There has</w:t>
      </w:r>
      <w:r w:rsidR="007754FD">
        <w:t xml:space="preserve"> </w:t>
      </w:r>
      <w:r w:rsidR="00A863F7">
        <w:t>been a long running</w:t>
      </w:r>
      <w:r w:rsidR="007754FD">
        <w:t xml:space="preserve"> debate on the term</w:t>
      </w:r>
      <w:r w:rsidR="002E08BC">
        <w:t>s</w:t>
      </w:r>
      <w:r w:rsidR="007754FD">
        <w:t xml:space="preserve"> ‘high culture’ and ‘low culture’ art and whether or not these terms are now outdate</w:t>
      </w:r>
      <w:r w:rsidR="00946A90">
        <w:t>d</w:t>
      </w:r>
      <w:r>
        <w:t>, due to developments in Digital Culture and the Internet to the Mass Media</w:t>
      </w:r>
      <w:r w:rsidR="00946A90">
        <w:t>.</w:t>
      </w:r>
      <w:r w:rsidR="002C55AF">
        <w:t xml:space="preserve"> Art</w:t>
      </w:r>
      <w:r w:rsidR="00380925">
        <w:t xml:space="preserve"> critics</w:t>
      </w:r>
      <w:r w:rsidR="00A863F7">
        <w:t xml:space="preserve"> often</w:t>
      </w:r>
      <w:r w:rsidR="002C55AF">
        <w:t xml:space="preserve"> look at high art because it’s </w:t>
      </w:r>
      <w:r w:rsidR="00A863F7">
        <w:t xml:space="preserve">considered to be more highly cultured. </w:t>
      </w:r>
      <w:r w:rsidR="002C55AF">
        <w:rPr>
          <w:i/>
        </w:rPr>
        <w:t>“</w:t>
      </w:r>
      <w:r w:rsidR="00BF67BE" w:rsidRPr="007754FD">
        <w:rPr>
          <w:i/>
        </w:rPr>
        <w:t>Artists therefore pu</w:t>
      </w:r>
      <w:r w:rsidR="00BE0206">
        <w:rPr>
          <w:i/>
        </w:rPr>
        <w:t>rsue artistic styles that are f</w:t>
      </w:r>
      <w:r w:rsidR="00BF67BE" w:rsidRPr="007754FD">
        <w:rPr>
          <w:i/>
        </w:rPr>
        <w:t xml:space="preserve">avoured by most prestigious critics, or </w:t>
      </w:r>
      <w:r w:rsidR="00D8311C" w:rsidRPr="007754FD">
        <w:rPr>
          <w:i/>
        </w:rPr>
        <w:t xml:space="preserve">in other words, they pursue high art. Low art, in contrast, receives little or no critical acclaim. By definition. The works of Beethoven, Shakespeare, and da </w:t>
      </w:r>
      <w:r w:rsidR="00946A90" w:rsidRPr="007754FD">
        <w:rPr>
          <w:i/>
        </w:rPr>
        <w:t>Vinci</w:t>
      </w:r>
      <w:r w:rsidR="00D8311C" w:rsidRPr="007754FD">
        <w:rPr>
          <w:i/>
        </w:rPr>
        <w:t xml:space="preserve"> all qualify as high art under this definition.</w:t>
      </w:r>
      <w:r w:rsidR="00380925">
        <w:rPr>
          <w:i/>
        </w:rPr>
        <w:t xml:space="preserve">’’ </w:t>
      </w:r>
      <w:r w:rsidR="00380925" w:rsidRPr="00380925">
        <w:t>(Help and Sciences, 2017)</w:t>
      </w:r>
      <w:r w:rsidR="00380925">
        <w:rPr>
          <w:rStyle w:val="selectable"/>
          <w:rFonts w:ascii="Arial" w:hAnsi="Arial" w:cs="Arial"/>
          <w:i/>
          <w:color w:val="666666"/>
          <w:sz w:val="20"/>
          <w:szCs w:val="20"/>
          <w:shd w:val="clear" w:color="auto" w:fill="FFFFFF"/>
        </w:rPr>
        <w:t xml:space="preserve"> </w:t>
      </w:r>
    </w:p>
    <w:p w14:paraId="029B0A0A" w14:textId="023AC837" w:rsidR="00946A90" w:rsidRDefault="00A863F7" w:rsidP="00703848">
      <w:pPr>
        <w:spacing w:line="480" w:lineRule="auto"/>
        <w:ind w:firstLine="720"/>
      </w:pPr>
      <w:r>
        <w:t xml:space="preserve"> The terms of high and low culture can be hard to define in contemporary culture. </w:t>
      </w:r>
      <w:r w:rsidR="00A2771B">
        <w:t xml:space="preserve">Looking at what is considered to be high art, it mostly seems to be major historical figures </w:t>
      </w:r>
      <w:r w:rsidR="00034D0E">
        <w:t>whose</w:t>
      </w:r>
      <w:r w:rsidR="00380925">
        <w:t xml:space="preserve"> work is considered ‘high art</w:t>
      </w:r>
      <w:r w:rsidR="002C55AF">
        <w:t>’</w:t>
      </w:r>
      <w:r w:rsidR="00380925">
        <w:t>.</w:t>
      </w:r>
      <w:r w:rsidR="002C55AF">
        <w:t xml:space="preserve"> </w:t>
      </w:r>
      <w:r w:rsidR="00293F82">
        <w:t>(Harris, 2006)</w:t>
      </w:r>
      <w:r w:rsidR="00380925">
        <w:t xml:space="preserve"> </w:t>
      </w:r>
      <w:r w:rsidR="002C55AF">
        <w:t>So perhaps</w:t>
      </w:r>
      <w:r w:rsidR="00A2771B">
        <w:t>, less work is being produced now that is high art</w:t>
      </w:r>
      <w:r w:rsidR="00830E35">
        <w:t xml:space="preserve"> because a</w:t>
      </w:r>
      <w:r>
        <w:t>rt is more</w:t>
      </w:r>
      <w:r w:rsidR="00034D0E">
        <w:t xml:space="preserve"> accessible</w:t>
      </w:r>
      <w:r w:rsidR="00AB2648">
        <w:t xml:space="preserve"> with new technology</w:t>
      </w:r>
      <w:r>
        <w:t>. T</w:t>
      </w:r>
      <w:r w:rsidR="00034D0E">
        <w:t>he development in technology has come a long way,</w:t>
      </w:r>
      <w:r w:rsidR="00946A90">
        <w:t xml:space="preserve"> </w:t>
      </w:r>
      <w:r>
        <w:t xml:space="preserve">so that you can view </w:t>
      </w:r>
      <w:r w:rsidR="00034D0E">
        <w:t>virtually any art piece through the internet</w:t>
      </w:r>
      <w:r>
        <w:t xml:space="preserve"> and </w:t>
      </w:r>
      <w:r w:rsidR="00AB2648">
        <w:t xml:space="preserve">it </w:t>
      </w:r>
      <w:r>
        <w:t>can be recreated</w:t>
      </w:r>
      <w:r w:rsidR="00034D0E">
        <w:t xml:space="preserve">. </w:t>
      </w:r>
      <w:r w:rsidR="00AB2648">
        <w:t xml:space="preserve">With the ability to recreate art so easily, </w:t>
      </w:r>
      <w:r>
        <w:t xml:space="preserve">does this make high art redundant? </w:t>
      </w:r>
    </w:p>
    <w:p w14:paraId="10DCCE4B" w14:textId="551069DB" w:rsidR="00897405" w:rsidRPr="00176C24" w:rsidRDefault="002E08BC" w:rsidP="00703848">
      <w:pPr>
        <w:spacing w:line="480" w:lineRule="auto"/>
        <w:ind w:firstLine="720"/>
      </w:pPr>
      <w:r>
        <w:t xml:space="preserve">High </w:t>
      </w:r>
      <w:r w:rsidR="00176C24">
        <w:t>cultural products in the arts</w:t>
      </w:r>
      <w:r>
        <w:t xml:space="preserve"> </w:t>
      </w:r>
      <w:r w:rsidR="00176C24">
        <w:t>are still held in the great</w:t>
      </w:r>
      <w:r w:rsidR="00A863F7">
        <w:t xml:space="preserve"> esteem</w:t>
      </w:r>
      <w:r w:rsidR="002416FF">
        <w:t xml:space="preserve"> </w:t>
      </w:r>
      <w:r w:rsidR="002A29D6">
        <w:t xml:space="preserve">by Critics and Universities. </w:t>
      </w:r>
      <w:r w:rsidR="00A863F7">
        <w:t>Often high art is not as accessible as low art. T</w:t>
      </w:r>
      <w:r w:rsidR="00830E35">
        <w:t>hings such as symphonies, ope</w:t>
      </w:r>
      <w:r w:rsidR="00A863F7">
        <w:t xml:space="preserve">ras, the theatre, fine art, </w:t>
      </w:r>
      <w:r w:rsidR="00830E35">
        <w:t>arch</w:t>
      </w:r>
      <w:r w:rsidR="00A863F7">
        <w:t>itecture, high fashion tend to be reserved for the higher classes</w:t>
      </w:r>
      <w:r w:rsidR="00830E35">
        <w:t>.</w:t>
      </w:r>
      <w:r w:rsidR="00BE0206">
        <w:t xml:space="preserve"> (Jones, 2013)</w:t>
      </w:r>
      <w:r w:rsidR="00830E35">
        <w:t xml:space="preserve"> Though</w:t>
      </w:r>
      <w:r>
        <w:t xml:space="preserve"> m</w:t>
      </w:r>
      <w:r w:rsidR="00176C24">
        <w:t xml:space="preserve">any middle-class educated people are now more included within </w:t>
      </w:r>
      <w:r w:rsidR="002416FF">
        <w:t xml:space="preserve">high culture; </w:t>
      </w:r>
      <w:r w:rsidR="00830E35">
        <w:t>in the modern world,</w:t>
      </w:r>
      <w:r w:rsidR="00A863F7">
        <w:t xml:space="preserve"> </w:t>
      </w:r>
      <w:r w:rsidR="00A863F7">
        <w:lastRenderedPageBreak/>
        <w:t>perhaps</w:t>
      </w:r>
      <w:r w:rsidR="00830E35">
        <w:t xml:space="preserve"> there is less definition between the classes, which is an important factor in determining what high culture is and what low culture is. </w:t>
      </w:r>
      <w:r w:rsidR="00380925" w:rsidRPr="00380925">
        <w:t>(Help and Sciences, 2017)</w:t>
      </w:r>
    </w:p>
    <w:p w14:paraId="7569FECF" w14:textId="4F06A2F7" w:rsidR="00897405" w:rsidRPr="00703848" w:rsidRDefault="00E05AB7" w:rsidP="00703848">
      <w:pPr>
        <w:spacing w:line="480" w:lineRule="auto"/>
        <w:rPr>
          <w:i/>
        </w:rPr>
      </w:pPr>
      <w:r>
        <w:t xml:space="preserve">Low culture </w:t>
      </w:r>
      <w:r w:rsidR="00034D0E">
        <w:t xml:space="preserve">is </w:t>
      </w:r>
      <w:r>
        <w:t xml:space="preserve">a term that is used for popular culture that does appeal to the masses. </w:t>
      </w:r>
      <w:r w:rsidR="007433F5">
        <w:t xml:space="preserve"> Some examples of this are thin</w:t>
      </w:r>
      <w:r w:rsidR="00830E35">
        <w:t>gs such as pulp fiction and</w:t>
      </w:r>
      <w:r w:rsidR="007433F5">
        <w:t xml:space="preserve"> reality TV</w:t>
      </w:r>
      <w:r w:rsidR="00830E35">
        <w:t>,</w:t>
      </w:r>
      <w:r w:rsidR="007433F5">
        <w:t xml:space="preserve"> </w:t>
      </w:r>
      <w:r w:rsidR="00F95CE7">
        <w:t>which you can watch on any plat</w:t>
      </w:r>
      <w:r w:rsidR="007433F5">
        <w:t xml:space="preserve">form </w:t>
      </w:r>
      <w:r w:rsidR="00A863F7">
        <w:t>such a</w:t>
      </w:r>
      <w:r w:rsidR="007A1293">
        <w:t xml:space="preserve">s laptops, mobiles, and tablets </w:t>
      </w:r>
      <w:r w:rsidR="00830E35">
        <w:t>in modern times</w:t>
      </w:r>
      <w:r w:rsidR="007A1293">
        <w:t>. ‘’Camp’’ which is a</w:t>
      </w:r>
      <w:r w:rsidR="007433F5">
        <w:t xml:space="preserve"> popular aesthetic from the 1960’s </w:t>
      </w:r>
      <w:r w:rsidR="00830E35">
        <w:t>unti</w:t>
      </w:r>
      <w:r w:rsidR="007433F5">
        <w:t>l now</w:t>
      </w:r>
      <w:r w:rsidR="00830E35">
        <w:t>,</w:t>
      </w:r>
      <w:r w:rsidR="007433F5">
        <w:t xml:space="preserve"> to present ostentatious and exaggerated artistic performances that are more humorous such as toilet humour, pornography and exploitation films. </w:t>
      </w:r>
      <w:r w:rsidR="00380925" w:rsidRPr="00380925">
        <w:t>(Help and Sciences, 2017)</w:t>
      </w:r>
      <w:r w:rsidR="00703848">
        <w:rPr>
          <w:i/>
        </w:rPr>
        <w:t xml:space="preserve"> </w:t>
      </w:r>
      <w:r w:rsidR="00E63A99" w:rsidRPr="00F95CE7">
        <w:rPr>
          <w:i/>
        </w:rPr>
        <w:t xml:space="preserve">‘’Low culture </w:t>
      </w:r>
      <w:r w:rsidR="00830E35">
        <w:rPr>
          <w:i/>
        </w:rPr>
        <w:t>i</w:t>
      </w:r>
      <w:r w:rsidR="00E63A99" w:rsidRPr="00F95CE7">
        <w:rPr>
          <w:i/>
        </w:rPr>
        <w:t xml:space="preserve">s associated with common people, those less educated and poor. The masses.’’ </w:t>
      </w:r>
      <w:r w:rsidR="00E63A99" w:rsidRPr="002C2FEC">
        <w:rPr>
          <w:rFonts w:ascii="Arial" w:hAnsi="Arial" w:cs="Arial"/>
          <w:i/>
          <w:sz w:val="20"/>
          <w:szCs w:val="20"/>
          <w:shd w:val="clear" w:color="auto" w:fill="FFFFFF"/>
        </w:rPr>
        <w:t>(Blending Culture, 2017)</w:t>
      </w:r>
      <w:r w:rsidR="007433F5" w:rsidRPr="002C2FEC">
        <w:rPr>
          <w:rFonts w:ascii="Arial" w:hAnsi="Arial" w:cs="Arial"/>
          <w:i/>
          <w:sz w:val="20"/>
          <w:szCs w:val="20"/>
          <w:shd w:val="clear" w:color="auto" w:fill="FFFFFF"/>
        </w:rPr>
        <w:t xml:space="preserve"> </w:t>
      </w:r>
    </w:p>
    <w:p w14:paraId="7E613AFE" w14:textId="6851A918" w:rsidR="00704285" w:rsidRDefault="002A29D6" w:rsidP="00703848">
      <w:pPr>
        <w:spacing w:line="480" w:lineRule="auto"/>
        <w:ind w:firstLine="720"/>
      </w:pPr>
      <w:r>
        <w:t>P</w:t>
      </w:r>
      <w:r w:rsidR="00F95CE7">
        <w:t xml:space="preserve">eople who </w:t>
      </w:r>
      <w:r w:rsidR="00830E35">
        <w:t>are associated with low culture</w:t>
      </w:r>
      <w:r w:rsidR="007A1293">
        <w:t xml:space="preserve"> based on lack of </w:t>
      </w:r>
      <w:r w:rsidR="00F95CE7">
        <w:t>wealth, now have access to what would be perceived as h</w:t>
      </w:r>
      <w:r w:rsidR="00704285">
        <w:t>igh art with mod</w:t>
      </w:r>
      <w:r w:rsidR="007A1293">
        <w:t>ern technology. Wherea</w:t>
      </w:r>
      <w:r w:rsidR="00704285">
        <w:t>s before, people would have paid to see masterpieces, but now it’s easily accessible</w:t>
      </w:r>
      <w:r w:rsidR="00AB2648">
        <w:t xml:space="preserve"> - it’s less special</w:t>
      </w:r>
      <w:r w:rsidR="00704285">
        <w:t xml:space="preserve">. </w:t>
      </w:r>
      <w:r w:rsidR="009D3DE1">
        <w:t>This doesn’t demean the experience of viewing a piece within a gallery setting.</w:t>
      </w:r>
      <w:r>
        <w:t xml:space="preserve"> However,</w:t>
      </w:r>
      <w:r w:rsidR="009D3DE1">
        <w:t xml:space="preserve"> </w:t>
      </w:r>
      <w:r>
        <w:t>w</w:t>
      </w:r>
      <w:r w:rsidR="00F95CE7" w:rsidRPr="00A57D5B">
        <w:t>hen an artist creates their wor</w:t>
      </w:r>
      <w:r w:rsidR="00831B62" w:rsidRPr="00A57D5B">
        <w:t>k</w:t>
      </w:r>
      <w:r w:rsidR="00830E35" w:rsidRPr="00A57D5B">
        <w:t>,</w:t>
      </w:r>
      <w:r w:rsidR="00831B62" w:rsidRPr="00A57D5B">
        <w:t xml:space="preserve"> most would upload it online to a website or things such as Instagram</w:t>
      </w:r>
      <w:r w:rsidR="00704285" w:rsidRPr="00A57D5B">
        <w:t>,</w:t>
      </w:r>
      <w:r w:rsidR="00831B62" w:rsidRPr="00A57D5B">
        <w:t xml:space="preserve"> and</w:t>
      </w:r>
      <w:r w:rsidR="00704285" w:rsidRPr="00A57D5B">
        <w:t xml:space="preserve"> the work</w:t>
      </w:r>
      <w:r w:rsidR="00831B62" w:rsidRPr="00A57D5B">
        <w:t xml:space="preserve"> easily then </w:t>
      </w:r>
      <w:r w:rsidR="00704285" w:rsidRPr="00A57D5B">
        <w:t xml:space="preserve">can be </w:t>
      </w:r>
      <w:r w:rsidR="00831B62" w:rsidRPr="00A57D5B">
        <w:t xml:space="preserve">reposted by someone else who isn’t the artist. </w:t>
      </w:r>
      <w:r w:rsidR="00830E35" w:rsidRPr="00A57D5B">
        <w:t>It’s an easy way to spread their art to get more recognition for their work, though it can easily be corrupted- such as stolen (another taking credit for an artist’s work),</w:t>
      </w:r>
      <w:r w:rsidR="00704285" w:rsidRPr="00A57D5B">
        <w:t xml:space="preserve"> or</w:t>
      </w:r>
      <w:r w:rsidR="009D3DE1">
        <w:t xml:space="preserve"> replicated.</w:t>
      </w:r>
      <w:r w:rsidR="00A57D5B">
        <w:br/>
      </w:r>
      <w:r w:rsidR="00F85D7A">
        <w:t xml:space="preserve">Speaking about modern technologies and reproductions of art </w:t>
      </w:r>
      <w:proofErr w:type="spellStart"/>
      <w:r w:rsidR="00F85D7A">
        <w:t>Varnedog</w:t>
      </w:r>
      <w:proofErr w:type="spellEnd"/>
      <w:r w:rsidR="00F85D7A">
        <w:t xml:space="preserve"> and </w:t>
      </w:r>
      <w:proofErr w:type="spellStart"/>
      <w:r w:rsidR="00F85D7A">
        <w:t>Gopnik</w:t>
      </w:r>
      <w:proofErr w:type="spellEnd"/>
      <w:r w:rsidR="00F85D7A">
        <w:t xml:space="preserve"> write:</w:t>
      </w:r>
      <w:r w:rsidR="00F85D7A" w:rsidRPr="00F85D7A">
        <w:rPr>
          <w:i/>
        </w:rPr>
        <w:t xml:space="preserve"> </w:t>
      </w:r>
      <w:r w:rsidR="00A57D5B" w:rsidRPr="00F85D7A">
        <w:rPr>
          <w:i/>
        </w:rPr>
        <w:t>‘</w:t>
      </w:r>
      <w:proofErr w:type="gramStart"/>
      <w:r w:rsidR="00A57D5B" w:rsidRPr="00F85D7A">
        <w:rPr>
          <w:i/>
        </w:rPr>
        <w:t>That</w:t>
      </w:r>
      <w:proofErr w:type="gramEnd"/>
      <w:r w:rsidR="00A57D5B" w:rsidRPr="00F85D7A">
        <w:rPr>
          <w:i/>
        </w:rPr>
        <w:t xml:space="preserve"> new technologies of mechanical reproduction do not simply deform our perception of original works of art, or dissipate the ‘’aura’’ that sur</w:t>
      </w:r>
      <w:r w:rsidR="00F85D7A" w:rsidRPr="00F85D7A">
        <w:rPr>
          <w:i/>
        </w:rPr>
        <w:t xml:space="preserve">rounds such unique object; these same technologies also generate palettes of easily </w:t>
      </w:r>
      <w:proofErr w:type="spellStart"/>
      <w:r w:rsidR="00F85D7A" w:rsidRPr="00F85D7A">
        <w:rPr>
          <w:i/>
        </w:rPr>
        <w:t>manipulable</w:t>
      </w:r>
      <w:proofErr w:type="spellEnd"/>
      <w:r w:rsidR="00F85D7A" w:rsidRPr="00F85D7A">
        <w:rPr>
          <w:i/>
        </w:rPr>
        <w:t xml:space="preserve"> imagery and unexpected variations of style</w:t>
      </w:r>
      <w:r w:rsidR="00F85D7A">
        <w:rPr>
          <w:i/>
        </w:rPr>
        <w:t>.’</w:t>
      </w:r>
      <w:r w:rsidR="00A57D5B">
        <w:t xml:space="preserve"> </w:t>
      </w:r>
      <w:r w:rsidR="00F85D7A">
        <w:t>(</w:t>
      </w:r>
      <w:proofErr w:type="spellStart"/>
      <w:r w:rsidR="00F85D7A">
        <w:t>Varnedog</w:t>
      </w:r>
      <w:proofErr w:type="spellEnd"/>
      <w:r w:rsidR="00F85D7A">
        <w:t xml:space="preserve"> and </w:t>
      </w:r>
      <w:proofErr w:type="spellStart"/>
      <w:r w:rsidR="00F85D7A">
        <w:t>Gopnik</w:t>
      </w:r>
      <w:proofErr w:type="spellEnd"/>
      <w:r w:rsidR="00F85D7A">
        <w:t xml:space="preserve">, 1991) From this perspective </w:t>
      </w:r>
      <w:r>
        <w:t>that reproduction</w:t>
      </w:r>
      <w:r w:rsidR="00F85D7A">
        <w:t xml:space="preserve"> of high art isn’t a bad thing, it rather changes it and expands new opportunities.  </w:t>
      </w:r>
    </w:p>
    <w:p w14:paraId="7321137D" w14:textId="0C87AC9B" w:rsidR="002C55AF" w:rsidRDefault="00DF1E6C" w:rsidP="00703848">
      <w:pPr>
        <w:spacing w:line="480" w:lineRule="auto"/>
        <w:ind w:firstLine="720"/>
      </w:pPr>
      <w:r>
        <w:t>The ‘Mona Lisa’ is an example of High cultured art because of Da</w:t>
      </w:r>
      <w:r w:rsidR="002A29D6">
        <w:t xml:space="preserve"> Vinci’s Skill level,</w:t>
      </w:r>
      <w:r>
        <w:t xml:space="preserve"> </w:t>
      </w:r>
      <w:r w:rsidR="002A29D6">
        <w:t xml:space="preserve">and the painting </w:t>
      </w:r>
      <w:r>
        <w:t xml:space="preserve">is based in a gallery setting. </w:t>
      </w:r>
      <w:r w:rsidR="00A53BC6">
        <w:t>From a young age</w:t>
      </w:r>
      <w:r w:rsidR="00704285">
        <w:t>,</w:t>
      </w:r>
      <w:r w:rsidR="00A53BC6">
        <w:t xml:space="preserve"> Leonardo</w:t>
      </w:r>
      <w:r w:rsidR="00704285">
        <w:t xml:space="preserve"> Da Vinci</w:t>
      </w:r>
      <w:r w:rsidR="00A53BC6">
        <w:t xml:space="preserve"> received little education </w:t>
      </w:r>
      <w:r w:rsidR="00A53BC6">
        <w:lastRenderedPageBreak/>
        <w:t>beyond the basics of reading</w:t>
      </w:r>
      <w:r w:rsidR="0028184D">
        <w:t>,</w:t>
      </w:r>
      <w:r w:rsidR="00A53BC6">
        <w:t xml:space="preserve"> writing and maths, but his artistic skills were </w:t>
      </w:r>
      <w:r w:rsidR="00704285">
        <w:t>already very</w:t>
      </w:r>
      <w:r w:rsidR="00A53BC6">
        <w:t xml:space="preserve"> evident. Around the young age of 14 Leonardo begin a</w:t>
      </w:r>
      <w:r w:rsidR="00704285">
        <w:t>n apprenticeship with the artist A</w:t>
      </w:r>
      <w:r w:rsidR="00A53BC6">
        <w:t xml:space="preserve">ndrea </w:t>
      </w:r>
      <w:r w:rsidR="00704285">
        <w:t>Del</w:t>
      </w:r>
      <w:r w:rsidR="00A53BC6">
        <w:t xml:space="preserve"> Verrocchio in Florence. He learned many technical skills including metalworking, leather arts, carpentry, d</w:t>
      </w:r>
      <w:r w:rsidR="00236D45">
        <w:t>r</w:t>
      </w:r>
      <w:r w:rsidR="00380925">
        <w:t xml:space="preserve">awing, painting and sculpting. </w:t>
      </w:r>
      <w:r w:rsidR="00704285">
        <w:t xml:space="preserve"> </w:t>
      </w:r>
      <w:r w:rsidR="00704285" w:rsidRPr="002C2FEC">
        <w:rPr>
          <w:rFonts w:cstheme="minorHAnsi"/>
          <w:i/>
          <w:shd w:val="clear" w:color="auto" w:fill="FFFFFF"/>
        </w:rPr>
        <w:t>‘D</w:t>
      </w:r>
      <w:r w:rsidR="00491E81" w:rsidRPr="002C2FEC">
        <w:rPr>
          <w:rFonts w:cstheme="minorHAnsi"/>
          <w:i/>
          <w:shd w:val="clear" w:color="auto" w:fill="FFFFFF"/>
        </w:rPr>
        <w:t>a Vinci studied the laws of science and nature, which greatly informed his work. His ideas and body of work have influenced countless artists and made da Vinci a leading light of the Italian Renaissance.</w:t>
      </w:r>
      <w:r w:rsidR="00491E81" w:rsidRPr="00C876BD">
        <w:rPr>
          <w:i/>
        </w:rPr>
        <w:t>’</w:t>
      </w:r>
      <w:r w:rsidR="00236D45">
        <w:t xml:space="preserve"> (Biography.com, 2017)</w:t>
      </w:r>
      <w:r w:rsidR="0029099A">
        <w:t xml:space="preserve"> With Da V</w:t>
      </w:r>
      <w:r w:rsidR="005D75F2">
        <w:t>inci he is what you would call</w:t>
      </w:r>
      <w:r w:rsidR="0029099A">
        <w:t xml:space="preserve"> a perfectionist, for example - he never </w:t>
      </w:r>
      <w:r w:rsidR="002A29D6">
        <w:t>fulfilled his painting of</w:t>
      </w:r>
      <w:r w:rsidR="0029099A">
        <w:t xml:space="preserve"> Mona Lisa as he kept reworking it to get it just right. </w:t>
      </w:r>
      <w:r w:rsidR="002A29D6">
        <w:t xml:space="preserve"> Other famous works of his include</w:t>
      </w:r>
      <w:r w:rsidR="0029099A">
        <w:t xml:space="preserve"> </w:t>
      </w:r>
      <w:r w:rsidR="004807B5">
        <w:t>highly</w:t>
      </w:r>
      <w:r w:rsidR="0029099A">
        <w:t xml:space="preserve"> det</w:t>
      </w:r>
      <w:r w:rsidR="002A29D6">
        <w:t xml:space="preserve">ailed anatomical studies </w:t>
      </w:r>
      <w:r w:rsidR="0029099A">
        <w:t xml:space="preserve">along with when he did a study of a face structured to create the </w:t>
      </w:r>
      <w:r w:rsidR="004807B5">
        <w:t>‘</w:t>
      </w:r>
      <w:r w:rsidR="0029099A">
        <w:t>perfect face.</w:t>
      </w:r>
      <w:r w:rsidR="004807B5">
        <w:t>’</w:t>
      </w:r>
      <w:r w:rsidR="0029099A">
        <w:br/>
      </w:r>
      <w:r w:rsidR="0029099A">
        <w:tab/>
      </w:r>
      <w:r w:rsidR="004807B5">
        <w:t xml:space="preserve">With regards to his beginnings, </w:t>
      </w:r>
      <w:r w:rsidR="0029099A">
        <w:t>Leonardo Da Vinci goes from one extreme to the other as he wasn’t born into high culture; as he grew, he became very knowledgeable</w:t>
      </w:r>
      <w:r w:rsidR="009D3DE1">
        <w:t xml:space="preserve"> </w:t>
      </w:r>
      <w:r w:rsidR="004807B5">
        <w:t xml:space="preserve">- </w:t>
      </w:r>
      <w:r w:rsidR="0029099A">
        <w:t>his a</w:t>
      </w:r>
      <w:r w:rsidR="004807B5">
        <w:t>rt w</w:t>
      </w:r>
      <w:r w:rsidR="009D3DE1">
        <w:t>as</w:t>
      </w:r>
      <w:r w:rsidR="004807B5">
        <w:t xml:space="preserve"> extremely accurate</w:t>
      </w:r>
      <w:r w:rsidR="0029099A">
        <w:t xml:space="preserve">. This is </w:t>
      </w:r>
      <w:r w:rsidR="00FC4F68">
        <w:t>how his work is viewed as High C</w:t>
      </w:r>
      <w:r w:rsidR="004807B5">
        <w:t xml:space="preserve">ultured </w:t>
      </w:r>
      <w:r w:rsidR="0029099A">
        <w:t>and is why he is celebrated.</w:t>
      </w:r>
      <w:r w:rsidR="004807B5">
        <w:t xml:space="preserve"> </w:t>
      </w:r>
      <w:r w:rsidR="007A1293">
        <w:t>The original ‘Mo</w:t>
      </w:r>
      <w:r w:rsidR="00FC4F68">
        <w:t>na Lisa’ can only be viewed in the Louvre in Paris</w:t>
      </w:r>
      <w:r w:rsidR="007A1293">
        <w:t xml:space="preserve"> which makes it part of high culture due to the setting and can’t be seen any other way. Reproductions of the ‘Mona Lisa’ which have seeped in</w:t>
      </w:r>
      <w:r w:rsidR="009D3DE1">
        <w:t>to popular culture in contrast c</w:t>
      </w:r>
      <w:r w:rsidR="007A1293">
        <w:t xml:space="preserve">ould be seen as low culture. </w:t>
      </w:r>
      <w:r w:rsidR="005221A7">
        <w:t>Leonardo’s Mona Lisa is one of the mos</w:t>
      </w:r>
      <w:r w:rsidR="00FC4F68">
        <w:t>t famous paintings in the world</w:t>
      </w:r>
      <w:r w:rsidR="00CB0AB5">
        <w:t>.</w:t>
      </w:r>
      <w:r w:rsidR="005221A7" w:rsidRPr="005221A7">
        <w:rPr>
          <w:rFonts w:ascii="Arial" w:hAnsi="Arial" w:cs="Arial"/>
          <w:color w:val="666666"/>
          <w:sz w:val="20"/>
          <w:szCs w:val="20"/>
          <w:shd w:val="clear" w:color="auto" w:fill="FFFFFF"/>
        </w:rPr>
        <w:t xml:space="preserve"> </w:t>
      </w:r>
      <w:r w:rsidR="00CB0AB5">
        <w:rPr>
          <w:rFonts w:ascii="Arial" w:hAnsi="Arial" w:cs="Arial"/>
          <w:sz w:val="20"/>
          <w:szCs w:val="20"/>
          <w:shd w:val="clear" w:color="auto" w:fill="FFFFFF"/>
        </w:rPr>
        <w:t>(</w:t>
      </w:r>
      <w:proofErr w:type="spellStart"/>
      <w:r w:rsidR="00CB0AB5">
        <w:rPr>
          <w:rFonts w:ascii="Arial" w:hAnsi="Arial" w:cs="Arial"/>
          <w:sz w:val="20"/>
          <w:szCs w:val="20"/>
          <w:shd w:val="clear" w:color="auto" w:fill="FFFFFF"/>
        </w:rPr>
        <w:t>Vinceti</w:t>
      </w:r>
      <w:proofErr w:type="spellEnd"/>
      <w:r w:rsidR="00CB0AB5">
        <w:rPr>
          <w:rFonts w:ascii="Arial" w:hAnsi="Arial" w:cs="Arial"/>
          <w:sz w:val="20"/>
          <w:szCs w:val="20"/>
          <w:shd w:val="clear" w:color="auto" w:fill="FFFFFF"/>
        </w:rPr>
        <w:t xml:space="preserve">, 2016) </w:t>
      </w:r>
      <w:r w:rsidR="00A53BC6">
        <w:t>The Mona Lisa is a masterpiece portrait paint</w:t>
      </w:r>
      <w:r w:rsidR="004807B5">
        <w:t>ing</w:t>
      </w:r>
      <w:r w:rsidR="00FC4F68">
        <w:t xml:space="preserve"> that </w:t>
      </w:r>
      <w:r w:rsidR="00A53BC6">
        <w:t xml:space="preserve">continues to inspire and amaze visitors to the Louvre from all around the world. </w:t>
      </w:r>
      <w:r w:rsidR="00165A08" w:rsidRPr="00165A08">
        <w:t>From this it shows how</w:t>
      </w:r>
      <w:r w:rsidR="00E97776">
        <w:t xml:space="preserve"> the Mona Lisa painting is a High Culture </w:t>
      </w:r>
      <w:proofErr w:type="spellStart"/>
      <w:r w:rsidR="00E97776">
        <w:t>artifact</w:t>
      </w:r>
      <w:proofErr w:type="spellEnd"/>
      <w:r w:rsidR="00E97776">
        <w:t>,</w:t>
      </w:r>
      <w:r w:rsidR="00165A08" w:rsidRPr="00165A08">
        <w:t xml:space="preserve"> from the amount of people who would come from numerous places from all over the world to visit this particular painting, to see it in its real form and not just a photo of it</w:t>
      </w:r>
      <w:r w:rsidR="009D3DE1">
        <w:t>.</w:t>
      </w:r>
      <w:r w:rsidR="00165A08" w:rsidRPr="00165A08">
        <w:t xml:space="preserve"> </w:t>
      </w:r>
      <w:r w:rsidR="009D3DE1">
        <w:t>But</w:t>
      </w:r>
      <w:r w:rsidR="00165A08" w:rsidRPr="00165A08">
        <w:t xml:space="preserve"> as times have changed the famous Mona </w:t>
      </w:r>
      <w:r w:rsidR="00E97776">
        <w:t>Lisa painting has also been</w:t>
      </w:r>
      <w:r w:rsidR="00165A08" w:rsidRPr="00165A08">
        <w:t xml:space="preserve"> mass produced so you could also argue that is now Low cultured art</w:t>
      </w:r>
      <w:r w:rsidR="00E97776">
        <w:t xml:space="preserve">. </w:t>
      </w:r>
      <w:r w:rsidR="00165A08">
        <w:t xml:space="preserve">As an example you can now find prints of the paintings on </w:t>
      </w:r>
      <w:r w:rsidR="00E97776">
        <w:t>all types of merchandise such as</w:t>
      </w:r>
      <w:r w:rsidR="00165A08">
        <w:t xml:space="preserve"> tops, t-shirts and even socks.</w:t>
      </w:r>
      <w:r w:rsidR="004807B5">
        <w:br/>
      </w:r>
      <w:r w:rsidR="004807B5">
        <w:tab/>
        <w:t>From this evidence it is proven that there is no def</w:t>
      </w:r>
      <w:r w:rsidR="0018532D">
        <w:t>inite line for Da Vinci from high culture to low</w:t>
      </w:r>
      <w:r w:rsidR="004807B5">
        <w:t xml:space="preserve"> culture; he may be timeless, but with the modern world changing as it is now beginning to state that </w:t>
      </w:r>
      <w:r w:rsidR="0018532D">
        <w:t>his work</w:t>
      </w:r>
      <w:r w:rsidR="004807B5">
        <w:t xml:space="preserve"> becoming slowly more and more low cultured.</w:t>
      </w:r>
      <w:r w:rsidR="0018532D">
        <w:t xml:space="preserve"> Despite this the original piece epitomises high culture, but the reproductions could perhaps be looked at as a part of low culture.</w:t>
      </w:r>
    </w:p>
    <w:p w14:paraId="56F58DEE" w14:textId="33311EF3" w:rsidR="00293F82" w:rsidRDefault="00165A08" w:rsidP="00703848">
      <w:pPr>
        <w:spacing w:line="480" w:lineRule="auto"/>
        <w:jc w:val="center"/>
        <w:rPr>
          <w:b/>
          <w:bCs/>
        </w:rPr>
      </w:pPr>
      <w:r>
        <w:lastRenderedPageBreak/>
        <w:br/>
      </w:r>
      <w:r w:rsidR="003A0225" w:rsidRPr="00293F82">
        <w:rPr>
          <w:b/>
          <w:noProof/>
          <w:lang w:eastAsia="en-GB"/>
        </w:rPr>
        <w:drawing>
          <wp:inline distT="0" distB="0" distL="0" distR="0" wp14:anchorId="210B884D" wp14:editId="5278BE40">
            <wp:extent cx="1924050" cy="19240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shirt-Merch-Mona-Lisa-Apparels-Buy-539x539.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24050" cy="1924050"/>
                    </a:xfrm>
                    <a:prstGeom prst="rect">
                      <a:avLst/>
                    </a:prstGeom>
                  </pic:spPr>
                </pic:pic>
              </a:graphicData>
            </a:graphic>
          </wp:inline>
        </w:drawing>
      </w:r>
      <w:r w:rsidR="0018532D">
        <w:rPr>
          <w:b/>
          <w:bCs/>
        </w:rPr>
        <w:t xml:space="preserve">Figure </w:t>
      </w:r>
      <w:proofErr w:type="gramStart"/>
      <w:r w:rsidR="0018532D">
        <w:rPr>
          <w:b/>
          <w:bCs/>
        </w:rPr>
        <w:t xml:space="preserve">1 </w:t>
      </w:r>
      <w:r w:rsidR="00781AA9" w:rsidRPr="00293F82">
        <w:rPr>
          <w:b/>
          <w:bCs/>
        </w:rPr>
        <w:t> </w:t>
      </w:r>
      <w:r w:rsidR="00ED468B">
        <w:rPr>
          <w:b/>
          <w:bCs/>
        </w:rPr>
        <w:t>(</w:t>
      </w:r>
      <w:proofErr w:type="gramEnd"/>
      <w:r w:rsidR="00ED468B">
        <w:rPr>
          <w:b/>
          <w:bCs/>
        </w:rPr>
        <w:t>Lisa Simpson T-shirt)</w:t>
      </w:r>
      <w:r w:rsidR="0018532D">
        <w:rPr>
          <w:b/>
          <w:bCs/>
        </w:rPr>
        <w:br/>
      </w:r>
    </w:p>
    <w:p w14:paraId="2552D67A" w14:textId="4A864AA4" w:rsidR="0018532D" w:rsidRPr="00293F82" w:rsidRDefault="003A0225" w:rsidP="00703848">
      <w:pPr>
        <w:spacing w:line="480" w:lineRule="auto"/>
        <w:jc w:val="center"/>
      </w:pPr>
      <w:r w:rsidRPr="00293F82">
        <w:rPr>
          <w:noProof/>
          <w:lang w:eastAsia="en-GB"/>
        </w:rPr>
        <w:drawing>
          <wp:inline distT="0" distB="0" distL="0" distR="0" wp14:anchorId="7D2773A4" wp14:editId="6D8C44F9">
            <wp:extent cx="1471613" cy="1962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E SOCKS.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84275" cy="1979032"/>
                    </a:xfrm>
                    <a:prstGeom prst="rect">
                      <a:avLst/>
                    </a:prstGeom>
                  </pic:spPr>
                </pic:pic>
              </a:graphicData>
            </a:graphic>
          </wp:inline>
        </w:drawing>
      </w:r>
      <w:r w:rsidRPr="003A0225">
        <w:rPr>
          <w:b/>
          <w:bCs/>
        </w:rPr>
        <w:t xml:space="preserve"> </w:t>
      </w:r>
      <w:r>
        <w:rPr>
          <w:b/>
          <w:bCs/>
        </w:rPr>
        <w:t>Figure 2</w:t>
      </w:r>
      <w:r w:rsidR="00ED468B">
        <w:rPr>
          <w:b/>
          <w:bCs/>
        </w:rPr>
        <w:t xml:space="preserve"> (Mona Lisa Socks)</w:t>
      </w:r>
      <w:bookmarkStart w:id="0" w:name="_GoBack"/>
      <w:bookmarkEnd w:id="0"/>
    </w:p>
    <w:p w14:paraId="75FAD930" w14:textId="12CEFB3A" w:rsidR="00D718E1" w:rsidRPr="00CB0AB5" w:rsidRDefault="00B277FC" w:rsidP="00703848">
      <w:pPr>
        <w:spacing w:line="480" w:lineRule="auto"/>
        <w:rPr>
          <w:rFonts w:ascii="Arial" w:hAnsi="Arial" w:cs="Arial"/>
          <w:color w:val="666666"/>
          <w:sz w:val="20"/>
          <w:szCs w:val="20"/>
          <w:shd w:val="clear" w:color="auto" w:fill="FFF5AA"/>
        </w:rPr>
      </w:pPr>
      <w:r w:rsidRPr="00B277FC">
        <w:t>Lisa Simpson</w:t>
      </w:r>
      <w:r w:rsidR="0018532D">
        <w:t xml:space="preserve"> </w:t>
      </w:r>
      <w:r w:rsidR="003A0225">
        <w:t>(Figure 1) parodied</w:t>
      </w:r>
      <w:r w:rsidRPr="00B277FC">
        <w:t xml:space="preserve"> as the Mona Lisa would also indicate that it </w:t>
      </w:r>
      <w:r w:rsidR="00D70E41" w:rsidRPr="00236D45">
        <w:t>could be seen as</w:t>
      </w:r>
      <w:r w:rsidRPr="00B277FC">
        <w:t xml:space="preserve"> low cultured to</w:t>
      </w:r>
      <w:r w:rsidR="00236D45">
        <w:t xml:space="preserve">o, as Lisa Simpson is </w:t>
      </w:r>
      <w:r w:rsidR="00EC6005">
        <w:t>a prominent figure in</w:t>
      </w:r>
      <w:r w:rsidR="00236D45">
        <w:t xml:space="preserve"> </w:t>
      </w:r>
      <w:r w:rsidRPr="00B277FC">
        <w:t>Pop culture, she is very well know</w:t>
      </w:r>
      <w:r w:rsidR="00EC6005">
        <w:t>n</w:t>
      </w:r>
      <w:r w:rsidRPr="00B277FC">
        <w:t xml:space="preserve"> from the TV show </w:t>
      </w:r>
      <w:r w:rsidRPr="00EC6005">
        <w:rPr>
          <w:i/>
        </w:rPr>
        <w:t>The Simpsons</w:t>
      </w:r>
      <w:r w:rsidRPr="00B277FC">
        <w:t>. This just proves it can also be low cultured a</w:t>
      </w:r>
      <w:r w:rsidR="003A0225">
        <w:t xml:space="preserve">rt as you can see the Mona Lisa </w:t>
      </w:r>
      <w:r w:rsidRPr="00B277FC">
        <w:t xml:space="preserve">anywhere, on your phone, examples of her on the television, </w:t>
      </w:r>
      <w:r w:rsidR="003A0225">
        <w:t xml:space="preserve">and </w:t>
      </w:r>
      <w:r w:rsidRPr="00B277FC">
        <w:t>even on socks</w:t>
      </w:r>
      <w:r w:rsidR="003A0225">
        <w:t>. (Figure 2</w:t>
      </w:r>
      <w:r w:rsidR="0018532D">
        <w:t>)</w:t>
      </w:r>
      <w:r w:rsidR="00EC6005">
        <w:rPr>
          <w:b/>
        </w:rPr>
        <w:br/>
      </w:r>
      <w:r w:rsidR="00EC6005">
        <w:rPr>
          <w:b/>
        </w:rPr>
        <w:tab/>
      </w:r>
      <w:r w:rsidR="003A0225">
        <w:t>Opera is general</w:t>
      </w:r>
      <w:r w:rsidR="00DF1E6C">
        <w:t>ly associated with High culture, because it is expensive as many people in society can’t affor</w:t>
      </w:r>
      <w:r w:rsidR="00136751">
        <w:t>d to go to opera</w:t>
      </w:r>
      <w:r w:rsidR="00DF1E6C">
        <w:t>s.</w:t>
      </w:r>
      <w:r w:rsidR="003A0225">
        <w:t xml:space="preserve"> Therefore,</w:t>
      </w:r>
      <w:r w:rsidR="001E1A32">
        <w:t xml:space="preserve"> musicals could be brought into the disc</w:t>
      </w:r>
      <w:r w:rsidR="003A0225">
        <w:t>ussion of high and low culture. T</w:t>
      </w:r>
      <w:r w:rsidR="001E1A32">
        <w:t xml:space="preserve">hey were traditionally performed in theatres, </w:t>
      </w:r>
      <w:r w:rsidR="003A0225">
        <w:t>now in the digital age they</w:t>
      </w:r>
      <w:r w:rsidR="001E1A32">
        <w:t xml:space="preserve"> can be watched for the comfort of the home. </w:t>
      </w:r>
      <w:r w:rsidR="00ED5FBA">
        <w:t xml:space="preserve">One of the musicals that </w:t>
      </w:r>
      <w:r w:rsidR="003A0225">
        <w:t>we will look at i</w:t>
      </w:r>
      <w:r w:rsidR="00ED5FBA">
        <w:t>s Les Miserables, originally a French novel</w:t>
      </w:r>
      <w:r w:rsidR="003A0225">
        <w:t xml:space="preserve"> by Victor Hugo</w:t>
      </w:r>
      <w:r w:rsidR="00B53801">
        <w:t>.</w:t>
      </w:r>
      <w:r w:rsidR="00136751">
        <w:t xml:space="preserve"> Which was developed into a Musical</w:t>
      </w:r>
      <w:r w:rsidR="00E4641C">
        <w:t xml:space="preserve"> production by Herbert </w:t>
      </w:r>
      <w:proofErr w:type="spellStart"/>
      <w:r w:rsidR="00E4641C">
        <w:t>Kretzmer</w:t>
      </w:r>
      <w:proofErr w:type="spellEnd"/>
      <w:r w:rsidR="00E4641C">
        <w:t xml:space="preserve">.  </w:t>
      </w:r>
      <w:r w:rsidR="00B53801">
        <w:t xml:space="preserve"> </w:t>
      </w:r>
      <w:r w:rsidR="0035206F">
        <w:t>“</w:t>
      </w:r>
      <w:r w:rsidR="008D0B64">
        <w:t>…</w:t>
      </w:r>
      <w:r w:rsidR="0035206F">
        <w:t>adaptation and collaboration with Herbert Kretzmer caught the essence of Hugo’s work precisely and made it even more accessible to a modern audience.”</w:t>
      </w:r>
      <w:r w:rsidR="005D75F2">
        <w:rPr>
          <w:rFonts w:ascii="Arial" w:hAnsi="Arial" w:cs="Arial"/>
          <w:color w:val="666666"/>
          <w:sz w:val="20"/>
          <w:szCs w:val="20"/>
          <w:shd w:val="clear" w:color="auto" w:fill="FFFFFF"/>
        </w:rPr>
        <w:t xml:space="preserve"> </w:t>
      </w:r>
      <w:r w:rsidR="005D75F2">
        <w:rPr>
          <w:rFonts w:ascii="Arial" w:hAnsi="Arial" w:cs="Arial"/>
          <w:sz w:val="20"/>
          <w:szCs w:val="20"/>
          <w:shd w:val="clear" w:color="auto" w:fill="FFFFFF"/>
        </w:rPr>
        <w:t>(Mackintosh, 2014)</w:t>
      </w:r>
    </w:p>
    <w:p w14:paraId="2B4F5A4F" w14:textId="474541E8" w:rsidR="004B39FA" w:rsidRPr="004B39FA" w:rsidRDefault="00136751" w:rsidP="00703848">
      <w:pPr>
        <w:spacing w:line="480" w:lineRule="auto"/>
        <w:ind w:firstLine="720"/>
      </w:pPr>
      <w:r>
        <w:lastRenderedPageBreak/>
        <w:t>When</w:t>
      </w:r>
      <w:r w:rsidR="00B53801">
        <w:t xml:space="preserve"> Herbert Kretzmer adapted the musical</w:t>
      </w:r>
      <w:r>
        <w:t>, that</w:t>
      </w:r>
      <w:r w:rsidR="00B53801">
        <w:t xml:space="preserve"> changed the line between high and low cultured </w:t>
      </w:r>
      <w:proofErr w:type="gramStart"/>
      <w:r w:rsidR="00B53801">
        <w:t>art</w:t>
      </w:r>
      <w:proofErr w:type="gramEnd"/>
      <w:r w:rsidR="00B53801">
        <w:t>, as not only highly cultured people would see this but the masses as well which changes h</w:t>
      </w:r>
      <w:r w:rsidR="00753F64">
        <w:t>ow it is perceived. T</w:t>
      </w:r>
      <w:r w:rsidR="00B53801">
        <w:t xml:space="preserve">housands of productions of Les Miserables have been performed and seen all over the world. </w:t>
      </w:r>
      <w:r w:rsidR="00375E96">
        <w:t>In 15</w:t>
      </w:r>
      <w:r w:rsidR="00EF6268">
        <w:t xml:space="preserve"> </w:t>
      </w:r>
      <w:r w:rsidR="00375E96">
        <w:t xml:space="preserve">years almost more than 200,000 students in over 4,250 productions worldwide have </w:t>
      </w:r>
      <w:r w:rsidR="00E4641C">
        <w:t>performed</w:t>
      </w:r>
      <w:r w:rsidR="00375E96">
        <w:t xml:space="preserve"> Les </w:t>
      </w:r>
      <w:proofErr w:type="spellStart"/>
      <w:r w:rsidR="00EF6268">
        <w:t>M</w:t>
      </w:r>
      <w:r w:rsidR="00375E96">
        <w:t>iserable</w:t>
      </w:r>
      <w:r w:rsidR="00EF6268">
        <w:t>s</w:t>
      </w:r>
      <w:proofErr w:type="spellEnd"/>
      <w:r w:rsidR="00EF6268">
        <w:rPr>
          <w:i/>
        </w:rPr>
        <w:t xml:space="preserve">. </w:t>
      </w:r>
      <w:r w:rsidR="00790993" w:rsidRPr="00790993">
        <w:t>When</w:t>
      </w:r>
      <w:r w:rsidR="00790993">
        <w:rPr>
          <w:i/>
        </w:rPr>
        <w:t xml:space="preserve"> </w:t>
      </w:r>
      <w:r w:rsidR="00375E96" w:rsidRPr="00375E96">
        <w:t xml:space="preserve">Susan Boyle sang </w:t>
      </w:r>
      <w:r w:rsidR="00375E96" w:rsidRPr="00790993">
        <w:rPr>
          <w:i/>
        </w:rPr>
        <w:t xml:space="preserve">‘I dreamed a dream’ </w:t>
      </w:r>
      <w:r w:rsidR="00375E96" w:rsidRPr="00375E96">
        <w:t>on the televisions series</w:t>
      </w:r>
      <w:r w:rsidR="00790993">
        <w:rPr>
          <w:i/>
        </w:rPr>
        <w:t xml:space="preserve"> Britain’s got talent, </w:t>
      </w:r>
      <w:r w:rsidR="00790993">
        <w:t>a</w:t>
      </w:r>
      <w:r w:rsidR="00375E96">
        <w:t xml:space="preserve">lmost overnight it became the world’s most popular song with millions of </w:t>
      </w:r>
      <w:r w:rsidR="00790993" w:rsidRPr="00790993">
        <w:t>YouTube</w:t>
      </w:r>
      <w:r w:rsidR="00790993">
        <w:t xml:space="preserve"> hits</w:t>
      </w:r>
      <w:r w:rsidR="00790993">
        <w:rPr>
          <w:i/>
        </w:rPr>
        <w:t>.</w:t>
      </w:r>
      <w:r w:rsidR="00790993">
        <w:rPr>
          <w:rFonts w:ascii="Arial" w:hAnsi="Arial" w:cs="Arial"/>
          <w:color w:val="666666"/>
          <w:sz w:val="20"/>
          <w:szCs w:val="20"/>
          <w:shd w:val="clear" w:color="auto" w:fill="FFFFFF"/>
        </w:rPr>
        <w:t xml:space="preserve"> </w:t>
      </w:r>
      <w:r w:rsidR="00EF6268">
        <w:t>This then</w:t>
      </w:r>
      <w:r w:rsidR="00375E96">
        <w:t xml:space="preserve"> becomes evident that once again starts to challenge the boundaries of high and low art.</w:t>
      </w:r>
      <w:r w:rsidR="00E4641C">
        <w:t xml:space="preserve"> Although the original theatre production of</w:t>
      </w:r>
      <w:r w:rsidR="00375E96">
        <w:t xml:space="preserve"> </w:t>
      </w:r>
      <w:r w:rsidR="00752F85">
        <w:t>Les miserable</w:t>
      </w:r>
      <w:r w:rsidR="00753F64">
        <w:t xml:space="preserve"> could be viewed as</w:t>
      </w:r>
      <w:r w:rsidR="00E4641C">
        <w:t xml:space="preserve"> highly cultured, with it bei</w:t>
      </w:r>
      <w:r w:rsidR="00880B09">
        <w:t>ng reproduced into copies of DVD</w:t>
      </w:r>
      <w:r w:rsidR="00E4641C">
        <w:t xml:space="preserve">’s it </w:t>
      </w:r>
      <w:r w:rsidR="00880B09">
        <w:t>could be then defined as lower culture when mass produced.  I</w:t>
      </w:r>
      <w:r w:rsidR="004E7320">
        <w:t xml:space="preserve">nstead of going to see the show in the </w:t>
      </w:r>
      <w:r w:rsidR="00B735AA">
        <w:t>theatre</w:t>
      </w:r>
      <w:r w:rsidR="00880B09">
        <w:t xml:space="preserve"> now audiences can watch it at home</w:t>
      </w:r>
      <w:r w:rsidR="004E7320">
        <w:t xml:space="preserve">. </w:t>
      </w:r>
      <w:r w:rsidR="00880B09">
        <w:t xml:space="preserve">The Les </w:t>
      </w:r>
      <w:proofErr w:type="spellStart"/>
      <w:r w:rsidR="00880B09">
        <w:t>M</w:t>
      </w:r>
      <w:r w:rsidR="00B735AA">
        <w:t>iserable</w:t>
      </w:r>
      <w:r w:rsidR="00880B09">
        <w:t>’s</w:t>
      </w:r>
      <w:proofErr w:type="spellEnd"/>
      <w:r w:rsidR="00B735AA">
        <w:t xml:space="preserve"> was then produced int</w:t>
      </w:r>
      <w:r w:rsidR="00880B09">
        <w:t>o a Television series</w:t>
      </w:r>
      <w:r w:rsidR="00B735AA">
        <w:t>. Having it turned into a TV series its</w:t>
      </w:r>
      <w:r w:rsidR="00880B09">
        <w:t xml:space="preserve"> way more accessible for people, this possibly changes</w:t>
      </w:r>
      <w:r w:rsidR="00753F64">
        <w:t xml:space="preserve"> further</w:t>
      </w:r>
      <w:r w:rsidR="00880B09">
        <w:t xml:space="preserve"> the experience of watching the show from a high culture perspective to a low culture environment. </w:t>
      </w:r>
      <w:r w:rsidR="004B39FA" w:rsidRPr="004B39FA">
        <w:rPr>
          <w:i/>
        </w:rPr>
        <w:t>‘’With increasing frequency popular art is not critically acclaimed and critically acclaimed art is not popular.’’</w:t>
      </w:r>
      <w:r w:rsidR="004B39FA">
        <w:t xml:space="preserve"> (Cowen and Tabarrok, 2000)</w:t>
      </w:r>
      <w:r w:rsidR="004B39FA" w:rsidRPr="004B39FA">
        <w:t xml:space="preserve">  </w:t>
      </w:r>
    </w:p>
    <w:p w14:paraId="76CDF1DE" w14:textId="7239C1C2" w:rsidR="00F60B38" w:rsidRPr="00F60B38" w:rsidRDefault="00B735AA" w:rsidP="00703848">
      <w:pPr>
        <w:spacing w:line="480" w:lineRule="auto"/>
      </w:pPr>
      <w:r>
        <w:t xml:space="preserve">From </w:t>
      </w:r>
      <w:r w:rsidR="004B39FA">
        <w:t xml:space="preserve">this research </w:t>
      </w:r>
      <w:r>
        <w:t>it could be said that in this day</w:t>
      </w:r>
      <w:r w:rsidR="00DF1E6C">
        <w:t xml:space="preserve"> and age that High and low art is still relevant as there is a defined line where the differences cross over. The setting in which the art is viewed and if the art piece is the original can impact if it is </w:t>
      </w:r>
      <w:proofErr w:type="gramStart"/>
      <w:r w:rsidR="00DF1E6C">
        <w:t>High</w:t>
      </w:r>
      <w:proofErr w:type="gramEnd"/>
      <w:r w:rsidR="00DF1E6C">
        <w:t xml:space="preserve"> or Low cultured. </w:t>
      </w:r>
      <w:r w:rsidR="00880B09">
        <w:t>Something that is potentially</w:t>
      </w:r>
      <w:r w:rsidR="00AC3055">
        <w:t xml:space="preserve"> high art, if </w:t>
      </w:r>
      <w:r w:rsidR="00880B09">
        <w:t>adapted and re-produced turns the art to low art</w:t>
      </w:r>
      <w:r>
        <w:t>. In a sense</w:t>
      </w:r>
      <w:r w:rsidR="00293482">
        <w:t>,</w:t>
      </w:r>
      <w:r>
        <w:t xml:space="preserve"> high art </w:t>
      </w:r>
      <w:r w:rsidR="00DF1E6C">
        <w:t xml:space="preserve">is </w:t>
      </w:r>
      <w:r>
        <w:t>fighting to exist</w:t>
      </w:r>
      <w:r w:rsidR="00293482">
        <w:t>,</w:t>
      </w:r>
      <w:r>
        <w:t xml:space="preserve"> as an artist could</w:t>
      </w:r>
      <w:r w:rsidR="00DF1E6C">
        <w:t xml:space="preserve">, for example, </w:t>
      </w:r>
      <w:r>
        <w:t xml:space="preserve">have a private gallery showing to a high cultural </w:t>
      </w:r>
      <w:r w:rsidR="00293482">
        <w:t>presence, no photos or technology allowed within the building but there’s always that chance that one person would attempt to take a photo and that fine simple line would be crossed wh</w:t>
      </w:r>
      <w:r w:rsidR="004B39FA">
        <w:t>ich would demean the Art</w:t>
      </w:r>
      <w:r w:rsidR="00293482">
        <w:t>.</w:t>
      </w:r>
      <w:r w:rsidR="00F60B38">
        <w:t xml:space="preserve"> The other argument could be that the reproductions of High Art in fact do not demean the original but perhaps promote it.</w:t>
      </w:r>
      <w:r w:rsidR="00753F64">
        <w:t xml:space="preserve"> </w:t>
      </w:r>
      <w:r w:rsidR="00753F64">
        <w:rPr>
          <w:rFonts w:ascii="Calibri" w:hAnsi="Calibri" w:cs="Calibri"/>
          <w:color w:val="121212"/>
          <w:shd w:val="clear" w:color="auto" w:fill="FFFFFF"/>
        </w:rPr>
        <w:t>There are elements of High Culture that find their way in</w:t>
      </w:r>
      <w:r w:rsidR="00753F64">
        <w:rPr>
          <w:rFonts w:ascii="Calibri" w:hAnsi="Calibri" w:cs="Calibri"/>
          <w:color w:val="121212"/>
          <w:shd w:val="clear" w:color="auto" w:fill="FFFFFF"/>
        </w:rPr>
        <w:t>to Pop Culture or Low Culture. In his article</w:t>
      </w:r>
      <w:r w:rsidR="00F60B38">
        <w:rPr>
          <w:rFonts w:ascii="Calibri" w:hAnsi="Calibri" w:cs="Calibri"/>
          <w:color w:val="121212"/>
          <w:shd w:val="clear" w:color="auto" w:fill="FFFFFF"/>
        </w:rPr>
        <w:t xml:space="preserve"> Andrew Jones discusses Popular Culture in Education. </w:t>
      </w:r>
      <w:r w:rsidR="00F60B38">
        <w:rPr>
          <w:rFonts w:ascii="Calibri" w:hAnsi="Calibri" w:cs="Calibri"/>
          <w:i/>
          <w:color w:val="121212"/>
          <w:shd w:val="clear" w:color="auto" w:fill="FFFFFF"/>
        </w:rPr>
        <w:t>‘</w:t>
      </w:r>
      <w:r w:rsidR="00F60B38" w:rsidRPr="00F60B38">
        <w:rPr>
          <w:rFonts w:ascii="Calibri" w:hAnsi="Calibri" w:cs="Calibri"/>
          <w:i/>
          <w:color w:val="121212"/>
          <w:shd w:val="clear" w:color="auto" w:fill="FFFFFF"/>
        </w:rPr>
        <w:t xml:space="preserve">Despite these </w:t>
      </w:r>
      <w:r w:rsidR="00F60B38" w:rsidRPr="00F60B38">
        <w:rPr>
          <w:rFonts w:ascii="Calibri" w:hAnsi="Calibri" w:cs="Calibri"/>
          <w:i/>
          <w:color w:val="121212"/>
          <w:shd w:val="clear" w:color="auto" w:fill="FFFFFF"/>
        </w:rPr>
        <w:lastRenderedPageBreak/>
        <w:t>generous dollops of high culture, I would not dismiss the effectiveness of pop culture or, rather, low culture in the development of 'educated people'.</w:t>
      </w:r>
      <w:r w:rsidR="00F60B38">
        <w:rPr>
          <w:rFonts w:ascii="Calibri" w:hAnsi="Calibri" w:cs="Calibri"/>
          <w:i/>
          <w:color w:val="121212"/>
          <w:shd w:val="clear" w:color="auto" w:fill="FFFFFF"/>
        </w:rPr>
        <w:t xml:space="preserve">’ </w:t>
      </w:r>
      <w:r w:rsidR="00F60B38">
        <w:rPr>
          <w:rFonts w:ascii="Calibri" w:hAnsi="Calibri" w:cs="Calibri"/>
          <w:color w:val="121212"/>
          <w:shd w:val="clear" w:color="auto" w:fill="FFFFFF"/>
        </w:rPr>
        <w:t>(Jones, 2013)</w:t>
      </w:r>
    </w:p>
    <w:p w14:paraId="1E48616B" w14:textId="4D1E5C23" w:rsidR="00897405" w:rsidRDefault="00753F64" w:rsidP="00703848">
      <w:pPr>
        <w:spacing w:line="480" w:lineRule="auto"/>
      </w:pPr>
      <w:r>
        <w:t>In conclusion, High and Low Art,</w:t>
      </w:r>
      <w:r w:rsidR="00F4250B">
        <w:t xml:space="preserve"> </w:t>
      </w:r>
      <w:r>
        <w:t>are not as black and white as they appear</w:t>
      </w:r>
      <w:r w:rsidR="00F4250B">
        <w:t xml:space="preserve"> to be</w:t>
      </w:r>
      <w:r>
        <w:t>, and in Contemporary Society</w:t>
      </w:r>
      <w:r w:rsidR="00F4250B">
        <w:t xml:space="preserve"> they both cross over a lot, but this doesn’t take away from the original pieces that have been looked at.</w:t>
      </w:r>
    </w:p>
    <w:p w14:paraId="59CDFBBE" w14:textId="77777777" w:rsidR="004B39FA" w:rsidRPr="00CB0AB5" w:rsidRDefault="004B39FA" w:rsidP="006E5B48">
      <w:pPr>
        <w:rPr>
          <w:b/>
          <w:color w:val="000000" w:themeColor="text1"/>
          <w:u w:val="single"/>
        </w:rPr>
      </w:pPr>
      <w:r w:rsidRPr="00CB0AB5">
        <w:rPr>
          <w:b/>
          <w:color w:val="000000" w:themeColor="text1"/>
          <w:u w:val="single"/>
        </w:rPr>
        <w:t>References</w:t>
      </w:r>
    </w:p>
    <w:p w14:paraId="765C6B46" w14:textId="26A644ED" w:rsidR="00F85D7A" w:rsidRDefault="004B39FA" w:rsidP="006E5B48">
      <w:pPr>
        <w:rPr>
          <w:color w:val="000000" w:themeColor="text1"/>
        </w:rPr>
      </w:pPr>
      <w:r>
        <w:rPr>
          <w:b/>
          <w:color w:val="000000" w:themeColor="text1"/>
        </w:rPr>
        <w:t>Books</w:t>
      </w:r>
      <w:r w:rsidR="008E0B58">
        <w:rPr>
          <w:b/>
          <w:color w:val="000000" w:themeColor="text1"/>
        </w:rPr>
        <w:br/>
      </w:r>
      <w:r w:rsidR="008E0B58">
        <w:rPr>
          <w:color w:val="000000" w:themeColor="text1"/>
        </w:rPr>
        <w:t xml:space="preserve">Harris, J. (2006) </w:t>
      </w:r>
      <w:r w:rsidR="008E0B58" w:rsidRPr="00AB2648">
        <w:rPr>
          <w:i/>
          <w:color w:val="000000" w:themeColor="text1"/>
        </w:rPr>
        <w:t xml:space="preserve">‘The Key Concepts’. </w:t>
      </w:r>
      <w:r w:rsidR="008E0B58">
        <w:rPr>
          <w:color w:val="000000" w:themeColor="text1"/>
        </w:rPr>
        <w:t xml:space="preserve">Canada: Routledge </w:t>
      </w:r>
      <w:r w:rsidR="00F85D7A">
        <w:rPr>
          <w:color w:val="000000" w:themeColor="text1"/>
        </w:rPr>
        <w:br/>
      </w:r>
      <w:r w:rsidR="00F85D7A">
        <w:rPr>
          <w:color w:val="000000" w:themeColor="text1"/>
        </w:rPr>
        <w:br/>
      </w:r>
      <w:proofErr w:type="spellStart"/>
      <w:r w:rsidR="00F85D7A">
        <w:rPr>
          <w:color w:val="000000" w:themeColor="text1"/>
        </w:rPr>
        <w:t>Vanedog</w:t>
      </w:r>
      <w:proofErr w:type="spellEnd"/>
      <w:r w:rsidR="00F85D7A">
        <w:rPr>
          <w:color w:val="000000" w:themeColor="text1"/>
        </w:rPr>
        <w:t xml:space="preserve">, </w:t>
      </w:r>
      <w:proofErr w:type="gramStart"/>
      <w:r w:rsidR="00F85D7A">
        <w:rPr>
          <w:color w:val="000000" w:themeColor="text1"/>
        </w:rPr>
        <w:t>K  and</w:t>
      </w:r>
      <w:proofErr w:type="gramEnd"/>
      <w:r w:rsidR="00F85D7A">
        <w:rPr>
          <w:color w:val="000000" w:themeColor="text1"/>
        </w:rPr>
        <w:t xml:space="preserve"> </w:t>
      </w:r>
      <w:proofErr w:type="spellStart"/>
      <w:r w:rsidR="00AB2648">
        <w:rPr>
          <w:color w:val="000000" w:themeColor="text1"/>
        </w:rPr>
        <w:t>Gopnik</w:t>
      </w:r>
      <w:proofErr w:type="spellEnd"/>
      <w:r w:rsidR="00AB2648">
        <w:rPr>
          <w:color w:val="000000" w:themeColor="text1"/>
        </w:rPr>
        <w:t xml:space="preserve"> A. (1991) </w:t>
      </w:r>
      <w:r w:rsidR="00AB2648" w:rsidRPr="00AB2648">
        <w:rPr>
          <w:i/>
          <w:color w:val="000000" w:themeColor="text1"/>
        </w:rPr>
        <w:t>‘High and Low Modern Art and Popular culture’</w:t>
      </w:r>
      <w:r w:rsidR="00AB2648">
        <w:rPr>
          <w:color w:val="000000" w:themeColor="text1"/>
        </w:rPr>
        <w:t xml:space="preserve"> New York: The Museum of Modern Art</w:t>
      </w:r>
    </w:p>
    <w:p w14:paraId="5B8AB9FF" w14:textId="62023133" w:rsidR="00AB2648" w:rsidRDefault="00AB2648" w:rsidP="006E5B48">
      <w:pPr>
        <w:rPr>
          <w:color w:val="000000" w:themeColor="text1"/>
        </w:rPr>
      </w:pPr>
      <w:proofErr w:type="spellStart"/>
      <w:r>
        <w:rPr>
          <w:rStyle w:val="selectable"/>
          <w:rFonts w:ascii="Arial" w:hAnsi="Arial" w:cs="Arial"/>
          <w:sz w:val="20"/>
          <w:szCs w:val="20"/>
          <w:shd w:val="clear" w:color="auto" w:fill="FFFFFF"/>
        </w:rPr>
        <w:t>Netson</w:t>
      </w:r>
      <w:proofErr w:type="spellEnd"/>
      <w:r>
        <w:rPr>
          <w:rStyle w:val="selectable"/>
          <w:rFonts w:ascii="Arial" w:hAnsi="Arial" w:cs="Arial"/>
          <w:sz w:val="20"/>
          <w:szCs w:val="20"/>
          <w:shd w:val="clear" w:color="auto" w:fill="FFFFFF"/>
        </w:rPr>
        <w:t xml:space="preserve">. R and </w:t>
      </w:r>
      <w:proofErr w:type="spellStart"/>
      <w:r>
        <w:rPr>
          <w:rStyle w:val="selectable"/>
          <w:rFonts w:ascii="Arial" w:hAnsi="Arial" w:cs="Arial"/>
          <w:sz w:val="20"/>
          <w:szCs w:val="20"/>
          <w:shd w:val="clear" w:color="auto" w:fill="FFFFFF"/>
        </w:rPr>
        <w:t>Shiff</w:t>
      </w:r>
      <w:proofErr w:type="spellEnd"/>
      <w:r>
        <w:rPr>
          <w:rStyle w:val="selectable"/>
          <w:rFonts w:ascii="Arial" w:hAnsi="Arial" w:cs="Arial"/>
          <w:sz w:val="20"/>
          <w:szCs w:val="20"/>
          <w:shd w:val="clear" w:color="auto" w:fill="FFFFFF"/>
        </w:rPr>
        <w:t>. R (2003) ‘Visual Culture/ Visual Studies. USA: The University of Chicago Press</w:t>
      </w:r>
      <w:r>
        <w:rPr>
          <w:rStyle w:val="selectable"/>
          <w:rFonts w:ascii="Arial" w:hAnsi="Arial" w:cs="Arial"/>
          <w:sz w:val="20"/>
          <w:szCs w:val="20"/>
          <w:shd w:val="clear" w:color="auto" w:fill="FFFFFF"/>
        </w:rPr>
        <w:br/>
      </w:r>
      <w:r w:rsidRPr="00AB2648">
        <w:rPr>
          <w:color w:val="000000" w:themeColor="text1"/>
        </w:rPr>
        <w:t>Journals and Articles</w:t>
      </w:r>
    </w:p>
    <w:p w14:paraId="3C1267D1" w14:textId="77777777" w:rsidR="00753F64" w:rsidRPr="008E0B58" w:rsidRDefault="00AB2648" w:rsidP="00753F64">
      <w:pPr>
        <w:rPr>
          <w:rStyle w:val="selectable"/>
          <w:rFonts w:ascii="Arial" w:hAnsi="Arial" w:cs="Arial"/>
          <w:sz w:val="20"/>
          <w:szCs w:val="20"/>
          <w:shd w:val="clear" w:color="auto" w:fill="FFFFFF"/>
        </w:rPr>
      </w:pPr>
      <w:r w:rsidRPr="00AB2648">
        <w:rPr>
          <w:b/>
          <w:color w:val="000000" w:themeColor="text1"/>
        </w:rPr>
        <w:t>Journals</w:t>
      </w:r>
      <w:r w:rsidR="00753F64">
        <w:rPr>
          <w:b/>
          <w:color w:val="000000" w:themeColor="text1"/>
        </w:rPr>
        <w:br/>
      </w:r>
      <w:r w:rsidR="00753F64">
        <w:rPr>
          <w:b/>
          <w:color w:val="000000" w:themeColor="text1"/>
        </w:rPr>
        <w:br/>
      </w:r>
      <w:r w:rsidR="00753F64" w:rsidRPr="004B39FA">
        <w:rPr>
          <w:rStyle w:val="selectable"/>
          <w:rFonts w:ascii="Arial" w:hAnsi="Arial" w:cs="Arial"/>
          <w:sz w:val="20"/>
          <w:szCs w:val="20"/>
          <w:shd w:val="clear" w:color="auto" w:fill="FFFFFF"/>
        </w:rPr>
        <w:t>Help, H. and Sciences, S. (2017). </w:t>
      </w:r>
      <w:r w:rsidR="00753F64" w:rsidRPr="004B39FA">
        <w:rPr>
          <w:rStyle w:val="selectable"/>
          <w:rFonts w:ascii="Arial" w:hAnsi="Arial" w:cs="Arial"/>
          <w:i/>
          <w:iCs/>
          <w:sz w:val="20"/>
          <w:szCs w:val="20"/>
          <w:shd w:val="clear" w:color="auto" w:fill="FFFFFF"/>
        </w:rPr>
        <w:t xml:space="preserve">Definition of High Culture, Low </w:t>
      </w:r>
      <w:proofErr w:type="gramStart"/>
      <w:r w:rsidR="00753F64" w:rsidRPr="004B39FA">
        <w:rPr>
          <w:rStyle w:val="selectable"/>
          <w:rFonts w:ascii="Arial" w:hAnsi="Arial" w:cs="Arial"/>
          <w:i/>
          <w:iCs/>
          <w:sz w:val="20"/>
          <w:szCs w:val="20"/>
          <w:shd w:val="clear" w:color="auto" w:fill="FFFFFF"/>
        </w:rPr>
        <w:t>Culture ,</w:t>
      </w:r>
      <w:proofErr w:type="gramEnd"/>
      <w:r w:rsidR="00753F64" w:rsidRPr="004B39FA">
        <w:rPr>
          <w:rStyle w:val="selectable"/>
          <w:rFonts w:ascii="Arial" w:hAnsi="Arial" w:cs="Arial"/>
          <w:i/>
          <w:iCs/>
          <w:sz w:val="20"/>
          <w:szCs w:val="20"/>
          <w:shd w:val="clear" w:color="auto" w:fill="FFFFFF"/>
        </w:rPr>
        <w:t xml:space="preserve"> hybrid culture and popular culture in depth</w:t>
      </w:r>
    </w:p>
    <w:p w14:paraId="78D84540" w14:textId="05E6FF0F" w:rsidR="008E0B58" w:rsidRPr="00AB2648" w:rsidRDefault="008E0B58" w:rsidP="008E0B58">
      <w:pPr>
        <w:rPr>
          <w:rStyle w:val="selectable"/>
          <w:b/>
          <w:color w:val="000000" w:themeColor="text1"/>
        </w:rPr>
      </w:pPr>
      <w:r w:rsidRPr="004B39FA">
        <w:rPr>
          <w:rStyle w:val="selectable"/>
          <w:rFonts w:ascii="Arial" w:hAnsi="Arial" w:cs="Arial"/>
          <w:sz w:val="20"/>
          <w:szCs w:val="20"/>
          <w:shd w:val="clear" w:color="auto" w:fill="FFFFFF"/>
        </w:rPr>
        <w:t>Cowen, T. and Tabarrok, A. (2000</w:t>
      </w:r>
      <w:r>
        <w:rPr>
          <w:rStyle w:val="selectable"/>
          <w:rFonts w:ascii="Arial" w:hAnsi="Arial" w:cs="Arial"/>
          <w:sz w:val="20"/>
          <w:szCs w:val="20"/>
          <w:shd w:val="clear" w:color="auto" w:fill="FFFFFF"/>
        </w:rPr>
        <w:t xml:space="preserve">). </w:t>
      </w:r>
      <w:r w:rsidRPr="005D75F2">
        <w:rPr>
          <w:rStyle w:val="selectable"/>
          <w:rFonts w:ascii="Arial" w:hAnsi="Arial" w:cs="Arial"/>
          <w:i/>
          <w:sz w:val="20"/>
          <w:szCs w:val="20"/>
          <w:shd w:val="clear" w:color="auto" w:fill="FFFFFF"/>
        </w:rPr>
        <w:t>‘An Economic Theory of Avant-Garde and Popular Art, or High and Low Culture’</w:t>
      </w:r>
      <w:r>
        <w:rPr>
          <w:rStyle w:val="selectable"/>
          <w:rFonts w:ascii="Arial" w:hAnsi="Arial" w:cs="Arial"/>
          <w:sz w:val="20"/>
          <w:szCs w:val="20"/>
          <w:shd w:val="clear" w:color="auto" w:fill="FFFFFF"/>
        </w:rPr>
        <w:t xml:space="preserve"> Southern Economic Journal, 67(2) p.232</w:t>
      </w:r>
      <w:r>
        <w:rPr>
          <w:rStyle w:val="selectable"/>
          <w:rFonts w:ascii="Arial" w:hAnsi="Arial" w:cs="Arial"/>
          <w:sz w:val="20"/>
          <w:szCs w:val="20"/>
          <w:shd w:val="clear" w:color="auto" w:fill="FFFFFF"/>
        </w:rPr>
        <w:br/>
      </w:r>
      <w:r>
        <w:rPr>
          <w:rStyle w:val="selectable"/>
          <w:rFonts w:ascii="Arial" w:hAnsi="Arial" w:cs="Arial"/>
          <w:sz w:val="20"/>
          <w:szCs w:val="20"/>
          <w:shd w:val="clear" w:color="auto" w:fill="FFFFFF"/>
        </w:rPr>
        <w:br/>
      </w:r>
      <w:r w:rsidRPr="004B39FA">
        <w:rPr>
          <w:rStyle w:val="selectable"/>
          <w:rFonts w:ascii="Arial" w:hAnsi="Arial" w:cs="Arial"/>
          <w:sz w:val="20"/>
          <w:szCs w:val="20"/>
          <w:shd w:val="clear" w:color="auto" w:fill="FFFFFF"/>
        </w:rPr>
        <w:t>Cowen, T. and Tabarrok, A. (2000</w:t>
      </w:r>
      <w:r>
        <w:rPr>
          <w:rStyle w:val="selectable"/>
          <w:rFonts w:ascii="Arial" w:hAnsi="Arial" w:cs="Arial"/>
          <w:sz w:val="20"/>
          <w:szCs w:val="20"/>
          <w:shd w:val="clear" w:color="auto" w:fill="FFFFFF"/>
        </w:rPr>
        <w:t xml:space="preserve">) Southern Economic Journal, </w:t>
      </w:r>
      <w:r w:rsidRPr="005D75F2">
        <w:rPr>
          <w:rStyle w:val="selectable"/>
          <w:rFonts w:ascii="Arial" w:hAnsi="Arial" w:cs="Arial"/>
          <w:i/>
          <w:sz w:val="20"/>
          <w:szCs w:val="20"/>
          <w:shd w:val="clear" w:color="auto" w:fill="FFFFFF"/>
        </w:rPr>
        <w:t>‘An Economic Theory of Avant-Garde and Popular Art, or High and Low Culture’</w:t>
      </w:r>
      <w:r>
        <w:rPr>
          <w:rStyle w:val="selectable"/>
          <w:rFonts w:ascii="Arial" w:hAnsi="Arial" w:cs="Arial"/>
          <w:sz w:val="20"/>
          <w:szCs w:val="20"/>
          <w:shd w:val="clear" w:color="auto" w:fill="FFFFFF"/>
        </w:rPr>
        <w:t>.67(2) p.244</w:t>
      </w:r>
    </w:p>
    <w:p w14:paraId="646F8567" w14:textId="3FFC7D13" w:rsidR="00CB0AB5" w:rsidRPr="00AB2648" w:rsidRDefault="00CB0AB5" w:rsidP="00AB2648">
      <w:pPr>
        <w:pStyle w:val="Heading1"/>
        <w:shd w:val="clear" w:color="auto" w:fill="FFFFFF"/>
        <w:spacing w:before="0" w:beforeAutospacing="0" w:after="0" w:afterAutospacing="0"/>
        <w:rPr>
          <w:rStyle w:val="selectable"/>
          <w:rFonts w:ascii="Georgia" w:hAnsi="Georgia"/>
          <w:b w:val="0"/>
          <w:bCs w:val="0"/>
          <w:color w:val="333333"/>
        </w:rPr>
      </w:pPr>
    </w:p>
    <w:p w14:paraId="255DB6E2" w14:textId="7AC18BA1" w:rsidR="005D75F2" w:rsidRDefault="005D75F2" w:rsidP="006E5B48">
      <w:pPr>
        <w:rPr>
          <w:rStyle w:val="selectable"/>
          <w:rFonts w:ascii="Arial" w:hAnsi="Arial" w:cs="Arial"/>
          <w:b/>
          <w:sz w:val="20"/>
          <w:szCs w:val="20"/>
          <w:shd w:val="clear" w:color="auto" w:fill="FFFFFF"/>
        </w:rPr>
      </w:pPr>
      <w:r w:rsidRPr="005D75F2">
        <w:rPr>
          <w:rStyle w:val="selectable"/>
          <w:rFonts w:ascii="Arial" w:hAnsi="Arial" w:cs="Arial"/>
          <w:b/>
          <w:sz w:val="20"/>
          <w:szCs w:val="20"/>
          <w:shd w:val="clear" w:color="auto" w:fill="FFFFFF"/>
        </w:rPr>
        <w:t>Websites</w:t>
      </w:r>
    </w:p>
    <w:p w14:paraId="6E169CD7" w14:textId="748BDFF6" w:rsidR="00AB4F07" w:rsidRDefault="00AB4F07" w:rsidP="006E5B48">
      <w:pPr>
        <w:rPr>
          <w:rStyle w:val="selectable"/>
          <w:rFonts w:ascii="Arial" w:hAnsi="Arial" w:cs="Arial"/>
          <w:b/>
          <w:sz w:val="20"/>
          <w:szCs w:val="20"/>
          <w:shd w:val="clear" w:color="auto" w:fill="FFFFFF"/>
        </w:rPr>
      </w:pPr>
    </w:p>
    <w:p w14:paraId="351BC3F3" w14:textId="05390431" w:rsidR="00AB4F07" w:rsidRPr="005D75F2" w:rsidRDefault="00AB4F07" w:rsidP="006E5B48">
      <w:pPr>
        <w:rPr>
          <w:rStyle w:val="selectable"/>
          <w:rFonts w:ascii="Arial" w:hAnsi="Arial" w:cs="Arial"/>
          <w:b/>
          <w:sz w:val="20"/>
          <w:szCs w:val="20"/>
          <w:shd w:val="clear" w:color="auto" w:fill="FFFFFF"/>
        </w:rPr>
      </w:pPr>
      <w:r>
        <w:rPr>
          <w:rFonts w:cstheme="minorHAnsi"/>
        </w:rPr>
        <w:t xml:space="preserve">The Guardian Online, Jones, A. (2013) </w:t>
      </w:r>
      <w:r w:rsidRPr="00F60B38">
        <w:rPr>
          <w:rFonts w:cstheme="minorHAnsi"/>
          <w:i/>
        </w:rPr>
        <w:t>High culture versus pop culture: which is best for engaging students</w:t>
      </w:r>
      <w:proofErr w:type="gramStart"/>
      <w:r w:rsidRPr="00F60B38">
        <w:rPr>
          <w:rFonts w:cstheme="minorHAnsi"/>
          <w:i/>
        </w:rPr>
        <w:t>?:</w:t>
      </w:r>
      <w:proofErr w:type="gramEnd"/>
      <w:r>
        <w:rPr>
          <w:rFonts w:cstheme="minorHAnsi"/>
        </w:rPr>
        <w:t xml:space="preserve"> </w:t>
      </w:r>
      <w:r w:rsidRPr="00F60B38">
        <w:rPr>
          <w:rFonts w:cstheme="minorHAnsi"/>
        </w:rPr>
        <w:t>https://www.theguardian.com/teacher-network/teacher-blog/2013/feb/20/pop-culture-teaching-learning-engaging-students</w:t>
      </w:r>
      <w:r>
        <w:rPr>
          <w:rFonts w:cstheme="minorHAnsi"/>
        </w:rPr>
        <w:t xml:space="preserve"> [Accessed 15 March. 2018].</w:t>
      </w:r>
    </w:p>
    <w:p w14:paraId="173DB640" w14:textId="77777777" w:rsidR="006E5B48" w:rsidRDefault="005D75F2" w:rsidP="006E5B48">
      <w:pPr>
        <w:rPr>
          <w:rFonts w:ascii="Arial" w:hAnsi="Arial" w:cs="Arial"/>
          <w:color w:val="666666"/>
          <w:sz w:val="20"/>
          <w:szCs w:val="20"/>
          <w:shd w:val="clear" w:color="auto" w:fill="FFFFFF"/>
        </w:rPr>
      </w:pPr>
      <w:r>
        <w:rPr>
          <w:rStyle w:val="selectable"/>
          <w:rFonts w:ascii="Arial" w:hAnsi="Arial" w:cs="Arial"/>
          <w:color w:val="666666"/>
          <w:sz w:val="20"/>
          <w:szCs w:val="20"/>
          <w:shd w:val="clear" w:color="auto" w:fill="FFFFFF"/>
        </w:rPr>
        <w:br/>
      </w:r>
      <w:r w:rsidR="006E5B48" w:rsidRPr="005D75F2">
        <w:rPr>
          <w:rFonts w:ascii="Arial" w:hAnsi="Arial" w:cs="Arial"/>
          <w:sz w:val="20"/>
          <w:szCs w:val="20"/>
          <w:shd w:val="clear" w:color="auto" w:fill="FFFFFF"/>
        </w:rPr>
        <w:t>Blending Culture. (2017). </w:t>
      </w:r>
      <w:r w:rsidR="006E5B48" w:rsidRPr="005D75F2">
        <w:rPr>
          <w:rFonts w:ascii="Arial" w:hAnsi="Arial" w:cs="Arial"/>
          <w:i/>
          <w:iCs/>
          <w:sz w:val="20"/>
          <w:szCs w:val="20"/>
          <w:shd w:val="clear" w:color="auto" w:fill="FFFFFF"/>
        </w:rPr>
        <w:t>Low Culture</w:t>
      </w:r>
      <w:r w:rsidR="006E5B48" w:rsidRPr="005D75F2">
        <w:rPr>
          <w:rFonts w:ascii="Arial" w:hAnsi="Arial" w:cs="Arial"/>
          <w:sz w:val="20"/>
          <w:szCs w:val="20"/>
          <w:shd w:val="clear" w:color="auto" w:fill="FFFFFF"/>
        </w:rPr>
        <w:t>. [</w:t>
      </w:r>
      <w:proofErr w:type="gramStart"/>
      <w:r w:rsidR="006E5B48" w:rsidRPr="005D75F2">
        <w:rPr>
          <w:rFonts w:ascii="Arial" w:hAnsi="Arial" w:cs="Arial"/>
          <w:sz w:val="20"/>
          <w:szCs w:val="20"/>
          <w:shd w:val="clear" w:color="auto" w:fill="FFFFFF"/>
        </w:rPr>
        <w:t>online</w:t>
      </w:r>
      <w:proofErr w:type="gramEnd"/>
      <w:r w:rsidR="006E5B48" w:rsidRPr="005D75F2">
        <w:rPr>
          <w:rFonts w:ascii="Arial" w:hAnsi="Arial" w:cs="Arial"/>
          <w:sz w:val="20"/>
          <w:szCs w:val="20"/>
          <w:shd w:val="clear" w:color="auto" w:fill="FFFFFF"/>
        </w:rPr>
        <w:t>] Available at: https://blendingcultures.weebly.com/low-cultur</w:t>
      </w:r>
      <w:r>
        <w:rPr>
          <w:rFonts w:ascii="Arial" w:hAnsi="Arial" w:cs="Arial"/>
          <w:sz w:val="20"/>
          <w:szCs w:val="20"/>
          <w:shd w:val="clear" w:color="auto" w:fill="FFFFFF"/>
        </w:rPr>
        <w:t>e.html [Accessed 4 Dec. 2017].</w:t>
      </w:r>
      <w:r>
        <w:rPr>
          <w:rFonts w:ascii="Arial" w:hAnsi="Arial" w:cs="Arial"/>
          <w:sz w:val="20"/>
          <w:szCs w:val="20"/>
          <w:shd w:val="clear" w:color="auto" w:fill="FFFFFF"/>
        </w:rPr>
        <w:br/>
      </w:r>
      <w:r w:rsidRPr="005D75F2">
        <w:rPr>
          <w:rFonts w:ascii="Arial" w:hAnsi="Arial" w:cs="Arial"/>
          <w:sz w:val="20"/>
          <w:szCs w:val="20"/>
          <w:shd w:val="clear" w:color="auto" w:fill="FFF5AA"/>
        </w:rPr>
        <w:br/>
      </w:r>
      <w:r w:rsidR="006E5B48" w:rsidRPr="005D75F2">
        <w:rPr>
          <w:rFonts w:ascii="Arial" w:hAnsi="Arial" w:cs="Arial"/>
          <w:sz w:val="20"/>
          <w:szCs w:val="20"/>
          <w:shd w:val="clear" w:color="auto" w:fill="FFFFFF"/>
        </w:rPr>
        <w:t>ItalianRenaissance.org. (2017). </w:t>
      </w:r>
      <w:r w:rsidR="006E5B48" w:rsidRPr="005D75F2">
        <w:rPr>
          <w:rFonts w:ascii="Arial" w:hAnsi="Arial" w:cs="Arial"/>
          <w:i/>
          <w:iCs/>
          <w:sz w:val="20"/>
          <w:szCs w:val="20"/>
          <w:shd w:val="clear" w:color="auto" w:fill="FFFFFF"/>
        </w:rPr>
        <w:t>Leonardo da Vinci's Mona Lisa – ItalianRenaissance.org</w:t>
      </w:r>
      <w:r w:rsidR="006E5B48" w:rsidRPr="005D75F2">
        <w:rPr>
          <w:rFonts w:ascii="Arial" w:hAnsi="Arial" w:cs="Arial"/>
          <w:sz w:val="20"/>
          <w:szCs w:val="20"/>
          <w:shd w:val="clear" w:color="auto" w:fill="FFFFFF"/>
        </w:rPr>
        <w:t>. [</w:t>
      </w:r>
      <w:proofErr w:type="gramStart"/>
      <w:r w:rsidR="006E5B48" w:rsidRPr="005D75F2">
        <w:rPr>
          <w:rFonts w:ascii="Arial" w:hAnsi="Arial" w:cs="Arial"/>
          <w:sz w:val="20"/>
          <w:szCs w:val="20"/>
          <w:shd w:val="clear" w:color="auto" w:fill="FFFFFF"/>
        </w:rPr>
        <w:t>online</w:t>
      </w:r>
      <w:proofErr w:type="gramEnd"/>
      <w:r w:rsidR="006E5B48" w:rsidRPr="005D75F2">
        <w:rPr>
          <w:rFonts w:ascii="Arial" w:hAnsi="Arial" w:cs="Arial"/>
          <w:sz w:val="20"/>
          <w:szCs w:val="20"/>
          <w:shd w:val="clear" w:color="auto" w:fill="FFFFFF"/>
        </w:rPr>
        <w:t>] Available at: http://www.italianrenaissance.org/a-closer-look-leonardo-da-vincis-mona-lisa/ [Accessed 4 Dec. 2017].</w:t>
      </w:r>
    </w:p>
    <w:p w14:paraId="358566EE" w14:textId="79A7B35C" w:rsidR="006E5B48" w:rsidRPr="005D75F2" w:rsidRDefault="006E5B48" w:rsidP="006E5B48">
      <w:pPr>
        <w:rPr>
          <w:rStyle w:val="selectable"/>
          <w:rFonts w:ascii="Arial" w:hAnsi="Arial" w:cs="Arial"/>
          <w:sz w:val="20"/>
          <w:szCs w:val="20"/>
          <w:shd w:val="clear" w:color="auto" w:fill="FFFFFF"/>
        </w:rPr>
      </w:pPr>
      <w:r w:rsidRPr="005D75F2">
        <w:rPr>
          <w:rStyle w:val="Strong"/>
          <w:rFonts w:ascii="Arial" w:hAnsi="Arial" w:cs="Arial"/>
          <w:sz w:val="20"/>
          <w:szCs w:val="20"/>
          <w:shd w:val="clear" w:color="auto" w:fill="FFFFFF"/>
        </w:rPr>
        <w:t> </w:t>
      </w:r>
      <w:r w:rsidRPr="005D75F2">
        <w:rPr>
          <w:rStyle w:val="selectable"/>
          <w:rFonts w:ascii="Arial" w:hAnsi="Arial" w:cs="Arial"/>
          <w:sz w:val="20"/>
          <w:szCs w:val="20"/>
          <w:shd w:val="clear" w:color="auto" w:fill="FFFFFF"/>
        </w:rPr>
        <w:t>Biography.com. (2017). </w:t>
      </w:r>
      <w:r w:rsidRPr="005D75F2">
        <w:rPr>
          <w:rStyle w:val="selectable"/>
          <w:rFonts w:ascii="Arial" w:hAnsi="Arial" w:cs="Arial"/>
          <w:i/>
          <w:iCs/>
          <w:sz w:val="20"/>
          <w:szCs w:val="20"/>
          <w:shd w:val="clear" w:color="auto" w:fill="FFFFFF"/>
        </w:rPr>
        <w:t>Leonardo da Vinci</w:t>
      </w:r>
      <w:r w:rsidRPr="005D75F2">
        <w:rPr>
          <w:rStyle w:val="selectable"/>
          <w:rFonts w:ascii="Arial" w:hAnsi="Arial" w:cs="Arial"/>
          <w:sz w:val="20"/>
          <w:szCs w:val="20"/>
          <w:shd w:val="clear" w:color="auto" w:fill="FFFFFF"/>
        </w:rPr>
        <w:t>. [</w:t>
      </w:r>
      <w:proofErr w:type="gramStart"/>
      <w:r w:rsidRPr="005D75F2">
        <w:rPr>
          <w:rStyle w:val="selectable"/>
          <w:rFonts w:ascii="Arial" w:hAnsi="Arial" w:cs="Arial"/>
          <w:sz w:val="20"/>
          <w:szCs w:val="20"/>
          <w:shd w:val="clear" w:color="auto" w:fill="FFFFFF"/>
        </w:rPr>
        <w:t>online</w:t>
      </w:r>
      <w:proofErr w:type="gramEnd"/>
      <w:r w:rsidRPr="005D75F2">
        <w:rPr>
          <w:rStyle w:val="selectable"/>
          <w:rFonts w:ascii="Arial" w:hAnsi="Arial" w:cs="Arial"/>
          <w:sz w:val="20"/>
          <w:szCs w:val="20"/>
          <w:shd w:val="clear" w:color="auto" w:fill="FFFFFF"/>
        </w:rPr>
        <w:t>] Available at: https://www.biography.com/people/leonardo-da-vinci-40396 [Accessed 4 Dec. 2017].</w:t>
      </w:r>
    </w:p>
    <w:p w14:paraId="59CA7C58" w14:textId="03B02BE7" w:rsidR="006E5B48" w:rsidRDefault="00AC3055" w:rsidP="006E5B48">
      <w:pPr>
        <w:rPr>
          <w:rFonts w:ascii="Arial" w:hAnsi="Arial" w:cs="Arial"/>
          <w:sz w:val="20"/>
          <w:szCs w:val="20"/>
          <w:shd w:val="clear" w:color="auto" w:fill="FFFFFF"/>
        </w:rPr>
      </w:pPr>
      <w:r>
        <w:rPr>
          <w:rFonts w:ascii="Arial" w:hAnsi="Arial" w:cs="Arial"/>
          <w:color w:val="666666"/>
          <w:sz w:val="20"/>
          <w:szCs w:val="20"/>
          <w:shd w:val="clear" w:color="auto" w:fill="FFFFFF"/>
        </w:rPr>
        <w:lastRenderedPageBreak/>
        <w:br/>
      </w:r>
      <w:r w:rsidR="006E5B48" w:rsidRPr="005D75F2">
        <w:rPr>
          <w:rFonts w:ascii="Arial" w:hAnsi="Arial" w:cs="Arial"/>
          <w:sz w:val="20"/>
          <w:szCs w:val="20"/>
          <w:shd w:val="clear" w:color="auto" w:fill="FFFFFF"/>
        </w:rPr>
        <w:t>www.dewynters.com, D. (2017). </w:t>
      </w:r>
      <w:r w:rsidR="006E5B48" w:rsidRPr="005D75F2">
        <w:rPr>
          <w:rFonts w:ascii="Arial" w:hAnsi="Arial" w:cs="Arial"/>
          <w:i/>
          <w:iCs/>
          <w:sz w:val="20"/>
          <w:szCs w:val="20"/>
          <w:shd w:val="clear" w:color="auto" w:fill="FFFFFF"/>
        </w:rPr>
        <w:t xml:space="preserve">Les </w:t>
      </w:r>
      <w:proofErr w:type="spellStart"/>
      <w:r w:rsidR="006E5B48" w:rsidRPr="005D75F2">
        <w:rPr>
          <w:rFonts w:ascii="Arial" w:hAnsi="Arial" w:cs="Arial"/>
          <w:i/>
          <w:iCs/>
          <w:sz w:val="20"/>
          <w:szCs w:val="20"/>
          <w:shd w:val="clear" w:color="auto" w:fill="FFFFFF"/>
        </w:rPr>
        <w:t>Misérables</w:t>
      </w:r>
      <w:proofErr w:type="spellEnd"/>
      <w:r w:rsidR="006E5B48" w:rsidRPr="005D75F2">
        <w:rPr>
          <w:rFonts w:ascii="Arial" w:hAnsi="Arial" w:cs="Arial"/>
          <w:sz w:val="20"/>
          <w:szCs w:val="20"/>
          <w:shd w:val="clear" w:color="auto" w:fill="FFFFFF"/>
        </w:rPr>
        <w:t>. [</w:t>
      </w:r>
      <w:proofErr w:type="gramStart"/>
      <w:r w:rsidR="006E5B48" w:rsidRPr="005D75F2">
        <w:rPr>
          <w:rFonts w:ascii="Arial" w:hAnsi="Arial" w:cs="Arial"/>
          <w:sz w:val="20"/>
          <w:szCs w:val="20"/>
          <w:shd w:val="clear" w:color="auto" w:fill="FFFFFF"/>
        </w:rPr>
        <w:t>online</w:t>
      </w:r>
      <w:proofErr w:type="gramEnd"/>
      <w:r w:rsidR="006E5B48" w:rsidRPr="005D75F2">
        <w:rPr>
          <w:rFonts w:ascii="Arial" w:hAnsi="Arial" w:cs="Arial"/>
          <w:sz w:val="20"/>
          <w:szCs w:val="20"/>
          <w:shd w:val="clear" w:color="auto" w:fill="FFFFFF"/>
        </w:rPr>
        <w:t xml:space="preserve">] Les </w:t>
      </w:r>
      <w:proofErr w:type="spellStart"/>
      <w:r w:rsidR="006E5B48" w:rsidRPr="005D75F2">
        <w:rPr>
          <w:rFonts w:ascii="Arial" w:hAnsi="Arial" w:cs="Arial"/>
          <w:sz w:val="20"/>
          <w:szCs w:val="20"/>
          <w:shd w:val="clear" w:color="auto" w:fill="FFFFFF"/>
        </w:rPr>
        <w:t>Misérables</w:t>
      </w:r>
      <w:proofErr w:type="spellEnd"/>
      <w:r w:rsidR="006E5B48" w:rsidRPr="005D75F2">
        <w:rPr>
          <w:rFonts w:ascii="Arial" w:hAnsi="Arial" w:cs="Arial"/>
          <w:sz w:val="20"/>
          <w:szCs w:val="20"/>
          <w:shd w:val="clear" w:color="auto" w:fill="FFFFFF"/>
        </w:rPr>
        <w:t>. Available at: http://www.lesmis.com/uk/history/creation-of-a-musical/ [Accessed 5 Dec. 2017].</w:t>
      </w:r>
    </w:p>
    <w:p w14:paraId="3880ACB3" w14:textId="3B6E29D7" w:rsidR="00AB2648" w:rsidRDefault="00AB2648" w:rsidP="006E5B48">
      <w:pPr>
        <w:rPr>
          <w:rFonts w:ascii="Arial" w:hAnsi="Arial" w:cs="Arial"/>
          <w:sz w:val="20"/>
          <w:szCs w:val="20"/>
          <w:shd w:val="clear" w:color="auto" w:fill="FFFFFF"/>
        </w:rPr>
      </w:pPr>
    </w:p>
    <w:p w14:paraId="7A17D8F0" w14:textId="3F2B49F8" w:rsidR="00F60B38" w:rsidRPr="00F60B38" w:rsidRDefault="00AB2648" w:rsidP="00F60B38">
      <w:pPr>
        <w:rPr>
          <w:rFonts w:cstheme="minorHAnsi"/>
        </w:rPr>
      </w:pPr>
      <w:r>
        <w:rPr>
          <w:rStyle w:val="selectable"/>
          <w:rFonts w:ascii="Arial" w:hAnsi="Arial" w:cs="Arial"/>
          <w:sz w:val="20"/>
          <w:szCs w:val="20"/>
          <w:shd w:val="clear" w:color="auto" w:fill="FFFFFF"/>
        </w:rPr>
        <w:t xml:space="preserve">The Guardian Online, </w:t>
      </w:r>
      <w:proofErr w:type="spellStart"/>
      <w:r w:rsidRPr="00CB0AB5">
        <w:rPr>
          <w:rStyle w:val="selectable"/>
          <w:rFonts w:ascii="Arial" w:hAnsi="Arial" w:cs="Arial"/>
          <w:sz w:val="20"/>
          <w:szCs w:val="20"/>
          <w:shd w:val="clear" w:color="auto" w:fill="FFFFFF"/>
        </w:rPr>
        <w:t>Vinceti</w:t>
      </w:r>
      <w:proofErr w:type="spellEnd"/>
      <w:r w:rsidRPr="00CB0AB5">
        <w:rPr>
          <w:rStyle w:val="selectable"/>
          <w:rFonts w:ascii="Arial" w:hAnsi="Arial" w:cs="Arial"/>
          <w:sz w:val="20"/>
          <w:szCs w:val="20"/>
          <w:shd w:val="clear" w:color="auto" w:fill="FFFFFF"/>
        </w:rPr>
        <w:t xml:space="preserve">, </w:t>
      </w:r>
      <w:proofErr w:type="gramStart"/>
      <w:r w:rsidRPr="00CB0AB5">
        <w:rPr>
          <w:rStyle w:val="selectable"/>
          <w:rFonts w:ascii="Arial" w:hAnsi="Arial" w:cs="Arial"/>
          <w:sz w:val="20"/>
          <w:szCs w:val="20"/>
          <w:shd w:val="clear" w:color="auto" w:fill="FFFFFF"/>
        </w:rPr>
        <w:t>S</w:t>
      </w:r>
      <w:proofErr w:type="gramEnd"/>
      <w:r w:rsidRPr="00CB0AB5">
        <w:rPr>
          <w:rStyle w:val="selectable"/>
          <w:rFonts w:ascii="Arial" w:hAnsi="Arial" w:cs="Arial"/>
          <w:sz w:val="20"/>
          <w:szCs w:val="20"/>
          <w:shd w:val="clear" w:color="auto" w:fill="FFFFFF"/>
        </w:rPr>
        <w:t>. (2016</w:t>
      </w:r>
      <w:r>
        <w:rPr>
          <w:rStyle w:val="selectable"/>
          <w:rFonts w:ascii="Arial" w:hAnsi="Arial" w:cs="Arial"/>
          <w:sz w:val="20"/>
          <w:szCs w:val="20"/>
          <w:shd w:val="clear" w:color="auto" w:fill="FFFFFF"/>
        </w:rPr>
        <w:t xml:space="preserve">) </w:t>
      </w:r>
      <w:r w:rsidRPr="00CB0AB5">
        <w:rPr>
          <w:rFonts w:cstheme="minorHAnsi"/>
          <w:i/>
        </w:rPr>
        <w:t>Mona Lisa: research backs theory on male and female models, 'art detective' claims</w:t>
      </w:r>
      <w:r>
        <w:rPr>
          <w:rFonts w:cstheme="minorHAnsi"/>
          <w:i/>
        </w:rPr>
        <w:t>.</w:t>
      </w:r>
      <w:r w:rsidRPr="00CB0AB5">
        <w:rPr>
          <w:rFonts w:cstheme="minorHAnsi"/>
          <w:i/>
        </w:rPr>
        <w:t xml:space="preserve"> </w:t>
      </w:r>
      <w:r w:rsidRPr="00AB2648">
        <w:rPr>
          <w:rFonts w:cstheme="minorHAnsi"/>
        </w:rPr>
        <w:t>https://www.theguardian.com/artanddesign/2016/apr/26/mona-lisa-research-backs-theory-on-male-and-female-models-art-detective-claims</w:t>
      </w:r>
      <w:r>
        <w:rPr>
          <w:rFonts w:cstheme="minorHAnsi"/>
        </w:rPr>
        <w:t xml:space="preserve"> [Accessed 15 March. 2018].</w:t>
      </w:r>
      <w:r w:rsidR="00F60B38">
        <w:rPr>
          <w:rFonts w:cstheme="minorHAnsi"/>
        </w:rPr>
        <w:br/>
      </w:r>
      <w:r w:rsidR="00F60B38">
        <w:rPr>
          <w:rFonts w:cstheme="minorHAnsi"/>
        </w:rPr>
        <w:br/>
      </w:r>
    </w:p>
    <w:p w14:paraId="0C47FCA4" w14:textId="0F194AE5" w:rsidR="00AB2648" w:rsidRPr="00AC3055" w:rsidRDefault="00AB2648" w:rsidP="006E5B48">
      <w:pPr>
        <w:rPr>
          <w:rFonts w:ascii="Arial" w:hAnsi="Arial" w:cs="Arial"/>
          <w:color w:val="666666"/>
          <w:sz w:val="20"/>
          <w:szCs w:val="20"/>
          <w:shd w:val="clear" w:color="auto" w:fill="FFFFFF"/>
        </w:rPr>
      </w:pPr>
    </w:p>
    <w:p w14:paraId="48112B89" w14:textId="77777777" w:rsidR="00AC3055" w:rsidRPr="00AC3055" w:rsidRDefault="00AC3055" w:rsidP="006E5B48">
      <w:pPr>
        <w:rPr>
          <w:rFonts w:ascii="Arial" w:hAnsi="Arial" w:cs="Arial"/>
          <w:b/>
          <w:sz w:val="20"/>
          <w:szCs w:val="20"/>
          <w:u w:val="single"/>
          <w:shd w:val="clear" w:color="auto" w:fill="FFFFFF"/>
        </w:rPr>
      </w:pPr>
    </w:p>
    <w:p w14:paraId="55C0125E" w14:textId="77777777" w:rsidR="00AC3055" w:rsidRPr="00AC3055" w:rsidRDefault="00AC3055" w:rsidP="00AC3055">
      <w:pPr>
        <w:rPr>
          <w:b/>
        </w:rPr>
      </w:pPr>
      <w:r>
        <w:rPr>
          <w:rFonts w:ascii="Arial" w:hAnsi="Arial" w:cs="Arial"/>
          <w:b/>
          <w:sz w:val="20"/>
          <w:szCs w:val="20"/>
          <w:u w:val="single"/>
          <w:shd w:val="clear" w:color="auto" w:fill="FFFFFF"/>
        </w:rPr>
        <w:t>Figures</w:t>
      </w:r>
      <w:r>
        <w:rPr>
          <w:rFonts w:ascii="Arial" w:hAnsi="Arial" w:cs="Arial"/>
          <w:b/>
          <w:sz w:val="20"/>
          <w:szCs w:val="20"/>
          <w:u w:val="single"/>
          <w:shd w:val="clear" w:color="auto" w:fill="FFFFFF"/>
        </w:rPr>
        <w:br/>
      </w:r>
      <w:r>
        <w:rPr>
          <w:rFonts w:ascii="Arial" w:hAnsi="Arial" w:cs="Arial"/>
          <w:b/>
          <w:sz w:val="20"/>
          <w:szCs w:val="20"/>
          <w:u w:val="single"/>
          <w:shd w:val="clear" w:color="auto" w:fill="FFFFFF"/>
        </w:rPr>
        <w:br/>
      </w:r>
      <w:r w:rsidRPr="00AC3055">
        <w:rPr>
          <w:rFonts w:ascii="Arial" w:hAnsi="Arial" w:cs="Arial"/>
          <w:b/>
          <w:sz w:val="20"/>
          <w:szCs w:val="20"/>
          <w:shd w:val="clear" w:color="auto" w:fill="FFFFFF"/>
        </w:rPr>
        <w:t>Figure 1</w:t>
      </w:r>
      <w:r>
        <w:rPr>
          <w:rFonts w:ascii="Arial" w:hAnsi="Arial" w:cs="Arial"/>
          <w:b/>
          <w:sz w:val="20"/>
          <w:szCs w:val="20"/>
          <w:shd w:val="clear" w:color="auto" w:fill="FFFFFF"/>
        </w:rPr>
        <w:t xml:space="preserve"> - </w:t>
      </w:r>
      <w:proofErr w:type="spellStart"/>
      <w:r w:rsidRPr="00AC3055">
        <w:rPr>
          <w:rFonts w:ascii="Arial" w:hAnsi="Arial" w:cs="Arial"/>
          <w:sz w:val="20"/>
          <w:szCs w:val="20"/>
          <w:shd w:val="clear" w:color="auto" w:fill="FFFFFF"/>
        </w:rPr>
        <w:t>idolstore</w:t>
      </w:r>
      <w:proofErr w:type="spellEnd"/>
      <w:r w:rsidRPr="005D75F2">
        <w:rPr>
          <w:rFonts w:ascii="Arial" w:hAnsi="Arial" w:cs="Arial"/>
          <w:sz w:val="20"/>
          <w:szCs w:val="20"/>
          <w:shd w:val="clear" w:color="auto" w:fill="FFFFFF"/>
        </w:rPr>
        <w:t xml:space="preserve"> (2017). </w:t>
      </w:r>
      <w:r w:rsidRPr="005D75F2">
        <w:rPr>
          <w:rFonts w:ascii="Arial" w:hAnsi="Arial" w:cs="Arial"/>
          <w:i/>
          <w:iCs/>
          <w:sz w:val="20"/>
          <w:szCs w:val="20"/>
          <w:shd w:val="clear" w:color="auto" w:fill="FFFFFF"/>
        </w:rPr>
        <w:t>Mona Lisa - Lisa Simpson t-shirt</w:t>
      </w:r>
      <w:r w:rsidRPr="005D75F2">
        <w:rPr>
          <w:rFonts w:ascii="Arial" w:hAnsi="Arial" w:cs="Arial"/>
          <w:sz w:val="20"/>
          <w:szCs w:val="20"/>
          <w:shd w:val="clear" w:color="auto" w:fill="FFFFFF"/>
        </w:rPr>
        <w:t>. [</w:t>
      </w:r>
      <w:proofErr w:type="gramStart"/>
      <w:r w:rsidRPr="005D75F2">
        <w:rPr>
          <w:rFonts w:ascii="Arial" w:hAnsi="Arial" w:cs="Arial"/>
          <w:sz w:val="20"/>
          <w:szCs w:val="20"/>
          <w:shd w:val="clear" w:color="auto" w:fill="FFFFFF"/>
        </w:rPr>
        <w:t>image</w:t>
      </w:r>
      <w:proofErr w:type="gramEnd"/>
      <w:r w:rsidRPr="005D75F2">
        <w:rPr>
          <w:rFonts w:ascii="Arial" w:hAnsi="Arial" w:cs="Arial"/>
          <w:sz w:val="20"/>
          <w:szCs w:val="20"/>
          <w:shd w:val="clear" w:color="auto" w:fill="FFFFFF"/>
        </w:rPr>
        <w:t>] Available at: https://idolstore.net/shop/categories/apparels-clothes/t-shirts/t-shirt-merch-mona-lisa-apparels-buy/ [Accessed 5 Dec. 2017].</w:t>
      </w:r>
      <w:r>
        <w:rPr>
          <w:rFonts w:ascii="Arial" w:hAnsi="Arial" w:cs="Arial"/>
          <w:sz w:val="20"/>
          <w:szCs w:val="20"/>
          <w:shd w:val="clear" w:color="auto" w:fill="FFFFFF"/>
        </w:rPr>
        <w:br/>
      </w:r>
      <w:r>
        <w:rPr>
          <w:rFonts w:ascii="Arial" w:hAnsi="Arial" w:cs="Arial"/>
          <w:sz w:val="20"/>
          <w:szCs w:val="20"/>
          <w:shd w:val="clear" w:color="auto" w:fill="FFFFFF"/>
        </w:rPr>
        <w:br/>
      </w:r>
      <w:r>
        <w:rPr>
          <w:b/>
        </w:rPr>
        <w:t xml:space="preserve">Figure 2 - </w:t>
      </w:r>
      <w:r w:rsidRPr="005D75F2">
        <w:rPr>
          <w:rFonts w:ascii="Arial" w:hAnsi="Arial" w:cs="Arial"/>
          <w:sz w:val="20"/>
          <w:szCs w:val="20"/>
          <w:shd w:val="clear" w:color="auto" w:fill="FFFFFF"/>
        </w:rPr>
        <w:t>The Sock Drawer (2017). </w:t>
      </w:r>
      <w:r w:rsidRPr="005D75F2">
        <w:rPr>
          <w:rFonts w:ascii="Arial" w:hAnsi="Arial" w:cs="Arial"/>
          <w:i/>
          <w:iCs/>
          <w:sz w:val="20"/>
          <w:szCs w:val="20"/>
          <w:shd w:val="clear" w:color="auto" w:fill="FFFFFF"/>
        </w:rPr>
        <w:t>Mona Lisa Socks</w:t>
      </w:r>
      <w:r w:rsidRPr="005D75F2">
        <w:rPr>
          <w:rFonts w:ascii="Arial" w:hAnsi="Arial" w:cs="Arial"/>
          <w:sz w:val="20"/>
          <w:szCs w:val="20"/>
          <w:shd w:val="clear" w:color="auto" w:fill="FFFFFF"/>
        </w:rPr>
        <w:t>. [</w:t>
      </w:r>
      <w:proofErr w:type="gramStart"/>
      <w:r w:rsidRPr="005D75F2">
        <w:rPr>
          <w:rFonts w:ascii="Arial" w:hAnsi="Arial" w:cs="Arial"/>
          <w:sz w:val="20"/>
          <w:szCs w:val="20"/>
          <w:shd w:val="clear" w:color="auto" w:fill="FFFFFF"/>
        </w:rPr>
        <w:t>image</w:t>
      </w:r>
      <w:proofErr w:type="gramEnd"/>
      <w:r w:rsidRPr="005D75F2">
        <w:rPr>
          <w:rFonts w:ascii="Arial" w:hAnsi="Arial" w:cs="Arial"/>
          <w:sz w:val="20"/>
          <w:szCs w:val="20"/>
          <w:shd w:val="clear" w:color="auto" w:fill="FFFFFF"/>
        </w:rPr>
        <w:t>] Available at:</w:t>
      </w:r>
      <w:r w:rsidRPr="005D75F2">
        <w:t xml:space="preserve"> </w:t>
      </w:r>
      <w:r w:rsidRPr="005D75F2">
        <w:rPr>
          <w:rFonts w:ascii="Arial" w:hAnsi="Arial" w:cs="Arial"/>
          <w:sz w:val="20"/>
          <w:szCs w:val="20"/>
          <w:shd w:val="clear" w:color="auto" w:fill="FFFFFF"/>
        </w:rPr>
        <w:t>https://sockdrawer.com/products/mona-lisa-mens-art-socks-hot-sox: [Accessed 5 Dec. 2017].</w:t>
      </w:r>
    </w:p>
    <w:p w14:paraId="448D73B2" w14:textId="77777777" w:rsidR="00AC3055" w:rsidRPr="00AC3055" w:rsidRDefault="00AC3055" w:rsidP="006E5B48">
      <w:pPr>
        <w:rPr>
          <w:rFonts w:ascii="Arial" w:hAnsi="Arial" w:cs="Arial"/>
          <w:b/>
          <w:sz w:val="20"/>
          <w:szCs w:val="20"/>
          <w:u w:val="single"/>
          <w:shd w:val="clear" w:color="auto" w:fill="FFFFFF"/>
        </w:rPr>
      </w:pPr>
    </w:p>
    <w:p w14:paraId="019C3B73" w14:textId="77777777" w:rsidR="00AC3055" w:rsidRPr="00F34415" w:rsidRDefault="00AC3055" w:rsidP="006E5B48">
      <w:pPr>
        <w:rPr>
          <w:b/>
        </w:rPr>
      </w:pPr>
    </w:p>
    <w:p w14:paraId="61A15EB3" w14:textId="77777777" w:rsidR="006E5B48" w:rsidRDefault="006E5B48" w:rsidP="00293482">
      <w:pPr>
        <w:ind w:left="720"/>
        <w:rPr>
          <w:rFonts w:ascii="Arial" w:hAnsi="Arial" w:cs="Arial"/>
          <w:color w:val="666666"/>
          <w:sz w:val="20"/>
          <w:szCs w:val="20"/>
          <w:shd w:val="clear" w:color="auto" w:fill="FFFFFF"/>
        </w:rPr>
      </w:pPr>
    </w:p>
    <w:p w14:paraId="06BAF484" w14:textId="77777777" w:rsidR="00AC3055" w:rsidRDefault="00AC3055" w:rsidP="00293482">
      <w:pPr>
        <w:ind w:left="720"/>
        <w:rPr>
          <w:rFonts w:ascii="Arial" w:hAnsi="Arial" w:cs="Arial"/>
          <w:color w:val="666666"/>
          <w:sz w:val="20"/>
          <w:szCs w:val="20"/>
          <w:shd w:val="clear" w:color="auto" w:fill="FFFFFF"/>
        </w:rPr>
      </w:pPr>
    </w:p>
    <w:p w14:paraId="4D4311B7" w14:textId="77777777" w:rsidR="00AC3055" w:rsidRPr="006E5B48" w:rsidRDefault="00AC3055" w:rsidP="00293482">
      <w:pPr>
        <w:ind w:left="720"/>
        <w:rPr>
          <w:rFonts w:ascii="Arial" w:hAnsi="Arial" w:cs="Arial"/>
          <w:color w:val="666666"/>
          <w:sz w:val="20"/>
          <w:szCs w:val="20"/>
          <w:shd w:val="clear" w:color="auto" w:fill="FFFFFF"/>
        </w:rPr>
      </w:pPr>
    </w:p>
    <w:sectPr w:rsidR="00AC3055" w:rsidRPr="006E5B4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CFA8EF" w14:textId="77777777" w:rsidR="006E5B48" w:rsidRDefault="006E5B48" w:rsidP="006E5B48">
      <w:pPr>
        <w:spacing w:after="0" w:line="240" w:lineRule="auto"/>
      </w:pPr>
      <w:r>
        <w:separator/>
      </w:r>
    </w:p>
  </w:endnote>
  <w:endnote w:type="continuationSeparator" w:id="0">
    <w:p w14:paraId="0342118E" w14:textId="77777777" w:rsidR="006E5B48" w:rsidRDefault="006E5B48" w:rsidP="006E5B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90B30" w14:textId="77777777" w:rsidR="006E5B48" w:rsidRDefault="006E5B48">
    <w:pPr>
      <w:pStyle w:val="Footer"/>
    </w:pPr>
    <w:r>
      <w:t>Jade Harris</w:t>
    </w:r>
  </w:p>
  <w:p w14:paraId="2C8ED946" w14:textId="77777777" w:rsidR="006E5B48" w:rsidRDefault="006E5B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025349" w14:textId="77777777" w:rsidR="006E5B48" w:rsidRDefault="006E5B48" w:rsidP="006E5B48">
      <w:pPr>
        <w:spacing w:after="0" w:line="240" w:lineRule="auto"/>
      </w:pPr>
      <w:r>
        <w:separator/>
      </w:r>
    </w:p>
  </w:footnote>
  <w:footnote w:type="continuationSeparator" w:id="0">
    <w:p w14:paraId="0313B74A" w14:textId="77777777" w:rsidR="006E5B48" w:rsidRDefault="006E5B48" w:rsidP="006E5B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B2A"/>
    <w:rsid w:val="00034D0E"/>
    <w:rsid w:val="0005335E"/>
    <w:rsid w:val="0012233C"/>
    <w:rsid w:val="00136751"/>
    <w:rsid w:val="001472A1"/>
    <w:rsid w:val="00165A08"/>
    <w:rsid w:val="00176C24"/>
    <w:rsid w:val="00180AF3"/>
    <w:rsid w:val="0018532D"/>
    <w:rsid w:val="001C5860"/>
    <w:rsid w:val="001E1A32"/>
    <w:rsid w:val="001E412B"/>
    <w:rsid w:val="00236D45"/>
    <w:rsid w:val="002400CE"/>
    <w:rsid w:val="002416FF"/>
    <w:rsid w:val="0028184D"/>
    <w:rsid w:val="0029099A"/>
    <w:rsid w:val="00293482"/>
    <w:rsid w:val="00293F82"/>
    <w:rsid w:val="002A29D6"/>
    <w:rsid w:val="002C2FEC"/>
    <w:rsid w:val="002C55AF"/>
    <w:rsid w:val="002E08BC"/>
    <w:rsid w:val="002F611A"/>
    <w:rsid w:val="0035206F"/>
    <w:rsid w:val="00375E96"/>
    <w:rsid w:val="00380925"/>
    <w:rsid w:val="003A0225"/>
    <w:rsid w:val="003C5357"/>
    <w:rsid w:val="004807B5"/>
    <w:rsid w:val="00484AEA"/>
    <w:rsid w:val="00491E81"/>
    <w:rsid w:val="004B39FA"/>
    <w:rsid w:val="004E7320"/>
    <w:rsid w:val="004F57B1"/>
    <w:rsid w:val="005221A7"/>
    <w:rsid w:val="0054453C"/>
    <w:rsid w:val="005C4B2A"/>
    <w:rsid w:val="005D75F2"/>
    <w:rsid w:val="006B7DF5"/>
    <w:rsid w:val="006D32ED"/>
    <w:rsid w:val="006E5B48"/>
    <w:rsid w:val="00703848"/>
    <w:rsid w:val="00704285"/>
    <w:rsid w:val="007433F5"/>
    <w:rsid w:val="00752F85"/>
    <w:rsid w:val="00753F64"/>
    <w:rsid w:val="007754FD"/>
    <w:rsid w:val="00781AA9"/>
    <w:rsid w:val="00790993"/>
    <w:rsid w:val="00792C37"/>
    <w:rsid w:val="007A1293"/>
    <w:rsid w:val="0082314F"/>
    <w:rsid w:val="00830E35"/>
    <w:rsid w:val="00831B62"/>
    <w:rsid w:val="008567FE"/>
    <w:rsid w:val="00880B09"/>
    <w:rsid w:val="00897405"/>
    <w:rsid w:val="008D0B64"/>
    <w:rsid w:val="008E0B58"/>
    <w:rsid w:val="00915144"/>
    <w:rsid w:val="00927782"/>
    <w:rsid w:val="00946A90"/>
    <w:rsid w:val="00953086"/>
    <w:rsid w:val="00967817"/>
    <w:rsid w:val="009D3DE1"/>
    <w:rsid w:val="00A2771B"/>
    <w:rsid w:val="00A43B9E"/>
    <w:rsid w:val="00A53BC6"/>
    <w:rsid w:val="00A57D5B"/>
    <w:rsid w:val="00A64255"/>
    <w:rsid w:val="00A863F7"/>
    <w:rsid w:val="00AB2648"/>
    <w:rsid w:val="00AB4C6D"/>
    <w:rsid w:val="00AB4F07"/>
    <w:rsid w:val="00AC3055"/>
    <w:rsid w:val="00AE0133"/>
    <w:rsid w:val="00B0748F"/>
    <w:rsid w:val="00B277FC"/>
    <w:rsid w:val="00B53801"/>
    <w:rsid w:val="00B53E17"/>
    <w:rsid w:val="00B735AA"/>
    <w:rsid w:val="00BE0206"/>
    <w:rsid w:val="00BF67BE"/>
    <w:rsid w:val="00C876BD"/>
    <w:rsid w:val="00CB0AB5"/>
    <w:rsid w:val="00CC23F5"/>
    <w:rsid w:val="00CC2AE8"/>
    <w:rsid w:val="00CD3379"/>
    <w:rsid w:val="00D70E41"/>
    <w:rsid w:val="00D718E1"/>
    <w:rsid w:val="00D8311C"/>
    <w:rsid w:val="00DD6299"/>
    <w:rsid w:val="00DF1E6C"/>
    <w:rsid w:val="00E05AB7"/>
    <w:rsid w:val="00E4641C"/>
    <w:rsid w:val="00E63A99"/>
    <w:rsid w:val="00E97776"/>
    <w:rsid w:val="00EC6005"/>
    <w:rsid w:val="00ED468B"/>
    <w:rsid w:val="00ED5FBA"/>
    <w:rsid w:val="00EF6268"/>
    <w:rsid w:val="00F4250B"/>
    <w:rsid w:val="00F60B38"/>
    <w:rsid w:val="00F85D7A"/>
    <w:rsid w:val="00F95CE7"/>
    <w:rsid w:val="00FC4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AF036"/>
  <w15:docId w15:val="{3C28C919-48FD-4A2B-91AA-734A56A6F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B0AB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974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7405"/>
    <w:rPr>
      <w:rFonts w:ascii="Segoe UI" w:hAnsi="Segoe UI" w:cs="Segoe UI"/>
      <w:sz w:val="18"/>
      <w:szCs w:val="18"/>
    </w:rPr>
  </w:style>
  <w:style w:type="character" w:customStyle="1" w:styleId="selectable">
    <w:name w:val="selectable"/>
    <w:basedOn w:val="DefaultParagraphFont"/>
    <w:rsid w:val="00E05AB7"/>
  </w:style>
  <w:style w:type="character" w:styleId="Hyperlink">
    <w:name w:val="Hyperlink"/>
    <w:basedOn w:val="DefaultParagraphFont"/>
    <w:uiPriority w:val="99"/>
    <w:unhideWhenUsed/>
    <w:rsid w:val="0028184D"/>
    <w:rPr>
      <w:color w:val="0000FF"/>
      <w:u w:val="single"/>
    </w:rPr>
  </w:style>
  <w:style w:type="paragraph" w:styleId="Header">
    <w:name w:val="header"/>
    <w:basedOn w:val="Normal"/>
    <w:link w:val="HeaderChar"/>
    <w:uiPriority w:val="99"/>
    <w:unhideWhenUsed/>
    <w:rsid w:val="006E5B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5B48"/>
  </w:style>
  <w:style w:type="paragraph" w:styleId="Footer">
    <w:name w:val="footer"/>
    <w:basedOn w:val="Normal"/>
    <w:link w:val="FooterChar"/>
    <w:uiPriority w:val="99"/>
    <w:unhideWhenUsed/>
    <w:rsid w:val="006E5B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5B48"/>
  </w:style>
  <w:style w:type="character" w:styleId="Strong">
    <w:name w:val="Strong"/>
    <w:basedOn w:val="DefaultParagraphFont"/>
    <w:uiPriority w:val="22"/>
    <w:qFormat/>
    <w:rsid w:val="006E5B48"/>
    <w:rPr>
      <w:b/>
      <w:bCs/>
    </w:rPr>
  </w:style>
  <w:style w:type="character" w:customStyle="1" w:styleId="Heading1Char">
    <w:name w:val="Heading 1 Char"/>
    <w:basedOn w:val="DefaultParagraphFont"/>
    <w:link w:val="Heading1"/>
    <w:uiPriority w:val="9"/>
    <w:rsid w:val="00CB0AB5"/>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466871">
      <w:bodyDiv w:val="1"/>
      <w:marLeft w:val="0"/>
      <w:marRight w:val="0"/>
      <w:marTop w:val="0"/>
      <w:marBottom w:val="0"/>
      <w:divBdr>
        <w:top w:val="none" w:sz="0" w:space="0" w:color="auto"/>
        <w:left w:val="none" w:sz="0" w:space="0" w:color="auto"/>
        <w:bottom w:val="none" w:sz="0" w:space="0" w:color="auto"/>
        <w:right w:val="none" w:sz="0" w:space="0" w:color="auto"/>
      </w:divBdr>
    </w:div>
    <w:div w:id="701708316">
      <w:bodyDiv w:val="1"/>
      <w:marLeft w:val="0"/>
      <w:marRight w:val="0"/>
      <w:marTop w:val="0"/>
      <w:marBottom w:val="0"/>
      <w:divBdr>
        <w:top w:val="none" w:sz="0" w:space="0" w:color="auto"/>
        <w:left w:val="none" w:sz="0" w:space="0" w:color="auto"/>
        <w:bottom w:val="none" w:sz="0" w:space="0" w:color="auto"/>
        <w:right w:val="none" w:sz="0" w:space="0" w:color="auto"/>
      </w:divBdr>
    </w:div>
    <w:div w:id="830801265">
      <w:bodyDiv w:val="1"/>
      <w:marLeft w:val="0"/>
      <w:marRight w:val="0"/>
      <w:marTop w:val="0"/>
      <w:marBottom w:val="0"/>
      <w:divBdr>
        <w:top w:val="none" w:sz="0" w:space="0" w:color="auto"/>
        <w:left w:val="none" w:sz="0" w:space="0" w:color="auto"/>
        <w:bottom w:val="none" w:sz="0" w:space="0" w:color="auto"/>
        <w:right w:val="none" w:sz="0" w:space="0" w:color="auto"/>
      </w:divBdr>
    </w:div>
    <w:div w:id="1088306148">
      <w:bodyDiv w:val="1"/>
      <w:marLeft w:val="0"/>
      <w:marRight w:val="0"/>
      <w:marTop w:val="0"/>
      <w:marBottom w:val="0"/>
      <w:divBdr>
        <w:top w:val="none" w:sz="0" w:space="0" w:color="auto"/>
        <w:left w:val="none" w:sz="0" w:space="0" w:color="auto"/>
        <w:bottom w:val="none" w:sz="0" w:space="0" w:color="auto"/>
        <w:right w:val="none" w:sz="0" w:space="0" w:color="auto"/>
      </w:divBdr>
    </w:div>
    <w:div w:id="1299917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2001</Words>
  <Characters>11411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Jade Harris (P150679)</dc:creator>
  <cp:lastModifiedBy>Jade Harris (P150679)</cp:lastModifiedBy>
  <cp:revision>2</cp:revision>
  <cp:lastPrinted>2018-03-15T14:13:00Z</cp:lastPrinted>
  <dcterms:created xsi:type="dcterms:W3CDTF">2018-03-15T15:20:00Z</dcterms:created>
  <dcterms:modified xsi:type="dcterms:W3CDTF">2018-03-15T15:20:00Z</dcterms:modified>
</cp:coreProperties>
</file>