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5952295"/>
        <w:docPartObj>
          <w:docPartGallery w:val="Cover Pages"/>
          <w:docPartUnique/>
        </w:docPartObj>
      </w:sdtPr>
      <w:sdtEndPr>
        <w:rPr>
          <w:rFonts w:ascii="Century Gothic" w:eastAsia="Times New Roman" w:hAnsi="Century Gothic" w:cs="Times New Roman"/>
          <w:b/>
          <w:color w:val="2F5496"/>
          <w:sz w:val="32"/>
          <w:szCs w:val="32"/>
        </w:rPr>
      </w:sdtEndPr>
      <w:sdtContent>
        <w:p w14:paraId="7D013FE6" w14:textId="2B2E2E7D" w:rsidR="00D07776" w:rsidRDefault="00D07776">
          <w:r>
            <w:rPr>
              <w:noProof/>
            </w:rPr>
            <mc:AlternateContent>
              <mc:Choice Requires="wps">
                <w:drawing>
                  <wp:anchor distT="0" distB="0" distL="114300" distR="114300" simplePos="0" relativeHeight="251687936" behindDoc="0" locked="0" layoutInCell="1" allowOverlap="1" wp14:anchorId="17E90929" wp14:editId="62113B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8602523" w14:textId="68DA9142" w:rsidR="00F20ED1" w:rsidRDefault="00F20ED1">
                                    <w:pPr>
                                      <w:pStyle w:val="Title"/>
                                      <w:jc w:val="right"/>
                                      <w:rPr>
                                        <w:caps/>
                                        <w:color w:val="FFFFFF" w:themeColor="background1"/>
                                        <w:sz w:val="80"/>
                                        <w:szCs w:val="80"/>
                                      </w:rPr>
                                    </w:pPr>
                                    <w:r>
                                      <w:rPr>
                                        <w:caps/>
                                        <w:color w:val="FFFFFF" w:themeColor="background1"/>
                                        <w:sz w:val="80"/>
                                        <w:szCs w:val="80"/>
                                      </w:rPr>
                                      <w:t>Coastal aesthetics assessment</w:t>
                                    </w:r>
                                  </w:p>
                                </w:sdtContent>
                              </w:sdt>
                              <w:p w14:paraId="7B7D8A3A" w14:textId="77777777" w:rsidR="00F20ED1" w:rsidRDefault="00F20ED1">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A2CBD19" w14:textId="42002EFC" w:rsidR="00F20ED1" w:rsidRDefault="00F20ED1">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7E90929" id="Rectangle 16" o:spid="_x0000_s1026" style="position:absolute;margin-left:0;margin-top:0;width:422.3pt;height:760.1pt;z-index:25168793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8602523" w14:textId="68DA9142" w:rsidR="00F20ED1" w:rsidRDefault="00F20ED1">
                              <w:pPr>
                                <w:pStyle w:val="Title"/>
                                <w:jc w:val="right"/>
                                <w:rPr>
                                  <w:caps/>
                                  <w:color w:val="FFFFFF" w:themeColor="background1"/>
                                  <w:sz w:val="80"/>
                                  <w:szCs w:val="80"/>
                                </w:rPr>
                              </w:pPr>
                              <w:r>
                                <w:rPr>
                                  <w:caps/>
                                  <w:color w:val="FFFFFF" w:themeColor="background1"/>
                                  <w:sz w:val="80"/>
                                  <w:szCs w:val="80"/>
                                </w:rPr>
                                <w:t>Coastal aesthetics assessment</w:t>
                              </w:r>
                            </w:p>
                          </w:sdtContent>
                        </w:sdt>
                        <w:p w14:paraId="7B7D8A3A" w14:textId="77777777" w:rsidR="00F20ED1" w:rsidRDefault="00F20ED1">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A2CBD19" w14:textId="42002EFC" w:rsidR="00F20ED1" w:rsidRDefault="00F20ED1">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88960" behindDoc="0" locked="0" layoutInCell="1" allowOverlap="1" wp14:anchorId="4A1B8395" wp14:editId="1C93C9D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8D38D11" w14:textId="6B608307" w:rsidR="00F20ED1" w:rsidRDefault="00F20ED1">
                                    <w:pPr>
                                      <w:pStyle w:val="Subtitle"/>
                                      <w:rPr>
                                        <w:rFonts w:cstheme="minorBidi"/>
                                        <w:color w:val="FFFFFF" w:themeColor="background1"/>
                                      </w:rPr>
                                    </w:pPr>
                                    <w:r>
                                      <w:rPr>
                                        <w:rFonts w:cstheme="minorBidi"/>
                                        <w:color w:val="FFFFFF" w:themeColor="background1"/>
                                      </w:rPr>
                                      <w:t>Sophie Bennett 1704272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A1B8395" id="Rectangle 472" o:spid="_x0000_s1027" style="position:absolute;margin-left:0;margin-top:0;width:148.1pt;height:760.3pt;z-index:25168896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8D38D11" w14:textId="6B608307" w:rsidR="00F20ED1" w:rsidRDefault="00F20ED1">
                              <w:pPr>
                                <w:pStyle w:val="Subtitle"/>
                                <w:rPr>
                                  <w:rFonts w:cstheme="minorBidi"/>
                                  <w:color w:val="FFFFFF" w:themeColor="background1"/>
                                </w:rPr>
                              </w:pPr>
                              <w:r>
                                <w:rPr>
                                  <w:rFonts w:cstheme="minorBidi"/>
                                  <w:color w:val="FFFFFF" w:themeColor="background1"/>
                                </w:rPr>
                                <w:t>Sophie Bennett 1704272</w:t>
                              </w:r>
                            </w:p>
                          </w:sdtContent>
                        </w:sdt>
                      </w:txbxContent>
                    </v:textbox>
                    <w10:wrap anchorx="page" anchory="page"/>
                  </v:rect>
                </w:pict>
              </mc:Fallback>
            </mc:AlternateContent>
          </w:r>
        </w:p>
        <w:p w14:paraId="33FD4FBE" w14:textId="77777777" w:rsidR="00D07776" w:rsidRDefault="00D07776"/>
        <w:p w14:paraId="41FCE3F5" w14:textId="77777777" w:rsidR="00D07776" w:rsidRDefault="00D07776">
          <w:pPr>
            <w:rPr>
              <w:rFonts w:ascii="Century Gothic" w:eastAsia="Times New Roman" w:hAnsi="Century Gothic" w:cs="Times New Roman"/>
              <w:b/>
              <w:color w:val="2F5496"/>
              <w:sz w:val="32"/>
              <w:szCs w:val="32"/>
            </w:rPr>
          </w:pPr>
          <w:r>
            <w:rPr>
              <w:rFonts w:ascii="Century Gothic" w:eastAsia="Times New Roman" w:hAnsi="Century Gothic" w:cs="Times New Roman"/>
              <w:b/>
              <w:color w:val="2F5496"/>
              <w:sz w:val="32"/>
              <w:szCs w:val="32"/>
            </w:rPr>
            <w:br w:type="page"/>
          </w:r>
        </w:p>
        <w:bookmarkStart w:id="0" w:name="_GoBack" w:displacedByCustomXml="next"/>
        <w:bookmarkEnd w:id="0" w:displacedByCustomXml="next"/>
        <w:sdt>
          <w:sdtPr>
            <w:rPr>
              <w:rFonts w:asciiTheme="minorHAnsi" w:eastAsiaTheme="minorHAnsi" w:hAnsiTheme="minorHAnsi" w:cstheme="minorBidi"/>
              <w:color w:val="auto"/>
              <w:sz w:val="22"/>
              <w:szCs w:val="22"/>
              <w:lang w:val="en-GB"/>
            </w:rPr>
            <w:id w:val="219865095"/>
            <w:docPartObj>
              <w:docPartGallery w:val="Table of Contents"/>
              <w:docPartUnique/>
            </w:docPartObj>
          </w:sdtPr>
          <w:sdtEndPr>
            <w:rPr>
              <w:b/>
              <w:bCs/>
              <w:noProof/>
            </w:rPr>
          </w:sdtEndPr>
          <w:sdtContent>
            <w:p w14:paraId="1DC1F9E9" w14:textId="15DAD0E9" w:rsidR="00D07776" w:rsidRDefault="00D07776">
              <w:pPr>
                <w:pStyle w:val="TOCHeading"/>
              </w:pPr>
              <w:r>
                <w:t>Table of Contents</w:t>
              </w:r>
            </w:p>
            <w:p w14:paraId="52B95C86" w14:textId="58959CA6" w:rsidR="002C6C60" w:rsidRDefault="00D077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472386" w:history="1">
                <w:r w:rsidR="002C6C60" w:rsidRPr="00A07B9A">
                  <w:rPr>
                    <w:rStyle w:val="Hyperlink"/>
                    <w:rFonts w:ascii="Century Gothic" w:eastAsia="Times New Roman" w:hAnsi="Century Gothic" w:cs="Times New Roman"/>
                    <w:b/>
                    <w:noProof/>
                  </w:rPr>
                  <w:t>INTRODUCTION</w:t>
                </w:r>
                <w:r w:rsidR="002C6C60">
                  <w:rPr>
                    <w:noProof/>
                    <w:webHidden/>
                  </w:rPr>
                  <w:tab/>
                </w:r>
                <w:r w:rsidR="002C6C60">
                  <w:rPr>
                    <w:noProof/>
                    <w:webHidden/>
                  </w:rPr>
                  <w:fldChar w:fldCharType="begin"/>
                </w:r>
                <w:r w:rsidR="002C6C60">
                  <w:rPr>
                    <w:noProof/>
                    <w:webHidden/>
                  </w:rPr>
                  <w:instrText xml:space="preserve"> PAGEREF _Toc27472386 \h </w:instrText>
                </w:r>
                <w:r w:rsidR="002C6C60">
                  <w:rPr>
                    <w:noProof/>
                    <w:webHidden/>
                  </w:rPr>
                </w:r>
                <w:r w:rsidR="002C6C60">
                  <w:rPr>
                    <w:noProof/>
                    <w:webHidden/>
                  </w:rPr>
                  <w:fldChar w:fldCharType="separate"/>
                </w:r>
                <w:r w:rsidR="002C6C60">
                  <w:rPr>
                    <w:noProof/>
                    <w:webHidden/>
                  </w:rPr>
                  <w:t>2</w:t>
                </w:r>
                <w:r w:rsidR="002C6C60">
                  <w:rPr>
                    <w:noProof/>
                    <w:webHidden/>
                  </w:rPr>
                  <w:fldChar w:fldCharType="end"/>
                </w:r>
              </w:hyperlink>
            </w:p>
            <w:p w14:paraId="2C1F605D" w14:textId="0E4D9624" w:rsidR="002C6C60" w:rsidRDefault="00D54D62">
              <w:pPr>
                <w:pStyle w:val="TOC1"/>
                <w:tabs>
                  <w:tab w:val="right" w:leader="dot" w:pos="9016"/>
                </w:tabs>
                <w:rPr>
                  <w:rFonts w:eastAsiaTheme="minorEastAsia"/>
                  <w:noProof/>
                  <w:lang w:eastAsia="en-GB"/>
                </w:rPr>
              </w:pPr>
              <w:hyperlink w:anchor="_Toc27472387" w:history="1">
                <w:r w:rsidR="002C6C60" w:rsidRPr="00A07B9A">
                  <w:rPr>
                    <w:rStyle w:val="Hyperlink"/>
                    <w:rFonts w:ascii="Century Gothic" w:eastAsia="Times New Roman" w:hAnsi="Century Gothic" w:cs="Times New Roman"/>
                    <w:b/>
                    <w:noProof/>
                  </w:rPr>
                  <w:t>SITE DESCRIPTIONS</w:t>
                </w:r>
                <w:r w:rsidR="002C6C60">
                  <w:rPr>
                    <w:noProof/>
                    <w:webHidden/>
                  </w:rPr>
                  <w:tab/>
                </w:r>
                <w:r w:rsidR="002C6C60">
                  <w:rPr>
                    <w:noProof/>
                    <w:webHidden/>
                  </w:rPr>
                  <w:fldChar w:fldCharType="begin"/>
                </w:r>
                <w:r w:rsidR="002C6C60">
                  <w:rPr>
                    <w:noProof/>
                    <w:webHidden/>
                  </w:rPr>
                  <w:instrText xml:space="preserve"> PAGEREF _Toc27472387 \h </w:instrText>
                </w:r>
                <w:r w:rsidR="002C6C60">
                  <w:rPr>
                    <w:noProof/>
                    <w:webHidden/>
                  </w:rPr>
                </w:r>
                <w:r w:rsidR="002C6C60">
                  <w:rPr>
                    <w:noProof/>
                    <w:webHidden/>
                  </w:rPr>
                  <w:fldChar w:fldCharType="separate"/>
                </w:r>
                <w:r w:rsidR="002C6C60">
                  <w:rPr>
                    <w:noProof/>
                    <w:webHidden/>
                  </w:rPr>
                  <w:t>2</w:t>
                </w:r>
                <w:r w:rsidR="002C6C60">
                  <w:rPr>
                    <w:noProof/>
                    <w:webHidden/>
                  </w:rPr>
                  <w:fldChar w:fldCharType="end"/>
                </w:r>
              </w:hyperlink>
            </w:p>
            <w:p w14:paraId="4AC0A7E7" w14:textId="0EFC86C2" w:rsidR="002C6C60" w:rsidRDefault="00D54D62">
              <w:pPr>
                <w:pStyle w:val="TOC1"/>
                <w:tabs>
                  <w:tab w:val="right" w:leader="dot" w:pos="9016"/>
                </w:tabs>
                <w:rPr>
                  <w:rFonts w:eastAsiaTheme="minorEastAsia"/>
                  <w:noProof/>
                  <w:lang w:eastAsia="en-GB"/>
                </w:rPr>
              </w:pPr>
              <w:hyperlink w:anchor="_Toc27472388" w:history="1">
                <w:r w:rsidR="002C6C60" w:rsidRPr="00A07B9A">
                  <w:rPr>
                    <w:rStyle w:val="Hyperlink"/>
                    <w:rFonts w:ascii="Century Gothic" w:eastAsia="Times New Roman" w:hAnsi="Century Gothic" w:cs="Times New Roman"/>
                    <w:b/>
                    <w:noProof/>
                  </w:rPr>
                  <w:t>METHODOLOGY</w:t>
                </w:r>
                <w:r w:rsidR="002C6C60">
                  <w:rPr>
                    <w:noProof/>
                    <w:webHidden/>
                  </w:rPr>
                  <w:tab/>
                </w:r>
                <w:r w:rsidR="002C6C60">
                  <w:rPr>
                    <w:noProof/>
                    <w:webHidden/>
                  </w:rPr>
                  <w:fldChar w:fldCharType="begin"/>
                </w:r>
                <w:r w:rsidR="002C6C60">
                  <w:rPr>
                    <w:noProof/>
                    <w:webHidden/>
                  </w:rPr>
                  <w:instrText xml:space="preserve"> PAGEREF _Toc27472388 \h </w:instrText>
                </w:r>
                <w:r w:rsidR="002C6C60">
                  <w:rPr>
                    <w:noProof/>
                    <w:webHidden/>
                  </w:rPr>
                </w:r>
                <w:r w:rsidR="002C6C60">
                  <w:rPr>
                    <w:noProof/>
                    <w:webHidden/>
                  </w:rPr>
                  <w:fldChar w:fldCharType="separate"/>
                </w:r>
                <w:r w:rsidR="002C6C60">
                  <w:rPr>
                    <w:noProof/>
                    <w:webHidden/>
                  </w:rPr>
                  <w:t>8</w:t>
                </w:r>
                <w:r w:rsidR="002C6C60">
                  <w:rPr>
                    <w:noProof/>
                    <w:webHidden/>
                  </w:rPr>
                  <w:fldChar w:fldCharType="end"/>
                </w:r>
              </w:hyperlink>
            </w:p>
            <w:p w14:paraId="5BF613C5" w14:textId="5AFC8AAD" w:rsidR="002C6C60" w:rsidRDefault="00D54D62">
              <w:pPr>
                <w:pStyle w:val="TOC1"/>
                <w:tabs>
                  <w:tab w:val="right" w:leader="dot" w:pos="9016"/>
                </w:tabs>
                <w:rPr>
                  <w:rFonts w:eastAsiaTheme="minorEastAsia"/>
                  <w:noProof/>
                  <w:lang w:eastAsia="en-GB"/>
                </w:rPr>
              </w:pPr>
              <w:hyperlink w:anchor="_Toc27472389" w:history="1">
                <w:r w:rsidR="002C6C60" w:rsidRPr="00A07B9A">
                  <w:rPr>
                    <w:rStyle w:val="Hyperlink"/>
                    <w:rFonts w:ascii="Century Gothic" w:eastAsia="Times New Roman" w:hAnsi="Century Gothic" w:cs="Times New Roman"/>
                    <w:b/>
                    <w:bCs/>
                    <w:noProof/>
                  </w:rPr>
                  <w:t>RESULTS</w:t>
                </w:r>
                <w:r w:rsidR="002C6C60">
                  <w:rPr>
                    <w:noProof/>
                    <w:webHidden/>
                  </w:rPr>
                  <w:tab/>
                </w:r>
                <w:r w:rsidR="002C6C60">
                  <w:rPr>
                    <w:noProof/>
                    <w:webHidden/>
                  </w:rPr>
                  <w:fldChar w:fldCharType="begin"/>
                </w:r>
                <w:r w:rsidR="002C6C60">
                  <w:rPr>
                    <w:noProof/>
                    <w:webHidden/>
                  </w:rPr>
                  <w:instrText xml:space="preserve"> PAGEREF _Toc27472389 \h </w:instrText>
                </w:r>
                <w:r w:rsidR="002C6C60">
                  <w:rPr>
                    <w:noProof/>
                    <w:webHidden/>
                  </w:rPr>
                </w:r>
                <w:r w:rsidR="002C6C60">
                  <w:rPr>
                    <w:noProof/>
                    <w:webHidden/>
                  </w:rPr>
                  <w:fldChar w:fldCharType="separate"/>
                </w:r>
                <w:r w:rsidR="002C6C60">
                  <w:rPr>
                    <w:noProof/>
                    <w:webHidden/>
                  </w:rPr>
                  <w:t>9</w:t>
                </w:r>
                <w:r w:rsidR="002C6C60">
                  <w:rPr>
                    <w:noProof/>
                    <w:webHidden/>
                  </w:rPr>
                  <w:fldChar w:fldCharType="end"/>
                </w:r>
              </w:hyperlink>
            </w:p>
            <w:p w14:paraId="0A615804" w14:textId="4C9A3F82" w:rsidR="002C6C60" w:rsidRDefault="00D54D62">
              <w:pPr>
                <w:pStyle w:val="TOC1"/>
                <w:tabs>
                  <w:tab w:val="right" w:leader="dot" w:pos="9016"/>
                </w:tabs>
                <w:rPr>
                  <w:rFonts w:eastAsiaTheme="minorEastAsia"/>
                  <w:noProof/>
                  <w:lang w:eastAsia="en-GB"/>
                </w:rPr>
              </w:pPr>
              <w:hyperlink w:anchor="_Toc27472390" w:history="1">
                <w:r w:rsidR="002C6C60" w:rsidRPr="00A07B9A">
                  <w:rPr>
                    <w:rStyle w:val="Hyperlink"/>
                    <w:rFonts w:ascii="Century Gothic" w:eastAsia="Calibri" w:hAnsi="Century Gothic"/>
                    <w:b/>
                    <w:noProof/>
                  </w:rPr>
                  <w:t>DISCUSSION</w:t>
                </w:r>
                <w:r w:rsidR="002C6C60">
                  <w:rPr>
                    <w:noProof/>
                    <w:webHidden/>
                  </w:rPr>
                  <w:tab/>
                </w:r>
                <w:r w:rsidR="002C6C60">
                  <w:rPr>
                    <w:noProof/>
                    <w:webHidden/>
                  </w:rPr>
                  <w:fldChar w:fldCharType="begin"/>
                </w:r>
                <w:r w:rsidR="002C6C60">
                  <w:rPr>
                    <w:noProof/>
                    <w:webHidden/>
                  </w:rPr>
                  <w:instrText xml:space="preserve"> PAGEREF _Toc27472390 \h </w:instrText>
                </w:r>
                <w:r w:rsidR="002C6C60">
                  <w:rPr>
                    <w:noProof/>
                    <w:webHidden/>
                  </w:rPr>
                </w:r>
                <w:r w:rsidR="002C6C60">
                  <w:rPr>
                    <w:noProof/>
                    <w:webHidden/>
                  </w:rPr>
                  <w:fldChar w:fldCharType="separate"/>
                </w:r>
                <w:r w:rsidR="002C6C60">
                  <w:rPr>
                    <w:noProof/>
                    <w:webHidden/>
                  </w:rPr>
                  <w:t>4</w:t>
                </w:r>
                <w:r w:rsidR="002C6C60">
                  <w:rPr>
                    <w:noProof/>
                    <w:webHidden/>
                  </w:rPr>
                  <w:fldChar w:fldCharType="end"/>
                </w:r>
              </w:hyperlink>
            </w:p>
            <w:p w14:paraId="537A5710" w14:textId="2E7B4A0B" w:rsidR="002C6C60" w:rsidRDefault="00D54D62">
              <w:pPr>
                <w:pStyle w:val="TOC1"/>
                <w:tabs>
                  <w:tab w:val="right" w:leader="dot" w:pos="9016"/>
                </w:tabs>
                <w:rPr>
                  <w:rFonts w:eastAsiaTheme="minorEastAsia"/>
                  <w:noProof/>
                  <w:lang w:eastAsia="en-GB"/>
                </w:rPr>
              </w:pPr>
              <w:hyperlink w:anchor="_Toc27472391" w:history="1">
                <w:r w:rsidR="002C6C60" w:rsidRPr="00A07B9A">
                  <w:rPr>
                    <w:rStyle w:val="Hyperlink"/>
                    <w:noProof/>
                  </w:rPr>
                  <w:t>References</w:t>
                </w:r>
                <w:r w:rsidR="002C6C60">
                  <w:rPr>
                    <w:noProof/>
                    <w:webHidden/>
                  </w:rPr>
                  <w:tab/>
                </w:r>
                <w:r w:rsidR="002C6C60">
                  <w:rPr>
                    <w:noProof/>
                    <w:webHidden/>
                  </w:rPr>
                  <w:fldChar w:fldCharType="begin"/>
                </w:r>
                <w:r w:rsidR="002C6C60">
                  <w:rPr>
                    <w:noProof/>
                    <w:webHidden/>
                  </w:rPr>
                  <w:instrText xml:space="preserve"> PAGEREF _Toc27472391 \h </w:instrText>
                </w:r>
                <w:r w:rsidR="002C6C60">
                  <w:rPr>
                    <w:noProof/>
                    <w:webHidden/>
                  </w:rPr>
                </w:r>
                <w:r w:rsidR="002C6C60">
                  <w:rPr>
                    <w:noProof/>
                    <w:webHidden/>
                  </w:rPr>
                  <w:fldChar w:fldCharType="separate"/>
                </w:r>
                <w:r w:rsidR="002C6C60">
                  <w:rPr>
                    <w:noProof/>
                    <w:webHidden/>
                  </w:rPr>
                  <w:t>5</w:t>
                </w:r>
                <w:r w:rsidR="002C6C60">
                  <w:rPr>
                    <w:noProof/>
                    <w:webHidden/>
                  </w:rPr>
                  <w:fldChar w:fldCharType="end"/>
                </w:r>
              </w:hyperlink>
            </w:p>
            <w:p w14:paraId="359D1332" w14:textId="176AD0D7" w:rsidR="00D07776" w:rsidRDefault="00D07776">
              <w:r>
                <w:rPr>
                  <w:b/>
                  <w:bCs/>
                  <w:noProof/>
                </w:rPr>
                <w:fldChar w:fldCharType="end"/>
              </w:r>
            </w:p>
          </w:sdtContent>
        </w:sdt>
        <w:p w14:paraId="1BCA352A" w14:textId="17DC84E0" w:rsidR="00D07776" w:rsidRPr="00D07776" w:rsidRDefault="00D07776">
          <w:pPr>
            <w:pStyle w:val="TableofFigures"/>
            <w:tabs>
              <w:tab w:val="right" w:leader="dot" w:pos="9016"/>
            </w:tabs>
            <w:rPr>
              <w:rFonts w:ascii="Century Gothic" w:hAnsi="Century Gothic"/>
              <w:noProof/>
            </w:rPr>
          </w:pPr>
          <w:r>
            <w:rPr>
              <w:rFonts w:ascii="Century Gothic" w:eastAsia="Times New Roman" w:hAnsi="Century Gothic" w:cs="Times New Roman"/>
              <w:b/>
              <w:color w:val="2F5496"/>
              <w:sz w:val="32"/>
              <w:szCs w:val="32"/>
            </w:rPr>
            <w:fldChar w:fldCharType="begin"/>
          </w:r>
          <w:r>
            <w:rPr>
              <w:rFonts w:ascii="Century Gothic" w:eastAsia="Times New Roman" w:hAnsi="Century Gothic" w:cs="Times New Roman"/>
              <w:b/>
              <w:color w:val="2F5496"/>
              <w:sz w:val="32"/>
              <w:szCs w:val="32"/>
            </w:rPr>
            <w:instrText xml:space="preserve"> TOC \h \z \c "Figure" </w:instrText>
          </w:r>
          <w:r>
            <w:rPr>
              <w:rFonts w:ascii="Century Gothic" w:eastAsia="Times New Roman" w:hAnsi="Century Gothic" w:cs="Times New Roman"/>
              <w:b/>
              <w:color w:val="2F5496"/>
              <w:sz w:val="32"/>
              <w:szCs w:val="32"/>
            </w:rPr>
            <w:fldChar w:fldCharType="separate"/>
          </w:r>
          <w:hyperlink r:id="rId8" w:anchor="_Toc27417578" w:history="1">
            <w:r w:rsidRPr="00D07776">
              <w:rPr>
                <w:rStyle w:val="Hyperlink"/>
                <w:rFonts w:ascii="Century Gothic" w:hAnsi="Century Gothic"/>
                <w:noProof/>
              </w:rPr>
              <w:t>Figure 1 Map of beaches assessed, Image from Digi map University of Edinburgh https://digimap.edina.ac.uk/. Date accessed 30/11/2019</w:t>
            </w:r>
            <w:r w:rsidRPr="00D07776">
              <w:rPr>
                <w:rFonts w:ascii="Century Gothic" w:hAnsi="Century Gothic"/>
                <w:noProof/>
                <w:webHidden/>
              </w:rPr>
              <w:tab/>
            </w:r>
            <w:r w:rsidRPr="00D07776">
              <w:rPr>
                <w:rFonts w:ascii="Century Gothic" w:hAnsi="Century Gothic"/>
                <w:noProof/>
                <w:webHidden/>
              </w:rPr>
              <w:fldChar w:fldCharType="begin"/>
            </w:r>
            <w:r w:rsidRPr="00D07776">
              <w:rPr>
                <w:rFonts w:ascii="Century Gothic" w:hAnsi="Century Gothic"/>
                <w:noProof/>
                <w:webHidden/>
              </w:rPr>
              <w:instrText xml:space="preserve"> PAGEREF _Toc27417578 \h </w:instrText>
            </w:r>
            <w:r w:rsidRPr="00D07776">
              <w:rPr>
                <w:rFonts w:ascii="Century Gothic" w:hAnsi="Century Gothic"/>
                <w:noProof/>
                <w:webHidden/>
              </w:rPr>
            </w:r>
            <w:r w:rsidRPr="00D07776">
              <w:rPr>
                <w:rFonts w:ascii="Century Gothic" w:hAnsi="Century Gothic"/>
                <w:noProof/>
                <w:webHidden/>
              </w:rPr>
              <w:fldChar w:fldCharType="separate"/>
            </w:r>
            <w:r w:rsidRPr="00D07776">
              <w:rPr>
                <w:rFonts w:ascii="Century Gothic" w:hAnsi="Century Gothic"/>
                <w:noProof/>
                <w:webHidden/>
              </w:rPr>
              <w:t>2</w:t>
            </w:r>
            <w:r w:rsidRPr="00D07776">
              <w:rPr>
                <w:rFonts w:ascii="Century Gothic" w:hAnsi="Century Gothic"/>
                <w:noProof/>
                <w:webHidden/>
              </w:rPr>
              <w:fldChar w:fldCharType="end"/>
            </w:r>
          </w:hyperlink>
        </w:p>
        <w:p w14:paraId="37664DF9" w14:textId="5DC5EB63" w:rsidR="00D07776" w:rsidRPr="00D07776" w:rsidRDefault="00D54D62">
          <w:pPr>
            <w:pStyle w:val="TableofFigures"/>
            <w:tabs>
              <w:tab w:val="right" w:leader="dot" w:pos="9016"/>
            </w:tabs>
            <w:rPr>
              <w:rFonts w:ascii="Century Gothic" w:hAnsi="Century Gothic"/>
              <w:noProof/>
            </w:rPr>
          </w:pPr>
          <w:hyperlink r:id="rId9" w:anchor="_Toc27417579" w:history="1">
            <w:r w:rsidR="00D07776" w:rsidRPr="00D07776">
              <w:rPr>
                <w:rStyle w:val="Hyperlink"/>
                <w:rFonts w:ascii="Century Gothic" w:hAnsi="Century Gothic"/>
                <w:noProof/>
              </w:rPr>
              <w:t>Figure 2 Marine Protected Areas. Image from Joint Nature Conservation Committee (JNCC) http://archive.jncc.gov.uk/page-5201. Accessed 10/12/2019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_Toc27417579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3</w:t>
            </w:r>
            <w:r w:rsidR="00D07776" w:rsidRPr="00D07776">
              <w:rPr>
                <w:rFonts w:ascii="Century Gothic" w:hAnsi="Century Gothic"/>
                <w:noProof/>
                <w:webHidden/>
              </w:rPr>
              <w:fldChar w:fldCharType="end"/>
            </w:r>
          </w:hyperlink>
        </w:p>
        <w:p w14:paraId="6ACA0865" w14:textId="3E974061" w:rsidR="00D07776" w:rsidRPr="00D07776" w:rsidRDefault="00D54D62">
          <w:pPr>
            <w:pStyle w:val="TableofFigures"/>
            <w:tabs>
              <w:tab w:val="right" w:leader="dot" w:pos="9016"/>
            </w:tabs>
            <w:rPr>
              <w:rFonts w:ascii="Century Gothic" w:hAnsi="Century Gothic"/>
              <w:noProof/>
            </w:rPr>
          </w:pPr>
          <w:hyperlink w:anchor="_Toc27417580" w:history="1">
            <w:r w:rsidR="00D07776" w:rsidRPr="00D07776">
              <w:rPr>
                <w:rStyle w:val="Hyperlink"/>
                <w:rFonts w:ascii="Century Gothic" w:eastAsia="Calibri" w:hAnsi="Century Gothic" w:cs="Times New Roman"/>
                <w:i/>
                <w:iCs/>
                <w:noProof/>
              </w:rPr>
              <w:t>Figure 3 Google Maps image of Gower AONB. Accessed 10/12/2019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_Toc27417580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3</w:t>
            </w:r>
            <w:r w:rsidR="00D07776" w:rsidRPr="00D07776">
              <w:rPr>
                <w:rFonts w:ascii="Century Gothic" w:hAnsi="Century Gothic"/>
                <w:noProof/>
                <w:webHidden/>
              </w:rPr>
              <w:fldChar w:fldCharType="end"/>
            </w:r>
          </w:hyperlink>
        </w:p>
        <w:p w14:paraId="63B0FAB5" w14:textId="496AFC67" w:rsidR="00D07776" w:rsidRPr="00D07776" w:rsidRDefault="00D54D62">
          <w:pPr>
            <w:pStyle w:val="TableofFigures"/>
            <w:tabs>
              <w:tab w:val="right" w:leader="dot" w:pos="9016"/>
            </w:tabs>
            <w:rPr>
              <w:rFonts w:ascii="Century Gothic" w:hAnsi="Century Gothic"/>
              <w:noProof/>
            </w:rPr>
          </w:pPr>
          <w:hyperlink r:id="rId10" w:anchor="_Toc27417581" w:history="1">
            <w:r w:rsidR="00D07776" w:rsidRPr="00D07776">
              <w:rPr>
                <w:rStyle w:val="Hyperlink"/>
                <w:rFonts w:ascii="Century Gothic" w:hAnsi="Century Gothic"/>
                <w:noProof/>
              </w:rPr>
              <w:t>Figure 4 Beach at Port Eynon, Gower, Swansea, UK. Source: Google Maps 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_Toc27417581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4</w:t>
            </w:r>
            <w:r w:rsidR="00D07776" w:rsidRPr="00D07776">
              <w:rPr>
                <w:rFonts w:ascii="Century Gothic" w:hAnsi="Century Gothic"/>
                <w:noProof/>
                <w:webHidden/>
              </w:rPr>
              <w:fldChar w:fldCharType="end"/>
            </w:r>
          </w:hyperlink>
        </w:p>
        <w:p w14:paraId="178EE0E0" w14:textId="0141E6F7" w:rsidR="00D07776" w:rsidRPr="00D07776" w:rsidRDefault="00D54D62">
          <w:pPr>
            <w:pStyle w:val="TableofFigures"/>
            <w:tabs>
              <w:tab w:val="right" w:leader="dot" w:pos="9016"/>
            </w:tabs>
            <w:rPr>
              <w:rFonts w:ascii="Century Gothic" w:hAnsi="Century Gothic"/>
              <w:noProof/>
            </w:rPr>
          </w:pPr>
          <w:hyperlink r:id="rId11" w:anchor="_Toc27417582" w:history="1">
            <w:r w:rsidR="00D07776" w:rsidRPr="00D07776">
              <w:rPr>
                <w:rStyle w:val="Hyperlink"/>
                <w:rFonts w:ascii="Century Gothic" w:hAnsi="Century Gothic"/>
                <w:noProof/>
              </w:rPr>
              <w:t>Figure 5 Carpark, Port Eynon. Image: Colin Gronow 2014. https://images.app.goo.gl/omxfk6qXa5u1kmtA6</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_Toc27417582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4</w:t>
            </w:r>
            <w:r w:rsidR="00D07776" w:rsidRPr="00D07776">
              <w:rPr>
                <w:rFonts w:ascii="Century Gothic" w:hAnsi="Century Gothic"/>
                <w:noProof/>
                <w:webHidden/>
              </w:rPr>
              <w:fldChar w:fldCharType="end"/>
            </w:r>
          </w:hyperlink>
        </w:p>
        <w:p w14:paraId="5F55B329" w14:textId="2CEFC7BB" w:rsidR="00D07776" w:rsidRPr="00D07776" w:rsidRDefault="00D54D62">
          <w:pPr>
            <w:pStyle w:val="TableofFigures"/>
            <w:tabs>
              <w:tab w:val="right" w:leader="dot" w:pos="9016"/>
            </w:tabs>
            <w:rPr>
              <w:rFonts w:ascii="Century Gothic" w:hAnsi="Century Gothic"/>
              <w:noProof/>
            </w:rPr>
          </w:pPr>
          <w:hyperlink w:anchor="_Toc27417583" w:history="1">
            <w:r w:rsidR="00D07776" w:rsidRPr="00D07776">
              <w:rPr>
                <w:rStyle w:val="Hyperlink"/>
                <w:rFonts w:ascii="Century Gothic" w:eastAsia="Calibri" w:hAnsi="Century Gothic" w:cs="Times New Roman"/>
                <w:i/>
                <w:iCs/>
                <w:noProof/>
              </w:rPr>
              <w:t>Figure 6 Salt House, Port Eynon. Image Paul R. Davis 2016 https://coflein.gov.uk/en/site/182/details/port-eynon-salt-house Date access 11/12/2019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_Toc27417583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5</w:t>
            </w:r>
            <w:r w:rsidR="00D07776" w:rsidRPr="00D07776">
              <w:rPr>
                <w:rFonts w:ascii="Century Gothic" w:hAnsi="Century Gothic"/>
                <w:noProof/>
                <w:webHidden/>
              </w:rPr>
              <w:fldChar w:fldCharType="end"/>
            </w:r>
          </w:hyperlink>
        </w:p>
        <w:p w14:paraId="75C7182A" w14:textId="4EFCDAE3" w:rsidR="00D07776" w:rsidRPr="00D07776" w:rsidRDefault="00D54D62">
          <w:pPr>
            <w:pStyle w:val="TableofFigures"/>
            <w:tabs>
              <w:tab w:val="right" w:leader="dot" w:pos="9016"/>
            </w:tabs>
            <w:rPr>
              <w:rFonts w:ascii="Century Gothic" w:hAnsi="Century Gothic"/>
              <w:noProof/>
            </w:rPr>
          </w:pPr>
          <w:hyperlink w:anchor="_Toc27417584" w:history="1">
            <w:r w:rsidR="00D07776" w:rsidRPr="00D07776">
              <w:rPr>
                <w:rStyle w:val="Hyperlink"/>
                <w:rFonts w:ascii="Century Gothic" w:eastAsia="Calibri" w:hAnsi="Century Gothic" w:cs="Times New Roman"/>
                <w:i/>
                <w:iCs/>
                <w:noProof/>
              </w:rPr>
              <w:t>Figure 7 Skysea Campsite, Port Eynon. Image Rob Grove 2018. https://images.app.goo.gl/TS6wq4itLeniw6nT6. Date Accessed 11/12/2019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_Toc27417584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5</w:t>
            </w:r>
            <w:r w:rsidR="00D07776" w:rsidRPr="00D07776">
              <w:rPr>
                <w:rFonts w:ascii="Century Gothic" w:hAnsi="Century Gothic"/>
                <w:noProof/>
                <w:webHidden/>
              </w:rPr>
              <w:fldChar w:fldCharType="end"/>
            </w:r>
          </w:hyperlink>
        </w:p>
        <w:p w14:paraId="71F6EF27" w14:textId="4E4535B7" w:rsidR="00D07776" w:rsidRPr="00D07776" w:rsidRDefault="00D54D62">
          <w:pPr>
            <w:pStyle w:val="TableofFigures"/>
            <w:tabs>
              <w:tab w:val="right" w:leader="dot" w:pos="9016"/>
            </w:tabs>
            <w:rPr>
              <w:rFonts w:ascii="Century Gothic" w:hAnsi="Century Gothic"/>
              <w:noProof/>
            </w:rPr>
          </w:pPr>
          <w:hyperlink r:id="rId12" w:anchor="_Toc27417585" w:history="1">
            <w:r w:rsidR="00D07776" w:rsidRPr="00D07776">
              <w:rPr>
                <w:rStyle w:val="Hyperlink"/>
                <w:rFonts w:ascii="Century Gothic" w:hAnsi="Century Gothic"/>
                <w:noProof/>
              </w:rPr>
              <w:t>Figure 8 Haliclona spp, image Copyright: Dr Keith Hiscock, https://www.marlin.ac.uk/species/detail/1865. Date access 08/12/2019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_Toc27417585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5</w:t>
            </w:r>
            <w:r w:rsidR="00D07776" w:rsidRPr="00D07776">
              <w:rPr>
                <w:rFonts w:ascii="Century Gothic" w:hAnsi="Century Gothic"/>
                <w:noProof/>
                <w:webHidden/>
              </w:rPr>
              <w:fldChar w:fldCharType="end"/>
            </w:r>
          </w:hyperlink>
        </w:p>
        <w:p w14:paraId="29419A97" w14:textId="1FF63D0B" w:rsidR="00D07776" w:rsidRPr="00D07776" w:rsidRDefault="00D54D62">
          <w:pPr>
            <w:pStyle w:val="TableofFigures"/>
            <w:tabs>
              <w:tab w:val="right" w:leader="dot" w:pos="9016"/>
            </w:tabs>
            <w:rPr>
              <w:rFonts w:ascii="Century Gothic" w:hAnsi="Century Gothic"/>
              <w:noProof/>
            </w:rPr>
          </w:pPr>
          <w:hyperlink r:id="rId13" w:anchor="_Toc27417586" w:history="1">
            <w:r w:rsidR="00D07776" w:rsidRPr="00D07776">
              <w:rPr>
                <w:rStyle w:val="Hyperlink"/>
                <w:rFonts w:ascii="Century Gothic" w:hAnsi="Century Gothic"/>
                <w:noProof/>
              </w:rPr>
              <w:t>Figure 9 A Google Maps image showing Langland Bay. Image accessed 25 November 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_Toc27417586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7</w:t>
            </w:r>
            <w:r w:rsidR="00D07776" w:rsidRPr="00D07776">
              <w:rPr>
                <w:rFonts w:ascii="Century Gothic" w:hAnsi="Century Gothic"/>
                <w:noProof/>
                <w:webHidden/>
              </w:rPr>
              <w:fldChar w:fldCharType="end"/>
            </w:r>
          </w:hyperlink>
        </w:p>
        <w:p w14:paraId="54D44A3A" w14:textId="0732430B" w:rsidR="00D07776" w:rsidRPr="00D07776" w:rsidRDefault="00D54D62">
          <w:pPr>
            <w:pStyle w:val="TableofFigures"/>
            <w:tabs>
              <w:tab w:val="right" w:leader="dot" w:pos="9016"/>
            </w:tabs>
            <w:rPr>
              <w:rFonts w:ascii="Century Gothic" w:hAnsi="Century Gothic"/>
              <w:noProof/>
            </w:rPr>
          </w:pPr>
          <w:hyperlink w:anchor="_Toc27417587" w:history="1">
            <w:r w:rsidR="00D07776" w:rsidRPr="00D07776">
              <w:rPr>
                <w:rStyle w:val="Hyperlink"/>
                <w:rFonts w:ascii="Century Gothic" w:eastAsia="Calibri" w:hAnsi="Century Gothic" w:cs="Times New Roman"/>
                <w:i/>
                <w:iCs/>
                <w:noProof/>
              </w:rPr>
              <w:t>Figure 10 Langland beach during the summer. View of the beach huts, access ramp and cafes. Image Explore Gower. Date accessed 11/12/2019 http://www.explore-gower.co.uk/langland-bay</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_Toc27417587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7</w:t>
            </w:r>
            <w:r w:rsidR="00D07776" w:rsidRPr="00D07776">
              <w:rPr>
                <w:rFonts w:ascii="Century Gothic" w:hAnsi="Century Gothic"/>
                <w:noProof/>
                <w:webHidden/>
              </w:rPr>
              <w:fldChar w:fldCharType="end"/>
            </w:r>
          </w:hyperlink>
        </w:p>
        <w:p w14:paraId="6F3075D3" w14:textId="14EE9AD4" w:rsidR="00D07776" w:rsidRPr="00D07776" w:rsidRDefault="00D54D62">
          <w:pPr>
            <w:pStyle w:val="TableofFigures"/>
            <w:tabs>
              <w:tab w:val="right" w:leader="dot" w:pos="9016"/>
            </w:tabs>
            <w:rPr>
              <w:rFonts w:ascii="Century Gothic" w:hAnsi="Century Gothic"/>
              <w:noProof/>
            </w:rPr>
          </w:pPr>
          <w:hyperlink r:id="rId14" w:anchor="_Toc27417588" w:history="1">
            <w:r w:rsidR="00D07776" w:rsidRPr="00D07776">
              <w:rPr>
                <w:rStyle w:val="Hyperlink"/>
                <w:rFonts w:ascii="Century Gothic" w:hAnsi="Century Gothic"/>
                <w:noProof/>
              </w:rPr>
              <w:t>Figure 11 A Google Maps image of Swansea Bay beach. Accessed 25 November 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_Toc27417588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8</w:t>
            </w:r>
            <w:r w:rsidR="00D07776" w:rsidRPr="00D07776">
              <w:rPr>
                <w:rFonts w:ascii="Century Gothic" w:hAnsi="Century Gothic"/>
                <w:noProof/>
                <w:webHidden/>
              </w:rPr>
              <w:fldChar w:fldCharType="end"/>
            </w:r>
          </w:hyperlink>
        </w:p>
        <w:p w14:paraId="312508EE" w14:textId="53C3E21A" w:rsidR="00D07776" w:rsidRPr="00D07776" w:rsidRDefault="00D54D62">
          <w:pPr>
            <w:pStyle w:val="TableofFigures"/>
            <w:tabs>
              <w:tab w:val="right" w:leader="dot" w:pos="9016"/>
            </w:tabs>
            <w:rPr>
              <w:rFonts w:ascii="Century Gothic" w:hAnsi="Century Gothic"/>
              <w:noProof/>
            </w:rPr>
          </w:pPr>
          <w:hyperlink w:anchor="_Toc27417589" w:history="1">
            <w:r w:rsidR="00D07776" w:rsidRPr="00D07776">
              <w:rPr>
                <w:rStyle w:val="Hyperlink"/>
                <w:rFonts w:ascii="Century Gothic" w:eastAsia="Calibri" w:hAnsi="Century Gothic" w:cs="Times New Roman"/>
                <w:i/>
                <w:iCs/>
                <w:noProof/>
              </w:rPr>
              <w:t>Figure 12 Swansea Bay Beach County Hall. Image Jaggery from The Beach Guide https://www.thebeachguide.co.uk/south-wales/glamorgan/swansea-bay-county-hall-photos.htm Date accessed 11/12/2019</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_Toc27417589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8</w:t>
            </w:r>
            <w:r w:rsidR="00D07776" w:rsidRPr="00D07776">
              <w:rPr>
                <w:rFonts w:ascii="Century Gothic" w:hAnsi="Century Gothic"/>
                <w:noProof/>
                <w:webHidden/>
              </w:rPr>
              <w:fldChar w:fldCharType="end"/>
            </w:r>
          </w:hyperlink>
        </w:p>
        <w:p w14:paraId="74D44DE0" w14:textId="41CA3C0C" w:rsidR="00D07776" w:rsidRPr="00D07776" w:rsidRDefault="00D54D62">
          <w:pPr>
            <w:pStyle w:val="TableofFigures"/>
            <w:tabs>
              <w:tab w:val="right" w:leader="dot" w:pos="9016"/>
            </w:tabs>
            <w:rPr>
              <w:rFonts w:ascii="Century Gothic" w:hAnsi="Century Gothic"/>
              <w:noProof/>
            </w:rPr>
          </w:pPr>
          <w:hyperlink r:id="rId15" w:anchor="_Toc27417590" w:history="1">
            <w:r w:rsidR="00D07776" w:rsidRPr="00D07776">
              <w:rPr>
                <w:rStyle w:val="Hyperlink"/>
                <w:rFonts w:ascii="Century Gothic" w:hAnsi="Century Gothic"/>
                <w:noProof/>
              </w:rPr>
              <w:t>Figure 13 equation used to calculate the percentages for factor groupings and overall totals.</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_Toc27417590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2</w:t>
            </w:r>
            <w:r w:rsidR="00D07776" w:rsidRPr="00D07776">
              <w:rPr>
                <w:rFonts w:ascii="Century Gothic" w:hAnsi="Century Gothic"/>
                <w:noProof/>
                <w:webHidden/>
              </w:rPr>
              <w:fldChar w:fldCharType="end"/>
            </w:r>
          </w:hyperlink>
        </w:p>
        <w:p w14:paraId="0FBC8C27" w14:textId="407DAE9D" w:rsidR="00D07776" w:rsidRPr="00D07776" w:rsidRDefault="00D54D62">
          <w:pPr>
            <w:pStyle w:val="TableofFigures"/>
            <w:tabs>
              <w:tab w:val="right" w:leader="dot" w:pos="9016"/>
            </w:tabs>
            <w:rPr>
              <w:rFonts w:ascii="Century Gothic" w:hAnsi="Century Gothic"/>
              <w:noProof/>
            </w:rPr>
          </w:pPr>
          <w:hyperlink r:id="rId16" w:anchor="_Toc27417591" w:history="1">
            <w:r w:rsidR="00D07776" w:rsidRPr="00D07776">
              <w:rPr>
                <w:rStyle w:val="Hyperlink"/>
                <w:rFonts w:ascii="Century Gothic" w:hAnsi="Century Gothic"/>
                <w:noProof/>
              </w:rPr>
              <w:t>Figure 14 Bar graph depicting the scorings of each beach for all factors assessed</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_Toc27417591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2</w:t>
            </w:r>
            <w:r w:rsidR="00D07776" w:rsidRPr="00D07776">
              <w:rPr>
                <w:rFonts w:ascii="Century Gothic" w:hAnsi="Century Gothic"/>
                <w:noProof/>
                <w:webHidden/>
              </w:rPr>
              <w:fldChar w:fldCharType="end"/>
            </w:r>
          </w:hyperlink>
        </w:p>
        <w:p w14:paraId="4F597EB9" w14:textId="2CADF3D4" w:rsidR="00D07776" w:rsidRPr="00D07776" w:rsidRDefault="00D54D62">
          <w:pPr>
            <w:pStyle w:val="TableofFigures"/>
            <w:tabs>
              <w:tab w:val="right" w:leader="dot" w:pos="9016"/>
            </w:tabs>
            <w:rPr>
              <w:rFonts w:ascii="Century Gothic" w:hAnsi="Century Gothic"/>
              <w:noProof/>
            </w:rPr>
          </w:pPr>
          <w:hyperlink r:id="rId17" w:anchor="_Toc27417592" w:history="1">
            <w:r w:rsidR="00D07776" w:rsidRPr="00D07776">
              <w:rPr>
                <w:rStyle w:val="Hyperlink"/>
                <w:rFonts w:ascii="Century Gothic" w:hAnsi="Century Gothic"/>
                <w:noProof/>
              </w:rPr>
              <w:t>Figure 15 Bar graph comparing the totals as a percentage</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_Toc27417592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2</w:t>
            </w:r>
            <w:r w:rsidR="00D07776" w:rsidRPr="00D07776">
              <w:rPr>
                <w:rFonts w:ascii="Century Gothic" w:hAnsi="Century Gothic"/>
                <w:noProof/>
                <w:webHidden/>
              </w:rPr>
              <w:fldChar w:fldCharType="end"/>
            </w:r>
          </w:hyperlink>
        </w:p>
        <w:p w14:paraId="375F4EC8" w14:textId="6307C53B" w:rsidR="00D07776" w:rsidRPr="00D07776" w:rsidRDefault="00D54D62">
          <w:pPr>
            <w:pStyle w:val="TableofFigures"/>
            <w:tabs>
              <w:tab w:val="right" w:leader="dot" w:pos="9016"/>
            </w:tabs>
            <w:rPr>
              <w:rFonts w:ascii="Century Gothic" w:hAnsi="Century Gothic"/>
              <w:noProof/>
            </w:rPr>
          </w:pPr>
          <w:hyperlink r:id="rId18" w:anchor="_Toc27417593" w:history="1">
            <w:r w:rsidR="00D07776" w:rsidRPr="00D07776">
              <w:rPr>
                <w:rStyle w:val="Hyperlink"/>
                <w:rFonts w:ascii="Century Gothic" w:hAnsi="Century Gothic"/>
                <w:noProof/>
              </w:rPr>
              <w:t>Figure 16 Bar graph depicting the comparison of all totals combined and converted to percentage of the total</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_Toc27417593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3</w:t>
            </w:r>
            <w:r w:rsidR="00D07776" w:rsidRPr="00D07776">
              <w:rPr>
                <w:rFonts w:ascii="Century Gothic" w:hAnsi="Century Gothic"/>
                <w:noProof/>
                <w:webHidden/>
              </w:rPr>
              <w:fldChar w:fldCharType="end"/>
            </w:r>
          </w:hyperlink>
        </w:p>
        <w:p w14:paraId="5E5E24BF" w14:textId="36EEBCBA" w:rsidR="00D07776" w:rsidRDefault="00D54D62">
          <w:pPr>
            <w:pStyle w:val="TableofFigures"/>
            <w:tabs>
              <w:tab w:val="right" w:leader="dot" w:pos="9016"/>
            </w:tabs>
            <w:rPr>
              <w:noProof/>
            </w:rPr>
          </w:pPr>
          <w:hyperlink w:anchor="_Toc27417594" w:history="1">
            <w:r w:rsidR="00D07776" w:rsidRPr="00D07776">
              <w:rPr>
                <w:rStyle w:val="Hyperlink"/>
                <w:rFonts w:ascii="Century Gothic" w:eastAsia="Calibri" w:hAnsi="Century Gothic" w:cs="Times New Roman"/>
                <w:i/>
                <w:iCs/>
                <w:noProof/>
              </w:rPr>
              <w:t>Figure 17 Bar graph depicting the statistical analysis of all beaches when all factor groups are combined</w:t>
            </w:r>
            <w:r w:rsidR="00D07776" w:rsidRPr="00D07776">
              <w:rPr>
                <w:rFonts w:ascii="Century Gothic" w:hAnsi="Century Gothic"/>
                <w:noProof/>
                <w:webHidden/>
              </w:rPr>
              <w:tab/>
            </w:r>
            <w:r w:rsidR="00D07776" w:rsidRPr="00D07776">
              <w:rPr>
                <w:rFonts w:ascii="Century Gothic" w:hAnsi="Century Gothic"/>
                <w:noProof/>
                <w:webHidden/>
              </w:rPr>
              <w:fldChar w:fldCharType="begin"/>
            </w:r>
            <w:r w:rsidR="00D07776" w:rsidRPr="00D07776">
              <w:rPr>
                <w:rFonts w:ascii="Century Gothic" w:hAnsi="Century Gothic"/>
                <w:noProof/>
                <w:webHidden/>
              </w:rPr>
              <w:instrText xml:space="preserve"> PAGEREF _Toc27417594 \h </w:instrText>
            </w:r>
            <w:r w:rsidR="00D07776" w:rsidRPr="00D07776">
              <w:rPr>
                <w:rFonts w:ascii="Century Gothic" w:hAnsi="Century Gothic"/>
                <w:noProof/>
                <w:webHidden/>
              </w:rPr>
            </w:r>
            <w:r w:rsidR="00D07776" w:rsidRPr="00D07776">
              <w:rPr>
                <w:rFonts w:ascii="Century Gothic" w:hAnsi="Century Gothic"/>
                <w:noProof/>
                <w:webHidden/>
              </w:rPr>
              <w:fldChar w:fldCharType="separate"/>
            </w:r>
            <w:r w:rsidR="00D07776" w:rsidRPr="00D07776">
              <w:rPr>
                <w:rFonts w:ascii="Century Gothic" w:hAnsi="Century Gothic"/>
                <w:noProof/>
                <w:webHidden/>
              </w:rPr>
              <w:t>3</w:t>
            </w:r>
            <w:r w:rsidR="00D07776" w:rsidRPr="00D07776">
              <w:rPr>
                <w:rFonts w:ascii="Century Gothic" w:hAnsi="Century Gothic"/>
                <w:noProof/>
                <w:webHidden/>
              </w:rPr>
              <w:fldChar w:fldCharType="end"/>
            </w:r>
          </w:hyperlink>
        </w:p>
        <w:p w14:paraId="39BBCDFE" w14:textId="77777777" w:rsidR="00E27C76" w:rsidRDefault="00D07776">
          <w:pPr>
            <w:rPr>
              <w:rFonts w:ascii="Century Gothic" w:eastAsia="Times New Roman" w:hAnsi="Century Gothic" w:cs="Times New Roman"/>
              <w:b/>
              <w:color w:val="2F5496"/>
              <w:sz w:val="32"/>
              <w:szCs w:val="32"/>
            </w:rPr>
          </w:pPr>
          <w:r>
            <w:rPr>
              <w:rFonts w:ascii="Century Gothic" w:eastAsia="Times New Roman" w:hAnsi="Century Gothic" w:cs="Times New Roman"/>
              <w:b/>
              <w:color w:val="2F5496"/>
              <w:sz w:val="32"/>
              <w:szCs w:val="32"/>
            </w:rPr>
            <w:fldChar w:fldCharType="end"/>
          </w:r>
          <w:r>
            <w:rPr>
              <w:rFonts w:ascii="Century Gothic" w:eastAsia="Times New Roman" w:hAnsi="Century Gothic" w:cs="Times New Roman"/>
              <w:b/>
              <w:color w:val="2F5496"/>
              <w:sz w:val="32"/>
              <w:szCs w:val="32"/>
            </w:rPr>
            <w:br w:type="page"/>
          </w:r>
        </w:p>
        <w:p w14:paraId="0AA35D18" w14:textId="77777777" w:rsidR="00E27C76" w:rsidRPr="00D01F2E" w:rsidRDefault="00E27C76" w:rsidP="00E27C76">
          <w:pPr>
            <w:keepNext/>
            <w:keepLines/>
            <w:spacing w:before="240" w:after="0"/>
            <w:outlineLvl w:val="0"/>
            <w:rPr>
              <w:rFonts w:ascii="Century Gothic" w:eastAsia="Times New Roman" w:hAnsi="Century Gothic" w:cs="Times New Roman"/>
              <w:b/>
              <w:color w:val="2F5496"/>
              <w:sz w:val="32"/>
              <w:szCs w:val="32"/>
            </w:rPr>
          </w:pPr>
          <w:bookmarkStart w:id="1" w:name="_Toc27472386"/>
          <w:r w:rsidRPr="00D01F2E">
            <w:rPr>
              <w:rFonts w:ascii="Century Gothic" w:eastAsia="Times New Roman" w:hAnsi="Century Gothic" w:cs="Times New Roman"/>
              <w:b/>
              <w:color w:val="2F5496"/>
              <w:sz w:val="32"/>
              <w:szCs w:val="32"/>
            </w:rPr>
            <w:lastRenderedPageBreak/>
            <w:t>INTRODUCTION</w:t>
          </w:r>
          <w:bookmarkEnd w:id="1"/>
        </w:p>
        <w:p w14:paraId="23D78A03" w14:textId="6D64C264" w:rsidR="00D01F2E" w:rsidRPr="00E27C76" w:rsidRDefault="00D01F2E" w:rsidP="00E27C76">
          <w:pPr>
            <w:rPr>
              <w:rFonts w:ascii="Century Gothic" w:eastAsia="Times New Roman" w:hAnsi="Century Gothic" w:cs="Times New Roman"/>
              <w:b/>
              <w:color w:val="2F5496"/>
              <w:sz w:val="32"/>
              <w:szCs w:val="32"/>
            </w:rPr>
          </w:pPr>
          <w:r w:rsidRPr="00D01F2E">
            <w:rPr>
              <w:rFonts w:ascii="Century Gothic" w:eastAsia="Calibri" w:hAnsi="Century Gothic" w:cs="Times New Roman"/>
            </w:rPr>
            <w:t>Landscape aesthetics can be an important economic asset to an area. The perceived beauty of a landscape not only increase the chances of designations</w:t>
          </w:r>
          <w:r w:rsidR="00654701">
            <w:rPr>
              <w:rFonts w:ascii="Century Gothic" w:eastAsia="Calibri" w:hAnsi="Century Gothic" w:cs="Times New Roman"/>
            </w:rPr>
            <w:t>,</w:t>
          </w:r>
          <w:r w:rsidRPr="00D01F2E">
            <w:rPr>
              <w:rFonts w:ascii="Century Gothic" w:eastAsia="Calibri" w:hAnsi="Century Gothic" w:cs="Times New Roman"/>
            </w:rPr>
            <w:t xml:space="preserve"> such as</w:t>
          </w:r>
          <w:r w:rsidR="00654701">
            <w:rPr>
              <w:rFonts w:ascii="Century Gothic" w:eastAsia="Calibri" w:hAnsi="Century Gothic" w:cs="Times New Roman"/>
            </w:rPr>
            <w:t>;</w:t>
          </w:r>
          <w:r w:rsidRPr="00D01F2E">
            <w:rPr>
              <w:rFonts w:ascii="Century Gothic" w:eastAsia="Calibri" w:hAnsi="Century Gothic" w:cs="Times New Roman"/>
            </w:rPr>
            <w:t xml:space="preserve"> ‘Areas of Outstanding Natural Beauty’ (ANOB), ‘Sites of Scientific Interest’ (SSSI) and ‘National Nature Reserves’ (NNR) </w:t>
          </w:r>
          <w:sdt>
            <w:sdtPr>
              <w:rPr>
                <w:rFonts w:ascii="Century Gothic" w:eastAsia="Calibri" w:hAnsi="Century Gothic" w:cs="Times New Roman"/>
              </w:rPr>
              <w:id w:val="896783905"/>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Wil07 \l 2057  \m gov18</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(Williams A T, 2007; gov.uk, 2018)</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but also its attractiveness to tourists</w:t>
          </w:r>
          <w:sdt>
            <w:sdtPr>
              <w:rPr>
                <w:rFonts w:ascii="Century Gothic" w:eastAsia="Calibri" w:hAnsi="Century Gothic" w:cs="Times New Roman"/>
              </w:rPr>
              <w:id w:val="-1785563927"/>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Duc09 \l 2057  \m Erg06 \m Bot13</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(Duck, et al., 2009; Ergin, et al., 2006; Botero, et al., 2013)</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w:t>
          </w:r>
        </w:p>
      </w:sdtContent>
    </w:sdt>
    <w:p w14:paraId="1DF2911E" w14:textId="407EC3EB" w:rsidR="00D01F2E" w:rsidRPr="00D01F2E" w:rsidRDefault="00D01F2E" w:rsidP="00D01F2E">
      <w:pPr>
        <w:spacing w:after="0" w:line="240" w:lineRule="auto"/>
        <w:rPr>
          <w:rFonts w:ascii="Century Gothic" w:eastAsia="Calibri" w:hAnsi="Century Gothic" w:cs="Times New Roman"/>
        </w:rPr>
      </w:pPr>
      <w:r w:rsidRPr="00D01F2E">
        <w:rPr>
          <w:rFonts w:ascii="Century Gothic" w:eastAsia="Calibri" w:hAnsi="Century Gothic" w:cs="Times New Roman"/>
        </w:rPr>
        <w:t>Assessing aesthetic quality is subjective and challenging, as the many differing aspects of our humanity change the way each of us perceives the world around us</w:t>
      </w:r>
      <w:sdt>
        <w:sdtPr>
          <w:rPr>
            <w:rFonts w:ascii="Century Gothic" w:eastAsia="Calibri" w:hAnsi="Century Gothic" w:cs="Times New Roman"/>
          </w:rPr>
          <w:id w:val="1299341790"/>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Erg10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(Ergin, et al., 2010)</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w:t>
      </w:r>
      <w:r w:rsidR="00654701">
        <w:rPr>
          <w:rFonts w:ascii="Century Gothic" w:eastAsia="Calibri" w:hAnsi="Century Gothic" w:cs="Times New Roman"/>
        </w:rPr>
        <w:t xml:space="preserve"> Q</w:t>
      </w:r>
      <w:r w:rsidRPr="00D01F2E">
        <w:rPr>
          <w:rFonts w:ascii="Century Gothic" w:eastAsia="Calibri" w:hAnsi="Century Gothic" w:cs="Times New Roman"/>
        </w:rPr>
        <w:t xml:space="preserve">uantifying the aesthetic value of our coastlines is a valuable tool for coastal zone management. </w:t>
      </w:r>
      <w:proofErr w:type="spellStart"/>
      <w:r w:rsidRPr="00D01F2E">
        <w:rPr>
          <w:rFonts w:ascii="Century Gothic" w:eastAsia="Calibri" w:hAnsi="Century Gothic" w:cs="Times New Roman"/>
        </w:rPr>
        <w:t>Ergin</w:t>
      </w:r>
      <w:proofErr w:type="spellEnd"/>
      <w:r w:rsidRPr="00D01F2E">
        <w:rPr>
          <w:rFonts w:ascii="Century Gothic" w:eastAsia="Calibri" w:hAnsi="Century Gothic" w:cs="Times New Roman"/>
        </w:rPr>
        <w:t xml:space="preserve"> </w:t>
      </w:r>
      <w:proofErr w:type="spellStart"/>
      <w:r w:rsidRPr="00D01F2E">
        <w:rPr>
          <w:rFonts w:ascii="Century Gothic" w:eastAsia="Calibri" w:hAnsi="Century Gothic" w:cs="Times New Roman"/>
        </w:rPr>
        <w:t>Hakki</w:t>
      </w:r>
      <w:proofErr w:type="spellEnd"/>
      <w:r w:rsidRPr="00D01F2E">
        <w:rPr>
          <w:rFonts w:ascii="Century Gothic" w:eastAsia="Calibri" w:hAnsi="Century Gothic" w:cs="Times New Roman"/>
        </w:rPr>
        <w:t xml:space="preserve"> and </w:t>
      </w:r>
      <w:proofErr w:type="spellStart"/>
      <w:r w:rsidRPr="00D01F2E">
        <w:rPr>
          <w:rFonts w:ascii="Century Gothic" w:eastAsia="Calibri" w:hAnsi="Century Gothic" w:cs="Times New Roman"/>
        </w:rPr>
        <w:t>Sahin</w:t>
      </w:r>
      <w:proofErr w:type="spellEnd"/>
      <w:r w:rsidRPr="00D01F2E">
        <w:rPr>
          <w:rFonts w:ascii="Century Gothic" w:eastAsia="Calibri" w:hAnsi="Century Gothic" w:cs="Times New Roman"/>
        </w:rPr>
        <w:t xml:space="preserve"> in their 2010 paper, </w:t>
      </w:r>
      <w:r w:rsidR="006B7B6A" w:rsidRPr="00D01F2E">
        <w:rPr>
          <w:rFonts w:ascii="Century Gothic" w:eastAsia="Calibri" w:hAnsi="Century Gothic" w:cs="Times New Roman"/>
        </w:rPr>
        <w:t>refer</w:t>
      </w:r>
      <w:r w:rsidRPr="00D01F2E">
        <w:rPr>
          <w:rFonts w:ascii="Century Gothic" w:eastAsia="Calibri" w:hAnsi="Century Gothic" w:cs="Times New Roman"/>
        </w:rPr>
        <w:t xml:space="preserve"> to the many models and rating schemes used over the last 30 years</w:t>
      </w:r>
      <w:sdt>
        <w:sdtPr>
          <w:rPr>
            <w:rFonts w:ascii="Century Gothic" w:eastAsia="Calibri" w:hAnsi="Century Gothic" w:cs="Times New Roman"/>
          </w:rPr>
          <w:id w:val="-703629629"/>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Erg10 \l 2057  \m Bot13</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(Ergin, et al., 2010; Botero, et al., 2013)</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w:t>
      </w:r>
    </w:p>
    <w:p w14:paraId="7DB5EAFC" w14:textId="77777777" w:rsidR="00D01F2E" w:rsidRPr="00D01F2E" w:rsidRDefault="00D01F2E" w:rsidP="00D01F2E">
      <w:pPr>
        <w:keepNext/>
        <w:keepLines/>
        <w:spacing w:before="240" w:after="0"/>
        <w:jc w:val="both"/>
        <w:outlineLvl w:val="0"/>
        <w:rPr>
          <w:rFonts w:ascii="Century Gothic" w:eastAsia="Times New Roman" w:hAnsi="Century Gothic" w:cs="Times New Roman"/>
          <w:b/>
          <w:color w:val="2F5496"/>
          <w:sz w:val="32"/>
          <w:szCs w:val="32"/>
        </w:rPr>
      </w:pPr>
      <w:bookmarkStart w:id="2" w:name="_Toc27472387"/>
      <w:r w:rsidRPr="00D01F2E">
        <w:rPr>
          <w:rFonts w:ascii="Century Gothic" w:eastAsia="Times New Roman" w:hAnsi="Century Gothic" w:cs="Times New Roman"/>
          <w:b/>
          <w:color w:val="2F5496"/>
          <w:sz w:val="32"/>
          <w:szCs w:val="32"/>
        </w:rPr>
        <w:t>SITE DESCRIPTIONS</w:t>
      </w:r>
      <w:bookmarkEnd w:id="2"/>
    </w:p>
    <w:p w14:paraId="4704C380" w14:textId="3EEDDA53" w:rsidR="00D01F2E" w:rsidRPr="00D01F2E" w:rsidRDefault="00D01F2E" w:rsidP="00D01F2E">
      <w:pPr>
        <w:spacing w:after="0" w:line="240" w:lineRule="auto"/>
        <w:rPr>
          <w:rFonts w:ascii="Century Gothic" w:eastAsia="Calibri" w:hAnsi="Century Gothic" w:cs="Times New Roman"/>
        </w:rPr>
      </w:pPr>
      <w:r w:rsidRPr="00D01F2E">
        <w:rPr>
          <w:rFonts w:ascii="Century Gothic" w:eastAsia="Calibri" w:hAnsi="Century Gothic" w:cs="Times New Roman"/>
          <w:noProof/>
        </w:rPr>
        <mc:AlternateContent>
          <mc:Choice Requires="wps">
            <w:drawing>
              <wp:anchor distT="0" distB="0" distL="114300" distR="114300" simplePos="0" relativeHeight="251668480" behindDoc="1" locked="0" layoutInCell="1" allowOverlap="1" wp14:anchorId="3F2E5998" wp14:editId="702FE98B">
                <wp:simplePos x="0" y="0"/>
                <wp:positionH relativeFrom="margin">
                  <wp:posOffset>47625</wp:posOffset>
                </wp:positionH>
                <wp:positionV relativeFrom="paragraph">
                  <wp:posOffset>3432175</wp:posOffset>
                </wp:positionV>
                <wp:extent cx="5410200" cy="635"/>
                <wp:effectExtent l="0" t="0" r="0" b="0"/>
                <wp:wrapTight wrapText="bothSides">
                  <wp:wrapPolygon edited="0">
                    <wp:start x="0" y="0"/>
                    <wp:lineTo x="0" y="20282"/>
                    <wp:lineTo x="21524" y="20282"/>
                    <wp:lineTo x="2152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5410200" cy="635"/>
                        </a:xfrm>
                        <a:prstGeom prst="rect">
                          <a:avLst/>
                        </a:prstGeom>
                        <a:solidFill>
                          <a:prstClr val="white"/>
                        </a:solidFill>
                        <a:ln>
                          <a:noFill/>
                        </a:ln>
                      </wps:spPr>
                      <wps:txbx>
                        <w:txbxContent>
                          <w:p w14:paraId="6B90BF36" w14:textId="0F1116C4" w:rsidR="00F20ED1" w:rsidRPr="006642F9" w:rsidRDefault="00F20ED1" w:rsidP="00D01F2E">
                            <w:pPr>
                              <w:pStyle w:val="Caption1"/>
                              <w:rPr>
                                <w:rFonts w:ascii="Century Gothic" w:hAnsi="Century Gothic"/>
                                <w:noProof/>
                              </w:rPr>
                            </w:pPr>
                            <w:bookmarkStart w:id="3" w:name="_Toc27417578"/>
                            <w:r>
                              <w:t xml:space="preserve">Figure </w:t>
                            </w:r>
                            <w:r w:rsidR="00D54D62">
                              <w:fldChar w:fldCharType="begin"/>
                            </w:r>
                            <w:r w:rsidR="00D54D62">
                              <w:instrText xml:space="preserve"> SEQ Figure \* ARABIC </w:instrText>
                            </w:r>
                            <w:r w:rsidR="00D54D62">
                              <w:fldChar w:fldCharType="separate"/>
                            </w:r>
                            <w:r>
                              <w:rPr>
                                <w:noProof/>
                              </w:rPr>
                              <w:t>1</w:t>
                            </w:r>
                            <w:r w:rsidR="00D54D62">
                              <w:rPr>
                                <w:noProof/>
                              </w:rPr>
                              <w:fldChar w:fldCharType="end"/>
                            </w:r>
                            <w:r>
                              <w:t xml:space="preserve"> Map of beaches assessed, Image from Digi map University of Edinburgh </w:t>
                            </w:r>
                            <w:r w:rsidRPr="00B93132">
                              <w:t>https://digimap.edina.ac.uk/</w:t>
                            </w:r>
                            <w:r>
                              <w:t>. Date accessed 30/11/2019</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F2E5998" id="_x0000_t202" coordsize="21600,21600" o:spt="202" path="m,l,21600r21600,l21600,xe">
                <v:stroke joinstyle="miter"/>
                <v:path gradientshapeok="t" o:connecttype="rect"/>
              </v:shapetype>
              <v:shape id="Text Box 11" o:spid="_x0000_s1028" type="#_x0000_t202" style="position:absolute;margin-left:3.75pt;margin-top:270.25pt;width:426pt;height:.05pt;z-index:-2516480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" stroked="f">
                <v:textbox style="mso-fit-shape-to-text:t" inset="0,0,0,0">
                  <w:txbxContent>
                    <w:p w14:paraId="6B90BF36" w14:textId="0F1116C4" w:rsidR="00F20ED1" w:rsidRPr="006642F9" w:rsidRDefault="00F20ED1" w:rsidP="00D01F2E">
                      <w:pPr>
                        <w:pStyle w:val="Caption1"/>
                        <w:rPr>
                          <w:rFonts w:ascii="Century Gothic" w:hAnsi="Century Gothic"/>
                          <w:noProof/>
                        </w:rPr>
                      </w:pPr>
                      <w:bookmarkStart w:id="4" w:name="_Toc27417578"/>
                      <w:r>
                        <w:t xml:space="preserve">Figure </w:t>
                      </w:r>
                      <w:r w:rsidR="00D54D62">
                        <w:fldChar w:fldCharType="begin"/>
                      </w:r>
                      <w:r w:rsidR="00D54D62">
                        <w:instrText xml:space="preserve"> SEQ Figure \* ARABIC </w:instrText>
                      </w:r>
                      <w:r w:rsidR="00D54D62">
                        <w:fldChar w:fldCharType="separate"/>
                      </w:r>
                      <w:r>
                        <w:rPr>
                          <w:noProof/>
                        </w:rPr>
                        <w:t>1</w:t>
                      </w:r>
                      <w:r w:rsidR="00D54D62">
                        <w:rPr>
                          <w:noProof/>
                        </w:rPr>
                        <w:fldChar w:fldCharType="end"/>
                      </w:r>
                      <w:r>
                        <w:t xml:space="preserve"> Map of beaches assessed, Image from Digi map University of Edinburgh </w:t>
                      </w:r>
                      <w:r w:rsidRPr="00B93132">
                        <w:t>https://digimap.edina.ac.uk/</w:t>
                      </w:r>
                      <w:r>
                        <w:t>. Date accessed 30/11/2019</w:t>
                      </w:r>
                      <w:bookmarkEnd w:id="4"/>
                    </w:p>
                  </w:txbxContent>
                </v:textbox>
                <w10:wrap type="tight" anchorx="margin"/>
              </v:shape>
            </w:pict>
          </mc:Fallback>
        </mc:AlternateContent>
      </w:r>
      <w:r w:rsidRPr="00D01F2E">
        <w:rPr>
          <w:rFonts w:ascii="Century Gothic" w:eastAsia="Calibri" w:hAnsi="Century Gothic" w:cs="Times New Roman"/>
          <w:noProof/>
        </w:rPr>
        <w:drawing>
          <wp:anchor distT="0" distB="0" distL="114300" distR="114300" simplePos="0" relativeHeight="251659264" behindDoc="0" locked="0" layoutInCell="1" allowOverlap="1" wp14:anchorId="791F64B7" wp14:editId="4467BDFC">
            <wp:simplePos x="0" y="0"/>
            <wp:positionH relativeFrom="margin">
              <wp:posOffset>46355</wp:posOffset>
            </wp:positionH>
            <wp:positionV relativeFrom="paragraph">
              <wp:posOffset>488950</wp:posOffset>
            </wp:positionV>
            <wp:extent cx="4463415" cy="2898775"/>
            <wp:effectExtent l="19050" t="19050" r="13335" b="15875"/>
            <wp:wrapTopAndBottom/>
            <wp:docPr id="7" name="Picture 7"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gimap beache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63415" cy="2898775"/>
                    </a:xfrm>
                    <a:prstGeom prst="rect">
                      <a:avLst/>
                    </a:prstGeom>
                    <a:ln w="25400">
                      <a:solidFill>
                        <a:sysClr val="windowText" lastClr="000000"/>
                      </a:solidFill>
                    </a:ln>
                  </pic:spPr>
                </pic:pic>
              </a:graphicData>
            </a:graphic>
            <wp14:sizeRelH relativeFrom="margin">
              <wp14:pctWidth>0</wp14:pctWidth>
            </wp14:sizeRelH>
            <wp14:sizeRelV relativeFrom="margin">
              <wp14:pctHeight>0</wp14:pctHeight>
            </wp14:sizeRelV>
          </wp:anchor>
        </w:drawing>
      </w:r>
      <w:r w:rsidRPr="00D01F2E">
        <w:rPr>
          <w:rFonts w:ascii="Century Gothic" w:eastAsia="Calibri" w:hAnsi="Century Gothic" w:cs="Times New Roman"/>
        </w:rPr>
        <w:t>The beaches chosen</w:t>
      </w:r>
      <w:r w:rsidR="00654701">
        <w:rPr>
          <w:rFonts w:ascii="Century Gothic" w:eastAsia="Calibri" w:hAnsi="Century Gothic" w:cs="Times New Roman"/>
        </w:rPr>
        <w:t>,</w:t>
      </w:r>
      <w:r w:rsidRPr="00D01F2E">
        <w:rPr>
          <w:rFonts w:ascii="Century Gothic" w:eastAsia="Calibri" w:hAnsi="Century Gothic" w:cs="Times New Roman"/>
        </w:rPr>
        <w:t xml:space="preserve"> present a relatively small area from urban Swansea to rural Gower. </w:t>
      </w:r>
    </w:p>
    <w:p w14:paraId="1CCCEC61" w14:textId="18AC4B03" w:rsidR="00D01F2E" w:rsidRPr="00D01F2E" w:rsidRDefault="00D01F2E" w:rsidP="00D01F2E">
      <w:pPr>
        <w:keepNext/>
        <w:spacing w:after="0" w:line="240" w:lineRule="auto"/>
        <w:rPr>
          <w:rFonts w:ascii="Century Gothic" w:eastAsia="Calibri" w:hAnsi="Century Gothic" w:cs="Times New Roman"/>
        </w:rPr>
      </w:pPr>
      <w:r w:rsidRPr="00D01F2E">
        <w:rPr>
          <w:rFonts w:ascii="Century Gothic" w:eastAsia="Calibri" w:hAnsi="Century Gothic" w:cs="Times New Roman"/>
        </w:rPr>
        <w:t>There are two Blue Flag beaches: Port Eynon and Langland Bay</w:t>
      </w:r>
      <w:sdt>
        <w:sdtPr>
          <w:rPr>
            <w:rFonts w:ascii="Century Gothic" w:eastAsia="Calibri" w:hAnsi="Century Gothic" w:cs="Times New Roman"/>
          </w:rPr>
          <w:id w:val="2093806056"/>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Fou19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(Foundation for Environmental Education,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Rhossili and Port Eynon are also designated as SAC’s with marine components, Rhossili is also a designated SPA with marine component </w:t>
      </w:r>
      <w:sdt>
        <w:sdtPr>
          <w:rPr>
            <w:rFonts w:ascii="Century Gothic" w:eastAsia="Calibri" w:hAnsi="Century Gothic" w:cs="Times New Roman"/>
          </w:rPr>
          <w:id w:val="1764331901"/>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CITATION Joi19 \l 2057 </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(JNCC,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and there are seven Scheduled Ancient Monuments </w:t>
      </w:r>
      <w:r w:rsidRPr="00D01F2E">
        <w:rPr>
          <w:rFonts w:ascii="Century Gothic" w:eastAsia="Calibri" w:hAnsi="Century Gothic" w:cs="Times New Roman"/>
        </w:rPr>
        <w:lastRenderedPageBreak/>
        <w:t xml:space="preserve">(SAMs) on Rhossili Down and Cliffs </w:t>
      </w:r>
      <w:sdt>
        <w:sdtPr>
          <w:rPr>
            <w:rFonts w:ascii="Century Gothic" w:eastAsia="Calibri" w:hAnsi="Century Gothic" w:cs="Times New Roman"/>
          </w:rPr>
          <w:id w:val="1299639775"/>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Swa19 \l 2057 </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(Swansea Council,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All the beaches apart from Swansea are within the Gower ANOB.</w:t>
      </w:r>
    </w:p>
    <w:p w14:paraId="7C9507C5" w14:textId="77777777"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noProof/>
        </w:rPr>
        <w:drawing>
          <wp:anchor distT="0" distB="0" distL="114300" distR="114300" simplePos="0" relativeHeight="251670528" behindDoc="1" locked="0" layoutInCell="1" allowOverlap="1" wp14:anchorId="5AF04FFA" wp14:editId="50390515">
            <wp:simplePos x="0" y="0"/>
            <wp:positionH relativeFrom="margin">
              <wp:posOffset>19050</wp:posOffset>
            </wp:positionH>
            <wp:positionV relativeFrom="paragraph">
              <wp:posOffset>190500</wp:posOffset>
            </wp:positionV>
            <wp:extent cx="5505450" cy="3019425"/>
            <wp:effectExtent l="19050" t="19050" r="19050" b="2857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rotected areas.png"/>
                    <pic:cNvPicPr/>
                  </pic:nvPicPr>
                  <pic:blipFill>
                    <a:blip r:embed="rId20">
                      <a:extLst>
                        <a:ext uri="{28A0092B-C50C-407E-A947-70E740481C1C}">
                          <a14:useLocalDpi xmlns:a14="http://schemas.microsoft.com/office/drawing/2010/main" val="0"/>
                        </a:ext>
                      </a:extLst>
                    </a:blip>
                    <a:stretch>
                      <a:fillRect/>
                    </a:stretch>
                  </pic:blipFill>
                  <pic:spPr>
                    <a:xfrm>
                      <a:off x="0" y="0"/>
                      <a:ext cx="5505450" cy="3019425"/>
                    </a:xfrm>
                    <a:prstGeom prst="rect">
                      <a:avLst/>
                    </a:prstGeom>
                    <a:ln w="25400">
                      <a:solidFill>
                        <a:sysClr val="windowText" lastClr="000000"/>
                      </a:solidFill>
                    </a:ln>
                  </pic:spPr>
                </pic:pic>
              </a:graphicData>
            </a:graphic>
            <wp14:sizeRelH relativeFrom="margin">
              <wp14:pctWidth>0</wp14:pctWidth>
            </wp14:sizeRelH>
          </wp:anchor>
        </w:drawing>
      </w:r>
      <w:r w:rsidRPr="00D01F2E">
        <w:rPr>
          <w:rFonts w:ascii="Century Gothic" w:eastAsia="Calibri" w:hAnsi="Century Gothic" w:cs="Times New Roman"/>
          <w:noProof/>
        </w:rPr>
        <mc:AlternateContent>
          <mc:Choice Requires="wps">
            <w:drawing>
              <wp:anchor distT="0" distB="0" distL="114300" distR="114300" simplePos="0" relativeHeight="251671552" behindDoc="0" locked="0" layoutInCell="1" allowOverlap="1" wp14:anchorId="3684D99C" wp14:editId="219D0D7D">
                <wp:simplePos x="0" y="0"/>
                <wp:positionH relativeFrom="column">
                  <wp:posOffset>57150</wp:posOffset>
                </wp:positionH>
                <wp:positionV relativeFrom="paragraph">
                  <wp:posOffset>3257550</wp:posOffset>
                </wp:positionV>
                <wp:extent cx="5305425" cy="285750"/>
                <wp:effectExtent l="0" t="0" r="9525" b="0"/>
                <wp:wrapTopAndBottom/>
                <wp:docPr id="29" name="Text Box 29"/>
                <wp:cNvGraphicFramePr/>
                <a:graphic xmlns:a="http://schemas.openxmlformats.org/drawingml/2006/main">
                  <a:graphicData uri="http://schemas.microsoft.com/office/word/2010/wordprocessingShape">
                    <wps:wsp>
                      <wps:cNvSpPr txBox="1"/>
                      <wps:spPr>
                        <a:xfrm>
                          <a:off x="0" y="0"/>
                          <a:ext cx="5305425" cy="285750"/>
                        </a:xfrm>
                        <a:prstGeom prst="rect">
                          <a:avLst/>
                        </a:prstGeom>
                        <a:solidFill>
                          <a:prstClr val="white"/>
                        </a:solidFill>
                        <a:ln>
                          <a:noFill/>
                        </a:ln>
                      </wps:spPr>
                      <wps:txbx>
                        <w:txbxContent>
                          <w:p w14:paraId="646A4D4F" w14:textId="25107E2C" w:rsidR="00F20ED1" w:rsidRDefault="00F20ED1" w:rsidP="00D01F2E">
                            <w:pPr>
                              <w:pStyle w:val="Caption1"/>
                            </w:pPr>
                            <w:bookmarkStart w:id="5" w:name="_Toc27417579"/>
                            <w:r>
                              <w:t xml:space="preserve">Figure </w:t>
                            </w:r>
                            <w:r w:rsidR="00D54D62">
                              <w:fldChar w:fldCharType="begin"/>
                            </w:r>
                            <w:r w:rsidR="00D54D62">
                              <w:instrText xml:space="preserve"> SEQ Figure \* ARABIC </w:instrText>
                            </w:r>
                            <w:r w:rsidR="00D54D62">
                              <w:fldChar w:fldCharType="separate"/>
                            </w:r>
                            <w:r>
                              <w:rPr>
                                <w:noProof/>
                              </w:rPr>
                              <w:t>2</w:t>
                            </w:r>
                            <w:r w:rsidR="00D54D62">
                              <w:rPr>
                                <w:noProof/>
                              </w:rPr>
                              <w:fldChar w:fldCharType="end"/>
                            </w:r>
                            <w:r w:rsidRPr="008D271D">
                              <w:t xml:space="preserve"> Marine Protected Areas. Image from Joint Nature Conservation Committee (JNCC) </w:t>
                            </w:r>
                            <w:r w:rsidRPr="0031616C">
                              <w:t>http://archive.jncc.gov.uk/page-5201. Accessed 10/12/2019</w:t>
                            </w:r>
                            <w:bookmarkEnd w:id="5"/>
                          </w:p>
                          <w:p w14:paraId="5D24C20A" w14:textId="77777777" w:rsidR="00F20ED1" w:rsidRDefault="00F20ED1" w:rsidP="00D01F2E"/>
                          <w:p w14:paraId="6634DA83" w14:textId="77777777" w:rsidR="00F20ED1" w:rsidRPr="0031616C" w:rsidRDefault="00F20ED1" w:rsidP="00D01F2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84D99C" id="Text Box 29" o:spid="_x0000_s1029" type="#_x0000_t202" style="position:absolute;left:0;text-align:left;margin-left:4.5pt;margin-top:256.5pt;width:417.75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" stroked="f">
                <v:textbox inset="0,0,0,0">
                  <w:txbxContent>
                    <w:p w14:paraId="646A4D4F" w14:textId="25107E2C" w:rsidR="00F20ED1" w:rsidRDefault="00F20ED1" w:rsidP="00D01F2E">
                      <w:pPr>
                        <w:pStyle w:val="Caption1"/>
                      </w:pPr>
                      <w:bookmarkStart w:id="6" w:name="_Toc27417579"/>
                      <w:r>
                        <w:t xml:space="preserve">Figure </w:t>
                      </w:r>
                      <w:r w:rsidR="00D54D62">
                        <w:fldChar w:fldCharType="begin"/>
                      </w:r>
                      <w:r w:rsidR="00D54D62">
                        <w:instrText xml:space="preserve"> SEQ Figure \* ARABIC </w:instrText>
                      </w:r>
                      <w:r w:rsidR="00D54D62">
                        <w:fldChar w:fldCharType="separate"/>
                      </w:r>
                      <w:r>
                        <w:rPr>
                          <w:noProof/>
                        </w:rPr>
                        <w:t>2</w:t>
                      </w:r>
                      <w:r w:rsidR="00D54D62">
                        <w:rPr>
                          <w:noProof/>
                        </w:rPr>
                        <w:fldChar w:fldCharType="end"/>
                      </w:r>
                      <w:r w:rsidRPr="008D271D">
                        <w:t xml:space="preserve"> Marine Protected Areas. Image from Joint Nature Conservation Committee (JNCC) </w:t>
                      </w:r>
                      <w:r w:rsidRPr="0031616C">
                        <w:t>http://archive.jncc.gov.uk/page-5201. Accessed 10/12/2019</w:t>
                      </w:r>
                      <w:bookmarkEnd w:id="6"/>
                    </w:p>
                    <w:p w14:paraId="5D24C20A" w14:textId="77777777" w:rsidR="00F20ED1" w:rsidRDefault="00F20ED1" w:rsidP="00D01F2E"/>
                    <w:p w14:paraId="6634DA83" w14:textId="77777777" w:rsidR="00F20ED1" w:rsidRPr="0031616C" w:rsidRDefault="00F20ED1" w:rsidP="00D01F2E"/>
                  </w:txbxContent>
                </v:textbox>
                <w10:wrap type="topAndBottom"/>
              </v:shape>
            </w:pict>
          </mc:Fallback>
        </mc:AlternateContent>
      </w:r>
    </w:p>
    <w:p w14:paraId="7C581C28" w14:textId="79612D0F" w:rsidR="00D01F2E" w:rsidRPr="00D01F2E" w:rsidRDefault="00D01F2E" w:rsidP="00D01F2E">
      <w:pPr>
        <w:keepNext/>
        <w:spacing w:after="200" w:line="240" w:lineRule="auto"/>
        <w:rPr>
          <w:rFonts w:ascii="Calibri" w:eastAsia="Calibri" w:hAnsi="Calibri" w:cs="Times New Roman"/>
          <w:i/>
          <w:iCs/>
          <w:color w:val="44546A"/>
          <w:sz w:val="18"/>
          <w:szCs w:val="18"/>
        </w:rPr>
      </w:pPr>
      <w:bookmarkStart w:id="7" w:name="_Toc27417580"/>
      <w:r w:rsidRPr="00D01F2E">
        <w:rPr>
          <w:rFonts w:ascii="Calibri" w:eastAsia="Calibri" w:hAnsi="Calibri" w:cs="Times New Roman"/>
          <w:i/>
          <w:iCs/>
          <w:noProof/>
          <w:color w:val="FFC000"/>
          <w:sz w:val="18"/>
          <w:szCs w:val="18"/>
        </w:rPr>
        <w:drawing>
          <wp:anchor distT="0" distB="0" distL="114300" distR="114300" simplePos="0" relativeHeight="251677696" behindDoc="0" locked="0" layoutInCell="1" allowOverlap="1" wp14:anchorId="211B49C1" wp14:editId="2EE946AF">
            <wp:simplePos x="0" y="0"/>
            <wp:positionH relativeFrom="column">
              <wp:posOffset>19050</wp:posOffset>
            </wp:positionH>
            <wp:positionV relativeFrom="paragraph">
              <wp:posOffset>3524885</wp:posOffset>
            </wp:positionV>
            <wp:extent cx="5486400" cy="2728737"/>
            <wp:effectExtent l="19050" t="19050" r="19050" b="14605"/>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ONB.PNG"/>
                    <pic:cNvPicPr/>
                  </pic:nvPicPr>
                  <pic:blipFill>
                    <a:blip r:embed="rId21">
                      <a:extLst>
                        <a:ext uri="{28A0092B-C50C-407E-A947-70E740481C1C}">
                          <a14:useLocalDpi xmlns:a14="http://schemas.microsoft.com/office/drawing/2010/main" val="0"/>
                        </a:ext>
                      </a:extLst>
                    </a:blip>
                    <a:stretch>
                      <a:fillRect/>
                    </a:stretch>
                  </pic:blipFill>
                  <pic:spPr>
                    <a:xfrm>
                      <a:off x="0" y="0"/>
                      <a:ext cx="5486400" cy="2728737"/>
                    </a:xfrm>
                    <a:prstGeom prst="rect">
                      <a:avLst/>
                    </a:prstGeom>
                    <a:ln w="25400">
                      <a:solidFill>
                        <a:sysClr val="windowText" lastClr="000000"/>
                      </a:solidFill>
                    </a:ln>
                  </pic:spPr>
                </pic:pic>
              </a:graphicData>
            </a:graphic>
          </wp:anchor>
        </w:drawing>
      </w:r>
      <w:r w:rsidRPr="00D01F2E">
        <w:rPr>
          <w:rFonts w:ascii="Calibri" w:eastAsia="Calibri" w:hAnsi="Calibri" w:cs="Times New Roman"/>
          <w:i/>
          <w:iCs/>
          <w:color w:val="44546A"/>
          <w:sz w:val="18"/>
          <w:szCs w:val="18"/>
        </w:rPr>
        <w:t xml:space="preserve">Figure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Figure \* ARABIC </w:instrText>
      </w:r>
      <w:r w:rsidRPr="00D01F2E">
        <w:rPr>
          <w:rFonts w:ascii="Calibri" w:eastAsia="Calibri" w:hAnsi="Calibri" w:cs="Times New Roman"/>
          <w:i/>
          <w:iCs/>
          <w:color w:val="44546A"/>
          <w:sz w:val="18"/>
          <w:szCs w:val="18"/>
        </w:rPr>
        <w:fldChar w:fldCharType="separate"/>
      </w:r>
      <w:r w:rsidR="00E27C76">
        <w:rPr>
          <w:rFonts w:ascii="Calibri" w:eastAsia="Calibri" w:hAnsi="Calibri" w:cs="Times New Roman"/>
          <w:i/>
          <w:iCs/>
          <w:noProof/>
          <w:color w:val="44546A"/>
          <w:sz w:val="18"/>
          <w:szCs w:val="18"/>
        </w:rPr>
        <w:t>3</w:t>
      </w:r>
      <w:r w:rsidRPr="00D01F2E">
        <w:rPr>
          <w:rFonts w:ascii="Calibri" w:eastAsia="Calibri" w:hAnsi="Calibri" w:cs="Times New Roman"/>
          <w:i/>
          <w:iCs/>
          <w:noProof/>
          <w:color w:val="44546A"/>
          <w:sz w:val="18"/>
          <w:szCs w:val="18"/>
        </w:rPr>
        <w:fldChar w:fldCharType="end"/>
      </w:r>
      <w:r w:rsidRPr="00D01F2E">
        <w:rPr>
          <w:rFonts w:ascii="Calibri" w:eastAsia="Calibri" w:hAnsi="Calibri" w:cs="Times New Roman"/>
          <w:i/>
          <w:iCs/>
          <w:color w:val="44546A"/>
          <w:sz w:val="18"/>
          <w:szCs w:val="18"/>
        </w:rPr>
        <w:t xml:space="preserve"> Google Maps image of Gower AONB. Accessed 10/12/2019</w:t>
      </w:r>
      <w:bookmarkEnd w:id="7"/>
    </w:p>
    <w:p w14:paraId="5B3D13A8" w14:textId="77777777" w:rsidR="00D01F2E" w:rsidRPr="00D01F2E" w:rsidRDefault="00D01F2E" w:rsidP="00D01F2E">
      <w:pPr>
        <w:spacing w:after="0" w:line="240" w:lineRule="auto"/>
        <w:rPr>
          <w:rFonts w:ascii="Century Gothic" w:eastAsia="Calibri" w:hAnsi="Century Gothic" w:cs="Times New Roman"/>
        </w:rPr>
      </w:pPr>
      <w:r w:rsidRPr="00D01F2E">
        <w:rPr>
          <w:rFonts w:ascii="Century Gothic" w:eastAsia="Calibri" w:hAnsi="Century Gothic" w:cs="Times New Roman"/>
        </w:rPr>
        <w:t>The beaches were assessed in order of distance from Swansea (fig. 1) except for Port Eynon which was assessed first.</w:t>
      </w:r>
    </w:p>
    <w:p w14:paraId="5127E7E0" w14:textId="77777777" w:rsidR="00D01F2E" w:rsidRPr="00654701" w:rsidRDefault="00D01F2E" w:rsidP="00D01F2E">
      <w:pPr>
        <w:keepNext/>
        <w:rPr>
          <w:rFonts w:ascii="Century Gothic" w:eastAsia="Calibri" w:hAnsi="Century Gothic" w:cs="Times New Roman"/>
          <w:bCs/>
        </w:rPr>
      </w:pPr>
      <w:r w:rsidRPr="00654701">
        <w:rPr>
          <w:rFonts w:ascii="Century Gothic" w:eastAsia="Calibri" w:hAnsi="Century Gothic" w:cs="Times New Roman"/>
          <w:b/>
          <w:noProof/>
          <w:lang w:eastAsia="en-GB"/>
        </w:rPr>
        <w:lastRenderedPageBreak/>
        <w:drawing>
          <wp:anchor distT="0" distB="0" distL="114300" distR="114300" simplePos="0" relativeHeight="251660288" behindDoc="0" locked="0" layoutInCell="1" allowOverlap="1" wp14:anchorId="46496BAF" wp14:editId="09B4F6B0">
            <wp:simplePos x="0" y="0"/>
            <wp:positionH relativeFrom="column">
              <wp:posOffset>8890</wp:posOffset>
            </wp:positionH>
            <wp:positionV relativeFrom="paragraph">
              <wp:posOffset>328930</wp:posOffset>
            </wp:positionV>
            <wp:extent cx="4905375" cy="2927985"/>
            <wp:effectExtent l="19050" t="19050" r="28575" b="24765"/>
            <wp:wrapTopAndBottom/>
            <wp:docPr id="1" name="Picture 1"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 eynon.PNG"/>
                    <pic:cNvPicPr/>
                  </pic:nvPicPr>
                  <pic:blipFill>
                    <a:blip r:embed="rId22">
                      <a:extLst>
                        <a:ext uri="{28A0092B-C50C-407E-A947-70E740481C1C}">
                          <a14:useLocalDpi xmlns:a14="http://schemas.microsoft.com/office/drawing/2010/main" val="0"/>
                        </a:ext>
                      </a:extLst>
                    </a:blip>
                    <a:stretch>
                      <a:fillRect/>
                    </a:stretch>
                  </pic:blipFill>
                  <pic:spPr>
                    <a:xfrm>
                      <a:off x="0" y="0"/>
                      <a:ext cx="4905375" cy="2927985"/>
                    </a:xfrm>
                    <a:prstGeom prst="rect">
                      <a:avLst/>
                    </a:prstGeom>
                    <a:ln w="25400">
                      <a:solidFill>
                        <a:sysClr val="windowText" lastClr="000000"/>
                      </a:solidFill>
                    </a:ln>
                  </pic:spPr>
                </pic:pic>
              </a:graphicData>
            </a:graphic>
            <wp14:sizeRelH relativeFrom="margin">
              <wp14:pctWidth>0</wp14:pctWidth>
            </wp14:sizeRelH>
            <wp14:sizeRelV relativeFrom="margin">
              <wp14:pctHeight>0</wp14:pctHeight>
            </wp14:sizeRelV>
          </wp:anchor>
        </w:drawing>
      </w:r>
      <w:r w:rsidRPr="00654701">
        <w:rPr>
          <w:rFonts w:ascii="Century Gothic" w:eastAsia="Calibri" w:hAnsi="Century Gothic" w:cs="Times New Roman"/>
          <w:noProof/>
        </w:rPr>
        <mc:AlternateContent>
          <mc:Choice Requires="wps">
            <w:drawing>
              <wp:anchor distT="0" distB="0" distL="114300" distR="114300" simplePos="0" relativeHeight="251673600" behindDoc="0" locked="0" layoutInCell="1" allowOverlap="1" wp14:anchorId="7E6876CE" wp14:editId="08A2B7DF">
                <wp:simplePos x="0" y="0"/>
                <wp:positionH relativeFrom="column">
                  <wp:posOffset>66675</wp:posOffset>
                </wp:positionH>
                <wp:positionV relativeFrom="paragraph">
                  <wp:posOffset>3314065</wp:posOffset>
                </wp:positionV>
                <wp:extent cx="4905375" cy="171450"/>
                <wp:effectExtent l="0" t="0" r="9525" b="0"/>
                <wp:wrapTopAndBottom/>
                <wp:docPr id="16" name="Text Box 16"/>
                <wp:cNvGraphicFramePr/>
                <a:graphic xmlns:a="http://schemas.openxmlformats.org/drawingml/2006/main">
                  <a:graphicData uri="http://schemas.microsoft.com/office/word/2010/wordprocessingShape">
                    <wps:wsp>
                      <wps:cNvSpPr txBox="1"/>
                      <wps:spPr>
                        <a:xfrm>
                          <a:off x="0" y="0"/>
                          <a:ext cx="4905375" cy="171450"/>
                        </a:xfrm>
                        <a:prstGeom prst="rect">
                          <a:avLst/>
                        </a:prstGeom>
                        <a:solidFill>
                          <a:prstClr val="white"/>
                        </a:solidFill>
                        <a:ln>
                          <a:noFill/>
                        </a:ln>
                      </wps:spPr>
                      <wps:txbx>
                        <w:txbxContent>
                          <w:p w14:paraId="3790CD9A" w14:textId="73F6E342" w:rsidR="00F20ED1" w:rsidRPr="003B0333" w:rsidRDefault="00F20ED1" w:rsidP="00D01F2E">
                            <w:pPr>
                              <w:pStyle w:val="Caption1"/>
                              <w:rPr>
                                <w:rFonts w:ascii="Century Gothic" w:hAnsi="Century Gothic"/>
                                <w:b/>
                                <w:noProof/>
                              </w:rPr>
                            </w:pPr>
                            <w:bookmarkStart w:id="8" w:name="_Toc27417581"/>
                            <w:r>
                              <w:t xml:space="preserve">Figure </w:t>
                            </w:r>
                            <w:r w:rsidR="00D54D62">
                              <w:fldChar w:fldCharType="begin"/>
                            </w:r>
                            <w:r w:rsidR="00D54D62">
                              <w:instrText xml:space="preserve"> SEQ Figure \* ARABIC </w:instrText>
                            </w:r>
                            <w:r w:rsidR="00D54D62">
                              <w:fldChar w:fldCharType="separate"/>
                            </w:r>
                            <w:r>
                              <w:rPr>
                                <w:noProof/>
                              </w:rPr>
                              <w:t>4</w:t>
                            </w:r>
                            <w:r w:rsidR="00D54D62">
                              <w:rPr>
                                <w:noProof/>
                              </w:rPr>
                              <w:fldChar w:fldCharType="end"/>
                            </w:r>
                            <w:r>
                              <w:t xml:space="preserve"> </w:t>
                            </w:r>
                            <w:r w:rsidRPr="00F97E9A">
                              <w:t>Beach at Port Eynon, Gower, Swansea, UK. Source: Google Maps 2019</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6876CE" id="Text Box 16" o:spid="_x0000_s1030" type="#_x0000_t202" style="position:absolute;margin-left:5.25pt;margin-top:260.95pt;width:386.25pt;height:13.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" stroked="f">
                <v:textbox inset="0,0,0,0">
                  <w:txbxContent>
                    <w:p w14:paraId="3790CD9A" w14:textId="73F6E342" w:rsidR="00F20ED1" w:rsidRPr="003B0333" w:rsidRDefault="00F20ED1" w:rsidP="00D01F2E">
                      <w:pPr>
                        <w:pStyle w:val="Caption1"/>
                        <w:rPr>
                          <w:rFonts w:ascii="Century Gothic" w:hAnsi="Century Gothic"/>
                          <w:b/>
                          <w:noProof/>
                        </w:rPr>
                      </w:pPr>
                      <w:bookmarkStart w:id="9" w:name="_Toc27417581"/>
                      <w:r>
                        <w:t xml:space="preserve">Figure </w:t>
                      </w:r>
                      <w:r w:rsidR="00D54D62">
                        <w:fldChar w:fldCharType="begin"/>
                      </w:r>
                      <w:r w:rsidR="00D54D62">
                        <w:instrText xml:space="preserve"> SEQ Figure \* ARABIC </w:instrText>
                      </w:r>
                      <w:r w:rsidR="00D54D62">
                        <w:fldChar w:fldCharType="separate"/>
                      </w:r>
                      <w:r>
                        <w:rPr>
                          <w:noProof/>
                        </w:rPr>
                        <w:t>4</w:t>
                      </w:r>
                      <w:r w:rsidR="00D54D62">
                        <w:rPr>
                          <w:noProof/>
                        </w:rPr>
                        <w:fldChar w:fldCharType="end"/>
                      </w:r>
                      <w:r>
                        <w:t xml:space="preserve"> </w:t>
                      </w:r>
                      <w:r w:rsidRPr="00F97E9A">
                        <w:t>Beach at Port Eynon, Gower, Swansea, UK. Source: Google Maps 2019</w:t>
                      </w:r>
                      <w:bookmarkEnd w:id="9"/>
                    </w:p>
                  </w:txbxContent>
                </v:textbox>
                <w10:wrap type="topAndBottom"/>
              </v:shape>
            </w:pict>
          </mc:Fallback>
        </mc:AlternateContent>
      </w:r>
      <w:r w:rsidRPr="00654701">
        <w:rPr>
          <w:rFonts w:ascii="Century Gothic" w:eastAsia="Calibri" w:hAnsi="Century Gothic" w:cs="Times New Roman"/>
          <w:b/>
        </w:rPr>
        <w:t xml:space="preserve">Port Eynon, </w:t>
      </w:r>
      <w:r w:rsidRPr="00654701">
        <w:rPr>
          <w:rFonts w:ascii="Century Gothic" w:eastAsia="Calibri" w:hAnsi="Century Gothic" w:cs="Times New Roman"/>
          <w:bCs/>
        </w:rPr>
        <w:t xml:space="preserve">one of the three Blue Flag beaches in this study, an erosional beach with </w:t>
      </w:r>
    </w:p>
    <w:p w14:paraId="02F76009" w14:textId="77777777" w:rsidR="00D01F2E" w:rsidRPr="00D01F2E" w:rsidRDefault="00D01F2E" w:rsidP="00D01F2E">
      <w:pPr>
        <w:spacing w:after="0" w:line="240" w:lineRule="auto"/>
        <w:jc w:val="both"/>
        <w:rPr>
          <w:rFonts w:ascii="Century Gothic" w:eastAsia="Calibri" w:hAnsi="Century Gothic" w:cs="Times New Roman"/>
          <w:bCs/>
        </w:rPr>
      </w:pPr>
    </w:p>
    <w:p w14:paraId="672BDCB5" w14:textId="77777777" w:rsidR="00D01F2E" w:rsidRPr="00D01F2E" w:rsidRDefault="00D01F2E" w:rsidP="00D01F2E">
      <w:pPr>
        <w:spacing w:after="0" w:line="240" w:lineRule="auto"/>
        <w:jc w:val="both"/>
        <w:rPr>
          <w:rFonts w:ascii="Century Gothic" w:eastAsia="Calibri" w:hAnsi="Century Gothic" w:cs="Times New Roman"/>
          <w:bCs/>
        </w:rPr>
      </w:pPr>
      <w:r w:rsidRPr="00D01F2E">
        <w:rPr>
          <w:rFonts w:ascii="Century Gothic" w:eastAsia="Calibri" w:hAnsi="Century Gothic" w:cs="Times New Roman"/>
          <w:noProof/>
        </w:rPr>
        <mc:AlternateContent>
          <mc:Choice Requires="wps">
            <w:drawing>
              <wp:anchor distT="0" distB="0" distL="114300" distR="114300" simplePos="0" relativeHeight="251674624" behindDoc="0" locked="0" layoutInCell="1" allowOverlap="1" wp14:anchorId="6574A360" wp14:editId="46AC9103">
                <wp:simplePos x="0" y="0"/>
                <wp:positionH relativeFrom="column">
                  <wp:posOffset>9525</wp:posOffset>
                </wp:positionH>
                <wp:positionV relativeFrom="paragraph">
                  <wp:posOffset>3105150</wp:posOffset>
                </wp:positionV>
                <wp:extent cx="5133975" cy="635"/>
                <wp:effectExtent l="0" t="0" r="9525" b="0"/>
                <wp:wrapTopAndBottom/>
                <wp:docPr id="18" name="Text Box 18"/>
                <wp:cNvGraphicFramePr/>
                <a:graphic xmlns:a="http://schemas.openxmlformats.org/drawingml/2006/main">
                  <a:graphicData uri="http://schemas.microsoft.com/office/word/2010/wordprocessingShape">
                    <wps:wsp>
                      <wps:cNvSpPr txBox="1"/>
                      <wps:spPr>
                        <a:xfrm>
                          <a:off x="0" y="0"/>
                          <a:ext cx="5133975" cy="635"/>
                        </a:xfrm>
                        <a:prstGeom prst="rect">
                          <a:avLst/>
                        </a:prstGeom>
                        <a:solidFill>
                          <a:prstClr val="white"/>
                        </a:solidFill>
                        <a:ln>
                          <a:noFill/>
                        </a:ln>
                      </wps:spPr>
                      <wps:txbx>
                        <w:txbxContent>
                          <w:p w14:paraId="4539B82B" w14:textId="158E3632" w:rsidR="00F20ED1" w:rsidRPr="00B23CE2" w:rsidRDefault="00F20ED1" w:rsidP="00D01F2E">
                            <w:pPr>
                              <w:pStyle w:val="Caption1"/>
                              <w:rPr>
                                <w:rFonts w:ascii="Century Gothic" w:hAnsi="Century Gothic"/>
                                <w:bCs/>
                                <w:noProof/>
                              </w:rPr>
                            </w:pPr>
                            <w:bookmarkStart w:id="10" w:name="_Toc27417582"/>
                            <w:r>
                              <w:t xml:space="preserve">Figure </w:t>
                            </w:r>
                            <w:r w:rsidR="00D54D62">
                              <w:fldChar w:fldCharType="begin"/>
                            </w:r>
                            <w:r w:rsidR="00D54D62">
                              <w:instrText xml:space="preserve"> SEQ Figure \* ARABIC </w:instrText>
                            </w:r>
                            <w:r w:rsidR="00D54D62">
                              <w:fldChar w:fldCharType="separate"/>
                            </w:r>
                            <w:r>
                              <w:rPr>
                                <w:noProof/>
                              </w:rPr>
                              <w:t>5</w:t>
                            </w:r>
                            <w:r w:rsidR="00D54D62">
                              <w:rPr>
                                <w:noProof/>
                              </w:rPr>
                              <w:fldChar w:fldCharType="end"/>
                            </w:r>
                            <w:r>
                              <w:t xml:space="preserve"> </w:t>
                            </w:r>
                            <w:r w:rsidRPr="00F30DCA">
                              <w:t>Carpark, Port Eynon. Image: Colin Gronow 2014. https://images.app.goo.gl/omxfk6qXa5u1kmtA6</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74A360" id="Text Box 18" o:spid="_x0000_s1031" type="#_x0000_t202" style="position:absolute;left:0;text-align:left;margin-left:.75pt;margin-top:244.5pt;width:404.25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" stroked="f">
                <v:textbox style="mso-fit-shape-to-text:t" inset="0,0,0,0">
                  <w:txbxContent>
                    <w:p w14:paraId="4539B82B" w14:textId="158E3632" w:rsidR="00F20ED1" w:rsidRPr="00B23CE2" w:rsidRDefault="00F20ED1" w:rsidP="00D01F2E">
                      <w:pPr>
                        <w:pStyle w:val="Caption1"/>
                        <w:rPr>
                          <w:rFonts w:ascii="Century Gothic" w:hAnsi="Century Gothic"/>
                          <w:bCs/>
                          <w:noProof/>
                        </w:rPr>
                      </w:pPr>
                      <w:bookmarkStart w:id="11" w:name="_Toc27417582"/>
                      <w:r>
                        <w:t xml:space="preserve">Figure </w:t>
                      </w:r>
                      <w:r w:rsidR="00D54D62">
                        <w:fldChar w:fldCharType="begin"/>
                      </w:r>
                      <w:r w:rsidR="00D54D62">
                        <w:instrText xml:space="preserve"> SEQ Figure \* ARABIC </w:instrText>
                      </w:r>
                      <w:r w:rsidR="00D54D62">
                        <w:fldChar w:fldCharType="separate"/>
                      </w:r>
                      <w:r>
                        <w:rPr>
                          <w:noProof/>
                        </w:rPr>
                        <w:t>5</w:t>
                      </w:r>
                      <w:r w:rsidR="00D54D62">
                        <w:rPr>
                          <w:noProof/>
                        </w:rPr>
                        <w:fldChar w:fldCharType="end"/>
                      </w:r>
                      <w:r>
                        <w:t xml:space="preserve"> </w:t>
                      </w:r>
                      <w:r w:rsidRPr="00F30DCA">
                        <w:t>Carpark, Port Eynon. Image: Colin Gronow 2014. https://images.app.goo.gl/omxfk6qXa5u1kmtA6</w:t>
                      </w:r>
                      <w:bookmarkEnd w:id="11"/>
                    </w:p>
                  </w:txbxContent>
                </v:textbox>
                <w10:wrap type="topAndBottom"/>
              </v:shape>
            </w:pict>
          </mc:Fallback>
        </mc:AlternateContent>
      </w:r>
      <w:r w:rsidRPr="00D01F2E">
        <w:rPr>
          <w:rFonts w:ascii="Century Gothic" w:eastAsia="Calibri" w:hAnsi="Century Gothic" w:cs="Times New Roman"/>
          <w:bCs/>
          <w:noProof/>
        </w:rPr>
        <w:drawing>
          <wp:anchor distT="0" distB="0" distL="114300" distR="114300" simplePos="0" relativeHeight="251672576" behindDoc="0" locked="0" layoutInCell="1" allowOverlap="1" wp14:anchorId="6543F295" wp14:editId="7ABE3DCE">
            <wp:simplePos x="0" y="0"/>
            <wp:positionH relativeFrom="column">
              <wp:posOffset>8890</wp:posOffset>
            </wp:positionH>
            <wp:positionV relativeFrom="paragraph">
              <wp:posOffset>285750</wp:posOffset>
            </wp:positionV>
            <wp:extent cx="4905375" cy="2759075"/>
            <wp:effectExtent l="19050" t="19050" r="28575" b="22225"/>
            <wp:wrapTopAndBottom/>
            <wp:docPr id="30" name="Picture 30" descr="A car driving dow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ort eynon carpark.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05375" cy="2759075"/>
                    </a:xfrm>
                    <a:prstGeom prst="rect">
                      <a:avLst/>
                    </a:prstGeom>
                    <a:ln w="25400">
                      <a:solidFill>
                        <a:sysClr val="windowText" lastClr="000000"/>
                      </a:solidFill>
                    </a:ln>
                  </pic:spPr>
                </pic:pic>
              </a:graphicData>
            </a:graphic>
            <wp14:sizeRelH relativeFrom="margin">
              <wp14:pctWidth>0</wp14:pctWidth>
            </wp14:sizeRelH>
            <wp14:sizeRelV relativeFrom="margin">
              <wp14:pctHeight>0</wp14:pctHeight>
            </wp14:sizeRelV>
          </wp:anchor>
        </w:drawing>
      </w:r>
      <w:r w:rsidRPr="00D01F2E">
        <w:rPr>
          <w:rFonts w:ascii="Century Gothic" w:eastAsia="Calibri" w:hAnsi="Century Gothic" w:cs="Times New Roman"/>
          <w:bCs/>
        </w:rPr>
        <w:t xml:space="preserve">access suitable for those with restricted mobility. There is some urbanisation as well as </w:t>
      </w:r>
    </w:p>
    <w:p w14:paraId="18BF08BD" w14:textId="77777777" w:rsidR="00D01F2E" w:rsidRPr="00D01F2E" w:rsidRDefault="00D01F2E" w:rsidP="00D01F2E">
      <w:pPr>
        <w:spacing w:after="0" w:line="240" w:lineRule="auto"/>
        <w:jc w:val="both"/>
        <w:rPr>
          <w:rFonts w:ascii="Century Gothic" w:eastAsia="Calibri" w:hAnsi="Century Gothic" w:cs="Times New Roman"/>
          <w:bCs/>
        </w:rPr>
      </w:pPr>
      <w:r w:rsidRPr="00D01F2E">
        <w:rPr>
          <w:rFonts w:ascii="Century Gothic" w:eastAsia="Calibri" w:hAnsi="Century Gothic" w:cs="Times New Roman"/>
          <w:bCs/>
        </w:rPr>
        <w:t>historical features, camping and tourist facilities.</w:t>
      </w:r>
    </w:p>
    <w:p w14:paraId="73BF043D" w14:textId="77777777" w:rsidR="00D01F2E" w:rsidRPr="00D01F2E" w:rsidRDefault="00D01F2E" w:rsidP="00D01F2E">
      <w:pPr>
        <w:keepNext/>
        <w:spacing w:after="0" w:line="240" w:lineRule="auto"/>
        <w:jc w:val="both"/>
        <w:rPr>
          <w:rFonts w:ascii="Century Gothic" w:eastAsia="Calibri" w:hAnsi="Century Gothic" w:cs="Times New Roman"/>
        </w:rPr>
      </w:pPr>
      <w:r w:rsidRPr="00D01F2E">
        <w:rPr>
          <w:rFonts w:ascii="Century Gothic" w:eastAsia="Calibri" w:hAnsi="Century Gothic" w:cs="Times New Roman"/>
          <w:bCs/>
          <w:noProof/>
        </w:rPr>
        <w:lastRenderedPageBreak/>
        <w:drawing>
          <wp:inline distT="0" distB="0" distL="0" distR="0" wp14:anchorId="6F55F574" wp14:editId="4FB65974">
            <wp:extent cx="4143375" cy="3106376"/>
            <wp:effectExtent l="19050" t="19050" r="9525" b="18415"/>
            <wp:docPr id="33" name="Picture 33" descr="A castle on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althouse.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54733" cy="3114892"/>
                    </a:xfrm>
                    <a:prstGeom prst="rect">
                      <a:avLst/>
                    </a:prstGeom>
                    <a:ln w="25400">
                      <a:solidFill>
                        <a:sysClr val="windowText" lastClr="000000"/>
                      </a:solidFill>
                    </a:ln>
                  </pic:spPr>
                </pic:pic>
              </a:graphicData>
            </a:graphic>
          </wp:inline>
        </w:drawing>
      </w:r>
    </w:p>
    <w:p w14:paraId="0212803D" w14:textId="1889862D" w:rsidR="00D01F2E" w:rsidRPr="00D01F2E" w:rsidRDefault="00D01F2E" w:rsidP="00D01F2E">
      <w:pPr>
        <w:spacing w:after="200" w:line="240" w:lineRule="auto"/>
        <w:jc w:val="both"/>
        <w:rPr>
          <w:rFonts w:ascii="Calibri" w:eastAsia="Calibri" w:hAnsi="Calibri" w:cs="Times New Roman"/>
          <w:bCs/>
          <w:i/>
          <w:iCs/>
          <w:color w:val="44546A"/>
          <w:sz w:val="18"/>
          <w:szCs w:val="18"/>
        </w:rPr>
      </w:pPr>
      <w:bookmarkStart w:id="12" w:name="_Toc27417583"/>
      <w:r w:rsidRPr="00D01F2E">
        <w:rPr>
          <w:rFonts w:ascii="Calibri" w:eastAsia="Calibri" w:hAnsi="Calibri" w:cs="Times New Roman"/>
          <w:i/>
          <w:iCs/>
          <w:color w:val="44546A"/>
          <w:sz w:val="18"/>
          <w:szCs w:val="18"/>
        </w:rPr>
        <w:t xml:space="preserve">Figure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Figure \* ARABIC </w:instrText>
      </w:r>
      <w:r w:rsidRPr="00D01F2E">
        <w:rPr>
          <w:rFonts w:ascii="Calibri" w:eastAsia="Calibri" w:hAnsi="Calibri" w:cs="Times New Roman"/>
          <w:i/>
          <w:iCs/>
          <w:color w:val="44546A"/>
          <w:sz w:val="18"/>
          <w:szCs w:val="18"/>
        </w:rPr>
        <w:fldChar w:fldCharType="separate"/>
      </w:r>
      <w:r w:rsidR="00E27C76">
        <w:rPr>
          <w:rFonts w:ascii="Calibri" w:eastAsia="Calibri" w:hAnsi="Calibri" w:cs="Times New Roman"/>
          <w:i/>
          <w:iCs/>
          <w:noProof/>
          <w:color w:val="44546A"/>
          <w:sz w:val="18"/>
          <w:szCs w:val="18"/>
        </w:rPr>
        <w:t>6</w:t>
      </w:r>
      <w:r w:rsidRPr="00D01F2E">
        <w:rPr>
          <w:rFonts w:ascii="Calibri" w:eastAsia="Calibri" w:hAnsi="Calibri" w:cs="Times New Roman"/>
          <w:i/>
          <w:iCs/>
          <w:noProof/>
          <w:color w:val="44546A"/>
          <w:sz w:val="18"/>
          <w:szCs w:val="18"/>
        </w:rPr>
        <w:fldChar w:fldCharType="end"/>
      </w:r>
      <w:r w:rsidRPr="00D01F2E">
        <w:rPr>
          <w:rFonts w:ascii="Calibri" w:eastAsia="Calibri" w:hAnsi="Calibri" w:cs="Times New Roman"/>
          <w:i/>
          <w:iCs/>
          <w:color w:val="44546A"/>
          <w:sz w:val="18"/>
          <w:szCs w:val="18"/>
        </w:rPr>
        <w:t xml:space="preserve"> Salt House, Port Eynon. Image Paul R. Davis 2016 https://coflein.gov.uk/en/site/182/details/port-eynon-salt-house Date access 11/12/2019</w:t>
      </w:r>
      <w:bookmarkEnd w:id="12"/>
    </w:p>
    <w:p w14:paraId="1ACE632D" w14:textId="77777777" w:rsidR="00D01F2E" w:rsidRPr="00D01F2E" w:rsidRDefault="00D01F2E" w:rsidP="00D01F2E">
      <w:pPr>
        <w:spacing w:after="0" w:line="240" w:lineRule="auto"/>
        <w:jc w:val="both"/>
        <w:rPr>
          <w:rFonts w:ascii="Century Gothic" w:eastAsia="Calibri" w:hAnsi="Century Gothic" w:cs="Times New Roman"/>
          <w:bCs/>
        </w:rPr>
      </w:pPr>
      <w:r w:rsidRPr="00D01F2E">
        <w:rPr>
          <w:rFonts w:ascii="Century Gothic" w:eastAsia="Calibri" w:hAnsi="Century Gothic" w:cs="Times New Roman"/>
          <w:bCs/>
          <w:noProof/>
        </w:rPr>
        <w:drawing>
          <wp:inline distT="0" distB="0" distL="0" distR="0" wp14:anchorId="219289CA" wp14:editId="0DBCCB46">
            <wp:extent cx="4775317" cy="2686050"/>
            <wp:effectExtent l="19050" t="19050" r="25400" b="19050"/>
            <wp:docPr id="32" name="Picture 32"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ort eynon campsite.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85937" cy="2692024"/>
                    </a:xfrm>
                    <a:prstGeom prst="rect">
                      <a:avLst/>
                    </a:prstGeom>
                    <a:ln w="25400">
                      <a:solidFill>
                        <a:sysClr val="windowText" lastClr="000000"/>
                      </a:solidFill>
                    </a:ln>
                  </pic:spPr>
                </pic:pic>
              </a:graphicData>
            </a:graphic>
          </wp:inline>
        </w:drawing>
      </w:r>
    </w:p>
    <w:p w14:paraId="7ABF85F8" w14:textId="18A8E60B" w:rsidR="00D01F2E" w:rsidRPr="00D01F2E" w:rsidRDefault="00D01F2E" w:rsidP="00D01F2E">
      <w:pPr>
        <w:spacing w:after="200" w:line="240" w:lineRule="auto"/>
        <w:jc w:val="both"/>
        <w:rPr>
          <w:rFonts w:ascii="Calibri" w:eastAsia="Calibri" w:hAnsi="Calibri" w:cs="Times New Roman"/>
          <w:bCs/>
          <w:i/>
          <w:iCs/>
          <w:color w:val="44546A"/>
          <w:sz w:val="18"/>
          <w:szCs w:val="18"/>
        </w:rPr>
      </w:pPr>
      <w:bookmarkStart w:id="13" w:name="_Toc27417584"/>
      <w:r w:rsidRPr="00D01F2E">
        <w:rPr>
          <w:rFonts w:ascii="Calibri" w:eastAsia="Calibri" w:hAnsi="Calibri" w:cs="Times New Roman"/>
          <w:i/>
          <w:iCs/>
          <w:color w:val="44546A"/>
          <w:sz w:val="18"/>
          <w:szCs w:val="18"/>
        </w:rPr>
        <w:t xml:space="preserve">Figure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Figure \* ARABIC </w:instrText>
      </w:r>
      <w:r w:rsidRPr="00D01F2E">
        <w:rPr>
          <w:rFonts w:ascii="Calibri" w:eastAsia="Calibri" w:hAnsi="Calibri" w:cs="Times New Roman"/>
          <w:i/>
          <w:iCs/>
          <w:color w:val="44546A"/>
          <w:sz w:val="18"/>
          <w:szCs w:val="18"/>
        </w:rPr>
        <w:fldChar w:fldCharType="separate"/>
      </w:r>
      <w:r w:rsidR="00E27C76">
        <w:rPr>
          <w:rFonts w:ascii="Calibri" w:eastAsia="Calibri" w:hAnsi="Calibri" w:cs="Times New Roman"/>
          <w:i/>
          <w:iCs/>
          <w:noProof/>
          <w:color w:val="44546A"/>
          <w:sz w:val="18"/>
          <w:szCs w:val="18"/>
        </w:rPr>
        <w:t>7</w:t>
      </w:r>
      <w:r w:rsidRPr="00D01F2E">
        <w:rPr>
          <w:rFonts w:ascii="Calibri" w:eastAsia="Calibri" w:hAnsi="Calibri" w:cs="Times New Roman"/>
          <w:i/>
          <w:iCs/>
          <w:noProof/>
          <w:color w:val="44546A"/>
          <w:sz w:val="18"/>
          <w:szCs w:val="18"/>
        </w:rPr>
        <w:fldChar w:fldCharType="end"/>
      </w:r>
      <w:r w:rsidRPr="00D01F2E">
        <w:rPr>
          <w:rFonts w:ascii="Calibri" w:eastAsia="Calibri" w:hAnsi="Calibri" w:cs="Times New Roman"/>
          <w:i/>
          <w:iCs/>
          <w:color w:val="44546A"/>
          <w:sz w:val="18"/>
          <w:szCs w:val="18"/>
        </w:rPr>
        <w:t xml:space="preserve"> </w:t>
      </w:r>
      <w:proofErr w:type="spellStart"/>
      <w:r w:rsidRPr="00D01F2E">
        <w:rPr>
          <w:rFonts w:ascii="Calibri" w:eastAsia="Calibri" w:hAnsi="Calibri" w:cs="Times New Roman"/>
          <w:i/>
          <w:iCs/>
          <w:color w:val="44546A"/>
          <w:sz w:val="18"/>
          <w:szCs w:val="18"/>
        </w:rPr>
        <w:t>Skysea</w:t>
      </w:r>
      <w:proofErr w:type="spellEnd"/>
      <w:r w:rsidRPr="00D01F2E">
        <w:rPr>
          <w:rFonts w:ascii="Calibri" w:eastAsia="Calibri" w:hAnsi="Calibri" w:cs="Times New Roman"/>
          <w:i/>
          <w:iCs/>
          <w:color w:val="44546A"/>
          <w:sz w:val="18"/>
          <w:szCs w:val="18"/>
        </w:rPr>
        <w:t xml:space="preserve"> Campsite, Port Eynon. Image Rob Grove 2018. https://images.app.goo.gl/TS6wq4itLeniw6nT6. Date Accessed 11/12/2019</w:t>
      </w:r>
      <w:bookmarkEnd w:id="13"/>
    </w:p>
    <w:p w14:paraId="20837D06" w14:textId="4DAA5A78"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noProof/>
        </w:rPr>
        <mc:AlternateContent>
          <mc:Choice Requires="wps">
            <w:drawing>
              <wp:anchor distT="0" distB="0" distL="114300" distR="114300" simplePos="0" relativeHeight="251669504" behindDoc="0" locked="0" layoutInCell="1" allowOverlap="1" wp14:anchorId="1ECEFB72" wp14:editId="0591150A">
                <wp:simplePos x="0" y="0"/>
                <wp:positionH relativeFrom="column">
                  <wp:posOffset>1847850</wp:posOffset>
                </wp:positionH>
                <wp:positionV relativeFrom="paragraph">
                  <wp:posOffset>2183765</wp:posOffset>
                </wp:positionV>
                <wp:extent cx="34290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0E498D96" w14:textId="1926A551" w:rsidR="00F20ED1" w:rsidRPr="004C6BED" w:rsidRDefault="00F20ED1" w:rsidP="00D01F2E">
                            <w:pPr>
                              <w:pStyle w:val="Caption1"/>
                              <w:rPr>
                                <w:rFonts w:ascii="Century Gothic" w:hAnsi="Century Gothic"/>
                                <w:noProof/>
                              </w:rPr>
                            </w:pPr>
                            <w:bookmarkStart w:id="14" w:name="_Toc27417585"/>
                            <w:r>
                              <w:t xml:space="preserve">Figure </w:t>
                            </w:r>
                            <w:r w:rsidR="00D54D62">
                              <w:fldChar w:fldCharType="begin"/>
                            </w:r>
                            <w:r w:rsidR="00D54D62">
                              <w:instrText xml:space="preserve"> SEQ Figure \* ARABIC </w:instrText>
                            </w:r>
                            <w:r w:rsidR="00D54D62">
                              <w:fldChar w:fldCharType="separate"/>
                            </w:r>
                            <w:r>
                              <w:rPr>
                                <w:noProof/>
                              </w:rPr>
                              <w:t>8</w:t>
                            </w:r>
                            <w:r w:rsidR="00D54D62">
                              <w:rPr>
                                <w:noProof/>
                              </w:rPr>
                              <w:fldChar w:fldCharType="end"/>
                            </w:r>
                            <w:r>
                              <w:t xml:space="preserve"> </w:t>
                            </w:r>
                            <w:proofErr w:type="spellStart"/>
                            <w:r>
                              <w:t>Haliclona</w:t>
                            </w:r>
                            <w:proofErr w:type="spellEnd"/>
                            <w:r>
                              <w:t xml:space="preserve"> </w:t>
                            </w:r>
                            <w:proofErr w:type="spellStart"/>
                            <w:r>
                              <w:t>spp</w:t>
                            </w:r>
                            <w:proofErr w:type="spellEnd"/>
                            <w:r>
                              <w:t xml:space="preserve">, image </w:t>
                            </w:r>
                            <w:r w:rsidRPr="00831716">
                              <w:t>Copyright: Dr Keith Hiscock</w:t>
                            </w:r>
                            <w:r>
                              <w:t xml:space="preserve">, </w:t>
                            </w:r>
                            <w:r w:rsidRPr="00831716">
                              <w:t>https://www.marlin.ac.uk/species/detail/1865</w:t>
                            </w:r>
                            <w:r>
                              <w:rPr>
                                <w:noProof/>
                              </w:rPr>
                              <w:t>. Date access 08/12/2019</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CEFB72" id="Text Box 13" o:spid="_x0000_s1032" type="#_x0000_t202" style="position:absolute;left:0;text-align:left;margin-left:145.5pt;margin-top:171.95pt;width:270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" stroked="f">
                <v:textbox style="mso-fit-shape-to-text:t" inset="0,0,0,0">
                  <w:txbxContent>
                    <w:p w14:paraId="0E498D96" w14:textId="1926A551" w:rsidR="00F20ED1" w:rsidRPr="004C6BED" w:rsidRDefault="00F20ED1" w:rsidP="00D01F2E">
                      <w:pPr>
                        <w:pStyle w:val="Caption1"/>
                        <w:rPr>
                          <w:rFonts w:ascii="Century Gothic" w:hAnsi="Century Gothic"/>
                          <w:noProof/>
                        </w:rPr>
                      </w:pPr>
                      <w:bookmarkStart w:id="15" w:name="_Toc27417585"/>
                      <w:r>
                        <w:t xml:space="preserve">Figure </w:t>
                      </w:r>
                      <w:r w:rsidR="00D54D62">
                        <w:fldChar w:fldCharType="begin"/>
                      </w:r>
                      <w:r w:rsidR="00D54D62">
                        <w:instrText xml:space="preserve"> SEQ Figure \* ARABIC </w:instrText>
                      </w:r>
                      <w:r w:rsidR="00D54D62">
                        <w:fldChar w:fldCharType="separate"/>
                      </w:r>
                      <w:r>
                        <w:rPr>
                          <w:noProof/>
                        </w:rPr>
                        <w:t>8</w:t>
                      </w:r>
                      <w:r w:rsidR="00D54D62">
                        <w:rPr>
                          <w:noProof/>
                        </w:rPr>
                        <w:fldChar w:fldCharType="end"/>
                      </w:r>
                      <w:r>
                        <w:t xml:space="preserve"> </w:t>
                      </w:r>
                      <w:proofErr w:type="spellStart"/>
                      <w:r>
                        <w:t>Haliclona</w:t>
                      </w:r>
                      <w:proofErr w:type="spellEnd"/>
                      <w:r>
                        <w:t xml:space="preserve"> </w:t>
                      </w:r>
                      <w:proofErr w:type="spellStart"/>
                      <w:r>
                        <w:t>spp</w:t>
                      </w:r>
                      <w:proofErr w:type="spellEnd"/>
                      <w:r>
                        <w:t xml:space="preserve">, image </w:t>
                      </w:r>
                      <w:r w:rsidRPr="00831716">
                        <w:t>Copyright: Dr Keith Hiscock</w:t>
                      </w:r>
                      <w:r>
                        <w:t xml:space="preserve">, </w:t>
                      </w:r>
                      <w:r w:rsidRPr="00831716">
                        <w:t>https://www.marlin.ac.uk/species/detail/1865</w:t>
                      </w:r>
                      <w:r>
                        <w:rPr>
                          <w:noProof/>
                        </w:rPr>
                        <w:t>. Date access 08/12/2019</w:t>
                      </w:r>
                      <w:bookmarkEnd w:id="15"/>
                    </w:p>
                  </w:txbxContent>
                </v:textbox>
                <w10:wrap type="square"/>
              </v:shape>
            </w:pict>
          </mc:Fallback>
        </mc:AlternateContent>
      </w:r>
      <w:r w:rsidRPr="00D01F2E">
        <w:rPr>
          <w:rFonts w:ascii="Century Gothic" w:eastAsia="Calibri" w:hAnsi="Century Gothic" w:cs="Times New Roman"/>
          <w:noProof/>
          <w:lang w:eastAsia="en-GB"/>
        </w:rPr>
        <w:drawing>
          <wp:anchor distT="0" distB="0" distL="114300" distR="114300" simplePos="0" relativeHeight="251661312" behindDoc="0" locked="0" layoutInCell="1" allowOverlap="1" wp14:anchorId="29E0E532" wp14:editId="33C56A5C">
            <wp:simplePos x="0" y="0"/>
            <wp:positionH relativeFrom="column">
              <wp:posOffset>38100</wp:posOffset>
            </wp:positionH>
            <wp:positionV relativeFrom="paragraph">
              <wp:posOffset>1006475</wp:posOffset>
            </wp:positionV>
            <wp:extent cx="1754505" cy="1524000"/>
            <wp:effectExtent l="19050" t="19050" r="17145" b="190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rmaids glove sponge.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54505" cy="1524000"/>
                    </a:xfrm>
                    <a:prstGeom prst="rect">
                      <a:avLst/>
                    </a:prstGeom>
                    <a:ln w="25400">
                      <a:solidFill>
                        <a:sysClr val="windowText" lastClr="000000"/>
                      </a:solidFill>
                    </a:ln>
                  </pic:spPr>
                </pic:pic>
              </a:graphicData>
            </a:graphic>
            <wp14:sizeRelH relativeFrom="margin">
              <wp14:pctWidth>0</wp14:pctWidth>
            </wp14:sizeRelH>
            <wp14:sizeRelV relativeFrom="margin">
              <wp14:pctHeight>0</wp14:pctHeight>
            </wp14:sizeRelV>
          </wp:anchor>
        </w:drawing>
      </w:r>
      <w:r w:rsidRPr="00D01F2E">
        <w:rPr>
          <w:rFonts w:ascii="Century Gothic" w:eastAsia="Calibri" w:hAnsi="Century Gothic" w:cs="Times New Roman"/>
          <w:bCs/>
        </w:rPr>
        <w:t>A</w:t>
      </w:r>
      <w:r w:rsidRPr="00D01F2E">
        <w:rPr>
          <w:rFonts w:ascii="Century Gothic" w:eastAsia="Calibri" w:hAnsi="Century Gothic" w:cs="Times New Roman"/>
        </w:rPr>
        <w:t>t the time of the of assessment (arrival was roughly 10.30 am), there was a strong south ward wind coming off the sea, light cloud cover but no rain</w:t>
      </w:r>
      <w:sdt>
        <w:sdtPr>
          <w:rPr>
            <w:rFonts w:ascii="Century Gothic" w:eastAsia="Calibri" w:hAnsi="Century Gothic" w:cs="Times New Roman"/>
          </w:rPr>
          <w:id w:val="1511952614"/>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CITATION tim \t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(timeanddate.com,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The Strand line was clear of foreign debris except for isolated pockets of micro </w:t>
      </w:r>
      <w:r w:rsidRPr="00D01F2E">
        <w:rPr>
          <w:rFonts w:ascii="Century Gothic" w:eastAsia="Calibri" w:hAnsi="Century Gothic" w:cs="Times New Roman"/>
        </w:rPr>
        <w:lastRenderedPageBreak/>
        <w:t xml:space="preserve">plastics. There was no fauna identified on the beach, however, egg cases from the Lesser Spotted Dogfish (mermaids purses),  were found on the Strand line; as well as, common species of seaweed and what with later identified as </w:t>
      </w:r>
      <w:proofErr w:type="spellStart"/>
      <w:r w:rsidRPr="00D01F2E">
        <w:rPr>
          <w:rFonts w:ascii="Century Gothic" w:eastAsia="Calibri" w:hAnsi="Century Gothic" w:cs="Times New Roman"/>
          <w:i/>
          <w:iCs/>
        </w:rPr>
        <w:t>Haliclona</w:t>
      </w:r>
      <w:proofErr w:type="spellEnd"/>
      <w:r w:rsidRPr="00D01F2E">
        <w:rPr>
          <w:rFonts w:ascii="Century Gothic" w:eastAsia="Calibri" w:hAnsi="Century Gothic" w:cs="Times New Roman"/>
          <w:i/>
          <w:iCs/>
        </w:rPr>
        <w:t xml:space="preserve"> </w:t>
      </w:r>
      <w:proofErr w:type="spellStart"/>
      <w:r w:rsidRPr="00D01F2E">
        <w:rPr>
          <w:rFonts w:ascii="Century Gothic" w:eastAsia="Calibri" w:hAnsi="Century Gothic" w:cs="Times New Roman"/>
          <w:i/>
          <w:iCs/>
        </w:rPr>
        <w:t>spp</w:t>
      </w:r>
      <w:proofErr w:type="spellEnd"/>
      <w:r w:rsidRPr="00D01F2E">
        <w:rPr>
          <w:rFonts w:ascii="Century Gothic" w:eastAsia="Calibri" w:hAnsi="Century Gothic" w:cs="Times New Roman"/>
        </w:rPr>
        <w:t xml:space="preserve"> of Sponge otherwise known as Mermaids fingers </w:t>
      </w:r>
      <w:sdt>
        <w:sdtPr>
          <w:rPr>
            <w:rFonts w:ascii="Century Gothic" w:eastAsia="Calibri" w:hAnsi="Century Gothic" w:cs="Times New Roman"/>
          </w:rPr>
          <w:id w:val="496932377"/>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Oak10 \l 2057 </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(Oakley, 2010)</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or Mermaids gloves sponge</w:t>
      </w:r>
      <w:sdt>
        <w:sdtPr>
          <w:rPr>
            <w:rFonts w:ascii="Century Gothic" w:eastAsia="Calibri" w:hAnsi="Century Gothic" w:cs="Times New Roman"/>
          </w:rPr>
          <w:id w:val="2075698223"/>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May19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(Mayhew,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w:t>
      </w:r>
    </w:p>
    <w:p w14:paraId="6F600174" w14:textId="77777777" w:rsidR="00D01F2E" w:rsidRPr="00D01F2E" w:rsidRDefault="00D01F2E" w:rsidP="00D01F2E">
      <w:pPr>
        <w:spacing w:after="0" w:line="240" w:lineRule="auto"/>
        <w:jc w:val="both"/>
        <w:rPr>
          <w:rFonts w:ascii="Century Gothic" w:eastAsia="Calibri" w:hAnsi="Century Gothic" w:cs="Times New Roman"/>
        </w:rPr>
      </w:pPr>
    </w:p>
    <w:p w14:paraId="5124BAC6" w14:textId="29D354B2" w:rsidR="00D01F2E" w:rsidRPr="00D01F2E" w:rsidRDefault="00D01F2E" w:rsidP="00D01F2E">
      <w:pPr>
        <w:spacing w:after="0" w:line="240" w:lineRule="auto"/>
        <w:jc w:val="both"/>
        <w:rPr>
          <w:rFonts w:ascii="Century Gothic" w:eastAsia="Calibri" w:hAnsi="Century Gothic" w:cs="Times New Roman"/>
        </w:rPr>
      </w:pPr>
      <w:r w:rsidRPr="00654701">
        <w:rPr>
          <w:rFonts w:ascii="Century Gothic" w:eastAsia="Calibri" w:hAnsi="Century Gothic" w:cs="Times New Roman"/>
          <w:noProof/>
        </w:rPr>
        <mc:AlternateContent>
          <mc:Choice Requires="wps">
            <w:drawing>
              <wp:anchor distT="0" distB="0" distL="114300" distR="114300" simplePos="0" relativeHeight="251665408" behindDoc="1" locked="0" layoutInCell="1" allowOverlap="1" wp14:anchorId="378E11EE" wp14:editId="6052AE60">
                <wp:simplePos x="0" y="0"/>
                <wp:positionH relativeFrom="column">
                  <wp:posOffset>-38100</wp:posOffset>
                </wp:positionH>
                <wp:positionV relativeFrom="paragraph">
                  <wp:posOffset>4486910</wp:posOffset>
                </wp:positionV>
                <wp:extent cx="5705475" cy="323850"/>
                <wp:effectExtent l="0" t="0" r="9525" b="0"/>
                <wp:wrapTight wrapText="bothSides">
                  <wp:wrapPolygon edited="0">
                    <wp:start x="0" y="0"/>
                    <wp:lineTo x="0" y="20329"/>
                    <wp:lineTo x="21564" y="20329"/>
                    <wp:lineTo x="21564"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705475" cy="323850"/>
                        </a:xfrm>
                        <a:prstGeom prst="rect">
                          <a:avLst/>
                        </a:prstGeom>
                        <a:solidFill>
                          <a:prstClr val="white"/>
                        </a:solidFill>
                        <a:ln>
                          <a:noFill/>
                        </a:ln>
                      </wps:spPr>
                      <wps:txbx>
                        <w:txbxContent>
                          <w:p w14:paraId="65DF3C84" w14:textId="77777777" w:rsidR="00F20ED1" w:rsidRPr="005910C1" w:rsidRDefault="00F20ED1" w:rsidP="00D01F2E">
                            <w:pPr>
                              <w:pStyle w:val="Caption1"/>
                              <w:rPr>
                                <w:rFonts w:ascii="Century Gothic" w:hAnsi="Century Gothic"/>
                                <w:b/>
                                <w:bCs/>
                                <w:noProof/>
                              </w:rPr>
                            </w:pPr>
                            <w:r>
                              <w:t xml:space="preserve">Figure 9 </w:t>
                            </w:r>
                            <w:r w:rsidRPr="00725787">
                              <w:t>A google maps image showing Rhossili beach in this picture Worm’s Head can be seen jutting out into the sea to the south of the slightly curved beach. Image accessed 25 November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E11EE" id="Text Box 8" o:spid="_x0000_s1033" type="#_x0000_t202" style="position:absolute;left:0;text-align:left;margin-left:-3pt;margin-top:353.3pt;width:449.25pt;height:25.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" stroked="f">
                <v:textbox inset="0,0,0,0">
                  <w:txbxContent>
                    <w:p w14:paraId="65DF3C84" w14:textId="77777777" w:rsidR="00F20ED1" w:rsidRPr="005910C1" w:rsidRDefault="00F20ED1" w:rsidP="00D01F2E">
                      <w:pPr>
                        <w:pStyle w:val="Caption1"/>
                        <w:rPr>
                          <w:rFonts w:ascii="Century Gothic" w:hAnsi="Century Gothic"/>
                          <w:b/>
                          <w:bCs/>
                          <w:noProof/>
                        </w:rPr>
                      </w:pPr>
                      <w:r>
                        <w:t xml:space="preserve">Figure 9 </w:t>
                      </w:r>
                      <w:r w:rsidRPr="00725787">
                        <w:t>A google maps image showing Rhossili beach in this picture Worm’s Head can be seen jutting out into the sea to the south of the slightly curved beach. Image accessed 25 November 2019</w:t>
                      </w:r>
                    </w:p>
                  </w:txbxContent>
                </v:textbox>
                <w10:wrap type="tight"/>
              </v:shape>
            </w:pict>
          </mc:Fallback>
        </mc:AlternateContent>
      </w:r>
      <w:r w:rsidRPr="00654701">
        <w:rPr>
          <w:rFonts w:ascii="Century Gothic" w:eastAsia="Calibri" w:hAnsi="Century Gothic" w:cs="Times New Roman"/>
          <w:noProof/>
          <w:lang w:eastAsia="en-GB"/>
        </w:rPr>
        <w:drawing>
          <wp:anchor distT="0" distB="0" distL="114300" distR="114300" simplePos="0" relativeHeight="251662336" behindDoc="1" locked="0" layoutInCell="1" allowOverlap="1" wp14:anchorId="5EF88DB0" wp14:editId="00607999">
            <wp:simplePos x="0" y="0"/>
            <wp:positionH relativeFrom="margin">
              <wp:posOffset>28575</wp:posOffset>
            </wp:positionH>
            <wp:positionV relativeFrom="paragraph">
              <wp:posOffset>267335</wp:posOffset>
            </wp:positionV>
            <wp:extent cx="4400550" cy="4171950"/>
            <wp:effectExtent l="19050" t="19050" r="19050" b="19050"/>
            <wp:wrapTopAndBottom/>
            <wp:docPr id="3" name="Picture 3" descr="A picture containing indoor, sitting,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hossili.PNG"/>
                    <pic:cNvPicPr/>
                  </pic:nvPicPr>
                  <pic:blipFill>
                    <a:blip r:embed="rId27">
                      <a:extLst>
                        <a:ext uri="{28A0092B-C50C-407E-A947-70E740481C1C}">
                          <a14:useLocalDpi xmlns:a14="http://schemas.microsoft.com/office/drawing/2010/main" val="0"/>
                        </a:ext>
                      </a:extLst>
                    </a:blip>
                    <a:stretch>
                      <a:fillRect/>
                    </a:stretch>
                  </pic:blipFill>
                  <pic:spPr>
                    <a:xfrm>
                      <a:off x="0" y="0"/>
                      <a:ext cx="4400550" cy="4171950"/>
                    </a:xfrm>
                    <a:prstGeom prst="rect">
                      <a:avLst/>
                    </a:prstGeom>
                    <a:ln w="25400">
                      <a:solidFill>
                        <a:sysClr val="windowText" lastClr="000000"/>
                      </a:solidFill>
                    </a:ln>
                  </pic:spPr>
                </pic:pic>
              </a:graphicData>
            </a:graphic>
            <wp14:sizeRelH relativeFrom="margin">
              <wp14:pctWidth>0</wp14:pctWidth>
            </wp14:sizeRelH>
            <wp14:sizeRelV relativeFrom="margin">
              <wp14:pctHeight>0</wp14:pctHeight>
            </wp14:sizeRelV>
          </wp:anchor>
        </w:drawing>
      </w:r>
      <w:r w:rsidRPr="00654701">
        <w:rPr>
          <w:rFonts w:ascii="Century Gothic" w:eastAsia="Calibri" w:hAnsi="Century Gothic" w:cs="Times New Roman"/>
          <w:b/>
          <w:bCs/>
        </w:rPr>
        <w:t>Rhossili</w:t>
      </w:r>
      <w:r w:rsidR="00654701">
        <w:rPr>
          <w:rFonts w:ascii="Century Gothic" w:eastAsia="Calibri" w:hAnsi="Century Gothic" w:cs="Times New Roman"/>
          <w:b/>
          <w:bCs/>
        </w:rPr>
        <w:t xml:space="preserve"> </w:t>
      </w:r>
      <w:r w:rsidRPr="00654701">
        <w:rPr>
          <w:rFonts w:ascii="Century Gothic" w:eastAsia="Calibri" w:hAnsi="Century Gothic" w:cs="Times New Roman"/>
        </w:rPr>
        <w:t>is a National Trust beach backed by steep valley sides. The longest beach</w:t>
      </w:r>
      <w:r w:rsidRPr="00D01F2E">
        <w:rPr>
          <w:rFonts w:ascii="Century Gothic" w:eastAsia="Calibri" w:hAnsi="Century Gothic" w:cs="Times New Roman"/>
        </w:rPr>
        <w:t xml:space="preserve"> assessed and the most rural. There were no strand line or foreign bodies seen on the sand. Access to this beach is difficult due to a steep narrow path with steps. Amenities and accommodation on this site are excellent (fig.10)</w:t>
      </w:r>
      <w:r w:rsidR="00654701">
        <w:rPr>
          <w:rFonts w:ascii="Century Gothic" w:eastAsia="Calibri" w:hAnsi="Century Gothic" w:cs="Times New Roman"/>
        </w:rPr>
        <w:t>.</w:t>
      </w:r>
    </w:p>
    <w:p w14:paraId="091E0CAF" w14:textId="77777777" w:rsidR="00D01F2E" w:rsidRPr="00D01F2E" w:rsidRDefault="00D01F2E" w:rsidP="00D01F2E">
      <w:pPr>
        <w:keepNext/>
        <w:spacing w:after="0" w:line="240" w:lineRule="auto"/>
        <w:jc w:val="both"/>
        <w:rPr>
          <w:rFonts w:ascii="Century Gothic" w:eastAsia="Calibri" w:hAnsi="Century Gothic" w:cs="Times New Roman"/>
        </w:rPr>
      </w:pPr>
      <w:r w:rsidRPr="00D01F2E">
        <w:rPr>
          <w:rFonts w:ascii="Century Gothic" w:eastAsia="Calibri" w:hAnsi="Century Gothic" w:cs="Times New Roman"/>
        </w:rPr>
        <w:t>At the time of the assessment, there was a strong wind coming off the sea, a cloud bank and rain could be seen coming onto land. There were no other users present at the time of assessment with no fauna was recorded.</w:t>
      </w:r>
    </w:p>
    <w:p w14:paraId="60D94560" w14:textId="77777777" w:rsidR="00D01F2E" w:rsidRPr="00D01F2E" w:rsidRDefault="00D01F2E" w:rsidP="00D01F2E">
      <w:pPr>
        <w:keepNext/>
        <w:spacing w:after="0" w:line="240" w:lineRule="auto"/>
        <w:jc w:val="both"/>
        <w:rPr>
          <w:rFonts w:ascii="Century Gothic" w:eastAsia="Calibri" w:hAnsi="Century Gothic" w:cs="Times New Roman"/>
        </w:rPr>
      </w:pPr>
    </w:p>
    <w:p w14:paraId="0A476FBC" w14:textId="3BD6B6BB"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b/>
          <w:bCs/>
        </w:rPr>
        <w:t xml:space="preserve">Langland Bay, </w:t>
      </w:r>
      <w:r w:rsidRPr="00D01F2E">
        <w:rPr>
          <w:rFonts w:ascii="Century Gothic" w:eastAsia="Calibri" w:hAnsi="Century Gothic" w:cs="Times New Roman"/>
        </w:rPr>
        <w:t>the smallest of the beaches, a popular summer destination for locals and surfers</w:t>
      </w:r>
      <w:sdt>
        <w:sdtPr>
          <w:rPr>
            <w:rFonts w:ascii="Century Gothic" w:eastAsia="Calibri" w:hAnsi="Century Gothic" w:cs="Times New Roman"/>
          </w:rPr>
          <w:id w:val="-1145426355"/>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Gow19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(Gower Live,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The only amenities available at the time of the assessment were car parking and access to public toilets, during the summer season, </w:t>
      </w:r>
    </w:p>
    <w:p w14:paraId="71963C70" w14:textId="77777777" w:rsidR="00D01F2E" w:rsidRPr="00D01F2E" w:rsidRDefault="00D01F2E" w:rsidP="00D01F2E">
      <w:pPr>
        <w:spacing w:after="0" w:line="240" w:lineRule="auto"/>
        <w:jc w:val="both"/>
        <w:rPr>
          <w:rFonts w:ascii="Century Gothic" w:eastAsia="Calibri" w:hAnsi="Century Gothic" w:cs="Times New Roman"/>
        </w:rPr>
      </w:pPr>
    </w:p>
    <w:p w14:paraId="2B9976EC" w14:textId="77777777" w:rsidR="00D01F2E" w:rsidRPr="00D01F2E" w:rsidRDefault="00D01F2E" w:rsidP="00D01F2E">
      <w:pPr>
        <w:spacing w:after="0" w:line="240" w:lineRule="auto"/>
        <w:jc w:val="both"/>
        <w:rPr>
          <w:rFonts w:ascii="Century Gothic" w:eastAsia="Calibri" w:hAnsi="Century Gothic" w:cs="Times New Roman"/>
        </w:rPr>
      </w:pPr>
    </w:p>
    <w:p w14:paraId="3973F44E" w14:textId="77777777" w:rsidR="00D01F2E" w:rsidRPr="00D01F2E" w:rsidRDefault="00D01F2E" w:rsidP="00D01F2E">
      <w:pPr>
        <w:spacing w:after="0" w:line="240" w:lineRule="auto"/>
        <w:jc w:val="both"/>
        <w:rPr>
          <w:rFonts w:ascii="Century Gothic" w:eastAsia="Calibri" w:hAnsi="Century Gothic" w:cs="Times New Roman"/>
        </w:rPr>
      </w:pPr>
    </w:p>
    <w:p w14:paraId="3070337F" w14:textId="77777777" w:rsidR="00D01F2E" w:rsidRPr="00D01F2E" w:rsidRDefault="00D01F2E" w:rsidP="00D01F2E">
      <w:pPr>
        <w:spacing w:after="0" w:line="240" w:lineRule="auto"/>
        <w:jc w:val="both"/>
        <w:rPr>
          <w:rFonts w:ascii="Century Gothic" w:eastAsia="Calibri" w:hAnsi="Century Gothic" w:cs="Times New Roman"/>
        </w:rPr>
      </w:pPr>
    </w:p>
    <w:p w14:paraId="5B745CD6" w14:textId="77777777" w:rsidR="00D01F2E" w:rsidRPr="00D01F2E" w:rsidRDefault="00D01F2E" w:rsidP="00D01F2E">
      <w:pPr>
        <w:spacing w:after="0" w:line="240" w:lineRule="auto"/>
        <w:jc w:val="both"/>
        <w:rPr>
          <w:rFonts w:ascii="Century Gothic" w:eastAsia="Calibri" w:hAnsi="Century Gothic" w:cs="Times New Roman"/>
        </w:rPr>
      </w:pPr>
    </w:p>
    <w:p w14:paraId="1A1A6572" w14:textId="77777777" w:rsidR="00D01F2E" w:rsidRPr="00D01F2E" w:rsidRDefault="00D01F2E" w:rsidP="00D01F2E">
      <w:pPr>
        <w:spacing w:after="0" w:line="240" w:lineRule="auto"/>
        <w:jc w:val="both"/>
        <w:rPr>
          <w:rFonts w:ascii="Century Gothic" w:eastAsia="Calibri" w:hAnsi="Century Gothic" w:cs="Times New Roman"/>
        </w:rPr>
      </w:pPr>
    </w:p>
    <w:p w14:paraId="01B288E1" w14:textId="77777777" w:rsidR="00D01F2E" w:rsidRPr="00D01F2E" w:rsidRDefault="00D01F2E" w:rsidP="00D01F2E">
      <w:pPr>
        <w:spacing w:after="0" w:line="240" w:lineRule="auto"/>
        <w:jc w:val="both"/>
        <w:rPr>
          <w:rFonts w:ascii="Century Gothic" w:eastAsia="Calibri" w:hAnsi="Century Gothic" w:cs="Times New Roman"/>
        </w:rPr>
      </w:pPr>
    </w:p>
    <w:p w14:paraId="3939D7A3" w14:textId="77777777" w:rsidR="00D01F2E" w:rsidRPr="00D01F2E" w:rsidRDefault="00D01F2E" w:rsidP="00D01F2E">
      <w:pPr>
        <w:spacing w:after="0" w:line="240" w:lineRule="auto"/>
        <w:jc w:val="both"/>
        <w:rPr>
          <w:rFonts w:ascii="Century Gothic" w:eastAsia="Calibri" w:hAnsi="Century Gothic" w:cs="Times New Roman"/>
        </w:rPr>
      </w:pPr>
    </w:p>
    <w:p w14:paraId="7B124F05" w14:textId="77777777" w:rsidR="00D01F2E" w:rsidRPr="00D01F2E" w:rsidRDefault="00D01F2E" w:rsidP="00D01F2E">
      <w:pPr>
        <w:spacing w:after="0" w:line="240" w:lineRule="auto"/>
        <w:jc w:val="both"/>
        <w:rPr>
          <w:rFonts w:ascii="Century Gothic" w:eastAsia="Calibri" w:hAnsi="Century Gothic" w:cs="Times New Roman"/>
        </w:rPr>
      </w:pPr>
    </w:p>
    <w:p w14:paraId="086E7C9D" w14:textId="77777777" w:rsidR="00D01F2E" w:rsidRPr="00D01F2E" w:rsidRDefault="00D01F2E" w:rsidP="00D01F2E">
      <w:pPr>
        <w:spacing w:after="0" w:line="240" w:lineRule="auto"/>
        <w:jc w:val="both"/>
        <w:rPr>
          <w:rFonts w:ascii="Century Gothic" w:eastAsia="Calibri" w:hAnsi="Century Gothic" w:cs="Times New Roman"/>
        </w:rPr>
      </w:pPr>
    </w:p>
    <w:p w14:paraId="11AF4803" w14:textId="77777777" w:rsidR="00D01F2E" w:rsidRPr="00D01F2E" w:rsidRDefault="00D01F2E" w:rsidP="00D01F2E">
      <w:pPr>
        <w:spacing w:after="0" w:line="240" w:lineRule="auto"/>
        <w:jc w:val="both"/>
        <w:rPr>
          <w:rFonts w:ascii="Century Gothic" w:eastAsia="Calibri" w:hAnsi="Century Gothic" w:cs="Times New Roman"/>
        </w:rPr>
      </w:pPr>
    </w:p>
    <w:p w14:paraId="0C6A5EAE" w14:textId="77777777"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noProof/>
        </w:rPr>
        <mc:AlternateContent>
          <mc:Choice Requires="wps">
            <w:drawing>
              <wp:anchor distT="0" distB="0" distL="114300" distR="114300" simplePos="0" relativeHeight="251667456" behindDoc="1" locked="0" layoutInCell="1" allowOverlap="1" wp14:anchorId="1025A233" wp14:editId="0ECC3A2D">
                <wp:simplePos x="0" y="0"/>
                <wp:positionH relativeFrom="column">
                  <wp:posOffset>76200</wp:posOffset>
                </wp:positionH>
                <wp:positionV relativeFrom="paragraph">
                  <wp:posOffset>2732405</wp:posOffset>
                </wp:positionV>
                <wp:extent cx="4572000" cy="295275"/>
                <wp:effectExtent l="0" t="0" r="0" b="9525"/>
                <wp:wrapTight wrapText="bothSides">
                  <wp:wrapPolygon edited="0">
                    <wp:start x="0" y="0"/>
                    <wp:lineTo x="0" y="20903"/>
                    <wp:lineTo x="21510" y="20903"/>
                    <wp:lineTo x="21510"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4572000" cy="295275"/>
                        </a:xfrm>
                        <a:prstGeom prst="rect">
                          <a:avLst/>
                        </a:prstGeom>
                        <a:solidFill>
                          <a:prstClr val="white"/>
                        </a:solidFill>
                        <a:ln>
                          <a:noFill/>
                        </a:ln>
                      </wps:spPr>
                      <wps:txbx>
                        <w:txbxContent>
                          <w:p w14:paraId="60BC910B" w14:textId="506858B7" w:rsidR="00F20ED1" w:rsidRPr="00295247" w:rsidRDefault="00F20ED1" w:rsidP="00D01F2E">
                            <w:pPr>
                              <w:pStyle w:val="Caption1"/>
                              <w:rPr>
                                <w:rFonts w:ascii="Century Gothic" w:hAnsi="Century Gothic"/>
                                <w:noProof/>
                              </w:rPr>
                            </w:pPr>
                            <w:bookmarkStart w:id="16" w:name="_Toc27417586"/>
                            <w:r>
                              <w:t xml:space="preserve">Figure </w:t>
                            </w:r>
                            <w:r w:rsidR="00D54D62">
                              <w:fldChar w:fldCharType="begin"/>
                            </w:r>
                            <w:r w:rsidR="00D54D62">
                              <w:instrText xml:space="preserve"> SEQ Figure \* ARABIC </w:instrText>
                            </w:r>
                            <w:r w:rsidR="00D54D62">
                              <w:fldChar w:fldCharType="separate"/>
                            </w:r>
                            <w:r>
                              <w:rPr>
                                <w:noProof/>
                              </w:rPr>
                              <w:t>9</w:t>
                            </w:r>
                            <w:r w:rsidR="00D54D62">
                              <w:rPr>
                                <w:noProof/>
                              </w:rPr>
                              <w:fldChar w:fldCharType="end"/>
                            </w:r>
                            <w:r>
                              <w:t xml:space="preserve"> A </w:t>
                            </w:r>
                            <w:r w:rsidRPr="0024260B">
                              <w:t>Google Maps image showing Langland Bay. Image accessed 25 November 2019</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5A233" id="Text Box 10" o:spid="_x0000_s1034" type="#_x0000_t202" style="position:absolute;left:0;text-align:left;margin-left:6pt;margin-top:215.15pt;width:5in;height:23.2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" stroked="f">
                <v:textbox inset="0,0,0,0">
                  <w:txbxContent>
                    <w:p w14:paraId="60BC910B" w14:textId="506858B7" w:rsidR="00F20ED1" w:rsidRPr="00295247" w:rsidRDefault="00F20ED1" w:rsidP="00D01F2E">
                      <w:pPr>
                        <w:pStyle w:val="Caption1"/>
                        <w:rPr>
                          <w:rFonts w:ascii="Century Gothic" w:hAnsi="Century Gothic"/>
                          <w:noProof/>
                        </w:rPr>
                      </w:pPr>
                      <w:bookmarkStart w:id="17" w:name="_Toc27417586"/>
                      <w:r>
                        <w:t xml:space="preserve">Figure </w:t>
                      </w:r>
                      <w:r w:rsidR="00D54D62">
                        <w:fldChar w:fldCharType="begin"/>
                      </w:r>
                      <w:r w:rsidR="00D54D62">
                        <w:instrText xml:space="preserve"> SEQ Figure \* ARABIC </w:instrText>
                      </w:r>
                      <w:r w:rsidR="00D54D62">
                        <w:fldChar w:fldCharType="separate"/>
                      </w:r>
                      <w:r>
                        <w:rPr>
                          <w:noProof/>
                        </w:rPr>
                        <w:t>9</w:t>
                      </w:r>
                      <w:r w:rsidR="00D54D62">
                        <w:rPr>
                          <w:noProof/>
                        </w:rPr>
                        <w:fldChar w:fldCharType="end"/>
                      </w:r>
                      <w:r>
                        <w:t xml:space="preserve"> A </w:t>
                      </w:r>
                      <w:r w:rsidRPr="0024260B">
                        <w:t>Google Maps image showing Langland Bay. Image accessed 25 November 2019</w:t>
                      </w:r>
                      <w:bookmarkEnd w:id="17"/>
                    </w:p>
                  </w:txbxContent>
                </v:textbox>
                <w10:wrap type="tight"/>
              </v:shape>
            </w:pict>
          </mc:Fallback>
        </mc:AlternateContent>
      </w:r>
      <w:r w:rsidRPr="00D01F2E">
        <w:rPr>
          <w:rFonts w:ascii="Century Gothic" w:eastAsia="Calibri" w:hAnsi="Century Gothic" w:cs="Times New Roman"/>
          <w:noProof/>
          <w:lang w:eastAsia="en-GB"/>
        </w:rPr>
        <w:drawing>
          <wp:anchor distT="0" distB="0" distL="114300" distR="114300" simplePos="0" relativeHeight="251663360" behindDoc="1" locked="0" layoutInCell="1" allowOverlap="1" wp14:anchorId="4BE0824E" wp14:editId="7EF3D1F1">
            <wp:simplePos x="0" y="0"/>
            <wp:positionH relativeFrom="column">
              <wp:posOffset>76200</wp:posOffset>
            </wp:positionH>
            <wp:positionV relativeFrom="paragraph">
              <wp:posOffset>27940</wp:posOffset>
            </wp:positionV>
            <wp:extent cx="5376545" cy="2628900"/>
            <wp:effectExtent l="19050" t="19050" r="14605" b="19050"/>
            <wp:wrapTopAndBottom/>
            <wp:docPr id="4" name="Picture 4" descr="A picture containing natur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ngland bay.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76545" cy="2628900"/>
                    </a:xfrm>
                    <a:prstGeom prst="rect">
                      <a:avLst/>
                    </a:prstGeom>
                    <a:ln w="25400">
                      <a:solidFill>
                        <a:sysClr val="windowText" lastClr="000000"/>
                      </a:solidFill>
                    </a:ln>
                  </pic:spPr>
                </pic:pic>
              </a:graphicData>
            </a:graphic>
            <wp14:sizeRelH relativeFrom="margin">
              <wp14:pctWidth>0</wp14:pctWidth>
            </wp14:sizeRelH>
            <wp14:sizeRelV relativeFrom="margin">
              <wp14:pctHeight>0</wp14:pctHeight>
            </wp14:sizeRelV>
          </wp:anchor>
        </w:drawing>
      </w:r>
    </w:p>
    <w:p w14:paraId="67BEE68A" w14:textId="77777777" w:rsidR="00D01F2E" w:rsidRPr="00D01F2E" w:rsidRDefault="00D01F2E" w:rsidP="00D01F2E">
      <w:pPr>
        <w:spacing w:after="0" w:line="240" w:lineRule="auto"/>
        <w:jc w:val="both"/>
        <w:rPr>
          <w:rFonts w:ascii="Century Gothic" w:eastAsia="Calibri" w:hAnsi="Century Gothic" w:cs="Times New Roman"/>
        </w:rPr>
      </w:pPr>
    </w:p>
    <w:p w14:paraId="219F3837" w14:textId="77777777"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noProof/>
        </w:rPr>
        <w:drawing>
          <wp:anchor distT="0" distB="0" distL="114300" distR="114300" simplePos="0" relativeHeight="251675648" behindDoc="0" locked="0" layoutInCell="1" allowOverlap="1" wp14:anchorId="6AC9F446" wp14:editId="60AD06A8">
            <wp:simplePos x="0" y="0"/>
            <wp:positionH relativeFrom="column">
              <wp:posOffset>0</wp:posOffset>
            </wp:positionH>
            <wp:positionV relativeFrom="paragraph">
              <wp:posOffset>972185</wp:posOffset>
            </wp:positionV>
            <wp:extent cx="3809719" cy="2857500"/>
            <wp:effectExtent l="19050" t="19050" r="19685" b="19050"/>
            <wp:wrapTopAndBottom/>
            <wp:docPr id="36" name="Picture 36" descr="A group of people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langland.jpg"/>
                    <pic:cNvPicPr/>
                  </pic:nvPicPr>
                  <pic:blipFill>
                    <a:blip r:embed="rId29">
                      <a:extLst>
                        <a:ext uri="{28A0092B-C50C-407E-A947-70E740481C1C}">
                          <a14:useLocalDpi xmlns:a14="http://schemas.microsoft.com/office/drawing/2010/main" val="0"/>
                        </a:ext>
                      </a:extLst>
                    </a:blip>
                    <a:stretch>
                      <a:fillRect/>
                    </a:stretch>
                  </pic:blipFill>
                  <pic:spPr>
                    <a:xfrm>
                      <a:off x="0" y="0"/>
                      <a:ext cx="3809719" cy="2857500"/>
                    </a:xfrm>
                    <a:prstGeom prst="rect">
                      <a:avLst/>
                    </a:prstGeom>
                    <a:ln w="25400">
                      <a:solidFill>
                        <a:sysClr val="windowText" lastClr="000000"/>
                      </a:solidFill>
                    </a:ln>
                  </pic:spPr>
                </pic:pic>
              </a:graphicData>
            </a:graphic>
          </wp:anchor>
        </w:drawing>
      </w:r>
      <w:r w:rsidRPr="00D01F2E">
        <w:rPr>
          <w:rFonts w:ascii="Century Gothic" w:eastAsia="Calibri" w:hAnsi="Century Gothic" w:cs="Times New Roman"/>
        </w:rPr>
        <w:t xml:space="preserve">there are places to eat and shops. There was no noticeable strand line on this beach, however there was an abundance of seaweeds present, including Spiral Wrack </w:t>
      </w:r>
      <w:r w:rsidRPr="00D01F2E">
        <w:rPr>
          <w:rFonts w:ascii="Century Gothic" w:eastAsia="Calibri" w:hAnsi="Century Gothic" w:cs="Times New Roman"/>
          <w:i/>
          <w:iCs/>
        </w:rPr>
        <w:t>Fucus spiralis</w:t>
      </w:r>
      <w:r w:rsidRPr="00D01F2E">
        <w:rPr>
          <w:rFonts w:ascii="Century Gothic" w:eastAsia="Calibri" w:hAnsi="Century Gothic" w:cs="Times New Roman"/>
        </w:rPr>
        <w:t xml:space="preserve"> and Gutweed </w:t>
      </w:r>
      <w:r w:rsidRPr="00D01F2E">
        <w:rPr>
          <w:rFonts w:ascii="Century Gothic" w:eastAsia="Calibri" w:hAnsi="Century Gothic" w:cs="Times New Roman"/>
          <w:i/>
          <w:iCs/>
        </w:rPr>
        <w:t>Ulva intestinalis.</w:t>
      </w:r>
      <w:r w:rsidRPr="00D01F2E">
        <w:rPr>
          <w:rFonts w:ascii="Century Gothic" w:eastAsia="Calibri" w:hAnsi="Century Gothic" w:cs="Times New Roman"/>
        </w:rPr>
        <w:t xml:space="preserve"> At the time of assessment there was a small flock of seagulls at the beach and the exoskeleton of a dead crab was seen in one of the rock pools. </w:t>
      </w:r>
    </w:p>
    <w:p w14:paraId="743C6806" w14:textId="48417B21" w:rsidR="00D01F2E" w:rsidRPr="00D01F2E" w:rsidRDefault="00D01F2E" w:rsidP="00D01F2E">
      <w:pPr>
        <w:spacing w:after="200" w:line="240" w:lineRule="auto"/>
        <w:jc w:val="both"/>
        <w:rPr>
          <w:rFonts w:ascii="Calibri" w:eastAsia="Calibri" w:hAnsi="Calibri" w:cs="Times New Roman"/>
          <w:i/>
          <w:iCs/>
          <w:color w:val="44546A"/>
          <w:sz w:val="18"/>
          <w:szCs w:val="18"/>
        </w:rPr>
      </w:pPr>
      <w:bookmarkStart w:id="18" w:name="_Toc27417587"/>
      <w:r w:rsidRPr="00D01F2E">
        <w:rPr>
          <w:rFonts w:ascii="Calibri" w:eastAsia="Calibri" w:hAnsi="Calibri" w:cs="Times New Roman"/>
          <w:i/>
          <w:iCs/>
          <w:color w:val="44546A"/>
          <w:sz w:val="18"/>
          <w:szCs w:val="18"/>
        </w:rPr>
        <w:t xml:space="preserve">Figure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Figure \* ARABIC </w:instrText>
      </w:r>
      <w:r w:rsidRPr="00D01F2E">
        <w:rPr>
          <w:rFonts w:ascii="Calibri" w:eastAsia="Calibri" w:hAnsi="Calibri" w:cs="Times New Roman"/>
          <w:i/>
          <w:iCs/>
          <w:color w:val="44546A"/>
          <w:sz w:val="18"/>
          <w:szCs w:val="18"/>
        </w:rPr>
        <w:fldChar w:fldCharType="separate"/>
      </w:r>
      <w:r w:rsidR="00E27C76">
        <w:rPr>
          <w:rFonts w:ascii="Calibri" w:eastAsia="Calibri" w:hAnsi="Calibri" w:cs="Times New Roman"/>
          <w:i/>
          <w:iCs/>
          <w:noProof/>
          <w:color w:val="44546A"/>
          <w:sz w:val="18"/>
          <w:szCs w:val="18"/>
        </w:rPr>
        <w:t>10</w:t>
      </w:r>
      <w:r w:rsidRPr="00D01F2E">
        <w:rPr>
          <w:rFonts w:ascii="Calibri" w:eastAsia="Calibri" w:hAnsi="Calibri" w:cs="Times New Roman"/>
          <w:i/>
          <w:iCs/>
          <w:noProof/>
          <w:color w:val="44546A"/>
          <w:sz w:val="18"/>
          <w:szCs w:val="18"/>
        </w:rPr>
        <w:fldChar w:fldCharType="end"/>
      </w:r>
      <w:r w:rsidRPr="00D01F2E">
        <w:rPr>
          <w:rFonts w:ascii="Calibri" w:eastAsia="Calibri" w:hAnsi="Calibri" w:cs="Times New Roman"/>
          <w:i/>
          <w:iCs/>
          <w:color w:val="44546A"/>
          <w:sz w:val="18"/>
          <w:szCs w:val="18"/>
        </w:rPr>
        <w:t xml:space="preserve"> Langland beach during the summer. View of the beach huts, access ramp and cafes. Image Explore Gower. Date accessed 11/12/2019 http://www.explore-gower.co.uk/langland-bay</w:t>
      </w:r>
      <w:bookmarkEnd w:id="18"/>
    </w:p>
    <w:p w14:paraId="4C6FAA69" w14:textId="77777777"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rPr>
        <w:t>This beach has good access by way of a ramp down to the beach and as with all beaches on the date of this assessment there were no lifeguards on the beach due to the time of year.</w:t>
      </w:r>
    </w:p>
    <w:p w14:paraId="72E95E46" w14:textId="77777777" w:rsidR="00D01F2E" w:rsidRPr="00D01F2E" w:rsidRDefault="00D01F2E" w:rsidP="00D01F2E">
      <w:pPr>
        <w:spacing w:after="0" w:line="240" w:lineRule="auto"/>
        <w:jc w:val="both"/>
        <w:rPr>
          <w:rFonts w:ascii="Century Gothic" w:eastAsia="Calibri" w:hAnsi="Century Gothic" w:cs="Times New Roman"/>
          <w:b/>
          <w:bCs/>
        </w:rPr>
      </w:pPr>
    </w:p>
    <w:p w14:paraId="7DD2A55A" w14:textId="36C4EA2D"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b/>
          <w:bCs/>
        </w:rPr>
        <w:lastRenderedPageBreak/>
        <w:t xml:space="preserve">Swansea Bay, </w:t>
      </w:r>
      <w:r w:rsidRPr="00D01F2E">
        <w:rPr>
          <w:rFonts w:ascii="Century Gothic" w:eastAsia="Calibri" w:hAnsi="Century Gothic" w:cs="Times New Roman"/>
        </w:rPr>
        <w:t>the most urban beach assessed, situated on the outskirts of the centre of Swansea easily accessible without the need for transport it can be walked to from the city centre</w:t>
      </w:r>
      <w:r w:rsidR="00654701">
        <w:rPr>
          <w:rFonts w:ascii="Century Gothic" w:eastAsia="Calibri" w:hAnsi="Century Gothic" w:cs="Times New Roman"/>
        </w:rPr>
        <w:t>,</w:t>
      </w:r>
      <w:r w:rsidRPr="00D01F2E">
        <w:rPr>
          <w:rFonts w:ascii="Century Gothic" w:eastAsia="Calibri" w:hAnsi="Century Gothic" w:cs="Times New Roman"/>
        </w:rPr>
        <w:t xml:space="preserve"> however</w:t>
      </w:r>
      <w:r w:rsidR="00654701">
        <w:rPr>
          <w:rFonts w:ascii="Century Gothic" w:eastAsia="Calibri" w:hAnsi="Century Gothic" w:cs="Times New Roman"/>
        </w:rPr>
        <w:t>,</w:t>
      </w:r>
      <w:r w:rsidRPr="00D01F2E">
        <w:rPr>
          <w:rFonts w:ascii="Century Gothic" w:eastAsia="Calibri" w:hAnsi="Century Gothic" w:cs="Times New Roman"/>
        </w:rPr>
        <w:t xml:space="preserve"> there are numerous car parks in the vicinity. Access suitable for restricted mobility</w:t>
      </w:r>
      <w:sdt>
        <w:sdtPr>
          <w:rPr>
            <w:rFonts w:ascii="Century Gothic" w:eastAsia="Calibri" w:hAnsi="Century Gothic" w:cs="Times New Roman"/>
          </w:rPr>
          <w:id w:val="-845251673"/>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Swa191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(Swansea Council, 2019)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The beach has the longest tidal range of the beaches assessed, at the time of assessment only one user was seen, this user was collecting molluscs, most probably cockles. The weather was extremely poor with </w:t>
      </w:r>
    </w:p>
    <w:p w14:paraId="151E6CB4" w14:textId="4224EE90"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noProof/>
        </w:rPr>
        <mc:AlternateContent>
          <mc:Choice Requires="wps">
            <w:drawing>
              <wp:anchor distT="0" distB="0" distL="114300" distR="114300" simplePos="0" relativeHeight="251666432" behindDoc="1" locked="0" layoutInCell="1" allowOverlap="1" wp14:anchorId="68E54427" wp14:editId="3E74864D">
                <wp:simplePos x="0" y="0"/>
                <wp:positionH relativeFrom="column">
                  <wp:posOffset>0</wp:posOffset>
                </wp:positionH>
                <wp:positionV relativeFrom="paragraph">
                  <wp:posOffset>3253105</wp:posOffset>
                </wp:positionV>
                <wp:extent cx="4246245" cy="180975"/>
                <wp:effectExtent l="0" t="0" r="1905" b="9525"/>
                <wp:wrapTight wrapText="bothSides">
                  <wp:wrapPolygon edited="0">
                    <wp:start x="0" y="0"/>
                    <wp:lineTo x="0" y="20463"/>
                    <wp:lineTo x="21513" y="20463"/>
                    <wp:lineTo x="21513"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4246245" cy="180975"/>
                        </a:xfrm>
                        <a:prstGeom prst="rect">
                          <a:avLst/>
                        </a:prstGeom>
                        <a:solidFill>
                          <a:prstClr val="white"/>
                        </a:solidFill>
                        <a:ln>
                          <a:noFill/>
                        </a:ln>
                      </wps:spPr>
                      <wps:txbx>
                        <w:txbxContent>
                          <w:p w14:paraId="70128329" w14:textId="1A0A4D23" w:rsidR="00F20ED1" w:rsidRPr="008778CE" w:rsidRDefault="00F20ED1" w:rsidP="00D01F2E">
                            <w:pPr>
                              <w:pStyle w:val="Caption1"/>
                              <w:rPr>
                                <w:rFonts w:ascii="Century Gothic" w:hAnsi="Century Gothic"/>
                                <w:b/>
                                <w:bCs/>
                                <w:noProof/>
                              </w:rPr>
                            </w:pPr>
                            <w:bookmarkStart w:id="19" w:name="_Toc27417588"/>
                            <w:r>
                              <w:t xml:space="preserve">Figure </w:t>
                            </w:r>
                            <w:r w:rsidR="00D54D62">
                              <w:fldChar w:fldCharType="begin"/>
                            </w:r>
                            <w:r w:rsidR="00D54D62">
                              <w:instrText xml:space="preserve"> SEQ Figure \* ARABIC </w:instrText>
                            </w:r>
                            <w:r w:rsidR="00D54D62">
                              <w:fldChar w:fldCharType="separate"/>
                            </w:r>
                            <w:r>
                              <w:rPr>
                                <w:noProof/>
                              </w:rPr>
                              <w:t>11</w:t>
                            </w:r>
                            <w:r w:rsidR="00D54D62">
                              <w:rPr>
                                <w:noProof/>
                              </w:rPr>
                              <w:fldChar w:fldCharType="end"/>
                            </w:r>
                            <w:r>
                              <w:t xml:space="preserve"> A </w:t>
                            </w:r>
                            <w:r w:rsidRPr="00646849">
                              <w:t>Google Maps image of Swansea Bay beach. Accessed 25 November 2019</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E54427" id="Text Box 9" o:spid="_x0000_s1035" type="#_x0000_t202" style="position:absolute;left:0;text-align:left;margin-left:0;margin-top:256.15pt;width:334.35pt;height:14.2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" stroked="f">
                <v:textbox inset="0,0,0,0">
                  <w:txbxContent>
                    <w:p w14:paraId="70128329" w14:textId="1A0A4D23" w:rsidR="00F20ED1" w:rsidRPr="008778CE" w:rsidRDefault="00F20ED1" w:rsidP="00D01F2E">
                      <w:pPr>
                        <w:pStyle w:val="Caption1"/>
                        <w:rPr>
                          <w:rFonts w:ascii="Century Gothic" w:hAnsi="Century Gothic"/>
                          <w:b/>
                          <w:bCs/>
                          <w:noProof/>
                        </w:rPr>
                      </w:pPr>
                      <w:bookmarkStart w:id="20" w:name="_Toc27417588"/>
                      <w:r>
                        <w:t xml:space="preserve">Figure </w:t>
                      </w:r>
                      <w:r w:rsidR="00D54D62">
                        <w:fldChar w:fldCharType="begin"/>
                      </w:r>
                      <w:r w:rsidR="00D54D62">
                        <w:instrText xml:space="preserve"> SEQ Figure \* ARABIC </w:instrText>
                      </w:r>
                      <w:r w:rsidR="00D54D62">
                        <w:fldChar w:fldCharType="separate"/>
                      </w:r>
                      <w:r>
                        <w:rPr>
                          <w:noProof/>
                        </w:rPr>
                        <w:t>11</w:t>
                      </w:r>
                      <w:r w:rsidR="00D54D62">
                        <w:rPr>
                          <w:noProof/>
                        </w:rPr>
                        <w:fldChar w:fldCharType="end"/>
                      </w:r>
                      <w:r>
                        <w:t xml:space="preserve"> A </w:t>
                      </w:r>
                      <w:r w:rsidRPr="00646849">
                        <w:t>Google Maps image of Swansea Bay beach. Accessed 25 November 2019</w:t>
                      </w:r>
                      <w:bookmarkEnd w:id="20"/>
                    </w:p>
                  </w:txbxContent>
                </v:textbox>
                <w10:wrap type="tight"/>
              </v:shape>
            </w:pict>
          </mc:Fallback>
        </mc:AlternateContent>
      </w:r>
      <w:r w:rsidRPr="00D01F2E">
        <w:rPr>
          <w:rFonts w:ascii="Century Gothic" w:eastAsia="Calibri" w:hAnsi="Century Gothic" w:cs="Times New Roman"/>
          <w:b/>
          <w:bCs/>
          <w:noProof/>
          <w:lang w:eastAsia="en-GB"/>
        </w:rPr>
        <w:drawing>
          <wp:anchor distT="0" distB="0" distL="114300" distR="114300" simplePos="0" relativeHeight="251664384" behindDoc="1" locked="0" layoutInCell="1" allowOverlap="1" wp14:anchorId="175114A9" wp14:editId="1C926553">
            <wp:simplePos x="0" y="0"/>
            <wp:positionH relativeFrom="column">
              <wp:posOffset>0</wp:posOffset>
            </wp:positionH>
            <wp:positionV relativeFrom="paragraph">
              <wp:posOffset>362585</wp:posOffset>
            </wp:positionV>
            <wp:extent cx="5537835" cy="2809875"/>
            <wp:effectExtent l="95250" t="76200" r="100965" b="123825"/>
            <wp:wrapTopAndBottom/>
            <wp:docPr id="5" name="Picture 5" descr="A picture containing valley, outdoor, groun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ansea bay.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37835" cy="2809875"/>
                    </a:xfrm>
                    <a:prstGeom prst="rect">
                      <a:avLst/>
                    </a:prstGeom>
                    <a:solidFill>
                      <a:srgbClr val="FFFFFF">
                        <a:shade val="85000"/>
                      </a:srgbClr>
                    </a:solidFill>
                    <a:ln w="25400" cap="sq">
                      <a:solidFill>
                        <a:sysClr val="windowText" lastClr="000000"/>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D01F2E">
        <w:rPr>
          <w:rFonts w:ascii="Century Gothic" w:eastAsia="Calibri" w:hAnsi="Century Gothic" w:cs="Times New Roman"/>
        </w:rPr>
        <w:t>cold driving rain and wind</w:t>
      </w:r>
      <w:r w:rsidR="00654701">
        <w:rPr>
          <w:rFonts w:ascii="Century Gothic" w:eastAsia="Calibri" w:hAnsi="Century Gothic" w:cs="Times New Roman"/>
        </w:rPr>
        <w:t>:</w:t>
      </w:r>
      <w:r w:rsidRPr="00D01F2E">
        <w:rPr>
          <w:rFonts w:ascii="Century Gothic" w:eastAsia="Calibri" w:hAnsi="Century Gothic" w:cs="Times New Roman"/>
        </w:rPr>
        <w:t xml:space="preserve"> reassessment for this beach is recommended.</w:t>
      </w:r>
    </w:p>
    <w:p w14:paraId="4B3CE45F" w14:textId="77777777" w:rsidR="00D01F2E" w:rsidRPr="00D01F2E" w:rsidRDefault="00D01F2E" w:rsidP="00D01F2E">
      <w:pPr>
        <w:spacing w:after="200" w:line="240" w:lineRule="auto"/>
        <w:jc w:val="both"/>
        <w:rPr>
          <w:rFonts w:ascii="Calibri" w:eastAsia="Calibri" w:hAnsi="Calibri" w:cs="Times New Roman"/>
          <w:i/>
          <w:iCs/>
          <w:color w:val="44546A"/>
          <w:sz w:val="18"/>
          <w:szCs w:val="18"/>
        </w:rPr>
      </w:pPr>
      <w:r w:rsidRPr="00D01F2E">
        <w:rPr>
          <w:rFonts w:ascii="Calibri" w:eastAsia="Calibri" w:hAnsi="Calibri" w:cs="Times New Roman"/>
          <w:i/>
          <w:iCs/>
          <w:noProof/>
          <w:color w:val="44546A"/>
          <w:sz w:val="18"/>
          <w:szCs w:val="18"/>
        </w:rPr>
        <w:drawing>
          <wp:anchor distT="0" distB="0" distL="114300" distR="114300" simplePos="0" relativeHeight="251676672" behindDoc="0" locked="0" layoutInCell="1" allowOverlap="1" wp14:anchorId="3745D108" wp14:editId="0C70FC5F">
            <wp:simplePos x="0" y="0"/>
            <wp:positionH relativeFrom="column">
              <wp:posOffset>0</wp:posOffset>
            </wp:positionH>
            <wp:positionV relativeFrom="paragraph">
              <wp:posOffset>3424555</wp:posOffset>
            </wp:positionV>
            <wp:extent cx="4695785" cy="2438400"/>
            <wp:effectExtent l="19050" t="19050" r="10160" b="19050"/>
            <wp:wrapTopAndBottom/>
            <wp:docPr id="37" name="Picture 37" descr="A sandy beach next to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wan bay beach.jpg"/>
                    <pic:cNvPicPr/>
                  </pic:nvPicPr>
                  <pic:blipFill>
                    <a:blip r:embed="rId31">
                      <a:extLst>
                        <a:ext uri="{28A0092B-C50C-407E-A947-70E740481C1C}">
                          <a14:useLocalDpi xmlns:a14="http://schemas.microsoft.com/office/drawing/2010/main" val="0"/>
                        </a:ext>
                      </a:extLst>
                    </a:blip>
                    <a:stretch>
                      <a:fillRect/>
                    </a:stretch>
                  </pic:blipFill>
                  <pic:spPr>
                    <a:xfrm>
                      <a:off x="0" y="0"/>
                      <a:ext cx="4695785" cy="2438400"/>
                    </a:xfrm>
                    <a:prstGeom prst="rect">
                      <a:avLst/>
                    </a:prstGeom>
                    <a:ln w="25400">
                      <a:solidFill>
                        <a:sysClr val="windowText" lastClr="000000"/>
                      </a:solidFill>
                    </a:ln>
                  </pic:spPr>
                </pic:pic>
              </a:graphicData>
            </a:graphic>
          </wp:anchor>
        </w:drawing>
      </w:r>
    </w:p>
    <w:p w14:paraId="7A11E614" w14:textId="03F0EE37" w:rsidR="00D01F2E" w:rsidRPr="00D01F2E" w:rsidRDefault="00D01F2E" w:rsidP="00D01F2E">
      <w:pPr>
        <w:spacing w:after="200" w:line="240" w:lineRule="auto"/>
        <w:jc w:val="both"/>
        <w:rPr>
          <w:rFonts w:ascii="Calibri" w:eastAsia="Calibri" w:hAnsi="Calibri" w:cs="Times New Roman"/>
          <w:i/>
          <w:iCs/>
          <w:color w:val="44546A"/>
          <w:sz w:val="18"/>
          <w:szCs w:val="18"/>
        </w:rPr>
      </w:pPr>
      <w:bookmarkStart w:id="21" w:name="_Toc27417589"/>
      <w:r w:rsidRPr="00D01F2E">
        <w:rPr>
          <w:rFonts w:ascii="Calibri" w:eastAsia="Calibri" w:hAnsi="Calibri" w:cs="Times New Roman"/>
          <w:i/>
          <w:iCs/>
          <w:color w:val="44546A"/>
          <w:sz w:val="18"/>
          <w:szCs w:val="18"/>
        </w:rPr>
        <w:t xml:space="preserve">Figure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Figure \* ARABIC </w:instrText>
      </w:r>
      <w:r w:rsidRPr="00D01F2E">
        <w:rPr>
          <w:rFonts w:ascii="Calibri" w:eastAsia="Calibri" w:hAnsi="Calibri" w:cs="Times New Roman"/>
          <w:i/>
          <w:iCs/>
          <w:color w:val="44546A"/>
          <w:sz w:val="18"/>
          <w:szCs w:val="18"/>
        </w:rPr>
        <w:fldChar w:fldCharType="separate"/>
      </w:r>
      <w:r w:rsidR="00E27C76">
        <w:rPr>
          <w:rFonts w:ascii="Calibri" w:eastAsia="Calibri" w:hAnsi="Calibri" w:cs="Times New Roman"/>
          <w:i/>
          <w:iCs/>
          <w:noProof/>
          <w:color w:val="44546A"/>
          <w:sz w:val="18"/>
          <w:szCs w:val="18"/>
        </w:rPr>
        <w:t>12</w:t>
      </w:r>
      <w:r w:rsidRPr="00D01F2E">
        <w:rPr>
          <w:rFonts w:ascii="Calibri" w:eastAsia="Calibri" w:hAnsi="Calibri" w:cs="Times New Roman"/>
          <w:i/>
          <w:iCs/>
          <w:noProof/>
          <w:color w:val="44546A"/>
          <w:sz w:val="18"/>
          <w:szCs w:val="18"/>
        </w:rPr>
        <w:fldChar w:fldCharType="end"/>
      </w:r>
      <w:r w:rsidRPr="00D01F2E">
        <w:rPr>
          <w:rFonts w:ascii="Calibri" w:eastAsia="Calibri" w:hAnsi="Calibri" w:cs="Times New Roman"/>
          <w:i/>
          <w:iCs/>
          <w:color w:val="44546A"/>
          <w:sz w:val="18"/>
          <w:szCs w:val="18"/>
        </w:rPr>
        <w:t xml:space="preserve"> Swansea Bay Beach County Hall. Image Jaggery from The Beach Guide https://www.thebeachguide.co.uk/south-wales/glamorgan/swansea-bay-county-hall-photos.htm Date accessed 11/12/2019</w:t>
      </w:r>
      <w:bookmarkEnd w:id="21"/>
    </w:p>
    <w:p w14:paraId="1BB477BE" w14:textId="77777777" w:rsidR="00D01F2E" w:rsidRPr="00D01F2E" w:rsidRDefault="00D01F2E" w:rsidP="00D01F2E">
      <w:pPr>
        <w:keepNext/>
        <w:keepLines/>
        <w:spacing w:before="240" w:after="0"/>
        <w:jc w:val="both"/>
        <w:outlineLvl w:val="0"/>
        <w:rPr>
          <w:rFonts w:ascii="Century Gothic" w:eastAsia="Times New Roman" w:hAnsi="Century Gothic" w:cs="Times New Roman"/>
          <w:b/>
          <w:color w:val="2F5496"/>
          <w:sz w:val="32"/>
          <w:szCs w:val="32"/>
        </w:rPr>
      </w:pPr>
      <w:bookmarkStart w:id="22" w:name="_Toc27472388"/>
      <w:r w:rsidRPr="00D01F2E">
        <w:rPr>
          <w:rFonts w:ascii="Century Gothic" w:eastAsia="Times New Roman" w:hAnsi="Century Gothic" w:cs="Times New Roman"/>
          <w:b/>
          <w:color w:val="2F5496"/>
          <w:sz w:val="32"/>
          <w:szCs w:val="32"/>
        </w:rPr>
        <w:t>METHODOLOGY</w:t>
      </w:r>
      <w:bookmarkEnd w:id="22"/>
    </w:p>
    <w:p w14:paraId="75626BD8" w14:textId="0AB0EAFD"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rPr>
        <w:t>The beaches chosen, offer a range from urban (Swansea Bay) to rural areas (Rhossili), thus giving a contrast between use, accessibility and affect from biological and anthropological influences</w:t>
      </w:r>
      <w:r w:rsidRPr="00D01F2E">
        <w:rPr>
          <w:rFonts w:ascii="Century Gothic" w:eastAsia="Calibri" w:hAnsi="Century Gothic" w:cs="Times New Roman"/>
          <w:color w:val="70AD47"/>
        </w:rPr>
        <w:t xml:space="preserve">. </w:t>
      </w:r>
      <w:r w:rsidRPr="00D01F2E">
        <w:rPr>
          <w:rFonts w:ascii="Century Gothic" w:eastAsia="Calibri" w:hAnsi="Century Gothic" w:cs="Times New Roman"/>
        </w:rPr>
        <w:t>A beach rating checklist used was of established parameters (appendix A) devised by Leatherman</w:t>
      </w:r>
      <w:sdt>
        <w:sdtPr>
          <w:rPr>
            <w:rFonts w:ascii="Century Gothic" w:eastAsia="Calibri" w:hAnsi="Century Gothic" w:cs="Times New Roman"/>
          </w:rPr>
          <w:id w:val="-1960561935"/>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CITATION SPL97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(Leatherman, 1997)</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and used as a basis for parameters in various previous studies of a similar nature </w:t>
      </w:r>
      <w:sdt>
        <w:sdtPr>
          <w:rPr>
            <w:rFonts w:ascii="Century Gothic" w:eastAsia="Calibri" w:hAnsi="Century Gothic" w:cs="Times New Roman"/>
          </w:rPr>
          <w:id w:val="-227688581"/>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CITATION Erg04 \m Erg06 \t  \m Wil07 \l 2057 </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(Ergin, et al., 2004; Ergin, et al., 2006; Williams A T, 2007)</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This semi quantitative assessment tool was used </w:t>
      </w:r>
      <w:r w:rsidRPr="00D01F2E">
        <w:rPr>
          <w:rFonts w:ascii="Century Gothic" w:eastAsia="Calibri" w:hAnsi="Century Gothic" w:cs="Times New Roman"/>
        </w:rPr>
        <w:lastRenderedPageBreak/>
        <w:t xml:space="preserve">with Fuzzy Logic for previous studies to quantify the vagaries of human perception </w:t>
      </w:r>
      <w:sdt>
        <w:sdtPr>
          <w:rPr>
            <w:rFonts w:ascii="Century Gothic" w:eastAsia="Calibri" w:hAnsi="Century Gothic" w:cs="Times New Roman"/>
          </w:rPr>
          <w:id w:val="-1677647508"/>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Erg04 \l 2057  \m Phi09 \m Phi10</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(Ergin, et al., 2004; Phillips M. R, 2009; Phillips, et al., 2010)</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however, the previous studies had larger data sets </w:t>
      </w:r>
      <w:sdt>
        <w:sdtPr>
          <w:rPr>
            <w:rFonts w:ascii="Century Gothic" w:eastAsia="Calibri" w:hAnsi="Century Gothic" w:cs="Times New Roman"/>
          </w:rPr>
          <w:id w:val="-1762218662"/>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Anf14 \l 2057 </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(Anfuso. G, 2014)</w:t>
          </w:r>
          <w:r w:rsidRPr="00D01F2E">
            <w:rPr>
              <w:rFonts w:ascii="Century Gothic" w:eastAsia="Calibri" w:hAnsi="Century Gothic" w:cs="Times New Roman"/>
            </w:rPr>
            <w:fldChar w:fldCharType="end"/>
          </w:r>
        </w:sdtContent>
      </w:sdt>
      <w:sdt>
        <w:sdtPr>
          <w:rPr>
            <w:rFonts w:ascii="Century Gothic" w:eastAsia="Calibri" w:hAnsi="Century Gothic" w:cs="Times New Roman"/>
          </w:rPr>
          <w:id w:val="495150929"/>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Cot13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(Cotter, et al., 2013)</w:t>
          </w:r>
          <w:r w:rsidRPr="00D01F2E">
            <w:rPr>
              <w:rFonts w:ascii="Century Gothic" w:eastAsia="Calibri" w:hAnsi="Century Gothic" w:cs="Times New Roman"/>
            </w:rPr>
            <w:fldChar w:fldCharType="end"/>
          </w:r>
        </w:sdtContent>
      </w:sdt>
      <w:sdt>
        <w:sdtPr>
          <w:rPr>
            <w:rFonts w:ascii="Century Gothic" w:eastAsia="Calibri" w:hAnsi="Century Gothic" w:cs="Times New Roman"/>
          </w:rPr>
          <w:id w:val="-372686401"/>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Wil07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(Williams A T, 2007)</w:t>
          </w:r>
          <w:r w:rsidRPr="00D01F2E">
            <w:rPr>
              <w:rFonts w:ascii="Century Gothic" w:eastAsia="Calibri" w:hAnsi="Century Gothic" w:cs="Times New Roman"/>
            </w:rPr>
            <w:fldChar w:fldCharType="end"/>
          </w:r>
        </w:sdtContent>
      </w:sdt>
      <w:sdt>
        <w:sdtPr>
          <w:rPr>
            <w:rFonts w:ascii="Century Gothic" w:eastAsia="Calibri" w:hAnsi="Century Gothic" w:cs="Times New Roman"/>
          </w:rPr>
          <w:id w:val="-243881602"/>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Erg04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(Ergin, et al., 2004)</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and the Fuzzy Logic Assessment (FLA) was used to weight the results. Due to the limited data set (only one set of data was collected) FLA was not used.</w:t>
      </w:r>
    </w:p>
    <w:p w14:paraId="5BD023AB" w14:textId="59B78DDC"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rPr>
        <w:t>The beaches were assessed on the same day during the off season (winter). For the weather and temperature parameters, averages obtained from meteorological agencies were used</w:t>
      </w:r>
      <w:sdt>
        <w:sdtPr>
          <w:rPr>
            <w:rFonts w:ascii="Century Gothic" w:eastAsia="Calibri" w:hAnsi="Century Gothic" w:cs="Times New Roman"/>
          </w:rPr>
          <w:id w:val="-1171098926"/>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tim \l 2057  \m Wor191 \m Wor192</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t>(timeanddate.com, 2019; World Weather Online, 2019; World Sea Temperature, 2019)</w:t>
          </w:r>
          <w:r w:rsidRPr="00D01F2E">
            <w:rPr>
              <w:rFonts w:ascii="Century Gothic" w:eastAsia="Calibri" w:hAnsi="Century Gothic" w:cs="Times New Roman"/>
            </w:rPr>
            <w:fldChar w:fldCharType="end"/>
          </w:r>
        </w:sdtContent>
      </w:sdt>
      <w:r w:rsidR="00654701">
        <w:rPr>
          <w:rFonts w:ascii="Century Gothic" w:eastAsia="Calibri" w:hAnsi="Century Gothic" w:cs="Times New Roman"/>
        </w:rPr>
        <w:t>.</w:t>
      </w:r>
      <w:r w:rsidRPr="00D01F2E">
        <w:rPr>
          <w:rFonts w:ascii="Century Gothic" w:eastAsia="Calibri" w:hAnsi="Century Gothic" w:cs="Times New Roman"/>
        </w:rPr>
        <w:t xml:space="preserve"> Each parameter was given a score of between one and five. The scores were input into a spreadsheet to analyse (figs 13 – 26). </w:t>
      </w:r>
    </w:p>
    <w:p w14:paraId="5AF54E08" w14:textId="77777777" w:rsidR="00D01F2E" w:rsidRPr="00D01F2E" w:rsidRDefault="00D01F2E" w:rsidP="00D01F2E">
      <w:pPr>
        <w:keepNext/>
        <w:keepLines/>
        <w:spacing w:before="240" w:after="0"/>
        <w:outlineLvl w:val="0"/>
        <w:rPr>
          <w:rFonts w:ascii="Century Gothic" w:eastAsia="Times New Roman" w:hAnsi="Century Gothic" w:cs="Times New Roman"/>
          <w:b/>
          <w:bCs/>
          <w:color w:val="2F5496"/>
          <w:sz w:val="32"/>
          <w:szCs w:val="32"/>
        </w:rPr>
      </w:pPr>
      <w:bookmarkStart w:id="23" w:name="_Toc27472389"/>
      <w:r w:rsidRPr="00D01F2E">
        <w:rPr>
          <w:rFonts w:ascii="Century Gothic" w:eastAsia="Times New Roman" w:hAnsi="Century Gothic" w:cs="Times New Roman"/>
          <w:b/>
          <w:bCs/>
          <w:color w:val="2F5496"/>
          <w:sz w:val="32"/>
          <w:szCs w:val="32"/>
        </w:rPr>
        <w:t>RESULTS</w:t>
      </w:r>
      <w:bookmarkEnd w:id="23"/>
    </w:p>
    <w:p w14:paraId="0FBF6CDD" w14:textId="21A77A6A" w:rsidR="00D01F2E" w:rsidRPr="00D01F2E" w:rsidRDefault="00D01F2E" w:rsidP="00D01F2E">
      <w:pPr>
        <w:spacing w:after="0" w:line="240" w:lineRule="auto"/>
        <w:jc w:val="both"/>
        <w:rPr>
          <w:rFonts w:ascii="Century Gothic" w:eastAsia="Calibri" w:hAnsi="Century Gothic" w:cs="Times New Roman"/>
        </w:rPr>
      </w:pPr>
      <w:r w:rsidRPr="00D01F2E">
        <w:rPr>
          <w:rFonts w:ascii="Century Gothic" w:eastAsia="Calibri" w:hAnsi="Century Gothic" w:cs="Times New Roman"/>
        </w:rPr>
        <w:t xml:space="preserve">As with the Phillips and House study </w:t>
      </w:r>
      <w:sdt>
        <w:sdtPr>
          <w:rPr>
            <w:rFonts w:ascii="Century Gothic" w:eastAsia="Calibri" w:hAnsi="Century Gothic" w:cs="Times New Roman"/>
          </w:rPr>
          <w:id w:val="-1056784445"/>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Phi09 \l 2057 </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(Phillips M. R, 2009)</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the beach assessment data </w:t>
      </w:r>
      <w:r w:rsidRPr="00D01F2E">
        <w:rPr>
          <w:rFonts w:ascii="Century Gothic" w:eastAsia="Calibri" w:hAnsi="Century Gothic" w:cs="Times New Roman"/>
          <w:i/>
        </w:rPr>
        <w:t>(table 1</w:t>
      </w:r>
      <w:r w:rsidRPr="00D01F2E">
        <w:rPr>
          <w:rFonts w:ascii="Century Gothic" w:eastAsia="Calibri" w:hAnsi="Century Gothic" w:cs="Times New Roman"/>
        </w:rPr>
        <w:t xml:space="preserve">) was totalled </w:t>
      </w:r>
      <w:r w:rsidRPr="00D01F2E">
        <w:rPr>
          <w:rFonts w:ascii="Century Gothic" w:eastAsia="Calibri" w:hAnsi="Century Gothic" w:cs="Times New Roman"/>
          <w:i/>
        </w:rPr>
        <w:t xml:space="preserve">and converted into percentages for each factor group and as an overall percentage (table 2) </w:t>
      </w:r>
      <w:r w:rsidRPr="00D01F2E">
        <w:rPr>
          <w:rFonts w:ascii="Century Gothic" w:eastAsia="Calibri" w:hAnsi="Century Gothic" w:cs="Times New Roman"/>
        </w:rPr>
        <w:t>using the calculation process from figure 13</w:t>
      </w:r>
      <w:r w:rsidR="00654701">
        <w:rPr>
          <w:rFonts w:ascii="Century Gothic" w:eastAsia="Calibri" w:hAnsi="Century Gothic" w:cs="Times New Roman"/>
        </w:rPr>
        <w:t>.</w:t>
      </w:r>
    </w:p>
    <w:p w14:paraId="3DC0199A" w14:textId="77777777" w:rsidR="00D01F2E" w:rsidRPr="00D01F2E" w:rsidRDefault="00D01F2E" w:rsidP="00D01F2E">
      <w:pPr>
        <w:spacing w:after="0" w:line="240" w:lineRule="auto"/>
        <w:jc w:val="both"/>
        <w:rPr>
          <w:rFonts w:ascii="Century Gothic" w:eastAsia="Calibri" w:hAnsi="Century Gothic" w:cs="Times New Roman"/>
        </w:rPr>
      </w:pPr>
    </w:p>
    <w:p w14:paraId="0DA2EF15" w14:textId="77777777" w:rsidR="00D01F2E" w:rsidRPr="00D01F2E" w:rsidRDefault="00D01F2E" w:rsidP="00D01F2E">
      <w:pPr>
        <w:jc w:val="both"/>
        <w:rPr>
          <w:rFonts w:ascii="Century Gothic" w:eastAsia="Calibri" w:hAnsi="Century Gothic" w:cs="Times New Roman"/>
          <w:sz w:val="20"/>
        </w:rPr>
        <w:sectPr w:rsidR="00D01F2E" w:rsidRPr="00D01F2E" w:rsidSect="006B7B6A">
          <w:headerReference w:type="default" r:id="rId32"/>
          <w:footerReference w:type="default" r:id="rId33"/>
          <w:pgSz w:w="11906" w:h="16838"/>
          <w:pgMar w:top="1440" w:right="1440" w:bottom="1440" w:left="1440" w:header="708" w:footer="708" w:gutter="0"/>
          <w:pgNumType w:start="0"/>
          <w:cols w:space="708"/>
          <w:titlePg/>
          <w:docGrid w:linePitch="360"/>
        </w:sectPr>
      </w:pPr>
    </w:p>
    <w:tbl>
      <w:tblPr>
        <w:tblStyle w:val="TableGrid1"/>
        <w:tblW w:w="0" w:type="auto"/>
        <w:tblLook w:val="04A0" w:firstRow="1" w:lastRow="0" w:firstColumn="1" w:lastColumn="0" w:noHBand="0" w:noVBand="1"/>
      </w:tblPr>
      <w:tblGrid>
        <w:gridCol w:w="438"/>
        <w:gridCol w:w="770"/>
        <w:gridCol w:w="852"/>
        <w:gridCol w:w="1056"/>
        <w:gridCol w:w="1033"/>
      </w:tblGrid>
      <w:tr w:rsidR="00D01F2E" w:rsidRPr="00D01F2E" w14:paraId="1F1D3541" w14:textId="77777777" w:rsidTr="006B7B6A">
        <w:trPr>
          <w:trHeight w:val="300"/>
        </w:trPr>
        <w:tc>
          <w:tcPr>
            <w:tcW w:w="438" w:type="dxa"/>
            <w:noWrap/>
            <w:hideMark/>
          </w:tcPr>
          <w:p w14:paraId="3EBAACB4" w14:textId="77777777" w:rsidR="00D01F2E" w:rsidRPr="00D01F2E" w:rsidRDefault="00D01F2E" w:rsidP="00D01F2E">
            <w:pPr>
              <w:jc w:val="both"/>
              <w:rPr>
                <w:rFonts w:ascii="Century Gothic" w:eastAsia="Calibri" w:hAnsi="Century Gothic" w:cs="Times New Roman"/>
                <w:sz w:val="20"/>
              </w:rPr>
            </w:pPr>
          </w:p>
        </w:tc>
        <w:tc>
          <w:tcPr>
            <w:tcW w:w="770" w:type="dxa"/>
            <w:noWrap/>
            <w:hideMark/>
          </w:tcPr>
          <w:p w14:paraId="1A80587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18"/>
              </w:rPr>
              <w:t>Port Eynon</w:t>
            </w:r>
          </w:p>
        </w:tc>
        <w:tc>
          <w:tcPr>
            <w:tcW w:w="852" w:type="dxa"/>
            <w:noWrap/>
            <w:hideMark/>
          </w:tcPr>
          <w:p w14:paraId="48CDEC3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18"/>
              </w:rPr>
              <w:t>Rhossili</w:t>
            </w:r>
          </w:p>
        </w:tc>
        <w:tc>
          <w:tcPr>
            <w:tcW w:w="1056" w:type="dxa"/>
            <w:noWrap/>
            <w:hideMark/>
          </w:tcPr>
          <w:p w14:paraId="1EEB31C1" w14:textId="77777777" w:rsidR="00D01F2E" w:rsidRPr="00D01F2E" w:rsidRDefault="00D01F2E" w:rsidP="00D01F2E">
            <w:pPr>
              <w:jc w:val="both"/>
              <w:rPr>
                <w:rFonts w:ascii="Century Gothic" w:eastAsia="Calibri" w:hAnsi="Century Gothic" w:cs="Times New Roman"/>
                <w:sz w:val="18"/>
              </w:rPr>
            </w:pPr>
            <w:r w:rsidRPr="00D01F2E">
              <w:rPr>
                <w:rFonts w:ascii="Century Gothic" w:eastAsia="Calibri" w:hAnsi="Century Gothic" w:cs="Times New Roman"/>
                <w:sz w:val="18"/>
              </w:rPr>
              <w:t>Langland</w:t>
            </w:r>
          </w:p>
        </w:tc>
        <w:tc>
          <w:tcPr>
            <w:tcW w:w="1033" w:type="dxa"/>
            <w:noWrap/>
            <w:hideMark/>
          </w:tcPr>
          <w:p w14:paraId="3FE068B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18"/>
              </w:rPr>
              <w:t>Swansea Bay</w:t>
            </w:r>
          </w:p>
        </w:tc>
      </w:tr>
      <w:tr w:rsidR="00D01F2E" w:rsidRPr="00D01F2E" w14:paraId="142C8ECB" w14:textId="77777777" w:rsidTr="006B7B6A">
        <w:trPr>
          <w:trHeight w:val="228"/>
        </w:trPr>
        <w:tc>
          <w:tcPr>
            <w:tcW w:w="438" w:type="dxa"/>
            <w:noWrap/>
            <w:hideMark/>
          </w:tcPr>
          <w:p w14:paraId="3E90C81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770" w:type="dxa"/>
            <w:noWrap/>
            <w:hideMark/>
          </w:tcPr>
          <w:p w14:paraId="535A080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3FF1F7C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40BBC9A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7F344AF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60EDB8F3" w14:textId="77777777" w:rsidTr="006B7B6A">
        <w:trPr>
          <w:trHeight w:val="260"/>
        </w:trPr>
        <w:tc>
          <w:tcPr>
            <w:tcW w:w="438" w:type="dxa"/>
            <w:noWrap/>
            <w:hideMark/>
          </w:tcPr>
          <w:p w14:paraId="0C6EC9E8"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770" w:type="dxa"/>
            <w:noWrap/>
            <w:hideMark/>
          </w:tcPr>
          <w:p w14:paraId="114479B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0AFD157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2A2CC5A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33" w:type="dxa"/>
            <w:noWrap/>
            <w:hideMark/>
          </w:tcPr>
          <w:p w14:paraId="12A8631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6E1D5B27" w14:textId="77777777" w:rsidTr="006B7B6A">
        <w:trPr>
          <w:trHeight w:val="136"/>
        </w:trPr>
        <w:tc>
          <w:tcPr>
            <w:tcW w:w="438" w:type="dxa"/>
            <w:noWrap/>
            <w:hideMark/>
          </w:tcPr>
          <w:p w14:paraId="1ADD357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770" w:type="dxa"/>
            <w:noWrap/>
            <w:hideMark/>
          </w:tcPr>
          <w:p w14:paraId="335810D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852" w:type="dxa"/>
            <w:noWrap/>
            <w:hideMark/>
          </w:tcPr>
          <w:p w14:paraId="548B957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56" w:type="dxa"/>
            <w:noWrap/>
            <w:hideMark/>
          </w:tcPr>
          <w:p w14:paraId="09F21CB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2844AFE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201D023D" w14:textId="77777777" w:rsidTr="006B7B6A">
        <w:trPr>
          <w:trHeight w:val="167"/>
        </w:trPr>
        <w:tc>
          <w:tcPr>
            <w:tcW w:w="438" w:type="dxa"/>
            <w:noWrap/>
            <w:hideMark/>
          </w:tcPr>
          <w:p w14:paraId="773EDB6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770" w:type="dxa"/>
            <w:noWrap/>
            <w:hideMark/>
          </w:tcPr>
          <w:p w14:paraId="41730DF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75EB0AE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56" w:type="dxa"/>
            <w:noWrap/>
            <w:hideMark/>
          </w:tcPr>
          <w:p w14:paraId="550E21C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1A328B7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090A0DB9" w14:textId="77777777" w:rsidTr="006B7B6A">
        <w:trPr>
          <w:trHeight w:val="185"/>
        </w:trPr>
        <w:tc>
          <w:tcPr>
            <w:tcW w:w="438" w:type="dxa"/>
            <w:noWrap/>
            <w:hideMark/>
          </w:tcPr>
          <w:p w14:paraId="13EBA5D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770" w:type="dxa"/>
            <w:noWrap/>
            <w:hideMark/>
          </w:tcPr>
          <w:p w14:paraId="524708F8"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0A2FEB5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56" w:type="dxa"/>
            <w:noWrap/>
            <w:hideMark/>
          </w:tcPr>
          <w:p w14:paraId="6B64028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33" w:type="dxa"/>
            <w:noWrap/>
            <w:hideMark/>
          </w:tcPr>
          <w:p w14:paraId="76C1EF6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0DBC0FA3" w14:textId="77777777" w:rsidTr="006B7B6A">
        <w:trPr>
          <w:trHeight w:val="218"/>
        </w:trPr>
        <w:tc>
          <w:tcPr>
            <w:tcW w:w="438" w:type="dxa"/>
            <w:noWrap/>
            <w:hideMark/>
          </w:tcPr>
          <w:p w14:paraId="61BD3AD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6</w:t>
            </w:r>
          </w:p>
        </w:tc>
        <w:tc>
          <w:tcPr>
            <w:tcW w:w="770" w:type="dxa"/>
            <w:noWrap/>
            <w:hideMark/>
          </w:tcPr>
          <w:p w14:paraId="338617C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852" w:type="dxa"/>
            <w:noWrap/>
            <w:hideMark/>
          </w:tcPr>
          <w:p w14:paraId="3A4AFB7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56" w:type="dxa"/>
            <w:noWrap/>
            <w:hideMark/>
          </w:tcPr>
          <w:p w14:paraId="699D093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4876B9A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4F73628C" w14:textId="77777777" w:rsidTr="006B7B6A">
        <w:trPr>
          <w:trHeight w:val="249"/>
        </w:trPr>
        <w:tc>
          <w:tcPr>
            <w:tcW w:w="438" w:type="dxa"/>
            <w:noWrap/>
            <w:hideMark/>
          </w:tcPr>
          <w:p w14:paraId="02B091E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7</w:t>
            </w:r>
          </w:p>
        </w:tc>
        <w:tc>
          <w:tcPr>
            <w:tcW w:w="770" w:type="dxa"/>
            <w:noWrap/>
            <w:hideMark/>
          </w:tcPr>
          <w:p w14:paraId="4AD9C21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1EF7427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56" w:type="dxa"/>
            <w:noWrap/>
            <w:hideMark/>
          </w:tcPr>
          <w:p w14:paraId="0EBDF83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33" w:type="dxa"/>
            <w:noWrap/>
            <w:hideMark/>
          </w:tcPr>
          <w:p w14:paraId="28E760A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2E721320" w14:textId="77777777" w:rsidTr="006B7B6A">
        <w:trPr>
          <w:trHeight w:val="139"/>
        </w:trPr>
        <w:tc>
          <w:tcPr>
            <w:tcW w:w="438" w:type="dxa"/>
            <w:noWrap/>
            <w:hideMark/>
          </w:tcPr>
          <w:p w14:paraId="18986F1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8</w:t>
            </w:r>
          </w:p>
        </w:tc>
        <w:tc>
          <w:tcPr>
            <w:tcW w:w="770" w:type="dxa"/>
            <w:noWrap/>
            <w:hideMark/>
          </w:tcPr>
          <w:p w14:paraId="2AE9FA0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852" w:type="dxa"/>
            <w:noWrap/>
            <w:hideMark/>
          </w:tcPr>
          <w:p w14:paraId="6D2AAFD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56" w:type="dxa"/>
            <w:noWrap/>
            <w:hideMark/>
          </w:tcPr>
          <w:p w14:paraId="19A9CE1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2254E8C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3CA86FBB" w14:textId="77777777" w:rsidTr="006B7B6A">
        <w:trPr>
          <w:trHeight w:val="157"/>
        </w:trPr>
        <w:tc>
          <w:tcPr>
            <w:tcW w:w="438" w:type="dxa"/>
            <w:noWrap/>
            <w:hideMark/>
          </w:tcPr>
          <w:p w14:paraId="6954726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9</w:t>
            </w:r>
          </w:p>
        </w:tc>
        <w:tc>
          <w:tcPr>
            <w:tcW w:w="770" w:type="dxa"/>
            <w:noWrap/>
            <w:hideMark/>
          </w:tcPr>
          <w:p w14:paraId="67B52FE8"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2CFBBF5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56" w:type="dxa"/>
            <w:noWrap/>
            <w:hideMark/>
          </w:tcPr>
          <w:p w14:paraId="50E8EB5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129A187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0DE4FB38" w14:textId="77777777" w:rsidTr="006B7B6A">
        <w:trPr>
          <w:trHeight w:val="189"/>
        </w:trPr>
        <w:tc>
          <w:tcPr>
            <w:tcW w:w="438" w:type="dxa"/>
            <w:noWrap/>
            <w:hideMark/>
          </w:tcPr>
          <w:p w14:paraId="24D33A1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10</w:t>
            </w:r>
          </w:p>
        </w:tc>
        <w:tc>
          <w:tcPr>
            <w:tcW w:w="770" w:type="dxa"/>
            <w:noWrap/>
            <w:hideMark/>
          </w:tcPr>
          <w:p w14:paraId="56695AE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22D2219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56" w:type="dxa"/>
            <w:noWrap/>
            <w:hideMark/>
          </w:tcPr>
          <w:p w14:paraId="72609D5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7F80DE8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4D92201F" w14:textId="77777777" w:rsidTr="006B7B6A">
        <w:trPr>
          <w:trHeight w:val="221"/>
        </w:trPr>
        <w:tc>
          <w:tcPr>
            <w:tcW w:w="438" w:type="dxa"/>
            <w:noWrap/>
            <w:hideMark/>
          </w:tcPr>
          <w:p w14:paraId="24864CA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11</w:t>
            </w:r>
          </w:p>
        </w:tc>
        <w:tc>
          <w:tcPr>
            <w:tcW w:w="770" w:type="dxa"/>
            <w:noWrap/>
            <w:hideMark/>
          </w:tcPr>
          <w:p w14:paraId="4F37EDD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2FAD753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2C771D8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70B43CE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15D66CDC" w14:textId="77777777" w:rsidTr="006B7B6A">
        <w:trPr>
          <w:trHeight w:val="253"/>
        </w:trPr>
        <w:tc>
          <w:tcPr>
            <w:tcW w:w="438" w:type="dxa"/>
            <w:noWrap/>
            <w:hideMark/>
          </w:tcPr>
          <w:p w14:paraId="79E71EC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12</w:t>
            </w:r>
          </w:p>
        </w:tc>
        <w:tc>
          <w:tcPr>
            <w:tcW w:w="770" w:type="dxa"/>
            <w:noWrap/>
            <w:hideMark/>
          </w:tcPr>
          <w:p w14:paraId="32957AA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2B8E82E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153FA60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45D19F3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2394F3CB" w14:textId="77777777" w:rsidTr="006B7B6A">
        <w:trPr>
          <w:trHeight w:val="257"/>
        </w:trPr>
        <w:tc>
          <w:tcPr>
            <w:tcW w:w="438" w:type="dxa"/>
            <w:noWrap/>
            <w:hideMark/>
          </w:tcPr>
          <w:p w14:paraId="5E1ADFE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13</w:t>
            </w:r>
          </w:p>
        </w:tc>
        <w:tc>
          <w:tcPr>
            <w:tcW w:w="770" w:type="dxa"/>
            <w:noWrap/>
            <w:hideMark/>
          </w:tcPr>
          <w:p w14:paraId="480C92A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25632CE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68BE1C5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33" w:type="dxa"/>
            <w:noWrap/>
            <w:hideMark/>
          </w:tcPr>
          <w:p w14:paraId="6051221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2C73B35E" w14:textId="77777777" w:rsidTr="006B7B6A">
        <w:trPr>
          <w:trHeight w:val="147"/>
        </w:trPr>
        <w:tc>
          <w:tcPr>
            <w:tcW w:w="438" w:type="dxa"/>
            <w:noWrap/>
            <w:hideMark/>
          </w:tcPr>
          <w:p w14:paraId="245971C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14</w:t>
            </w:r>
          </w:p>
        </w:tc>
        <w:tc>
          <w:tcPr>
            <w:tcW w:w="770" w:type="dxa"/>
            <w:noWrap/>
            <w:hideMark/>
          </w:tcPr>
          <w:p w14:paraId="166E167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186097C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4CAC01F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7DD3410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7A1D4FDA" w14:textId="77777777" w:rsidTr="006B7B6A">
        <w:trPr>
          <w:trHeight w:val="179"/>
        </w:trPr>
        <w:tc>
          <w:tcPr>
            <w:tcW w:w="438" w:type="dxa"/>
            <w:noWrap/>
            <w:hideMark/>
          </w:tcPr>
          <w:p w14:paraId="6DB4EB9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15</w:t>
            </w:r>
          </w:p>
        </w:tc>
        <w:tc>
          <w:tcPr>
            <w:tcW w:w="770" w:type="dxa"/>
            <w:noWrap/>
            <w:hideMark/>
          </w:tcPr>
          <w:p w14:paraId="50BF2D3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5137634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54E8D77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039EB1F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2E3BA503" w14:textId="77777777" w:rsidTr="006B7B6A">
        <w:trPr>
          <w:trHeight w:val="211"/>
        </w:trPr>
        <w:tc>
          <w:tcPr>
            <w:tcW w:w="438" w:type="dxa"/>
            <w:noWrap/>
            <w:hideMark/>
          </w:tcPr>
          <w:p w14:paraId="518D4E3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16</w:t>
            </w:r>
          </w:p>
        </w:tc>
        <w:tc>
          <w:tcPr>
            <w:tcW w:w="770" w:type="dxa"/>
            <w:noWrap/>
            <w:hideMark/>
          </w:tcPr>
          <w:p w14:paraId="34FE5CB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852" w:type="dxa"/>
            <w:noWrap/>
            <w:hideMark/>
          </w:tcPr>
          <w:p w14:paraId="1D38807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56" w:type="dxa"/>
            <w:noWrap/>
            <w:hideMark/>
          </w:tcPr>
          <w:p w14:paraId="1BA481B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1110027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04316693" w14:textId="77777777" w:rsidTr="006B7B6A">
        <w:trPr>
          <w:trHeight w:val="230"/>
        </w:trPr>
        <w:tc>
          <w:tcPr>
            <w:tcW w:w="438" w:type="dxa"/>
            <w:noWrap/>
            <w:hideMark/>
          </w:tcPr>
          <w:p w14:paraId="413641C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17</w:t>
            </w:r>
          </w:p>
        </w:tc>
        <w:tc>
          <w:tcPr>
            <w:tcW w:w="770" w:type="dxa"/>
            <w:noWrap/>
            <w:hideMark/>
          </w:tcPr>
          <w:p w14:paraId="59853E8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67BCFB2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56" w:type="dxa"/>
            <w:noWrap/>
            <w:hideMark/>
          </w:tcPr>
          <w:p w14:paraId="57FC5B9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075287D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643E3E2C" w14:textId="77777777" w:rsidTr="006B7B6A">
        <w:trPr>
          <w:trHeight w:val="261"/>
        </w:trPr>
        <w:tc>
          <w:tcPr>
            <w:tcW w:w="438" w:type="dxa"/>
            <w:noWrap/>
            <w:hideMark/>
          </w:tcPr>
          <w:p w14:paraId="7638BC5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18</w:t>
            </w:r>
          </w:p>
        </w:tc>
        <w:tc>
          <w:tcPr>
            <w:tcW w:w="770" w:type="dxa"/>
            <w:noWrap/>
            <w:hideMark/>
          </w:tcPr>
          <w:p w14:paraId="799F270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69A84ED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78E67E1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3D7FA08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3054E59F" w14:textId="77777777" w:rsidTr="006B7B6A">
        <w:trPr>
          <w:trHeight w:val="265"/>
        </w:trPr>
        <w:tc>
          <w:tcPr>
            <w:tcW w:w="438" w:type="dxa"/>
            <w:noWrap/>
            <w:hideMark/>
          </w:tcPr>
          <w:p w14:paraId="42E403B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19</w:t>
            </w:r>
          </w:p>
        </w:tc>
        <w:tc>
          <w:tcPr>
            <w:tcW w:w="770" w:type="dxa"/>
            <w:noWrap/>
            <w:hideMark/>
          </w:tcPr>
          <w:p w14:paraId="407036C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2BF1AD2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56" w:type="dxa"/>
            <w:noWrap/>
            <w:hideMark/>
          </w:tcPr>
          <w:p w14:paraId="718CBAF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3EED4AA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5CD1DF9A" w14:textId="77777777" w:rsidTr="006B7B6A">
        <w:trPr>
          <w:trHeight w:val="269"/>
        </w:trPr>
        <w:tc>
          <w:tcPr>
            <w:tcW w:w="438" w:type="dxa"/>
            <w:noWrap/>
            <w:hideMark/>
          </w:tcPr>
          <w:p w14:paraId="43F9C42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20</w:t>
            </w:r>
          </w:p>
        </w:tc>
        <w:tc>
          <w:tcPr>
            <w:tcW w:w="770" w:type="dxa"/>
            <w:noWrap/>
            <w:hideMark/>
          </w:tcPr>
          <w:p w14:paraId="5FE6D94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362A026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56" w:type="dxa"/>
            <w:noWrap/>
            <w:hideMark/>
          </w:tcPr>
          <w:p w14:paraId="04AA4D0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145A072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47580694" w14:textId="77777777" w:rsidTr="006B7B6A">
        <w:trPr>
          <w:trHeight w:val="145"/>
        </w:trPr>
        <w:tc>
          <w:tcPr>
            <w:tcW w:w="438" w:type="dxa"/>
            <w:noWrap/>
            <w:hideMark/>
          </w:tcPr>
          <w:p w14:paraId="7A7BEEC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21</w:t>
            </w:r>
          </w:p>
        </w:tc>
        <w:tc>
          <w:tcPr>
            <w:tcW w:w="770" w:type="dxa"/>
            <w:noWrap/>
            <w:hideMark/>
          </w:tcPr>
          <w:p w14:paraId="7F83842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7372D4B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1757620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0E5754A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64E30708" w14:textId="77777777" w:rsidTr="006B7B6A">
        <w:trPr>
          <w:trHeight w:val="163"/>
        </w:trPr>
        <w:tc>
          <w:tcPr>
            <w:tcW w:w="438" w:type="dxa"/>
            <w:noWrap/>
            <w:hideMark/>
          </w:tcPr>
          <w:p w14:paraId="1701292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22</w:t>
            </w:r>
          </w:p>
        </w:tc>
        <w:tc>
          <w:tcPr>
            <w:tcW w:w="770" w:type="dxa"/>
            <w:noWrap/>
            <w:hideMark/>
          </w:tcPr>
          <w:p w14:paraId="2295227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4E5768B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0A595DF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2176C7F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2CFAC97E" w14:textId="77777777" w:rsidTr="006B7B6A">
        <w:trPr>
          <w:trHeight w:val="83"/>
        </w:trPr>
        <w:tc>
          <w:tcPr>
            <w:tcW w:w="438" w:type="dxa"/>
            <w:noWrap/>
            <w:hideMark/>
          </w:tcPr>
          <w:p w14:paraId="74919AB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23</w:t>
            </w:r>
          </w:p>
        </w:tc>
        <w:tc>
          <w:tcPr>
            <w:tcW w:w="770" w:type="dxa"/>
            <w:noWrap/>
            <w:hideMark/>
          </w:tcPr>
          <w:p w14:paraId="10EA46E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06AE409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65F1B22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044D852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74714C98" w14:textId="77777777" w:rsidTr="006B7B6A">
        <w:trPr>
          <w:trHeight w:val="213"/>
        </w:trPr>
        <w:tc>
          <w:tcPr>
            <w:tcW w:w="438" w:type="dxa"/>
            <w:noWrap/>
            <w:hideMark/>
          </w:tcPr>
          <w:p w14:paraId="2C10BED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24</w:t>
            </w:r>
          </w:p>
        </w:tc>
        <w:tc>
          <w:tcPr>
            <w:tcW w:w="770" w:type="dxa"/>
            <w:noWrap/>
            <w:hideMark/>
          </w:tcPr>
          <w:p w14:paraId="19751BD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3CB8C3C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173B21C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528C890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5D3098AA" w14:textId="77777777" w:rsidTr="006B7B6A">
        <w:trPr>
          <w:trHeight w:val="245"/>
        </w:trPr>
        <w:tc>
          <w:tcPr>
            <w:tcW w:w="438" w:type="dxa"/>
            <w:noWrap/>
            <w:hideMark/>
          </w:tcPr>
          <w:p w14:paraId="399463D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25</w:t>
            </w:r>
          </w:p>
        </w:tc>
        <w:tc>
          <w:tcPr>
            <w:tcW w:w="770" w:type="dxa"/>
            <w:noWrap/>
            <w:hideMark/>
          </w:tcPr>
          <w:p w14:paraId="0CC8373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852" w:type="dxa"/>
            <w:noWrap/>
            <w:hideMark/>
          </w:tcPr>
          <w:p w14:paraId="77FAB3E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56" w:type="dxa"/>
            <w:noWrap/>
            <w:hideMark/>
          </w:tcPr>
          <w:p w14:paraId="67D3D7D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33" w:type="dxa"/>
            <w:noWrap/>
            <w:hideMark/>
          </w:tcPr>
          <w:p w14:paraId="450B4A5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57A3E3CB" w14:textId="77777777" w:rsidTr="006B7B6A">
        <w:trPr>
          <w:trHeight w:val="300"/>
        </w:trPr>
        <w:tc>
          <w:tcPr>
            <w:tcW w:w="438" w:type="dxa"/>
            <w:noWrap/>
            <w:hideMark/>
          </w:tcPr>
          <w:p w14:paraId="2C5DAB8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26</w:t>
            </w:r>
          </w:p>
        </w:tc>
        <w:tc>
          <w:tcPr>
            <w:tcW w:w="770" w:type="dxa"/>
            <w:noWrap/>
            <w:hideMark/>
          </w:tcPr>
          <w:p w14:paraId="2089C72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60AA526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0128F3F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1B2438C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7D5A2671" w14:textId="77777777" w:rsidTr="006B7B6A">
        <w:trPr>
          <w:trHeight w:val="132"/>
        </w:trPr>
        <w:tc>
          <w:tcPr>
            <w:tcW w:w="438" w:type="dxa"/>
            <w:noWrap/>
            <w:hideMark/>
          </w:tcPr>
          <w:p w14:paraId="4566C77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27</w:t>
            </w:r>
          </w:p>
        </w:tc>
        <w:tc>
          <w:tcPr>
            <w:tcW w:w="770" w:type="dxa"/>
            <w:noWrap/>
            <w:hideMark/>
          </w:tcPr>
          <w:p w14:paraId="12FFD56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7BA9FBA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4328E4F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12E52F7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41FE7291" w14:textId="77777777" w:rsidTr="006B7B6A">
        <w:trPr>
          <w:trHeight w:val="164"/>
        </w:trPr>
        <w:tc>
          <w:tcPr>
            <w:tcW w:w="438" w:type="dxa"/>
            <w:noWrap/>
            <w:hideMark/>
          </w:tcPr>
          <w:p w14:paraId="0681AAD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28</w:t>
            </w:r>
          </w:p>
        </w:tc>
        <w:tc>
          <w:tcPr>
            <w:tcW w:w="770" w:type="dxa"/>
            <w:noWrap/>
            <w:hideMark/>
          </w:tcPr>
          <w:p w14:paraId="3783182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3B4340A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1E150DE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28C2533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5CEEA5B4" w14:textId="77777777" w:rsidTr="006B7B6A">
        <w:trPr>
          <w:trHeight w:val="196"/>
        </w:trPr>
        <w:tc>
          <w:tcPr>
            <w:tcW w:w="438" w:type="dxa"/>
            <w:noWrap/>
            <w:hideMark/>
          </w:tcPr>
          <w:p w14:paraId="597DF08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29</w:t>
            </w:r>
          </w:p>
        </w:tc>
        <w:tc>
          <w:tcPr>
            <w:tcW w:w="770" w:type="dxa"/>
            <w:noWrap/>
            <w:hideMark/>
          </w:tcPr>
          <w:p w14:paraId="4F8057C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09B57CF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1287BE4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7C9AE27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6B014501" w14:textId="77777777" w:rsidTr="006B7B6A">
        <w:trPr>
          <w:trHeight w:val="214"/>
        </w:trPr>
        <w:tc>
          <w:tcPr>
            <w:tcW w:w="438" w:type="dxa"/>
            <w:noWrap/>
            <w:hideMark/>
          </w:tcPr>
          <w:p w14:paraId="4A57C65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30</w:t>
            </w:r>
          </w:p>
        </w:tc>
        <w:tc>
          <w:tcPr>
            <w:tcW w:w="770" w:type="dxa"/>
            <w:noWrap/>
            <w:hideMark/>
          </w:tcPr>
          <w:p w14:paraId="2460597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1F55C32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382BEE6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0866CE3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67599D21" w14:textId="77777777" w:rsidTr="006B7B6A">
        <w:trPr>
          <w:trHeight w:val="246"/>
        </w:trPr>
        <w:tc>
          <w:tcPr>
            <w:tcW w:w="438" w:type="dxa"/>
            <w:noWrap/>
            <w:hideMark/>
          </w:tcPr>
          <w:p w14:paraId="2AC1265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31</w:t>
            </w:r>
          </w:p>
        </w:tc>
        <w:tc>
          <w:tcPr>
            <w:tcW w:w="770" w:type="dxa"/>
            <w:noWrap/>
            <w:hideMark/>
          </w:tcPr>
          <w:p w14:paraId="4EE8652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447DF7B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2F95F4B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26D8D46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154FA88D" w14:textId="77777777" w:rsidTr="006B7B6A">
        <w:trPr>
          <w:trHeight w:val="97"/>
        </w:trPr>
        <w:tc>
          <w:tcPr>
            <w:tcW w:w="438" w:type="dxa"/>
            <w:noWrap/>
            <w:hideMark/>
          </w:tcPr>
          <w:p w14:paraId="73EDE4C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32</w:t>
            </w:r>
          </w:p>
        </w:tc>
        <w:tc>
          <w:tcPr>
            <w:tcW w:w="770" w:type="dxa"/>
            <w:noWrap/>
            <w:hideMark/>
          </w:tcPr>
          <w:p w14:paraId="086EDF2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2073461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01559EC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4CB9F74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2B14C3BB" w14:textId="77777777" w:rsidTr="006B7B6A">
        <w:trPr>
          <w:trHeight w:val="129"/>
        </w:trPr>
        <w:tc>
          <w:tcPr>
            <w:tcW w:w="438" w:type="dxa"/>
            <w:noWrap/>
            <w:hideMark/>
          </w:tcPr>
          <w:p w14:paraId="2C01D4A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33</w:t>
            </w:r>
          </w:p>
        </w:tc>
        <w:tc>
          <w:tcPr>
            <w:tcW w:w="770" w:type="dxa"/>
            <w:noWrap/>
            <w:hideMark/>
          </w:tcPr>
          <w:p w14:paraId="5D48FE8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5459BA1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1145DD6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404B7D5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57301546" w14:textId="77777777" w:rsidTr="006B7B6A">
        <w:trPr>
          <w:trHeight w:val="162"/>
        </w:trPr>
        <w:tc>
          <w:tcPr>
            <w:tcW w:w="438" w:type="dxa"/>
            <w:noWrap/>
            <w:hideMark/>
          </w:tcPr>
          <w:p w14:paraId="56A5B53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34</w:t>
            </w:r>
          </w:p>
        </w:tc>
        <w:tc>
          <w:tcPr>
            <w:tcW w:w="770" w:type="dxa"/>
            <w:noWrap/>
            <w:hideMark/>
          </w:tcPr>
          <w:p w14:paraId="2E253E5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65D48CA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2623E93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1033" w:type="dxa"/>
            <w:noWrap/>
            <w:hideMark/>
          </w:tcPr>
          <w:p w14:paraId="4AB6859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5211A44E" w14:textId="77777777" w:rsidTr="006B7B6A">
        <w:trPr>
          <w:trHeight w:val="193"/>
        </w:trPr>
        <w:tc>
          <w:tcPr>
            <w:tcW w:w="438" w:type="dxa"/>
            <w:noWrap/>
            <w:hideMark/>
          </w:tcPr>
          <w:p w14:paraId="6AACFE5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35</w:t>
            </w:r>
          </w:p>
        </w:tc>
        <w:tc>
          <w:tcPr>
            <w:tcW w:w="770" w:type="dxa"/>
            <w:noWrap/>
            <w:hideMark/>
          </w:tcPr>
          <w:p w14:paraId="09A6164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43B0ED3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56" w:type="dxa"/>
            <w:noWrap/>
            <w:hideMark/>
          </w:tcPr>
          <w:p w14:paraId="75885D5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0B72E6E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71787F05" w14:textId="77777777" w:rsidTr="006B7B6A">
        <w:trPr>
          <w:trHeight w:val="212"/>
        </w:trPr>
        <w:tc>
          <w:tcPr>
            <w:tcW w:w="438" w:type="dxa"/>
            <w:noWrap/>
            <w:hideMark/>
          </w:tcPr>
          <w:p w14:paraId="09D9238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36</w:t>
            </w:r>
          </w:p>
        </w:tc>
        <w:tc>
          <w:tcPr>
            <w:tcW w:w="770" w:type="dxa"/>
            <w:noWrap/>
            <w:hideMark/>
          </w:tcPr>
          <w:p w14:paraId="6A338CD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56AED57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0C3F38E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7075C7A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70FDFE86" w14:textId="77777777" w:rsidTr="006B7B6A">
        <w:trPr>
          <w:trHeight w:val="243"/>
        </w:trPr>
        <w:tc>
          <w:tcPr>
            <w:tcW w:w="438" w:type="dxa"/>
            <w:noWrap/>
            <w:hideMark/>
          </w:tcPr>
          <w:p w14:paraId="36ADD5A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37</w:t>
            </w:r>
          </w:p>
        </w:tc>
        <w:tc>
          <w:tcPr>
            <w:tcW w:w="770" w:type="dxa"/>
            <w:noWrap/>
            <w:hideMark/>
          </w:tcPr>
          <w:p w14:paraId="45EB5F9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71BEBC2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3D44387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7D38395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3F610AB6" w14:textId="77777777" w:rsidTr="006B7B6A">
        <w:trPr>
          <w:trHeight w:val="133"/>
        </w:trPr>
        <w:tc>
          <w:tcPr>
            <w:tcW w:w="438" w:type="dxa"/>
            <w:noWrap/>
            <w:hideMark/>
          </w:tcPr>
          <w:p w14:paraId="5B1A553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38</w:t>
            </w:r>
          </w:p>
        </w:tc>
        <w:tc>
          <w:tcPr>
            <w:tcW w:w="770" w:type="dxa"/>
            <w:noWrap/>
            <w:hideMark/>
          </w:tcPr>
          <w:p w14:paraId="1C42EBA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4E58328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28962C7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2435CF5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4BEDB0C7" w14:textId="77777777" w:rsidTr="006B7B6A">
        <w:trPr>
          <w:trHeight w:val="183"/>
        </w:trPr>
        <w:tc>
          <w:tcPr>
            <w:tcW w:w="438" w:type="dxa"/>
            <w:noWrap/>
            <w:hideMark/>
          </w:tcPr>
          <w:p w14:paraId="08E4BF7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39</w:t>
            </w:r>
          </w:p>
        </w:tc>
        <w:tc>
          <w:tcPr>
            <w:tcW w:w="770" w:type="dxa"/>
            <w:noWrap/>
            <w:hideMark/>
          </w:tcPr>
          <w:p w14:paraId="4A92C9F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852" w:type="dxa"/>
            <w:noWrap/>
            <w:hideMark/>
          </w:tcPr>
          <w:p w14:paraId="7C5A10D8"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264516B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4384779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43AAAC37" w14:textId="77777777" w:rsidTr="006B7B6A">
        <w:trPr>
          <w:trHeight w:val="215"/>
        </w:trPr>
        <w:tc>
          <w:tcPr>
            <w:tcW w:w="438" w:type="dxa"/>
            <w:noWrap/>
            <w:hideMark/>
          </w:tcPr>
          <w:p w14:paraId="78A3ADF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40</w:t>
            </w:r>
          </w:p>
        </w:tc>
        <w:tc>
          <w:tcPr>
            <w:tcW w:w="770" w:type="dxa"/>
            <w:noWrap/>
            <w:hideMark/>
          </w:tcPr>
          <w:p w14:paraId="3A55B73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852" w:type="dxa"/>
            <w:noWrap/>
            <w:hideMark/>
          </w:tcPr>
          <w:p w14:paraId="0563AF8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56" w:type="dxa"/>
            <w:noWrap/>
            <w:hideMark/>
          </w:tcPr>
          <w:p w14:paraId="5C52688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6080AE4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4B95E3D9" w14:textId="77777777" w:rsidTr="006B7B6A">
        <w:trPr>
          <w:trHeight w:val="131"/>
        </w:trPr>
        <w:tc>
          <w:tcPr>
            <w:tcW w:w="438" w:type="dxa"/>
            <w:noWrap/>
            <w:hideMark/>
          </w:tcPr>
          <w:p w14:paraId="059D8C55"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41</w:t>
            </w:r>
          </w:p>
        </w:tc>
        <w:tc>
          <w:tcPr>
            <w:tcW w:w="770" w:type="dxa"/>
            <w:noWrap/>
            <w:hideMark/>
          </w:tcPr>
          <w:p w14:paraId="081D3DE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64DC49B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7203DA6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18DF5A3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r>
      <w:tr w:rsidR="00D01F2E" w:rsidRPr="00D01F2E" w14:paraId="5088A347" w14:textId="77777777" w:rsidTr="006B7B6A">
        <w:trPr>
          <w:trHeight w:val="149"/>
        </w:trPr>
        <w:tc>
          <w:tcPr>
            <w:tcW w:w="438" w:type="dxa"/>
            <w:noWrap/>
            <w:hideMark/>
          </w:tcPr>
          <w:p w14:paraId="5052E82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42</w:t>
            </w:r>
          </w:p>
        </w:tc>
        <w:tc>
          <w:tcPr>
            <w:tcW w:w="770" w:type="dxa"/>
            <w:noWrap/>
            <w:hideMark/>
          </w:tcPr>
          <w:p w14:paraId="17A1F93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c>
          <w:tcPr>
            <w:tcW w:w="852" w:type="dxa"/>
            <w:noWrap/>
            <w:hideMark/>
          </w:tcPr>
          <w:p w14:paraId="3BE277E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7A1F2A0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189CC04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3D804ED5" w14:textId="77777777" w:rsidTr="006B7B6A">
        <w:trPr>
          <w:trHeight w:val="155"/>
        </w:trPr>
        <w:tc>
          <w:tcPr>
            <w:tcW w:w="438" w:type="dxa"/>
            <w:noWrap/>
            <w:hideMark/>
          </w:tcPr>
          <w:p w14:paraId="24ECCBF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43</w:t>
            </w:r>
          </w:p>
        </w:tc>
        <w:tc>
          <w:tcPr>
            <w:tcW w:w="770" w:type="dxa"/>
            <w:noWrap/>
            <w:hideMark/>
          </w:tcPr>
          <w:p w14:paraId="2B58744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7B729E1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7726C1D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24E698C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2</w:t>
            </w:r>
          </w:p>
        </w:tc>
      </w:tr>
      <w:tr w:rsidR="00D01F2E" w:rsidRPr="00D01F2E" w14:paraId="5B0F1BCA" w14:textId="77777777" w:rsidTr="006B7B6A">
        <w:trPr>
          <w:trHeight w:val="188"/>
        </w:trPr>
        <w:tc>
          <w:tcPr>
            <w:tcW w:w="438" w:type="dxa"/>
            <w:noWrap/>
            <w:hideMark/>
          </w:tcPr>
          <w:p w14:paraId="7E5D05D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44</w:t>
            </w:r>
          </w:p>
        </w:tc>
        <w:tc>
          <w:tcPr>
            <w:tcW w:w="770" w:type="dxa"/>
            <w:noWrap/>
            <w:hideMark/>
          </w:tcPr>
          <w:p w14:paraId="51B6C9D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6C6B611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6E7819C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1081B52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56C37FDB" w14:textId="77777777" w:rsidTr="006B7B6A">
        <w:trPr>
          <w:trHeight w:val="219"/>
        </w:trPr>
        <w:tc>
          <w:tcPr>
            <w:tcW w:w="438" w:type="dxa"/>
            <w:noWrap/>
            <w:hideMark/>
          </w:tcPr>
          <w:p w14:paraId="6DA9FBEE"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45</w:t>
            </w:r>
          </w:p>
        </w:tc>
        <w:tc>
          <w:tcPr>
            <w:tcW w:w="770" w:type="dxa"/>
            <w:noWrap/>
            <w:hideMark/>
          </w:tcPr>
          <w:p w14:paraId="2D32DAB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12FD5EB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1D269FB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c>
          <w:tcPr>
            <w:tcW w:w="1033" w:type="dxa"/>
            <w:noWrap/>
            <w:hideMark/>
          </w:tcPr>
          <w:p w14:paraId="6DC918A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1</w:t>
            </w:r>
          </w:p>
        </w:tc>
      </w:tr>
      <w:tr w:rsidR="00D01F2E" w:rsidRPr="00D01F2E" w14:paraId="35C889D4" w14:textId="77777777" w:rsidTr="006B7B6A">
        <w:trPr>
          <w:trHeight w:val="252"/>
        </w:trPr>
        <w:tc>
          <w:tcPr>
            <w:tcW w:w="438" w:type="dxa"/>
            <w:noWrap/>
            <w:hideMark/>
          </w:tcPr>
          <w:p w14:paraId="250CCF9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46</w:t>
            </w:r>
          </w:p>
        </w:tc>
        <w:tc>
          <w:tcPr>
            <w:tcW w:w="770" w:type="dxa"/>
            <w:noWrap/>
            <w:hideMark/>
          </w:tcPr>
          <w:p w14:paraId="7784EEA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41C4873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2B83F6E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00A42FC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04028C6D" w14:textId="77777777" w:rsidTr="006B7B6A">
        <w:trPr>
          <w:trHeight w:val="127"/>
        </w:trPr>
        <w:tc>
          <w:tcPr>
            <w:tcW w:w="438" w:type="dxa"/>
            <w:noWrap/>
            <w:hideMark/>
          </w:tcPr>
          <w:p w14:paraId="695C62E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47</w:t>
            </w:r>
          </w:p>
        </w:tc>
        <w:tc>
          <w:tcPr>
            <w:tcW w:w="770" w:type="dxa"/>
            <w:noWrap/>
            <w:hideMark/>
          </w:tcPr>
          <w:p w14:paraId="184A476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74A10E74"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61B47D8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643FF0B7"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r>
      <w:tr w:rsidR="00D01F2E" w:rsidRPr="00D01F2E" w14:paraId="35B6AF52" w14:textId="77777777" w:rsidTr="006B7B6A">
        <w:trPr>
          <w:trHeight w:val="159"/>
        </w:trPr>
        <w:tc>
          <w:tcPr>
            <w:tcW w:w="438" w:type="dxa"/>
            <w:noWrap/>
            <w:hideMark/>
          </w:tcPr>
          <w:p w14:paraId="70D1F34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48</w:t>
            </w:r>
          </w:p>
        </w:tc>
        <w:tc>
          <w:tcPr>
            <w:tcW w:w="770" w:type="dxa"/>
            <w:noWrap/>
            <w:hideMark/>
          </w:tcPr>
          <w:p w14:paraId="41700301"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0130070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2A8A1380"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33" w:type="dxa"/>
            <w:noWrap/>
            <w:hideMark/>
          </w:tcPr>
          <w:p w14:paraId="0E1AD053"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5969A5C5" w14:textId="77777777" w:rsidTr="006B7B6A">
        <w:trPr>
          <w:trHeight w:val="177"/>
        </w:trPr>
        <w:tc>
          <w:tcPr>
            <w:tcW w:w="438" w:type="dxa"/>
            <w:noWrap/>
            <w:hideMark/>
          </w:tcPr>
          <w:p w14:paraId="3C70B099"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49</w:t>
            </w:r>
          </w:p>
        </w:tc>
        <w:tc>
          <w:tcPr>
            <w:tcW w:w="770" w:type="dxa"/>
            <w:noWrap/>
            <w:hideMark/>
          </w:tcPr>
          <w:p w14:paraId="4A33AA9C"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852" w:type="dxa"/>
            <w:noWrap/>
            <w:hideMark/>
          </w:tcPr>
          <w:p w14:paraId="3B24F206"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56" w:type="dxa"/>
            <w:noWrap/>
            <w:hideMark/>
          </w:tcPr>
          <w:p w14:paraId="1365915F"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4</w:t>
            </w:r>
          </w:p>
        </w:tc>
        <w:tc>
          <w:tcPr>
            <w:tcW w:w="1033" w:type="dxa"/>
            <w:noWrap/>
            <w:hideMark/>
          </w:tcPr>
          <w:p w14:paraId="3A869E0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r>
      <w:tr w:rsidR="00D01F2E" w:rsidRPr="00D01F2E" w14:paraId="4FC89615" w14:textId="77777777" w:rsidTr="006B7B6A">
        <w:trPr>
          <w:trHeight w:val="70"/>
        </w:trPr>
        <w:tc>
          <w:tcPr>
            <w:tcW w:w="438" w:type="dxa"/>
            <w:noWrap/>
            <w:hideMark/>
          </w:tcPr>
          <w:p w14:paraId="450962FD"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50</w:t>
            </w:r>
          </w:p>
        </w:tc>
        <w:tc>
          <w:tcPr>
            <w:tcW w:w="770" w:type="dxa"/>
            <w:noWrap/>
            <w:hideMark/>
          </w:tcPr>
          <w:p w14:paraId="14275762"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852" w:type="dxa"/>
            <w:noWrap/>
            <w:hideMark/>
          </w:tcPr>
          <w:p w14:paraId="44500B6A"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5</w:t>
            </w:r>
          </w:p>
        </w:tc>
        <w:tc>
          <w:tcPr>
            <w:tcW w:w="1056" w:type="dxa"/>
            <w:noWrap/>
            <w:hideMark/>
          </w:tcPr>
          <w:p w14:paraId="4DD2BFEB" w14:textId="77777777" w:rsidR="00D01F2E" w:rsidRPr="00D01F2E" w:rsidRDefault="00D01F2E" w:rsidP="00D01F2E">
            <w:pPr>
              <w:jc w:val="both"/>
              <w:rPr>
                <w:rFonts w:ascii="Century Gothic" w:eastAsia="Calibri" w:hAnsi="Century Gothic" w:cs="Times New Roman"/>
                <w:sz w:val="20"/>
              </w:rPr>
            </w:pPr>
            <w:r w:rsidRPr="00D01F2E">
              <w:rPr>
                <w:rFonts w:ascii="Century Gothic" w:eastAsia="Calibri" w:hAnsi="Century Gothic" w:cs="Times New Roman"/>
                <w:sz w:val="20"/>
              </w:rPr>
              <w:t>3</w:t>
            </w:r>
          </w:p>
        </w:tc>
        <w:tc>
          <w:tcPr>
            <w:tcW w:w="1033" w:type="dxa"/>
            <w:noWrap/>
            <w:hideMark/>
          </w:tcPr>
          <w:p w14:paraId="29196F1E" w14:textId="77777777" w:rsidR="00D01F2E" w:rsidRPr="00D01F2E" w:rsidRDefault="00D01F2E" w:rsidP="00D01F2E">
            <w:pPr>
              <w:keepNext/>
              <w:jc w:val="both"/>
              <w:rPr>
                <w:rFonts w:ascii="Century Gothic" w:eastAsia="Calibri" w:hAnsi="Century Gothic" w:cs="Times New Roman"/>
                <w:sz w:val="20"/>
              </w:rPr>
            </w:pPr>
            <w:r w:rsidRPr="00D01F2E">
              <w:rPr>
                <w:rFonts w:ascii="Century Gothic" w:eastAsia="Calibri" w:hAnsi="Century Gothic" w:cs="Times New Roman"/>
                <w:sz w:val="20"/>
              </w:rPr>
              <w:t>4</w:t>
            </w:r>
          </w:p>
        </w:tc>
      </w:tr>
    </w:tbl>
    <w:p w14:paraId="5D3288B5" w14:textId="77777777" w:rsidR="00D01F2E" w:rsidRPr="00D01F2E" w:rsidRDefault="00D01F2E" w:rsidP="00D01F2E">
      <w:pPr>
        <w:spacing w:after="200" w:line="240" w:lineRule="auto"/>
        <w:rPr>
          <w:rFonts w:ascii="Calibri" w:eastAsia="Calibri" w:hAnsi="Calibri" w:cs="Times New Roman"/>
          <w:i/>
          <w:iCs/>
          <w:color w:val="44546A"/>
          <w:sz w:val="18"/>
          <w:szCs w:val="18"/>
        </w:rPr>
        <w:sectPr w:rsidR="00D01F2E" w:rsidRPr="00D01F2E" w:rsidSect="006B7B6A">
          <w:type w:val="continuous"/>
          <w:pgSz w:w="11906" w:h="16838"/>
          <w:pgMar w:top="1440" w:right="1440" w:bottom="1440" w:left="1440" w:header="708" w:footer="708" w:gutter="0"/>
          <w:pgNumType w:start="0"/>
          <w:cols w:num="2" w:space="708"/>
          <w:titlePg/>
          <w:docGrid w:linePitch="360"/>
        </w:sectPr>
      </w:pPr>
      <w:r w:rsidRPr="00D01F2E">
        <w:rPr>
          <w:rFonts w:ascii="Calibri" w:eastAsia="Calibri" w:hAnsi="Calibri" w:cs="Times New Roman"/>
          <w:i/>
          <w:iCs/>
          <w:color w:val="44546A"/>
          <w:sz w:val="18"/>
          <w:szCs w:val="18"/>
        </w:rPr>
        <w:t xml:space="preserve">Table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Table \* ARABIC </w:instrText>
      </w:r>
      <w:r w:rsidRPr="00D01F2E">
        <w:rPr>
          <w:rFonts w:ascii="Calibri" w:eastAsia="Calibri" w:hAnsi="Calibri" w:cs="Times New Roman"/>
          <w:i/>
          <w:iCs/>
          <w:color w:val="44546A"/>
          <w:sz w:val="18"/>
          <w:szCs w:val="18"/>
        </w:rPr>
        <w:fldChar w:fldCharType="separate"/>
      </w:r>
      <w:r w:rsidRPr="00D01F2E">
        <w:rPr>
          <w:rFonts w:ascii="Calibri" w:eastAsia="Calibri" w:hAnsi="Calibri" w:cs="Times New Roman"/>
          <w:i/>
          <w:iCs/>
          <w:noProof/>
          <w:color w:val="44546A"/>
          <w:sz w:val="18"/>
          <w:szCs w:val="18"/>
        </w:rPr>
        <w:t>1</w:t>
      </w:r>
      <w:r w:rsidRPr="00D01F2E">
        <w:rPr>
          <w:rFonts w:ascii="Calibri" w:eastAsia="Calibri" w:hAnsi="Calibri" w:cs="Times New Roman"/>
          <w:i/>
          <w:iCs/>
          <w:color w:val="44546A"/>
          <w:sz w:val="18"/>
          <w:szCs w:val="18"/>
        </w:rPr>
        <w:fldChar w:fldCharType="end"/>
      </w:r>
      <w:r w:rsidRPr="00D01F2E">
        <w:rPr>
          <w:rFonts w:ascii="Calibri" w:eastAsia="Calibri" w:hAnsi="Calibri" w:cs="Times New Roman"/>
          <w:i/>
          <w:iCs/>
          <w:color w:val="44546A"/>
          <w:sz w:val="18"/>
          <w:szCs w:val="18"/>
        </w:rPr>
        <w:t xml:space="preserve"> Factor assessment checklist with results fill in on day of assessment</w:t>
      </w:r>
    </w:p>
    <w:p w14:paraId="76B362DD" w14:textId="77777777" w:rsidR="00D01F2E" w:rsidRPr="00D01F2E" w:rsidRDefault="00D01F2E" w:rsidP="00D01F2E">
      <w:pPr>
        <w:spacing w:after="0" w:line="240" w:lineRule="auto"/>
        <w:jc w:val="both"/>
        <w:rPr>
          <w:rFonts w:ascii="Century Gothic" w:eastAsia="Calibri" w:hAnsi="Century Gothic" w:cs="Times New Roman"/>
        </w:rPr>
      </w:pPr>
    </w:p>
    <w:p w14:paraId="5AE4B3B1" w14:textId="77777777" w:rsidR="00D01F2E" w:rsidRPr="00D01F2E" w:rsidRDefault="00D01F2E" w:rsidP="00D01F2E">
      <w:pPr>
        <w:spacing w:after="0" w:line="240" w:lineRule="auto"/>
        <w:jc w:val="both"/>
        <w:rPr>
          <w:rFonts w:ascii="Century Gothic" w:eastAsia="Calibri" w:hAnsi="Century Gothic" w:cs="Times New Roman"/>
        </w:rPr>
      </w:pPr>
    </w:p>
    <w:p w14:paraId="12CE6D70" w14:textId="77777777" w:rsidR="00D01F2E" w:rsidRPr="00D01F2E" w:rsidRDefault="00D01F2E" w:rsidP="00D01F2E">
      <w:pPr>
        <w:spacing w:after="0" w:line="240" w:lineRule="auto"/>
        <w:jc w:val="both"/>
        <w:rPr>
          <w:rFonts w:ascii="Century Gothic" w:eastAsia="Calibri" w:hAnsi="Century Gothic" w:cs="Times New Roman"/>
        </w:rPr>
      </w:pPr>
    </w:p>
    <w:p w14:paraId="144916E4" w14:textId="77777777" w:rsidR="00D01F2E" w:rsidRPr="00D01F2E" w:rsidRDefault="00D01F2E" w:rsidP="00D01F2E">
      <w:pPr>
        <w:spacing w:after="0" w:line="240" w:lineRule="auto"/>
        <w:jc w:val="both"/>
        <w:rPr>
          <w:rFonts w:ascii="Century Gothic" w:eastAsia="Calibri" w:hAnsi="Century Gothic" w:cs="Times New Roman"/>
        </w:rPr>
      </w:pPr>
    </w:p>
    <w:p w14:paraId="52FFDAF4" w14:textId="77777777" w:rsidR="00D01F2E" w:rsidRPr="00D01F2E" w:rsidRDefault="00D01F2E" w:rsidP="00D01F2E">
      <w:pPr>
        <w:spacing w:after="0" w:line="240" w:lineRule="auto"/>
        <w:jc w:val="both"/>
        <w:rPr>
          <w:rFonts w:ascii="Century Gothic" w:eastAsia="Calibri" w:hAnsi="Century Gothic" w:cs="Times New Roman"/>
        </w:rPr>
      </w:pPr>
    </w:p>
    <w:p w14:paraId="3C7FB056" w14:textId="77777777" w:rsidR="00D01F2E" w:rsidRPr="00D01F2E" w:rsidRDefault="00D01F2E" w:rsidP="00D01F2E">
      <w:pPr>
        <w:spacing w:after="0" w:line="240" w:lineRule="auto"/>
        <w:jc w:val="both"/>
        <w:rPr>
          <w:rFonts w:ascii="Century Gothic" w:eastAsia="Calibri" w:hAnsi="Century Gothic" w:cs="Times New Roman"/>
          <w:color w:val="70AD47"/>
        </w:rPr>
      </w:pPr>
    </w:p>
    <w:tbl>
      <w:tblPr>
        <w:tblStyle w:val="TableGrid1"/>
        <w:tblW w:w="0" w:type="auto"/>
        <w:tblLook w:val="04A0" w:firstRow="1" w:lastRow="0" w:firstColumn="1" w:lastColumn="0" w:noHBand="0" w:noVBand="1"/>
      </w:tblPr>
      <w:tblGrid>
        <w:gridCol w:w="1561"/>
        <w:gridCol w:w="1596"/>
        <w:gridCol w:w="956"/>
        <w:gridCol w:w="987"/>
        <w:gridCol w:w="1275"/>
        <w:gridCol w:w="1419"/>
        <w:gridCol w:w="1024"/>
      </w:tblGrid>
      <w:tr w:rsidR="00D01F2E" w:rsidRPr="00D01F2E" w14:paraId="2A40D648" w14:textId="77777777" w:rsidTr="006B7B6A">
        <w:trPr>
          <w:trHeight w:val="675"/>
        </w:trPr>
        <w:tc>
          <w:tcPr>
            <w:tcW w:w="1561" w:type="dxa"/>
            <w:hideMark/>
          </w:tcPr>
          <w:p w14:paraId="099CAA1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PHYSICAL FACTORS</w:t>
            </w:r>
          </w:p>
        </w:tc>
        <w:tc>
          <w:tcPr>
            <w:tcW w:w="1596" w:type="dxa"/>
            <w:noWrap/>
            <w:hideMark/>
          </w:tcPr>
          <w:p w14:paraId="5A35D579"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956" w:type="dxa"/>
            <w:noWrap/>
            <w:hideMark/>
          </w:tcPr>
          <w:p w14:paraId="5E4B67B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Port Eynon</w:t>
            </w:r>
          </w:p>
        </w:tc>
        <w:tc>
          <w:tcPr>
            <w:tcW w:w="987" w:type="dxa"/>
            <w:noWrap/>
            <w:hideMark/>
          </w:tcPr>
          <w:p w14:paraId="0DD77CE7"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Rhossili</w:t>
            </w:r>
          </w:p>
        </w:tc>
        <w:tc>
          <w:tcPr>
            <w:tcW w:w="1275" w:type="dxa"/>
            <w:noWrap/>
            <w:hideMark/>
          </w:tcPr>
          <w:p w14:paraId="1EDF691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Langland</w:t>
            </w:r>
          </w:p>
        </w:tc>
        <w:tc>
          <w:tcPr>
            <w:tcW w:w="1419" w:type="dxa"/>
            <w:hideMark/>
          </w:tcPr>
          <w:p w14:paraId="7BCF292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Swansea Bay</w:t>
            </w:r>
          </w:p>
        </w:tc>
        <w:tc>
          <w:tcPr>
            <w:tcW w:w="1024" w:type="dxa"/>
            <w:noWrap/>
            <w:hideMark/>
          </w:tcPr>
          <w:p w14:paraId="556BF91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Total</w:t>
            </w:r>
          </w:p>
        </w:tc>
      </w:tr>
      <w:tr w:rsidR="00D01F2E" w:rsidRPr="00D01F2E" w14:paraId="7176F53D" w14:textId="77777777" w:rsidTr="006B7B6A">
        <w:trPr>
          <w:trHeight w:val="300"/>
        </w:trPr>
        <w:tc>
          <w:tcPr>
            <w:tcW w:w="1561" w:type="dxa"/>
            <w:hideMark/>
          </w:tcPr>
          <w:p w14:paraId="14694E98"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shd w:val="clear" w:color="auto" w:fill="00B050"/>
            <w:noWrap/>
            <w:hideMark/>
          </w:tcPr>
          <w:p w14:paraId="26F8C6CE" w14:textId="77777777" w:rsidR="00D01F2E" w:rsidRPr="00D01F2E" w:rsidRDefault="00D01F2E" w:rsidP="00D01F2E">
            <w:pPr>
              <w:rPr>
                <w:rFonts w:ascii="Century Gothic" w:eastAsia="Calibri" w:hAnsi="Century Gothic" w:cs="Times New Roman"/>
              </w:rPr>
            </w:pPr>
            <w:r w:rsidRPr="00D01F2E">
              <w:rPr>
                <w:rFonts w:ascii="Century Gothic" w:eastAsia="Calibri" w:hAnsi="Century Gothic" w:cs="Times New Roman"/>
              </w:rPr>
              <w:t>Totals of maximum score of 90</w:t>
            </w:r>
          </w:p>
        </w:tc>
        <w:tc>
          <w:tcPr>
            <w:tcW w:w="956" w:type="dxa"/>
            <w:shd w:val="clear" w:color="auto" w:fill="00B050"/>
            <w:noWrap/>
            <w:hideMark/>
          </w:tcPr>
          <w:p w14:paraId="30EF9F68"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48</w:t>
            </w:r>
          </w:p>
        </w:tc>
        <w:tc>
          <w:tcPr>
            <w:tcW w:w="987" w:type="dxa"/>
            <w:shd w:val="clear" w:color="auto" w:fill="00B050"/>
            <w:noWrap/>
            <w:hideMark/>
          </w:tcPr>
          <w:p w14:paraId="73C3391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52</w:t>
            </w:r>
          </w:p>
        </w:tc>
        <w:tc>
          <w:tcPr>
            <w:tcW w:w="1275" w:type="dxa"/>
            <w:shd w:val="clear" w:color="auto" w:fill="00B050"/>
            <w:noWrap/>
            <w:hideMark/>
          </w:tcPr>
          <w:p w14:paraId="2371045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47</w:t>
            </w:r>
          </w:p>
        </w:tc>
        <w:tc>
          <w:tcPr>
            <w:tcW w:w="1419" w:type="dxa"/>
            <w:shd w:val="clear" w:color="auto" w:fill="00B050"/>
            <w:noWrap/>
            <w:hideMark/>
          </w:tcPr>
          <w:p w14:paraId="41BF415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47</w:t>
            </w:r>
          </w:p>
        </w:tc>
        <w:tc>
          <w:tcPr>
            <w:tcW w:w="1024" w:type="dxa"/>
            <w:shd w:val="clear" w:color="auto" w:fill="00B050"/>
            <w:noWrap/>
            <w:hideMark/>
          </w:tcPr>
          <w:p w14:paraId="6139622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194</w:t>
            </w:r>
          </w:p>
        </w:tc>
      </w:tr>
      <w:tr w:rsidR="00D01F2E" w:rsidRPr="00D01F2E" w14:paraId="1441B602" w14:textId="77777777" w:rsidTr="006B7B6A">
        <w:trPr>
          <w:trHeight w:val="300"/>
        </w:trPr>
        <w:tc>
          <w:tcPr>
            <w:tcW w:w="1561" w:type="dxa"/>
            <w:hideMark/>
          </w:tcPr>
          <w:p w14:paraId="7BAB1028"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6C97B70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Average</w:t>
            </w:r>
          </w:p>
        </w:tc>
        <w:tc>
          <w:tcPr>
            <w:tcW w:w="956" w:type="dxa"/>
            <w:noWrap/>
            <w:hideMark/>
          </w:tcPr>
          <w:p w14:paraId="13567CE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987" w:type="dxa"/>
            <w:noWrap/>
            <w:hideMark/>
          </w:tcPr>
          <w:p w14:paraId="7802D4F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275" w:type="dxa"/>
            <w:noWrap/>
            <w:hideMark/>
          </w:tcPr>
          <w:p w14:paraId="1FB16EF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419" w:type="dxa"/>
            <w:noWrap/>
            <w:hideMark/>
          </w:tcPr>
          <w:p w14:paraId="74FA9BD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024" w:type="dxa"/>
            <w:noWrap/>
            <w:hideMark/>
          </w:tcPr>
          <w:p w14:paraId="4D38B9E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309A8ED2" w14:textId="77777777" w:rsidTr="006B7B6A">
        <w:trPr>
          <w:trHeight w:val="300"/>
        </w:trPr>
        <w:tc>
          <w:tcPr>
            <w:tcW w:w="1561" w:type="dxa"/>
            <w:hideMark/>
          </w:tcPr>
          <w:p w14:paraId="37F0165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1095B025"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Mode</w:t>
            </w:r>
          </w:p>
        </w:tc>
        <w:tc>
          <w:tcPr>
            <w:tcW w:w="956" w:type="dxa"/>
            <w:noWrap/>
            <w:hideMark/>
          </w:tcPr>
          <w:p w14:paraId="5993392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987" w:type="dxa"/>
            <w:noWrap/>
            <w:hideMark/>
          </w:tcPr>
          <w:p w14:paraId="00058D5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1275" w:type="dxa"/>
            <w:noWrap/>
            <w:hideMark/>
          </w:tcPr>
          <w:p w14:paraId="700B8D67"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419" w:type="dxa"/>
            <w:noWrap/>
            <w:hideMark/>
          </w:tcPr>
          <w:p w14:paraId="063CA9F9"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2</w:t>
            </w:r>
          </w:p>
        </w:tc>
        <w:tc>
          <w:tcPr>
            <w:tcW w:w="1024" w:type="dxa"/>
            <w:noWrap/>
            <w:hideMark/>
          </w:tcPr>
          <w:p w14:paraId="605178F7"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726E671C" w14:textId="77777777" w:rsidTr="006B7B6A">
        <w:trPr>
          <w:trHeight w:val="300"/>
        </w:trPr>
        <w:tc>
          <w:tcPr>
            <w:tcW w:w="1561" w:type="dxa"/>
            <w:hideMark/>
          </w:tcPr>
          <w:p w14:paraId="3465E82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44870BA9"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Median</w:t>
            </w:r>
          </w:p>
        </w:tc>
        <w:tc>
          <w:tcPr>
            <w:tcW w:w="956" w:type="dxa"/>
            <w:noWrap/>
            <w:hideMark/>
          </w:tcPr>
          <w:p w14:paraId="0BD72BC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987" w:type="dxa"/>
            <w:noWrap/>
            <w:hideMark/>
          </w:tcPr>
          <w:p w14:paraId="58B78C3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275" w:type="dxa"/>
            <w:noWrap/>
            <w:hideMark/>
          </w:tcPr>
          <w:p w14:paraId="148C18A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419" w:type="dxa"/>
            <w:noWrap/>
            <w:hideMark/>
          </w:tcPr>
          <w:p w14:paraId="5D9A178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2</w:t>
            </w:r>
          </w:p>
        </w:tc>
        <w:tc>
          <w:tcPr>
            <w:tcW w:w="1024" w:type="dxa"/>
            <w:noWrap/>
            <w:hideMark/>
          </w:tcPr>
          <w:p w14:paraId="7B868377"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22B20DC0" w14:textId="77777777" w:rsidTr="006B7B6A">
        <w:trPr>
          <w:trHeight w:val="300"/>
        </w:trPr>
        <w:tc>
          <w:tcPr>
            <w:tcW w:w="1561" w:type="dxa"/>
            <w:hideMark/>
          </w:tcPr>
          <w:p w14:paraId="1076992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shd w:val="clear" w:color="auto" w:fill="7030A0"/>
            <w:noWrap/>
            <w:hideMark/>
          </w:tcPr>
          <w:p w14:paraId="30DF44DE"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Percentage</w:t>
            </w:r>
          </w:p>
        </w:tc>
        <w:tc>
          <w:tcPr>
            <w:tcW w:w="956" w:type="dxa"/>
            <w:shd w:val="clear" w:color="auto" w:fill="7030A0"/>
            <w:noWrap/>
            <w:hideMark/>
          </w:tcPr>
          <w:p w14:paraId="0061B33F"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25</w:t>
            </w:r>
          </w:p>
        </w:tc>
        <w:tc>
          <w:tcPr>
            <w:tcW w:w="987" w:type="dxa"/>
            <w:shd w:val="clear" w:color="auto" w:fill="7030A0"/>
            <w:noWrap/>
            <w:hideMark/>
          </w:tcPr>
          <w:p w14:paraId="3F262D03"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27</w:t>
            </w:r>
          </w:p>
        </w:tc>
        <w:tc>
          <w:tcPr>
            <w:tcW w:w="1275" w:type="dxa"/>
            <w:shd w:val="clear" w:color="auto" w:fill="7030A0"/>
            <w:noWrap/>
            <w:hideMark/>
          </w:tcPr>
          <w:p w14:paraId="36999D9D"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24</w:t>
            </w:r>
          </w:p>
        </w:tc>
        <w:tc>
          <w:tcPr>
            <w:tcW w:w="1419" w:type="dxa"/>
            <w:shd w:val="clear" w:color="auto" w:fill="7030A0"/>
            <w:noWrap/>
            <w:hideMark/>
          </w:tcPr>
          <w:p w14:paraId="3E4069E0"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24</w:t>
            </w:r>
          </w:p>
        </w:tc>
        <w:tc>
          <w:tcPr>
            <w:tcW w:w="1024" w:type="dxa"/>
            <w:noWrap/>
            <w:hideMark/>
          </w:tcPr>
          <w:p w14:paraId="482A880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068E57B7" w14:textId="77777777" w:rsidTr="006B7B6A">
        <w:trPr>
          <w:trHeight w:val="300"/>
        </w:trPr>
        <w:tc>
          <w:tcPr>
            <w:tcW w:w="1561" w:type="dxa"/>
            <w:hideMark/>
          </w:tcPr>
          <w:p w14:paraId="23C64CFA" w14:textId="77777777" w:rsidR="00D01F2E" w:rsidRPr="00D01F2E" w:rsidRDefault="00D01F2E" w:rsidP="00D01F2E">
            <w:pPr>
              <w:jc w:val="both"/>
              <w:rPr>
                <w:rFonts w:ascii="Century Gothic" w:eastAsia="Calibri" w:hAnsi="Century Gothic" w:cs="Times New Roman"/>
              </w:rPr>
            </w:pPr>
          </w:p>
        </w:tc>
        <w:tc>
          <w:tcPr>
            <w:tcW w:w="1596" w:type="dxa"/>
            <w:noWrap/>
            <w:hideMark/>
          </w:tcPr>
          <w:p w14:paraId="0983DE94" w14:textId="77777777" w:rsidR="00D01F2E" w:rsidRPr="00D01F2E" w:rsidRDefault="00D01F2E" w:rsidP="00D01F2E">
            <w:pPr>
              <w:jc w:val="both"/>
              <w:rPr>
                <w:rFonts w:ascii="Century Gothic" w:eastAsia="Calibri" w:hAnsi="Century Gothic" w:cs="Times New Roman"/>
              </w:rPr>
            </w:pPr>
          </w:p>
        </w:tc>
        <w:tc>
          <w:tcPr>
            <w:tcW w:w="956" w:type="dxa"/>
            <w:noWrap/>
            <w:hideMark/>
          </w:tcPr>
          <w:p w14:paraId="22FE7962" w14:textId="77777777" w:rsidR="00D01F2E" w:rsidRPr="00D01F2E" w:rsidRDefault="00D01F2E" w:rsidP="00D01F2E">
            <w:pPr>
              <w:jc w:val="both"/>
              <w:rPr>
                <w:rFonts w:ascii="Century Gothic" w:eastAsia="Calibri" w:hAnsi="Century Gothic" w:cs="Times New Roman"/>
              </w:rPr>
            </w:pPr>
          </w:p>
        </w:tc>
        <w:tc>
          <w:tcPr>
            <w:tcW w:w="987" w:type="dxa"/>
            <w:noWrap/>
            <w:hideMark/>
          </w:tcPr>
          <w:p w14:paraId="17835F20" w14:textId="77777777" w:rsidR="00D01F2E" w:rsidRPr="00D01F2E" w:rsidRDefault="00D01F2E" w:rsidP="00D01F2E">
            <w:pPr>
              <w:jc w:val="both"/>
              <w:rPr>
                <w:rFonts w:ascii="Century Gothic" w:eastAsia="Calibri" w:hAnsi="Century Gothic" w:cs="Times New Roman"/>
              </w:rPr>
            </w:pPr>
          </w:p>
        </w:tc>
        <w:tc>
          <w:tcPr>
            <w:tcW w:w="1275" w:type="dxa"/>
            <w:noWrap/>
            <w:hideMark/>
          </w:tcPr>
          <w:p w14:paraId="25E4FCC8" w14:textId="77777777" w:rsidR="00D01F2E" w:rsidRPr="00D01F2E" w:rsidRDefault="00D01F2E" w:rsidP="00D01F2E">
            <w:pPr>
              <w:jc w:val="both"/>
              <w:rPr>
                <w:rFonts w:ascii="Century Gothic" w:eastAsia="Calibri" w:hAnsi="Century Gothic" w:cs="Times New Roman"/>
              </w:rPr>
            </w:pPr>
          </w:p>
        </w:tc>
        <w:tc>
          <w:tcPr>
            <w:tcW w:w="1419" w:type="dxa"/>
            <w:noWrap/>
            <w:hideMark/>
          </w:tcPr>
          <w:p w14:paraId="5CC25A4C" w14:textId="77777777" w:rsidR="00D01F2E" w:rsidRPr="00D01F2E" w:rsidRDefault="00D01F2E" w:rsidP="00D01F2E">
            <w:pPr>
              <w:jc w:val="both"/>
              <w:rPr>
                <w:rFonts w:ascii="Century Gothic" w:eastAsia="Calibri" w:hAnsi="Century Gothic" w:cs="Times New Roman"/>
              </w:rPr>
            </w:pPr>
          </w:p>
        </w:tc>
        <w:tc>
          <w:tcPr>
            <w:tcW w:w="1024" w:type="dxa"/>
            <w:noWrap/>
            <w:hideMark/>
          </w:tcPr>
          <w:p w14:paraId="270F070D" w14:textId="77777777" w:rsidR="00D01F2E" w:rsidRPr="00D01F2E" w:rsidRDefault="00D01F2E" w:rsidP="00D01F2E">
            <w:pPr>
              <w:jc w:val="both"/>
              <w:rPr>
                <w:rFonts w:ascii="Century Gothic" w:eastAsia="Calibri" w:hAnsi="Century Gothic" w:cs="Times New Roman"/>
              </w:rPr>
            </w:pPr>
          </w:p>
        </w:tc>
      </w:tr>
      <w:tr w:rsidR="00D01F2E" w:rsidRPr="00D01F2E" w14:paraId="393B2195" w14:textId="77777777" w:rsidTr="006B7B6A">
        <w:trPr>
          <w:trHeight w:val="630"/>
        </w:trPr>
        <w:tc>
          <w:tcPr>
            <w:tcW w:w="1561" w:type="dxa"/>
            <w:hideMark/>
          </w:tcPr>
          <w:p w14:paraId="1DC7C0B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BIOLOGICAL FACTORS</w:t>
            </w:r>
          </w:p>
        </w:tc>
        <w:tc>
          <w:tcPr>
            <w:tcW w:w="1596" w:type="dxa"/>
            <w:noWrap/>
            <w:hideMark/>
          </w:tcPr>
          <w:p w14:paraId="133970B9"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956" w:type="dxa"/>
            <w:noWrap/>
            <w:hideMark/>
          </w:tcPr>
          <w:p w14:paraId="1DA611D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Port Eynon</w:t>
            </w:r>
          </w:p>
        </w:tc>
        <w:tc>
          <w:tcPr>
            <w:tcW w:w="987" w:type="dxa"/>
            <w:noWrap/>
            <w:hideMark/>
          </w:tcPr>
          <w:p w14:paraId="07066A0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Rhossili</w:t>
            </w:r>
          </w:p>
        </w:tc>
        <w:tc>
          <w:tcPr>
            <w:tcW w:w="1275" w:type="dxa"/>
            <w:noWrap/>
            <w:hideMark/>
          </w:tcPr>
          <w:p w14:paraId="1C1D4B2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Langland</w:t>
            </w:r>
          </w:p>
        </w:tc>
        <w:tc>
          <w:tcPr>
            <w:tcW w:w="1419" w:type="dxa"/>
            <w:hideMark/>
          </w:tcPr>
          <w:p w14:paraId="2AD8159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Swansea Bay</w:t>
            </w:r>
          </w:p>
        </w:tc>
        <w:tc>
          <w:tcPr>
            <w:tcW w:w="1024" w:type="dxa"/>
            <w:noWrap/>
            <w:hideMark/>
          </w:tcPr>
          <w:p w14:paraId="3EC2261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Total</w:t>
            </w:r>
          </w:p>
        </w:tc>
      </w:tr>
      <w:tr w:rsidR="00D01F2E" w:rsidRPr="00D01F2E" w14:paraId="084908AE" w14:textId="77777777" w:rsidTr="006B7B6A">
        <w:trPr>
          <w:trHeight w:val="300"/>
        </w:trPr>
        <w:tc>
          <w:tcPr>
            <w:tcW w:w="1561" w:type="dxa"/>
            <w:hideMark/>
          </w:tcPr>
          <w:p w14:paraId="2C842EF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shd w:val="clear" w:color="auto" w:fill="00B050"/>
            <w:noWrap/>
            <w:hideMark/>
          </w:tcPr>
          <w:p w14:paraId="660996E9" w14:textId="77777777" w:rsidR="00D01F2E" w:rsidRPr="00D01F2E" w:rsidRDefault="00D01F2E" w:rsidP="00D01F2E">
            <w:pPr>
              <w:rPr>
                <w:rFonts w:ascii="Century Gothic" w:eastAsia="Calibri" w:hAnsi="Century Gothic" w:cs="Times New Roman"/>
              </w:rPr>
            </w:pPr>
            <w:r w:rsidRPr="00D01F2E">
              <w:rPr>
                <w:rFonts w:ascii="Century Gothic" w:eastAsia="Calibri" w:hAnsi="Century Gothic" w:cs="Times New Roman"/>
              </w:rPr>
              <w:t>Totals of the maximum score of 50</w:t>
            </w:r>
          </w:p>
        </w:tc>
        <w:tc>
          <w:tcPr>
            <w:tcW w:w="956" w:type="dxa"/>
            <w:shd w:val="clear" w:color="auto" w:fill="00B050"/>
            <w:noWrap/>
            <w:hideMark/>
          </w:tcPr>
          <w:p w14:paraId="18EF4DCD"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39</w:t>
            </w:r>
          </w:p>
        </w:tc>
        <w:tc>
          <w:tcPr>
            <w:tcW w:w="987" w:type="dxa"/>
            <w:shd w:val="clear" w:color="auto" w:fill="00B050"/>
            <w:noWrap/>
            <w:hideMark/>
          </w:tcPr>
          <w:p w14:paraId="2F886D3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41</w:t>
            </w:r>
          </w:p>
        </w:tc>
        <w:tc>
          <w:tcPr>
            <w:tcW w:w="1275" w:type="dxa"/>
            <w:shd w:val="clear" w:color="auto" w:fill="00B050"/>
            <w:noWrap/>
            <w:hideMark/>
          </w:tcPr>
          <w:p w14:paraId="1FD1C1B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30</w:t>
            </w:r>
          </w:p>
        </w:tc>
        <w:tc>
          <w:tcPr>
            <w:tcW w:w="1419" w:type="dxa"/>
            <w:shd w:val="clear" w:color="auto" w:fill="00B050"/>
            <w:noWrap/>
            <w:hideMark/>
          </w:tcPr>
          <w:p w14:paraId="4D01B6A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30</w:t>
            </w:r>
          </w:p>
        </w:tc>
        <w:tc>
          <w:tcPr>
            <w:tcW w:w="1024" w:type="dxa"/>
            <w:shd w:val="clear" w:color="auto" w:fill="00B050"/>
            <w:noWrap/>
            <w:hideMark/>
          </w:tcPr>
          <w:p w14:paraId="55C882A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140</w:t>
            </w:r>
          </w:p>
        </w:tc>
      </w:tr>
      <w:tr w:rsidR="00D01F2E" w:rsidRPr="00D01F2E" w14:paraId="70355F9C" w14:textId="77777777" w:rsidTr="006B7B6A">
        <w:trPr>
          <w:trHeight w:val="300"/>
        </w:trPr>
        <w:tc>
          <w:tcPr>
            <w:tcW w:w="1561" w:type="dxa"/>
            <w:hideMark/>
          </w:tcPr>
          <w:p w14:paraId="74DE9DAD"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1B53E4F8"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Average</w:t>
            </w:r>
          </w:p>
        </w:tc>
        <w:tc>
          <w:tcPr>
            <w:tcW w:w="956" w:type="dxa"/>
            <w:noWrap/>
            <w:hideMark/>
          </w:tcPr>
          <w:p w14:paraId="7C83BFF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987" w:type="dxa"/>
            <w:noWrap/>
            <w:hideMark/>
          </w:tcPr>
          <w:p w14:paraId="6567E6E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1275" w:type="dxa"/>
            <w:noWrap/>
            <w:hideMark/>
          </w:tcPr>
          <w:p w14:paraId="5E112DA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419" w:type="dxa"/>
            <w:noWrap/>
            <w:hideMark/>
          </w:tcPr>
          <w:p w14:paraId="5411AA2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024" w:type="dxa"/>
            <w:noWrap/>
            <w:hideMark/>
          </w:tcPr>
          <w:p w14:paraId="44B85F8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1AD6028D" w14:textId="77777777" w:rsidTr="006B7B6A">
        <w:trPr>
          <w:trHeight w:val="300"/>
        </w:trPr>
        <w:tc>
          <w:tcPr>
            <w:tcW w:w="1561" w:type="dxa"/>
            <w:hideMark/>
          </w:tcPr>
          <w:p w14:paraId="4AA1CBE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3C18038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Mode</w:t>
            </w:r>
          </w:p>
        </w:tc>
        <w:tc>
          <w:tcPr>
            <w:tcW w:w="956" w:type="dxa"/>
            <w:noWrap/>
            <w:hideMark/>
          </w:tcPr>
          <w:p w14:paraId="004B5A9D"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987" w:type="dxa"/>
            <w:noWrap/>
            <w:hideMark/>
          </w:tcPr>
          <w:p w14:paraId="65DFD7FB"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1275" w:type="dxa"/>
            <w:noWrap/>
            <w:hideMark/>
          </w:tcPr>
          <w:p w14:paraId="576D92B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w:t>
            </w:r>
          </w:p>
        </w:tc>
        <w:tc>
          <w:tcPr>
            <w:tcW w:w="1419" w:type="dxa"/>
            <w:noWrap/>
            <w:hideMark/>
          </w:tcPr>
          <w:p w14:paraId="21A1AF1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2</w:t>
            </w:r>
          </w:p>
        </w:tc>
        <w:tc>
          <w:tcPr>
            <w:tcW w:w="1024" w:type="dxa"/>
            <w:noWrap/>
            <w:hideMark/>
          </w:tcPr>
          <w:p w14:paraId="52C641C5"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3FF0F0B0" w14:textId="77777777" w:rsidTr="006B7B6A">
        <w:trPr>
          <w:trHeight w:val="300"/>
        </w:trPr>
        <w:tc>
          <w:tcPr>
            <w:tcW w:w="1561" w:type="dxa"/>
            <w:hideMark/>
          </w:tcPr>
          <w:p w14:paraId="1F2CA8D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0F566D9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Median</w:t>
            </w:r>
          </w:p>
        </w:tc>
        <w:tc>
          <w:tcPr>
            <w:tcW w:w="956" w:type="dxa"/>
            <w:noWrap/>
            <w:hideMark/>
          </w:tcPr>
          <w:p w14:paraId="01B61A4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987" w:type="dxa"/>
            <w:noWrap/>
            <w:hideMark/>
          </w:tcPr>
          <w:p w14:paraId="421A33DD"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1275" w:type="dxa"/>
            <w:noWrap/>
            <w:hideMark/>
          </w:tcPr>
          <w:p w14:paraId="02446F9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419" w:type="dxa"/>
            <w:noWrap/>
            <w:hideMark/>
          </w:tcPr>
          <w:p w14:paraId="167AD21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2</w:t>
            </w:r>
          </w:p>
        </w:tc>
        <w:tc>
          <w:tcPr>
            <w:tcW w:w="1024" w:type="dxa"/>
            <w:noWrap/>
            <w:hideMark/>
          </w:tcPr>
          <w:p w14:paraId="00D9D5E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7DF9121E" w14:textId="77777777" w:rsidTr="006B7B6A">
        <w:trPr>
          <w:trHeight w:val="300"/>
        </w:trPr>
        <w:tc>
          <w:tcPr>
            <w:tcW w:w="1561" w:type="dxa"/>
            <w:hideMark/>
          </w:tcPr>
          <w:p w14:paraId="194E78F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shd w:val="clear" w:color="auto" w:fill="7030A0"/>
            <w:noWrap/>
            <w:hideMark/>
          </w:tcPr>
          <w:p w14:paraId="72845A2C"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Percentage</w:t>
            </w:r>
          </w:p>
        </w:tc>
        <w:tc>
          <w:tcPr>
            <w:tcW w:w="956" w:type="dxa"/>
            <w:shd w:val="clear" w:color="auto" w:fill="7030A0"/>
            <w:noWrap/>
            <w:hideMark/>
          </w:tcPr>
          <w:p w14:paraId="5A844923"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28</w:t>
            </w:r>
          </w:p>
        </w:tc>
        <w:tc>
          <w:tcPr>
            <w:tcW w:w="987" w:type="dxa"/>
            <w:shd w:val="clear" w:color="auto" w:fill="7030A0"/>
            <w:noWrap/>
            <w:hideMark/>
          </w:tcPr>
          <w:p w14:paraId="1FF6A6FF"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29</w:t>
            </w:r>
          </w:p>
        </w:tc>
        <w:tc>
          <w:tcPr>
            <w:tcW w:w="1275" w:type="dxa"/>
            <w:shd w:val="clear" w:color="auto" w:fill="7030A0"/>
            <w:noWrap/>
            <w:hideMark/>
          </w:tcPr>
          <w:p w14:paraId="547151F6"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21</w:t>
            </w:r>
          </w:p>
        </w:tc>
        <w:tc>
          <w:tcPr>
            <w:tcW w:w="1419" w:type="dxa"/>
            <w:shd w:val="clear" w:color="auto" w:fill="7030A0"/>
            <w:noWrap/>
            <w:hideMark/>
          </w:tcPr>
          <w:p w14:paraId="1A623598"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21</w:t>
            </w:r>
          </w:p>
        </w:tc>
        <w:tc>
          <w:tcPr>
            <w:tcW w:w="1024" w:type="dxa"/>
            <w:noWrap/>
            <w:hideMark/>
          </w:tcPr>
          <w:p w14:paraId="44AEB8E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4045FCDF" w14:textId="77777777" w:rsidTr="006B7B6A">
        <w:trPr>
          <w:trHeight w:val="300"/>
        </w:trPr>
        <w:tc>
          <w:tcPr>
            <w:tcW w:w="1561" w:type="dxa"/>
            <w:hideMark/>
          </w:tcPr>
          <w:p w14:paraId="573907AD" w14:textId="77777777" w:rsidR="00D01F2E" w:rsidRPr="00D01F2E" w:rsidRDefault="00D01F2E" w:rsidP="00D01F2E">
            <w:pPr>
              <w:jc w:val="both"/>
              <w:rPr>
                <w:rFonts w:ascii="Century Gothic" w:eastAsia="Calibri" w:hAnsi="Century Gothic" w:cs="Times New Roman"/>
              </w:rPr>
            </w:pPr>
          </w:p>
        </w:tc>
        <w:tc>
          <w:tcPr>
            <w:tcW w:w="1596" w:type="dxa"/>
            <w:noWrap/>
            <w:hideMark/>
          </w:tcPr>
          <w:p w14:paraId="41E85E93" w14:textId="77777777" w:rsidR="00D01F2E" w:rsidRPr="00D01F2E" w:rsidRDefault="00D01F2E" w:rsidP="00D01F2E">
            <w:pPr>
              <w:jc w:val="both"/>
              <w:rPr>
                <w:rFonts w:ascii="Century Gothic" w:eastAsia="Calibri" w:hAnsi="Century Gothic" w:cs="Times New Roman"/>
                <w:color w:val="FFFFFF"/>
              </w:rPr>
            </w:pPr>
          </w:p>
        </w:tc>
        <w:tc>
          <w:tcPr>
            <w:tcW w:w="956" w:type="dxa"/>
            <w:noWrap/>
            <w:hideMark/>
          </w:tcPr>
          <w:p w14:paraId="0A81085E" w14:textId="77777777" w:rsidR="00D01F2E" w:rsidRPr="00D01F2E" w:rsidRDefault="00D01F2E" w:rsidP="00D01F2E">
            <w:pPr>
              <w:jc w:val="both"/>
              <w:rPr>
                <w:rFonts w:ascii="Century Gothic" w:eastAsia="Calibri" w:hAnsi="Century Gothic" w:cs="Times New Roman"/>
                <w:color w:val="FFFFFF"/>
              </w:rPr>
            </w:pPr>
          </w:p>
        </w:tc>
        <w:tc>
          <w:tcPr>
            <w:tcW w:w="987" w:type="dxa"/>
            <w:noWrap/>
            <w:hideMark/>
          </w:tcPr>
          <w:p w14:paraId="132AC542" w14:textId="77777777" w:rsidR="00D01F2E" w:rsidRPr="00D01F2E" w:rsidRDefault="00D01F2E" w:rsidP="00D01F2E">
            <w:pPr>
              <w:jc w:val="both"/>
              <w:rPr>
                <w:rFonts w:ascii="Century Gothic" w:eastAsia="Calibri" w:hAnsi="Century Gothic" w:cs="Times New Roman"/>
                <w:color w:val="FFFFFF"/>
              </w:rPr>
            </w:pPr>
          </w:p>
        </w:tc>
        <w:tc>
          <w:tcPr>
            <w:tcW w:w="1275" w:type="dxa"/>
            <w:noWrap/>
            <w:hideMark/>
          </w:tcPr>
          <w:p w14:paraId="6ADE36E9" w14:textId="77777777" w:rsidR="00D01F2E" w:rsidRPr="00D01F2E" w:rsidRDefault="00D01F2E" w:rsidP="00D01F2E">
            <w:pPr>
              <w:jc w:val="both"/>
              <w:rPr>
                <w:rFonts w:ascii="Century Gothic" w:eastAsia="Calibri" w:hAnsi="Century Gothic" w:cs="Times New Roman"/>
                <w:color w:val="FFFFFF"/>
              </w:rPr>
            </w:pPr>
          </w:p>
        </w:tc>
        <w:tc>
          <w:tcPr>
            <w:tcW w:w="1419" w:type="dxa"/>
            <w:noWrap/>
            <w:hideMark/>
          </w:tcPr>
          <w:p w14:paraId="69ED82DA" w14:textId="77777777" w:rsidR="00D01F2E" w:rsidRPr="00D01F2E" w:rsidRDefault="00D01F2E" w:rsidP="00D01F2E">
            <w:pPr>
              <w:jc w:val="both"/>
              <w:rPr>
                <w:rFonts w:ascii="Century Gothic" w:eastAsia="Calibri" w:hAnsi="Century Gothic" w:cs="Times New Roman"/>
                <w:color w:val="FFFFFF"/>
              </w:rPr>
            </w:pPr>
          </w:p>
        </w:tc>
        <w:tc>
          <w:tcPr>
            <w:tcW w:w="1024" w:type="dxa"/>
            <w:noWrap/>
            <w:hideMark/>
          </w:tcPr>
          <w:p w14:paraId="57C1C8EC" w14:textId="77777777" w:rsidR="00D01F2E" w:rsidRPr="00D01F2E" w:rsidRDefault="00D01F2E" w:rsidP="00D01F2E">
            <w:pPr>
              <w:jc w:val="both"/>
              <w:rPr>
                <w:rFonts w:ascii="Century Gothic" w:eastAsia="Calibri" w:hAnsi="Century Gothic" w:cs="Times New Roman"/>
              </w:rPr>
            </w:pPr>
          </w:p>
        </w:tc>
      </w:tr>
      <w:tr w:rsidR="00D01F2E" w:rsidRPr="00D01F2E" w14:paraId="123F3A32" w14:textId="77777777" w:rsidTr="006B7B6A">
        <w:trPr>
          <w:trHeight w:val="750"/>
        </w:trPr>
        <w:tc>
          <w:tcPr>
            <w:tcW w:w="1561" w:type="dxa"/>
            <w:hideMark/>
          </w:tcPr>
          <w:p w14:paraId="5802C98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HUMAN USE AND IMPACTS</w:t>
            </w:r>
          </w:p>
        </w:tc>
        <w:tc>
          <w:tcPr>
            <w:tcW w:w="1596" w:type="dxa"/>
            <w:noWrap/>
            <w:hideMark/>
          </w:tcPr>
          <w:p w14:paraId="7DF9598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956" w:type="dxa"/>
            <w:noWrap/>
            <w:hideMark/>
          </w:tcPr>
          <w:p w14:paraId="61ECF0C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Port Eynon</w:t>
            </w:r>
          </w:p>
        </w:tc>
        <w:tc>
          <w:tcPr>
            <w:tcW w:w="987" w:type="dxa"/>
            <w:noWrap/>
            <w:hideMark/>
          </w:tcPr>
          <w:p w14:paraId="59DCEC0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Rhossili</w:t>
            </w:r>
          </w:p>
        </w:tc>
        <w:tc>
          <w:tcPr>
            <w:tcW w:w="1275" w:type="dxa"/>
            <w:noWrap/>
            <w:hideMark/>
          </w:tcPr>
          <w:p w14:paraId="0B58F46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Langland</w:t>
            </w:r>
          </w:p>
        </w:tc>
        <w:tc>
          <w:tcPr>
            <w:tcW w:w="1419" w:type="dxa"/>
            <w:hideMark/>
          </w:tcPr>
          <w:p w14:paraId="6EA433E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Swansea Bay</w:t>
            </w:r>
          </w:p>
        </w:tc>
        <w:tc>
          <w:tcPr>
            <w:tcW w:w="1024" w:type="dxa"/>
            <w:noWrap/>
            <w:hideMark/>
          </w:tcPr>
          <w:p w14:paraId="2C674E9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Total</w:t>
            </w:r>
          </w:p>
        </w:tc>
      </w:tr>
      <w:tr w:rsidR="00D01F2E" w:rsidRPr="00D01F2E" w14:paraId="027417B7" w14:textId="77777777" w:rsidTr="006B7B6A">
        <w:trPr>
          <w:trHeight w:val="300"/>
        </w:trPr>
        <w:tc>
          <w:tcPr>
            <w:tcW w:w="1561" w:type="dxa"/>
            <w:hideMark/>
          </w:tcPr>
          <w:p w14:paraId="1EA8583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shd w:val="clear" w:color="auto" w:fill="00B050"/>
            <w:noWrap/>
            <w:hideMark/>
          </w:tcPr>
          <w:p w14:paraId="3B4E38B0" w14:textId="77777777" w:rsidR="00D01F2E" w:rsidRPr="00D01F2E" w:rsidRDefault="00D01F2E" w:rsidP="00D01F2E">
            <w:pPr>
              <w:rPr>
                <w:rFonts w:ascii="Century Gothic" w:eastAsia="Calibri" w:hAnsi="Century Gothic" w:cs="Times New Roman"/>
              </w:rPr>
            </w:pPr>
            <w:r w:rsidRPr="00D01F2E">
              <w:rPr>
                <w:rFonts w:ascii="Century Gothic" w:eastAsia="Calibri" w:hAnsi="Century Gothic" w:cs="Times New Roman"/>
              </w:rPr>
              <w:t>Totals of the maximum score of 110</w:t>
            </w:r>
          </w:p>
        </w:tc>
        <w:tc>
          <w:tcPr>
            <w:tcW w:w="956" w:type="dxa"/>
            <w:shd w:val="clear" w:color="auto" w:fill="00B050"/>
            <w:noWrap/>
            <w:hideMark/>
          </w:tcPr>
          <w:p w14:paraId="42E17C92"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86</w:t>
            </w:r>
          </w:p>
        </w:tc>
        <w:tc>
          <w:tcPr>
            <w:tcW w:w="987" w:type="dxa"/>
            <w:shd w:val="clear" w:color="auto" w:fill="00B050"/>
            <w:noWrap/>
            <w:hideMark/>
          </w:tcPr>
          <w:p w14:paraId="5F74D59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96</w:t>
            </w:r>
          </w:p>
        </w:tc>
        <w:tc>
          <w:tcPr>
            <w:tcW w:w="1275" w:type="dxa"/>
            <w:shd w:val="clear" w:color="auto" w:fill="00B050"/>
            <w:noWrap/>
            <w:hideMark/>
          </w:tcPr>
          <w:p w14:paraId="2031DE1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80</w:t>
            </w:r>
          </w:p>
        </w:tc>
        <w:tc>
          <w:tcPr>
            <w:tcW w:w="1419" w:type="dxa"/>
            <w:shd w:val="clear" w:color="auto" w:fill="00B050"/>
            <w:noWrap/>
            <w:hideMark/>
          </w:tcPr>
          <w:p w14:paraId="3420E31B"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65</w:t>
            </w:r>
          </w:p>
        </w:tc>
        <w:tc>
          <w:tcPr>
            <w:tcW w:w="1024" w:type="dxa"/>
            <w:shd w:val="clear" w:color="auto" w:fill="00B050"/>
            <w:noWrap/>
            <w:hideMark/>
          </w:tcPr>
          <w:p w14:paraId="6CB54DB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327</w:t>
            </w:r>
          </w:p>
        </w:tc>
      </w:tr>
      <w:tr w:rsidR="00D01F2E" w:rsidRPr="00D01F2E" w14:paraId="1D271854" w14:textId="77777777" w:rsidTr="006B7B6A">
        <w:trPr>
          <w:trHeight w:val="300"/>
        </w:trPr>
        <w:tc>
          <w:tcPr>
            <w:tcW w:w="1561" w:type="dxa"/>
            <w:hideMark/>
          </w:tcPr>
          <w:p w14:paraId="3ABE890B"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3A9C425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Average</w:t>
            </w:r>
          </w:p>
        </w:tc>
        <w:tc>
          <w:tcPr>
            <w:tcW w:w="956" w:type="dxa"/>
            <w:noWrap/>
            <w:hideMark/>
          </w:tcPr>
          <w:p w14:paraId="17AAD2B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987" w:type="dxa"/>
            <w:noWrap/>
            <w:hideMark/>
          </w:tcPr>
          <w:p w14:paraId="0F6168C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1275" w:type="dxa"/>
            <w:noWrap/>
            <w:hideMark/>
          </w:tcPr>
          <w:p w14:paraId="26FE698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1419" w:type="dxa"/>
            <w:noWrap/>
            <w:hideMark/>
          </w:tcPr>
          <w:p w14:paraId="0923067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024" w:type="dxa"/>
            <w:noWrap/>
            <w:hideMark/>
          </w:tcPr>
          <w:p w14:paraId="1FBC7D7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35054F3A" w14:textId="77777777" w:rsidTr="006B7B6A">
        <w:trPr>
          <w:trHeight w:val="300"/>
        </w:trPr>
        <w:tc>
          <w:tcPr>
            <w:tcW w:w="1561" w:type="dxa"/>
            <w:hideMark/>
          </w:tcPr>
          <w:p w14:paraId="7FDD01EA"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5C9F5F1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Mode</w:t>
            </w:r>
          </w:p>
        </w:tc>
        <w:tc>
          <w:tcPr>
            <w:tcW w:w="956" w:type="dxa"/>
            <w:noWrap/>
            <w:hideMark/>
          </w:tcPr>
          <w:p w14:paraId="690F397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987" w:type="dxa"/>
            <w:noWrap/>
            <w:hideMark/>
          </w:tcPr>
          <w:p w14:paraId="081D453C"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1275" w:type="dxa"/>
            <w:noWrap/>
            <w:hideMark/>
          </w:tcPr>
          <w:p w14:paraId="65F5B39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1419" w:type="dxa"/>
            <w:noWrap/>
            <w:hideMark/>
          </w:tcPr>
          <w:p w14:paraId="1DF7627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024" w:type="dxa"/>
            <w:noWrap/>
            <w:hideMark/>
          </w:tcPr>
          <w:p w14:paraId="3688B144"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6A95E12C" w14:textId="77777777" w:rsidTr="006B7B6A">
        <w:trPr>
          <w:trHeight w:val="300"/>
        </w:trPr>
        <w:tc>
          <w:tcPr>
            <w:tcW w:w="1561" w:type="dxa"/>
            <w:hideMark/>
          </w:tcPr>
          <w:p w14:paraId="27BD2F8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noWrap/>
            <w:hideMark/>
          </w:tcPr>
          <w:p w14:paraId="1FD4FE2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Median</w:t>
            </w:r>
          </w:p>
        </w:tc>
        <w:tc>
          <w:tcPr>
            <w:tcW w:w="956" w:type="dxa"/>
            <w:noWrap/>
            <w:hideMark/>
          </w:tcPr>
          <w:p w14:paraId="4926C2C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987" w:type="dxa"/>
            <w:noWrap/>
            <w:hideMark/>
          </w:tcPr>
          <w:p w14:paraId="6F0C5238"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5</w:t>
            </w:r>
          </w:p>
        </w:tc>
        <w:tc>
          <w:tcPr>
            <w:tcW w:w="1275" w:type="dxa"/>
            <w:noWrap/>
            <w:hideMark/>
          </w:tcPr>
          <w:p w14:paraId="46BB121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4</w:t>
            </w:r>
          </w:p>
        </w:tc>
        <w:tc>
          <w:tcPr>
            <w:tcW w:w="1419" w:type="dxa"/>
            <w:noWrap/>
            <w:hideMark/>
          </w:tcPr>
          <w:p w14:paraId="11B133C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3</w:t>
            </w:r>
          </w:p>
        </w:tc>
        <w:tc>
          <w:tcPr>
            <w:tcW w:w="1024" w:type="dxa"/>
            <w:noWrap/>
            <w:hideMark/>
          </w:tcPr>
          <w:p w14:paraId="561B2637"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6108263B" w14:textId="77777777" w:rsidTr="006B7B6A">
        <w:trPr>
          <w:trHeight w:val="300"/>
        </w:trPr>
        <w:tc>
          <w:tcPr>
            <w:tcW w:w="1561" w:type="dxa"/>
            <w:hideMark/>
          </w:tcPr>
          <w:p w14:paraId="12EC42FB"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c>
          <w:tcPr>
            <w:tcW w:w="1596" w:type="dxa"/>
            <w:shd w:val="clear" w:color="auto" w:fill="7030A0"/>
            <w:noWrap/>
            <w:hideMark/>
          </w:tcPr>
          <w:p w14:paraId="0CD2638A"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Percentage</w:t>
            </w:r>
          </w:p>
        </w:tc>
        <w:tc>
          <w:tcPr>
            <w:tcW w:w="956" w:type="dxa"/>
            <w:shd w:val="clear" w:color="auto" w:fill="7030A0"/>
            <w:noWrap/>
            <w:hideMark/>
          </w:tcPr>
          <w:p w14:paraId="7E415C20"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26</w:t>
            </w:r>
          </w:p>
        </w:tc>
        <w:tc>
          <w:tcPr>
            <w:tcW w:w="987" w:type="dxa"/>
            <w:shd w:val="clear" w:color="auto" w:fill="7030A0"/>
            <w:noWrap/>
            <w:hideMark/>
          </w:tcPr>
          <w:p w14:paraId="2C784444"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29</w:t>
            </w:r>
          </w:p>
        </w:tc>
        <w:tc>
          <w:tcPr>
            <w:tcW w:w="1275" w:type="dxa"/>
            <w:shd w:val="clear" w:color="auto" w:fill="7030A0"/>
            <w:noWrap/>
            <w:hideMark/>
          </w:tcPr>
          <w:p w14:paraId="1CDFBC4C"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24</w:t>
            </w:r>
          </w:p>
        </w:tc>
        <w:tc>
          <w:tcPr>
            <w:tcW w:w="1419" w:type="dxa"/>
            <w:shd w:val="clear" w:color="auto" w:fill="7030A0"/>
            <w:noWrap/>
            <w:hideMark/>
          </w:tcPr>
          <w:p w14:paraId="4E47700C"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20</w:t>
            </w:r>
          </w:p>
        </w:tc>
        <w:tc>
          <w:tcPr>
            <w:tcW w:w="1024" w:type="dxa"/>
            <w:noWrap/>
            <w:hideMark/>
          </w:tcPr>
          <w:p w14:paraId="25A25E4B"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 </w:t>
            </w:r>
          </w:p>
        </w:tc>
      </w:tr>
      <w:tr w:rsidR="00D01F2E" w:rsidRPr="00D01F2E" w14:paraId="4975332F" w14:textId="77777777" w:rsidTr="006B7B6A">
        <w:trPr>
          <w:trHeight w:val="300"/>
        </w:trPr>
        <w:tc>
          <w:tcPr>
            <w:tcW w:w="1561" w:type="dxa"/>
            <w:hideMark/>
          </w:tcPr>
          <w:p w14:paraId="10AF8E1D" w14:textId="77777777" w:rsidR="00D01F2E" w:rsidRPr="00D01F2E" w:rsidRDefault="00D01F2E" w:rsidP="00D01F2E">
            <w:pPr>
              <w:jc w:val="both"/>
              <w:rPr>
                <w:rFonts w:ascii="Century Gothic" w:eastAsia="Calibri" w:hAnsi="Century Gothic" w:cs="Times New Roman"/>
              </w:rPr>
            </w:pPr>
          </w:p>
        </w:tc>
        <w:tc>
          <w:tcPr>
            <w:tcW w:w="1596" w:type="dxa"/>
            <w:noWrap/>
            <w:hideMark/>
          </w:tcPr>
          <w:p w14:paraId="39EB987F" w14:textId="77777777" w:rsidR="00D01F2E" w:rsidRPr="00D01F2E" w:rsidRDefault="00D01F2E" w:rsidP="00D01F2E">
            <w:pPr>
              <w:jc w:val="both"/>
              <w:rPr>
                <w:rFonts w:ascii="Century Gothic" w:eastAsia="Calibri" w:hAnsi="Century Gothic" w:cs="Times New Roman"/>
              </w:rPr>
            </w:pPr>
          </w:p>
        </w:tc>
        <w:tc>
          <w:tcPr>
            <w:tcW w:w="956" w:type="dxa"/>
            <w:noWrap/>
            <w:hideMark/>
          </w:tcPr>
          <w:p w14:paraId="1E460F30" w14:textId="77777777" w:rsidR="00D01F2E" w:rsidRPr="00D01F2E" w:rsidRDefault="00D01F2E" w:rsidP="00D01F2E">
            <w:pPr>
              <w:jc w:val="both"/>
              <w:rPr>
                <w:rFonts w:ascii="Century Gothic" w:eastAsia="Calibri" w:hAnsi="Century Gothic" w:cs="Times New Roman"/>
              </w:rPr>
            </w:pPr>
          </w:p>
        </w:tc>
        <w:tc>
          <w:tcPr>
            <w:tcW w:w="987" w:type="dxa"/>
            <w:noWrap/>
            <w:hideMark/>
          </w:tcPr>
          <w:p w14:paraId="00C1701F" w14:textId="77777777" w:rsidR="00D01F2E" w:rsidRPr="00D01F2E" w:rsidRDefault="00D01F2E" w:rsidP="00D01F2E">
            <w:pPr>
              <w:jc w:val="both"/>
              <w:rPr>
                <w:rFonts w:ascii="Century Gothic" w:eastAsia="Calibri" w:hAnsi="Century Gothic" w:cs="Times New Roman"/>
              </w:rPr>
            </w:pPr>
          </w:p>
        </w:tc>
        <w:tc>
          <w:tcPr>
            <w:tcW w:w="1275" w:type="dxa"/>
            <w:noWrap/>
            <w:hideMark/>
          </w:tcPr>
          <w:p w14:paraId="17F6F3E9" w14:textId="77777777" w:rsidR="00D01F2E" w:rsidRPr="00D01F2E" w:rsidRDefault="00D01F2E" w:rsidP="00D01F2E">
            <w:pPr>
              <w:jc w:val="both"/>
              <w:rPr>
                <w:rFonts w:ascii="Century Gothic" w:eastAsia="Calibri" w:hAnsi="Century Gothic" w:cs="Times New Roman"/>
              </w:rPr>
            </w:pPr>
          </w:p>
        </w:tc>
        <w:tc>
          <w:tcPr>
            <w:tcW w:w="1419" w:type="dxa"/>
            <w:noWrap/>
            <w:hideMark/>
          </w:tcPr>
          <w:p w14:paraId="77F7F048" w14:textId="77777777" w:rsidR="00D01F2E" w:rsidRPr="00D01F2E" w:rsidRDefault="00D01F2E" w:rsidP="00D01F2E">
            <w:pPr>
              <w:jc w:val="both"/>
              <w:rPr>
                <w:rFonts w:ascii="Century Gothic" w:eastAsia="Calibri" w:hAnsi="Century Gothic" w:cs="Times New Roman"/>
              </w:rPr>
            </w:pPr>
          </w:p>
        </w:tc>
        <w:tc>
          <w:tcPr>
            <w:tcW w:w="1024" w:type="dxa"/>
            <w:noWrap/>
            <w:hideMark/>
          </w:tcPr>
          <w:p w14:paraId="7DCA0029" w14:textId="77777777" w:rsidR="00D01F2E" w:rsidRPr="00D01F2E" w:rsidRDefault="00D01F2E" w:rsidP="00D01F2E">
            <w:pPr>
              <w:jc w:val="both"/>
              <w:rPr>
                <w:rFonts w:ascii="Century Gothic" w:eastAsia="Calibri" w:hAnsi="Century Gothic" w:cs="Times New Roman"/>
              </w:rPr>
            </w:pPr>
          </w:p>
        </w:tc>
      </w:tr>
      <w:tr w:rsidR="00D01F2E" w:rsidRPr="00D01F2E" w14:paraId="13FDA011" w14:textId="77777777" w:rsidTr="006B7B6A">
        <w:trPr>
          <w:trHeight w:val="600"/>
        </w:trPr>
        <w:tc>
          <w:tcPr>
            <w:tcW w:w="1561" w:type="dxa"/>
            <w:hideMark/>
          </w:tcPr>
          <w:p w14:paraId="30396984" w14:textId="77777777" w:rsidR="00D01F2E" w:rsidRPr="00D01F2E" w:rsidRDefault="00D01F2E" w:rsidP="00D01F2E">
            <w:pPr>
              <w:jc w:val="both"/>
              <w:rPr>
                <w:rFonts w:ascii="Century Gothic" w:eastAsia="Calibri" w:hAnsi="Century Gothic" w:cs="Times New Roman"/>
              </w:rPr>
            </w:pPr>
          </w:p>
        </w:tc>
        <w:tc>
          <w:tcPr>
            <w:tcW w:w="1596" w:type="dxa"/>
            <w:noWrap/>
            <w:hideMark/>
          </w:tcPr>
          <w:p w14:paraId="2591C5D2" w14:textId="77777777" w:rsidR="00D01F2E" w:rsidRPr="00D01F2E" w:rsidRDefault="00D01F2E" w:rsidP="00D01F2E">
            <w:pPr>
              <w:jc w:val="both"/>
              <w:rPr>
                <w:rFonts w:ascii="Century Gothic" w:eastAsia="Calibri" w:hAnsi="Century Gothic" w:cs="Times New Roman"/>
              </w:rPr>
            </w:pPr>
          </w:p>
        </w:tc>
        <w:tc>
          <w:tcPr>
            <w:tcW w:w="956" w:type="dxa"/>
            <w:noWrap/>
            <w:hideMark/>
          </w:tcPr>
          <w:p w14:paraId="645ECD19"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Port Eynon</w:t>
            </w:r>
          </w:p>
        </w:tc>
        <w:tc>
          <w:tcPr>
            <w:tcW w:w="987" w:type="dxa"/>
            <w:noWrap/>
            <w:hideMark/>
          </w:tcPr>
          <w:p w14:paraId="23EF20A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Rhossili</w:t>
            </w:r>
          </w:p>
        </w:tc>
        <w:tc>
          <w:tcPr>
            <w:tcW w:w="1275" w:type="dxa"/>
            <w:noWrap/>
            <w:hideMark/>
          </w:tcPr>
          <w:p w14:paraId="27C5A2EE"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Langland</w:t>
            </w:r>
          </w:p>
        </w:tc>
        <w:tc>
          <w:tcPr>
            <w:tcW w:w="1419" w:type="dxa"/>
            <w:hideMark/>
          </w:tcPr>
          <w:p w14:paraId="640857A1"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Swansea Bay</w:t>
            </w:r>
          </w:p>
        </w:tc>
        <w:tc>
          <w:tcPr>
            <w:tcW w:w="1024" w:type="dxa"/>
            <w:noWrap/>
            <w:hideMark/>
          </w:tcPr>
          <w:p w14:paraId="2F16AD28" w14:textId="77777777" w:rsidR="00D01F2E" w:rsidRPr="00D01F2E" w:rsidRDefault="00D01F2E" w:rsidP="00D01F2E">
            <w:pPr>
              <w:jc w:val="both"/>
              <w:rPr>
                <w:rFonts w:ascii="Century Gothic" w:eastAsia="Calibri" w:hAnsi="Century Gothic" w:cs="Times New Roman"/>
              </w:rPr>
            </w:pPr>
          </w:p>
        </w:tc>
      </w:tr>
      <w:tr w:rsidR="00D01F2E" w:rsidRPr="00D01F2E" w14:paraId="31F74C1F" w14:textId="77777777" w:rsidTr="006B7B6A">
        <w:trPr>
          <w:trHeight w:val="300"/>
        </w:trPr>
        <w:tc>
          <w:tcPr>
            <w:tcW w:w="1561" w:type="dxa"/>
            <w:hideMark/>
          </w:tcPr>
          <w:p w14:paraId="03F25910"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Combined</w:t>
            </w:r>
          </w:p>
        </w:tc>
        <w:tc>
          <w:tcPr>
            <w:tcW w:w="1596" w:type="dxa"/>
            <w:shd w:val="clear" w:color="auto" w:fill="FFFF00"/>
            <w:noWrap/>
            <w:hideMark/>
          </w:tcPr>
          <w:p w14:paraId="034F66B9"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Totals of the maximum score of 250</w:t>
            </w:r>
          </w:p>
        </w:tc>
        <w:tc>
          <w:tcPr>
            <w:tcW w:w="956" w:type="dxa"/>
            <w:shd w:val="clear" w:color="auto" w:fill="FFFF00"/>
            <w:noWrap/>
            <w:hideMark/>
          </w:tcPr>
          <w:p w14:paraId="18248B9F"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173</w:t>
            </w:r>
          </w:p>
        </w:tc>
        <w:tc>
          <w:tcPr>
            <w:tcW w:w="987" w:type="dxa"/>
            <w:shd w:val="clear" w:color="auto" w:fill="FFFF00"/>
            <w:noWrap/>
            <w:hideMark/>
          </w:tcPr>
          <w:p w14:paraId="4D0D0005"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189</w:t>
            </w:r>
          </w:p>
        </w:tc>
        <w:tc>
          <w:tcPr>
            <w:tcW w:w="1275" w:type="dxa"/>
            <w:shd w:val="clear" w:color="auto" w:fill="FFFF00"/>
            <w:noWrap/>
            <w:hideMark/>
          </w:tcPr>
          <w:p w14:paraId="06C6A593"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157</w:t>
            </w:r>
          </w:p>
        </w:tc>
        <w:tc>
          <w:tcPr>
            <w:tcW w:w="1419" w:type="dxa"/>
            <w:shd w:val="clear" w:color="auto" w:fill="FFFF00"/>
            <w:noWrap/>
            <w:hideMark/>
          </w:tcPr>
          <w:p w14:paraId="0DCA9F25"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142</w:t>
            </w:r>
          </w:p>
        </w:tc>
        <w:tc>
          <w:tcPr>
            <w:tcW w:w="1024" w:type="dxa"/>
            <w:noWrap/>
            <w:hideMark/>
          </w:tcPr>
          <w:p w14:paraId="3147FE66" w14:textId="77777777" w:rsidR="00D01F2E" w:rsidRPr="00D01F2E" w:rsidRDefault="00D01F2E" w:rsidP="00D01F2E">
            <w:pPr>
              <w:jc w:val="both"/>
              <w:rPr>
                <w:rFonts w:ascii="Century Gothic" w:eastAsia="Calibri" w:hAnsi="Century Gothic" w:cs="Times New Roman"/>
              </w:rPr>
            </w:pPr>
            <w:r w:rsidRPr="00D01F2E">
              <w:rPr>
                <w:rFonts w:ascii="Century Gothic" w:eastAsia="Calibri" w:hAnsi="Century Gothic" w:cs="Times New Roman"/>
              </w:rPr>
              <w:t>661</w:t>
            </w:r>
          </w:p>
        </w:tc>
      </w:tr>
      <w:tr w:rsidR="00D01F2E" w:rsidRPr="00D01F2E" w14:paraId="0ACF8510" w14:textId="77777777" w:rsidTr="006B7B6A">
        <w:trPr>
          <w:trHeight w:val="300"/>
        </w:trPr>
        <w:tc>
          <w:tcPr>
            <w:tcW w:w="1561" w:type="dxa"/>
            <w:hideMark/>
          </w:tcPr>
          <w:p w14:paraId="77301C85" w14:textId="77777777" w:rsidR="00D01F2E" w:rsidRPr="00D01F2E" w:rsidRDefault="00D01F2E" w:rsidP="00D01F2E">
            <w:pPr>
              <w:jc w:val="both"/>
              <w:rPr>
                <w:rFonts w:ascii="Century Gothic" w:eastAsia="Calibri" w:hAnsi="Century Gothic" w:cs="Times New Roman"/>
              </w:rPr>
            </w:pPr>
          </w:p>
        </w:tc>
        <w:tc>
          <w:tcPr>
            <w:tcW w:w="1596" w:type="dxa"/>
            <w:shd w:val="clear" w:color="auto" w:fill="FF0000"/>
            <w:noWrap/>
            <w:hideMark/>
          </w:tcPr>
          <w:p w14:paraId="0BC323AA"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percentages</w:t>
            </w:r>
          </w:p>
        </w:tc>
        <w:tc>
          <w:tcPr>
            <w:tcW w:w="956" w:type="dxa"/>
            <w:shd w:val="clear" w:color="auto" w:fill="FF0000"/>
            <w:noWrap/>
            <w:hideMark/>
          </w:tcPr>
          <w:p w14:paraId="583BE249"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26</w:t>
            </w:r>
          </w:p>
        </w:tc>
        <w:tc>
          <w:tcPr>
            <w:tcW w:w="987" w:type="dxa"/>
            <w:shd w:val="clear" w:color="auto" w:fill="FF0000"/>
            <w:noWrap/>
            <w:hideMark/>
          </w:tcPr>
          <w:p w14:paraId="0C64E6D6"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29</w:t>
            </w:r>
          </w:p>
        </w:tc>
        <w:tc>
          <w:tcPr>
            <w:tcW w:w="1275" w:type="dxa"/>
            <w:shd w:val="clear" w:color="auto" w:fill="FF0000"/>
            <w:noWrap/>
            <w:hideMark/>
          </w:tcPr>
          <w:p w14:paraId="15F84AD4"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24</w:t>
            </w:r>
          </w:p>
        </w:tc>
        <w:tc>
          <w:tcPr>
            <w:tcW w:w="1419" w:type="dxa"/>
            <w:shd w:val="clear" w:color="auto" w:fill="FF0000"/>
            <w:noWrap/>
            <w:hideMark/>
          </w:tcPr>
          <w:p w14:paraId="715B6B7F" w14:textId="77777777" w:rsidR="00D01F2E" w:rsidRPr="00D01F2E" w:rsidRDefault="00D01F2E" w:rsidP="00D01F2E">
            <w:pPr>
              <w:jc w:val="both"/>
              <w:rPr>
                <w:rFonts w:ascii="Century Gothic" w:eastAsia="Calibri" w:hAnsi="Century Gothic" w:cs="Times New Roman"/>
                <w:color w:val="FFFFFF"/>
              </w:rPr>
            </w:pPr>
            <w:r w:rsidRPr="00D01F2E">
              <w:rPr>
                <w:rFonts w:ascii="Century Gothic" w:eastAsia="Calibri" w:hAnsi="Century Gothic" w:cs="Times New Roman"/>
                <w:color w:val="FFFFFF"/>
              </w:rPr>
              <w:t>21</w:t>
            </w:r>
          </w:p>
        </w:tc>
        <w:tc>
          <w:tcPr>
            <w:tcW w:w="1024" w:type="dxa"/>
            <w:noWrap/>
            <w:hideMark/>
          </w:tcPr>
          <w:p w14:paraId="5B37E816" w14:textId="77777777" w:rsidR="00D01F2E" w:rsidRPr="00D01F2E" w:rsidRDefault="00D01F2E" w:rsidP="00D01F2E">
            <w:pPr>
              <w:keepNext/>
              <w:jc w:val="both"/>
              <w:rPr>
                <w:rFonts w:ascii="Century Gothic" w:eastAsia="Calibri" w:hAnsi="Century Gothic" w:cs="Times New Roman"/>
              </w:rPr>
            </w:pPr>
          </w:p>
        </w:tc>
      </w:tr>
    </w:tbl>
    <w:p w14:paraId="56306DF5" w14:textId="77777777" w:rsidR="00D01F2E" w:rsidRPr="00D01F2E" w:rsidRDefault="00D01F2E" w:rsidP="00D01F2E">
      <w:pPr>
        <w:spacing w:after="200" w:line="240" w:lineRule="auto"/>
        <w:rPr>
          <w:rFonts w:ascii="Calibri" w:eastAsia="Calibri" w:hAnsi="Calibri" w:cs="Times New Roman"/>
          <w:i/>
          <w:iCs/>
          <w:color w:val="70AD47"/>
          <w:sz w:val="18"/>
          <w:szCs w:val="18"/>
        </w:rPr>
      </w:pPr>
      <w:r w:rsidRPr="00D01F2E">
        <w:rPr>
          <w:rFonts w:ascii="Calibri" w:eastAsia="Calibri" w:hAnsi="Calibri" w:cs="Times New Roman"/>
          <w:i/>
          <w:iCs/>
          <w:color w:val="44546A"/>
          <w:sz w:val="18"/>
          <w:szCs w:val="18"/>
        </w:rPr>
        <w:t xml:space="preserve">Table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Table \* ARABIC </w:instrText>
      </w:r>
      <w:r w:rsidRPr="00D01F2E">
        <w:rPr>
          <w:rFonts w:ascii="Calibri" w:eastAsia="Calibri" w:hAnsi="Calibri" w:cs="Times New Roman"/>
          <w:i/>
          <w:iCs/>
          <w:color w:val="44546A"/>
          <w:sz w:val="18"/>
          <w:szCs w:val="18"/>
        </w:rPr>
        <w:fldChar w:fldCharType="separate"/>
      </w:r>
      <w:r w:rsidRPr="00D01F2E">
        <w:rPr>
          <w:rFonts w:ascii="Calibri" w:eastAsia="Calibri" w:hAnsi="Calibri" w:cs="Times New Roman"/>
          <w:i/>
          <w:iCs/>
          <w:noProof/>
          <w:color w:val="44546A"/>
          <w:sz w:val="18"/>
          <w:szCs w:val="18"/>
        </w:rPr>
        <w:t>2</w:t>
      </w:r>
      <w:r w:rsidRPr="00D01F2E">
        <w:rPr>
          <w:rFonts w:ascii="Calibri" w:eastAsia="Calibri" w:hAnsi="Calibri" w:cs="Times New Roman"/>
          <w:i/>
          <w:iCs/>
          <w:color w:val="44546A"/>
          <w:sz w:val="18"/>
          <w:szCs w:val="18"/>
        </w:rPr>
        <w:fldChar w:fldCharType="end"/>
      </w:r>
      <w:r w:rsidRPr="00D01F2E">
        <w:rPr>
          <w:rFonts w:ascii="Calibri" w:eastAsia="Calibri" w:hAnsi="Calibri" w:cs="Times New Roman"/>
          <w:i/>
          <w:iCs/>
          <w:color w:val="44546A"/>
          <w:sz w:val="18"/>
          <w:szCs w:val="18"/>
        </w:rPr>
        <w:t xml:space="preserve"> Statistical overview of data from table 1</w:t>
      </w:r>
    </w:p>
    <w:p w14:paraId="1AF74438" w14:textId="77777777" w:rsidR="00D01F2E" w:rsidRPr="00D01F2E" w:rsidRDefault="00D01F2E" w:rsidP="00D01F2E">
      <w:pPr>
        <w:spacing w:after="0" w:line="240" w:lineRule="auto"/>
        <w:rPr>
          <w:rFonts w:ascii="Century Gothic" w:eastAsia="Calibri" w:hAnsi="Century Gothic" w:cs="Times New Roman"/>
        </w:rPr>
      </w:pPr>
      <w:r w:rsidRPr="00D01F2E">
        <w:rPr>
          <w:rFonts w:ascii="Century Gothic" w:eastAsia="Calibri" w:hAnsi="Century Gothic" w:cs="Times New Roman"/>
        </w:rPr>
        <w:t xml:space="preserve">      </w:t>
      </w:r>
    </w:p>
    <w:p w14:paraId="1B00E79F" w14:textId="77777777" w:rsidR="00D01F2E" w:rsidRPr="00D01F2E" w:rsidRDefault="00D01F2E" w:rsidP="00D01F2E">
      <w:pPr>
        <w:spacing w:after="0" w:line="240" w:lineRule="auto"/>
        <w:rPr>
          <w:rFonts w:ascii="Century Gothic" w:eastAsia="Calibri" w:hAnsi="Century Gothic" w:cs="Times New Roman"/>
        </w:rPr>
      </w:pPr>
      <w:r w:rsidRPr="00D01F2E">
        <w:rPr>
          <w:rFonts w:ascii="Century Gothic" w:eastAsia="Calibri" w:hAnsi="Century Gothic" w:cs="Times New Roman"/>
          <w:noProof/>
        </w:rPr>
        <w:lastRenderedPageBreak/>
        <mc:AlternateContent>
          <mc:Choice Requires="wps">
            <w:drawing>
              <wp:anchor distT="0" distB="0" distL="114300" distR="114300" simplePos="0" relativeHeight="251683840" behindDoc="0" locked="0" layoutInCell="1" allowOverlap="1" wp14:anchorId="658E8188" wp14:editId="270C2104">
                <wp:simplePos x="0" y="0"/>
                <wp:positionH relativeFrom="margin">
                  <wp:align>left</wp:align>
                </wp:positionH>
                <wp:positionV relativeFrom="paragraph">
                  <wp:posOffset>1218565</wp:posOffset>
                </wp:positionV>
                <wp:extent cx="3590925" cy="304800"/>
                <wp:effectExtent l="0" t="0" r="9525" b="0"/>
                <wp:wrapTopAndBottom/>
                <wp:docPr id="25" name="Text Box 25"/>
                <wp:cNvGraphicFramePr/>
                <a:graphic xmlns:a="http://schemas.openxmlformats.org/drawingml/2006/main">
                  <a:graphicData uri="http://schemas.microsoft.com/office/word/2010/wordprocessingShape">
                    <wps:wsp>
                      <wps:cNvSpPr txBox="1"/>
                      <wps:spPr>
                        <a:xfrm>
                          <a:off x="0" y="0"/>
                          <a:ext cx="3590925" cy="304800"/>
                        </a:xfrm>
                        <a:prstGeom prst="rect">
                          <a:avLst/>
                        </a:prstGeom>
                        <a:solidFill>
                          <a:prstClr val="white"/>
                        </a:solidFill>
                        <a:ln>
                          <a:noFill/>
                        </a:ln>
                      </wps:spPr>
                      <wps:txbx>
                        <w:txbxContent>
                          <w:p w14:paraId="2F5B35E7" w14:textId="5DBABC59" w:rsidR="00F20ED1" w:rsidRPr="002004E3" w:rsidRDefault="00F20ED1" w:rsidP="00D01F2E">
                            <w:pPr>
                              <w:pStyle w:val="Caption1"/>
                              <w:rPr>
                                <w:rFonts w:ascii="Century Gothic" w:hAnsi="Century Gothic"/>
                                <w:noProof/>
                              </w:rPr>
                            </w:pPr>
                            <w:bookmarkStart w:id="24" w:name="_Toc27417590"/>
                            <w:r>
                              <w:t xml:space="preserve">Figure </w:t>
                            </w:r>
                            <w:r w:rsidR="00D54D62">
                              <w:fldChar w:fldCharType="begin"/>
                            </w:r>
                            <w:r w:rsidR="00D54D62">
                              <w:instrText xml:space="preserve"> SEQ Figure \* ARABIC </w:instrText>
                            </w:r>
                            <w:r w:rsidR="00D54D62">
                              <w:fldChar w:fldCharType="separate"/>
                            </w:r>
                            <w:r>
                              <w:rPr>
                                <w:noProof/>
                              </w:rPr>
                              <w:t>13</w:t>
                            </w:r>
                            <w:r w:rsidR="00D54D62">
                              <w:rPr>
                                <w:noProof/>
                              </w:rPr>
                              <w:fldChar w:fldCharType="end"/>
                            </w:r>
                            <w:r>
                              <w:t xml:space="preserve"> equation used to calculate the percentages for factor groupings a</w:t>
                            </w:r>
                            <w:r>
                              <w:rPr>
                                <w:noProof/>
                              </w:rPr>
                              <w:t>nd overall totals.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8E8188" id="Text Box 25" o:spid="_x0000_s1036" type="#_x0000_t202" style="position:absolute;margin-left:0;margin-top:95.95pt;width:282.75pt;height:24pt;z-index:251683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" stroked="f">
                <v:textbox inset="0,0,0,0">
                  <w:txbxContent>
                    <w:p w14:paraId="2F5B35E7" w14:textId="5DBABC59" w:rsidR="00F20ED1" w:rsidRPr="002004E3" w:rsidRDefault="00F20ED1" w:rsidP="00D01F2E">
                      <w:pPr>
                        <w:pStyle w:val="Caption1"/>
                        <w:rPr>
                          <w:rFonts w:ascii="Century Gothic" w:hAnsi="Century Gothic"/>
                          <w:noProof/>
                        </w:rPr>
                      </w:pPr>
                      <w:bookmarkStart w:id="25" w:name="_Toc27417590"/>
                      <w:r>
                        <w:t xml:space="preserve">Figure </w:t>
                      </w:r>
                      <w:r w:rsidR="00D54D62">
                        <w:fldChar w:fldCharType="begin"/>
                      </w:r>
                      <w:r w:rsidR="00D54D62">
                        <w:instrText xml:space="preserve"> SEQ Figure \* ARABIC </w:instrText>
                      </w:r>
                      <w:r w:rsidR="00D54D62">
                        <w:fldChar w:fldCharType="separate"/>
                      </w:r>
                      <w:r>
                        <w:rPr>
                          <w:noProof/>
                        </w:rPr>
                        <w:t>13</w:t>
                      </w:r>
                      <w:r w:rsidR="00D54D62">
                        <w:rPr>
                          <w:noProof/>
                        </w:rPr>
                        <w:fldChar w:fldCharType="end"/>
                      </w:r>
                      <w:r>
                        <w:t xml:space="preserve"> equation used to calculate the percentages for factor groupings a</w:t>
                      </w:r>
                      <w:r>
                        <w:rPr>
                          <w:noProof/>
                        </w:rPr>
                        <w:t>nd overall totals.</w:t>
                      </w:r>
                      <w:bookmarkEnd w:id="25"/>
                    </w:p>
                  </w:txbxContent>
                </v:textbox>
                <w10:wrap type="topAndBottom" anchorx="margin"/>
              </v:shape>
            </w:pict>
          </mc:Fallback>
        </mc:AlternateContent>
      </w:r>
      <w:r w:rsidRPr="00D01F2E">
        <w:rPr>
          <w:rFonts w:ascii="Century Gothic" w:eastAsia="Calibri" w:hAnsi="Century Gothic" w:cs="Times New Roman"/>
          <w:noProof/>
        </w:rPr>
        <w:drawing>
          <wp:anchor distT="0" distB="0" distL="114300" distR="114300" simplePos="0" relativeHeight="251682816" behindDoc="0" locked="0" layoutInCell="1" allowOverlap="1" wp14:anchorId="175B4B6E" wp14:editId="24697E8C">
            <wp:simplePos x="0" y="0"/>
            <wp:positionH relativeFrom="column">
              <wp:posOffset>0</wp:posOffset>
            </wp:positionH>
            <wp:positionV relativeFrom="paragraph">
              <wp:posOffset>0</wp:posOffset>
            </wp:positionV>
            <wp:extent cx="3590925" cy="1164590"/>
            <wp:effectExtent l="0" t="0" r="9525"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90925" cy="1164590"/>
                    </a:xfrm>
                    <a:prstGeom prst="rect">
                      <a:avLst/>
                    </a:prstGeom>
                    <a:noFill/>
                  </pic:spPr>
                </pic:pic>
              </a:graphicData>
            </a:graphic>
          </wp:anchor>
        </w:drawing>
      </w:r>
    </w:p>
    <w:p w14:paraId="0CC278FC" w14:textId="170EB2E7" w:rsidR="00D01F2E" w:rsidRPr="00D01F2E" w:rsidRDefault="00D01F2E" w:rsidP="00D01F2E">
      <w:pPr>
        <w:spacing w:after="0" w:line="240" w:lineRule="auto"/>
        <w:rPr>
          <w:rFonts w:ascii="Century Gothic" w:eastAsia="Calibri" w:hAnsi="Century Gothic" w:cs="Times New Roman"/>
        </w:rPr>
      </w:pPr>
      <w:r w:rsidRPr="00D01F2E">
        <w:rPr>
          <w:rFonts w:ascii="Century Gothic" w:eastAsia="Calibri" w:hAnsi="Century Gothic" w:cs="Times New Roman"/>
          <w:noProof/>
        </w:rPr>
        <w:drawing>
          <wp:anchor distT="0" distB="0" distL="114300" distR="114300" simplePos="0" relativeHeight="251684864" behindDoc="0" locked="0" layoutInCell="1" allowOverlap="1" wp14:anchorId="7E28948D" wp14:editId="75D7E14D">
            <wp:simplePos x="0" y="0"/>
            <wp:positionH relativeFrom="margin">
              <wp:align>left</wp:align>
            </wp:positionH>
            <wp:positionV relativeFrom="paragraph">
              <wp:posOffset>3648075</wp:posOffset>
            </wp:positionV>
            <wp:extent cx="4505325" cy="3159125"/>
            <wp:effectExtent l="0" t="0" r="9525" b="317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05325" cy="3159125"/>
                    </a:xfrm>
                    <a:prstGeom prst="rect">
                      <a:avLst/>
                    </a:prstGeom>
                    <a:noFill/>
                  </pic:spPr>
                </pic:pic>
              </a:graphicData>
            </a:graphic>
            <wp14:sizeRelH relativeFrom="margin">
              <wp14:pctWidth>0</wp14:pctWidth>
            </wp14:sizeRelH>
            <wp14:sizeRelV relativeFrom="margin">
              <wp14:pctHeight>0</wp14:pctHeight>
            </wp14:sizeRelV>
          </wp:anchor>
        </w:drawing>
      </w:r>
      <w:r w:rsidRPr="00D01F2E">
        <w:rPr>
          <w:rFonts w:ascii="Century Gothic" w:eastAsia="Calibri" w:hAnsi="Century Gothic" w:cs="Times New Roman"/>
          <w:noProof/>
        </w:rPr>
        <mc:AlternateContent>
          <mc:Choice Requires="wps">
            <w:drawing>
              <wp:anchor distT="0" distB="0" distL="114300" distR="114300" simplePos="0" relativeHeight="251679744" behindDoc="0" locked="0" layoutInCell="1" allowOverlap="1" wp14:anchorId="75EB3F61" wp14:editId="5CEB688B">
                <wp:simplePos x="0" y="0"/>
                <wp:positionH relativeFrom="margin">
                  <wp:align>left</wp:align>
                </wp:positionH>
                <wp:positionV relativeFrom="paragraph">
                  <wp:posOffset>3399790</wp:posOffset>
                </wp:positionV>
                <wp:extent cx="4476750" cy="190500"/>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4476750" cy="190500"/>
                        </a:xfrm>
                        <a:prstGeom prst="rect">
                          <a:avLst/>
                        </a:prstGeom>
                        <a:solidFill>
                          <a:prstClr val="white"/>
                        </a:solidFill>
                        <a:ln>
                          <a:noFill/>
                        </a:ln>
                      </wps:spPr>
                      <wps:txbx>
                        <w:txbxContent>
                          <w:p w14:paraId="12C20AD7" w14:textId="27E19DA0" w:rsidR="00F20ED1" w:rsidRPr="004C55AA" w:rsidRDefault="00F20ED1" w:rsidP="00D01F2E">
                            <w:pPr>
                              <w:pStyle w:val="Caption1"/>
                              <w:rPr>
                                <w:rFonts w:ascii="Century Gothic" w:hAnsi="Century Gothic"/>
                                <w:noProof/>
                              </w:rPr>
                            </w:pPr>
                            <w:bookmarkStart w:id="26" w:name="_Toc27417591"/>
                            <w:r>
                              <w:t xml:space="preserve">Figure </w:t>
                            </w:r>
                            <w:r w:rsidR="00D54D62">
                              <w:fldChar w:fldCharType="begin"/>
                            </w:r>
                            <w:r w:rsidR="00D54D62">
                              <w:instrText xml:space="preserve"> SEQ Figure \* ARABIC </w:instrText>
                            </w:r>
                            <w:r w:rsidR="00D54D62">
                              <w:fldChar w:fldCharType="separate"/>
                            </w:r>
                            <w:r>
                              <w:rPr>
                                <w:noProof/>
                              </w:rPr>
                              <w:t>14</w:t>
                            </w:r>
                            <w:r w:rsidR="00D54D62">
                              <w:rPr>
                                <w:noProof/>
                              </w:rPr>
                              <w:fldChar w:fldCharType="end"/>
                            </w:r>
                            <w:r>
                              <w:t xml:space="preserve"> Bar graph depicting the scorings of each beach for all factors assessed</w:t>
                            </w:r>
                            <w:bookmarkEnd w:id="26"/>
                          </w:p>
                          <w:p w14:paraId="392684AA" w14:textId="77777777" w:rsidR="00F20ED1" w:rsidRDefault="00F20ED1" w:rsidP="00D01F2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EB3F61" id="Text Box 14" o:spid="_x0000_s1037" type="#_x0000_t202" style="position:absolute;margin-left:0;margin-top:267.7pt;width:352.5pt;height:15pt;z-index:251679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" stroked="f">
                <v:textbox inset="0,0,0,0">
                  <w:txbxContent>
                    <w:p w14:paraId="12C20AD7" w14:textId="27E19DA0" w:rsidR="00F20ED1" w:rsidRPr="004C55AA" w:rsidRDefault="00F20ED1" w:rsidP="00D01F2E">
                      <w:pPr>
                        <w:pStyle w:val="Caption1"/>
                        <w:rPr>
                          <w:rFonts w:ascii="Century Gothic" w:hAnsi="Century Gothic"/>
                          <w:noProof/>
                        </w:rPr>
                      </w:pPr>
                      <w:bookmarkStart w:id="27" w:name="_Toc27417591"/>
                      <w:r>
                        <w:t xml:space="preserve">Figure </w:t>
                      </w:r>
                      <w:r w:rsidR="00D54D62">
                        <w:fldChar w:fldCharType="begin"/>
                      </w:r>
                      <w:r w:rsidR="00D54D62">
                        <w:instrText xml:space="preserve"> SEQ Figure \* ARABIC </w:instrText>
                      </w:r>
                      <w:r w:rsidR="00D54D62">
                        <w:fldChar w:fldCharType="separate"/>
                      </w:r>
                      <w:r>
                        <w:rPr>
                          <w:noProof/>
                        </w:rPr>
                        <w:t>14</w:t>
                      </w:r>
                      <w:r w:rsidR="00D54D62">
                        <w:rPr>
                          <w:noProof/>
                        </w:rPr>
                        <w:fldChar w:fldCharType="end"/>
                      </w:r>
                      <w:r>
                        <w:t xml:space="preserve"> Bar graph depicting the scorings of each beach for all factors assessed</w:t>
                      </w:r>
                      <w:bookmarkEnd w:id="27"/>
                    </w:p>
                    <w:p w14:paraId="392684AA" w14:textId="77777777" w:rsidR="00F20ED1" w:rsidRDefault="00F20ED1" w:rsidP="00D01F2E"/>
                  </w:txbxContent>
                </v:textbox>
                <w10:wrap type="topAndBottom" anchorx="margin"/>
              </v:shape>
            </w:pict>
          </mc:Fallback>
        </mc:AlternateContent>
      </w:r>
      <w:r w:rsidRPr="00D01F2E">
        <w:rPr>
          <w:rFonts w:ascii="Century Gothic" w:eastAsia="Calibri" w:hAnsi="Century Gothic" w:cs="Times New Roman"/>
          <w:noProof/>
        </w:rPr>
        <mc:AlternateContent>
          <mc:Choice Requires="wps">
            <w:drawing>
              <wp:anchor distT="0" distB="0" distL="114300" distR="114300" simplePos="0" relativeHeight="251685888" behindDoc="0" locked="0" layoutInCell="1" allowOverlap="1" wp14:anchorId="4E168386" wp14:editId="50C07C27">
                <wp:simplePos x="0" y="0"/>
                <wp:positionH relativeFrom="margin">
                  <wp:align>left</wp:align>
                </wp:positionH>
                <wp:positionV relativeFrom="paragraph">
                  <wp:posOffset>6850380</wp:posOffset>
                </wp:positionV>
                <wp:extent cx="4505325" cy="635"/>
                <wp:effectExtent l="0" t="0" r="9525" b="0"/>
                <wp:wrapTopAndBottom/>
                <wp:docPr id="19" name="Text Box 19"/>
                <wp:cNvGraphicFramePr/>
                <a:graphic xmlns:a="http://schemas.openxmlformats.org/drawingml/2006/main">
                  <a:graphicData uri="http://schemas.microsoft.com/office/word/2010/wordprocessingShape">
                    <wps:wsp>
                      <wps:cNvSpPr txBox="1"/>
                      <wps:spPr>
                        <a:xfrm>
                          <a:off x="0" y="0"/>
                          <a:ext cx="4505325" cy="635"/>
                        </a:xfrm>
                        <a:prstGeom prst="rect">
                          <a:avLst/>
                        </a:prstGeom>
                        <a:solidFill>
                          <a:prstClr val="white"/>
                        </a:solidFill>
                        <a:ln>
                          <a:noFill/>
                        </a:ln>
                      </wps:spPr>
                      <wps:txbx>
                        <w:txbxContent>
                          <w:p w14:paraId="74107EDF" w14:textId="4CBBA4CB" w:rsidR="00F20ED1" w:rsidRPr="00863797" w:rsidRDefault="00F20ED1" w:rsidP="00D01F2E">
                            <w:pPr>
                              <w:pStyle w:val="Caption1"/>
                              <w:rPr>
                                <w:rFonts w:ascii="Century Gothic" w:hAnsi="Century Gothic"/>
                                <w:noProof/>
                              </w:rPr>
                            </w:pPr>
                            <w:bookmarkStart w:id="28" w:name="_Toc27417592"/>
                            <w:r>
                              <w:t xml:space="preserve">Figure </w:t>
                            </w:r>
                            <w:r w:rsidR="00D54D62">
                              <w:fldChar w:fldCharType="begin"/>
                            </w:r>
                            <w:r w:rsidR="00D54D62">
                              <w:instrText xml:space="preserve"> SEQ Figure \* ARABIC </w:instrText>
                            </w:r>
                            <w:r w:rsidR="00D54D62">
                              <w:fldChar w:fldCharType="separate"/>
                            </w:r>
                            <w:r>
                              <w:rPr>
                                <w:noProof/>
                              </w:rPr>
                              <w:t>15</w:t>
                            </w:r>
                            <w:r w:rsidR="00D54D62">
                              <w:rPr>
                                <w:noProof/>
                              </w:rPr>
                              <w:fldChar w:fldCharType="end"/>
                            </w:r>
                            <w:r>
                              <w:t xml:space="preserve"> Bar graph comparing the totals as a percentage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168386" id="Text Box 19" o:spid="_x0000_s1038" type="#_x0000_t202" style="position:absolute;margin-left:0;margin-top:539.4pt;width:354.75pt;height:.05pt;z-index:251685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" stroked="f">
                <v:textbox style="mso-fit-shape-to-text:t" inset="0,0,0,0">
                  <w:txbxContent>
                    <w:p w14:paraId="74107EDF" w14:textId="4CBBA4CB" w:rsidR="00F20ED1" w:rsidRPr="00863797" w:rsidRDefault="00F20ED1" w:rsidP="00D01F2E">
                      <w:pPr>
                        <w:pStyle w:val="Caption1"/>
                        <w:rPr>
                          <w:rFonts w:ascii="Century Gothic" w:hAnsi="Century Gothic"/>
                          <w:noProof/>
                        </w:rPr>
                      </w:pPr>
                      <w:bookmarkStart w:id="29" w:name="_Toc27417592"/>
                      <w:r>
                        <w:t xml:space="preserve">Figure </w:t>
                      </w:r>
                      <w:r w:rsidR="00D54D62">
                        <w:fldChar w:fldCharType="begin"/>
                      </w:r>
                      <w:r w:rsidR="00D54D62">
                        <w:instrText xml:space="preserve"> SEQ Figure \* ARABIC </w:instrText>
                      </w:r>
                      <w:r w:rsidR="00D54D62">
                        <w:fldChar w:fldCharType="separate"/>
                      </w:r>
                      <w:r>
                        <w:rPr>
                          <w:noProof/>
                        </w:rPr>
                        <w:t>15</w:t>
                      </w:r>
                      <w:r w:rsidR="00D54D62">
                        <w:rPr>
                          <w:noProof/>
                        </w:rPr>
                        <w:fldChar w:fldCharType="end"/>
                      </w:r>
                      <w:r>
                        <w:t xml:space="preserve"> Bar graph comparing the totals as a percentage</w:t>
                      </w:r>
                      <w:bookmarkEnd w:id="29"/>
                    </w:p>
                  </w:txbxContent>
                </v:textbox>
                <w10:wrap type="topAndBottom" anchorx="margin"/>
              </v:shape>
            </w:pict>
          </mc:Fallback>
        </mc:AlternateContent>
      </w:r>
      <w:r w:rsidRPr="00D01F2E">
        <w:rPr>
          <w:rFonts w:ascii="Century Gothic" w:eastAsia="Calibri" w:hAnsi="Century Gothic" w:cs="Times New Roman"/>
          <w:noProof/>
        </w:rPr>
        <w:drawing>
          <wp:anchor distT="0" distB="0" distL="114300" distR="114300" simplePos="0" relativeHeight="251678720" behindDoc="0" locked="0" layoutInCell="1" allowOverlap="1" wp14:anchorId="0367C128" wp14:editId="3E69DEF8">
            <wp:simplePos x="0" y="0"/>
            <wp:positionH relativeFrom="margin">
              <wp:align>left</wp:align>
            </wp:positionH>
            <wp:positionV relativeFrom="paragraph">
              <wp:posOffset>570865</wp:posOffset>
            </wp:positionV>
            <wp:extent cx="4476750" cy="282892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76750" cy="2828925"/>
                    </a:xfrm>
                    <a:prstGeom prst="rect">
                      <a:avLst/>
                    </a:prstGeom>
                    <a:noFill/>
                  </pic:spPr>
                </pic:pic>
              </a:graphicData>
            </a:graphic>
            <wp14:sizeRelV relativeFrom="margin">
              <wp14:pctHeight>0</wp14:pctHeight>
            </wp14:sizeRelV>
          </wp:anchor>
        </w:drawing>
      </w:r>
      <w:r w:rsidRPr="00D01F2E">
        <w:rPr>
          <w:rFonts w:ascii="Century Gothic" w:eastAsia="Calibri" w:hAnsi="Century Gothic" w:cs="Times New Roman"/>
        </w:rPr>
        <w:t>These results (figures 14, 15, 16 &amp; 17) clearly show that in terms of this one study Rhossili consistently scored as the highest ranking beach. This corresponds with the findings from the Williams, Sellers and Phillips assessment study of the Heritage Coast</w:t>
      </w:r>
      <w:sdt>
        <w:sdtPr>
          <w:rPr>
            <w:rFonts w:ascii="Century Gothic" w:eastAsia="Calibri" w:hAnsi="Century Gothic" w:cs="Times New Roman"/>
          </w:rPr>
          <w:id w:val="2006236549"/>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Wil07 \l 2057 </w:instrText>
          </w:r>
          <w:r w:rsidRPr="00D01F2E">
            <w:rPr>
              <w:rFonts w:ascii="Century Gothic" w:eastAsia="Calibri" w:hAnsi="Century Gothic" w:cs="Times New Roman"/>
            </w:rPr>
            <w:fldChar w:fldCharType="separate"/>
          </w:r>
          <w:r w:rsidR="00654701">
            <w:rPr>
              <w:rFonts w:ascii="Century Gothic" w:eastAsia="Calibri" w:hAnsi="Century Gothic" w:cs="Times New Roman"/>
              <w:noProof/>
            </w:rPr>
            <w:t xml:space="preserve"> </w:t>
          </w:r>
          <w:r w:rsidR="00654701" w:rsidRPr="00654701">
            <w:rPr>
              <w:rFonts w:ascii="Century Gothic" w:eastAsia="Calibri" w:hAnsi="Century Gothic" w:cs="Times New Roman"/>
              <w:noProof/>
            </w:rPr>
            <w:lastRenderedPageBreak/>
            <w:t>(Williams A T, 2007)</w:t>
          </w:r>
          <w:r w:rsidRPr="00D01F2E">
            <w:rPr>
              <w:rFonts w:ascii="Century Gothic" w:eastAsia="Calibri" w:hAnsi="Century Gothic" w:cs="Times New Roman"/>
            </w:rPr>
            <w:fldChar w:fldCharType="end"/>
          </w:r>
        </w:sdtContent>
      </w:sdt>
      <w:r w:rsidRPr="00D01F2E">
        <w:rPr>
          <w:rFonts w:ascii="Century Gothic" w:eastAsia="Calibri" w:hAnsi="Century Gothic" w:cs="Times New Roman"/>
        </w:rPr>
        <w:t xml:space="preserve"> and the anecdotal evidence of Rhossili being voted one of the </w:t>
      </w:r>
      <w:r w:rsidRPr="00D01F2E">
        <w:rPr>
          <w:rFonts w:ascii="Century Gothic" w:eastAsia="Calibri" w:hAnsi="Century Gothic" w:cs="Times New Roman"/>
          <w:noProof/>
        </w:rPr>
        <mc:AlternateContent>
          <mc:Choice Requires="wps">
            <w:drawing>
              <wp:anchor distT="0" distB="0" distL="114300" distR="114300" simplePos="0" relativeHeight="251681792" behindDoc="0" locked="0" layoutInCell="1" allowOverlap="1" wp14:anchorId="7E9B95D9" wp14:editId="31D0AA28">
                <wp:simplePos x="0" y="0"/>
                <wp:positionH relativeFrom="margin">
                  <wp:align>left</wp:align>
                </wp:positionH>
                <wp:positionV relativeFrom="paragraph">
                  <wp:posOffset>3633470</wp:posOffset>
                </wp:positionV>
                <wp:extent cx="4572635" cy="323850"/>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572635" cy="323850"/>
                        </a:xfrm>
                        <a:prstGeom prst="rect">
                          <a:avLst/>
                        </a:prstGeom>
                        <a:solidFill>
                          <a:prstClr val="white"/>
                        </a:solidFill>
                        <a:ln>
                          <a:noFill/>
                        </a:ln>
                      </wps:spPr>
                      <wps:txbx>
                        <w:txbxContent>
                          <w:p w14:paraId="2C20BB82" w14:textId="2740DA89" w:rsidR="00F20ED1" w:rsidRPr="00C82763" w:rsidRDefault="00F20ED1" w:rsidP="00D01F2E">
                            <w:pPr>
                              <w:pStyle w:val="Caption1"/>
                              <w:rPr>
                                <w:rFonts w:ascii="Century Gothic" w:hAnsi="Century Gothic"/>
                                <w:noProof/>
                              </w:rPr>
                            </w:pPr>
                            <w:bookmarkStart w:id="30" w:name="_Toc27417593"/>
                            <w:r>
                              <w:t xml:space="preserve">Figure </w:t>
                            </w:r>
                            <w:r w:rsidR="00D54D62">
                              <w:fldChar w:fldCharType="begin"/>
                            </w:r>
                            <w:r w:rsidR="00D54D62">
                              <w:instrText xml:space="preserve"> SEQ Figure \* ARABIC </w:instrText>
                            </w:r>
                            <w:r w:rsidR="00D54D62">
                              <w:fldChar w:fldCharType="separate"/>
                            </w:r>
                            <w:r>
                              <w:rPr>
                                <w:noProof/>
                              </w:rPr>
                              <w:t>16</w:t>
                            </w:r>
                            <w:r w:rsidR="00D54D62">
                              <w:rPr>
                                <w:noProof/>
                              </w:rPr>
                              <w:fldChar w:fldCharType="end"/>
                            </w:r>
                            <w:r>
                              <w:t xml:space="preserve"> Bar graph depicting the comparison of all totals combined and converted to percentage of the total</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9B95D9" id="Text Box 22" o:spid="_x0000_s1039" type="#_x0000_t202" style="position:absolute;margin-left:0;margin-top:286.1pt;width:360.05pt;height:25.5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" stroked="f">
                <v:textbox inset="0,0,0,0">
                  <w:txbxContent>
                    <w:p w14:paraId="2C20BB82" w14:textId="2740DA89" w:rsidR="00F20ED1" w:rsidRPr="00C82763" w:rsidRDefault="00F20ED1" w:rsidP="00D01F2E">
                      <w:pPr>
                        <w:pStyle w:val="Caption1"/>
                        <w:rPr>
                          <w:rFonts w:ascii="Century Gothic" w:hAnsi="Century Gothic"/>
                          <w:noProof/>
                        </w:rPr>
                      </w:pPr>
                      <w:bookmarkStart w:id="31" w:name="_Toc27417593"/>
                      <w:r>
                        <w:t xml:space="preserve">Figure </w:t>
                      </w:r>
                      <w:r w:rsidR="00D54D62">
                        <w:fldChar w:fldCharType="begin"/>
                      </w:r>
                      <w:r w:rsidR="00D54D62">
                        <w:instrText xml:space="preserve"> SEQ Figure \* ARABIC </w:instrText>
                      </w:r>
                      <w:r w:rsidR="00D54D62">
                        <w:fldChar w:fldCharType="separate"/>
                      </w:r>
                      <w:r>
                        <w:rPr>
                          <w:noProof/>
                        </w:rPr>
                        <w:t>16</w:t>
                      </w:r>
                      <w:r w:rsidR="00D54D62">
                        <w:rPr>
                          <w:noProof/>
                        </w:rPr>
                        <w:fldChar w:fldCharType="end"/>
                      </w:r>
                      <w:r>
                        <w:t xml:space="preserve"> Bar graph depicting the comparison of all totals combined and converted to percentage of the total</w:t>
                      </w:r>
                      <w:bookmarkEnd w:id="31"/>
                    </w:p>
                  </w:txbxContent>
                </v:textbox>
                <w10:wrap type="topAndBottom" anchorx="margin"/>
              </v:shape>
            </w:pict>
          </mc:Fallback>
        </mc:AlternateContent>
      </w:r>
      <w:r w:rsidRPr="00D01F2E">
        <w:rPr>
          <w:rFonts w:ascii="Century Gothic" w:eastAsia="Calibri" w:hAnsi="Century Gothic" w:cs="Times New Roman"/>
          <w:noProof/>
        </w:rPr>
        <w:drawing>
          <wp:anchor distT="0" distB="0" distL="114300" distR="114300" simplePos="0" relativeHeight="251680768" behindDoc="0" locked="0" layoutInCell="1" allowOverlap="1" wp14:anchorId="2D1C91FB" wp14:editId="3C190EAB">
            <wp:simplePos x="0" y="0"/>
            <wp:positionH relativeFrom="margin">
              <wp:align>left</wp:align>
            </wp:positionH>
            <wp:positionV relativeFrom="paragraph">
              <wp:posOffset>626745</wp:posOffset>
            </wp:positionV>
            <wp:extent cx="4572635" cy="293878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635" cy="2938780"/>
                    </a:xfrm>
                    <a:prstGeom prst="rect">
                      <a:avLst/>
                    </a:prstGeom>
                    <a:noFill/>
                  </pic:spPr>
                </pic:pic>
              </a:graphicData>
            </a:graphic>
          </wp:anchor>
        </w:drawing>
      </w:r>
      <w:r w:rsidRPr="00D01F2E">
        <w:rPr>
          <w:rFonts w:ascii="Century Gothic" w:eastAsia="Calibri" w:hAnsi="Century Gothic" w:cs="Times New Roman"/>
        </w:rPr>
        <w:t xml:space="preserve">‘best beaches’ in the world, Europe and the UK </w:t>
      </w:r>
      <w:sdt>
        <w:sdtPr>
          <w:rPr>
            <w:rFonts w:ascii="Century Gothic" w:eastAsia="Calibri" w:hAnsi="Century Gothic" w:cs="Times New Roman"/>
          </w:rPr>
          <w:id w:val="571557021"/>
          <w:citation/>
        </w:sdtPr>
        <w:sdtEndPr/>
        <w:sdtContent>
          <w:r w:rsidRPr="00D01F2E">
            <w:rPr>
              <w:rFonts w:ascii="Century Gothic" w:eastAsia="Calibri" w:hAnsi="Century Gothic" w:cs="Times New Roman"/>
            </w:rPr>
            <w:fldChar w:fldCharType="begin"/>
          </w:r>
          <w:r w:rsidRPr="00D01F2E">
            <w:rPr>
              <w:rFonts w:ascii="Century Gothic" w:eastAsia="Calibri" w:hAnsi="Century Gothic" w:cs="Times New Roman"/>
            </w:rPr>
            <w:instrText xml:space="preserve"> CITATION Ros17 \l 2057  \m OSh18 \m Tri19</w:instrText>
          </w:r>
          <w:r w:rsidRPr="00D01F2E">
            <w:rPr>
              <w:rFonts w:ascii="Century Gothic" w:eastAsia="Calibri" w:hAnsi="Century Gothic" w:cs="Times New Roman"/>
            </w:rPr>
            <w:fldChar w:fldCharType="separate"/>
          </w:r>
          <w:r w:rsidR="00654701" w:rsidRPr="00654701">
            <w:rPr>
              <w:rFonts w:ascii="Century Gothic" w:eastAsia="Calibri" w:hAnsi="Century Gothic" w:cs="Times New Roman"/>
              <w:noProof/>
            </w:rPr>
            <w:t>(Rose, 2017; O'Shea, 2018; Trip Advisor, 2019)</w:t>
          </w:r>
          <w:r w:rsidRPr="00D01F2E">
            <w:rPr>
              <w:rFonts w:ascii="Century Gothic" w:eastAsia="Calibri" w:hAnsi="Century Gothic" w:cs="Times New Roman"/>
            </w:rPr>
            <w:fldChar w:fldCharType="end"/>
          </w:r>
        </w:sdtContent>
      </w:sdt>
    </w:p>
    <w:p w14:paraId="1BA81432" w14:textId="77777777" w:rsidR="00D01F2E" w:rsidRPr="00D01F2E" w:rsidRDefault="00D01F2E" w:rsidP="00D01F2E">
      <w:pPr>
        <w:spacing w:after="0" w:line="240" w:lineRule="auto"/>
        <w:rPr>
          <w:rFonts w:ascii="Century Gothic" w:eastAsia="Calibri" w:hAnsi="Century Gothic" w:cs="Times New Roman"/>
        </w:rPr>
      </w:pPr>
    </w:p>
    <w:p w14:paraId="1A1B81EE" w14:textId="77777777" w:rsidR="00D01F2E" w:rsidRPr="00D01F2E" w:rsidRDefault="00D01F2E" w:rsidP="00D01F2E">
      <w:pPr>
        <w:keepNext/>
        <w:spacing w:after="0" w:line="240" w:lineRule="auto"/>
        <w:rPr>
          <w:rFonts w:ascii="Century Gothic" w:eastAsia="Calibri" w:hAnsi="Century Gothic" w:cs="Times New Roman"/>
        </w:rPr>
      </w:pPr>
      <w:r w:rsidRPr="00D01F2E">
        <w:rPr>
          <w:rFonts w:ascii="Century Gothic" w:eastAsia="Calibri" w:hAnsi="Century Gothic" w:cs="Times New Roman"/>
          <w:noProof/>
        </w:rPr>
        <w:drawing>
          <wp:inline distT="0" distB="0" distL="0" distR="0" wp14:anchorId="285490B6" wp14:editId="4F4060BF">
            <wp:extent cx="4566285" cy="2743200"/>
            <wp:effectExtent l="0" t="0" r="571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2C54510B" w14:textId="0AE04D06" w:rsidR="00D01F2E" w:rsidRDefault="00D01F2E" w:rsidP="00D01F2E">
      <w:pPr>
        <w:spacing w:after="200" w:line="240" w:lineRule="auto"/>
        <w:rPr>
          <w:rFonts w:ascii="Calibri" w:eastAsia="Calibri" w:hAnsi="Calibri" w:cs="Times New Roman"/>
          <w:i/>
          <w:iCs/>
          <w:color w:val="44546A"/>
          <w:sz w:val="18"/>
          <w:szCs w:val="18"/>
        </w:rPr>
      </w:pPr>
      <w:bookmarkStart w:id="32" w:name="_Toc27417594"/>
      <w:r w:rsidRPr="00D01F2E">
        <w:rPr>
          <w:rFonts w:ascii="Calibri" w:eastAsia="Calibri" w:hAnsi="Calibri" w:cs="Times New Roman"/>
          <w:i/>
          <w:iCs/>
          <w:color w:val="44546A"/>
          <w:sz w:val="18"/>
          <w:szCs w:val="18"/>
        </w:rPr>
        <w:t xml:space="preserve">Figure </w:t>
      </w:r>
      <w:r w:rsidRPr="00D01F2E">
        <w:rPr>
          <w:rFonts w:ascii="Calibri" w:eastAsia="Calibri" w:hAnsi="Calibri" w:cs="Times New Roman"/>
          <w:i/>
          <w:iCs/>
          <w:color w:val="44546A"/>
          <w:sz w:val="18"/>
          <w:szCs w:val="18"/>
        </w:rPr>
        <w:fldChar w:fldCharType="begin"/>
      </w:r>
      <w:r w:rsidRPr="00D01F2E">
        <w:rPr>
          <w:rFonts w:ascii="Calibri" w:eastAsia="Calibri" w:hAnsi="Calibri" w:cs="Times New Roman"/>
          <w:i/>
          <w:iCs/>
          <w:color w:val="44546A"/>
          <w:sz w:val="18"/>
          <w:szCs w:val="18"/>
        </w:rPr>
        <w:instrText xml:space="preserve"> SEQ Figure \* ARABIC </w:instrText>
      </w:r>
      <w:r w:rsidRPr="00D01F2E">
        <w:rPr>
          <w:rFonts w:ascii="Calibri" w:eastAsia="Calibri" w:hAnsi="Calibri" w:cs="Times New Roman"/>
          <w:i/>
          <w:iCs/>
          <w:color w:val="44546A"/>
          <w:sz w:val="18"/>
          <w:szCs w:val="18"/>
        </w:rPr>
        <w:fldChar w:fldCharType="separate"/>
      </w:r>
      <w:r w:rsidR="00E27C76">
        <w:rPr>
          <w:rFonts w:ascii="Calibri" w:eastAsia="Calibri" w:hAnsi="Calibri" w:cs="Times New Roman"/>
          <w:i/>
          <w:iCs/>
          <w:noProof/>
          <w:color w:val="44546A"/>
          <w:sz w:val="18"/>
          <w:szCs w:val="18"/>
        </w:rPr>
        <w:t>17</w:t>
      </w:r>
      <w:r w:rsidRPr="00D01F2E">
        <w:rPr>
          <w:rFonts w:ascii="Calibri" w:eastAsia="Calibri" w:hAnsi="Calibri" w:cs="Times New Roman"/>
          <w:i/>
          <w:iCs/>
          <w:color w:val="44546A"/>
          <w:sz w:val="18"/>
          <w:szCs w:val="18"/>
        </w:rPr>
        <w:fldChar w:fldCharType="end"/>
      </w:r>
      <w:r w:rsidRPr="00D01F2E">
        <w:rPr>
          <w:rFonts w:ascii="Calibri" w:eastAsia="Calibri" w:hAnsi="Calibri" w:cs="Times New Roman"/>
          <w:i/>
          <w:iCs/>
          <w:color w:val="44546A"/>
          <w:sz w:val="18"/>
          <w:szCs w:val="18"/>
        </w:rPr>
        <w:t xml:space="preserve"> Bar graph depicting the statistical analysis of all beaches when all factor groups are combined</w:t>
      </w:r>
      <w:bookmarkEnd w:id="32"/>
    </w:p>
    <w:p w14:paraId="03A2FBAB" w14:textId="2C67A4E3" w:rsidR="003B1928" w:rsidRPr="003B1928" w:rsidRDefault="003B1928" w:rsidP="003B1928">
      <w:pPr>
        <w:rPr>
          <w:rFonts w:ascii="Century Gothic" w:eastAsia="Calibri" w:hAnsi="Century Gothic" w:cs="Times New Roman"/>
          <w:color w:val="70AD47"/>
        </w:rPr>
      </w:pPr>
      <w:r w:rsidRPr="003B1928">
        <w:rPr>
          <w:rFonts w:ascii="Century Gothic" w:eastAsia="Calibri" w:hAnsi="Century Gothic" w:cs="Times New Roman"/>
        </w:rPr>
        <w:t>Figures 14 and 16 and table 2 show that for physical features there was a very small difference in the percentage range between the beaches, a three</w:t>
      </w:r>
      <w:r w:rsidR="00654701">
        <w:rPr>
          <w:rFonts w:ascii="Century Gothic" w:eastAsia="Calibri" w:hAnsi="Century Gothic" w:cs="Times New Roman"/>
        </w:rPr>
        <w:t>-</w:t>
      </w:r>
      <w:r w:rsidRPr="003B1928">
        <w:rPr>
          <w:rFonts w:ascii="Century Gothic" w:eastAsia="Calibri" w:hAnsi="Century Gothic" w:cs="Times New Roman"/>
        </w:rPr>
        <w:t xml:space="preserve"> point range as opposed to the nine</w:t>
      </w:r>
      <w:r w:rsidR="00654701">
        <w:rPr>
          <w:rFonts w:ascii="Century Gothic" w:eastAsia="Calibri" w:hAnsi="Century Gothic" w:cs="Times New Roman"/>
        </w:rPr>
        <w:t>-</w:t>
      </w:r>
      <w:r w:rsidRPr="003B1928">
        <w:rPr>
          <w:rFonts w:ascii="Century Gothic" w:eastAsia="Calibri" w:hAnsi="Century Gothic" w:cs="Times New Roman"/>
        </w:rPr>
        <w:t xml:space="preserve"> point difference for human use and impact factor</w:t>
      </w:r>
      <w:r w:rsidR="00654701">
        <w:rPr>
          <w:rFonts w:ascii="Century Gothic" w:eastAsia="Calibri" w:hAnsi="Century Gothic" w:cs="Times New Roman"/>
        </w:rPr>
        <w:t>,</w:t>
      </w:r>
      <w:r w:rsidRPr="003B1928">
        <w:rPr>
          <w:rFonts w:ascii="Century Gothic" w:eastAsia="Calibri" w:hAnsi="Century Gothic" w:cs="Times New Roman"/>
        </w:rPr>
        <w:t xml:space="preserve"> and eight</w:t>
      </w:r>
      <w:r w:rsidR="00654701">
        <w:rPr>
          <w:rFonts w:ascii="Century Gothic" w:eastAsia="Calibri" w:hAnsi="Century Gothic" w:cs="Times New Roman"/>
        </w:rPr>
        <w:t>-</w:t>
      </w:r>
      <w:r w:rsidRPr="003B1928">
        <w:rPr>
          <w:rFonts w:ascii="Century Gothic" w:eastAsia="Calibri" w:hAnsi="Century Gothic" w:cs="Times New Roman"/>
        </w:rPr>
        <w:t xml:space="preserve"> point difference for biological factors. This suggests that the biological and human impacts have the greater effect on aesthetic perception and the more urban a beach the lower the aesthetic quality. The correlation with the Williams et al study </w:t>
      </w:r>
      <w:sdt>
        <w:sdtPr>
          <w:rPr>
            <w:rFonts w:ascii="Century Gothic" w:eastAsia="Calibri" w:hAnsi="Century Gothic" w:cs="Times New Roman"/>
          </w:rPr>
          <w:id w:val="1793938980"/>
          <w:citation/>
        </w:sdtPr>
        <w:sdtEndPr/>
        <w:sdtContent>
          <w:r w:rsidRPr="003B1928">
            <w:rPr>
              <w:rFonts w:ascii="Century Gothic" w:eastAsia="Calibri" w:hAnsi="Century Gothic" w:cs="Times New Roman"/>
            </w:rPr>
            <w:fldChar w:fldCharType="begin"/>
          </w:r>
          <w:r w:rsidRPr="003B1928">
            <w:rPr>
              <w:rFonts w:ascii="Century Gothic" w:eastAsia="Calibri" w:hAnsi="Century Gothic" w:cs="Times New Roman"/>
            </w:rPr>
            <w:instrText xml:space="preserve"> CITATION Wil07 \l 2057 </w:instrText>
          </w:r>
          <w:r w:rsidRPr="003B1928">
            <w:rPr>
              <w:rFonts w:ascii="Century Gothic" w:eastAsia="Calibri" w:hAnsi="Century Gothic" w:cs="Times New Roman"/>
            </w:rPr>
            <w:fldChar w:fldCharType="separate"/>
          </w:r>
          <w:r w:rsidR="00654701" w:rsidRPr="00654701">
            <w:rPr>
              <w:rFonts w:ascii="Century Gothic" w:eastAsia="Calibri" w:hAnsi="Century Gothic" w:cs="Times New Roman"/>
              <w:noProof/>
            </w:rPr>
            <w:t>(Williams A T, 2007)</w:t>
          </w:r>
          <w:r w:rsidRPr="003B1928">
            <w:rPr>
              <w:rFonts w:ascii="Century Gothic" w:eastAsia="Calibri" w:hAnsi="Century Gothic" w:cs="Times New Roman"/>
            </w:rPr>
            <w:fldChar w:fldCharType="end"/>
          </w:r>
        </w:sdtContent>
      </w:sdt>
      <w:r w:rsidRPr="003B1928">
        <w:rPr>
          <w:rFonts w:ascii="Century Gothic" w:eastAsia="Calibri" w:hAnsi="Century Gothic" w:cs="Times New Roman"/>
        </w:rPr>
        <w:t xml:space="preserve"> and in the case of Port Eynon and Langland Bay, the Phillips and House study </w:t>
      </w:r>
      <w:sdt>
        <w:sdtPr>
          <w:rPr>
            <w:rFonts w:ascii="Century Gothic" w:eastAsia="Calibri" w:hAnsi="Century Gothic" w:cs="Times New Roman"/>
          </w:rPr>
          <w:id w:val="-781642471"/>
          <w:citation/>
        </w:sdtPr>
        <w:sdtEndPr/>
        <w:sdtContent>
          <w:r w:rsidRPr="003B1928">
            <w:rPr>
              <w:rFonts w:ascii="Century Gothic" w:eastAsia="Calibri" w:hAnsi="Century Gothic" w:cs="Times New Roman"/>
            </w:rPr>
            <w:fldChar w:fldCharType="begin"/>
          </w:r>
          <w:r w:rsidRPr="003B1928">
            <w:rPr>
              <w:rFonts w:ascii="Century Gothic" w:eastAsia="Calibri" w:hAnsi="Century Gothic" w:cs="Times New Roman"/>
            </w:rPr>
            <w:instrText xml:space="preserve"> CITATION Phi09 \l 2057 </w:instrText>
          </w:r>
          <w:r w:rsidRPr="003B1928">
            <w:rPr>
              <w:rFonts w:ascii="Century Gothic" w:eastAsia="Calibri" w:hAnsi="Century Gothic" w:cs="Times New Roman"/>
            </w:rPr>
            <w:fldChar w:fldCharType="separate"/>
          </w:r>
          <w:r w:rsidR="00654701" w:rsidRPr="00654701">
            <w:rPr>
              <w:rFonts w:ascii="Century Gothic" w:eastAsia="Calibri" w:hAnsi="Century Gothic" w:cs="Times New Roman"/>
              <w:noProof/>
            </w:rPr>
            <w:t>(Phillips M. R, 2009)</w:t>
          </w:r>
          <w:r w:rsidRPr="003B1928">
            <w:rPr>
              <w:rFonts w:ascii="Century Gothic" w:eastAsia="Calibri" w:hAnsi="Century Gothic" w:cs="Times New Roman"/>
            </w:rPr>
            <w:fldChar w:fldCharType="end"/>
          </w:r>
        </w:sdtContent>
      </w:sdt>
      <w:r w:rsidRPr="003B1928">
        <w:rPr>
          <w:rFonts w:ascii="Century Gothic" w:eastAsia="Calibri" w:hAnsi="Century Gothic" w:cs="Times New Roman"/>
        </w:rPr>
        <w:t xml:space="preserve"> there seems to be a consistency with the aesthetic </w:t>
      </w:r>
      <w:r w:rsidRPr="003B1928">
        <w:rPr>
          <w:rFonts w:ascii="Century Gothic" w:eastAsia="Calibri" w:hAnsi="Century Gothic" w:cs="Times New Roman"/>
        </w:rPr>
        <w:lastRenderedPageBreak/>
        <w:t xml:space="preserve">perception among the demographics participating in such assessments, both scientific and anecdotal. </w:t>
      </w:r>
    </w:p>
    <w:p w14:paraId="64164316" w14:textId="1D0FD927" w:rsidR="003B1928" w:rsidRDefault="003B1928" w:rsidP="003B1928">
      <w:pPr>
        <w:pStyle w:val="Heading1"/>
        <w:rPr>
          <w:rFonts w:ascii="Century Gothic" w:eastAsia="Calibri" w:hAnsi="Century Gothic"/>
          <w:b/>
        </w:rPr>
      </w:pPr>
      <w:bookmarkStart w:id="33" w:name="_Toc27472390"/>
      <w:bookmarkStart w:id="34" w:name="_DISCUSSION"/>
      <w:bookmarkEnd w:id="34"/>
      <w:r w:rsidRPr="003B1928">
        <w:rPr>
          <w:rFonts w:ascii="Century Gothic" w:eastAsia="Calibri" w:hAnsi="Century Gothic"/>
          <w:b/>
        </w:rPr>
        <w:t>DISCUSSION</w:t>
      </w:r>
      <w:bookmarkEnd w:id="33"/>
    </w:p>
    <w:p w14:paraId="63BEA51C" w14:textId="10C1AE19" w:rsidR="007B4F96" w:rsidRPr="007B4F96" w:rsidRDefault="002C6C60" w:rsidP="007B4F96">
      <w:pPr>
        <w:rPr>
          <w:rFonts w:ascii="Century Gothic" w:eastAsia="Calibri" w:hAnsi="Century Gothic" w:cs="Times New Roman"/>
        </w:rPr>
      </w:pPr>
      <w:r w:rsidRPr="00E27C76">
        <w:rPr>
          <w:rFonts w:ascii="Century Gothic" w:eastAsia="Calibri" w:hAnsi="Century Gothic" w:cs="Times New Roman"/>
          <w:noProof/>
        </w:rPr>
        <mc:AlternateContent>
          <mc:Choice Requires="wps">
            <w:drawing>
              <wp:anchor distT="45720" distB="45720" distL="114300" distR="114300" simplePos="0" relativeHeight="251691008" behindDoc="0" locked="0" layoutInCell="1" allowOverlap="1" wp14:anchorId="0F98A25E" wp14:editId="40D36233">
                <wp:simplePos x="0" y="0"/>
                <wp:positionH relativeFrom="column">
                  <wp:posOffset>0</wp:posOffset>
                </wp:positionH>
                <wp:positionV relativeFrom="paragraph">
                  <wp:posOffset>655955</wp:posOffset>
                </wp:positionV>
                <wp:extent cx="5372100" cy="21240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2100" cy="2124075"/>
                        </a:xfrm>
                        <a:prstGeom prst="rect">
                          <a:avLst/>
                        </a:prstGeom>
                        <a:solidFill>
                          <a:srgbClr val="FFFFFF"/>
                        </a:solidFill>
                        <a:ln w="9525">
                          <a:solidFill>
                            <a:srgbClr val="000000"/>
                          </a:solidFill>
                          <a:miter lim="800000"/>
                          <a:headEnd/>
                          <a:tailEnd/>
                        </a:ln>
                      </wps:spPr>
                      <wps:txbx>
                        <w:txbxContent>
                          <w:p w14:paraId="6E1AA5DB" w14:textId="19D76947" w:rsidR="00F20ED1" w:rsidRPr="00A73126" w:rsidRDefault="00F20ED1" w:rsidP="00E27C76">
                            <w:pPr>
                              <w:numPr>
                                <w:ilvl w:val="0"/>
                                <w:numId w:val="1"/>
                              </w:numPr>
                              <w:autoSpaceDE w:val="0"/>
                              <w:autoSpaceDN w:val="0"/>
                              <w:adjustRightInd w:val="0"/>
                              <w:spacing w:after="0" w:line="240" w:lineRule="auto"/>
                              <w:contextualSpacing/>
                              <w:rPr>
                                <w:rFonts w:ascii="Century Gothic" w:eastAsia="Calibri" w:hAnsi="Century Gothic" w:cs="Proforma-Book"/>
                              </w:rPr>
                            </w:pPr>
                            <w:r w:rsidRPr="00A73126">
                              <w:rPr>
                                <w:rFonts w:ascii="Century Gothic" w:eastAsia="Calibri" w:hAnsi="Century Gothic" w:cs="Times New Roman"/>
                              </w:rPr>
                              <w:t xml:space="preserve">Seascape character assessments (SCAs) – Natural England have devised this assessment alongside Landscape Character Assessments </w:t>
                            </w:r>
                            <w:r w:rsidRPr="00A73126">
                              <w:rPr>
                                <w:rFonts w:ascii="Century Gothic" w:eastAsia="Calibri" w:hAnsi="Century Gothic" w:cs="Proforma-Book"/>
                              </w:rPr>
                              <w:t>as an “appropriate way to assess, characterise, map and describe seascape character”</w:t>
                            </w:r>
                            <w:sdt>
                              <w:sdtPr>
                                <w:rPr>
                                  <w:rFonts w:ascii="Century Gothic" w:eastAsia="Calibri" w:hAnsi="Century Gothic" w:cs="Proforma-Book"/>
                                </w:rPr>
                                <w:id w:val="-979680276"/>
                                <w:citation/>
                              </w:sdtPr>
                              <w:sdtEndPr/>
                              <w:sdtContent>
                                <w:r w:rsidRPr="00A73126">
                                  <w:rPr>
                                    <w:rFonts w:ascii="Century Gothic" w:eastAsia="Calibri" w:hAnsi="Century Gothic" w:cs="Proforma-Book"/>
                                  </w:rPr>
                                  <w:fldChar w:fldCharType="begin"/>
                                </w:r>
                                <w:r w:rsidRPr="00A73126">
                                  <w:rPr>
                                    <w:rFonts w:ascii="Century Gothic" w:eastAsia="Calibri" w:hAnsi="Century Gothic" w:cs="Proforma-Book"/>
                                  </w:rPr>
                                  <w:instrText xml:space="preserve"> CITATION Nat12 \l 2057 </w:instrText>
                                </w:r>
                                <w:r w:rsidRPr="00A73126">
                                  <w:rPr>
                                    <w:rFonts w:ascii="Century Gothic" w:eastAsia="Calibri" w:hAnsi="Century Gothic" w:cs="Proforma-Book"/>
                                  </w:rPr>
                                  <w:fldChar w:fldCharType="separate"/>
                                </w:r>
                                <w:r w:rsidR="00654701">
                                  <w:rPr>
                                    <w:rFonts w:ascii="Century Gothic" w:eastAsia="Calibri" w:hAnsi="Century Gothic" w:cs="Proforma-Book"/>
                                    <w:noProof/>
                                  </w:rPr>
                                  <w:t xml:space="preserve"> </w:t>
                                </w:r>
                                <w:r w:rsidR="00654701" w:rsidRPr="00654701">
                                  <w:rPr>
                                    <w:rFonts w:ascii="Century Gothic" w:eastAsia="Calibri" w:hAnsi="Century Gothic" w:cs="Proforma-Book"/>
                                    <w:noProof/>
                                  </w:rPr>
                                  <w:t>(Natural England, 2012)</w:t>
                                </w:r>
                                <w:r w:rsidRPr="00A73126">
                                  <w:rPr>
                                    <w:rFonts w:ascii="Century Gothic" w:eastAsia="Calibri" w:hAnsi="Century Gothic" w:cs="Proforma-Book"/>
                                  </w:rPr>
                                  <w:fldChar w:fldCharType="end"/>
                                </w:r>
                              </w:sdtContent>
                            </w:sdt>
                          </w:p>
                          <w:p w14:paraId="0F59BA5F" w14:textId="77777777" w:rsidR="00F20ED1" w:rsidRPr="00A73126" w:rsidRDefault="00F20ED1" w:rsidP="00E27C76">
                            <w:pPr>
                              <w:numPr>
                                <w:ilvl w:val="0"/>
                                <w:numId w:val="1"/>
                              </w:numPr>
                              <w:contextualSpacing/>
                              <w:rPr>
                                <w:rFonts w:ascii="Century Gothic" w:eastAsia="Calibri" w:hAnsi="Century Gothic" w:cs="Times New Roman"/>
                              </w:rPr>
                            </w:pPr>
                            <w:r w:rsidRPr="00A73126">
                              <w:rPr>
                                <w:rFonts w:ascii="Century Gothic" w:eastAsia="Calibri" w:hAnsi="Century Gothic" w:cs="Times New Roman"/>
                              </w:rPr>
                              <w:t>Cartographic products, such as GIS and spatial mapping can use the data collected from assessments such as SACs and the Leatherman rating checklist to give a visual overview of the how the factors assessed effect the geographical and social areas.</w:t>
                            </w:r>
                          </w:p>
                          <w:p w14:paraId="004F9313" w14:textId="72A1143F" w:rsidR="00F20ED1" w:rsidRPr="00A73126" w:rsidRDefault="00F20ED1" w:rsidP="00F20ED1">
                            <w:pPr>
                              <w:numPr>
                                <w:ilvl w:val="0"/>
                                <w:numId w:val="1"/>
                              </w:numPr>
                              <w:autoSpaceDE w:val="0"/>
                              <w:autoSpaceDN w:val="0"/>
                              <w:adjustRightInd w:val="0"/>
                              <w:spacing w:after="0" w:line="240" w:lineRule="auto"/>
                              <w:contextualSpacing/>
                              <w:rPr>
                                <w:rFonts w:ascii="Century Gothic" w:eastAsia="Calibri" w:hAnsi="Century Gothic" w:cs="Proforma-Book"/>
                              </w:rPr>
                            </w:pPr>
                            <w:r w:rsidRPr="00A73126">
                              <w:rPr>
                                <w:rFonts w:ascii="Century Gothic" w:eastAsia="Calibri" w:hAnsi="Century Gothic" w:cs="Proforma-Book"/>
                              </w:rPr>
                              <w:t>Rapid Assessment Programs (RAPs) – usually used to determine the selection, design and management of Marine Protected Areas (MPAs)</w:t>
                            </w:r>
                            <w:sdt>
                              <w:sdtPr>
                                <w:rPr>
                                  <w:rFonts w:ascii="Century Gothic" w:eastAsia="Calibri" w:hAnsi="Century Gothic" w:cs="Proforma-Book"/>
                                </w:rPr>
                                <w:id w:val="250948038"/>
                                <w:citation/>
                              </w:sdtPr>
                              <w:sdtEndPr/>
                              <w:sdtContent>
                                <w:r w:rsidRPr="00A73126">
                                  <w:rPr>
                                    <w:rFonts w:ascii="Century Gothic" w:eastAsia="Calibri" w:hAnsi="Century Gothic" w:cs="Proforma-Book"/>
                                  </w:rPr>
                                  <w:fldChar w:fldCharType="begin"/>
                                </w:r>
                                <w:r w:rsidRPr="00A73126">
                                  <w:rPr>
                                    <w:rFonts w:ascii="Century Gothic" w:eastAsia="Calibri" w:hAnsi="Century Gothic" w:cs="Proforma-Book"/>
                                  </w:rPr>
                                  <w:instrText xml:space="preserve"> CITATION Alv14 \l 2057 </w:instrText>
                                </w:r>
                                <w:r w:rsidRPr="00A73126">
                                  <w:rPr>
                                    <w:rFonts w:ascii="Century Gothic" w:eastAsia="Calibri" w:hAnsi="Century Gothic" w:cs="Proforma-Book"/>
                                  </w:rPr>
                                  <w:fldChar w:fldCharType="separate"/>
                                </w:r>
                                <w:r w:rsidR="00654701">
                                  <w:rPr>
                                    <w:rFonts w:ascii="Century Gothic" w:eastAsia="Calibri" w:hAnsi="Century Gothic" w:cs="Proforma-Book"/>
                                    <w:noProof/>
                                  </w:rPr>
                                  <w:t xml:space="preserve"> </w:t>
                                </w:r>
                                <w:r w:rsidR="00654701" w:rsidRPr="00654701">
                                  <w:rPr>
                                    <w:rFonts w:ascii="Century Gothic" w:eastAsia="Calibri" w:hAnsi="Century Gothic" w:cs="Proforma-Book"/>
                                    <w:noProof/>
                                  </w:rPr>
                                  <w:t>(Alvarez-Berastegui, et al., 2014)</w:t>
                                </w:r>
                                <w:r w:rsidRPr="00A73126">
                                  <w:rPr>
                                    <w:rFonts w:ascii="Century Gothic" w:eastAsia="Calibri" w:hAnsi="Century Gothic" w:cs="Proforma-Book"/>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98A25E" id="Text Box 2" o:spid="_x0000_s1040" type="#_x0000_t202" style="position:absolute;margin-left:0;margin-top:51.65pt;width:423pt;height:167.2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">
                <v:textbox>
                  <w:txbxContent>
                    <w:p w14:paraId="6E1AA5DB" w14:textId="19D76947" w:rsidR="00F20ED1" w:rsidRPr="00A73126" w:rsidRDefault="00F20ED1" w:rsidP="00E27C76">
                      <w:pPr>
                        <w:numPr>
                          <w:ilvl w:val="0"/>
                          <w:numId w:val="1"/>
                        </w:numPr>
                        <w:autoSpaceDE w:val="0"/>
                        <w:autoSpaceDN w:val="0"/>
                        <w:adjustRightInd w:val="0"/>
                        <w:spacing w:after="0" w:line="240" w:lineRule="auto"/>
                        <w:contextualSpacing/>
                        <w:rPr>
                          <w:rFonts w:ascii="Century Gothic" w:eastAsia="Calibri" w:hAnsi="Century Gothic" w:cs="Proforma-Book"/>
                        </w:rPr>
                      </w:pPr>
                      <w:r w:rsidRPr="00A73126">
                        <w:rPr>
                          <w:rFonts w:ascii="Century Gothic" w:eastAsia="Calibri" w:hAnsi="Century Gothic" w:cs="Times New Roman"/>
                        </w:rPr>
                        <w:t xml:space="preserve">Seascape character assessments (SCAs) – Natural England have devised this assessment alongside Landscape Character Assessments </w:t>
                      </w:r>
                      <w:r w:rsidRPr="00A73126">
                        <w:rPr>
                          <w:rFonts w:ascii="Century Gothic" w:eastAsia="Calibri" w:hAnsi="Century Gothic" w:cs="Proforma-Book"/>
                        </w:rPr>
                        <w:t>as an “appropriate way to assess, characterise, map and describe seascape character”</w:t>
                      </w:r>
                      <w:sdt>
                        <w:sdtPr>
                          <w:rPr>
                            <w:rFonts w:ascii="Century Gothic" w:eastAsia="Calibri" w:hAnsi="Century Gothic" w:cs="Proforma-Book"/>
                          </w:rPr>
                          <w:id w:val="-979680276"/>
                          <w:citation/>
                        </w:sdtPr>
                        <w:sdtEndPr/>
                        <w:sdtContent>
                          <w:r w:rsidRPr="00A73126">
                            <w:rPr>
                              <w:rFonts w:ascii="Century Gothic" w:eastAsia="Calibri" w:hAnsi="Century Gothic" w:cs="Proforma-Book"/>
                            </w:rPr>
                            <w:fldChar w:fldCharType="begin"/>
                          </w:r>
                          <w:r w:rsidRPr="00A73126">
                            <w:rPr>
                              <w:rFonts w:ascii="Century Gothic" w:eastAsia="Calibri" w:hAnsi="Century Gothic" w:cs="Proforma-Book"/>
                            </w:rPr>
                            <w:instrText xml:space="preserve"> CITATION Nat12 \l 2057 </w:instrText>
                          </w:r>
                          <w:r w:rsidRPr="00A73126">
                            <w:rPr>
                              <w:rFonts w:ascii="Century Gothic" w:eastAsia="Calibri" w:hAnsi="Century Gothic" w:cs="Proforma-Book"/>
                            </w:rPr>
                            <w:fldChar w:fldCharType="separate"/>
                          </w:r>
                          <w:r w:rsidR="00654701">
                            <w:rPr>
                              <w:rFonts w:ascii="Century Gothic" w:eastAsia="Calibri" w:hAnsi="Century Gothic" w:cs="Proforma-Book"/>
                              <w:noProof/>
                            </w:rPr>
                            <w:t xml:space="preserve"> </w:t>
                          </w:r>
                          <w:r w:rsidR="00654701" w:rsidRPr="00654701">
                            <w:rPr>
                              <w:rFonts w:ascii="Century Gothic" w:eastAsia="Calibri" w:hAnsi="Century Gothic" w:cs="Proforma-Book"/>
                              <w:noProof/>
                            </w:rPr>
                            <w:t>(Natural England, 2012)</w:t>
                          </w:r>
                          <w:r w:rsidRPr="00A73126">
                            <w:rPr>
                              <w:rFonts w:ascii="Century Gothic" w:eastAsia="Calibri" w:hAnsi="Century Gothic" w:cs="Proforma-Book"/>
                            </w:rPr>
                            <w:fldChar w:fldCharType="end"/>
                          </w:r>
                        </w:sdtContent>
                      </w:sdt>
                    </w:p>
                    <w:p w14:paraId="0F59BA5F" w14:textId="77777777" w:rsidR="00F20ED1" w:rsidRPr="00A73126" w:rsidRDefault="00F20ED1" w:rsidP="00E27C76">
                      <w:pPr>
                        <w:numPr>
                          <w:ilvl w:val="0"/>
                          <w:numId w:val="1"/>
                        </w:numPr>
                        <w:contextualSpacing/>
                        <w:rPr>
                          <w:rFonts w:ascii="Century Gothic" w:eastAsia="Calibri" w:hAnsi="Century Gothic" w:cs="Times New Roman"/>
                        </w:rPr>
                      </w:pPr>
                      <w:r w:rsidRPr="00A73126">
                        <w:rPr>
                          <w:rFonts w:ascii="Century Gothic" w:eastAsia="Calibri" w:hAnsi="Century Gothic" w:cs="Times New Roman"/>
                        </w:rPr>
                        <w:t>Cartographic products, such as GIS and spatial mapping can use the data collected from assessments such as SACs and the Leatherman rating checklist to give a visual overview of the how the factors assessed effect the geographical and social areas.</w:t>
                      </w:r>
                    </w:p>
                    <w:p w14:paraId="004F9313" w14:textId="72A1143F" w:rsidR="00F20ED1" w:rsidRPr="00A73126" w:rsidRDefault="00F20ED1" w:rsidP="00F20ED1">
                      <w:pPr>
                        <w:numPr>
                          <w:ilvl w:val="0"/>
                          <w:numId w:val="1"/>
                        </w:numPr>
                        <w:autoSpaceDE w:val="0"/>
                        <w:autoSpaceDN w:val="0"/>
                        <w:adjustRightInd w:val="0"/>
                        <w:spacing w:after="0" w:line="240" w:lineRule="auto"/>
                        <w:contextualSpacing/>
                        <w:rPr>
                          <w:rFonts w:ascii="Century Gothic" w:eastAsia="Calibri" w:hAnsi="Century Gothic" w:cs="Proforma-Book"/>
                        </w:rPr>
                      </w:pPr>
                      <w:r w:rsidRPr="00A73126">
                        <w:rPr>
                          <w:rFonts w:ascii="Century Gothic" w:eastAsia="Calibri" w:hAnsi="Century Gothic" w:cs="Proforma-Book"/>
                        </w:rPr>
                        <w:t>Rapid Assessment Programs (RAPs) – usually used to determine the selection, design and management of Marine Protected Areas (MPAs)</w:t>
                      </w:r>
                      <w:sdt>
                        <w:sdtPr>
                          <w:rPr>
                            <w:rFonts w:ascii="Century Gothic" w:eastAsia="Calibri" w:hAnsi="Century Gothic" w:cs="Proforma-Book"/>
                          </w:rPr>
                          <w:id w:val="250948038"/>
                          <w:citation/>
                        </w:sdtPr>
                        <w:sdtEndPr/>
                        <w:sdtContent>
                          <w:r w:rsidRPr="00A73126">
                            <w:rPr>
                              <w:rFonts w:ascii="Century Gothic" w:eastAsia="Calibri" w:hAnsi="Century Gothic" w:cs="Proforma-Book"/>
                            </w:rPr>
                            <w:fldChar w:fldCharType="begin"/>
                          </w:r>
                          <w:r w:rsidRPr="00A73126">
                            <w:rPr>
                              <w:rFonts w:ascii="Century Gothic" w:eastAsia="Calibri" w:hAnsi="Century Gothic" w:cs="Proforma-Book"/>
                            </w:rPr>
                            <w:instrText xml:space="preserve"> CITATION Alv14 \l 2057 </w:instrText>
                          </w:r>
                          <w:r w:rsidRPr="00A73126">
                            <w:rPr>
                              <w:rFonts w:ascii="Century Gothic" w:eastAsia="Calibri" w:hAnsi="Century Gothic" w:cs="Proforma-Book"/>
                            </w:rPr>
                            <w:fldChar w:fldCharType="separate"/>
                          </w:r>
                          <w:r w:rsidR="00654701">
                            <w:rPr>
                              <w:rFonts w:ascii="Century Gothic" w:eastAsia="Calibri" w:hAnsi="Century Gothic" w:cs="Proforma-Book"/>
                              <w:noProof/>
                            </w:rPr>
                            <w:t xml:space="preserve"> </w:t>
                          </w:r>
                          <w:r w:rsidR="00654701" w:rsidRPr="00654701">
                            <w:rPr>
                              <w:rFonts w:ascii="Century Gothic" w:eastAsia="Calibri" w:hAnsi="Century Gothic" w:cs="Proforma-Book"/>
                              <w:noProof/>
                            </w:rPr>
                            <w:t>(Alvarez-Berastegui, et al., 2014)</w:t>
                          </w:r>
                          <w:r w:rsidRPr="00A73126">
                            <w:rPr>
                              <w:rFonts w:ascii="Century Gothic" w:eastAsia="Calibri" w:hAnsi="Century Gothic" w:cs="Proforma-Book"/>
                            </w:rPr>
                            <w:fldChar w:fldCharType="end"/>
                          </w:r>
                        </w:sdtContent>
                      </w:sdt>
                    </w:p>
                  </w:txbxContent>
                </v:textbox>
                <w10:wrap type="square"/>
              </v:shape>
            </w:pict>
          </mc:Fallback>
        </mc:AlternateContent>
      </w:r>
      <w:r w:rsidR="007B4F96" w:rsidRPr="007B4F96">
        <w:rPr>
          <w:rFonts w:ascii="Century Gothic" w:eastAsia="Calibri" w:hAnsi="Century Gothic" w:cs="Times New Roman"/>
        </w:rPr>
        <w:t xml:space="preserve">This study has largely concentrated on one assessment tool, that used by Phillips and House and devised by Leatherman </w:t>
      </w:r>
      <w:sdt>
        <w:sdtPr>
          <w:rPr>
            <w:rFonts w:ascii="Century Gothic" w:eastAsia="Calibri" w:hAnsi="Century Gothic" w:cs="Times New Roman"/>
          </w:rPr>
          <w:id w:val="-1685578981"/>
          <w:citation/>
        </w:sdtPr>
        <w:sdtEndPr/>
        <w:sdtContent>
          <w:r w:rsidR="007B4F96" w:rsidRPr="007B4F96">
            <w:rPr>
              <w:rFonts w:ascii="Century Gothic" w:eastAsia="Calibri" w:hAnsi="Century Gothic" w:cs="Times New Roman"/>
            </w:rPr>
            <w:fldChar w:fldCharType="begin"/>
          </w:r>
          <w:r w:rsidR="007B4F96" w:rsidRPr="007B4F96">
            <w:rPr>
              <w:rFonts w:ascii="Century Gothic" w:eastAsia="Calibri" w:hAnsi="Century Gothic" w:cs="Times New Roman"/>
            </w:rPr>
            <w:instrText xml:space="preserve"> CITATION SPL97 \l 2057 </w:instrText>
          </w:r>
          <w:r w:rsidR="00CB5F5A">
            <w:rPr>
              <w:rFonts w:ascii="Century Gothic" w:eastAsia="Calibri" w:hAnsi="Century Gothic" w:cs="Times New Roman"/>
            </w:rPr>
            <w:instrText xml:space="preserve"> \m Phi09</w:instrText>
          </w:r>
          <w:r w:rsidR="007B4F96" w:rsidRPr="007B4F96">
            <w:rPr>
              <w:rFonts w:ascii="Century Gothic" w:eastAsia="Calibri" w:hAnsi="Century Gothic" w:cs="Times New Roman"/>
            </w:rPr>
            <w:fldChar w:fldCharType="separate"/>
          </w:r>
          <w:r w:rsidR="00654701" w:rsidRPr="00654701">
            <w:rPr>
              <w:rFonts w:ascii="Century Gothic" w:eastAsia="Calibri" w:hAnsi="Century Gothic" w:cs="Times New Roman"/>
              <w:noProof/>
            </w:rPr>
            <w:t>(Leatherman, 1997; Phillips M. R, 2009)</w:t>
          </w:r>
          <w:r w:rsidR="007B4F96" w:rsidRPr="007B4F96">
            <w:rPr>
              <w:rFonts w:ascii="Century Gothic" w:eastAsia="Calibri" w:hAnsi="Century Gothic" w:cs="Times New Roman"/>
            </w:rPr>
            <w:fldChar w:fldCharType="end"/>
          </w:r>
        </w:sdtContent>
      </w:sdt>
      <w:r w:rsidR="00654701">
        <w:rPr>
          <w:rFonts w:ascii="Century Gothic" w:eastAsia="Calibri" w:hAnsi="Century Gothic" w:cs="Times New Roman"/>
        </w:rPr>
        <w:t>,</w:t>
      </w:r>
      <w:r w:rsidR="00CB5F5A">
        <w:rPr>
          <w:rFonts w:ascii="Century Gothic" w:eastAsia="Calibri" w:hAnsi="Century Gothic" w:cs="Times New Roman"/>
        </w:rPr>
        <w:t xml:space="preserve"> but t</w:t>
      </w:r>
      <w:r w:rsidR="007B4F96" w:rsidRPr="007B4F96">
        <w:rPr>
          <w:rFonts w:ascii="Century Gothic" w:eastAsia="Calibri" w:hAnsi="Century Gothic" w:cs="Times New Roman"/>
        </w:rPr>
        <w:t>here are multiple other types of assessment tools being used</w:t>
      </w:r>
      <w:r w:rsidR="00CB5F5A">
        <w:rPr>
          <w:rFonts w:ascii="Century Gothic" w:eastAsia="Calibri" w:hAnsi="Century Gothic" w:cs="Times New Roman"/>
        </w:rPr>
        <w:t xml:space="preserve"> such as</w:t>
      </w:r>
      <w:r w:rsidR="00E27C76">
        <w:rPr>
          <w:rFonts w:ascii="Century Gothic" w:eastAsia="Calibri" w:hAnsi="Century Gothic" w:cs="Times New Roman"/>
        </w:rPr>
        <w:t xml:space="preserve"> those in figure 18</w:t>
      </w:r>
      <w:r w:rsidR="00CB5F5A">
        <w:rPr>
          <w:rFonts w:ascii="Century Gothic" w:eastAsia="Calibri" w:hAnsi="Century Gothic" w:cs="Times New Roman"/>
        </w:rPr>
        <w:t>,</w:t>
      </w:r>
    </w:p>
    <w:p w14:paraId="2DBDEBFF" w14:textId="23DF191E" w:rsidR="007B4F96" w:rsidRPr="007B4F96" w:rsidRDefault="002C6C60" w:rsidP="00E27C76">
      <w:pPr>
        <w:autoSpaceDE w:val="0"/>
        <w:autoSpaceDN w:val="0"/>
        <w:adjustRightInd w:val="0"/>
        <w:spacing w:after="0" w:line="240" w:lineRule="auto"/>
        <w:contextualSpacing/>
        <w:rPr>
          <w:rFonts w:ascii="Century Gothic" w:eastAsia="Calibri" w:hAnsi="Century Gothic" w:cs="Proforma-Book"/>
        </w:rPr>
      </w:pPr>
      <w:r>
        <w:rPr>
          <w:noProof/>
        </w:rPr>
        <mc:AlternateContent>
          <mc:Choice Requires="wps">
            <w:drawing>
              <wp:anchor distT="0" distB="0" distL="114300" distR="114300" simplePos="0" relativeHeight="251693056" behindDoc="0" locked="0" layoutInCell="1" allowOverlap="1" wp14:anchorId="4815C7BE" wp14:editId="16737BD0">
                <wp:simplePos x="0" y="0"/>
                <wp:positionH relativeFrom="column">
                  <wp:posOffset>0</wp:posOffset>
                </wp:positionH>
                <wp:positionV relativeFrom="paragraph">
                  <wp:posOffset>2209800</wp:posOffset>
                </wp:positionV>
                <wp:extent cx="53721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372100" cy="635"/>
                        </a:xfrm>
                        <a:prstGeom prst="rect">
                          <a:avLst/>
                        </a:prstGeom>
                        <a:solidFill>
                          <a:prstClr val="white"/>
                        </a:solidFill>
                        <a:ln>
                          <a:noFill/>
                        </a:ln>
                      </wps:spPr>
                      <wps:txbx>
                        <w:txbxContent>
                          <w:p w14:paraId="28615508" w14:textId="5818A9EA" w:rsidR="00F20ED1" w:rsidRPr="00ED1671" w:rsidRDefault="00F20ED1" w:rsidP="00E27C76">
                            <w:pPr>
                              <w:pStyle w:val="Caption"/>
                              <w:rPr>
                                <w:rFonts w:ascii="Century Gothic" w:eastAsia="Calibri" w:hAnsi="Century Gothic" w:cs="Times New Roman"/>
                                <w:noProof/>
                              </w:rPr>
                            </w:pPr>
                            <w:r>
                              <w:t xml:space="preserve">Figure </w:t>
                            </w:r>
                            <w:r w:rsidR="00D54D62">
                              <w:fldChar w:fldCharType="begin"/>
                            </w:r>
                            <w:r w:rsidR="00D54D62">
                              <w:instrText xml:space="preserve"> SEQ Figure \* ARABIC </w:instrText>
                            </w:r>
                            <w:r w:rsidR="00D54D62">
                              <w:fldChar w:fldCharType="separate"/>
                            </w:r>
                            <w:r>
                              <w:rPr>
                                <w:noProof/>
                              </w:rPr>
                              <w:t>18</w:t>
                            </w:r>
                            <w:r w:rsidR="00D54D62">
                              <w:rPr>
                                <w:noProof/>
                              </w:rPr>
                              <w:fldChar w:fldCharType="end"/>
                            </w:r>
                            <w:r>
                              <w:t xml:space="preserve"> Examples of other coastal and beach assessment </w:t>
                            </w:r>
                            <w:r>
                              <w:rPr>
                                <w:noProof/>
                              </w:rPr>
                              <w:t>tools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15C7BE" id="Text Box 15" o:spid="_x0000_s1041" type="#_x0000_t202" style="position:absolute;margin-left:0;margin-top:174pt;width:423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" stroked="f">
                <v:textbox style="mso-fit-shape-to-text:t" inset="0,0,0,0">
                  <w:txbxContent>
                    <w:p w14:paraId="28615508" w14:textId="5818A9EA" w:rsidR="00F20ED1" w:rsidRPr="00ED1671" w:rsidRDefault="00F20ED1" w:rsidP="00E27C76">
                      <w:pPr>
                        <w:pStyle w:val="Caption"/>
                        <w:rPr>
                          <w:rFonts w:ascii="Century Gothic" w:eastAsia="Calibri" w:hAnsi="Century Gothic" w:cs="Times New Roman"/>
                          <w:noProof/>
                        </w:rPr>
                      </w:pPr>
                      <w:r>
                        <w:t xml:space="preserve">Figure </w:t>
                      </w:r>
                      <w:r w:rsidR="00D54D62">
                        <w:fldChar w:fldCharType="begin"/>
                      </w:r>
                      <w:r w:rsidR="00D54D62">
                        <w:instrText xml:space="preserve"> SEQ Figure \* ARABIC </w:instrText>
                      </w:r>
                      <w:r w:rsidR="00D54D62">
                        <w:fldChar w:fldCharType="separate"/>
                      </w:r>
                      <w:r>
                        <w:rPr>
                          <w:noProof/>
                        </w:rPr>
                        <w:t>18</w:t>
                      </w:r>
                      <w:r w:rsidR="00D54D62">
                        <w:rPr>
                          <w:noProof/>
                        </w:rPr>
                        <w:fldChar w:fldCharType="end"/>
                      </w:r>
                      <w:r>
                        <w:t xml:space="preserve"> Examples of other coastal and beach assessment </w:t>
                      </w:r>
                      <w:r>
                        <w:rPr>
                          <w:noProof/>
                        </w:rPr>
                        <w:t>tools</w:t>
                      </w:r>
                    </w:p>
                  </w:txbxContent>
                </v:textbox>
                <w10:wrap type="square"/>
              </v:shape>
            </w:pict>
          </mc:Fallback>
        </mc:AlternateContent>
      </w:r>
    </w:p>
    <w:p w14:paraId="6A137252" w14:textId="6A748631" w:rsidR="007B4F96" w:rsidRPr="007B4F96" w:rsidRDefault="007B4F96" w:rsidP="007B4F96">
      <w:pPr>
        <w:autoSpaceDE w:val="0"/>
        <w:autoSpaceDN w:val="0"/>
        <w:adjustRightInd w:val="0"/>
        <w:spacing w:after="0" w:line="240" w:lineRule="auto"/>
        <w:ind w:left="360"/>
        <w:rPr>
          <w:rFonts w:ascii="Century Gothic" w:eastAsia="Calibri" w:hAnsi="Century Gothic" w:cs="Proforma-Book"/>
        </w:rPr>
      </w:pPr>
    </w:p>
    <w:p w14:paraId="210CA4B1" w14:textId="1CC50135" w:rsidR="002C6C60" w:rsidRPr="002C6C60" w:rsidRDefault="002C6C60" w:rsidP="002C6C60">
      <w:pPr>
        <w:pStyle w:val="preferedstyle"/>
      </w:pPr>
      <w:bookmarkStart w:id="35" w:name="_Hlk27469178"/>
      <w:r w:rsidRPr="002C6C60">
        <w:t>The Leatherman based beach rating assessment (LBRA)</w:t>
      </w:r>
      <w:sdt>
        <w:sdtPr>
          <w:id w:val="621800856"/>
          <w:citation/>
        </w:sdtPr>
        <w:sdtEndPr/>
        <w:sdtContent>
          <w:r w:rsidRPr="002C6C60">
            <w:fldChar w:fldCharType="begin"/>
          </w:r>
          <w:r w:rsidRPr="002C6C60">
            <w:instrText xml:space="preserve"> CITATION SPL97 \l 2057 </w:instrText>
          </w:r>
          <w:r w:rsidRPr="002C6C60">
            <w:fldChar w:fldCharType="separate"/>
          </w:r>
          <w:r w:rsidR="00654701">
            <w:rPr>
              <w:noProof/>
            </w:rPr>
            <w:t xml:space="preserve"> </w:t>
          </w:r>
          <w:r w:rsidR="00654701" w:rsidRPr="00654701">
            <w:rPr>
              <w:noProof/>
            </w:rPr>
            <w:t>(Leatherman, 1997)</w:t>
          </w:r>
          <w:r w:rsidRPr="002C6C60">
            <w:fldChar w:fldCharType="end"/>
          </w:r>
        </w:sdtContent>
      </w:sdt>
      <w:r w:rsidRPr="002C6C60">
        <w:t xml:space="preserve"> is a simpler assessment compared to those the SCA and RAP</w:t>
      </w:r>
      <w:r w:rsidR="00654701">
        <w:t>,</w:t>
      </w:r>
      <w:r w:rsidRPr="002C6C60">
        <w:t xml:space="preserve"> which are more often used for more complex management needs such as</w:t>
      </w:r>
      <w:r w:rsidR="00654701">
        <w:t>;</w:t>
      </w:r>
      <w:r w:rsidRPr="002C6C60">
        <w:t xml:space="preserve"> Coastal Management Plans involving Marine Protected Areas and coastal protection plans </w:t>
      </w:r>
      <w:sdt>
        <w:sdtPr>
          <w:id w:val="-69670076"/>
          <w:citation/>
        </w:sdtPr>
        <w:sdtEndPr/>
        <w:sdtContent>
          <w:r w:rsidRPr="002C6C60">
            <w:fldChar w:fldCharType="begin"/>
          </w:r>
          <w:r w:rsidRPr="002C6C60">
            <w:instrText xml:space="preserve"> CITATION Mar17 \l 2057 </w:instrText>
          </w:r>
          <w:r w:rsidRPr="002C6C60">
            <w:fldChar w:fldCharType="separate"/>
          </w:r>
          <w:r w:rsidR="00654701" w:rsidRPr="00654701">
            <w:rPr>
              <w:noProof/>
            </w:rPr>
            <w:t>(Marshall, 2017)</w:t>
          </w:r>
          <w:r w:rsidRPr="002C6C60">
            <w:fldChar w:fldCharType="end"/>
          </w:r>
        </w:sdtContent>
      </w:sdt>
      <w:r w:rsidRPr="002C6C60">
        <w:t>. Whilst stakeholder engagement is integral, the groups that participated already had contextual knowledge of the biological and physical processes being assessed</w:t>
      </w:r>
      <w:sdt>
        <w:sdtPr>
          <w:id w:val="-1729362659"/>
          <w:citation/>
        </w:sdtPr>
        <w:sdtEndPr/>
        <w:sdtContent>
          <w:r w:rsidRPr="002C6C60">
            <w:fldChar w:fldCharType="begin"/>
          </w:r>
          <w:r w:rsidRPr="002C6C60">
            <w:instrText xml:space="preserve"> CITATION Par15 \l 2057 </w:instrText>
          </w:r>
          <w:r w:rsidRPr="002C6C60">
            <w:fldChar w:fldCharType="separate"/>
          </w:r>
          <w:r w:rsidR="00654701">
            <w:rPr>
              <w:noProof/>
            </w:rPr>
            <w:t xml:space="preserve"> </w:t>
          </w:r>
          <w:r w:rsidR="00654701" w:rsidRPr="00654701">
            <w:rPr>
              <w:noProof/>
            </w:rPr>
            <w:t>(Parker, et al., 2015)</w:t>
          </w:r>
          <w:r w:rsidRPr="002C6C60">
            <w:fldChar w:fldCharType="end"/>
          </w:r>
        </w:sdtContent>
      </w:sdt>
      <w:r w:rsidRPr="002C6C60">
        <w:t>. In the case of the Phillips and House study</w:t>
      </w:r>
      <w:sdt>
        <w:sdtPr>
          <w:id w:val="-511687615"/>
          <w:citation/>
        </w:sdtPr>
        <w:sdtEndPr/>
        <w:sdtContent>
          <w:r w:rsidRPr="002C6C60">
            <w:fldChar w:fldCharType="begin"/>
          </w:r>
          <w:r w:rsidRPr="002C6C60">
            <w:instrText xml:space="preserve"> CITATION Phi09 \l 2057 </w:instrText>
          </w:r>
          <w:r w:rsidRPr="002C6C60">
            <w:fldChar w:fldCharType="separate"/>
          </w:r>
          <w:r w:rsidR="00654701">
            <w:rPr>
              <w:noProof/>
            </w:rPr>
            <w:t xml:space="preserve"> </w:t>
          </w:r>
          <w:r w:rsidR="00654701" w:rsidRPr="00654701">
            <w:rPr>
              <w:noProof/>
            </w:rPr>
            <w:t>(Phillips M. R, 2009)</w:t>
          </w:r>
          <w:r w:rsidRPr="002C6C60">
            <w:fldChar w:fldCharType="end"/>
          </w:r>
        </w:sdtContent>
      </w:sdt>
      <w:r w:rsidRPr="002C6C60">
        <w:t xml:space="preserve"> the aim was to understand to the priority needs and choices of beach users without the need for an understanding of the physical or biological processes. In this context the SCA would have been too complex a method of assessment. The beach rating assessment, when used in conjunction with different rating systems</w:t>
      </w:r>
      <w:r w:rsidR="00654701">
        <w:t>,</w:t>
      </w:r>
      <w:r w:rsidRPr="002C6C60">
        <w:t xml:space="preserve"> such as</w:t>
      </w:r>
      <w:r w:rsidR="00654701">
        <w:t>,</w:t>
      </w:r>
      <w:r w:rsidRPr="002C6C60">
        <w:t xml:space="preserve"> the blue Flag rating system, the SCA, rapid assessment programs and pre-existing spatial data offer an in-depth scientifically backed holistic data set that could improve management, planning and conservation along our coastlines. The Leatherman based beach rating assessment has been used as a basis for many coastal assessments. Due to its semi-qualitative nature, the flexibility of the assessors using it and its ease of use for non</w:t>
      </w:r>
      <w:r w:rsidR="00654701">
        <w:t>-</w:t>
      </w:r>
      <w:r w:rsidRPr="002C6C60">
        <w:t xml:space="preserve"> professionals it can be used where systems</w:t>
      </w:r>
      <w:r w:rsidR="00654701">
        <w:t xml:space="preserve">, </w:t>
      </w:r>
      <w:r w:rsidRPr="002C6C60">
        <w:t>such as</w:t>
      </w:r>
      <w:r w:rsidR="00654701">
        <w:t>,</w:t>
      </w:r>
      <w:r w:rsidRPr="002C6C60">
        <w:t xml:space="preserve"> the SCA and RA P’s cannot. That does not mean to say that it should be the only system used, but rather one of an arsenal of assessment protocols available to properly involve not just those within the environmental planning </w:t>
      </w:r>
      <w:proofErr w:type="gramStart"/>
      <w:r w:rsidRPr="002C6C60">
        <w:t>industry</w:t>
      </w:r>
      <w:r w:rsidR="00654701">
        <w:t>;</w:t>
      </w:r>
      <w:proofErr w:type="gramEnd"/>
      <w:r w:rsidR="00654701">
        <w:t xml:space="preserve"> </w:t>
      </w:r>
      <w:r w:rsidRPr="002C6C60">
        <w:t>all users and stakeholders.</w:t>
      </w:r>
    </w:p>
    <w:bookmarkEnd w:id="35"/>
    <w:p w14:paraId="739560D1" w14:textId="44B01CEC" w:rsidR="00D07776" w:rsidRDefault="00D07776" w:rsidP="007B4F96">
      <w:pPr>
        <w:pStyle w:val="preferedstyle"/>
      </w:pPr>
    </w:p>
    <w:p w14:paraId="33527243" w14:textId="7CF636B9" w:rsidR="00D07776" w:rsidRDefault="00D07776" w:rsidP="007B4F96">
      <w:pPr>
        <w:pStyle w:val="preferedstyle"/>
      </w:pPr>
    </w:p>
    <w:p w14:paraId="0C9E54DE" w14:textId="312A6D4A" w:rsidR="00D07776" w:rsidRDefault="00D07776" w:rsidP="007B4F96">
      <w:pPr>
        <w:pStyle w:val="preferedstyle"/>
      </w:pPr>
    </w:p>
    <w:p w14:paraId="43AF82E7" w14:textId="3F3DBBA6" w:rsidR="00D07776" w:rsidRDefault="00D07776" w:rsidP="007B4F96">
      <w:pPr>
        <w:pStyle w:val="preferedstyle"/>
      </w:pPr>
    </w:p>
    <w:p w14:paraId="3E54A014" w14:textId="4F8DF1C3" w:rsidR="00D07776" w:rsidRDefault="00D07776" w:rsidP="007B4F96">
      <w:pPr>
        <w:pStyle w:val="preferedstyle"/>
      </w:pPr>
    </w:p>
    <w:p w14:paraId="13809F28" w14:textId="486688CA" w:rsidR="00D07776" w:rsidRDefault="00D07776" w:rsidP="007B4F96">
      <w:pPr>
        <w:pStyle w:val="preferedstyle"/>
      </w:pPr>
    </w:p>
    <w:p w14:paraId="209A7D42" w14:textId="61C41894" w:rsidR="00D07776" w:rsidRDefault="00D07776" w:rsidP="007B4F96">
      <w:pPr>
        <w:pStyle w:val="preferedstyle"/>
      </w:pPr>
    </w:p>
    <w:p w14:paraId="3AEFCA2C" w14:textId="1C2BBCBF" w:rsidR="00D07776" w:rsidRDefault="00D07776" w:rsidP="007B4F96">
      <w:pPr>
        <w:pStyle w:val="preferedstyle"/>
      </w:pPr>
    </w:p>
    <w:bookmarkStart w:id="36" w:name="_REFERENCES" w:displacedByCustomXml="next"/>
    <w:bookmarkEnd w:id="36" w:displacedByCustomXml="next"/>
    <w:bookmarkStart w:id="37" w:name="_Toc27472391" w:displacedByCustomXml="next"/>
    <w:sdt>
      <w:sdtPr>
        <w:rPr>
          <w:rFonts w:asciiTheme="minorHAnsi" w:eastAsiaTheme="minorHAnsi" w:hAnsiTheme="minorHAnsi" w:cstheme="minorBidi"/>
          <w:color w:val="auto"/>
          <w:sz w:val="22"/>
          <w:szCs w:val="22"/>
        </w:rPr>
        <w:id w:val="-1176416517"/>
        <w:docPartObj>
          <w:docPartGallery w:val="Bibliographies"/>
          <w:docPartUnique/>
        </w:docPartObj>
      </w:sdtPr>
      <w:sdtEndPr>
        <w:rPr>
          <w:rFonts w:ascii="Century Gothic" w:hAnsi="Century Gothic"/>
        </w:rPr>
      </w:sdtEndPr>
      <w:sdtContent>
        <w:bookmarkEnd w:id="37" w:displacedByCustomXml="prev"/>
        <w:p w14:paraId="3E719ED6" w14:textId="4320647C" w:rsidR="002C6C60" w:rsidRPr="00654701" w:rsidRDefault="00654701">
          <w:pPr>
            <w:pStyle w:val="Heading1"/>
            <w:rPr>
              <w:rFonts w:ascii="Century Gothic" w:hAnsi="Century Gothic"/>
              <w:b/>
              <w:bCs/>
              <w:sz w:val="22"/>
              <w:szCs w:val="22"/>
            </w:rPr>
          </w:pPr>
          <w:r w:rsidRPr="00654701">
            <w:rPr>
              <w:rFonts w:ascii="Century Gothic" w:hAnsi="Century Gothic"/>
              <w:b/>
              <w:bCs/>
              <w:sz w:val="22"/>
              <w:szCs w:val="22"/>
            </w:rPr>
            <w:t>REFERENCES</w:t>
          </w:r>
        </w:p>
        <w:sdt>
          <w:sdtPr>
            <w:rPr>
              <w:rFonts w:ascii="Century Gothic" w:hAnsi="Century Gothic"/>
            </w:rPr>
            <w:id w:val="-573587230"/>
            <w:bibliography/>
          </w:sdtPr>
          <w:sdtEndPr/>
          <w:sdtContent>
            <w:p w14:paraId="498BB612" w14:textId="77777777" w:rsidR="00654701" w:rsidRPr="00654701" w:rsidRDefault="002C6C60" w:rsidP="00654701">
              <w:pPr>
                <w:pStyle w:val="Bibliography"/>
                <w:rPr>
                  <w:rFonts w:ascii="Century Gothic" w:hAnsi="Century Gothic"/>
                  <w:noProof/>
                </w:rPr>
              </w:pPr>
              <w:r w:rsidRPr="00654701">
                <w:rPr>
                  <w:rFonts w:ascii="Century Gothic" w:hAnsi="Century Gothic"/>
                </w:rPr>
                <w:fldChar w:fldCharType="begin"/>
              </w:r>
              <w:r w:rsidRPr="00654701">
                <w:rPr>
                  <w:rFonts w:ascii="Century Gothic" w:hAnsi="Century Gothic"/>
                </w:rPr>
                <w:instrText xml:space="preserve"> BIBLIOGRAPHY </w:instrText>
              </w:r>
              <w:r w:rsidRPr="00654701">
                <w:rPr>
                  <w:rFonts w:ascii="Century Gothic" w:hAnsi="Century Gothic"/>
                </w:rPr>
                <w:fldChar w:fldCharType="separate"/>
              </w:r>
              <w:r w:rsidR="00654701" w:rsidRPr="00654701">
                <w:rPr>
                  <w:rFonts w:ascii="Century Gothic" w:hAnsi="Century Gothic"/>
                  <w:noProof/>
                </w:rPr>
                <w:t xml:space="preserve">Alvarez-Berastegui, D. et al., 2014. Multidisciplinary rapid assessment of coastal areas as a tool for the design and management of marine protected areas. </w:t>
              </w:r>
              <w:r w:rsidR="00654701" w:rsidRPr="00654701">
                <w:rPr>
                  <w:rFonts w:ascii="Century Gothic" w:hAnsi="Century Gothic"/>
                  <w:i/>
                  <w:iCs/>
                  <w:noProof/>
                </w:rPr>
                <w:t xml:space="preserve">Journal for Nature Conservation, </w:t>
              </w:r>
              <w:r w:rsidR="00654701" w:rsidRPr="00654701">
                <w:rPr>
                  <w:rFonts w:ascii="Century Gothic" w:hAnsi="Century Gothic"/>
                  <w:noProof/>
                </w:rPr>
                <w:t>pp. 1-14.</w:t>
              </w:r>
            </w:p>
            <w:p w14:paraId="0FD4BE63"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Anfuso. G, W. A. T. C. H. J. A. P. E., 2014. Coastal scenic assessment and tourism management in western Cuba. </w:t>
              </w:r>
              <w:r w:rsidRPr="00654701">
                <w:rPr>
                  <w:rFonts w:ascii="Century Gothic" w:hAnsi="Century Gothic"/>
                  <w:i/>
                  <w:iCs/>
                  <w:noProof/>
                </w:rPr>
                <w:t xml:space="preserve">Tpurism Management, </w:t>
              </w:r>
              <w:r w:rsidRPr="00654701">
                <w:rPr>
                  <w:rFonts w:ascii="Century Gothic" w:hAnsi="Century Gothic"/>
                  <w:noProof/>
                </w:rPr>
                <w:t>pp. 307 - 320.</w:t>
              </w:r>
            </w:p>
            <w:p w14:paraId="6F989A61"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Botero, C., Anfuso, G., Williams, A. T. &amp; Palacios, A., 2013. Perception of coastal scenery along the Caribbean littoral of Colombia. </w:t>
              </w:r>
              <w:r w:rsidRPr="00654701">
                <w:rPr>
                  <w:rFonts w:ascii="Century Gothic" w:hAnsi="Century Gothic"/>
                  <w:i/>
                  <w:iCs/>
                  <w:noProof/>
                </w:rPr>
                <w:t xml:space="preserve">Journal of Coastal Research, </w:t>
              </w:r>
              <w:r w:rsidRPr="00654701">
                <w:rPr>
                  <w:rFonts w:ascii="Century Gothic" w:hAnsi="Century Gothic"/>
                  <w:noProof/>
                </w:rPr>
                <w:t>2(65), pp. 1733-1738..</w:t>
              </w:r>
            </w:p>
            <w:p w14:paraId="4C6760D7"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Cotter, M., Piegay, H. &amp; Bornette, G., 2013. Does human perception of wetland aesthetics and healthiness relate tto ecological funtioning. </w:t>
              </w:r>
              <w:r w:rsidRPr="00654701">
                <w:rPr>
                  <w:rFonts w:ascii="Century Gothic" w:hAnsi="Century Gothic"/>
                  <w:i/>
                  <w:iCs/>
                  <w:noProof/>
                </w:rPr>
                <w:t>Jounal of Environmental Management.</w:t>
              </w:r>
            </w:p>
            <w:p w14:paraId="34FAFDA2"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Duck, R., Phillips, M., Williams, A. &amp; Wadham, T., 2009. Is Beach Scenic Quality a Function of Habitat Diversity?. </w:t>
              </w:r>
              <w:r w:rsidRPr="00654701">
                <w:rPr>
                  <w:rFonts w:ascii="Century Gothic" w:hAnsi="Century Gothic"/>
                  <w:i/>
                  <w:iCs/>
                  <w:noProof/>
                </w:rPr>
                <w:t xml:space="preserve">Journal of Coastal Research, </w:t>
              </w:r>
              <w:r w:rsidRPr="00654701">
                <w:rPr>
                  <w:rFonts w:ascii="Century Gothic" w:hAnsi="Century Gothic"/>
                  <w:noProof/>
                </w:rPr>
                <w:t>pp. 415-418.</w:t>
              </w:r>
            </w:p>
            <w:p w14:paraId="1BE10E6A"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Ergin, A., Hakki Ozolcer, I. &amp; Sahin, F., 2010. evaluating coastal scenery using fuzzy logic: Application at selected sites in Western Black Sea coastal region of Turkey. </w:t>
              </w:r>
              <w:r w:rsidRPr="00654701">
                <w:rPr>
                  <w:rFonts w:ascii="Century Gothic" w:hAnsi="Century Gothic"/>
                  <w:i/>
                  <w:iCs/>
                  <w:noProof/>
                </w:rPr>
                <w:t xml:space="preserve">Ocean Engineering, </w:t>
              </w:r>
              <w:r w:rsidRPr="00654701">
                <w:rPr>
                  <w:rFonts w:ascii="Century Gothic" w:hAnsi="Century Gothic"/>
                  <w:noProof/>
                </w:rPr>
                <w:t>pp. 583 - 591.</w:t>
              </w:r>
            </w:p>
            <w:p w14:paraId="23F2B4D4"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Ergin, A., Karaesmen, E., Micallef, A. &amp; Williams, A. T., 2004. A new methodology for evaluating coastal scenery: fuzzy logic systems. </w:t>
              </w:r>
              <w:r w:rsidRPr="00654701">
                <w:rPr>
                  <w:rFonts w:ascii="Century Gothic" w:hAnsi="Century Gothic"/>
                  <w:i/>
                  <w:iCs/>
                  <w:noProof/>
                </w:rPr>
                <w:t xml:space="preserve">Area, </w:t>
              </w:r>
              <w:r w:rsidRPr="00654701">
                <w:rPr>
                  <w:rFonts w:ascii="Century Gothic" w:hAnsi="Century Gothic"/>
                  <w:noProof/>
                </w:rPr>
                <w:t>pp. 367-386.</w:t>
              </w:r>
            </w:p>
            <w:p w14:paraId="310FE4F6"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Ergin, A., Williams, A. &amp; Micallef, A., 2006. Coastal Scenery: Appreciation and Evaluation. </w:t>
              </w:r>
              <w:r w:rsidRPr="00654701">
                <w:rPr>
                  <w:rFonts w:ascii="Century Gothic" w:hAnsi="Century Gothic"/>
                  <w:i/>
                  <w:iCs/>
                  <w:noProof/>
                </w:rPr>
                <w:t xml:space="preserve">Journal of Coastal Research, </w:t>
              </w:r>
              <w:r w:rsidRPr="00654701">
                <w:rPr>
                  <w:rFonts w:ascii="Century Gothic" w:hAnsi="Century Gothic"/>
                  <w:noProof/>
                </w:rPr>
                <w:t>22(4), pp. 958-964.</w:t>
              </w:r>
            </w:p>
            <w:p w14:paraId="49CF70D5"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European Environment Agency, 1985. </w:t>
              </w:r>
              <w:r w:rsidRPr="00654701">
                <w:rPr>
                  <w:rFonts w:ascii="Century Gothic" w:hAnsi="Century Gothic"/>
                  <w:i/>
                  <w:iCs/>
                  <w:noProof/>
                </w:rPr>
                <w:t xml:space="preserve">CORINE, </w:t>
              </w:r>
              <w:r w:rsidRPr="00654701">
                <w:rPr>
                  <w:rFonts w:ascii="Century Gothic" w:hAnsi="Century Gothic"/>
                  <w:noProof/>
                </w:rPr>
                <w:t>s.l.: s.n.</w:t>
              </w:r>
            </w:p>
            <w:p w14:paraId="36286F73"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Foundation for Environmental Education, 2019. </w:t>
              </w:r>
              <w:r w:rsidRPr="00654701">
                <w:rPr>
                  <w:rFonts w:ascii="Century Gothic" w:hAnsi="Century Gothic"/>
                  <w:i/>
                  <w:iCs/>
                  <w:noProof/>
                </w:rPr>
                <w:t xml:space="preserve">Blue Flag sites.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https://www.blueflag.global/all-bf-sites</w:t>
              </w:r>
            </w:p>
            <w:p w14:paraId="484860F9"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gov.uk, 2018. </w:t>
              </w:r>
              <w:r w:rsidRPr="00654701">
                <w:rPr>
                  <w:rFonts w:ascii="Century Gothic" w:hAnsi="Century Gothic"/>
                  <w:i/>
                  <w:iCs/>
                  <w:noProof/>
                </w:rPr>
                <w:t xml:space="preserve">Areas of outstanding natural beauty (ANOBs): designation and management.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https://www.gov.uk/guidance/areas-of-outstanding-natural-beauty-aonbs-designation-and-management</w:t>
              </w:r>
            </w:p>
            <w:p w14:paraId="1BBD1444"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Gower Live, 2019. </w:t>
              </w:r>
              <w:r w:rsidRPr="00654701">
                <w:rPr>
                  <w:rFonts w:ascii="Century Gothic" w:hAnsi="Century Gothic"/>
                  <w:i/>
                  <w:iCs/>
                  <w:noProof/>
                </w:rPr>
                <w:t xml:space="preserve">Langland Beach.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https://www.gowerlive.co.uk/beaches/langland-beach</w:t>
              </w:r>
            </w:p>
            <w:p w14:paraId="3FBF2615"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JNCC, 2019. </w:t>
              </w:r>
              <w:r w:rsidRPr="00654701">
                <w:rPr>
                  <w:rFonts w:ascii="Century Gothic" w:hAnsi="Century Gothic"/>
                  <w:i/>
                  <w:iCs/>
                  <w:noProof/>
                </w:rPr>
                <w:t xml:space="preserve">Marine Protected Areas in the UK.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http://archive.jncc.gov.uk/page-5201</w:t>
              </w:r>
            </w:p>
            <w:p w14:paraId="2324C202"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Leatherman, S., 1997. Beach Rating: A Methodological Approach. </w:t>
              </w:r>
              <w:r w:rsidRPr="00654701">
                <w:rPr>
                  <w:rFonts w:ascii="Century Gothic" w:hAnsi="Century Gothic"/>
                  <w:i/>
                  <w:iCs/>
                  <w:noProof/>
                </w:rPr>
                <w:t xml:space="preserve">Journal of Coastal Research, </w:t>
              </w:r>
              <w:r w:rsidRPr="00654701">
                <w:rPr>
                  <w:rFonts w:ascii="Century Gothic" w:hAnsi="Century Gothic"/>
                  <w:noProof/>
                </w:rPr>
                <w:t>13(1), pp. 253-258.</w:t>
              </w:r>
            </w:p>
            <w:p w14:paraId="54337A0D"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Marshall, S., 2017. </w:t>
              </w:r>
              <w:r w:rsidRPr="00654701">
                <w:rPr>
                  <w:rFonts w:ascii="Century Gothic" w:hAnsi="Century Gothic"/>
                  <w:i/>
                  <w:iCs/>
                  <w:noProof/>
                </w:rPr>
                <w:t xml:space="preserve">Understanding and assessing seascape character.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https://landuse.co.uk/publication/seascape-character/</w:t>
              </w:r>
              <w:r w:rsidRPr="00654701">
                <w:rPr>
                  <w:rFonts w:ascii="Century Gothic" w:hAnsi="Century Gothic"/>
                  <w:noProof/>
                </w:rPr>
                <w:br/>
                <w:t>[Accessed 16 12 2019].</w:t>
              </w:r>
            </w:p>
            <w:p w14:paraId="55DE2ED2"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lastRenderedPageBreak/>
                <w:t xml:space="preserve">Mayhew, E., 2019. </w:t>
              </w:r>
              <w:r w:rsidRPr="00654701">
                <w:rPr>
                  <w:rFonts w:ascii="Century Gothic" w:hAnsi="Century Gothic"/>
                  <w:i/>
                  <w:iCs/>
                  <w:noProof/>
                </w:rPr>
                <w:t xml:space="preserve">Haliclona (Haliclona) oculata Mermaid's Glove. In Tyler-Walters H. and Hiscock K. (eds) Marine Life Information Network: Biology and Sensitivity Key Information Reviews, [on-line]..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https://www.marlin.ac.uk/species/detail/1865</w:t>
              </w:r>
            </w:p>
            <w:p w14:paraId="47B70FEC"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Natural England, 2012. </w:t>
              </w:r>
              <w:r w:rsidRPr="00654701">
                <w:rPr>
                  <w:rFonts w:ascii="Century Gothic" w:hAnsi="Century Gothic"/>
                  <w:i/>
                  <w:iCs/>
                  <w:noProof/>
                </w:rPr>
                <w:t xml:space="preserve">An Approach to Seascape Character Assessment, </w:t>
              </w:r>
              <w:r w:rsidRPr="00654701">
                <w:rPr>
                  <w:rFonts w:ascii="Century Gothic" w:hAnsi="Century Gothic"/>
                  <w:noProof/>
                </w:rPr>
                <w:t>s.l.: s.n.</w:t>
              </w:r>
            </w:p>
            <w:p w14:paraId="54EA9E36"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Oakley, J., 2010. </w:t>
              </w:r>
              <w:r w:rsidRPr="00654701">
                <w:rPr>
                  <w:rFonts w:ascii="Century Gothic" w:hAnsi="Century Gothic"/>
                  <w:i/>
                  <w:iCs/>
                  <w:noProof/>
                </w:rPr>
                <w:t xml:space="preserve">Seashore Safaris. </w:t>
              </w:r>
              <w:r w:rsidRPr="00654701">
                <w:rPr>
                  <w:rFonts w:ascii="Century Gothic" w:hAnsi="Century Gothic"/>
                  <w:noProof/>
                </w:rPr>
                <w:t>s.l.:Graffeg.</w:t>
              </w:r>
            </w:p>
            <w:p w14:paraId="47C4506A"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O'Shea, R. J., 2018. </w:t>
              </w:r>
              <w:r w:rsidRPr="00654701">
                <w:rPr>
                  <w:rFonts w:ascii="Century Gothic" w:hAnsi="Century Gothic"/>
                  <w:i/>
                  <w:iCs/>
                  <w:noProof/>
                </w:rPr>
                <w:t xml:space="preserve">Indie/Life: The UK's 10 best beaches.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https://www.independent.co.uk/travel/uk/best-beaches-uk-east-south-coast-near-london-rhossili-bay-bournemouth-beach-a7798666.html</w:t>
              </w:r>
            </w:p>
            <w:p w14:paraId="514DC155"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Parker, S., Kerr, A., Grant, A. &amp; Ahern, K., 2015. </w:t>
              </w:r>
              <w:r w:rsidRPr="00654701">
                <w:rPr>
                  <w:rFonts w:ascii="Century Gothic" w:hAnsi="Century Gothic"/>
                  <w:i/>
                  <w:iCs/>
                  <w:noProof/>
                </w:rPr>
                <w:t xml:space="preserve">National Seascape Assessment: NRW Report number 80, </w:t>
              </w:r>
              <w:r w:rsidRPr="00654701">
                <w:rPr>
                  <w:rFonts w:ascii="Century Gothic" w:hAnsi="Century Gothic"/>
                  <w:noProof/>
                </w:rPr>
                <w:t>s.l.: Natutral Resouces Wales.</w:t>
              </w:r>
            </w:p>
            <w:p w14:paraId="2EFEB704"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Phillips M. R, H. C., 2009. An evaluation of priorities for beach tourism: Case studies from South Wales UK. </w:t>
              </w:r>
              <w:r w:rsidRPr="00654701">
                <w:rPr>
                  <w:rFonts w:ascii="Century Gothic" w:hAnsi="Century Gothic"/>
                  <w:i/>
                  <w:iCs/>
                  <w:noProof/>
                </w:rPr>
                <w:t xml:space="preserve">Tourism Management , </w:t>
              </w:r>
              <w:r w:rsidRPr="00654701">
                <w:rPr>
                  <w:rFonts w:ascii="Century Gothic" w:hAnsi="Century Gothic"/>
                  <w:noProof/>
                </w:rPr>
                <w:t>pp. 176-183.</w:t>
              </w:r>
            </w:p>
            <w:p w14:paraId="7CBFE5D2"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Phillips, M. R., Edwards, A. M. &amp; Williams, A. T., 2010. An incremental scenic assessment of the Glamorgan Heritage Coast, UK. </w:t>
              </w:r>
              <w:r w:rsidRPr="00654701">
                <w:rPr>
                  <w:rFonts w:ascii="Century Gothic" w:hAnsi="Century Gothic"/>
                  <w:i/>
                  <w:iCs/>
                  <w:noProof/>
                </w:rPr>
                <w:t xml:space="preserve">The Geographical Journal, </w:t>
              </w:r>
              <w:r w:rsidRPr="00654701">
                <w:rPr>
                  <w:rFonts w:ascii="Century Gothic" w:hAnsi="Century Gothic"/>
                  <w:noProof/>
                </w:rPr>
                <w:t>176(4), pp. 291-303.</w:t>
              </w:r>
            </w:p>
            <w:p w14:paraId="68E0B388"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Rose, J., 2017. </w:t>
              </w:r>
              <w:r w:rsidRPr="00654701">
                <w:rPr>
                  <w:rFonts w:ascii="Century Gothic" w:hAnsi="Century Gothic"/>
                  <w:i/>
                  <w:iCs/>
                  <w:noProof/>
                </w:rPr>
                <w:t xml:space="preserve">The 10 best under the rada beaches in the world.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https://suitcasemag.com/travel/explore/the-10-best-beaches-in-the-world/</w:t>
              </w:r>
            </w:p>
            <w:p w14:paraId="0F544732"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Swansea Council, 2019. </w:t>
              </w:r>
              <w:r w:rsidRPr="00654701">
                <w:rPr>
                  <w:rFonts w:ascii="Century Gothic" w:hAnsi="Century Gothic"/>
                  <w:i/>
                  <w:iCs/>
                  <w:noProof/>
                </w:rPr>
                <w:t xml:space="preserve">Rhossili Down and Rhossili Cliffs.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https://www.swansea.gov.uk/rhossili</w:t>
              </w:r>
            </w:p>
            <w:p w14:paraId="2F3BF406"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Swansea Council, 2019. </w:t>
              </w:r>
              <w:r w:rsidRPr="00654701">
                <w:rPr>
                  <w:rFonts w:ascii="Century Gothic" w:hAnsi="Century Gothic"/>
                  <w:i/>
                  <w:iCs/>
                  <w:noProof/>
                </w:rPr>
                <w:t xml:space="preserve">Swansea Bay beach.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https://www.visitswanseabay.com/listings/swansea-bay-beach/</w:t>
              </w:r>
            </w:p>
            <w:p w14:paraId="2A0D6020"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timeanddate.com, 2019. </w:t>
              </w:r>
              <w:r w:rsidRPr="00654701">
                <w:rPr>
                  <w:rFonts w:ascii="Century Gothic" w:hAnsi="Century Gothic"/>
                  <w:i/>
                  <w:iCs/>
                  <w:noProof/>
                </w:rPr>
                <w:t xml:space="preserve">Past Weather in Swansea, Wales, United Kingdom — October 2019.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https://www.timeanddate.com/weather/uk/swansea/historic?month=10&amp;year=2019</w:t>
              </w:r>
            </w:p>
            <w:p w14:paraId="5E2D6C36"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Trip Advisor, 2019. </w:t>
              </w:r>
              <w:r w:rsidRPr="00654701">
                <w:rPr>
                  <w:rFonts w:ascii="Century Gothic" w:hAnsi="Century Gothic"/>
                  <w:i/>
                  <w:iCs/>
                  <w:noProof/>
                </w:rPr>
                <w:t xml:space="preserve">Top 10 beaches - United Kingdom and Channell Islands.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https://www.tripadvisor.co.uk/TravelersChoice-Beaches-cTop-g186216</w:t>
              </w:r>
            </w:p>
            <w:p w14:paraId="0F9D437D"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Williams A T, S. V. P. M. R., 2007. An Assessment of UK Heritage Coasts in south Wales: J A Steers revisted. </w:t>
              </w:r>
              <w:r w:rsidRPr="00654701">
                <w:rPr>
                  <w:rFonts w:ascii="Century Gothic" w:hAnsi="Century Gothic"/>
                  <w:i/>
                  <w:iCs/>
                  <w:noProof/>
                </w:rPr>
                <w:t xml:space="preserve">Journal of Coastal Research, </w:t>
              </w:r>
              <w:r w:rsidRPr="00654701">
                <w:rPr>
                  <w:rFonts w:ascii="Century Gothic" w:hAnsi="Century Gothic"/>
                  <w:noProof/>
                </w:rPr>
                <w:t>Issue 50, pp. 453-458.</w:t>
              </w:r>
            </w:p>
            <w:p w14:paraId="1F32CD28"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World Sea Temperature, 2019. </w:t>
              </w:r>
              <w:r w:rsidRPr="00654701">
                <w:rPr>
                  <w:rFonts w:ascii="Century Gothic" w:hAnsi="Century Gothic"/>
                  <w:i/>
                  <w:iCs/>
                  <w:noProof/>
                </w:rPr>
                <w:t xml:space="preserve">Swansea average October sea temperature.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https://www.seatemperature.org/europe/united-kingdom/swansea-october.htm</w:t>
              </w:r>
            </w:p>
            <w:p w14:paraId="7AF53A97" w14:textId="77777777" w:rsidR="00654701" w:rsidRPr="00654701" w:rsidRDefault="00654701" w:rsidP="00654701">
              <w:pPr>
                <w:pStyle w:val="Bibliography"/>
                <w:rPr>
                  <w:rFonts w:ascii="Century Gothic" w:hAnsi="Century Gothic"/>
                  <w:noProof/>
                </w:rPr>
              </w:pPr>
              <w:r w:rsidRPr="00654701">
                <w:rPr>
                  <w:rFonts w:ascii="Century Gothic" w:hAnsi="Century Gothic"/>
                  <w:noProof/>
                </w:rPr>
                <w:t xml:space="preserve">World Weather Online, 2019. </w:t>
              </w:r>
              <w:r w:rsidRPr="00654701">
                <w:rPr>
                  <w:rFonts w:ascii="Century Gothic" w:hAnsi="Century Gothic"/>
                  <w:i/>
                  <w:iCs/>
                  <w:noProof/>
                </w:rPr>
                <w:t xml:space="preserve">Swansea Monthly Climate Averages. </w:t>
              </w:r>
              <w:r w:rsidRPr="00654701">
                <w:rPr>
                  <w:rFonts w:ascii="Century Gothic" w:hAnsi="Century Gothic"/>
                  <w:noProof/>
                </w:rPr>
                <w:t xml:space="preserve">[Online] </w:t>
              </w:r>
              <w:r w:rsidRPr="00654701">
                <w:rPr>
                  <w:rFonts w:ascii="Century Gothic" w:hAnsi="Century Gothic"/>
                  <w:noProof/>
                </w:rPr>
                <w:br/>
                <w:t xml:space="preserve">Available at: </w:t>
              </w:r>
              <w:r w:rsidRPr="00654701">
                <w:rPr>
                  <w:rFonts w:ascii="Century Gothic" w:hAnsi="Century Gothic"/>
                  <w:noProof/>
                  <w:u w:val="single"/>
                </w:rPr>
                <w:t>https://www.worldweatheronline.com/swansea-weather-averages/swansea/gb.aspx</w:t>
              </w:r>
            </w:p>
            <w:p w14:paraId="27E751E2" w14:textId="71A863CC" w:rsidR="002C6C60" w:rsidRPr="00654701" w:rsidRDefault="002C6C60" w:rsidP="00654701">
              <w:pPr>
                <w:rPr>
                  <w:rFonts w:ascii="Century Gothic" w:hAnsi="Century Gothic"/>
                </w:rPr>
              </w:pPr>
              <w:r w:rsidRPr="00654701">
                <w:rPr>
                  <w:rFonts w:ascii="Century Gothic" w:hAnsi="Century Gothic"/>
                  <w:b/>
                  <w:bCs/>
                  <w:noProof/>
                </w:rPr>
                <w:fldChar w:fldCharType="end"/>
              </w:r>
            </w:p>
          </w:sdtContent>
        </w:sdt>
      </w:sdtContent>
    </w:sdt>
    <w:sectPr w:rsidR="002C6C60" w:rsidRPr="00654701">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C96AE" w14:textId="77777777" w:rsidR="005258BF" w:rsidRDefault="005258BF">
      <w:pPr>
        <w:spacing w:after="0" w:line="240" w:lineRule="auto"/>
      </w:pPr>
      <w:r>
        <w:separator/>
      </w:r>
    </w:p>
  </w:endnote>
  <w:endnote w:type="continuationSeparator" w:id="0">
    <w:p w14:paraId="724EFE7E" w14:textId="77777777" w:rsidR="005258BF" w:rsidRDefault="00525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roforma-Book">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9796637"/>
      <w:docPartObj>
        <w:docPartGallery w:val="Page Numbers (Bottom of Page)"/>
        <w:docPartUnique/>
      </w:docPartObj>
    </w:sdtPr>
    <w:sdtEndPr>
      <w:rPr>
        <w:noProof/>
      </w:rPr>
    </w:sdtEndPr>
    <w:sdtContent>
      <w:p w14:paraId="4E57AA1C" w14:textId="0A1DB21A" w:rsidR="00D54D62" w:rsidRDefault="00D54D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ED2AF7" w14:textId="77777777" w:rsidR="00F20ED1" w:rsidRDefault="00F20ED1">
    <w:pPr>
      <w:pStyle w:val="Footer1"/>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2661418"/>
      <w:docPartObj>
        <w:docPartGallery w:val="Page Numbers (Bottom of Page)"/>
        <w:docPartUnique/>
      </w:docPartObj>
    </w:sdtPr>
    <w:sdtEndPr>
      <w:rPr>
        <w:noProof/>
      </w:rPr>
    </w:sdtEndPr>
    <w:sdtContent>
      <w:p w14:paraId="7C3220D8" w14:textId="1BECDA18" w:rsidR="00D54D62" w:rsidRDefault="00D54D62">
        <w:pPr>
          <w:pStyle w:val="Footer"/>
          <w:jc w:val="right"/>
        </w:pPr>
        <w:r>
          <w:t>1</w:t>
        </w:r>
        <w:r>
          <w:fldChar w:fldCharType="begin"/>
        </w:r>
        <w:r>
          <w:instrText xml:space="preserve"> PAGE   \* MERGEFORMAT </w:instrText>
        </w:r>
        <w:r>
          <w:fldChar w:fldCharType="separate"/>
        </w:r>
        <w:r>
          <w:rPr>
            <w:noProof/>
          </w:rPr>
          <w:t>2</w:t>
        </w:r>
        <w:r>
          <w:rPr>
            <w:noProof/>
          </w:rPr>
          <w:fldChar w:fldCharType="end"/>
        </w:r>
      </w:p>
    </w:sdtContent>
  </w:sdt>
  <w:p w14:paraId="2A230112" w14:textId="77777777" w:rsidR="00D54D62" w:rsidRDefault="00D54D62">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636EE8" w14:textId="77777777" w:rsidR="005258BF" w:rsidRDefault="005258BF">
      <w:pPr>
        <w:spacing w:after="0" w:line="240" w:lineRule="auto"/>
      </w:pPr>
      <w:r>
        <w:separator/>
      </w:r>
    </w:p>
  </w:footnote>
  <w:footnote w:type="continuationSeparator" w:id="0">
    <w:p w14:paraId="2771A8E3" w14:textId="77777777" w:rsidR="005258BF" w:rsidRDefault="005258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6408D" w14:textId="77777777" w:rsidR="00F20ED1" w:rsidRPr="00C05C0C" w:rsidRDefault="00F20ED1">
    <w:pPr>
      <w:pStyle w:val="Header1"/>
      <w:rPr>
        <w:rFonts w:ascii="Century Gothic" w:hAnsi="Century Gothic"/>
      </w:rPr>
    </w:pPr>
    <w:r w:rsidRPr="00C05C0C">
      <w:rPr>
        <w:rFonts w:ascii="Century Gothic" w:hAnsi="Century Gothic"/>
      </w:rPr>
      <w:t xml:space="preserve">Sophie Bennett </w:t>
    </w:r>
  </w:p>
  <w:p w14:paraId="4F37580F" w14:textId="77777777" w:rsidR="00F20ED1" w:rsidRPr="00C05C0C" w:rsidRDefault="00F20ED1">
    <w:pPr>
      <w:pStyle w:val="Header1"/>
      <w:rPr>
        <w:rFonts w:ascii="Century Gothic" w:hAnsi="Century Gothic"/>
      </w:rPr>
    </w:pPr>
    <w:r w:rsidRPr="00C05C0C">
      <w:rPr>
        <w:rFonts w:ascii="Century Gothic" w:hAnsi="Century Gothic"/>
      </w:rPr>
      <w:t>1704242</w:t>
    </w:r>
  </w:p>
  <w:p w14:paraId="193A1496" w14:textId="77777777" w:rsidR="00F20ED1" w:rsidRDefault="00F20ED1">
    <w:pPr>
      <w:pStyle w:val="Header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557448"/>
    <w:multiLevelType w:val="hybridMultilevel"/>
    <w:tmpl w:val="8E968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F2E"/>
    <w:rsid w:val="001762B6"/>
    <w:rsid w:val="002C6C60"/>
    <w:rsid w:val="0033481C"/>
    <w:rsid w:val="003B1928"/>
    <w:rsid w:val="005258BF"/>
    <w:rsid w:val="00654701"/>
    <w:rsid w:val="006B7B6A"/>
    <w:rsid w:val="0070011D"/>
    <w:rsid w:val="007B4F96"/>
    <w:rsid w:val="008A4A16"/>
    <w:rsid w:val="009E7761"/>
    <w:rsid w:val="00C278D4"/>
    <w:rsid w:val="00CB5F5A"/>
    <w:rsid w:val="00D01F2E"/>
    <w:rsid w:val="00D07776"/>
    <w:rsid w:val="00D54D62"/>
    <w:rsid w:val="00D80078"/>
    <w:rsid w:val="00D821B9"/>
    <w:rsid w:val="00DB70A6"/>
    <w:rsid w:val="00E27C76"/>
    <w:rsid w:val="00F20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65B78A"/>
  <w15:chartTrackingRefBased/>
  <w15:docId w15:val="{0A4570C6-D480-4A11-A6F8-99C6A7B7F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F2E"/>
    <w:pPr>
      <w:keepNext/>
      <w:keepLines/>
      <w:spacing w:before="240" w:after="0"/>
      <w:outlineLvl w:val="0"/>
    </w:pPr>
    <w:rPr>
      <w:rFonts w:ascii="Calibri Light" w:eastAsia="Times New Roman" w:hAnsi="Calibri Light" w:cs="Times New Roman"/>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next w:val="Normal"/>
    <w:uiPriority w:val="9"/>
    <w:qFormat/>
    <w:rsid w:val="00D01F2E"/>
    <w:pPr>
      <w:keepNext/>
      <w:keepLines/>
      <w:spacing w:before="240" w:after="0"/>
      <w:outlineLvl w:val="0"/>
    </w:pPr>
    <w:rPr>
      <w:rFonts w:ascii="Calibri Light" w:eastAsia="Times New Roman" w:hAnsi="Calibri Light" w:cs="Times New Roman"/>
      <w:color w:val="2F5496"/>
      <w:sz w:val="32"/>
      <w:szCs w:val="32"/>
    </w:rPr>
  </w:style>
  <w:style w:type="numbering" w:customStyle="1" w:styleId="NoList1">
    <w:name w:val="No List1"/>
    <w:next w:val="NoList"/>
    <w:uiPriority w:val="99"/>
    <w:semiHidden/>
    <w:unhideWhenUsed/>
    <w:rsid w:val="00D01F2E"/>
  </w:style>
  <w:style w:type="character" w:customStyle="1" w:styleId="Heading1Char">
    <w:name w:val="Heading 1 Char"/>
    <w:basedOn w:val="DefaultParagraphFont"/>
    <w:link w:val="Heading1"/>
    <w:uiPriority w:val="9"/>
    <w:rsid w:val="00D01F2E"/>
    <w:rPr>
      <w:rFonts w:ascii="Calibri Light" w:eastAsia="Times New Roman" w:hAnsi="Calibri Light" w:cs="Times New Roman"/>
      <w:color w:val="2F5496"/>
      <w:sz w:val="32"/>
      <w:szCs w:val="32"/>
    </w:rPr>
  </w:style>
  <w:style w:type="paragraph" w:customStyle="1" w:styleId="Header1">
    <w:name w:val="Header1"/>
    <w:basedOn w:val="Normal"/>
    <w:next w:val="Header"/>
    <w:link w:val="HeaderChar"/>
    <w:uiPriority w:val="99"/>
    <w:unhideWhenUsed/>
    <w:rsid w:val="00D01F2E"/>
    <w:pPr>
      <w:tabs>
        <w:tab w:val="center" w:pos="4513"/>
        <w:tab w:val="right" w:pos="9026"/>
      </w:tabs>
      <w:spacing w:after="0" w:line="240" w:lineRule="auto"/>
    </w:pPr>
  </w:style>
  <w:style w:type="character" w:customStyle="1" w:styleId="HeaderChar">
    <w:name w:val="Header Char"/>
    <w:basedOn w:val="DefaultParagraphFont"/>
    <w:link w:val="Header1"/>
    <w:uiPriority w:val="99"/>
    <w:rsid w:val="00D01F2E"/>
  </w:style>
  <w:style w:type="paragraph" w:customStyle="1" w:styleId="Footer1">
    <w:name w:val="Footer1"/>
    <w:basedOn w:val="Normal"/>
    <w:next w:val="Footer"/>
    <w:link w:val="FooterChar"/>
    <w:uiPriority w:val="99"/>
    <w:unhideWhenUsed/>
    <w:rsid w:val="00D01F2E"/>
    <w:pPr>
      <w:tabs>
        <w:tab w:val="center" w:pos="4513"/>
        <w:tab w:val="right" w:pos="9026"/>
      </w:tabs>
      <w:spacing w:after="0" w:line="240" w:lineRule="auto"/>
    </w:pPr>
  </w:style>
  <w:style w:type="character" w:customStyle="1" w:styleId="FooterChar">
    <w:name w:val="Footer Char"/>
    <w:basedOn w:val="DefaultParagraphFont"/>
    <w:link w:val="Footer1"/>
    <w:uiPriority w:val="99"/>
    <w:rsid w:val="00D01F2E"/>
  </w:style>
  <w:style w:type="paragraph" w:customStyle="1" w:styleId="preferedstyle">
    <w:name w:val="prefered style"/>
    <w:basedOn w:val="NoSpacing"/>
    <w:link w:val="preferedstyleChar"/>
    <w:qFormat/>
    <w:rsid w:val="00D01F2E"/>
    <w:rPr>
      <w:rFonts w:ascii="Century Gothic" w:hAnsi="Century Gothic"/>
    </w:rPr>
  </w:style>
  <w:style w:type="character" w:customStyle="1" w:styleId="preferedstyleChar">
    <w:name w:val="prefered style Char"/>
    <w:basedOn w:val="DefaultParagraphFont"/>
    <w:link w:val="preferedstyle"/>
    <w:rsid w:val="00D01F2E"/>
    <w:rPr>
      <w:rFonts w:ascii="Century Gothic" w:hAnsi="Century Gothic"/>
    </w:rPr>
  </w:style>
  <w:style w:type="character" w:styleId="CommentReference">
    <w:name w:val="annotation reference"/>
    <w:basedOn w:val="DefaultParagraphFont"/>
    <w:uiPriority w:val="99"/>
    <w:semiHidden/>
    <w:unhideWhenUsed/>
    <w:rsid w:val="00D01F2E"/>
    <w:rPr>
      <w:sz w:val="16"/>
      <w:szCs w:val="16"/>
    </w:rPr>
  </w:style>
  <w:style w:type="paragraph" w:customStyle="1" w:styleId="CommentText1">
    <w:name w:val="Comment Text1"/>
    <w:basedOn w:val="Normal"/>
    <w:next w:val="CommentText"/>
    <w:link w:val="CommentTextChar"/>
    <w:uiPriority w:val="99"/>
    <w:semiHidden/>
    <w:unhideWhenUsed/>
    <w:rsid w:val="00D01F2E"/>
    <w:pPr>
      <w:spacing w:line="240" w:lineRule="auto"/>
    </w:pPr>
    <w:rPr>
      <w:sz w:val="20"/>
      <w:szCs w:val="20"/>
    </w:rPr>
  </w:style>
  <w:style w:type="character" w:customStyle="1" w:styleId="CommentTextChar">
    <w:name w:val="Comment Text Char"/>
    <w:basedOn w:val="DefaultParagraphFont"/>
    <w:link w:val="CommentText1"/>
    <w:uiPriority w:val="99"/>
    <w:semiHidden/>
    <w:rsid w:val="00D01F2E"/>
    <w:rPr>
      <w:sz w:val="20"/>
      <w:szCs w:val="20"/>
    </w:rPr>
  </w:style>
  <w:style w:type="paragraph" w:customStyle="1" w:styleId="Caption1">
    <w:name w:val="Caption1"/>
    <w:basedOn w:val="Normal"/>
    <w:next w:val="Normal"/>
    <w:uiPriority w:val="35"/>
    <w:unhideWhenUsed/>
    <w:qFormat/>
    <w:rsid w:val="00D01F2E"/>
    <w:pPr>
      <w:spacing w:after="200" w:line="240" w:lineRule="auto"/>
    </w:pPr>
    <w:rPr>
      <w:i/>
      <w:iCs/>
      <w:color w:val="44546A"/>
      <w:sz w:val="18"/>
      <w:szCs w:val="18"/>
    </w:rPr>
  </w:style>
  <w:style w:type="table" w:customStyle="1" w:styleId="TableGrid1">
    <w:name w:val="Table Grid1"/>
    <w:basedOn w:val="TableNormal"/>
    <w:next w:val="TableGrid"/>
    <w:uiPriority w:val="39"/>
    <w:rsid w:val="00D01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pacing1">
    <w:name w:val="No Spacing1"/>
    <w:next w:val="NoSpacing"/>
    <w:uiPriority w:val="1"/>
    <w:qFormat/>
    <w:rsid w:val="00D01F2E"/>
    <w:pPr>
      <w:spacing w:after="0" w:line="240" w:lineRule="auto"/>
    </w:pPr>
  </w:style>
  <w:style w:type="character" w:customStyle="1" w:styleId="Heading1Char1">
    <w:name w:val="Heading 1 Char1"/>
    <w:basedOn w:val="DefaultParagraphFont"/>
    <w:uiPriority w:val="9"/>
    <w:rsid w:val="00D01F2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1"/>
    <w:uiPriority w:val="99"/>
    <w:unhideWhenUsed/>
    <w:rsid w:val="00D01F2E"/>
    <w:pPr>
      <w:tabs>
        <w:tab w:val="center" w:pos="4513"/>
        <w:tab w:val="right" w:pos="9026"/>
      </w:tabs>
      <w:spacing w:after="0" w:line="240" w:lineRule="auto"/>
    </w:pPr>
  </w:style>
  <w:style w:type="character" w:customStyle="1" w:styleId="HeaderChar1">
    <w:name w:val="Header Char1"/>
    <w:basedOn w:val="DefaultParagraphFont"/>
    <w:link w:val="Header"/>
    <w:uiPriority w:val="99"/>
    <w:rsid w:val="00D01F2E"/>
  </w:style>
  <w:style w:type="paragraph" w:styleId="Footer">
    <w:name w:val="footer"/>
    <w:basedOn w:val="Normal"/>
    <w:link w:val="FooterChar1"/>
    <w:uiPriority w:val="99"/>
    <w:unhideWhenUsed/>
    <w:rsid w:val="00D01F2E"/>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D01F2E"/>
  </w:style>
  <w:style w:type="paragraph" w:styleId="NoSpacing">
    <w:name w:val="No Spacing"/>
    <w:uiPriority w:val="1"/>
    <w:qFormat/>
    <w:rsid w:val="00D01F2E"/>
    <w:pPr>
      <w:spacing w:after="0" w:line="240" w:lineRule="auto"/>
    </w:pPr>
  </w:style>
  <w:style w:type="paragraph" w:styleId="CommentText">
    <w:name w:val="annotation text"/>
    <w:basedOn w:val="Normal"/>
    <w:link w:val="CommentTextChar1"/>
    <w:uiPriority w:val="99"/>
    <w:semiHidden/>
    <w:unhideWhenUsed/>
    <w:rsid w:val="00D01F2E"/>
    <w:pPr>
      <w:spacing w:line="240" w:lineRule="auto"/>
    </w:pPr>
    <w:rPr>
      <w:sz w:val="20"/>
      <w:szCs w:val="20"/>
    </w:rPr>
  </w:style>
  <w:style w:type="character" w:customStyle="1" w:styleId="CommentTextChar1">
    <w:name w:val="Comment Text Char1"/>
    <w:basedOn w:val="DefaultParagraphFont"/>
    <w:link w:val="CommentText"/>
    <w:uiPriority w:val="99"/>
    <w:semiHidden/>
    <w:rsid w:val="00D01F2E"/>
    <w:rPr>
      <w:sz w:val="20"/>
      <w:szCs w:val="20"/>
    </w:rPr>
  </w:style>
  <w:style w:type="table" w:styleId="TableGrid">
    <w:name w:val="Table Grid"/>
    <w:basedOn w:val="TableNormal"/>
    <w:uiPriority w:val="39"/>
    <w:rsid w:val="00D01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01F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1F2E"/>
    <w:rPr>
      <w:rFonts w:ascii="Segoe UI" w:hAnsi="Segoe UI" w:cs="Segoe UI"/>
      <w:sz w:val="18"/>
      <w:szCs w:val="18"/>
    </w:rPr>
  </w:style>
  <w:style w:type="paragraph" w:styleId="Title">
    <w:name w:val="Title"/>
    <w:basedOn w:val="Normal"/>
    <w:next w:val="Normal"/>
    <w:link w:val="TitleChar"/>
    <w:uiPriority w:val="10"/>
    <w:qFormat/>
    <w:rsid w:val="00D0777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0777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0777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07776"/>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D07776"/>
    <w:pPr>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D07776"/>
    <w:pPr>
      <w:spacing w:after="100"/>
    </w:pPr>
  </w:style>
  <w:style w:type="character" w:styleId="Hyperlink">
    <w:name w:val="Hyperlink"/>
    <w:basedOn w:val="DefaultParagraphFont"/>
    <w:uiPriority w:val="99"/>
    <w:unhideWhenUsed/>
    <w:rsid w:val="00D07776"/>
    <w:rPr>
      <w:color w:val="0563C1" w:themeColor="hyperlink"/>
      <w:u w:val="single"/>
    </w:rPr>
  </w:style>
  <w:style w:type="paragraph" w:styleId="TableofFigures">
    <w:name w:val="table of figures"/>
    <w:basedOn w:val="Normal"/>
    <w:next w:val="Normal"/>
    <w:uiPriority w:val="99"/>
    <w:unhideWhenUsed/>
    <w:rsid w:val="00D07776"/>
    <w:pPr>
      <w:spacing w:after="0"/>
    </w:pPr>
  </w:style>
  <w:style w:type="paragraph" w:styleId="Bibliography">
    <w:name w:val="Bibliography"/>
    <w:basedOn w:val="Normal"/>
    <w:next w:val="Normal"/>
    <w:uiPriority w:val="37"/>
    <w:unhideWhenUsed/>
    <w:rsid w:val="00D07776"/>
  </w:style>
  <w:style w:type="paragraph" w:styleId="Caption">
    <w:name w:val="caption"/>
    <w:basedOn w:val="Normal"/>
    <w:next w:val="Normal"/>
    <w:uiPriority w:val="35"/>
    <w:unhideWhenUsed/>
    <w:qFormat/>
    <w:rsid w:val="00E27C76"/>
    <w:pPr>
      <w:spacing w:after="200" w:line="240" w:lineRule="auto"/>
    </w:pPr>
    <w:rPr>
      <w:i/>
      <w:iCs/>
      <w:color w:val="44546A" w:themeColor="text2"/>
      <w:sz w:val="18"/>
      <w:szCs w:val="18"/>
    </w:rPr>
  </w:style>
  <w:style w:type="paragraph" w:styleId="CommentSubject">
    <w:name w:val="annotation subject"/>
    <w:basedOn w:val="CommentText"/>
    <w:next w:val="CommentText"/>
    <w:link w:val="CommentSubjectChar"/>
    <w:uiPriority w:val="99"/>
    <w:semiHidden/>
    <w:unhideWhenUsed/>
    <w:rsid w:val="00F20ED1"/>
    <w:rPr>
      <w:b/>
      <w:bCs/>
    </w:rPr>
  </w:style>
  <w:style w:type="character" w:customStyle="1" w:styleId="CommentSubjectChar">
    <w:name w:val="Comment Subject Char"/>
    <w:basedOn w:val="CommentTextChar1"/>
    <w:link w:val="CommentSubject"/>
    <w:uiPriority w:val="99"/>
    <w:semiHidden/>
    <w:rsid w:val="00F20ED1"/>
    <w:rPr>
      <w:b/>
      <w:bCs/>
      <w:sz w:val="20"/>
      <w:szCs w:val="20"/>
    </w:rPr>
  </w:style>
  <w:style w:type="character" w:styleId="UnresolvedMention">
    <w:name w:val="Unresolved Mention"/>
    <w:basedOn w:val="DefaultParagraphFont"/>
    <w:uiPriority w:val="99"/>
    <w:semiHidden/>
    <w:unhideWhenUsed/>
    <w:rsid w:val="00D54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7525">
      <w:bodyDiv w:val="1"/>
      <w:marLeft w:val="0"/>
      <w:marRight w:val="0"/>
      <w:marTop w:val="0"/>
      <w:marBottom w:val="0"/>
      <w:divBdr>
        <w:top w:val="none" w:sz="0" w:space="0" w:color="auto"/>
        <w:left w:val="none" w:sz="0" w:space="0" w:color="auto"/>
        <w:bottom w:val="none" w:sz="0" w:space="0" w:color="auto"/>
        <w:right w:val="none" w:sz="0" w:space="0" w:color="auto"/>
      </w:divBdr>
    </w:div>
    <w:div w:id="48696965">
      <w:bodyDiv w:val="1"/>
      <w:marLeft w:val="0"/>
      <w:marRight w:val="0"/>
      <w:marTop w:val="0"/>
      <w:marBottom w:val="0"/>
      <w:divBdr>
        <w:top w:val="none" w:sz="0" w:space="0" w:color="auto"/>
        <w:left w:val="none" w:sz="0" w:space="0" w:color="auto"/>
        <w:bottom w:val="none" w:sz="0" w:space="0" w:color="auto"/>
        <w:right w:val="none" w:sz="0" w:space="0" w:color="auto"/>
      </w:divBdr>
    </w:div>
    <w:div w:id="115417948">
      <w:bodyDiv w:val="1"/>
      <w:marLeft w:val="0"/>
      <w:marRight w:val="0"/>
      <w:marTop w:val="0"/>
      <w:marBottom w:val="0"/>
      <w:divBdr>
        <w:top w:val="none" w:sz="0" w:space="0" w:color="auto"/>
        <w:left w:val="none" w:sz="0" w:space="0" w:color="auto"/>
        <w:bottom w:val="none" w:sz="0" w:space="0" w:color="auto"/>
        <w:right w:val="none" w:sz="0" w:space="0" w:color="auto"/>
      </w:divBdr>
    </w:div>
    <w:div w:id="139274341">
      <w:bodyDiv w:val="1"/>
      <w:marLeft w:val="0"/>
      <w:marRight w:val="0"/>
      <w:marTop w:val="0"/>
      <w:marBottom w:val="0"/>
      <w:divBdr>
        <w:top w:val="none" w:sz="0" w:space="0" w:color="auto"/>
        <w:left w:val="none" w:sz="0" w:space="0" w:color="auto"/>
        <w:bottom w:val="none" w:sz="0" w:space="0" w:color="auto"/>
        <w:right w:val="none" w:sz="0" w:space="0" w:color="auto"/>
      </w:divBdr>
    </w:div>
    <w:div w:id="140510690">
      <w:bodyDiv w:val="1"/>
      <w:marLeft w:val="0"/>
      <w:marRight w:val="0"/>
      <w:marTop w:val="0"/>
      <w:marBottom w:val="0"/>
      <w:divBdr>
        <w:top w:val="none" w:sz="0" w:space="0" w:color="auto"/>
        <w:left w:val="none" w:sz="0" w:space="0" w:color="auto"/>
        <w:bottom w:val="none" w:sz="0" w:space="0" w:color="auto"/>
        <w:right w:val="none" w:sz="0" w:space="0" w:color="auto"/>
      </w:divBdr>
    </w:div>
    <w:div w:id="166672331">
      <w:bodyDiv w:val="1"/>
      <w:marLeft w:val="0"/>
      <w:marRight w:val="0"/>
      <w:marTop w:val="0"/>
      <w:marBottom w:val="0"/>
      <w:divBdr>
        <w:top w:val="none" w:sz="0" w:space="0" w:color="auto"/>
        <w:left w:val="none" w:sz="0" w:space="0" w:color="auto"/>
        <w:bottom w:val="none" w:sz="0" w:space="0" w:color="auto"/>
        <w:right w:val="none" w:sz="0" w:space="0" w:color="auto"/>
      </w:divBdr>
    </w:div>
    <w:div w:id="172301120">
      <w:bodyDiv w:val="1"/>
      <w:marLeft w:val="0"/>
      <w:marRight w:val="0"/>
      <w:marTop w:val="0"/>
      <w:marBottom w:val="0"/>
      <w:divBdr>
        <w:top w:val="none" w:sz="0" w:space="0" w:color="auto"/>
        <w:left w:val="none" w:sz="0" w:space="0" w:color="auto"/>
        <w:bottom w:val="none" w:sz="0" w:space="0" w:color="auto"/>
        <w:right w:val="none" w:sz="0" w:space="0" w:color="auto"/>
      </w:divBdr>
    </w:div>
    <w:div w:id="197469438">
      <w:bodyDiv w:val="1"/>
      <w:marLeft w:val="0"/>
      <w:marRight w:val="0"/>
      <w:marTop w:val="0"/>
      <w:marBottom w:val="0"/>
      <w:divBdr>
        <w:top w:val="none" w:sz="0" w:space="0" w:color="auto"/>
        <w:left w:val="none" w:sz="0" w:space="0" w:color="auto"/>
        <w:bottom w:val="none" w:sz="0" w:space="0" w:color="auto"/>
        <w:right w:val="none" w:sz="0" w:space="0" w:color="auto"/>
      </w:divBdr>
    </w:div>
    <w:div w:id="211353745">
      <w:bodyDiv w:val="1"/>
      <w:marLeft w:val="0"/>
      <w:marRight w:val="0"/>
      <w:marTop w:val="0"/>
      <w:marBottom w:val="0"/>
      <w:divBdr>
        <w:top w:val="none" w:sz="0" w:space="0" w:color="auto"/>
        <w:left w:val="none" w:sz="0" w:space="0" w:color="auto"/>
        <w:bottom w:val="none" w:sz="0" w:space="0" w:color="auto"/>
        <w:right w:val="none" w:sz="0" w:space="0" w:color="auto"/>
      </w:divBdr>
    </w:div>
    <w:div w:id="212891609">
      <w:bodyDiv w:val="1"/>
      <w:marLeft w:val="0"/>
      <w:marRight w:val="0"/>
      <w:marTop w:val="0"/>
      <w:marBottom w:val="0"/>
      <w:divBdr>
        <w:top w:val="none" w:sz="0" w:space="0" w:color="auto"/>
        <w:left w:val="none" w:sz="0" w:space="0" w:color="auto"/>
        <w:bottom w:val="none" w:sz="0" w:space="0" w:color="auto"/>
        <w:right w:val="none" w:sz="0" w:space="0" w:color="auto"/>
      </w:divBdr>
    </w:div>
    <w:div w:id="216429676">
      <w:bodyDiv w:val="1"/>
      <w:marLeft w:val="0"/>
      <w:marRight w:val="0"/>
      <w:marTop w:val="0"/>
      <w:marBottom w:val="0"/>
      <w:divBdr>
        <w:top w:val="none" w:sz="0" w:space="0" w:color="auto"/>
        <w:left w:val="none" w:sz="0" w:space="0" w:color="auto"/>
        <w:bottom w:val="none" w:sz="0" w:space="0" w:color="auto"/>
        <w:right w:val="none" w:sz="0" w:space="0" w:color="auto"/>
      </w:divBdr>
    </w:div>
    <w:div w:id="239218201">
      <w:bodyDiv w:val="1"/>
      <w:marLeft w:val="0"/>
      <w:marRight w:val="0"/>
      <w:marTop w:val="0"/>
      <w:marBottom w:val="0"/>
      <w:divBdr>
        <w:top w:val="none" w:sz="0" w:space="0" w:color="auto"/>
        <w:left w:val="none" w:sz="0" w:space="0" w:color="auto"/>
        <w:bottom w:val="none" w:sz="0" w:space="0" w:color="auto"/>
        <w:right w:val="none" w:sz="0" w:space="0" w:color="auto"/>
      </w:divBdr>
    </w:div>
    <w:div w:id="269746326">
      <w:bodyDiv w:val="1"/>
      <w:marLeft w:val="0"/>
      <w:marRight w:val="0"/>
      <w:marTop w:val="0"/>
      <w:marBottom w:val="0"/>
      <w:divBdr>
        <w:top w:val="none" w:sz="0" w:space="0" w:color="auto"/>
        <w:left w:val="none" w:sz="0" w:space="0" w:color="auto"/>
        <w:bottom w:val="none" w:sz="0" w:space="0" w:color="auto"/>
        <w:right w:val="none" w:sz="0" w:space="0" w:color="auto"/>
      </w:divBdr>
    </w:div>
    <w:div w:id="271744320">
      <w:bodyDiv w:val="1"/>
      <w:marLeft w:val="0"/>
      <w:marRight w:val="0"/>
      <w:marTop w:val="0"/>
      <w:marBottom w:val="0"/>
      <w:divBdr>
        <w:top w:val="none" w:sz="0" w:space="0" w:color="auto"/>
        <w:left w:val="none" w:sz="0" w:space="0" w:color="auto"/>
        <w:bottom w:val="none" w:sz="0" w:space="0" w:color="auto"/>
        <w:right w:val="none" w:sz="0" w:space="0" w:color="auto"/>
      </w:divBdr>
    </w:div>
    <w:div w:id="279533782">
      <w:bodyDiv w:val="1"/>
      <w:marLeft w:val="0"/>
      <w:marRight w:val="0"/>
      <w:marTop w:val="0"/>
      <w:marBottom w:val="0"/>
      <w:divBdr>
        <w:top w:val="none" w:sz="0" w:space="0" w:color="auto"/>
        <w:left w:val="none" w:sz="0" w:space="0" w:color="auto"/>
        <w:bottom w:val="none" w:sz="0" w:space="0" w:color="auto"/>
        <w:right w:val="none" w:sz="0" w:space="0" w:color="auto"/>
      </w:divBdr>
    </w:div>
    <w:div w:id="283313709">
      <w:bodyDiv w:val="1"/>
      <w:marLeft w:val="0"/>
      <w:marRight w:val="0"/>
      <w:marTop w:val="0"/>
      <w:marBottom w:val="0"/>
      <w:divBdr>
        <w:top w:val="none" w:sz="0" w:space="0" w:color="auto"/>
        <w:left w:val="none" w:sz="0" w:space="0" w:color="auto"/>
        <w:bottom w:val="none" w:sz="0" w:space="0" w:color="auto"/>
        <w:right w:val="none" w:sz="0" w:space="0" w:color="auto"/>
      </w:divBdr>
    </w:div>
    <w:div w:id="334725057">
      <w:bodyDiv w:val="1"/>
      <w:marLeft w:val="0"/>
      <w:marRight w:val="0"/>
      <w:marTop w:val="0"/>
      <w:marBottom w:val="0"/>
      <w:divBdr>
        <w:top w:val="none" w:sz="0" w:space="0" w:color="auto"/>
        <w:left w:val="none" w:sz="0" w:space="0" w:color="auto"/>
        <w:bottom w:val="none" w:sz="0" w:space="0" w:color="auto"/>
        <w:right w:val="none" w:sz="0" w:space="0" w:color="auto"/>
      </w:divBdr>
    </w:div>
    <w:div w:id="357976327">
      <w:bodyDiv w:val="1"/>
      <w:marLeft w:val="0"/>
      <w:marRight w:val="0"/>
      <w:marTop w:val="0"/>
      <w:marBottom w:val="0"/>
      <w:divBdr>
        <w:top w:val="none" w:sz="0" w:space="0" w:color="auto"/>
        <w:left w:val="none" w:sz="0" w:space="0" w:color="auto"/>
        <w:bottom w:val="none" w:sz="0" w:space="0" w:color="auto"/>
        <w:right w:val="none" w:sz="0" w:space="0" w:color="auto"/>
      </w:divBdr>
    </w:div>
    <w:div w:id="371854905">
      <w:bodyDiv w:val="1"/>
      <w:marLeft w:val="0"/>
      <w:marRight w:val="0"/>
      <w:marTop w:val="0"/>
      <w:marBottom w:val="0"/>
      <w:divBdr>
        <w:top w:val="none" w:sz="0" w:space="0" w:color="auto"/>
        <w:left w:val="none" w:sz="0" w:space="0" w:color="auto"/>
        <w:bottom w:val="none" w:sz="0" w:space="0" w:color="auto"/>
        <w:right w:val="none" w:sz="0" w:space="0" w:color="auto"/>
      </w:divBdr>
    </w:div>
    <w:div w:id="384524082">
      <w:bodyDiv w:val="1"/>
      <w:marLeft w:val="0"/>
      <w:marRight w:val="0"/>
      <w:marTop w:val="0"/>
      <w:marBottom w:val="0"/>
      <w:divBdr>
        <w:top w:val="none" w:sz="0" w:space="0" w:color="auto"/>
        <w:left w:val="none" w:sz="0" w:space="0" w:color="auto"/>
        <w:bottom w:val="none" w:sz="0" w:space="0" w:color="auto"/>
        <w:right w:val="none" w:sz="0" w:space="0" w:color="auto"/>
      </w:divBdr>
    </w:div>
    <w:div w:id="410006221">
      <w:bodyDiv w:val="1"/>
      <w:marLeft w:val="0"/>
      <w:marRight w:val="0"/>
      <w:marTop w:val="0"/>
      <w:marBottom w:val="0"/>
      <w:divBdr>
        <w:top w:val="none" w:sz="0" w:space="0" w:color="auto"/>
        <w:left w:val="none" w:sz="0" w:space="0" w:color="auto"/>
        <w:bottom w:val="none" w:sz="0" w:space="0" w:color="auto"/>
        <w:right w:val="none" w:sz="0" w:space="0" w:color="auto"/>
      </w:divBdr>
    </w:div>
    <w:div w:id="422147522">
      <w:bodyDiv w:val="1"/>
      <w:marLeft w:val="0"/>
      <w:marRight w:val="0"/>
      <w:marTop w:val="0"/>
      <w:marBottom w:val="0"/>
      <w:divBdr>
        <w:top w:val="none" w:sz="0" w:space="0" w:color="auto"/>
        <w:left w:val="none" w:sz="0" w:space="0" w:color="auto"/>
        <w:bottom w:val="none" w:sz="0" w:space="0" w:color="auto"/>
        <w:right w:val="none" w:sz="0" w:space="0" w:color="auto"/>
      </w:divBdr>
    </w:div>
    <w:div w:id="439104007">
      <w:bodyDiv w:val="1"/>
      <w:marLeft w:val="0"/>
      <w:marRight w:val="0"/>
      <w:marTop w:val="0"/>
      <w:marBottom w:val="0"/>
      <w:divBdr>
        <w:top w:val="none" w:sz="0" w:space="0" w:color="auto"/>
        <w:left w:val="none" w:sz="0" w:space="0" w:color="auto"/>
        <w:bottom w:val="none" w:sz="0" w:space="0" w:color="auto"/>
        <w:right w:val="none" w:sz="0" w:space="0" w:color="auto"/>
      </w:divBdr>
    </w:div>
    <w:div w:id="468742670">
      <w:bodyDiv w:val="1"/>
      <w:marLeft w:val="0"/>
      <w:marRight w:val="0"/>
      <w:marTop w:val="0"/>
      <w:marBottom w:val="0"/>
      <w:divBdr>
        <w:top w:val="none" w:sz="0" w:space="0" w:color="auto"/>
        <w:left w:val="none" w:sz="0" w:space="0" w:color="auto"/>
        <w:bottom w:val="none" w:sz="0" w:space="0" w:color="auto"/>
        <w:right w:val="none" w:sz="0" w:space="0" w:color="auto"/>
      </w:divBdr>
    </w:div>
    <w:div w:id="487289350">
      <w:bodyDiv w:val="1"/>
      <w:marLeft w:val="0"/>
      <w:marRight w:val="0"/>
      <w:marTop w:val="0"/>
      <w:marBottom w:val="0"/>
      <w:divBdr>
        <w:top w:val="none" w:sz="0" w:space="0" w:color="auto"/>
        <w:left w:val="none" w:sz="0" w:space="0" w:color="auto"/>
        <w:bottom w:val="none" w:sz="0" w:space="0" w:color="auto"/>
        <w:right w:val="none" w:sz="0" w:space="0" w:color="auto"/>
      </w:divBdr>
    </w:div>
    <w:div w:id="497038026">
      <w:bodyDiv w:val="1"/>
      <w:marLeft w:val="0"/>
      <w:marRight w:val="0"/>
      <w:marTop w:val="0"/>
      <w:marBottom w:val="0"/>
      <w:divBdr>
        <w:top w:val="none" w:sz="0" w:space="0" w:color="auto"/>
        <w:left w:val="none" w:sz="0" w:space="0" w:color="auto"/>
        <w:bottom w:val="none" w:sz="0" w:space="0" w:color="auto"/>
        <w:right w:val="none" w:sz="0" w:space="0" w:color="auto"/>
      </w:divBdr>
    </w:div>
    <w:div w:id="505749898">
      <w:bodyDiv w:val="1"/>
      <w:marLeft w:val="0"/>
      <w:marRight w:val="0"/>
      <w:marTop w:val="0"/>
      <w:marBottom w:val="0"/>
      <w:divBdr>
        <w:top w:val="none" w:sz="0" w:space="0" w:color="auto"/>
        <w:left w:val="none" w:sz="0" w:space="0" w:color="auto"/>
        <w:bottom w:val="none" w:sz="0" w:space="0" w:color="auto"/>
        <w:right w:val="none" w:sz="0" w:space="0" w:color="auto"/>
      </w:divBdr>
    </w:div>
    <w:div w:id="524517052">
      <w:bodyDiv w:val="1"/>
      <w:marLeft w:val="0"/>
      <w:marRight w:val="0"/>
      <w:marTop w:val="0"/>
      <w:marBottom w:val="0"/>
      <w:divBdr>
        <w:top w:val="none" w:sz="0" w:space="0" w:color="auto"/>
        <w:left w:val="none" w:sz="0" w:space="0" w:color="auto"/>
        <w:bottom w:val="none" w:sz="0" w:space="0" w:color="auto"/>
        <w:right w:val="none" w:sz="0" w:space="0" w:color="auto"/>
      </w:divBdr>
    </w:div>
    <w:div w:id="537007914">
      <w:bodyDiv w:val="1"/>
      <w:marLeft w:val="0"/>
      <w:marRight w:val="0"/>
      <w:marTop w:val="0"/>
      <w:marBottom w:val="0"/>
      <w:divBdr>
        <w:top w:val="none" w:sz="0" w:space="0" w:color="auto"/>
        <w:left w:val="none" w:sz="0" w:space="0" w:color="auto"/>
        <w:bottom w:val="none" w:sz="0" w:space="0" w:color="auto"/>
        <w:right w:val="none" w:sz="0" w:space="0" w:color="auto"/>
      </w:divBdr>
    </w:div>
    <w:div w:id="537620692">
      <w:bodyDiv w:val="1"/>
      <w:marLeft w:val="0"/>
      <w:marRight w:val="0"/>
      <w:marTop w:val="0"/>
      <w:marBottom w:val="0"/>
      <w:divBdr>
        <w:top w:val="none" w:sz="0" w:space="0" w:color="auto"/>
        <w:left w:val="none" w:sz="0" w:space="0" w:color="auto"/>
        <w:bottom w:val="none" w:sz="0" w:space="0" w:color="auto"/>
        <w:right w:val="none" w:sz="0" w:space="0" w:color="auto"/>
      </w:divBdr>
    </w:div>
    <w:div w:id="540483532">
      <w:bodyDiv w:val="1"/>
      <w:marLeft w:val="0"/>
      <w:marRight w:val="0"/>
      <w:marTop w:val="0"/>
      <w:marBottom w:val="0"/>
      <w:divBdr>
        <w:top w:val="none" w:sz="0" w:space="0" w:color="auto"/>
        <w:left w:val="none" w:sz="0" w:space="0" w:color="auto"/>
        <w:bottom w:val="none" w:sz="0" w:space="0" w:color="auto"/>
        <w:right w:val="none" w:sz="0" w:space="0" w:color="auto"/>
      </w:divBdr>
    </w:div>
    <w:div w:id="554050659">
      <w:bodyDiv w:val="1"/>
      <w:marLeft w:val="0"/>
      <w:marRight w:val="0"/>
      <w:marTop w:val="0"/>
      <w:marBottom w:val="0"/>
      <w:divBdr>
        <w:top w:val="none" w:sz="0" w:space="0" w:color="auto"/>
        <w:left w:val="none" w:sz="0" w:space="0" w:color="auto"/>
        <w:bottom w:val="none" w:sz="0" w:space="0" w:color="auto"/>
        <w:right w:val="none" w:sz="0" w:space="0" w:color="auto"/>
      </w:divBdr>
    </w:div>
    <w:div w:id="678198126">
      <w:bodyDiv w:val="1"/>
      <w:marLeft w:val="0"/>
      <w:marRight w:val="0"/>
      <w:marTop w:val="0"/>
      <w:marBottom w:val="0"/>
      <w:divBdr>
        <w:top w:val="none" w:sz="0" w:space="0" w:color="auto"/>
        <w:left w:val="none" w:sz="0" w:space="0" w:color="auto"/>
        <w:bottom w:val="none" w:sz="0" w:space="0" w:color="auto"/>
        <w:right w:val="none" w:sz="0" w:space="0" w:color="auto"/>
      </w:divBdr>
    </w:div>
    <w:div w:id="683828722">
      <w:bodyDiv w:val="1"/>
      <w:marLeft w:val="0"/>
      <w:marRight w:val="0"/>
      <w:marTop w:val="0"/>
      <w:marBottom w:val="0"/>
      <w:divBdr>
        <w:top w:val="none" w:sz="0" w:space="0" w:color="auto"/>
        <w:left w:val="none" w:sz="0" w:space="0" w:color="auto"/>
        <w:bottom w:val="none" w:sz="0" w:space="0" w:color="auto"/>
        <w:right w:val="none" w:sz="0" w:space="0" w:color="auto"/>
      </w:divBdr>
    </w:div>
    <w:div w:id="737628387">
      <w:bodyDiv w:val="1"/>
      <w:marLeft w:val="0"/>
      <w:marRight w:val="0"/>
      <w:marTop w:val="0"/>
      <w:marBottom w:val="0"/>
      <w:divBdr>
        <w:top w:val="none" w:sz="0" w:space="0" w:color="auto"/>
        <w:left w:val="none" w:sz="0" w:space="0" w:color="auto"/>
        <w:bottom w:val="none" w:sz="0" w:space="0" w:color="auto"/>
        <w:right w:val="none" w:sz="0" w:space="0" w:color="auto"/>
      </w:divBdr>
    </w:div>
    <w:div w:id="772552268">
      <w:bodyDiv w:val="1"/>
      <w:marLeft w:val="0"/>
      <w:marRight w:val="0"/>
      <w:marTop w:val="0"/>
      <w:marBottom w:val="0"/>
      <w:divBdr>
        <w:top w:val="none" w:sz="0" w:space="0" w:color="auto"/>
        <w:left w:val="none" w:sz="0" w:space="0" w:color="auto"/>
        <w:bottom w:val="none" w:sz="0" w:space="0" w:color="auto"/>
        <w:right w:val="none" w:sz="0" w:space="0" w:color="auto"/>
      </w:divBdr>
    </w:div>
    <w:div w:id="794833006">
      <w:bodyDiv w:val="1"/>
      <w:marLeft w:val="0"/>
      <w:marRight w:val="0"/>
      <w:marTop w:val="0"/>
      <w:marBottom w:val="0"/>
      <w:divBdr>
        <w:top w:val="none" w:sz="0" w:space="0" w:color="auto"/>
        <w:left w:val="none" w:sz="0" w:space="0" w:color="auto"/>
        <w:bottom w:val="none" w:sz="0" w:space="0" w:color="auto"/>
        <w:right w:val="none" w:sz="0" w:space="0" w:color="auto"/>
      </w:divBdr>
    </w:div>
    <w:div w:id="798963131">
      <w:bodyDiv w:val="1"/>
      <w:marLeft w:val="0"/>
      <w:marRight w:val="0"/>
      <w:marTop w:val="0"/>
      <w:marBottom w:val="0"/>
      <w:divBdr>
        <w:top w:val="none" w:sz="0" w:space="0" w:color="auto"/>
        <w:left w:val="none" w:sz="0" w:space="0" w:color="auto"/>
        <w:bottom w:val="none" w:sz="0" w:space="0" w:color="auto"/>
        <w:right w:val="none" w:sz="0" w:space="0" w:color="auto"/>
      </w:divBdr>
    </w:div>
    <w:div w:id="841820553">
      <w:bodyDiv w:val="1"/>
      <w:marLeft w:val="0"/>
      <w:marRight w:val="0"/>
      <w:marTop w:val="0"/>
      <w:marBottom w:val="0"/>
      <w:divBdr>
        <w:top w:val="none" w:sz="0" w:space="0" w:color="auto"/>
        <w:left w:val="none" w:sz="0" w:space="0" w:color="auto"/>
        <w:bottom w:val="none" w:sz="0" w:space="0" w:color="auto"/>
        <w:right w:val="none" w:sz="0" w:space="0" w:color="auto"/>
      </w:divBdr>
    </w:div>
    <w:div w:id="961376315">
      <w:bodyDiv w:val="1"/>
      <w:marLeft w:val="0"/>
      <w:marRight w:val="0"/>
      <w:marTop w:val="0"/>
      <w:marBottom w:val="0"/>
      <w:divBdr>
        <w:top w:val="none" w:sz="0" w:space="0" w:color="auto"/>
        <w:left w:val="none" w:sz="0" w:space="0" w:color="auto"/>
        <w:bottom w:val="none" w:sz="0" w:space="0" w:color="auto"/>
        <w:right w:val="none" w:sz="0" w:space="0" w:color="auto"/>
      </w:divBdr>
    </w:div>
    <w:div w:id="978729369">
      <w:bodyDiv w:val="1"/>
      <w:marLeft w:val="0"/>
      <w:marRight w:val="0"/>
      <w:marTop w:val="0"/>
      <w:marBottom w:val="0"/>
      <w:divBdr>
        <w:top w:val="none" w:sz="0" w:space="0" w:color="auto"/>
        <w:left w:val="none" w:sz="0" w:space="0" w:color="auto"/>
        <w:bottom w:val="none" w:sz="0" w:space="0" w:color="auto"/>
        <w:right w:val="none" w:sz="0" w:space="0" w:color="auto"/>
      </w:divBdr>
    </w:div>
    <w:div w:id="981619896">
      <w:bodyDiv w:val="1"/>
      <w:marLeft w:val="0"/>
      <w:marRight w:val="0"/>
      <w:marTop w:val="0"/>
      <w:marBottom w:val="0"/>
      <w:divBdr>
        <w:top w:val="none" w:sz="0" w:space="0" w:color="auto"/>
        <w:left w:val="none" w:sz="0" w:space="0" w:color="auto"/>
        <w:bottom w:val="none" w:sz="0" w:space="0" w:color="auto"/>
        <w:right w:val="none" w:sz="0" w:space="0" w:color="auto"/>
      </w:divBdr>
    </w:div>
    <w:div w:id="992560600">
      <w:bodyDiv w:val="1"/>
      <w:marLeft w:val="0"/>
      <w:marRight w:val="0"/>
      <w:marTop w:val="0"/>
      <w:marBottom w:val="0"/>
      <w:divBdr>
        <w:top w:val="none" w:sz="0" w:space="0" w:color="auto"/>
        <w:left w:val="none" w:sz="0" w:space="0" w:color="auto"/>
        <w:bottom w:val="none" w:sz="0" w:space="0" w:color="auto"/>
        <w:right w:val="none" w:sz="0" w:space="0" w:color="auto"/>
      </w:divBdr>
    </w:div>
    <w:div w:id="1006203453">
      <w:bodyDiv w:val="1"/>
      <w:marLeft w:val="0"/>
      <w:marRight w:val="0"/>
      <w:marTop w:val="0"/>
      <w:marBottom w:val="0"/>
      <w:divBdr>
        <w:top w:val="none" w:sz="0" w:space="0" w:color="auto"/>
        <w:left w:val="none" w:sz="0" w:space="0" w:color="auto"/>
        <w:bottom w:val="none" w:sz="0" w:space="0" w:color="auto"/>
        <w:right w:val="none" w:sz="0" w:space="0" w:color="auto"/>
      </w:divBdr>
    </w:div>
    <w:div w:id="1014726053">
      <w:bodyDiv w:val="1"/>
      <w:marLeft w:val="0"/>
      <w:marRight w:val="0"/>
      <w:marTop w:val="0"/>
      <w:marBottom w:val="0"/>
      <w:divBdr>
        <w:top w:val="none" w:sz="0" w:space="0" w:color="auto"/>
        <w:left w:val="none" w:sz="0" w:space="0" w:color="auto"/>
        <w:bottom w:val="none" w:sz="0" w:space="0" w:color="auto"/>
        <w:right w:val="none" w:sz="0" w:space="0" w:color="auto"/>
      </w:divBdr>
    </w:div>
    <w:div w:id="1018972532">
      <w:bodyDiv w:val="1"/>
      <w:marLeft w:val="0"/>
      <w:marRight w:val="0"/>
      <w:marTop w:val="0"/>
      <w:marBottom w:val="0"/>
      <w:divBdr>
        <w:top w:val="none" w:sz="0" w:space="0" w:color="auto"/>
        <w:left w:val="none" w:sz="0" w:space="0" w:color="auto"/>
        <w:bottom w:val="none" w:sz="0" w:space="0" w:color="auto"/>
        <w:right w:val="none" w:sz="0" w:space="0" w:color="auto"/>
      </w:divBdr>
    </w:div>
    <w:div w:id="1065227547">
      <w:bodyDiv w:val="1"/>
      <w:marLeft w:val="0"/>
      <w:marRight w:val="0"/>
      <w:marTop w:val="0"/>
      <w:marBottom w:val="0"/>
      <w:divBdr>
        <w:top w:val="none" w:sz="0" w:space="0" w:color="auto"/>
        <w:left w:val="none" w:sz="0" w:space="0" w:color="auto"/>
        <w:bottom w:val="none" w:sz="0" w:space="0" w:color="auto"/>
        <w:right w:val="none" w:sz="0" w:space="0" w:color="auto"/>
      </w:divBdr>
    </w:div>
    <w:div w:id="1067613092">
      <w:bodyDiv w:val="1"/>
      <w:marLeft w:val="0"/>
      <w:marRight w:val="0"/>
      <w:marTop w:val="0"/>
      <w:marBottom w:val="0"/>
      <w:divBdr>
        <w:top w:val="none" w:sz="0" w:space="0" w:color="auto"/>
        <w:left w:val="none" w:sz="0" w:space="0" w:color="auto"/>
        <w:bottom w:val="none" w:sz="0" w:space="0" w:color="auto"/>
        <w:right w:val="none" w:sz="0" w:space="0" w:color="auto"/>
      </w:divBdr>
    </w:div>
    <w:div w:id="1074937762">
      <w:bodyDiv w:val="1"/>
      <w:marLeft w:val="0"/>
      <w:marRight w:val="0"/>
      <w:marTop w:val="0"/>
      <w:marBottom w:val="0"/>
      <w:divBdr>
        <w:top w:val="none" w:sz="0" w:space="0" w:color="auto"/>
        <w:left w:val="none" w:sz="0" w:space="0" w:color="auto"/>
        <w:bottom w:val="none" w:sz="0" w:space="0" w:color="auto"/>
        <w:right w:val="none" w:sz="0" w:space="0" w:color="auto"/>
      </w:divBdr>
    </w:div>
    <w:div w:id="1152211170">
      <w:bodyDiv w:val="1"/>
      <w:marLeft w:val="0"/>
      <w:marRight w:val="0"/>
      <w:marTop w:val="0"/>
      <w:marBottom w:val="0"/>
      <w:divBdr>
        <w:top w:val="none" w:sz="0" w:space="0" w:color="auto"/>
        <w:left w:val="none" w:sz="0" w:space="0" w:color="auto"/>
        <w:bottom w:val="none" w:sz="0" w:space="0" w:color="auto"/>
        <w:right w:val="none" w:sz="0" w:space="0" w:color="auto"/>
      </w:divBdr>
    </w:div>
    <w:div w:id="1155294815">
      <w:bodyDiv w:val="1"/>
      <w:marLeft w:val="0"/>
      <w:marRight w:val="0"/>
      <w:marTop w:val="0"/>
      <w:marBottom w:val="0"/>
      <w:divBdr>
        <w:top w:val="none" w:sz="0" w:space="0" w:color="auto"/>
        <w:left w:val="none" w:sz="0" w:space="0" w:color="auto"/>
        <w:bottom w:val="none" w:sz="0" w:space="0" w:color="auto"/>
        <w:right w:val="none" w:sz="0" w:space="0" w:color="auto"/>
      </w:divBdr>
    </w:div>
    <w:div w:id="1160735766">
      <w:bodyDiv w:val="1"/>
      <w:marLeft w:val="0"/>
      <w:marRight w:val="0"/>
      <w:marTop w:val="0"/>
      <w:marBottom w:val="0"/>
      <w:divBdr>
        <w:top w:val="none" w:sz="0" w:space="0" w:color="auto"/>
        <w:left w:val="none" w:sz="0" w:space="0" w:color="auto"/>
        <w:bottom w:val="none" w:sz="0" w:space="0" w:color="auto"/>
        <w:right w:val="none" w:sz="0" w:space="0" w:color="auto"/>
      </w:divBdr>
    </w:div>
    <w:div w:id="1168597146">
      <w:bodyDiv w:val="1"/>
      <w:marLeft w:val="0"/>
      <w:marRight w:val="0"/>
      <w:marTop w:val="0"/>
      <w:marBottom w:val="0"/>
      <w:divBdr>
        <w:top w:val="none" w:sz="0" w:space="0" w:color="auto"/>
        <w:left w:val="none" w:sz="0" w:space="0" w:color="auto"/>
        <w:bottom w:val="none" w:sz="0" w:space="0" w:color="auto"/>
        <w:right w:val="none" w:sz="0" w:space="0" w:color="auto"/>
      </w:divBdr>
    </w:div>
    <w:div w:id="1215043572">
      <w:bodyDiv w:val="1"/>
      <w:marLeft w:val="0"/>
      <w:marRight w:val="0"/>
      <w:marTop w:val="0"/>
      <w:marBottom w:val="0"/>
      <w:divBdr>
        <w:top w:val="none" w:sz="0" w:space="0" w:color="auto"/>
        <w:left w:val="none" w:sz="0" w:space="0" w:color="auto"/>
        <w:bottom w:val="none" w:sz="0" w:space="0" w:color="auto"/>
        <w:right w:val="none" w:sz="0" w:space="0" w:color="auto"/>
      </w:divBdr>
    </w:div>
    <w:div w:id="1235553358">
      <w:bodyDiv w:val="1"/>
      <w:marLeft w:val="0"/>
      <w:marRight w:val="0"/>
      <w:marTop w:val="0"/>
      <w:marBottom w:val="0"/>
      <w:divBdr>
        <w:top w:val="none" w:sz="0" w:space="0" w:color="auto"/>
        <w:left w:val="none" w:sz="0" w:space="0" w:color="auto"/>
        <w:bottom w:val="none" w:sz="0" w:space="0" w:color="auto"/>
        <w:right w:val="none" w:sz="0" w:space="0" w:color="auto"/>
      </w:divBdr>
    </w:div>
    <w:div w:id="1287346684">
      <w:bodyDiv w:val="1"/>
      <w:marLeft w:val="0"/>
      <w:marRight w:val="0"/>
      <w:marTop w:val="0"/>
      <w:marBottom w:val="0"/>
      <w:divBdr>
        <w:top w:val="none" w:sz="0" w:space="0" w:color="auto"/>
        <w:left w:val="none" w:sz="0" w:space="0" w:color="auto"/>
        <w:bottom w:val="none" w:sz="0" w:space="0" w:color="auto"/>
        <w:right w:val="none" w:sz="0" w:space="0" w:color="auto"/>
      </w:divBdr>
    </w:div>
    <w:div w:id="1290741235">
      <w:bodyDiv w:val="1"/>
      <w:marLeft w:val="0"/>
      <w:marRight w:val="0"/>
      <w:marTop w:val="0"/>
      <w:marBottom w:val="0"/>
      <w:divBdr>
        <w:top w:val="none" w:sz="0" w:space="0" w:color="auto"/>
        <w:left w:val="none" w:sz="0" w:space="0" w:color="auto"/>
        <w:bottom w:val="none" w:sz="0" w:space="0" w:color="auto"/>
        <w:right w:val="none" w:sz="0" w:space="0" w:color="auto"/>
      </w:divBdr>
    </w:div>
    <w:div w:id="1366443790">
      <w:bodyDiv w:val="1"/>
      <w:marLeft w:val="0"/>
      <w:marRight w:val="0"/>
      <w:marTop w:val="0"/>
      <w:marBottom w:val="0"/>
      <w:divBdr>
        <w:top w:val="none" w:sz="0" w:space="0" w:color="auto"/>
        <w:left w:val="none" w:sz="0" w:space="0" w:color="auto"/>
        <w:bottom w:val="none" w:sz="0" w:space="0" w:color="auto"/>
        <w:right w:val="none" w:sz="0" w:space="0" w:color="auto"/>
      </w:divBdr>
    </w:div>
    <w:div w:id="1387534548">
      <w:bodyDiv w:val="1"/>
      <w:marLeft w:val="0"/>
      <w:marRight w:val="0"/>
      <w:marTop w:val="0"/>
      <w:marBottom w:val="0"/>
      <w:divBdr>
        <w:top w:val="none" w:sz="0" w:space="0" w:color="auto"/>
        <w:left w:val="none" w:sz="0" w:space="0" w:color="auto"/>
        <w:bottom w:val="none" w:sz="0" w:space="0" w:color="auto"/>
        <w:right w:val="none" w:sz="0" w:space="0" w:color="auto"/>
      </w:divBdr>
    </w:div>
    <w:div w:id="1423724606">
      <w:bodyDiv w:val="1"/>
      <w:marLeft w:val="0"/>
      <w:marRight w:val="0"/>
      <w:marTop w:val="0"/>
      <w:marBottom w:val="0"/>
      <w:divBdr>
        <w:top w:val="none" w:sz="0" w:space="0" w:color="auto"/>
        <w:left w:val="none" w:sz="0" w:space="0" w:color="auto"/>
        <w:bottom w:val="none" w:sz="0" w:space="0" w:color="auto"/>
        <w:right w:val="none" w:sz="0" w:space="0" w:color="auto"/>
      </w:divBdr>
    </w:div>
    <w:div w:id="1430924804">
      <w:bodyDiv w:val="1"/>
      <w:marLeft w:val="0"/>
      <w:marRight w:val="0"/>
      <w:marTop w:val="0"/>
      <w:marBottom w:val="0"/>
      <w:divBdr>
        <w:top w:val="none" w:sz="0" w:space="0" w:color="auto"/>
        <w:left w:val="none" w:sz="0" w:space="0" w:color="auto"/>
        <w:bottom w:val="none" w:sz="0" w:space="0" w:color="auto"/>
        <w:right w:val="none" w:sz="0" w:space="0" w:color="auto"/>
      </w:divBdr>
    </w:div>
    <w:div w:id="1438675867">
      <w:bodyDiv w:val="1"/>
      <w:marLeft w:val="0"/>
      <w:marRight w:val="0"/>
      <w:marTop w:val="0"/>
      <w:marBottom w:val="0"/>
      <w:divBdr>
        <w:top w:val="none" w:sz="0" w:space="0" w:color="auto"/>
        <w:left w:val="none" w:sz="0" w:space="0" w:color="auto"/>
        <w:bottom w:val="none" w:sz="0" w:space="0" w:color="auto"/>
        <w:right w:val="none" w:sz="0" w:space="0" w:color="auto"/>
      </w:divBdr>
    </w:div>
    <w:div w:id="1484737313">
      <w:bodyDiv w:val="1"/>
      <w:marLeft w:val="0"/>
      <w:marRight w:val="0"/>
      <w:marTop w:val="0"/>
      <w:marBottom w:val="0"/>
      <w:divBdr>
        <w:top w:val="none" w:sz="0" w:space="0" w:color="auto"/>
        <w:left w:val="none" w:sz="0" w:space="0" w:color="auto"/>
        <w:bottom w:val="none" w:sz="0" w:space="0" w:color="auto"/>
        <w:right w:val="none" w:sz="0" w:space="0" w:color="auto"/>
      </w:divBdr>
    </w:div>
    <w:div w:id="1493645948">
      <w:bodyDiv w:val="1"/>
      <w:marLeft w:val="0"/>
      <w:marRight w:val="0"/>
      <w:marTop w:val="0"/>
      <w:marBottom w:val="0"/>
      <w:divBdr>
        <w:top w:val="none" w:sz="0" w:space="0" w:color="auto"/>
        <w:left w:val="none" w:sz="0" w:space="0" w:color="auto"/>
        <w:bottom w:val="none" w:sz="0" w:space="0" w:color="auto"/>
        <w:right w:val="none" w:sz="0" w:space="0" w:color="auto"/>
      </w:divBdr>
    </w:div>
    <w:div w:id="1550730120">
      <w:bodyDiv w:val="1"/>
      <w:marLeft w:val="0"/>
      <w:marRight w:val="0"/>
      <w:marTop w:val="0"/>
      <w:marBottom w:val="0"/>
      <w:divBdr>
        <w:top w:val="none" w:sz="0" w:space="0" w:color="auto"/>
        <w:left w:val="none" w:sz="0" w:space="0" w:color="auto"/>
        <w:bottom w:val="none" w:sz="0" w:space="0" w:color="auto"/>
        <w:right w:val="none" w:sz="0" w:space="0" w:color="auto"/>
      </w:divBdr>
    </w:div>
    <w:div w:id="1567259929">
      <w:bodyDiv w:val="1"/>
      <w:marLeft w:val="0"/>
      <w:marRight w:val="0"/>
      <w:marTop w:val="0"/>
      <w:marBottom w:val="0"/>
      <w:divBdr>
        <w:top w:val="none" w:sz="0" w:space="0" w:color="auto"/>
        <w:left w:val="none" w:sz="0" w:space="0" w:color="auto"/>
        <w:bottom w:val="none" w:sz="0" w:space="0" w:color="auto"/>
        <w:right w:val="none" w:sz="0" w:space="0" w:color="auto"/>
      </w:divBdr>
    </w:div>
    <w:div w:id="1588879689">
      <w:bodyDiv w:val="1"/>
      <w:marLeft w:val="0"/>
      <w:marRight w:val="0"/>
      <w:marTop w:val="0"/>
      <w:marBottom w:val="0"/>
      <w:divBdr>
        <w:top w:val="none" w:sz="0" w:space="0" w:color="auto"/>
        <w:left w:val="none" w:sz="0" w:space="0" w:color="auto"/>
        <w:bottom w:val="none" w:sz="0" w:space="0" w:color="auto"/>
        <w:right w:val="none" w:sz="0" w:space="0" w:color="auto"/>
      </w:divBdr>
    </w:div>
    <w:div w:id="1599211123">
      <w:bodyDiv w:val="1"/>
      <w:marLeft w:val="0"/>
      <w:marRight w:val="0"/>
      <w:marTop w:val="0"/>
      <w:marBottom w:val="0"/>
      <w:divBdr>
        <w:top w:val="none" w:sz="0" w:space="0" w:color="auto"/>
        <w:left w:val="none" w:sz="0" w:space="0" w:color="auto"/>
        <w:bottom w:val="none" w:sz="0" w:space="0" w:color="auto"/>
        <w:right w:val="none" w:sz="0" w:space="0" w:color="auto"/>
      </w:divBdr>
    </w:div>
    <w:div w:id="1613123234">
      <w:bodyDiv w:val="1"/>
      <w:marLeft w:val="0"/>
      <w:marRight w:val="0"/>
      <w:marTop w:val="0"/>
      <w:marBottom w:val="0"/>
      <w:divBdr>
        <w:top w:val="none" w:sz="0" w:space="0" w:color="auto"/>
        <w:left w:val="none" w:sz="0" w:space="0" w:color="auto"/>
        <w:bottom w:val="none" w:sz="0" w:space="0" w:color="auto"/>
        <w:right w:val="none" w:sz="0" w:space="0" w:color="auto"/>
      </w:divBdr>
    </w:div>
    <w:div w:id="1627665217">
      <w:bodyDiv w:val="1"/>
      <w:marLeft w:val="0"/>
      <w:marRight w:val="0"/>
      <w:marTop w:val="0"/>
      <w:marBottom w:val="0"/>
      <w:divBdr>
        <w:top w:val="none" w:sz="0" w:space="0" w:color="auto"/>
        <w:left w:val="none" w:sz="0" w:space="0" w:color="auto"/>
        <w:bottom w:val="none" w:sz="0" w:space="0" w:color="auto"/>
        <w:right w:val="none" w:sz="0" w:space="0" w:color="auto"/>
      </w:divBdr>
    </w:div>
    <w:div w:id="1655718424">
      <w:bodyDiv w:val="1"/>
      <w:marLeft w:val="0"/>
      <w:marRight w:val="0"/>
      <w:marTop w:val="0"/>
      <w:marBottom w:val="0"/>
      <w:divBdr>
        <w:top w:val="none" w:sz="0" w:space="0" w:color="auto"/>
        <w:left w:val="none" w:sz="0" w:space="0" w:color="auto"/>
        <w:bottom w:val="none" w:sz="0" w:space="0" w:color="auto"/>
        <w:right w:val="none" w:sz="0" w:space="0" w:color="auto"/>
      </w:divBdr>
    </w:div>
    <w:div w:id="1680741632">
      <w:bodyDiv w:val="1"/>
      <w:marLeft w:val="0"/>
      <w:marRight w:val="0"/>
      <w:marTop w:val="0"/>
      <w:marBottom w:val="0"/>
      <w:divBdr>
        <w:top w:val="none" w:sz="0" w:space="0" w:color="auto"/>
        <w:left w:val="none" w:sz="0" w:space="0" w:color="auto"/>
        <w:bottom w:val="none" w:sz="0" w:space="0" w:color="auto"/>
        <w:right w:val="none" w:sz="0" w:space="0" w:color="auto"/>
      </w:divBdr>
    </w:div>
    <w:div w:id="1764373510">
      <w:bodyDiv w:val="1"/>
      <w:marLeft w:val="0"/>
      <w:marRight w:val="0"/>
      <w:marTop w:val="0"/>
      <w:marBottom w:val="0"/>
      <w:divBdr>
        <w:top w:val="none" w:sz="0" w:space="0" w:color="auto"/>
        <w:left w:val="none" w:sz="0" w:space="0" w:color="auto"/>
        <w:bottom w:val="none" w:sz="0" w:space="0" w:color="auto"/>
        <w:right w:val="none" w:sz="0" w:space="0" w:color="auto"/>
      </w:divBdr>
    </w:div>
    <w:div w:id="1769276989">
      <w:bodyDiv w:val="1"/>
      <w:marLeft w:val="0"/>
      <w:marRight w:val="0"/>
      <w:marTop w:val="0"/>
      <w:marBottom w:val="0"/>
      <w:divBdr>
        <w:top w:val="none" w:sz="0" w:space="0" w:color="auto"/>
        <w:left w:val="none" w:sz="0" w:space="0" w:color="auto"/>
        <w:bottom w:val="none" w:sz="0" w:space="0" w:color="auto"/>
        <w:right w:val="none" w:sz="0" w:space="0" w:color="auto"/>
      </w:divBdr>
    </w:div>
    <w:div w:id="1807775598">
      <w:bodyDiv w:val="1"/>
      <w:marLeft w:val="0"/>
      <w:marRight w:val="0"/>
      <w:marTop w:val="0"/>
      <w:marBottom w:val="0"/>
      <w:divBdr>
        <w:top w:val="none" w:sz="0" w:space="0" w:color="auto"/>
        <w:left w:val="none" w:sz="0" w:space="0" w:color="auto"/>
        <w:bottom w:val="none" w:sz="0" w:space="0" w:color="auto"/>
        <w:right w:val="none" w:sz="0" w:space="0" w:color="auto"/>
      </w:divBdr>
    </w:div>
    <w:div w:id="1825587589">
      <w:bodyDiv w:val="1"/>
      <w:marLeft w:val="0"/>
      <w:marRight w:val="0"/>
      <w:marTop w:val="0"/>
      <w:marBottom w:val="0"/>
      <w:divBdr>
        <w:top w:val="none" w:sz="0" w:space="0" w:color="auto"/>
        <w:left w:val="none" w:sz="0" w:space="0" w:color="auto"/>
        <w:bottom w:val="none" w:sz="0" w:space="0" w:color="auto"/>
        <w:right w:val="none" w:sz="0" w:space="0" w:color="auto"/>
      </w:divBdr>
    </w:div>
    <w:div w:id="1858496531">
      <w:bodyDiv w:val="1"/>
      <w:marLeft w:val="0"/>
      <w:marRight w:val="0"/>
      <w:marTop w:val="0"/>
      <w:marBottom w:val="0"/>
      <w:divBdr>
        <w:top w:val="none" w:sz="0" w:space="0" w:color="auto"/>
        <w:left w:val="none" w:sz="0" w:space="0" w:color="auto"/>
        <w:bottom w:val="none" w:sz="0" w:space="0" w:color="auto"/>
        <w:right w:val="none" w:sz="0" w:space="0" w:color="auto"/>
      </w:divBdr>
    </w:div>
    <w:div w:id="1870020519">
      <w:bodyDiv w:val="1"/>
      <w:marLeft w:val="0"/>
      <w:marRight w:val="0"/>
      <w:marTop w:val="0"/>
      <w:marBottom w:val="0"/>
      <w:divBdr>
        <w:top w:val="none" w:sz="0" w:space="0" w:color="auto"/>
        <w:left w:val="none" w:sz="0" w:space="0" w:color="auto"/>
        <w:bottom w:val="none" w:sz="0" w:space="0" w:color="auto"/>
        <w:right w:val="none" w:sz="0" w:space="0" w:color="auto"/>
      </w:divBdr>
    </w:div>
    <w:div w:id="1875581177">
      <w:bodyDiv w:val="1"/>
      <w:marLeft w:val="0"/>
      <w:marRight w:val="0"/>
      <w:marTop w:val="0"/>
      <w:marBottom w:val="0"/>
      <w:divBdr>
        <w:top w:val="none" w:sz="0" w:space="0" w:color="auto"/>
        <w:left w:val="none" w:sz="0" w:space="0" w:color="auto"/>
        <w:bottom w:val="none" w:sz="0" w:space="0" w:color="auto"/>
        <w:right w:val="none" w:sz="0" w:space="0" w:color="auto"/>
      </w:divBdr>
    </w:div>
    <w:div w:id="1876965424">
      <w:bodyDiv w:val="1"/>
      <w:marLeft w:val="0"/>
      <w:marRight w:val="0"/>
      <w:marTop w:val="0"/>
      <w:marBottom w:val="0"/>
      <w:divBdr>
        <w:top w:val="none" w:sz="0" w:space="0" w:color="auto"/>
        <w:left w:val="none" w:sz="0" w:space="0" w:color="auto"/>
        <w:bottom w:val="none" w:sz="0" w:space="0" w:color="auto"/>
        <w:right w:val="none" w:sz="0" w:space="0" w:color="auto"/>
      </w:divBdr>
    </w:div>
    <w:div w:id="1883009523">
      <w:bodyDiv w:val="1"/>
      <w:marLeft w:val="0"/>
      <w:marRight w:val="0"/>
      <w:marTop w:val="0"/>
      <w:marBottom w:val="0"/>
      <w:divBdr>
        <w:top w:val="none" w:sz="0" w:space="0" w:color="auto"/>
        <w:left w:val="none" w:sz="0" w:space="0" w:color="auto"/>
        <w:bottom w:val="none" w:sz="0" w:space="0" w:color="auto"/>
        <w:right w:val="none" w:sz="0" w:space="0" w:color="auto"/>
      </w:divBdr>
    </w:div>
    <w:div w:id="1883782917">
      <w:bodyDiv w:val="1"/>
      <w:marLeft w:val="0"/>
      <w:marRight w:val="0"/>
      <w:marTop w:val="0"/>
      <w:marBottom w:val="0"/>
      <w:divBdr>
        <w:top w:val="none" w:sz="0" w:space="0" w:color="auto"/>
        <w:left w:val="none" w:sz="0" w:space="0" w:color="auto"/>
        <w:bottom w:val="none" w:sz="0" w:space="0" w:color="auto"/>
        <w:right w:val="none" w:sz="0" w:space="0" w:color="auto"/>
      </w:divBdr>
    </w:div>
    <w:div w:id="1928807918">
      <w:bodyDiv w:val="1"/>
      <w:marLeft w:val="0"/>
      <w:marRight w:val="0"/>
      <w:marTop w:val="0"/>
      <w:marBottom w:val="0"/>
      <w:divBdr>
        <w:top w:val="none" w:sz="0" w:space="0" w:color="auto"/>
        <w:left w:val="none" w:sz="0" w:space="0" w:color="auto"/>
        <w:bottom w:val="none" w:sz="0" w:space="0" w:color="auto"/>
        <w:right w:val="none" w:sz="0" w:space="0" w:color="auto"/>
      </w:divBdr>
    </w:div>
    <w:div w:id="1949971198">
      <w:bodyDiv w:val="1"/>
      <w:marLeft w:val="0"/>
      <w:marRight w:val="0"/>
      <w:marTop w:val="0"/>
      <w:marBottom w:val="0"/>
      <w:divBdr>
        <w:top w:val="none" w:sz="0" w:space="0" w:color="auto"/>
        <w:left w:val="none" w:sz="0" w:space="0" w:color="auto"/>
        <w:bottom w:val="none" w:sz="0" w:space="0" w:color="auto"/>
        <w:right w:val="none" w:sz="0" w:space="0" w:color="auto"/>
      </w:divBdr>
    </w:div>
    <w:div w:id="1958023815">
      <w:bodyDiv w:val="1"/>
      <w:marLeft w:val="0"/>
      <w:marRight w:val="0"/>
      <w:marTop w:val="0"/>
      <w:marBottom w:val="0"/>
      <w:divBdr>
        <w:top w:val="none" w:sz="0" w:space="0" w:color="auto"/>
        <w:left w:val="none" w:sz="0" w:space="0" w:color="auto"/>
        <w:bottom w:val="none" w:sz="0" w:space="0" w:color="auto"/>
        <w:right w:val="none" w:sz="0" w:space="0" w:color="auto"/>
      </w:divBdr>
    </w:div>
    <w:div w:id="1958752799">
      <w:bodyDiv w:val="1"/>
      <w:marLeft w:val="0"/>
      <w:marRight w:val="0"/>
      <w:marTop w:val="0"/>
      <w:marBottom w:val="0"/>
      <w:divBdr>
        <w:top w:val="none" w:sz="0" w:space="0" w:color="auto"/>
        <w:left w:val="none" w:sz="0" w:space="0" w:color="auto"/>
        <w:bottom w:val="none" w:sz="0" w:space="0" w:color="auto"/>
        <w:right w:val="none" w:sz="0" w:space="0" w:color="auto"/>
      </w:divBdr>
    </w:div>
    <w:div w:id="1960716272">
      <w:bodyDiv w:val="1"/>
      <w:marLeft w:val="0"/>
      <w:marRight w:val="0"/>
      <w:marTop w:val="0"/>
      <w:marBottom w:val="0"/>
      <w:divBdr>
        <w:top w:val="none" w:sz="0" w:space="0" w:color="auto"/>
        <w:left w:val="none" w:sz="0" w:space="0" w:color="auto"/>
        <w:bottom w:val="none" w:sz="0" w:space="0" w:color="auto"/>
        <w:right w:val="none" w:sz="0" w:space="0" w:color="auto"/>
      </w:divBdr>
    </w:div>
    <w:div w:id="1976908495">
      <w:bodyDiv w:val="1"/>
      <w:marLeft w:val="0"/>
      <w:marRight w:val="0"/>
      <w:marTop w:val="0"/>
      <w:marBottom w:val="0"/>
      <w:divBdr>
        <w:top w:val="none" w:sz="0" w:space="0" w:color="auto"/>
        <w:left w:val="none" w:sz="0" w:space="0" w:color="auto"/>
        <w:bottom w:val="none" w:sz="0" w:space="0" w:color="auto"/>
        <w:right w:val="none" w:sz="0" w:space="0" w:color="auto"/>
      </w:divBdr>
    </w:div>
    <w:div w:id="2005739350">
      <w:bodyDiv w:val="1"/>
      <w:marLeft w:val="0"/>
      <w:marRight w:val="0"/>
      <w:marTop w:val="0"/>
      <w:marBottom w:val="0"/>
      <w:divBdr>
        <w:top w:val="none" w:sz="0" w:space="0" w:color="auto"/>
        <w:left w:val="none" w:sz="0" w:space="0" w:color="auto"/>
        <w:bottom w:val="none" w:sz="0" w:space="0" w:color="auto"/>
        <w:right w:val="none" w:sz="0" w:space="0" w:color="auto"/>
      </w:divBdr>
    </w:div>
    <w:div w:id="2006929062">
      <w:bodyDiv w:val="1"/>
      <w:marLeft w:val="0"/>
      <w:marRight w:val="0"/>
      <w:marTop w:val="0"/>
      <w:marBottom w:val="0"/>
      <w:divBdr>
        <w:top w:val="none" w:sz="0" w:space="0" w:color="auto"/>
        <w:left w:val="none" w:sz="0" w:space="0" w:color="auto"/>
        <w:bottom w:val="none" w:sz="0" w:space="0" w:color="auto"/>
        <w:right w:val="none" w:sz="0" w:space="0" w:color="auto"/>
      </w:divBdr>
    </w:div>
    <w:div w:id="2012095811">
      <w:bodyDiv w:val="1"/>
      <w:marLeft w:val="0"/>
      <w:marRight w:val="0"/>
      <w:marTop w:val="0"/>
      <w:marBottom w:val="0"/>
      <w:divBdr>
        <w:top w:val="none" w:sz="0" w:space="0" w:color="auto"/>
        <w:left w:val="none" w:sz="0" w:space="0" w:color="auto"/>
        <w:bottom w:val="none" w:sz="0" w:space="0" w:color="auto"/>
        <w:right w:val="none" w:sz="0" w:space="0" w:color="auto"/>
      </w:divBdr>
    </w:div>
    <w:div w:id="2050908332">
      <w:bodyDiv w:val="1"/>
      <w:marLeft w:val="0"/>
      <w:marRight w:val="0"/>
      <w:marTop w:val="0"/>
      <w:marBottom w:val="0"/>
      <w:divBdr>
        <w:top w:val="none" w:sz="0" w:space="0" w:color="auto"/>
        <w:left w:val="none" w:sz="0" w:space="0" w:color="auto"/>
        <w:bottom w:val="none" w:sz="0" w:space="0" w:color="auto"/>
        <w:right w:val="none" w:sz="0" w:space="0" w:color="auto"/>
      </w:divBdr>
    </w:div>
    <w:div w:id="211675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H:\BSc%20Env%20Con\Coastal%20&amp;%20Marine\Coastal%20aesthetics%20assignment\Assignment%20final%20draft.docx" TargetMode="External"/><Relationship Id="rId18" Type="http://schemas.openxmlformats.org/officeDocument/2006/relationships/hyperlink" Target="file:///H:\BSc%20Env%20Con\Coastal%20&amp;%20Marine\Coastal%20aesthetics%20assignment\Assignment%20final%20draft.docx" TargetMode="External"/><Relationship Id="rId26" Type="http://schemas.openxmlformats.org/officeDocument/2006/relationships/image" Target="media/image8.jpeg"/><Relationship Id="rId39" Type="http://schemas.openxmlformats.org/officeDocument/2006/relationships/footer" Target="footer2.xml"/><Relationship Id="rId21" Type="http://schemas.openxmlformats.org/officeDocument/2006/relationships/image" Target="media/image3.PNG"/><Relationship Id="rId34" Type="http://schemas.openxmlformats.org/officeDocument/2006/relationships/image" Target="media/image1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H:\BSc%20Env%20Con\Coastal%20&amp;%20Marine\Coastal%20aesthetics%20assignment\Assignment%20final%20draft.docx" TargetMode="External"/><Relationship Id="rId20" Type="http://schemas.openxmlformats.org/officeDocument/2006/relationships/image" Target="media/image2.png"/><Relationship Id="rId29" Type="http://schemas.openxmlformats.org/officeDocument/2006/relationships/image" Target="media/image11.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H:\BSc%20Env%20Con\Coastal%20&amp;%20Marine\Coastal%20aesthetics%20assignment\Assignment%20final%20draft.docx" TargetMode="External"/><Relationship Id="rId24" Type="http://schemas.openxmlformats.org/officeDocument/2006/relationships/image" Target="media/image6.jpg"/><Relationship Id="rId32" Type="http://schemas.openxmlformats.org/officeDocument/2006/relationships/header" Target="header1.xml"/><Relationship Id="rId37" Type="http://schemas.openxmlformats.org/officeDocument/2006/relationships/image" Target="media/image17.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H:\BSc%20Env%20Con\Coastal%20&amp;%20Marine\Coastal%20aesthetics%20assignment\Assignment%20final%20draft.docx" TargetMode="External"/><Relationship Id="rId23" Type="http://schemas.openxmlformats.org/officeDocument/2006/relationships/image" Target="media/image5.jpg"/><Relationship Id="rId28" Type="http://schemas.openxmlformats.org/officeDocument/2006/relationships/image" Target="media/image10.png"/><Relationship Id="rId36" Type="http://schemas.openxmlformats.org/officeDocument/2006/relationships/image" Target="media/image16.png"/><Relationship Id="rId10" Type="http://schemas.openxmlformats.org/officeDocument/2006/relationships/hyperlink" Target="file:///H:\BSc%20Env%20Con\Coastal%20&amp;%20Marine\Coastal%20aesthetics%20assignment\Assignment%20final%20draft.docx" TargetMode="External"/><Relationship Id="rId19" Type="http://schemas.openxmlformats.org/officeDocument/2006/relationships/image" Target="media/image1.jpeg"/><Relationship Id="rId31" Type="http://schemas.openxmlformats.org/officeDocument/2006/relationships/image" Target="media/image13.jpg"/><Relationship Id="rId4" Type="http://schemas.openxmlformats.org/officeDocument/2006/relationships/settings" Target="settings.xml"/><Relationship Id="rId9" Type="http://schemas.openxmlformats.org/officeDocument/2006/relationships/hyperlink" Target="file:///H:\BSc%20Env%20Con\Coastal%20&amp;%20Marine\Coastal%20aesthetics%20assignment\Assignment%20final%20draft.docx" TargetMode="External"/><Relationship Id="rId14" Type="http://schemas.openxmlformats.org/officeDocument/2006/relationships/hyperlink" Target="file:///H:\BSc%20Env%20Con\Coastal%20&amp;%20Marine\Coastal%20aesthetics%20assignment\Assignment%20final%20draft.docx"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5.png"/><Relationship Id="rId8" Type="http://schemas.openxmlformats.org/officeDocument/2006/relationships/hyperlink" Target="file:///H:\BSc%20Env%20Con\Coastal%20&amp;%20Marine\Coastal%20aesthetics%20assignment\Assignment%20final%20draft.docx" TargetMode="External"/><Relationship Id="rId3" Type="http://schemas.openxmlformats.org/officeDocument/2006/relationships/styles" Target="styles.xml"/><Relationship Id="rId12" Type="http://schemas.openxmlformats.org/officeDocument/2006/relationships/hyperlink" Target="file:///H:\BSc%20Env%20Con\Coastal%20&amp;%20Marine\Coastal%20aesthetics%20assignment\Assignment%20final%20draft.docx" TargetMode="External"/><Relationship Id="rId17" Type="http://schemas.openxmlformats.org/officeDocument/2006/relationships/hyperlink" Target="file:///H:\BSc%20Env%20Con\Coastal%20&amp;%20Marine\Coastal%20aesthetics%20assignment\Assignment%20final%20draft.docx" TargetMode="External"/><Relationship Id="rId25" Type="http://schemas.openxmlformats.org/officeDocument/2006/relationships/image" Target="media/image7.jpg"/><Relationship Id="rId33" Type="http://schemas.openxmlformats.org/officeDocument/2006/relationships/footer" Target="footer1.xml"/><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Wil07</b:Tag>
    <b:SourceType>JournalArticle</b:SourceType>
    <b:Guid>{5F5E23C4-9547-44E1-9839-F1656FB2BC15}</b:Guid>
    <b:Author>
      <b:Author>
        <b:NameList>
          <b:Person>
            <b:Last>Williams A T</b:Last>
            <b:First>Sellers</b:First>
            <b:Middle>V, Phillips M R</b:Middle>
          </b:Person>
        </b:NameList>
      </b:Author>
    </b:Author>
    <b:Title>An Assessment of UK Heritage Coasts in south Wales: J A Steers revisted</b:Title>
    <b:JournalName>Journal of Coastal Research</b:JournalName>
    <b:Year>2007</b:Year>
    <b:Pages>453-458</b:Pages>
    <b:Issue>50</b:Issue>
    <b:RefOrder>1</b:RefOrder>
  </b:Source>
  <b:Source>
    <b:Tag>gov18</b:Tag>
    <b:SourceType>InternetSite</b:SourceType>
    <b:Guid>{393D2D9C-4536-42A5-9FBB-3F807F86C5E5}</b:Guid>
    <b:Title>Areas of outstanding natural beauty (ANOBs): designation and management</b:Title>
    <b:Year>2018</b:Year>
    <b:Month>06</b:Month>
    <b:Day>18</b:Day>
    <b:InternetSiteTitle>gov.uk</b:InternetSiteTitle>
    <b:URL>https://www.gov.uk/guidance/areas-of-outstanding-natural-beauty-aonbs-designation-and-management</b:URL>
    <b:Author>
      <b:Author>
        <b:Corporate>gov.uk</b:Corporate>
      </b:Author>
    </b:Author>
    <b:RefOrder>2</b:RefOrder>
  </b:Source>
  <b:Source>
    <b:Tag>Duc09</b:Tag>
    <b:SourceType>JournalArticle</b:SourceType>
    <b:Guid>{891614C1-673E-4AF7-8AFA-D8999FB9A817}</b:Guid>
    <b:Title>Is Beach Scenic Quality a Function of Habitat Diversity?</b:Title>
    <b:Year>2009</b:Year>
    <b:Author>
      <b:Author>
        <b:NameList>
          <b:Person>
            <b:Last>Duck</b:Last>
            <b:First>R.W</b:First>
          </b:Person>
          <b:Person>
            <b:Last>Phillips</b:Last>
            <b:First>M.R</b:First>
          </b:Person>
          <b:Person>
            <b:Last>Williams</b:Last>
            <b:First>A.T</b:First>
          </b:Person>
          <b:Person>
            <b:Last>Wadham</b:Last>
            <b:First>T</b:First>
          </b:Person>
        </b:NameList>
      </b:Author>
    </b:Author>
    <b:JournalName>Journal of Coastal Research</b:JournalName>
    <b:Pages> 415-418</b:Pages>
    <b:RefOrder>3</b:RefOrder>
  </b:Source>
  <b:Source>
    <b:Tag>Erg06</b:Tag>
    <b:SourceType>JournalArticle</b:SourceType>
    <b:Guid>{7DB682C8-6BC2-4D5D-BC87-5EBDCA9487C4}</b:Guid>
    <b:Author>
      <b:Author>
        <b:NameList>
          <b:Person>
            <b:Last>Ergin</b:Last>
            <b:First>A</b:First>
          </b:Person>
          <b:Person>
            <b:Last>Williams</b:Last>
            <b:First>A.T</b:First>
          </b:Person>
          <b:Person>
            <b:Last>Micallef</b:Last>
            <b:First>A</b:First>
          </b:Person>
        </b:NameList>
      </b:Author>
    </b:Author>
    <b:Title>Coastal Scenery: Appreciation and Evaluation</b:Title>
    <b:JournalName>Journal of Coastal Research</b:JournalName>
    <b:Year>2006</b:Year>
    <b:Pages>958-964</b:Pages>
    <b:Volume>22</b:Volume>
    <b:Issue>4</b:Issue>
    <b:RefOrder>4</b:RefOrder>
  </b:Source>
  <b:Source>
    <b:Tag>Bot13</b:Tag>
    <b:SourceType>JournalArticle</b:SourceType>
    <b:Guid>{27F29982-F505-4AC6-829B-1372842E8D68}</b:Guid>
    <b:Author>
      <b:Author>
        <b:NameList>
          <b:Person>
            <b:Last>Botero</b:Last>
            <b:First>Camilo</b:First>
          </b:Person>
          <b:Person>
            <b:Last>Anfuso</b:Last>
            <b:First>Giorgio</b:First>
          </b:Person>
          <b:Person>
            <b:Last>Williams</b:Last>
            <b:First>Allan</b:First>
            <b:Middle>T</b:Middle>
          </b:Person>
          <b:Person>
            <b:Last>Palacios</b:Last>
            <b:First>Arena</b:First>
          </b:Person>
        </b:NameList>
      </b:Author>
    </b:Author>
    <b:Title>Perception of coastal scenery along the Caribbean littoral of Colombia</b:Title>
    <b:JournalName>Journal of Coastal Research</b:JournalName>
    <b:Year>2013</b:Year>
    <b:Pages>1733-1738.</b:Pages>
    <b:Volume>2</b:Volume>
    <b:Issue>65</b:Issue>
    <b:RefOrder>5</b:RefOrder>
  </b:Source>
  <b:Source>
    <b:Tag>Erg10</b:Tag>
    <b:SourceType>JournalArticle</b:SourceType>
    <b:Guid>{B3A0D14A-F82D-4C7D-81D4-22DEA28DF4D1}</b:Guid>
    <b:Author>
      <b:Author>
        <b:NameList>
          <b:Person>
            <b:Last>Ergin</b:Last>
            <b:First>Aysen</b:First>
          </b:Person>
          <b:Person>
            <b:Last>Hakki Ozolcer</b:Last>
            <b:First>Ismail</b:First>
          </b:Person>
          <b:Person>
            <b:Last>Sahin</b:Last>
            <b:First>Fatma</b:First>
          </b:Person>
        </b:NameList>
      </b:Author>
    </b:Author>
    <b:Title>evaluating coastal scenery using fuzzy logic: Application at selected sites in Western Black Sea coastal region of Turkey</b:Title>
    <b:JournalName>Ocean Engineering</b:JournalName>
    <b:Year>2010</b:Year>
    <b:Pages>583 - 591</b:Pages>
    <b:RefOrder>6</b:RefOrder>
  </b:Source>
  <b:Source>
    <b:Tag>Fou19</b:Tag>
    <b:SourceType>InternetSite</b:SourceType>
    <b:Guid>{BCE1487A-BE2E-4BB6-A53E-2D6BAAD486E3}</b:Guid>
    <b:Author>
      <b:Author>
        <b:Corporate>Foundation for Environmental Education</b:Corporate>
      </b:Author>
    </b:Author>
    <b:Title>Blue Flag sites</b:Title>
    <b:InternetSiteTitle>Blue Flag</b:InternetSiteTitle>
    <b:Year>2019</b:Year>
    <b:Month>12</b:Month>
    <b:Day>11</b:Day>
    <b:URL>https://www.blueflag.global/all-bf-sites</b:URL>
    <b:RefOrder>7</b:RefOrder>
  </b:Source>
  <b:Source>
    <b:Tag>Joi19</b:Tag>
    <b:SourceType>InternetSite</b:SourceType>
    <b:Guid>{0892176B-0DD2-4B44-8A0C-3F0BA335246D}</b:Guid>
    <b:Title>Marine Protected Areas in the UK</b:Title>
    <b:Year>2019</b:Year>
    <b:Author>
      <b:Author>
        <b:NameList>
          <b:Person>
            <b:Last>JNCC</b:Last>
          </b:Person>
        </b:NameList>
      </b:Author>
    </b:Author>
    <b:Month>12</b:Month>
    <b:Day>10</b:Day>
    <b:InternetSiteTitle>Joint Nature Conservation Commitee</b:InternetSiteTitle>
    <b:URL>http://archive.jncc.gov.uk/page-5201</b:URL>
    <b:RefOrder>8</b:RefOrder>
  </b:Source>
  <b:Source>
    <b:Tag>Swa19</b:Tag>
    <b:SourceType>InternetSite</b:SourceType>
    <b:Guid>{B37EB08C-6710-4452-9314-3B87B07D9704}</b:Guid>
    <b:Author>
      <b:Author>
        <b:Corporate>Swansea Council</b:Corporate>
      </b:Author>
    </b:Author>
    <b:Title>Rhossili Down and Rhossili Cliffs</b:Title>
    <b:InternetSiteTitle>Swansea Council</b:InternetSiteTitle>
    <b:Year>2019</b:Year>
    <b:Month>12</b:Month>
    <b:Day>11</b:Day>
    <b:URL>https://www.swansea.gov.uk/rhossili</b:URL>
    <b:RefOrder>9</b:RefOrder>
  </b:Source>
  <b:Source>
    <b:Tag>tim</b:Tag>
    <b:SourceType>InternetSite</b:SourceType>
    <b:Guid>{D507A0AA-369C-46E5-A540-ED7F1A054748}</b:Guid>
    <b:Title>Past Weather in Swansea, Wales, United Kingdom — October 2019</b:Title>
    <b:Author>
      <b:Author>
        <b:Corporate>timeanddate.com</b:Corporate>
      </b:Author>
    </b:Author>
    <b:InternetSiteTitle>Time and Date</b:InternetSiteTitle>
    <b:Year>2019</b:Year>
    <b:URL>https://www.timeanddate.com/weather/uk/swansea/historic?month=10&amp;year=2019</b:URL>
    <b:RefOrder>10</b:RefOrder>
  </b:Source>
  <b:Source>
    <b:Tag>Oak10</b:Tag>
    <b:SourceType>Book</b:SourceType>
    <b:Guid>{EDD5E462-F90F-407C-BACD-BB95952A6AA3}</b:Guid>
    <b:Title>Seashore Safaris</b:Title>
    <b:Year>2010</b:Year>
    <b:Author>
      <b:Author>
        <b:NameList>
          <b:Person>
            <b:Last>Oakley</b:Last>
            <b:First>Judith</b:First>
          </b:Person>
        </b:NameList>
      </b:Author>
    </b:Author>
    <b:Publisher>Graffeg</b:Publisher>
    <b:RefOrder>11</b:RefOrder>
  </b:Source>
  <b:Source>
    <b:Tag>May19</b:Tag>
    <b:SourceType>DocumentFromInternetSite</b:SourceType>
    <b:Guid>{83D6D410-039D-4923-AB0A-E34449739C0B}</b:Guid>
    <b:Title>Haliclona (Haliclona) oculata Mermaid's Glove. In Tyler-Walters H. and Hiscock K. (eds) Marine Life Information Network: Biology and Sensitivity Key Information Reviews, [on-line].</b:Title>
    <b:Year>2019</b:Year>
    <b:InternetSiteTitle>lymouth: Marine Biological Association of the United Kingdom</b:InternetSiteTitle>
    <b:Month>12</b:Month>
    <b:Day>8</b:Day>
    <b:URL>https://www.marlin.ac.uk/species/detail/1865</b:URL>
    <b:Author>
      <b:Author>
        <b:NameList>
          <b:Person>
            <b:Last>Mayhew</b:Last>
            <b:First>E.M</b:First>
          </b:Person>
        </b:NameList>
      </b:Author>
    </b:Author>
    <b:RefOrder>12</b:RefOrder>
  </b:Source>
  <b:Source>
    <b:Tag>Gow19</b:Tag>
    <b:SourceType>InternetSite</b:SourceType>
    <b:Guid>{52C2E0A1-D62B-447E-BA84-21CBDF44E918}</b:Guid>
    <b:Author>
      <b:Author>
        <b:Corporate>Gower Live</b:Corporate>
      </b:Author>
    </b:Author>
    <b:Title>Langland Beach</b:Title>
    <b:InternetSiteTitle>Gower Live</b:InternetSiteTitle>
    <b:Year>2019</b:Year>
    <b:Month>12</b:Month>
    <b:Day>11</b:Day>
    <b:URL>https://www.gowerlive.co.uk/beaches/langland-beach</b:URL>
    <b:RefOrder>13</b:RefOrder>
  </b:Source>
  <b:Source>
    <b:Tag>Swa191</b:Tag>
    <b:SourceType>InternetSite</b:SourceType>
    <b:Guid>{E082E045-4443-4E24-AC96-83E4A92342D7}</b:Guid>
    <b:Author>
      <b:Author>
        <b:Corporate>Swansea Council</b:Corporate>
      </b:Author>
    </b:Author>
    <b:Title>Swansea Bay beach</b:Title>
    <b:InternetSiteTitle>Visit Swansea Bay</b:InternetSiteTitle>
    <b:Year>2019</b:Year>
    <b:Month>12</b:Month>
    <b:Day>11</b:Day>
    <b:URL>https://www.visitswanseabay.com/listings/swansea-bay-beach/</b:URL>
    <b:RefOrder>14</b:RefOrder>
  </b:Source>
  <b:Source>
    <b:Tag>SPL97</b:Tag>
    <b:SourceType>JournalArticle</b:SourceType>
    <b:Guid>{AD1E350F-85AE-4BB4-993E-B0B35EA55E57}</b:Guid>
    <b:Title>Beach Rating: A Methodological Approach</b:Title>
    <b:Year>1997</b:Year>
    <b:Author>
      <b:Author>
        <b:NameList>
          <b:Person>
            <b:Last>Leatherman</b:Last>
            <b:First>S.P</b:First>
          </b:Person>
        </b:NameList>
      </b:Author>
    </b:Author>
    <b:JournalName>Journal of Coastal Research</b:JournalName>
    <b:Pages>253-258</b:Pages>
    <b:Volume>13</b:Volume>
    <b:Issue>1</b:Issue>
    <b:RefOrder>15</b:RefOrder>
  </b:Source>
  <b:Source>
    <b:Tag>Erg04</b:Tag>
    <b:SourceType>JournalArticle</b:SourceType>
    <b:Guid>{054DB9A9-2293-4154-B6D5-DBAC649EBC3D}</b:Guid>
    <b:Author>
      <b:Author>
        <b:NameList>
          <b:Person>
            <b:Last>Ergin</b:Last>
            <b:First>A</b:First>
          </b:Person>
          <b:Person>
            <b:Last>Karaesmen</b:Last>
            <b:First>E</b:First>
          </b:Person>
          <b:Person>
            <b:Last>Micallef</b:Last>
            <b:First>A</b:First>
          </b:Person>
          <b:Person>
            <b:Last>Williams</b:Last>
            <b:First>A</b:First>
            <b:Middle>T</b:Middle>
          </b:Person>
        </b:NameList>
      </b:Author>
    </b:Author>
    <b:Title>A new methodology for evaluating coastal scenery: fuzzy logic systems</b:Title>
    <b:JournalName>Area</b:JournalName>
    <b:Year>2004</b:Year>
    <b:Pages>367-386</b:Pages>
    <b:RefOrder>16</b:RefOrder>
  </b:Source>
  <b:Source>
    <b:Tag>Phi09</b:Tag>
    <b:SourceType>JournalArticle</b:SourceType>
    <b:Guid>{1B618393-E311-4215-BCDB-3628375E5AD5}</b:Guid>
    <b:Author>
      <b:Author>
        <b:NameList>
          <b:Person>
            <b:Last>Phillips M. R</b:Last>
            <b:First>House.</b:First>
            <b:Middle>C</b:Middle>
          </b:Person>
        </b:NameList>
      </b:Author>
    </b:Author>
    <b:Title>An evaluation of priorities for beach tourism: Case studies from South Wales UK</b:Title>
    <b:JournalName>Tourism Management </b:JournalName>
    <b:Year>2009</b:Year>
    <b:Pages>176-183</b:Pages>
    <b:RefOrder>17</b:RefOrder>
  </b:Source>
  <b:Source>
    <b:Tag>Phi10</b:Tag>
    <b:SourceType>JournalArticle</b:SourceType>
    <b:Guid>{14F56C4F-869D-4E98-8CF3-24BA012ACE0A}</b:Guid>
    <b:Author>
      <b:Author>
        <b:NameList>
          <b:Person>
            <b:Last>Phillips</b:Last>
            <b:First>M.</b:First>
            <b:Middle>R</b:Middle>
          </b:Person>
          <b:Person>
            <b:Last>Edwards</b:Last>
            <b:First>A.</b:First>
            <b:Middle>M</b:Middle>
          </b:Person>
          <b:Person>
            <b:Last>Williams</b:Last>
            <b:First>A.</b:First>
            <b:Middle>T</b:Middle>
          </b:Person>
        </b:NameList>
      </b:Author>
    </b:Author>
    <b:Title>An incremental scenic assessment of the Glamorgan Heritage Coast, UK</b:Title>
    <b:JournalName>The Geographical Journal</b:JournalName>
    <b:Year>2010</b:Year>
    <b:Pages>291-303</b:Pages>
    <b:Volume>176</b:Volume>
    <b:Issue>4</b:Issue>
    <b:RefOrder>18</b:RefOrder>
  </b:Source>
  <b:Source>
    <b:Tag>Anf14</b:Tag>
    <b:SourceType>JournalArticle</b:SourceType>
    <b:Guid>{01B793F5-4DF0-4948-A709-350A595B9C66}</b:Guid>
    <b:Author>
      <b:Author>
        <b:NameList>
          <b:Person>
            <b:Last>Anfuso. G</b:Last>
            <b:First>Williams.</b:First>
            <b:Middle>A. T, Cabrera Hernandez J. A, Pranzini E.</b:Middle>
          </b:Person>
        </b:NameList>
      </b:Author>
    </b:Author>
    <b:Title>Coastal scenic assessment and tourism management in western Cuba</b:Title>
    <b:JournalName>Tpurism Management</b:JournalName>
    <b:Year>2014</b:Year>
    <b:Pages>307 - 320</b:Pages>
    <b:RefOrder>19</b:RefOrder>
  </b:Source>
  <b:Source>
    <b:Tag>Cot13</b:Tag>
    <b:SourceType>JournalArticle</b:SourceType>
    <b:Guid>{31D12887-FC77-41B2-9446-C5825BB3432D}</b:Guid>
    <b:Title>Does human perception of wetland aesthetics and healthiness relate tto ecological funtioning </b:Title>
    <b:Year>2013</b:Year>
    <b:Author>
      <b:Author>
        <b:NameList>
          <b:Person>
            <b:Last>Cotter</b:Last>
            <b:First>Marylise</b:First>
          </b:Person>
          <b:Person>
            <b:Last>Piegay</b:Last>
            <b:First>Herve</b:First>
          </b:Person>
          <b:Person>
            <b:Last>Bornette</b:Last>
            <b:First>Gudrun</b:First>
          </b:Person>
        </b:NameList>
      </b:Author>
    </b:Author>
    <b:JournalName>Jounal of Environmental Management</b:JournalName>
    <b:RefOrder>20</b:RefOrder>
  </b:Source>
  <b:Source>
    <b:Tag>Wor191</b:Tag>
    <b:SourceType>InternetSite</b:SourceType>
    <b:Guid>{6E3CD0A3-9D92-4796-9429-F2D1257AF545}</b:Guid>
    <b:Author>
      <b:Author>
        <b:Corporate>World Weather Online</b:Corporate>
      </b:Author>
    </b:Author>
    <b:Title>Swansea Monthly Climate Averages</b:Title>
    <b:InternetSiteTitle>World Weather Online</b:InternetSiteTitle>
    <b:Year>2019</b:Year>
    <b:Month>12</b:Month>
    <b:Day>11</b:Day>
    <b:URL>https://www.worldweatheronline.com/swansea-weather-averages/swansea/gb.aspx</b:URL>
    <b:RefOrder>21</b:RefOrder>
  </b:Source>
  <b:Source>
    <b:Tag>Wor192</b:Tag>
    <b:SourceType>InternetSite</b:SourceType>
    <b:Guid>{F9203493-2BCE-4523-AFEE-4ADEADB50102}</b:Guid>
    <b:Author>
      <b:Author>
        <b:Corporate>World Sea Temperature</b:Corporate>
      </b:Author>
    </b:Author>
    <b:Title>Swansea average October sea temperature</b:Title>
    <b:InternetSiteTitle>World Sea Temperature.org</b:InternetSiteTitle>
    <b:Year>2019</b:Year>
    <b:Month>12</b:Month>
    <b:Day>11</b:Day>
    <b:URL>https://www.seatemperature.org/europe/united-kingdom/swansea-october.htm</b:URL>
    <b:RefOrder>22</b:RefOrder>
  </b:Source>
  <b:Source>
    <b:Tag>Ros17</b:Tag>
    <b:SourceType>InternetSite</b:SourceType>
    <b:Guid>{AE1D48DF-E0B1-4017-88C4-CF3D925168F2}</b:Guid>
    <b:Author>
      <b:Author>
        <b:NameList>
          <b:Person>
            <b:Last>Rose</b:Last>
            <b:First>Jamie</b:First>
          </b:Person>
        </b:NameList>
      </b:Author>
    </b:Author>
    <b:Title>The 10 best under the rada beaches in the world</b:Title>
    <b:InternetSiteTitle>Suitcase the culture of travel</b:InternetSiteTitle>
    <b:Year>2017</b:Year>
    <b:Month>06</b:Month>
    <b:Day>22</b:Day>
    <b:URL>https://suitcasemag.com/travel/explore/the-10-best-beaches-in-the-world/</b:URL>
    <b:RefOrder>23</b:RefOrder>
  </b:Source>
  <b:Source>
    <b:Tag>OSh18</b:Tag>
    <b:SourceType>InternetSite</b:SourceType>
    <b:Guid>{F4A20C91-0BB1-4592-A92C-69D6A6834D65}</b:Guid>
    <b:Title>Indie/Life: The UK's 10 best beaches</b:Title>
    <b:Year>2018</b:Year>
    <b:Month>04</b:Month>
    <b:Day>20</b:Day>
    <b:Author>
      <b:Author>
        <b:NameList>
          <b:Person>
            <b:Last>O'Shea</b:Last>
            <b:First>Ronan</b:First>
            <b:Middle>J</b:Middle>
          </b:Person>
        </b:NameList>
      </b:Author>
    </b:Author>
    <b:InternetSiteTitle>The Independent</b:InternetSiteTitle>
    <b:URL>https://www.independent.co.uk/travel/uk/best-beaches-uk-east-south-coast-near-london-rhossili-bay-bournemouth-beach-a7798666.html</b:URL>
    <b:RefOrder>24</b:RefOrder>
  </b:Source>
  <b:Source>
    <b:Tag>Tri19</b:Tag>
    <b:SourceType>InternetSite</b:SourceType>
    <b:Guid>{92CF93BA-C39B-4569-925D-D55D9C145B82}</b:Guid>
    <b:Author>
      <b:Author>
        <b:Corporate>Trip Advisor</b:Corporate>
      </b:Author>
    </b:Author>
    <b:Title>Top 10 beaches - United Kingdom and Channell Islands</b:Title>
    <b:InternetSiteTitle>Trip Advisor</b:InternetSiteTitle>
    <b:Year>2019</b:Year>
    <b:URL>https://www.tripadvisor.co.uk/TravelersChoice-Beaches-cTop-g186216</b:URL>
    <b:RefOrder>25</b:RefOrder>
  </b:Source>
  <b:Source>
    <b:Tag>Nat12</b:Tag>
    <b:SourceType>Report</b:SourceType>
    <b:Guid>{D82E4F2E-20C4-42AE-999E-A7BD079B5015}</b:Guid>
    <b:Title>An Approach to Seascape Character Assessment</b:Title>
    <b:Year>2012</b:Year>
    <b:Author>
      <b:Author>
        <b:Corporate>Natural England</b:Corporate>
      </b:Author>
    </b:Author>
    <b:RefOrder>28</b:RefOrder>
  </b:Source>
  <b:Source>
    <b:Tag>Alv14</b:Tag>
    <b:SourceType>JournalArticle</b:SourceType>
    <b:Guid>{71AC7057-6113-4A16-B138-6E9D86DDDC72}</b:Guid>
    <b:Title>Multidisciplinary rapid assessment of coastal areas as a tool for the design and management of marine protected areas</b:Title>
    <b:Year>2014</b:Year>
    <b:Author>
      <b:Author>
        <b:NameList>
          <b:Person>
            <b:Last>Alvarez-Berastegui</b:Last>
            <b:First>Diego</b:First>
          </b:Person>
          <b:Person>
            <b:Last>Amengual</b:Last>
            <b:First>Jose</b:First>
          </b:Person>
          <b:Person>
            <b:Last>Coll</b:Last>
            <b:First>Joseph</b:First>
          </b:Person>
          <b:Person>
            <b:Last>Renones</b:Last>
            <b:First>Olga</b:First>
          </b:Person>
          <b:Person>
            <b:Last>Moreno-Navas</b:Last>
            <b:First>Juan</b:First>
          </b:Person>
          <b:Person>
            <b:Last>Agardy</b:Last>
            <b:First>tundi</b:First>
          </b:Person>
        </b:NameList>
      </b:Author>
    </b:Author>
    <b:JournalName>Journal for Nature Conservation</b:JournalName>
    <b:Pages>1-14</b:Pages>
    <b:RefOrder>29</b:RefOrder>
  </b:Source>
  <b:Source>
    <b:Tag>Eur85</b:Tag>
    <b:SourceType>ElectronicSource</b:SourceType>
    <b:Guid>{4027CB76-E950-4637-9791-30D3792FFDB2}</b:Guid>
    <b:Title>CORINE</b:Title>
    <b:Year>1985</b:Year>
    <b:Author>
      <b:Author>
        <b:Corporate>European Environment Agency</b:Corporate>
      </b:Author>
    </b:Author>
    <b:PublicationTitle>CORINE Land Cover</b:PublicationTitle>
    <b:URL>https://www.eea.europa.eu/publications/COR0-landcover</b:URL>
    <b:RefOrder>30</b:RefOrder>
  </b:Source>
  <b:Source>
    <b:Tag>Mar17</b:Tag>
    <b:SourceType>InternetSite</b:SourceType>
    <b:Guid>{78A17826-6758-4E40-B9A5-17E85BCEECFA}</b:Guid>
    <b:Title>Understanding and assessing seascape character</b:Title>
    <b:Year>2017</b:Year>
    <b:Author>
      <b:Author>
        <b:NameList>
          <b:Person>
            <b:Last>Marshall</b:Last>
            <b:First>Sally</b:First>
          </b:Person>
        </b:NameList>
      </b:Author>
    </b:Author>
    <b:YearAccessed>2019</b:YearAccessed>
    <b:MonthAccessed>12</b:MonthAccessed>
    <b:DayAccessed>16</b:DayAccessed>
    <b:URL>https://landuse.co.uk/publication/seascape-character/</b:URL>
    <b:Month>09</b:Month>
    <b:Day>13</b:Day>
    <b:InternetSiteTitle>Land Use Consultants</b:InternetSiteTitle>
    <b:RefOrder>26</b:RefOrder>
  </b:Source>
  <b:Source>
    <b:Tag>Par15</b:Tag>
    <b:SourceType>Report</b:SourceType>
    <b:Guid>{1CC84E81-0809-4D74-94C5-0E487933A3D7}</b:Guid>
    <b:Title>National Seascape Assessment: NRW Report number 80</b:Title>
    <b:Year>2015</b:Year>
    <b:Author>
      <b:Author>
        <b:NameList>
          <b:Person>
            <b:Last>Parker</b:Last>
            <b:First>S</b:First>
          </b:Person>
          <b:Person>
            <b:Last>Kerr</b:Last>
            <b:First>A</b:First>
          </b:Person>
          <b:Person>
            <b:Last>Grant</b:Last>
            <b:First>A</b:First>
          </b:Person>
          <b:Person>
            <b:Last>Ahern</b:Last>
            <b:First>K.</b:First>
          </b:Person>
        </b:NameList>
      </b:Author>
    </b:Author>
    <b:Publisher>Natutral Resouces Wales</b:Publisher>
    <b:RefOrder>27</b:RefOrder>
  </b:Source>
</b:Sources>
</file>

<file path=customXml/itemProps1.xml><?xml version="1.0" encoding="utf-8"?>
<ds:datastoreItem xmlns:ds="http://schemas.openxmlformats.org/officeDocument/2006/customXml" ds:itemID="{387B023E-129B-4DA8-B75B-3879F94D4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3282</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Coastal aesthetics assessment</vt:lpstr>
    </vt:vector>
  </TitlesOfParts>
  <Company/>
  <LinksUpToDate>false</LinksUpToDate>
  <CharactersWithSpaces>21951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Coastal aesthetics assessment</dc:title>
  <dc:subject>Sophie Bennett 1704272</dc:subject>
  <dc:creator>Sophie Bennett (1704272)</dc:creator>
  <cp:keywords/>
  <dc:description/>
  <cp:lastModifiedBy>Sophie Bennett</cp:lastModifiedBy>
  <cp:revision>2</cp:revision>
  <dcterms:created xsi:type="dcterms:W3CDTF">2019-12-18T16:49:00Z</dcterms:created>
  <dcterms:modified xsi:type="dcterms:W3CDTF">2019-12-18T16:49:00Z</dcterms:modified>
</cp:coreProperties>
</file>