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8ED14E" w14:textId="77777777" w:rsidR="00230F35" w:rsidRDefault="00A27520" w:rsidP="00230F35">
      <w:pPr>
        <w:pStyle w:val="NormalWeb"/>
        <w:spacing w:before="0" w:beforeAutospacing="0" w:after="0" w:afterAutospacing="0"/>
        <w:ind w:left="-180" w:right="-334"/>
      </w:pPr>
      <w:r>
        <w:rPr>
          <w:noProof/>
          <w:lang w:val="pt-PT" w:eastAsia="pt-PT"/>
        </w:rPr>
        <w:drawing>
          <wp:inline distT="0" distB="0" distL="0" distR="0" wp14:anchorId="75DB6EBE" wp14:editId="7E34766A">
            <wp:extent cx="1906270" cy="638175"/>
            <wp:effectExtent l="19050" t="19050" r="0" b="9525"/>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1800438D" w14:textId="77777777" w:rsidR="00230F35" w:rsidRDefault="00230F35" w:rsidP="00230F35">
      <w:pPr>
        <w:pStyle w:val="NormalWeb"/>
        <w:spacing w:before="0" w:beforeAutospacing="0" w:after="0" w:afterAutospacing="0"/>
        <w:ind w:left="-180" w:right="-334"/>
      </w:pPr>
    </w:p>
    <w:p w14:paraId="5D2C4420" w14:textId="77777777" w:rsidR="00A745B6" w:rsidRDefault="00A745B6" w:rsidP="00230F35">
      <w:pPr>
        <w:pStyle w:val="NormalWeb"/>
        <w:spacing w:before="0" w:beforeAutospacing="0" w:after="0" w:afterAutospacing="0"/>
        <w:ind w:left="-180" w:right="-334"/>
      </w:pPr>
    </w:p>
    <w:p w14:paraId="063E598B"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20FDDBC6"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5E51033" w14:textId="77777777" w:rsidR="002E67CE" w:rsidRPr="00230F35" w:rsidRDefault="002E67CE" w:rsidP="002E67CE">
      <w:pPr>
        <w:rPr>
          <w:rFonts w:ascii="Arial" w:hAnsi="Arial" w:cs="Arial"/>
          <w:sz w:val="28"/>
          <w:szCs w:val="28"/>
          <w:lang w:val="cy-GB"/>
        </w:rPr>
      </w:pPr>
    </w:p>
    <w:p w14:paraId="7FAB4320" w14:textId="77777777" w:rsidR="002E67CE" w:rsidRDefault="002E67CE" w:rsidP="002E67CE">
      <w:pPr>
        <w:pStyle w:val="Ttulo3"/>
        <w:jc w:val="center"/>
        <w:rPr>
          <w:lang w:val="cy-GB"/>
        </w:rPr>
      </w:pPr>
      <w:r>
        <w:rPr>
          <w:lang w:val="cy-GB"/>
        </w:rPr>
        <w:t>THIS SHEET MUST BE THE FIRST PAGE OF THE ASSIGNMENT YOU ARE SUBMITTING  (DO NOT SEND AS A SEPARATE FILE)</w:t>
      </w:r>
    </w:p>
    <w:p w14:paraId="683B1138" w14:textId="77777777" w:rsidR="00230F35" w:rsidRDefault="00230F35" w:rsidP="002E67CE">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0"/>
        <w:gridCol w:w="423"/>
        <w:gridCol w:w="1504"/>
        <w:gridCol w:w="285"/>
        <w:gridCol w:w="1794"/>
      </w:tblGrid>
      <w:tr w:rsidR="00E57529" w:rsidRPr="00230F35" w14:paraId="3A823506" w14:textId="77777777" w:rsidTr="00A745B6">
        <w:trPr>
          <w:trHeight w:val="614"/>
        </w:trPr>
        <w:tc>
          <w:tcPr>
            <w:tcW w:w="8856" w:type="dxa"/>
            <w:gridSpan w:val="5"/>
          </w:tcPr>
          <w:p w14:paraId="3D106F14"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71FD4AA6" w14:textId="77777777" w:rsidTr="00A745B6">
        <w:trPr>
          <w:trHeight w:val="718"/>
        </w:trPr>
        <w:tc>
          <w:tcPr>
            <w:tcW w:w="8856" w:type="dxa"/>
            <w:gridSpan w:val="5"/>
          </w:tcPr>
          <w:p w14:paraId="3038EA18"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DD4CB8">
              <w:rPr>
                <w:rFonts w:ascii="Arial" w:hAnsi="Arial" w:cs="Arial"/>
                <w:sz w:val="22"/>
                <w:szCs w:val="22"/>
              </w:rPr>
              <w:t xml:space="preserve"> </w:t>
            </w:r>
            <w:r w:rsidR="00DD4CB8" w:rsidRPr="00DD4CB8">
              <w:rPr>
                <w:rFonts w:ascii="Arial" w:hAnsi="Arial" w:cs="Arial"/>
                <w:b/>
                <w:bCs/>
                <w:sz w:val="22"/>
                <w:szCs w:val="22"/>
              </w:rPr>
              <w:t>SARA SUCENA</w:t>
            </w:r>
          </w:p>
          <w:p w14:paraId="12795611"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3E77841" w14:textId="7777777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DD4CB8" w:rsidRPr="00DD4CB8">
              <w:rPr>
                <w:rFonts w:ascii="Arial" w:hAnsi="Arial" w:cs="Arial"/>
                <w:b/>
                <w:bCs/>
                <w:sz w:val="22"/>
                <w:szCs w:val="22"/>
              </w:rPr>
              <w:t>1917253@student.uwtsd.ac.uk</w:t>
            </w:r>
          </w:p>
        </w:tc>
      </w:tr>
      <w:tr w:rsidR="00CE3B79" w:rsidRPr="00230F35" w14:paraId="5E42B0A1" w14:textId="77777777" w:rsidTr="00A745B6">
        <w:trPr>
          <w:trHeight w:val="849"/>
        </w:trPr>
        <w:tc>
          <w:tcPr>
            <w:tcW w:w="4788" w:type="dxa"/>
          </w:tcPr>
          <w:p w14:paraId="1D25B7DF" w14:textId="77777777" w:rsidR="00DD4CB8" w:rsidRDefault="00CE3B79" w:rsidP="00DD4C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B0B9956" w14:textId="45D498B4" w:rsidR="00DD4CB8" w:rsidRPr="00F62B6A" w:rsidRDefault="00DD4CB8" w:rsidP="00DD4CB8">
            <w:pPr>
              <w:pStyle w:val="NormalWeb"/>
              <w:spacing w:before="0" w:beforeAutospacing="0" w:after="0" w:afterAutospacing="0"/>
              <w:ind w:right="34"/>
              <w:jc w:val="center"/>
              <w:rPr>
                <w:b/>
                <w:bCs/>
                <w:lang w:val="en-US" w:eastAsia="pt-PT"/>
              </w:rPr>
            </w:pPr>
            <w:r w:rsidRPr="00DD4CB8">
              <w:rPr>
                <w:rStyle w:val="fontstyle01"/>
                <w:b/>
                <w:bCs/>
              </w:rPr>
              <w:t>HPCA701</w:t>
            </w:r>
            <w:r w:rsidR="00934C89">
              <w:rPr>
                <w:rStyle w:val="fontstyle01"/>
                <w:b/>
                <w:bCs/>
              </w:rPr>
              <w:t>9</w:t>
            </w:r>
          </w:p>
          <w:p w14:paraId="1706625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AF7853C" w14:textId="7567AB05"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DD4CB8">
              <w:t xml:space="preserve"> </w:t>
            </w:r>
            <w:r w:rsidR="00DD4CB8" w:rsidRPr="00DD4CB8">
              <w:rPr>
                <w:rFonts w:ascii="Arial" w:hAnsi="Arial" w:cs="Arial"/>
                <w:b/>
                <w:bCs/>
                <w:sz w:val="22"/>
                <w:szCs w:val="22"/>
              </w:rPr>
              <w:t xml:space="preserve">Sacred </w:t>
            </w:r>
            <w:r w:rsidR="00934C89">
              <w:rPr>
                <w:rFonts w:ascii="Arial" w:hAnsi="Arial" w:cs="Arial"/>
                <w:b/>
                <w:bCs/>
                <w:sz w:val="22"/>
                <w:szCs w:val="22"/>
              </w:rPr>
              <w:t>Skies</w:t>
            </w:r>
          </w:p>
          <w:p w14:paraId="34BF42A3" w14:textId="77777777" w:rsidR="00A745B6" w:rsidRDefault="00A745B6" w:rsidP="002F467C">
            <w:pPr>
              <w:pStyle w:val="NormalWeb"/>
              <w:spacing w:before="0" w:beforeAutospacing="0" w:after="0" w:afterAutospacing="0"/>
              <w:ind w:right="34"/>
              <w:rPr>
                <w:rFonts w:ascii="Arial" w:hAnsi="Arial" w:cs="Arial"/>
                <w:sz w:val="22"/>
                <w:szCs w:val="22"/>
              </w:rPr>
            </w:pPr>
          </w:p>
          <w:p w14:paraId="286C3A2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B0013A8"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CFEE8ED" w14:textId="77777777" w:rsidR="00DD4CB8" w:rsidRDefault="00DD4CB8" w:rsidP="002F467C">
            <w:pPr>
              <w:pStyle w:val="NormalWeb"/>
              <w:spacing w:before="0" w:beforeAutospacing="0" w:after="0" w:afterAutospacing="0"/>
              <w:ind w:right="34"/>
              <w:rPr>
                <w:rFonts w:ascii="Arial" w:hAnsi="Arial" w:cs="Arial"/>
                <w:sz w:val="22"/>
                <w:szCs w:val="22"/>
              </w:rPr>
            </w:pPr>
          </w:p>
          <w:p w14:paraId="4A3A9E38" w14:textId="77777777" w:rsidR="00DD4CB8" w:rsidRPr="00DD4CB8" w:rsidRDefault="00DD4CB8" w:rsidP="00DD4CB8">
            <w:pPr>
              <w:pStyle w:val="NormalWeb"/>
              <w:spacing w:before="0" w:beforeAutospacing="0" w:after="0" w:afterAutospacing="0"/>
              <w:ind w:right="34"/>
              <w:jc w:val="center"/>
              <w:rPr>
                <w:rFonts w:ascii="Arial" w:hAnsi="Arial" w:cs="Arial"/>
                <w:b/>
                <w:bCs/>
                <w:sz w:val="22"/>
                <w:szCs w:val="22"/>
              </w:rPr>
            </w:pPr>
            <w:r w:rsidRPr="00DD4CB8">
              <w:rPr>
                <w:rFonts w:ascii="Arial" w:hAnsi="Arial" w:cs="Arial"/>
                <w:b/>
                <w:bCs/>
                <w:sz w:val="22"/>
                <w:szCs w:val="22"/>
              </w:rPr>
              <w:t>1917253</w:t>
            </w:r>
          </w:p>
        </w:tc>
        <w:tc>
          <w:tcPr>
            <w:tcW w:w="1802" w:type="dxa"/>
          </w:tcPr>
          <w:p w14:paraId="45D4A72E"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1E6B94" w14:textId="77777777" w:rsidR="00DD4CB8" w:rsidRPr="00230F35" w:rsidRDefault="00DD4CB8" w:rsidP="002F467C">
            <w:pPr>
              <w:pStyle w:val="NormalWeb"/>
              <w:spacing w:before="0" w:beforeAutospacing="0" w:after="0" w:afterAutospacing="0"/>
              <w:ind w:right="34"/>
              <w:rPr>
                <w:rFonts w:ascii="Arial" w:hAnsi="Arial" w:cs="Arial"/>
                <w:sz w:val="22"/>
                <w:szCs w:val="22"/>
              </w:rPr>
            </w:pPr>
          </w:p>
          <w:p w14:paraId="4C11B467" w14:textId="77777777" w:rsidR="00CE3B79" w:rsidRPr="00DD4CB8" w:rsidRDefault="00CE3B79" w:rsidP="00DD4CB8">
            <w:pPr>
              <w:pStyle w:val="NormalWeb"/>
              <w:spacing w:before="0" w:beforeAutospacing="0" w:after="0" w:afterAutospacing="0"/>
              <w:ind w:right="34"/>
              <w:jc w:val="center"/>
              <w:rPr>
                <w:rFonts w:ascii="Arial" w:hAnsi="Arial" w:cs="Arial"/>
                <w:b/>
                <w:bCs/>
                <w:sz w:val="22"/>
                <w:szCs w:val="22"/>
              </w:rPr>
            </w:pPr>
            <w:r w:rsidRPr="00DD4CB8">
              <w:rPr>
                <w:rFonts w:ascii="Arial" w:hAnsi="Arial" w:cs="Arial"/>
                <w:b/>
                <w:bCs/>
                <w:sz w:val="22"/>
                <w:szCs w:val="22"/>
              </w:rPr>
              <w:t>No</w:t>
            </w:r>
          </w:p>
        </w:tc>
      </w:tr>
      <w:tr w:rsidR="00CE3B79" w:rsidRPr="00230F35" w14:paraId="5728ACE6" w14:textId="77777777" w:rsidTr="00A745B6">
        <w:trPr>
          <w:trHeight w:val="1139"/>
        </w:trPr>
        <w:tc>
          <w:tcPr>
            <w:tcW w:w="8856" w:type="dxa"/>
            <w:gridSpan w:val="5"/>
          </w:tcPr>
          <w:p w14:paraId="3F7EE8D4" w14:textId="77777777" w:rsidR="00DD4CB8"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02B6ECC7" w14:textId="001620A5" w:rsidR="00CE3B79" w:rsidRPr="00DD4CB8" w:rsidRDefault="00934C89" w:rsidP="00DD4CB8">
            <w:pPr>
              <w:pStyle w:val="NormalWeb"/>
              <w:spacing w:before="0" w:beforeAutospacing="0" w:after="0" w:afterAutospacing="0"/>
              <w:ind w:right="34"/>
              <w:jc w:val="center"/>
              <w:rPr>
                <w:rFonts w:ascii="Arial" w:hAnsi="Arial" w:cs="Arial"/>
                <w:b/>
                <w:bCs/>
                <w:sz w:val="22"/>
                <w:szCs w:val="22"/>
              </w:rPr>
            </w:pPr>
            <w:r>
              <w:rPr>
                <w:rFonts w:ascii="Arial" w:hAnsi="Arial" w:cs="Arial"/>
                <w:b/>
                <w:bCs/>
                <w:sz w:val="22"/>
                <w:szCs w:val="22"/>
              </w:rPr>
              <w:t>Essay based on a sky journal</w:t>
            </w:r>
          </w:p>
          <w:p w14:paraId="3EA64704" w14:textId="77777777" w:rsidR="00230F35" w:rsidRDefault="00230F35" w:rsidP="002F467C">
            <w:pPr>
              <w:pStyle w:val="NormalWeb"/>
              <w:spacing w:before="0" w:beforeAutospacing="0" w:after="0" w:afterAutospacing="0"/>
              <w:ind w:right="34"/>
              <w:rPr>
                <w:rFonts w:ascii="Arial" w:hAnsi="Arial" w:cs="Arial"/>
                <w:sz w:val="22"/>
                <w:szCs w:val="22"/>
              </w:rPr>
            </w:pPr>
          </w:p>
          <w:p w14:paraId="0BFF2B31" w14:textId="16B23B6A"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D4CB8">
              <w:rPr>
                <w:rFonts w:ascii="Arial" w:hAnsi="Arial" w:cs="Arial"/>
                <w:sz w:val="22"/>
                <w:szCs w:val="22"/>
              </w:rPr>
              <w:t xml:space="preserve"> </w:t>
            </w:r>
            <w:r w:rsidR="00DD4CB8" w:rsidRPr="00DD4CB8">
              <w:rPr>
                <w:rFonts w:ascii="Arial" w:hAnsi="Arial" w:cs="Arial"/>
                <w:b/>
                <w:bCs/>
                <w:sz w:val="22"/>
                <w:szCs w:val="22"/>
              </w:rPr>
              <w:t>1</w:t>
            </w:r>
            <w:r w:rsidR="00934C89">
              <w:rPr>
                <w:rFonts w:ascii="Arial" w:hAnsi="Arial" w:cs="Arial"/>
                <w:b/>
                <w:bCs/>
                <w:sz w:val="22"/>
                <w:szCs w:val="22"/>
              </w:rPr>
              <w:t>9</w:t>
            </w:r>
            <w:r w:rsidR="00934C89" w:rsidRPr="00934C89">
              <w:rPr>
                <w:rFonts w:ascii="Arial" w:hAnsi="Arial" w:cs="Arial"/>
                <w:b/>
                <w:bCs/>
                <w:sz w:val="22"/>
                <w:szCs w:val="22"/>
                <w:vertAlign w:val="superscript"/>
              </w:rPr>
              <w:t>th</w:t>
            </w:r>
            <w:r w:rsidR="00934C89">
              <w:rPr>
                <w:rFonts w:ascii="Arial" w:hAnsi="Arial" w:cs="Arial"/>
                <w:b/>
                <w:bCs/>
                <w:sz w:val="22"/>
                <w:szCs w:val="22"/>
              </w:rPr>
              <w:t xml:space="preserve"> March</w:t>
            </w:r>
            <w:r w:rsidR="00DD4CB8" w:rsidRPr="00DD4CB8">
              <w:rPr>
                <w:rFonts w:ascii="Arial" w:hAnsi="Arial" w:cs="Arial"/>
                <w:b/>
                <w:bCs/>
                <w:sz w:val="22"/>
                <w:szCs w:val="22"/>
              </w:rPr>
              <w:t xml:space="preserve"> 202</w:t>
            </w:r>
            <w:r w:rsidR="00934C89">
              <w:rPr>
                <w:rFonts w:ascii="Arial" w:hAnsi="Arial" w:cs="Arial"/>
                <w:b/>
                <w:bCs/>
                <w:sz w:val="22"/>
                <w:szCs w:val="22"/>
              </w:rPr>
              <w:t>1</w:t>
            </w:r>
          </w:p>
        </w:tc>
      </w:tr>
      <w:tr w:rsidR="00230F35" w:rsidRPr="00230F35" w14:paraId="4C1223CB" w14:textId="77777777" w:rsidTr="00A745B6">
        <w:trPr>
          <w:trHeight w:val="978"/>
        </w:trPr>
        <w:tc>
          <w:tcPr>
            <w:tcW w:w="8856" w:type="dxa"/>
            <w:gridSpan w:val="5"/>
            <w:tcBorders>
              <w:bottom w:val="single" w:sz="4" w:space="0" w:color="000000"/>
            </w:tcBorders>
          </w:tcPr>
          <w:p w14:paraId="4E7DD2F0"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proofErr w:type="gramStart"/>
            <w:r w:rsidRPr="00230F35">
              <w:rPr>
                <w:rFonts w:ascii="Arial" w:hAnsi="Arial" w:cs="Arial"/>
                <w:sz w:val="22"/>
                <w:szCs w:val="22"/>
                <w:vertAlign w:val="superscript"/>
              </w:rPr>
              <w:t xml:space="preserve">st </w:t>
            </w:r>
            <w:r w:rsidR="00DD4CB8">
              <w:rPr>
                <w:rFonts w:ascii="Arial" w:hAnsi="Arial" w:cs="Arial"/>
                <w:sz w:val="22"/>
                <w:szCs w:val="22"/>
                <w:vertAlign w:val="superscript"/>
              </w:rPr>
              <w:t xml:space="preserve"> </w:t>
            </w:r>
            <w:r w:rsidR="00DD4CB8" w:rsidRPr="00DD4CB8">
              <w:rPr>
                <w:rFonts w:ascii="Arial" w:hAnsi="Arial" w:cs="Arial"/>
                <w:b/>
                <w:bCs/>
                <w:sz w:val="28"/>
                <w:szCs w:val="28"/>
              </w:rPr>
              <w:t>X</w:t>
            </w:r>
            <w:proofErr w:type="gramEnd"/>
            <w:r w:rsidR="00DD4CB8">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B51660">
              <w:rPr>
                <w:rFonts w:ascii="Arial" w:hAnsi="Arial" w:cs="Arial"/>
                <w:sz w:val="22"/>
                <w:szCs w:val="22"/>
              </w:rPr>
            </w:r>
            <w:r w:rsidR="00B5166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B51660">
              <w:rPr>
                <w:rFonts w:ascii="Arial" w:hAnsi="Arial" w:cs="Arial"/>
                <w:sz w:val="22"/>
                <w:szCs w:val="22"/>
              </w:rPr>
            </w:r>
            <w:r w:rsidR="00B5166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B51660">
              <w:rPr>
                <w:rFonts w:ascii="Arial" w:hAnsi="Arial" w:cs="Arial"/>
                <w:sz w:val="22"/>
                <w:szCs w:val="22"/>
              </w:rPr>
            </w:r>
            <w:r w:rsidR="00B5166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B51660">
              <w:rPr>
                <w:rFonts w:ascii="Arial" w:hAnsi="Arial" w:cs="Arial"/>
                <w:sz w:val="22"/>
                <w:szCs w:val="22"/>
              </w:rPr>
            </w:r>
            <w:r w:rsidR="00B5166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B51660">
              <w:rPr>
                <w:rFonts w:ascii="Arial" w:hAnsi="Arial" w:cs="Arial"/>
                <w:sz w:val="22"/>
                <w:szCs w:val="22"/>
              </w:rPr>
            </w:r>
            <w:r w:rsidR="00B5166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2F038652" w14:textId="77777777" w:rsidTr="00A745B6">
        <w:trPr>
          <w:trHeight w:val="978"/>
        </w:trPr>
        <w:tc>
          <w:tcPr>
            <w:tcW w:w="8856" w:type="dxa"/>
            <w:gridSpan w:val="5"/>
            <w:shd w:val="clear" w:color="auto" w:fill="D9D9D9"/>
          </w:tcPr>
          <w:p w14:paraId="6EF3FE15"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1675594"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144AE29D"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DD4CB8">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DD4CB8" w:rsidRPr="00DD4CB8">
              <w:rPr>
                <w:rFonts w:ascii="Arial" w:hAnsi="Arial" w:cs="Arial"/>
                <w:b/>
                <w:bCs/>
                <w:sz w:val="28"/>
                <w:szCs w:val="28"/>
              </w:rPr>
              <w:t>X</w:t>
            </w:r>
          </w:p>
          <w:p w14:paraId="17E45E54"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0057AF8A" w14:textId="77777777" w:rsidTr="00A745B6">
        <w:trPr>
          <w:trHeight w:val="3972"/>
        </w:trPr>
        <w:tc>
          <w:tcPr>
            <w:tcW w:w="8856" w:type="dxa"/>
            <w:gridSpan w:val="5"/>
          </w:tcPr>
          <w:p w14:paraId="3544CE68" w14:textId="77777777" w:rsidR="00A745B6" w:rsidRDefault="00A745B6" w:rsidP="00A745B6">
            <w:pPr>
              <w:rPr>
                <w:rFonts w:ascii="Arial" w:hAnsi="Arial"/>
                <w:b/>
              </w:rPr>
            </w:pPr>
          </w:p>
          <w:p w14:paraId="2BAF44B9"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6B47E5F2" w14:textId="77777777" w:rsidTr="00022345">
              <w:tc>
                <w:tcPr>
                  <w:tcW w:w="6970" w:type="dxa"/>
                </w:tcPr>
                <w:p w14:paraId="7DEC37FB" w14:textId="77777777" w:rsidR="00A745B6" w:rsidRPr="00116CE6" w:rsidRDefault="00A745B6" w:rsidP="009C1A08">
                  <w:pPr>
                    <w:rPr>
                      <w:rFonts w:ascii="Arial" w:hAnsi="Arial"/>
                      <w:sz w:val="20"/>
                      <w:szCs w:val="20"/>
                    </w:rPr>
                  </w:pPr>
                </w:p>
                <w:p w14:paraId="6A2CA306"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D770D59" w14:textId="77777777" w:rsidR="00A745B6" w:rsidRPr="00116CE6" w:rsidRDefault="00A745B6" w:rsidP="009C1A08">
                  <w:pPr>
                    <w:rPr>
                      <w:rFonts w:ascii="Arial" w:hAnsi="Arial"/>
                      <w:sz w:val="20"/>
                      <w:szCs w:val="20"/>
                    </w:rPr>
                  </w:pPr>
                </w:p>
              </w:tc>
            </w:tr>
            <w:tr w:rsidR="00A745B6" w:rsidRPr="00116CE6" w14:paraId="519C9CCB" w14:textId="77777777" w:rsidTr="00022345">
              <w:tc>
                <w:tcPr>
                  <w:tcW w:w="6970" w:type="dxa"/>
                </w:tcPr>
                <w:p w14:paraId="404D7438" w14:textId="77777777" w:rsidR="00A745B6" w:rsidRPr="00116CE6" w:rsidRDefault="00A745B6" w:rsidP="009C1A08">
                  <w:pPr>
                    <w:rPr>
                      <w:rFonts w:ascii="Arial" w:hAnsi="Arial"/>
                      <w:sz w:val="20"/>
                      <w:szCs w:val="20"/>
                    </w:rPr>
                  </w:pPr>
                </w:p>
                <w:p w14:paraId="76705332"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E34909C" w14:textId="77777777" w:rsidR="00A745B6" w:rsidRPr="00116CE6" w:rsidRDefault="00A745B6" w:rsidP="009C1A08">
                  <w:pPr>
                    <w:rPr>
                      <w:rFonts w:ascii="Arial" w:hAnsi="Arial"/>
                      <w:sz w:val="20"/>
                      <w:szCs w:val="20"/>
                    </w:rPr>
                  </w:pPr>
                </w:p>
              </w:tc>
            </w:tr>
            <w:tr w:rsidR="00A745B6" w:rsidRPr="00116CE6" w14:paraId="68096D11" w14:textId="77777777" w:rsidTr="00022345">
              <w:tc>
                <w:tcPr>
                  <w:tcW w:w="6970" w:type="dxa"/>
                </w:tcPr>
                <w:p w14:paraId="0037F5B6" w14:textId="77777777" w:rsidR="00A745B6" w:rsidRPr="00116CE6" w:rsidRDefault="00A745B6" w:rsidP="009C1A08">
                  <w:pPr>
                    <w:rPr>
                      <w:rFonts w:ascii="Arial" w:hAnsi="Arial"/>
                      <w:sz w:val="20"/>
                      <w:szCs w:val="20"/>
                    </w:rPr>
                  </w:pPr>
                </w:p>
                <w:p w14:paraId="7DD9F20C"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D27B9A3" w14:textId="77777777" w:rsidR="00A745B6" w:rsidRPr="00116CE6" w:rsidRDefault="00A745B6" w:rsidP="009C1A08">
                  <w:pPr>
                    <w:rPr>
                      <w:rFonts w:ascii="Arial" w:hAnsi="Arial"/>
                      <w:sz w:val="20"/>
                      <w:szCs w:val="20"/>
                    </w:rPr>
                  </w:pPr>
                </w:p>
              </w:tc>
            </w:tr>
            <w:tr w:rsidR="00A745B6" w:rsidRPr="00116CE6" w14:paraId="74DDD0AD" w14:textId="77777777" w:rsidTr="00022345">
              <w:tc>
                <w:tcPr>
                  <w:tcW w:w="6970" w:type="dxa"/>
                </w:tcPr>
                <w:p w14:paraId="4CAA109F" w14:textId="77777777" w:rsidR="00A745B6" w:rsidRDefault="00A745B6" w:rsidP="009C1A08">
                  <w:pPr>
                    <w:rPr>
                      <w:rFonts w:ascii="Arial" w:hAnsi="Arial"/>
                      <w:sz w:val="20"/>
                      <w:szCs w:val="20"/>
                    </w:rPr>
                  </w:pPr>
                </w:p>
                <w:p w14:paraId="334C8FBC"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1B32EF53" w14:textId="77777777" w:rsidR="00A745B6" w:rsidRPr="00116CE6" w:rsidRDefault="00A745B6" w:rsidP="009C1A08">
                  <w:pPr>
                    <w:rPr>
                      <w:rFonts w:ascii="Arial" w:hAnsi="Arial"/>
                      <w:sz w:val="20"/>
                      <w:szCs w:val="20"/>
                    </w:rPr>
                  </w:pPr>
                </w:p>
              </w:tc>
              <w:tc>
                <w:tcPr>
                  <w:tcW w:w="1660" w:type="dxa"/>
                </w:tcPr>
                <w:p w14:paraId="0C13F655" w14:textId="77777777" w:rsidR="00A745B6" w:rsidRPr="00116CE6" w:rsidRDefault="00A745B6" w:rsidP="009C1A08">
                  <w:pPr>
                    <w:rPr>
                      <w:rFonts w:ascii="Arial" w:hAnsi="Arial"/>
                      <w:sz w:val="20"/>
                      <w:szCs w:val="20"/>
                    </w:rPr>
                  </w:pPr>
                </w:p>
              </w:tc>
            </w:tr>
          </w:tbl>
          <w:p w14:paraId="7C9B66B8"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70C09402"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6FAF19C" w14:textId="77777777" w:rsidR="00A745B6" w:rsidRDefault="00A745B6" w:rsidP="002F467C">
            <w:pPr>
              <w:pStyle w:val="NormalWeb"/>
              <w:spacing w:before="0" w:beforeAutospacing="0" w:after="0" w:afterAutospacing="0"/>
              <w:rPr>
                <w:rFonts w:ascii="Arial" w:hAnsi="Arial" w:cs="Arial"/>
                <w:b/>
                <w:sz w:val="22"/>
                <w:szCs w:val="22"/>
              </w:rPr>
            </w:pPr>
          </w:p>
          <w:p w14:paraId="0413C245" w14:textId="77777777" w:rsidR="00B462B1" w:rsidRDefault="00B462B1" w:rsidP="002F467C">
            <w:pPr>
              <w:pStyle w:val="NormalWeb"/>
              <w:spacing w:before="0" w:beforeAutospacing="0" w:after="0" w:afterAutospacing="0"/>
              <w:rPr>
                <w:rFonts w:ascii="Arial" w:hAnsi="Arial" w:cs="Arial"/>
                <w:b/>
                <w:sz w:val="22"/>
                <w:szCs w:val="22"/>
              </w:rPr>
            </w:pPr>
          </w:p>
          <w:p w14:paraId="05108752" w14:textId="77777777" w:rsidR="00B462B1" w:rsidRDefault="00B462B1" w:rsidP="002F467C">
            <w:pPr>
              <w:pStyle w:val="NormalWeb"/>
              <w:spacing w:before="0" w:beforeAutospacing="0" w:after="0" w:afterAutospacing="0"/>
              <w:rPr>
                <w:rFonts w:ascii="Arial" w:hAnsi="Arial" w:cs="Arial"/>
                <w:b/>
                <w:sz w:val="22"/>
                <w:szCs w:val="22"/>
              </w:rPr>
            </w:pPr>
          </w:p>
          <w:p w14:paraId="6623F562" w14:textId="77777777" w:rsidR="00B462B1" w:rsidRDefault="00B462B1" w:rsidP="002F467C">
            <w:pPr>
              <w:pStyle w:val="NormalWeb"/>
              <w:spacing w:before="0" w:beforeAutospacing="0" w:after="0" w:afterAutospacing="0"/>
              <w:rPr>
                <w:rFonts w:ascii="Arial" w:hAnsi="Arial" w:cs="Arial"/>
                <w:b/>
                <w:sz w:val="22"/>
                <w:szCs w:val="22"/>
              </w:rPr>
            </w:pPr>
          </w:p>
          <w:p w14:paraId="0C898AF8" w14:textId="77777777" w:rsidR="00B462B1" w:rsidRDefault="00B462B1" w:rsidP="002F467C">
            <w:pPr>
              <w:pStyle w:val="NormalWeb"/>
              <w:spacing w:before="0" w:beforeAutospacing="0" w:after="0" w:afterAutospacing="0"/>
              <w:rPr>
                <w:rFonts w:ascii="Arial" w:hAnsi="Arial" w:cs="Arial"/>
                <w:b/>
                <w:sz w:val="22"/>
                <w:szCs w:val="22"/>
              </w:rPr>
            </w:pPr>
          </w:p>
          <w:p w14:paraId="13A501D2"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3C4391D5"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073E693B" w14:textId="77777777" w:rsidR="00B56E7B" w:rsidRPr="00001C3B" w:rsidRDefault="00B56E7B" w:rsidP="00043549">
            <w:pPr>
              <w:pStyle w:val="NormalWeb"/>
              <w:rPr>
                <w:rFonts w:ascii="Arial" w:hAnsi="Arial" w:cs="Arial"/>
                <w:sz w:val="22"/>
                <w:szCs w:val="22"/>
              </w:rPr>
            </w:pPr>
          </w:p>
        </w:tc>
      </w:tr>
      <w:tr w:rsidR="00EC7546" w:rsidRPr="00230F35" w14:paraId="31DF3086" w14:textId="77777777" w:rsidTr="00A745B6">
        <w:trPr>
          <w:trHeight w:val="492"/>
        </w:trPr>
        <w:tc>
          <w:tcPr>
            <w:tcW w:w="6768" w:type="dxa"/>
            <w:gridSpan w:val="3"/>
          </w:tcPr>
          <w:p w14:paraId="3EF5EFF7"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7C039E5C"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C941E79" w14:textId="77777777" w:rsidTr="002F467C">
        <w:tc>
          <w:tcPr>
            <w:tcW w:w="8856" w:type="dxa"/>
            <w:gridSpan w:val="5"/>
          </w:tcPr>
          <w:p w14:paraId="5A555D52"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7E9E80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378560E"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3A89F8F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A20866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CCFF3A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0C250C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9A12A8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6EA114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CA6AC1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1249E2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4D4606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2829978" w14:textId="77777777" w:rsidR="00D67BF8" w:rsidRDefault="00D67BF8" w:rsidP="002F467C">
            <w:pPr>
              <w:pStyle w:val="NormalWeb"/>
              <w:spacing w:before="0" w:beforeAutospacing="0" w:after="0" w:afterAutospacing="0"/>
              <w:ind w:right="-334"/>
              <w:rPr>
                <w:rFonts w:ascii="Arial" w:hAnsi="Arial" w:cs="Arial"/>
                <w:bCs/>
                <w:sz w:val="22"/>
                <w:szCs w:val="22"/>
              </w:rPr>
            </w:pPr>
          </w:p>
          <w:p w14:paraId="274672D4"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4AFE78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B5164C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50EF8E41" w14:textId="77777777" w:rsidTr="008D674F">
        <w:trPr>
          <w:trHeight w:val="720"/>
        </w:trPr>
        <w:tc>
          <w:tcPr>
            <w:tcW w:w="5211" w:type="dxa"/>
            <w:gridSpan w:val="2"/>
          </w:tcPr>
          <w:p w14:paraId="596215A5"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2E5475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1FF657BE" w14:textId="77777777" w:rsidTr="009C1A08">
        <w:trPr>
          <w:trHeight w:val="720"/>
        </w:trPr>
        <w:tc>
          <w:tcPr>
            <w:tcW w:w="8856" w:type="dxa"/>
            <w:gridSpan w:val="5"/>
          </w:tcPr>
          <w:p w14:paraId="11313ACB"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8A935C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81817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95182F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719D63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53C7E7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CCD27D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57E90A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37FB12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4BB18D4" w14:textId="77777777" w:rsidR="00230F35" w:rsidRDefault="00230F35" w:rsidP="002F467C">
            <w:pPr>
              <w:pStyle w:val="NormalWeb"/>
              <w:spacing w:before="0" w:beforeAutospacing="0" w:after="0" w:afterAutospacing="0"/>
              <w:ind w:right="-334"/>
              <w:rPr>
                <w:rFonts w:ascii="Arial" w:hAnsi="Arial" w:cs="Arial"/>
                <w:bCs/>
                <w:sz w:val="22"/>
                <w:szCs w:val="22"/>
              </w:rPr>
            </w:pPr>
          </w:p>
          <w:p w14:paraId="38B44EB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783B8F5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1C68B4F4" w14:textId="77777777" w:rsidTr="00230F35">
        <w:trPr>
          <w:trHeight w:val="720"/>
        </w:trPr>
        <w:tc>
          <w:tcPr>
            <w:tcW w:w="5211" w:type="dxa"/>
            <w:gridSpan w:val="2"/>
          </w:tcPr>
          <w:p w14:paraId="4890DFC7"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8E5A144"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77F2A2DE"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325F21A0" w14:textId="77777777" w:rsidR="00DD4CB8" w:rsidRDefault="00DD4CB8" w:rsidP="00FA07E9">
      <w:pPr>
        <w:pStyle w:val="NormalWeb"/>
        <w:spacing w:before="0" w:beforeAutospacing="0" w:after="0" w:afterAutospacing="0"/>
        <w:ind w:right="-334"/>
        <w:rPr>
          <w:rFonts w:ascii="Trebuchet MS" w:hAnsi="Trebuchet MS" w:cs="Tahoma"/>
          <w:bCs/>
          <w:sz w:val="24"/>
          <w:szCs w:val="24"/>
        </w:rPr>
      </w:pPr>
    </w:p>
    <w:p w14:paraId="0699BE16" w14:textId="77777777" w:rsidR="00DD4CB8" w:rsidRDefault="00DD4CB8" w:rsidP="00FA07E9">
      <w:pPr>
        <w:pStyle w:val="NormalWeb"/>
        <w:spacing w:before="0" w:beforeAutospacing="0" w:after="0" w:afterAutospacing="0"/>
        <w:ind w:right="-334"/>
        <w:rPr>
          <w:rFonts w:ascii="Trebuchet MS" w:hAnsi="Trebuchet MS" w:cs="Tahoma"/>
          <w:bCs/>
          <w:sz w:val="24"/>
          <w:szCs w:val="24"/>
        </w:rPr>
      </w:pPr>
    </w:p>
    <w:p w14:paraId="531E05FE" w14:textId="77777777" w:rsidR="007318C2" w:rsidRDefault="007318C2" w:rsidP="00DD4CB8">
      <w:pPr>
        <w:jc w:val="both"/>
        <w:rPr>
          <w:rStyle w:val="fontstyle01"/>
          <w:rFonts w:ascii="Garamond" w:hAnsi="Garamond"/>
          <w:b/>
          <w:bCs/>
          <w:sz w:val="40"/>
          <w:szCs w:val="40"/>
        </w:rPr>
        <w:sectPr w:rsidR="007318C2" w:rsidSect="006517D7">
          <w:footerReference w:type="default" r:id="rId9"/>
          <w:footerReference w:type="first" r:id="rId10"/>
          <w:pgSz w:w="12240" w:h="15840"/>
          <w:pgMar w:top="567" w:right="1797" w:bottom="567" w:left="1797" w:header="567" w:footer="567" w:gutter="0"/>
          <w:cols w:space="720"/>
          <w:titlePg/>
          <w:docGrid w:linePitch="326"/>
        </w:sectPr>
      </w:pPr>
    </w:p>
    <w:p w14:paraId="7F6EBD89" w14:textId="77777777" w:rsidR="00934C89" w:rsidRDefault="00934C89" w:rsidP="007318C2">
      <w:pPr>
        <w:jc w:val="center"/>
        <w:rPr>
          <w:rStyle w:val="fontstyle01"/>
          <w:rFonts w:ascii="Garamond" w:hAnsi="Garamond"/>
          <w:b/>
          <w:bCs/>
          <w:sz w:val="40"/>
          <w:szCs w:val="40"/>
        </w:rPr>
      </w:pPr>
      <w:r w:rsidRPr="00934C89">
        <w:rPr>
          <w:rStyle w:val="fontstyle01"/>
          <w:rFonts w:ascii="Garamond" w:hAnsi="Garamond"/>
          <w:b/>
          <w:bCs/>
          <w:sz w:val="40"/>
          <w:szCs w:val="40"/>
        </w:rPr>
        <w:lastRenderedPageBreak/>
        <w:t xml:space="preserve">Essay based on a sky journal </w:t>
      </w:r>
    </w:p>
    <w:p w14:paraId="32E55554" w14:textId="68F37C04" w:rsidR="00DD4CB8" w:rsidRPr="000600E7" w:rsidRDefault="00DD4CB8" w:rsidP="007318C2">
      <w:pPr>
        <w:jc w:val="center"/>
        <w:rPr>
          <w:rStyle w:val="fontstyle01"/>
          <w:rFonts w:ascii="Garamond" w:hAnsi="Garamond"/>
          <w:b/>
          <w:bCs/>
          <w:color w:val="auto"/>
          <w:sz w:val="24"/>
          <w:szCs w:val="24"/>
        </w:rPr>
      </w:pPr>
      <w:r>
        <w:rPr>
          <w:rStyle w:val="fontstyle01"/>
          <w:rFonts w:ascii="Garamond" w:hAnsi="Garamond"/>
          <w:b/>
          <w:bCs/>
          <w:sz w:val="24"/>
          <w:szCs w:val="24"/>
        </w:rPr>
        <w:t>[Word Count</w:t>
      </w:r>
      <w:r w:rsidRPr="00273426">
        <w:rPr>
          <w:rStyle w:val="fontstyle01"/>
          <w:rFonts w:ascii="Garamond" w:hAnsi="Garamond"/>
          <w:b/>
          <w:bCs/>
          <w:color w:val="auto"/>
          <w:sz w:val="24"/>
          <w:szCs w:val="24"/>
        </w:rPr>
        <w:t xml:space="preserve">: </w:t>
      </w:r>
      <w:r w:rsidR="00934C89">
        <w:rPr>
          <w:rStyle w:val="fontstyle01"/>
          <w:rFonts w:ascii="Garamond" w:hAnsi="Garamond"/>
          <w:b/>
          <w:bCs/>
          <w:color w:val="auto"/>
          <w:sz w:val="24"/>
          <w:szCs w:val="24"/>
        </w:rPr>
        <w:t>2500 &gt; 2625</w:t>
      </w:r>
      <w:r w:rsidRPr="000600E7">
        <w:rPr>
          <w:rStyle w:val="fontstyle01"/>
          <w:rFonts w:ascii="Garamond" w:hAnsi="Garamond"/>
          <w:b/>
          <w:bCs/>
          <w:color w:val="auto"/>
          <w:sz w:val="24"/>
          <w:szCs w:val="24"/>
        </w:rPr>
        <w:t>]</w:t>
      </w:r>
    </w:p>
    <w:p w14:paraId="5E40E77D" w14:textId="77777777" w:rsidR="00502AB6" w:rsidRPr="003A60FB" w:rsidRDefault="00502AB6" w:rsidP="00502AB6">
      <w:pPr>
        <w:jc w:val="center"/>
        <w:rPr>
          <w:rFonts w:ascii="Garamond" w:hAnsi="Garamond"/>
          <w:sz w:val="28"/>
          <w:szCs w:val="28"/>
        </w:rPr>
      </w:pPr>
    </w:p>
    <w:p w14:paraId="7AFD9B38" w14:textId="77777777" w:rsidR="00502AB6" w:rsidRPr="003A60FB" w:rsidRDefault="00502AB6" w:rsidP="00502AB6">
      <w:pPr>
        <w:jc w:val="center"/>
        <w:rPr>
          <w:rFonts w:ascii="Garamond" w:hAnsi="Garamond"/>
          <w:sz w:val="28"/>
          <w:szCs w:val="28"/>
        </w:rPr>
      </w:pPr>
    </w:p>
    <w:p w14:paraId="115267EA" w14:textId="77777777" w:rsidR="00502AB6" w:rsidRPr="00A51926" w:rsidRDefault="00502AB6" w:rsidP="00502AB6">
      <w:pPr>
        <w:spacing w:after="120" w:line="360" w:lineRule="auto"/>
        <w:jc w:val="both"/>
        <w:rPr>
          <w:rFonts w:ascii="Garamond" w:hAnsi="Garamond"/>
          <w:lang w:val="en-US"/>
        </w:rPr>
      </w:pPr>
      <w:r w:rsidRPr="00A51926">
        <w:rPr>
          <w:rFonts w:ascii="Garamond" w:hAnsi="Garamond"/>
          <w:b/>
          <w:bCs/>
          <w:sz w:val="28"/>
          <w:szCs w:val="28"/>
          <w:lang w:val="en-US"/>
        </w:rPr>
        <w:t>INTRODUCTION</w:t>
      </w:r>
    </w:p>
    <w:p w14:paraId="216945AA" w14:textId="731E3D13" w:rsidR="00502AB6" w:rsidRPr="00A51926" w:rsidRDefault="00502AB6" w:rsidP="00502AB6">
      <w:pPr>
        <w:spacing w:after="240" w:line="360" w:lineRule="auto"/>
        <w:jc w:val="both"/>
        <w:rPr>
          <w:rFonts w:ascii="Garamond" w:hAnsi="Garamond"/>
        </w:rPr>
      </w:pPr>
      <w:bookmarkStart w:id="5" w:name="_Hlk66954818"/>
      <w:r w:rsidRPr="00A51926">
        <w:rPr>
          <w:rFonts w:ascii="Garamond" w:hAnsi="Garamond"/>
        </w:rPr>
        <w:t>This essay aims to reflect on some selected topics from my Sky Journal, a piece of fieldwork which consisted on the observation of the constellations seen from my backyard</w:t>
      </w:r>
      <w:r w:rsidR="002428E3">
        <w:rPr>
          <w:rFonts w:ascii="Garamond" w:hAnsi="Garamond"/>
        </w:rPr>
        <w:t xml:space="preserve"> (Porto, Portugal)</w:t>
      </w:r>
      <w:r w:rsidRPr="00A51926">
        <w:rPr>
          <w:rFonts w:ascii="Garamond" w:hAnsi="Garamond"/>
        </w:rPr>
        <w:t>, framed</w:t>
      </w:r>
      <w:r w:rsidRPr="00A51926">
        <w:rPr>
          <w:rFonts w:ascii="Garamond" w:hAnsi="Garamond"/>
          <w:color w:val="FF0000"/>
        </w:rPr>
        <w:t xml:space="preserve"> </w:t>
      </w:r>
      <w:r w:rsidRPr="00A51926">
        <w:rPr>
          <w:rFonts w:ascii="Garamond" w:hAnsi="Garamond"/>
        </w:rPr>
        <w:t>in-between walls, from a fixed position, over a three-week period</w:t>
      </w:r>
      <w:bookmarkEnd w:id="5"/>
      <w:r w:rsidRPr="00A51926">
        <w:rPr>
          <w:rFonts w:ascii="Garamond" w:hAnsi="Garamond"/>
        </w:rPr>
        <w:t xml:space="preserve">. As a major framing, Nicholas Campion’s book on </w:t>
      </w:r>
      <w:r w:rsidRPr="00A51926">
        <w:rPr>
          <w:rFonts w:ascii="Garamond" w:hAnsi="Garamond"/>
          <w:i/>
          <w:iCs/>
        </w:rPr>
        <w:t>Astrology and Cosmology in the world’s religions</w:t>
      </w:r>
      <w:r w:rsidRPr="00A51926">
        <w:rPr>
          <w:rFonts w:ascii="Garamond" w:hAnsi="Garamond"/>
        </w:rPr>
        <w:t xml:space="preserve"> was quite striking regarding ‘the sky as a theatrical device’, where ancient civilizations would project some of their most structuring life references onto it.</w:t>
      </w:r>
      <w:r w:rsidRPr="00A51926">
        <w:rPr>
          <w:rStyle w:val="Refdenotaderodap"/>
          <w:rFonts w:ascii="Garamond" w:hAnsi="Garamond"/>
        </w:rPr>
        <w:footnoteReference w:id="1"/>
      </w:r>
      <w:r w:rsidRPr="00A51926">
        <w:rPr>
          <w:rFonts w:ascii="Garamond" w:hAnsi="Garamond"/>
        </w:rPr>
        <w:t xml:space="preserve"> The way I felt when observing the constellations was somehow measured against some of this content, as I set </w:t>
      </w:r>
      <w:bookmarkStart w:id="6" w:name="_Hlk66954900"/>
      <w:r w:rsidRPr="00A51926">
        <w:rPr>
          <w:rFonts w:ascii="Garamond" w:hAnsi="Garamond"/>
        </w:rPr>
        <w:t xml:space="preserve">two main goals. On one hand, I wanted to learn how stars’ patterns changed each night; on the other, I wanted to observe myself throughout the process, see how I felt while watching the stars and which connection I established with that faraway </w:t>
      </w:r>
      <w:r w:rsidRPr="00A51926">
        <w:rPr>
          <w:rFonts w:ascii="Garamond" w:hAnsi="Garamond"/>
          <w:i/>
          <w:iCs/>
        </w:rPr>
        <w:t>stuff</w:t>
      </w:r>
      <w:r w:rsidRPr="00A51926">
        <w:rPr>
          <w:rFonts w:ascii="Garamond" w:hAnsi="Garamond"/>
        </w:rPr>
        <w:t xml:space="preserve">. </w:t>
      </w:r>
      <w:bookmarkEnd w:id="6"/>
      <w:r w:rsidRPr="00A51926">
        <w:rPr>
          <w:rFonts w:ascii="Garamond" w:hAnsi="Garamond"/>
        </w:rPr>
        <w:t>While reaching these goals, another framing reference took shape as I sensed I was immersed in a kind of relationship that resonated with Bruno Latour’s idea on the ability for objects to have ‘agency’.</w:t>
      </w:r>
      <w:r w:rsidRPr="00A51926">
        <w:rPr>
          <w:rStyle w:val="Refdenotaderodap"/>
          <w:rFonts w:ascii="Garamond" w:hAnsi="Garamond"/>
        </w:rPr>
        <w:footnoteReference w:id="2"/>
      </w:r>
      <w:r w:rsidRPr="00A51926">
        <w:rPr>
          <w:rFonts w:ascii="Garamond" w:hAnsi="Garamond"/>
        </w:rPr>
        <w:t xml:space="preserve">  It was as if the sky lost its unquestioned key role to unexpected ‘</w:t>
      </w:r>
      <w:r w:rsidRPr="00A51926">
        <w:rPr>
          <w:rFonts w:ascii="Garamond" w:hAnsi="Garamond"/>
          <w:i/>
          <w:iCs/>
        </w:rPr>
        <w:t>participants’</w:t>
      </w:r>
      <w:r w:rsidRPr="00A51926">
        <w:rPr>
          <w:rFonts w:ascii="Garamond" w:hAnsi="Garamond"/>
        </w:rPr>
        <w:t xml:space="preserve"> as these acted on me through my moods. The discussion below reflects on my most constant moods, by disclosing the </w:t>
      </w:r>
      <w:r w:rsidRPr="00A51926">
        <w:rPr>
          <w:rFonts w:ascii="Garamond" w:hAnsi="Garamond"/>
          <w:i/>
          <w:iCs/>
        </w:rPr>
        <w:t>objects</w:t>
      </w:r>
      <w:r w:rsidRPr="00A51926">
        <w:rPr>
          <w:rFonts w:ascii="Garamond" w:hAnsi="Garamond"/>
        </w:rPr>
        <w:t xml:space="preserve"> that triggered them, as they become </w:t>
      </w:r>
      <w:r w:rsidRPr="00A51926">
        <w:rPr>
          <w:rFonts w:ascii="Garamond" w:hAnsi="Garamond"/>
          <w:i/>
          <w:iCs/>
        </w:rPr>
        <w:t>actors</w:t>
      </w:r>
      <w:r w:rsidRPr="00A51926">
        <w:rPr>
          <w:rFonts w:ascii="Garamond" w:hAnsi="Garamond"/>
        </w:rPr>
        <w:t>, i.e., ‘</w:t>
      </w:r>
      <w:r w:rsidRPr="00A51926">
        <w:rPr>
          <w:rFonts w:ascii="Garamond" w:hAnsi="Garamond"/>
          <w:i/>
          <w:iCs/>
        </w:rPr>
        <w:t>anything</w:t>
      </w:r>
      <w:r w:rsidRPr="00A51926">
        <w:rPr>
          <w:rFonts w:ascii="Garamond" w:hAnsi="Garamond"/>
        </w:rPr>
        <w:t xml:space="preserve"> that …modify a state of affairs by making a difference’.</w:t>
      </w:r>
      <w:r w:rsidRPr="00A51926">
        <w:rPr>
          <w:rStyle w:val="Refdenotaderodap"/>
          <w:rFonts w:ascii="Garamond" w:hAnsi="Garamond"/>
        </w:rPr>
        <w:footnoteReference w:id="3"/>
      </w:r>
    </w:p>
    <w:p w14:paraId="5EA25370" w14:textId="77777777" w:rsidR="00502AB6" w:rsidRPr="00A51926" w:rsidRDefault="00502AB6" w:rsidP="00BB1DAD">
      <w:pPr>
        <w:spacing w:before="600" w:after="120" w:line="360" w:lineRule="auto"/>
        <w:jc w:val="both"/>
        <w:rPr>
          <w:rFonts w:ascii="Garamond" w:hAnsi="Garamond"/>
          <w:b/>
          <w:bCs/>
          <w:sz w:val="28"/>
          <w:szCs w:val="28"/>
        </w:rPr>
      </w:pPr>
      <w:r w:rsidRPr="00A51926">
        <w:rPr>
          <w:rFonts w:ascii="Garamond" w:hAnsi="Garamond"/>
          <w:b/>
          <w:bCs/>
          <w:sz w:val="28"/>
          <w:szCs w:val="28"/>
        </w:rPr>
        <w:t>METHODOLOGY</w:t>
      </w:r>
    </w:p>
    <w:p w14:paraId="1467D0DF" w14:textId="0B78CE44" w:rsidR="00502AB6" w:rsidRPr="00A51926" w:rsidRDefault="00502AB6" w:rsidP="00502AB6">
      <w:pPr>
        <w:spacing w:after="240" w:line="360" w:lineRule="auto"/>
        <w:jc w:val="both"/>
        <w:rPr>
          <w:rFonts w:ascii="Garamond" w:hAnsi="Garamond"/>
        </w:rPr>
      </w:pPr>
      <w:r w:rsidRPr="00A51926">
        <w:rPr>
          <w:rFonts w:ascii="Garamond" w:hAnsi="Garamond"/>
        </w:rPr>
        <w:t xml:space="preserve">As aforementioned, the most suitable way to my Sky Journal was the </w:t>
      </w:r>
      <w:bookmarkStart w:id="7" w:name="_Hlk66955972"/>
      <w:r w:rsidRPr="00A51926">
        <w:rPr>
          <w:rFonts w:ascii="Garamond" w:hAnsi="Garamond"/>
        </w:rPr>
        <w:t>reflexive methodology held within the phenomenological approach</w:t>
      </w:r>
      <w:bookmarkEnd w:id="7"/>
      <w:r w:rsidRPr="00A51926">
        <w:rPr>
          <w:rFonts w:ascii="Garamond" w:hAnsi="Garamond"/>
        </w:rPr>
        <w:t xml:space="preserve">. Framed by Martin Heidegger’s </w:t>
      </w:r>
      <w:bookmarkStart w:id="8" w:name="_Hlk66534058"/>
      <w:r w:rsidRPr="00A51926">
        <w:rPr>
          <w:rFonts w:ascii="Garamond" w:hAnsi="Garamond"/>
        </w:rPr>
        <w:t xml:space="preserve">understanding </w:t>
      </w:r>
      <w:bookmarkEnd w:id="8"/>
      <w:r w:rsidRPr="00A51926">
        <w:rPr>
          <w:rFonts w:ascii="Garamond" w:hAnsi="Garamond"/>
        </w:rPr>
        <w:t xml:space="preserve">that the latter is ‘primarily a methodological conception’ aimed at characterizing the ‘how’, I interpreted its focus following </w:t>
      </w:r>
      <w:r w:rsidR="00A66A04" w:rsidRPr="00A66A04">
        <w:rPr>
          <w:rFonts w:ascii="Garamond" w:hAnsi="Garamond"/>
        </w:rPr>
        <w:t xml:space="preserve">Christopher </w:t>
      </w:r>
      <w:r w:rsidRPr="00A51926">
        <w:rPr>
          <w:rFonts w:ascii="Garamond" w:hAnsi="Garamond"/>
        </w:rPr>
        <w:t>Tilley’s reading of Merleau-Ponty: “object” and “subject” are ‘related moments of a totality’ where the human body is the fundamental mediator factor between thought and the world.</w:t>
      </w:r>
      <w:r w:rsidRPr="00A51926">
        <w:rPr>
          <w:rStyle w:val="Refdenotaderodap"/>
          <w:rFonts w:ascii="Garamond" w:hAnsi="Garamond"/>
        </w:rPr>
        <w:footnoteReference w:id="4"/>
      </w:r>
      <w:r w:rsidRPr="00A51926">
        <w:rPr>
          <w:rFonts w:ascii="Garamond" w:hAnsi="Garamond"/>
        </w:rPr>
        <w:t xml:space="preserve"> This non-dualistic approach acknowledges both object and subject but privileges neither, as both are equal parts of the whole. </w:t>
      </w:r>
      <w:bookmarkStart w:id="9" w:name="_Hlk66992055"/>
      <w:r w:rsidRPr="00A51926">
        <w:rPr>
          <w:rFonts w:ascii="Garamond" w:hAnsi="Garamond"/>
        </w:rPr>
        <w:t>Reflexivity naturally fits into the process since, as Kathrin Haynes said, it implies a mutual and continuous affect between the researcher and the object of study, allowing a thought-process that is ‘a form of interpretation of the interpretation’.</w:t>
      </w:r>
      <w:r w:rsidRPr="00A51926">
        <w:rPr>
          <w:rStyle w:val="Refdenotaderodap"/>
          <w:rFonts w:ascii="Garamond" w:hAnsi="Garamond"/>
        </w:rPr>
        <w:footnoteReference w:id="5"/>
      </w:r>
    </w:p>
    <w:bookmarkEnd w:id="9"/>
    <w:p w14:paraId="6DC4C50A" w14:textId="380FC4EE" w:rsidR="00502AB6" w:rsidRDefault="00502AB6" w:rsidP="00BB1DAD">
      <w:pPr>
        <w:spacing w:after="360" w:line="360" w:lineRule="auto"/>
        <w:jc w:val="both"/>
        <w:rPr>
          <w:rFonts w:ascii="Garamond" w:hAnsi="Garamond"/>
        </w:rPr>
      </w:pPr>
      <w:r w:rsidRPr="00A51926">
        <w:rPr>
          <w:rFonts w:ascii="Garamond" w:hAnsi="Garamond"/>
        </w:rPr>
        <w:lastRenderedPageBreak/>
        <w:t>Therefore, as a Caucasian female architect in my early fifties, with certain values and preconceptions, I was my own subject of research, whilst exploring the constellations up in the sky. I</w:t>
      </w:r>
      <w:bookmarkStart w:id="10" w:name="_Hlk66955463"/>
      <w:r w:rsidRPr="00A51926">
        <w:rPr>
          <w:rFonts w:ascii="Garamond" w:hAnsi="Garamond"/>
        </w:rPr>
        <w:t xml:space="preserve"> sat in a reclining chair</w:t>
      </w:r>
      <w:bookmarkEnd w:id="10"/>
      <w:r w:rsidRPr="00A51926">
        <w:rPr>
          <w:rFonts w:ascii="Garamond" w:hAnsi="Garamond"/>
        </w:rPr>
        <w:t xml:space="preserve"> for at least twenty minutes </w:t>
      </w:r>
      <w:bookmarkStart w:id="11" w:name="_Hlk66955414"/>
      <w:r w:rsidRPr="00A51926">
        <w:rPr>
          <w:rFonts w:ascii="Garamond" w:hAnsi="Garamond"/>
        </w:rPr>
        <w:t>every night around 10 pm, between February 12th and March 5th, 2021, and took a picture with my smartphone looking up at the zenith, towards the southwest</w:t>
      </w:r>
      <w:bookmarkEnd w:id="11"/>
      <w:r w:rsidRPr="00A51926">
        <w:rPr>
          <w:rFonts w:ascii="Garamond" w:hAnsi="Garamond"/>
        </w:rPr>
        <w:t xml:space="preserve">, </w:t>
      </w:r>
      <w:bookmarkStart w:id="12" w:name="_Hlk67079259"/>
      <w:r w:rsidRPr="00A51926">
        <w:rPr>
          <w:rFonts w:ascii="Garamond" w:hAnsi="Garamond"/>
        </w:rPr>
        <w:t xml:space="preserve">on latitude N 41° 8’ 54.97” and longitude O 8° 36’ 39.60”, according to </w:t>
      </w:r>
      <w:proofErr w:type="spellStart"/>
      <w:r w:rsidRPr="007D4276">
        <w:rPr>
          <w:rFonts w:ascii="Garamond" w:hAnsi="Garamond"/>
          <w:i/>
          <w:iCs/>
        </w:rPr>
        <w:t>Stellarium</w:t>
      </w:r>
      <w:bookmarkEnd w:id="12"/>
      <w:proofErr w:type="spellEnd"/>
      <w:r w:rsidR="007D4276" w:rsidRPr="007D4276">
        <w:rPr>
          <w:rFonts w:ascii="Garamond" w:hAnsi="Garamond"/>
        </w:rPr>
        <w:t xml:space="preserve"> (Fig.1). </w:t>
      </w:r>
      <w:bookmarkStart w:id="13" w:name="_Hlk66960253"/>
      <w:r w:rsidRPr="007D4276">
        <w:rPr>
          <w:rFonts w:ascii="Garamond" w:hAnsi="Garamond"/>
        </w:rPr>
        <w:t>I</w:t>
      </w:r>
      <w:r w:rsidRPr="00A51926">
        <w:rPr>
          <w:rFonts w:ascii="Garamond" w:hAnsi="Garamond"/>
        </w:rPr>
        <w:t xml:space="preserve"> then marked the photo with coloured dots in accordance with the approximate position of the visible stars as I could see them through naked eyes and wrote my thoughts on a diary.</w:t>
      </w:r>
      <w:bookmarkEnd w:id="13"/>
    </w:p>
    <w:p w14:paraId="2BCAE7CD" w14:textId="6622EB2C" w:rsidR="002428E3" w:rsidRDefault="00BB1DAD" w:rsidP="002428E3">
      <w:pPr>
        <w:keepNext/>
        <w:spacing w:line="360" w:lineRule="auto"/>
        <w:jc w:val="center"/>
      </w:pPr>
      <w:r>
        <w:rPr>
          <w:noProof/>
        </w:rPr>
        <w:drawing>
          <wp:inline distT="0" distB="0" distL="0" distR="0" wp14:anchorId="64A4E6DA" wp14:editId="27225407">
            <wp:extent cx="6120130" cy="6523990"/>
            <wp:effectExtent l="0" t="0" r="0" b="0"/>
            <wp:docPr id="10"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m 10"/>
                    <pic:cNvPicPr/>
                  </pic:nvPicPr>
                  <pic:blipFill>
                    <a:blip r:embed="rId11" cstate="print">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120130" cy="6523990"/>
                    </a:xfrm>
                    <a:prstGeom prst="rect">
                      <a:avLst/>
                    </a:prstGeom>
                  </pic:spPr>
                </pic:pic>
              </a:graphicData>
            </a:graphic>
          </wp:inline>
        </w:drawing>
      </w:r>
    </w:p>
    <w:p w14:paraId="18E5B417" w14:textId="749DE6DF" w:rsidR="00BB1DAD" w:rsidRDefault="002428E3" w:rsidP="002428E3">
      <w:pPr>
        <w:pStyle w:val="Legenda"/>
        <w:jc w:val="center"/>
        <w:rPr>
          <w:rFonts w:ascii="Garamond" w:hAnsi="Garamond"/>
          <w:b/>
          <w:bCs/>
          <w:i w:val="0"/>
          <w:iCs w:val="0"/>
          <w:color w:val="auto"/>
        </w:rPr>
        <w:sectPr w:rsidR="00BB1DAD" w:rsidSect="006557BD">
          <w:pgSz w:w="11906" w:h="16838" w:code="9"/>
          <w:pgMar w:top="1134" w:right="1134" w:bottom="567" w:left="1134" w:header="567" w:footer="567" w:gutter="0"/>
          <w:cols w:space="720"/>
          <w:docGrid w:linePitch="326"/>
        </w:sectPr>
      </w:pPr>
      <w:r w:rsidRPr="002428E3">
        <w:rPr>
          <w:rFonts w:ascii="Garamond" w:hAnsi="Garamond"/>
          <w:b/>
          <w:bCs/>
          <w:i w:val="0"/>
          <w:iCs w:val="0"/>
          <w:color w:val="auto"/>
        </w:rPr>
        <w:t>Fig.</w:t>
      </w:r>
      <w:r w:rsidRPr="002428E3">
        <w:rPr>
          <w:rFonts w:ascii="Garamond" w:hAnsi="Garamond"/>
          <w:b/>
          <w:bCs/>
          <w:i w:val="0"/>
          <w:iCs w:val="0"/>
          <w:color w:val="auto"/>
        </w:rPr>
        <w:fldChar w:fldCharType="begin"/>
      </w:r>
      <w:r w:rsidRPr="002428E3">
        <w:rPr>
          <w:rFonts w:ascii="Garamond" w:hAnsi="Garamond"/>
          <w:b/>
          <w:bCs/>
          <w:i w:val="0"/>
          <w:iCs w:val="0"/>
          <w:color w:val="auto"/>
        </w:rPr>
        <w:instrText xml:space="preserve"> SEQ Fig. \* ARABIC </w:instrText>
      </w:r>
      <w:r w:rsidRPr="002428E3">
        <w:rPr>
          <w:rFonts w:ascii="Garamond" w:hAnsi="Garamond"/>
          <w:b/>
          <w:bCs/>
          <w:i w:val="0"/>
          <w:iCs w:val="0"/>
          <w:color w:val="auto"/>
        </w:rPr>
        <w:fldChar w:fldCharType="separate"/>
      </w:r>
      <w:r w:rsidR="00F87C79">
        <w:rPr>
          <w:rFonts w:ascii="Garamond" w:hAnsi="Garamond"/>
          <w:b/>
          <w:bCs/>
          <w:i w:val="0"/>
          <w:iCs w:val="0"/>
          <w:noProof/>
          <w:color w:val="auto"/>
        </w:rPr>
        <w:t>1</w:t>
      </w:r>
      <w:r w:rsidRPr="002428E3">
        <w:rPr>
          <w:rFonts w:ascii="Garamond" w:hAnsi="Garamond"/>
          <w:b/>
          <w:bCs/>
          <w:i w:val="0"/>
          <w:iCs w:val="0"/>
          <w:color w:val="auto"/>
        </w:rPr>
        <w:fldChar w:fldCharType="end"/>
      </w:r>
      <w:r>
        <w:rPr>
          <w:rFonts w:ascii="Garamond" w:hAnsi="Garamond"/>
          <w:b/>
          <w:bCs/>
          <w:i w:val="0"/>
          <w:iCs w:val="0"/>
          <w:color w:val="auto"/>
        </w:rPr>
        <w:t xml:space="preserve">. </w:t>
      </w:r>
      <w:r w:rsidR="007D4276">
        <w:rPr>
          <w:rFonts w:ascii="Garamond" w:hAnsi="Garamond"/>
          <w:b/>
          <w:bCs/>
          <w:i w:val="0"/>
          <w:iCs w:val="0"/>
          <w:color w:val="auto"/>
        </w:rPr>
        <w:t>The opening page of my Sky Journal: My location in Porto/Portugal (</w:t>
      </w:r>
      <w:r w:rsidRPr="002428E3">
        <w:rPr>
          <w:rFonts w:ascii="Garamond" w:hAnsi="Garamond"/>
          <w:b/>
          <w:bCs/>
          <w:i w:val="0"/>
          <w:iCs w:val="0"/>
          <w:color w:val="auto"/>
        </w:rPr>
        <w:t>latitude N 41° 8’ 54.97” and longitude O 8° 36’ 39.60”</w:t>
      </w:r>
      <w:r w:rsidR="007D4276">
        <w:rPr>
          <w:rFonts w:ascii="Garamond" w:hAnsi="Garamond"/>
          <w:b/>
          <w:bCs/>
          <w:i w:val="0"/>
          <w:iCs w:val="0"/>
          <w:color w:val="auto"/>
        </w:rPr>
        <w:t>) and my observation setting. Image:</w:t>
      </w:r>
      <w:r w:rsidR="00586D84">
        <w:rPr>
          <w:rFonts w:ascii="Garamond" w:hAnsi="Garamond"/>
          <w:b/>
          <w:bCs/>
          <w:i w:val="0"/>
          <w:iCs w:val="0"/>
          <w:color w:val="auto"/>
        </w:rPr>
        <w:t xml:space="preserve"> Free composition,</w:t>
      </w:r>
      <w:r w:rsidR="007D4276">
        <w:rPr>
          <w:rFonts w:ascii="Garamond" w:hAnsi="Garamond"/>
          <w:b/>
          <w:bCs/>
          <w:i w:val="0"/>
          <w:iCs w:val="0"/>
          <w:color w:val="auto"/>
        </w:rPr>
        <w:t xml:space="preserve"> Sara Sucena.</w:t>
      </w:r>
    </w:p>
    <w:p w14:paraId="30C7FC28" w14:textId="77777777" w:rsidR="00502AB6" w:rsidRPr="00A51926" w:rsidRDefault="00502AB6" w:rsidP="00BB1DAD">
      <w:pPr>
        <w:spacing w:after="120" w:line="360" w:lineRule="auto"/>
        <w:jc w:val="both"/>
        <w:rPr>
          <w:rFonts w:ascii="Garamond" w:hAnsi="Garamond"/>
          <w:b/>
          <w:bCs/>
          <w:sz w:val="28"/>
          <w:szCs w:val="28"/>
          <w:lang w:val="en-US"/>
        </w:rPr>
      </w:pPr>
      <w:r w:rsidRPr="00A51926">
        <w:rPr>
          <w:rFonts w:ascii="Garamond" w:hAnsi="Garamond"/>
          <w:b/>
          <w:bCs/>
          <w:sz w:val="28"/>
          <w:szCs w:val="28"/>
          <w:lang w:val="en-US"/>
        </w:rPr>
        <w:lastRenderedPageBreak/>
        <w:t>LITERATURE REVIEW</w:t>
      </w:r>
    </w:p>
    <w:p w14:paraId="03215730" w14:textId="258D63F7" w:rsidR="00502AB6" w:rsidRPr="00A51926" w:rsidRDefault="00502AB6" w:rsidP="00502AB6">
      <w:pPr>
        <w:spacing w:after="240" w:line="360" w:lineRule="auto"/>
        <w:jc w:val="both"/>
        <w:rPr>
          <w:rFonts w:ascii="Garamond" w:hAnsi="Garamond"/>
        </w:rPr>
      </w:pPr>
      <w:r w:rsidRPr="00A51926">
        <w:rPr>
          <w:rFonts w:ascii="Garamond" w:hAnsi="Garamond"/>
          <w:lang w:val="en-US"/>
        </w:rPr>
        <w:t xml:space="preserve">Constellations are not represented in prehistoric rocks like the moon, the sun and individual stars, as remarked by Alexander </w:t>
      </w:r>
      <w:proofErr w:type="spellStart"/>
      <w:r w:rsidRPr="00A51926">
        <w:rPr>
          <w:rFonts w:ascii="Garamond" w:hAnsi="Garamond"/>
          <w:lang w:val="en-US"/>
        </w:rPr>
        <w:t>Gurshtein</w:t>
      </w:r>
      <w:proofErr w:type="spellEnd"/>
      <w:r w:rsidRPr="00A51926">
        <w:rPr>
          <w:rFonts w:ascii="Garamond" w:hAnsi="Garamond"/>
          <w:lang w:val="en-US"/>
        </w:rPr>
        <w:t>. Nevertheless, he argued: ‘this does not mean that prehistoric peoples did not connect the points of light into patterns in the night sky’.</w:t>
      </w:r>
      <w:r w:rsidRPr="00A51926">
        <w:rPr>
          <w:rStyle w:val="Refdenotaderodap"/>
          <w:rFonts w:ascii="Garamond" w:hAnsi="Garamond"/>
          <w:lang w:val="pt-PT"/>
        </w:rPr>
        <w:footnoteReference w:id="6"/>
      </w:r>
      <w:r w:rsidRPr="00A51926">
        <w:rPr>
          <w:rFonts w:ascii="Garamond" w:hAnsi="Garamond"/>
          <w:lang w:val="en-US"/>
        </w:rPr>
        <w:t xml:space="preserve"> </w:t>
      </w:r>
      <w:r w:rsidR="00281504">
        <w:rPr>
          <w:rFonts w:ascii="Garamond" w:hAnsi="Garamond"/>
          <w:lang w:val="en-US"/>
        </w:rPr>
        <w:t>N</w:t>
      </w:r>
      <w:r w:rsidRPr="00A51926">
        <w:rPr>
          <w:rFonts w:ascii="Garamond" w:hAnsi="Garamond"/>
          <w:lang w:val="en-US"/>
        </w:rPr>
        <w:t xml:space="preserve">ot only did they do it, but they represented some of these patterns in the Paleolithic rock paintings, as </w:t>
      </w:r>
      <w:r w:rsidRPr="00A51926">
        <w:rPr>
          <w:rFonts w:ascii="Garamond" w:hAnsi="Garamond"/>
        </w:rPr>
        <w:t>Lascaux caves (France) seem to show</w:t>
      </w:r>
      <w:r w:rsidRPr="00A51926">
        <w:rPr>
          <w:rFonts w:ascii="Garamond" w:hAnsi="Garamond"/>
          <w:lang w:val="en-US"/>
        </w:rPr>
        <w:t>.</w:t>
      </w:r>
      <w:r w:rsidRPr="00A51926">
        <w:rPr>
          <w:rFonts w:ascii="Garamond" w:hAnsi="Garamond"/>
        </w:rPr>
        <w:t xml:space="preserve"> According to </w:t>
      </w:r>
      <w:r w:rsidRPr="00A51926">
        <w:rPr>
          <w:rFonts w:ascii="Garamond" w:hAnsi="Garamond"/>
          <w:lang w:val="en-US"/>
        </w:rPr>
        <w:t xml:space="preserve">Juan Antonio Belmonte, </w:t>
      </w:r>
      <w:r w:rsidRPr="00A51926">
        <w:rPr>
          <w:rFonts w:ascii="Garamond" w:hAnsi="Garamond"/>
        </w:rPr>
        <w:t>there are depicted ‘</w:t>
      </w:r>
      <w:r w:rsidRPr="00A51926">
        <w:rPr>
          <w:rFonts w:ascii="Garamond" w:hAnsi="Garamond"/>
          <w:lang w:val="en-US"/>
        </w:rPr>
        <w:t xml:space="preserve">what may be the oldest drawings of the constellations’ with both the Pleiades ‘riding on the back of the great celestial bull’ and, maybe less </w:t>
      </w:r>
      <w:r w:rsidRPr="00A51926">
        <w:rPr>
          <w:rFonts w:ascii="Garamond" w:hAnsi="Garamond"/>
        </w:rPr>
        <w:t xml:space="preserve">literally represented, the Ursa Major constellation in the ‘well scene’, providing this is taken as one pictorial version of the ‘Cosmic Hunt’, as hypothesised by Julien </w:t>
      </w:r>
      <w:proofErr w:type="spellStart"/>
      <w:r w:rsidRPr="00A51926">
        <w:rPr>
          <w:rFonts w:ascii="Garamond" w:hAnsi="Garamond"/>
        </w:rPr>
        <w:t>d’Huy</w:t>
      </w:r>
      <w:proofErr w:type="spellEnd"/>
      <w:r w:rsidRPr="00A51926">
        <w:rPr>
          <w:rFonts w:ascii="Garamond" w:hAnsi="Garamond"/>
        </w:rPr>
        <w:t>.</w:t>
      </w:r>
      <w:r w:rsidRPr="00A51926">
        <w:rPr>
          <w:rStyle w:val="Refdenotaderodap"/>
          <w:rFonts w:ascii="Garamond" w:hAnsi="Garamond"/>
          <w:lang w:val="pt-PT"/>
        </w:rPr>
        <w:footnoteReference w:id="7"/>
      </w:r>
      <w:r w:rsidRPr="00A51926">
        <w:rPr>
          <w:rFonts w:ascii="Garamond" w:hAnsi="Garamond"/>
        </w:rPr>
        <w:t xml:space="preserve"> Stars and human life were, therefore, intrinsically related through stories and myths, even if, initially, figures were not immediately or systematically put ‘in a celestial context’, and thus, in Bradley Schaefer’s words, they ‘had not yet been projected onto the sky’.</w:t>
      </w:r>
      <w:r w:rsidRPr="00A51926">
        <w:rPr>
          <w:rStyle w:val="Refdenotaderodap"/>
          <w:rFonts w:ascii="Garamond" w:hAnsi="Garamond"/>
        </w:rPr>
        <w:footnoteReference w:id="8"/>
      </w:r>
      <w:r w:rsidRPr="00A51926">
        <w:rPr>
          <w:rFonts w:ascii="Garamond" w:hAnsi="Garamond"/>
        </w:rPr>
        <w:t xml:space="preserve"> </w:t>
      </w:r>
    </w:p>
    <w:p w14:paraId="311A78F2" w14:textId="77777777" w:rsidR="00502AB6" w:rsidRPr="000E7EE6" w:rsidRDefault="00502AB6" w:rsidP="00502AB6">
      <w:pPr>
        <w:spacing w:after="240" w:line="360" w:lineRule="auto"/>
        <w:jc w:val="both"/>
        <w:rPr>
          <w:rFonts w:ascii="Garamond" w:hAnsi="Garamond"/>
        </w:rPr>
      </w:pPr>
      <w:r w:rsidRPr="00A51926">
        <w:rPr>
          <w:rFonts w:ascii="Garamond" w:hAnsi="Garamond"/>
        </w:rPr>
        <w:t>But they would be in time, and constellations gradually played an ever more controlled part within ordinary life, both as markers of time and travellers’ guide, as Campion described in his book.</w:t>
      </w:r>
      <w:r w:rsidRPr="00A51926">
        <w:rPr>
          <w:rStyle w:val="Refdenotaderodap"/>
          <w:rFonts w:ascii="Garamond" w:hAnsi="Garamond"/>
        </w:rPr>
        <w:footnoteReference w:id="9"/>
      </w:r>
      <w:r w:rsidRPr="00A51926">
        <w:rPr>
          <w:rFonts w:ascii="Garamond" w:hAnsi="Garamond"/>
        </w:rPr>
        <w:t xml:space="preserve"> The stars’ cycles brought</w:t>
      </w:r>
      <w:r w:rsidRPr="00A51926">
        <w:rPr>
          <w:rFonts w:ascii="Garamond" w:hAnsi="Garamond"/>
          <w:color w:val="FF0000"/>
        </w:rPr>
        <w:t xml:space="preserve"> </w:t>
      </w:r>
      <w:r w:rsidRPr="00A51926">
        <w:rPr>
          <w:rFonts w:ascii="Garamond" w:hAnsi="Garamond"/>
        </w:rPr>
        <w:t>regularity and order, and a certain sense of safety out of it. They gave way to calendars, set the seasons and the organisation of the correlated labours</w:t>
      </w:r>
      <w:r w:rsidRPr="00A51926">
        <w:rPr>
          <w:rFonts w:ascii="Garamond" w:hAnsi="Garamond"/>
          <w:color w:val="FF0000"/>
        </w:rPr>
        <w:t xml:space="preserve"> </w:t>
      </w:r>
      <w:r w:rsidRPr="00A51926">
        <w:rPr>
          <w:rFonts w:ascii="Garamond" w:hAnsi="Garamond"/>
        </w:rPr>
        <w:t>(namely when to plant/harvest), and, as well as, the steering across the seas. Besides these functional roles, they also served as privileged messengers from the sky/gods and indicators for the rituals. Campion summarized it in a sentence:</w:t>
      </w:r>
      <w:r w:rsidRPr="00A51926">
        <w:rPr>
          <w:rStyle w:val="Refdenotaderodap"/>
          <w:rFonts w:ascii="Garamond" w:hAnsi="Garamond"/>
        </w:rPr>
        <w:t xml:space="preserve"> </w:t>
      </w:r>
      <w:r w:rsidRPr="00A51926">
        <w:rPr>
          <w:rFonts w:ascii="Garamond" w:hAnsi="Garamond"/>
        </w:rPr>
        <w:t>‘Everything in Polynesian life could be related to the stars, from seafaring to farming, religious ritual and the rise and fall of dynasties.</w:t>
      </w:r>
      <w:r w:rsidRPr="00A51926">
        <w:rPr>
          <w:rStyle w:val="Refdenotaderodap"/>
          <w:rFonts w:ascii="Garamond" w:hAnsi="Garamond"/>
        </w:rPr>
        <w:footnoteReference w:id="10"/>
      </w:r>
      <w:r w:rsidRPr="00A51926">
        <w:rPr>
          <w:rFonts w:ascii="Garamond" w:hAnsi="Garamond"/>
        </w:rPr>
        <w:t xml:space="preserve"> Though referring to Polynesians, his description of other </w:t>
      </w:r>
      <w:r w:rsidRPr="00A51926">
        <w:rPr>
          <w:rFonts w:ascii="Garamond" w:hAnsi="Garamond"/>
          <w:lang w:val="en-US"/>
        </w:rPr>
        <w:t>pre-modern cultures</w:t>
      </w:r>
      <w:r w:rsidRPr="00A51926">
        <w:rPr>
          <w:rFonts w:ascii="Garamond" w:hAnsi="Garamond"/>
        </w:rPr>
        <w:t xml:space="preserve"> is not essentially different, being the Australian aboriginal, whose life-</w:t>
      </w:r>
      <w:r w:rsidRPr="000E7EE6">
        <w:rPr>
          <w:rFonts w:ascii="Garamond" w:hAnsi="Garamond"/>
        </w:rPr>
        <w:t>world navigation was enabled by the stars, or the Sumerian for whom the stars’ movement was the “writing of heaven”.</w:t>
      </w:r>
      <w:r w:rsidRPr="000E7EE6">
        <w:rPr>
          <w:rStyle w:val="Refdenotaderodap"/>
          <w:rFonts w:ascii="Garamond" w:hAnsi="Garamond"/>
        </w:rPr>
        <w:footnoteReference w:id="11"/>
      </w:r>
    </w:p>
    <w:p w14:paraId="5F9EB1B5" w14:textId="0CE817E2" w:rsidR="00502AB6" w:rsidRPr="00586D84" w:rsidRDefault="00502AB6" w:rsidP="00502AB6">
      <w:pPr>
        <w:spacing w:after="240" w:line="360" w:lineRule="auto"/>
        <w:jc w:val="both"/>
        <w:rPr>
          <w:rFonts w:ascii="Garamond" w:hAnsi="Garamond"/>
        </w:rPr>
      </w:pPr>
      <w:r w:rsidRPr="00A51926">
        <w:rPr>
          <w:rFonts w:ascii="Garamond" w:hAnsi="Garamond"/>
        </w:rPr>
        <w:t xml:space="preserve">By connecting past and present, James McFarland sees the mythic cosmos giving way to ‘a law-governed astral environment, and eventually… [to] the astrophysical universe we inhabit today’, but, as well, to the loss of the constellations’ self-evidence, which ‘remain in the night sky merely as familiar patterns without </w:t>
      </w:r>
      <w:bookmarkStart w:id="14" w:name="_Hlk66565131"/>
      <w:r w:rsidRPr="00A51926">
        <w:rPr>
          <w:rFonts w:ascii="Garamond" w:hAnsi="Garamond"/>
        </w:rPr>
        <w:t>scientific significance’</w:t>
      </w:r>
      <w:bookmarkEnd w:id="14"/>
      <w:r w:rsidRPr="00A51926">
        <w:rPr>
          <w:rFonts w:ascii="Garamond" w:hAnsi="Garamond"/>
        </w:rPr>
        <w:t>.</w:t>
      </w:r>
      <w:r w:rsidRPr="00A51926">
        <w:rPr>
          <w:rStyle w:val="Refdenotaderodap"/>
          <w:rFonts w:ascii="Garamond" w:hAnsi="Garamond"/>
        </w:rPr>
        <w:footnoteReference w:id="12"/>
      </w:r>
      <w:r w:rsidRPr="00A51926">
        <w:rPr>
          <w:rFonts w:ascii="Garamond" w:hAnsi="Garamond"/>
        </w:rPr>
        <w:t xml:space="preserve"> Dismissing to question</w:t>
      </w:r>
      <w:r w:rsidRPr="00A51926">
        <w:rPr>
          <w:rFonts w:ascii="Garamond" w:hAnsi="Garamond"/>
          <w:color w:val="FF0000"/>
        </w:rPr>
        <w:t xml:space="preserve"> </w:t>
      </w:r>
      <w:r w:rsidRPr="00A51926">
        <w:rPr>
          <w:rFonts w:ascii="Garamond" w:hAnsi="Garamond"/>
        </w:rPr>
        <w:t>this irrelevance, this essay focus instead on the seemingly lasting awe still coming today out of the sky’s observation</w:t>
      </w:r>
      <w:r w:rsidRPr="00A51926">
        <w:rPr>
          <w:rFonts w:ascii="Garamond" w:hAnsi="Garamond"/>
          <w:lang w:val="en-US"/>
        </w:rPr>
        <w:t xml:space="preserve">, </w:t>
      </w:r>
      <w:r w:rsidRPr="00A51926">
        <w:rPr>
          <w:rFonts w:ascii="Garamond" w:hAnsi="Garamond"/>
          <w:lang w:val="en-US"/>
        </w:rPr>
        <w:lastRenderedPageBreak/>
        <w:t xml:space="preserve">mainly the night/dark skies. Belmonte highlights the ‘view of the starry celestial vault’ on the top of a mountain as a spiritual experience, Daniel Brown reports the emotional impact felt by stargazers engaged as visitors/participants in the project “Astronomy in the Park”, and </w:t>
      </w:r>
      <w:r w:rsidRPr="00A51926">
        <w:rPr>
          <w:rFonts w:ascii="Garamond" w:hAnsi="Garamond"/>
        </w:rPr>
        <w:t xml:space="preserve">Tyler </w:t>
      </w:r>
      <w:proofErr w:type="spellStart"/>
      <w:r w:rsidRPr="00A51926">
        <w:rPr>
          <w:rFonts w:ascii="Garamond" w:hAnsi="Garamond"/>
        </w:rPr>
        <w:t>Nordgren</w:t>
      </w:r>
      <w:proofErr w:type="spellEnd"/>
      <w:r w:rsidRPr="00A51926">
        <w:rPr>
          <w:rFonts w:ascii="Garamond" w:hAnsi="Garamond"/>
          <w:lang w:val="en-US"/>
        </w:rPr>
        <w:t xml:space="preserve"> refers the growing number of International Dark Sky Parks (IDSPs) – thirty-four certified between 2007-2016,</w:t>
      </w:r>
      <w:r w:rsidRPr="00A51926">
        <w:rPr>
          <w:rStyle w:val="Refdenotaderodap"/>
          <w:rFonts w:ascii="Garamond" w:hAnsi="Garamond"/>
          <w:lang w:val="en-US"/>
        </w:rPr>
        <w:footnoteReference w:id="13"/>
      </w:r>
      <w:r w:rsidRPr="00A51926">
        <w:rPr>
          <w:rFonts w:ascii="Garamond" w:hAnsi="Garamond"/>
          <w:lang w:val="en-US"/>
        </w:rPr>
        <w:t xml:space="preserve"> raised up to ‘over 130 certified IDSPs in the world’ in February 2020, according to the International Dark-Sky Association website. Most likely the dark skies emergent topic explains itself in the increasing of both the world urbanization and the associated </w:t>
      </w:r>
      <w:r w:rsidRPr="00586D84">
        <w:rPr>
          <w:rFonts w:ascii="Garamond" w:hAnsi="Garamond"/>
          <w:lang w:val="en-US"/>
        </w:rPr>
        <w:t xml:space="preserve">urban lighting that face the twenty-first-century inhabitants with the possibility of sooner than later seeing ‘no more than the sun and moon beyond’ the atmosphere’s glow, as remarked by </w:t>
      </w:r>
      <w:proofErr w:type="spellStart"/>
      <w:r w:rsidRPr="00586D84">
        <w:rPr>
          <w:rFonts w:ascii="Garamond" w:hAnsi="Garamond"/>
        </w:rPr>
        <w:t>Nordgren</w:t>
      </w:r>
      <w:proofErr w:type="spellEnd"/>
      <w:r w:rsidRPr="00586D84">
        <w:rPr>
          <w:rFonts w:ascii="Garamond" w:hAnsi="Garamond"/>
        </w:rPr>
        <w:t>.</w:t>
      </w:r>
      <w:r w:rsidRPr="00586D84">
        <w:rPr>
          <w:rStyle w:val="Refdenotaderodap"/>
          <w:rFonts w:ascii="Garamond" w:hAnsi="Garamond"/>
        </w:rPr>
        <w:footnoteReference w:id="14"/>
      </w:r>
    </w:p>
    <w:p w14:paraId="66145CC5" w14:textId="77777777" w:rsidR="00502AB6" w:rsidRPr="00A51926" w:rsidRDefault="00502AB6" w:rsidP="00BB1DAD">
      <w:pPr>
        <w:spacing w:before="600" w:after="120" w:line="360" w:lineRule="auto"/>
        <w:jc w:val="both"/>
        <w:rPr>
          <w:rFonts w:ascii="Garamond" w:hAnsi="Garamond"/>
          <w:b/>
          <w:bCs/>
          <w:sz w:val="28"/>
          <w:szCs w:val="28"/>
        </w:rPr>
      </w:pPr>
      <w:r w:rsidRPr="00A51926">
        <w:rPr>
          <w:rFonts w:ascii="Garamond" w:hAnsi="Garamond"/>
          <w:b/>
          <w:bCs/>
          <w:sz w:val="28"/>
          <w:szCs w:val="28"/>
        </w:rPr>
        <w:t>FINDINGS/DISCUSSION</w:t>
      </w:r>
    </w:p>
    <w:p w14:paraId="3637E09C" w14:textId="77777777" w:rsidR="00502AB6" w:rsidRPr="00A51926" w:rsidRDefault="00502AB6" w:rsidP="00BB1DAD">
      <w:pPr>
        <w:spacing w:after="240" w:line="360" w:lineRule="auto"/>
        <w:jc w:val="both"/>
        <w:rPr>
          <w:rFonts w:ascii="Garamond" w:hAnsi="Garamond"/>
          <w:lang w:val="en-US"/>
        </w:rPr>
      </w:pPr>
      <w:r w:rsidRPr="00A51926">
        <w:rPr>
          <w:rFonts w:ascii="Garamond" w:hAnsi="Garamond"/>
          <w:lang w:val="en-US"/>
        </w:rPr>
        <w:t xml:space="preserve">Within the context above, </w:t>
      </w:r>
      <w:bookmarkStart w:id="15" w:name="_Hlk66957490"/>
      <w:r w:rsidRPr="00A51926">
        <w:rPr>
          <w:rFonts w:ascii="Garamond" w:hAnsi="Garamond"/>
          <w:lang w:val="en-US"/>
        </w:rPr>
        <w:t>three topics stood out from my Sky Journal</w:t>
      </w:r>
      <w:bookmarkEnd w:id="15"/>
      <w:r w:rsidRPr="00A51926">
        <w:rPr>
          <w:rFonts w:ascii="Garamond" w:hAnsi="Garamond"/>
          <w:lang w:val="en-US"/>
        </w:rPr>
        <w:t xml:space="preserve">, which are consistent with </w:t>
      </w:r>
      <w:bookmarkStart w:id="16" w:name="_Hlk66957589"/>
      <w:r w:rsidRPr="00A51926">
        <w:rPr>
          <w:rFonts w:ascii="Garamond" w:hAnsi="Garamond"/>
          <w:lang w:val="en-US"/>
        </w:rPr>
        <w:t>my recurrent moods while I interviewed the sky: my impatience/irritation over clouds that stood in the way while I was taking the stars’ alignments/measurement; my awe on the starry sky revealed under special visibility conditions; and my introspection as stemmed by the presence of the Gemini constellation above my home patio. The sections’ titles are quotes from my Sky Journal.</w:t>
      </w:r>
      <w:bookmarkEnd w:id="16"/>
    </w:p>
    <w:p w14:paraId="18B0A1DB" w14:textId="4AC9286D" w:rsidR="00502AB6" w:rsidRPr="00A51926" w:rsidRDefault="00502AB6" w:rsidP="00BB1DAD">
      <w:pPr>
        <w:spacing w:before="240" w:line="360" w:lineRule="auto"/>
        <w:jc w:val="both"/>
        <w:rPr>
          <w:rFonts w:ascii="Garamond" w:hAnsi="Garamond"/>
          <w:b/>
          <w:bCs/>
          <w:lang w:val="en-US"/>
        </w:rPr>
      </w:pPr>
      <w:r w:rsidRPr="00A51926">
        <w:rPr>
          <w:rFonts w:ascii="Garamond" w:hAnsi="Garamond"/>
          <w:b/>
          <w:bCs/>
        </w:rPr>
        <w:t>‘Stupid clouds’ (</w:t>
      </w:r>
      <w:r w:rsidR="007D4276" w:rsidRPr="007D4276">
        <w:rPr>
          <w:rFonts w:ascii="Garamond" w:hAnsi="Garamond"/>
          <w:b/>
          <w:bCs/>
        </w:rPr>
        <w:t>16</w:t>
      </w:r>
      <w:r w:rsidRPr="007D4276">
        <w:rPr>
          <w:rFonts w:ascii="Garamond" w:hAnsi="Garamond"/>
          <w:b/>
          <w:bCs/>
        </w:rPr>
        <w:t>-0</w:t>
      </w:r>
      <w:r w:rsidR="007D4276" w:rsidRPr="007D4276">
        <w:rPr>
          <w:rFonts w:ascii="Garamond" w:hAnsi="Garamond"/>
          <w:b/>
          <w:bCs/>
        </w:rPr>
        <w:t>2</w:t>
      </w:r>
      <w:r w:rsidRPr="00A51926">
        <w:rPr>
          <w:rFonts w:ascii="Garamond" w:hAnsi="Garamond"/>
          <w:b/>
          <w:bCs/>
        </w:rPr>
        <w:t>-2021)</w:t>
      </w:r>
      <w:r w:rsidRPr="00A51926">
        <w:rPr>
          <w:rFonts w:ascii="Garamond" w:hAnsi="Garamond"/>
          <w:b/>
          <w:bCs/>
          <w:lang w:val="en-US"/>
        </w:rPr>
        <w:t xml:space="preserve"> </w:t>
      </w:r>
    </w:p>
    <w:p w14:paraId="4B3E1896" w14:textId="77777777" w:rsidR="00502AB6" w:rsidRPr="00A51926" w:rsidRDefault="00502AB6" w:rsidP="00502AB6">
      <w:pPr>
        <w:spacing w:after="240" w:line="360" w:lineRule="auto"/>
        <w:jc w:val="both"/>
        <w:rPr>
          <w:rFonts w:ascii="Garamond" w:hAnsi="Garamond"/>
          <w:lang w:val="en-US"/>
        </w:rPr>
      </w:pPr>
      <w:r w:rsidRPr="00A51926">
        <w:rPr>
          <w:rFonts w:ascii="Garamond" w:hAnsi="Garamond"/>
          <w:lang w:val="en-US"/>
        </w:rPr>
        <w:t>I hardly ever use this adjective; but that one time I did. In some nights, clouds got in the way, obstructing my measurement of the stars’ alignment, and I became impatient with them, even frustrated. As mentioned above, I looked up at the zenith every day, and within my man-made horizon (a kind of window into the sky framed by walls), I would see stars rise on my left, above the building, and set on my right-hand side, beyond the backstreet wall. To mark the stars on my photo I needed to relate their position in-between them and to the sky vault’s enclosure. That took time and clear skies were required.</w:t>
      </w:r>
    </w:p>
    <w:p w14:paraId="28421E04" w14:textId="0CA730F9" w:rsidR="00502AB6" w:rsidRDefault="00502AB6" w:rsidP="00BB1DAD">
      <w:pPr>
        <w:spacing w:after="360" w:line="360" w:lineRule="auto"/>
        <w:jc w:val="both"/>
        <w:rPr>
          <w:rFonts w:ascii="Garamond" w:hAnsi="Garamond"/>
          <w:lang w:val="en-US"/>
        </w:rPr>
      </w:pPr>
      <w:r w:rsidRPr="00A51926">
        <w:rPr>
          <w:rFonts w:ascii="Garamond" w:hAnsi="Garamond"/>
          <w:lang w:val="en-US"/>
        </w:rPr>
        <w:t xml:space="preserve">Reflecting on the fact which created my impatience, I </w:t>
      </w:r>
      <w:r w:rsidRPr="00A51926">
        <w:rPr>
          <w:rFonts w:ascii="Garamond" w:hAnsi="Garamond"/>
        </w:rPr>
        <w:t>recognised</w:t>
      </w:r>
      <w:r w:rsidRPr="00A51926">
        <w:rPr>
          <w:rFonts w:ascii="Garamond" w:hAnsi="Garamond"/>
          <w:lang w:val="en-US"/>
        </w:rPr>
        <w:t xml:space="preserve"> a feeling of urgency, as if time was running out, maybe not so different from the one John Constable must have felt when he wanted to draw the clouds and the ‘cloud-model kept moving’ forcing him ‘to commit to memory’ </w:t>
      </w:r>
      <w:r w:rsidRPr="00A51926">
        <w:rPr>
          <w:rFonts w:ascii="Garamond" w:hAnsi="Garamond"/>
          <w:lang w:val="en-US"/>
        </w:rPr>
        <w:lastRenderedPageBreak/>
        <w:t>their shape.</w:t>
      </w:r>
      <w:r w:rsidRPr="00A51926">
        <w:rPr>
          <w:rStyle w:val="Refdenotaderodap"/>
          <w:rFonts w:ascii="Garamond" w:hAnsi="Garamond"/>
        </w:rPr>
        <w:footnoteReference w:id="15"/>
      </w:r>
      <w:r w:rsidRPr="00A51926">
        <w:rPr>
          <w:rFonts w:ascii="Garamond" w:hAnsi="Garamond"/>
          <w:lang w:val="en-US"/>
        </w:rPr>
        <w:t xml:space="preserve"> I felt pretty much the same thing he did, the need to trust my memory, even if, diversely, I wished clouds would disperse</w:t>
      </w:r>
      <w:r w:rsidR="008F51C8">
        <w:rPr>
          <w:rFonts w:ascii="Garamond" w:hAnsi="Garamond"/>
          <w:lang w:val="en-US"/>
        </w:rPr>
        <w:t xml:space="preserve"> </w:t>
      </w:r>
      <w:r w:rsidR="008F51C8" w:rsidRPr="007D4276">
        <w:rPr>
          <w:rFonts w:ascii="Garamond" w:hAnsi="Garamond"/>
        </w:rPr>
        <w:t>(Fig.</w:t>
      </w:r>
      <w:r w:rsidR="008F51C8">
        <w:rPr>
          <w:rFonts w:ascii="Garamond" w:hAnsi="Garamond"/>
        </w:rPr>
        <w:t>2</w:t>
      </w:r>
      <w:r w:rsidR="008F51C8" w:rsidRPr="007D4276">
        <w:rPr>
          <w:rFonts w:ascii="Garamond" w:hAnsi="Garamond"/>
        </w:rPr>
        <w:t>)</w:t>
      </w:r>
      <w:r w:rsidRPr="00A51926">
        <w:rPr>
          <w:rFonts w:ascii="Garamond" w:hAnsi="Garamond"/>
          <w:lang w:val="en-US"/>
        </w:rPr>
        <w:t>.</w:t>
      </w:r>
    </w:p>
    <w:p w14:paraId="6C73A3B6" w14:textId="54798CBF" w:rsidR="00BB1DAD" w:rsidRDefault="008F51C8" w:rsidP="00BB1DAD">
      <w:pPr>
        <w:keepNext/>
        <w:spacing w:line="360" w:lineRule="auto"/>
        <w:jc w:val="center"/>
      </w:pPr>
      <w:r>
        <w:rPr>
          <w:noProof/>
        </w:rPr>
        <w:drawing>
          <wp:inline distT="0" distB="0" distL="0" distR="0" wp14:anchorId="56195B38" wp14:editId="40536F19">
            <wp:extent cx="5759450" cy="7211060"/>
            <wp:effectExtent l="0" t="0" r="0" b="8890"/>
            <wp:docPr id="12" name="Imagem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m 12"/>
                    <pic:cNvPicPr/>
                  </pic:nvPicPr>
                  <pic:blipFill>
                    <a:blip r:embed="rId13" cstate="print">
                      <a:extLst>
                        <a:ext uri="{BEBA8EAE-BF5A-486C-A8C5-ECC9F3942E4B}">
                          <a14:imgProps xmlns:a14="http://schemas.microsoft.com/office/drawing/2010/main">
                            <a14:imgLayer r:embed="rId14">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759450" cy="7211060"/>
                    </a:xfrm>
                    <a:prstGeom prst="rect">
                      <a:avLst/>
                    </a:prstGeom>
                  </pic:spPr>
                </pic:pic>
              </a:graphicData>
            </a:graphic>
          </wp:inline>
        </w:drawing>
      </w:r>
    </w:p>
    <w:p w14:paraId="368EF5FC" w14:textId="5E8809AF" w:rsidR="00270F20" w:rsidRPr="008F51C8" w:rsidRDefault="00BB1DAD" w:rsidP="00697D9B">
      <w:pPr>
        <w:pStyle w:val="Legenda"/>
        <w:spacing w:after="480"/>
        <w:jc w:val="center"/>
        <w:rPr>
          <w:rFonts w:ascii="Garamond" w:hAnsi="Garamond"/>
          <w:b/>
          <w:bCs/>
          <w:i w:val="0"/>
          <w:iCs w:val="0"/>
          <w:color w:val="auto"/>
        </w:rPr>
      </w:pPr>
      <w:r w:rsidRPr="008F51C8">
        <w:rPr>
          <w:rFonts w:ascii="Garamond" w:hAnsi="Garamond"/>
          <w:b/>
          <w:bCs/>
          <w:i w:val="0"/>
          <w:iCs w:val="0"/>
          <w:color w:val="auto"/>
        </w:rPr>
        <w:t>Fig.</w:t>
      </w:r>
      <w:r w:rsidRPr="008F51C8">
        <w:rPr>
          <w:rFonts w:ascii="Garamond" w:hAnsi="Garamond"/>
          <w:b/>
          <w:bCs/>
          <w:i w:val="0"/>
          <w:iCs w:val="0"/>
          <w:color w:val="auto"/>
        </w:rPr>
        <w:fldChar w:fldCharType="begin"/>
      </w:r>
      <w:r w:rsidRPr="008F51C8">
        <w:rPr>
          <w:rFonts w:ascii="Garamond" w:hAnsi="Garamond"/>
          <w:b/>
          <w:bCs/>
          <w:i w:val="0"/>
          <w:iCs w:val="0"/>
          <w:color w:val="auto"/>
        </w:rPr>
        <w:instrText xml:space="preserve"> SEQ Fig. \* ARABIC </w:instrText>
      </w:r>
      <w:r w:rsidRPr="008F51C8">
        <w:rPr>
          <w:rFonts w:ascii="Garamond" w:hAnsi="Garamond"/>
          <w:b/>
          <w:bCs/>
          <w:i w:val="0"/>
          <w:iCs w:val="0"/>
          <w:color w:val="auto"/>
        </w:rPr>
        <w:fldChar w:fldCharType="separate"/>
      </w:r>
      <w:r w:rsidR="00F87C79" w:rsidRPr="008F51C8">
        <w:rPr>
          <w:rFonts w:ascii="Garamond" w:hAnsi="Garamond"/>
          <w:b/>
          <w:bCs/>
          <w:i w:val="0"/>
          <w:iCs w:val="0"/>
          <w:noProof/>
          <w:color w:val="auto"/>
        </w:rPr>
        <w:t>2</w:t>
      </w:r>
      <w:r w:rsidRPr="008F51C8">
        <w:rPr>
          <w:rFonts w:ascii="Garamond" w:hAnsi="Garamond"/>
          <w:b/>
          <w:bCs/>
          <w:i w:val="0"/>
          <w:iCs w:val="0"/>
          <w:color w:val="auto"/>
        </w:rPr>
        <w:fldChar w:fldCharType="end"/>
      </w:r>
      <w:r w:rsidR="008F51C8">
        <w:rPr>
          <w:rFonts w:ascii="Garamond" w:hAnsi="Garamond"/>
          <w:b/>
          <w:bCs/>
          <w:i w:val="0"/>
          <w:iCs w:val="0"/>
          <w:color w:val="auto"/>
        </w:rPr>
        <w:t>.</w:t>
      </w:r>
      <w:r w:rsidR="008F51C8" w:rsidRPr="008F51C8">
        <w:rPr>
          <w:rFonts w:ascii="Garamond" w:hAnsi="Garamond"/>
          <w:b/>
          <w:bCs/>
          <w:i w:val="0"/>
          <w:iCs w:val="0"/>
          <w:color w:val="auto"/>
        </w:rPr>
        <w:t xml:space="preserve"> </w:t>
      </w:r>
      <w:r w:rsidR="008F51C8">
        <w:rPr>
          <w:rFonts w:ascii="Garamond" w:hAnsi="Garamond"/>
          <w:b/>
          <w:bCs/>
          <w:i w:val="0"/>
          <w:iCs w:val="0"/>
          <w:color w:val="auto"/>
        </w:rPr>
        <w:t xml:space="preserve">Pages </w:t>
      </w:r>
      <w:r w:rsidR="005811AF">
        <w:rPr>
          <w:rFonts w:ascii="Garamond" w:hAnsi="Garamond"/>
          <w:b/>
          <w:bCs/>
          <w:i w:val="0"/>
          <w:iCs w:val="0"/>
          <w:color w:val="auto"/>
        </w:rPr>
        <w:t>from</w:t>
      </w:r>
      <w:r w:rsidR="008F51C8">
        <w:rPr>
          <w:rFonts w:ascii="Garamond" w:hAnsi="Garamond"/>
          <w:b/>
          <w:bCs/>
          <w:i w:val="0"/>
          <w:iCs w:val="0"/>
          <w:color w:val="auto"/>
        </w:rPr>
        <w:t xml:space="preserve"> my Sky Journal, reflecting </w:t>
      </w:r>
      <w:r w:rsidR="00586D84">
        <w:rPr>
          <w:rFonts w:ascii="Garamond" w:hAnsi="Garamond"/>
          <w:b/>
          <w:bCs/>
          <w:i w:val="0"/>
          <w:iCs w:val="0"/>
          <w:color w:val="auto"/>
        </w:rPr>
        <w:t xml:space="preserve">both </w:t>
      </w:r>
      <w:r w:rsidR="008F51C8">
        <w:rPr>
          <w:rFonts w:ascii="Garamond" w:hAnsi="Garamond"/>
          <w:b/>
          <w:bCs/>
          <w:i w:val="0"/>
          <w:iCs w:val="0"/>
          <w:color w:val="auto"/>
        </w:rPr>
        <w:t>on stars’ alignment/measurement and clouds.</w:t>
      </w:r>
      <w:r w:rsidR="00586D84">
        <w:rPr>
          <w:rFonts w:ascii="Garamond" w:hAnsi="Garamond"/>
          <w:b/>
          <w:bCs/>
          <w:i w:val="0"/>
          <w:iCs w:val="0"/>
          <w:color w:val="auto"/>
        </w:rPr>
        <w:t xml:space="preserve"> On February 16</w:t>
      </w:r>
      <w:r w:rsidR="00586D84" w:rsidRPr="00586D84">
        <w:rPr>
          <w:rFonts w:ascii="Garamond" w:hAnsi="Garamond"/>
          <w:b/>
          <w:bCs/>
          <w:i w:val="0"/>
          <w:iCs w:val="0"/>
          <w:color w:val="auto"/>
          <w:vertAlign w:val="superscript"/>
        </w:rPr>
        <w:t>th</w:t>
      </w:r>
      <w:r w:rsidR="008F51C8" w:rsidRPr="008F51C8">
        <w:rPr>
          <w:rFonts w:ascii="Garamond" w:hAnsi="Garamond"/>
          <w:b/>
          <w:bCs/>
          <w:i w:val="0"/>
          <w:iCs w:val="0"/>
          <w:color w:val="auto"/>
        </w:rPr>
        <w:t xml:space="preserve">, </w:t>
      </w:r>
      <w:r w:rsidR="00586D84">
        <w:rPr>
          <w:rFonts w:ascii="Garamond" w:hAnsi="Garamond"/>
          <w:b/>
          <w:bCs/>
          <w:i w:val="0"/>
          <w:iCs w:val="0"/>
          <w:color w:val="auto"/>
        </w:rPr>
        <w:t xml:space="preserve">a picture from </w:t>
      </w:r>
      <w:r w:rsidR="00586D84" w:rsidRPr="008F51C8">
        <w:rPr>
          <w:rFonts w:ascii="Garamond" w:hAnsi="Garamond"/>
          <w:b/>
          <w:bCs/>
          <w:i w:val="0"/>
          <w:iCs w:val="0"/>
          <w:color w:val="auto"/>
        </w:rPr>
        <w:t>John Constabl</w:t>
      </w:r>
      <w:r w:rsidR="00586D84">
        <w:rPr>
          <w:rFonts w:ascii="Garamond" w:hAnsi="Garamond"/>
          <w:b/>
          <w:bCs/>
          <w:i w:val="0"/>
          <w:iCs w:val="0"/>
          <w:color w:val="auto"/>
        </w:rPr>
        <w:t xml:space="preserve">e joins my </w:t>
      </w:r>
      <w:r w:rsidR="00586D84" w:rsidRPr="00586D84">
        <w:rPr>
          <w:rFonts w:ascii="Garamond" w:hAnsi="Garamond"/>
          <w:b/>
          <w:bCs/>
          <w:color w:val="auto"/>
        </w:rPr>
        <w:t>window</w:t>
      </w:r>
      <w:r w:rsidR="00586D84">
        <w:rPr>
          <w:rFonts w:ascii="Garamond" w:hAnsi="Garamond"/>
          <w:b/>
          <w:bCs/>
          <w:i w:val="0"/>
          <w:iCs w:val="0"/>
          <w:color w:val="auto"/>
        </w:rPr>
        <w:t xml:space="preserve"> into the sky. </w:t>
      </w:r>
      <w:r w:rsidR="00586D84" w:rsidRPr="008F51C8">
        <w:rPr>
          <w:rFonts w:ascii="Garamond" w:hAnsi="Garamond"/>
          <w:b/>
          <w:bCs/>
          <w:i w:val="0"/>
          <w:iCs w:val="0"/>
          <w:color w:val="auto"/>
        </w:rPr>
        <w:t>John Constabl</w:t>
      </w:r>
      <w:r w:rsidR="00586D84">
        <w:rPr>
          <w:rFonts w:ascii="Garamond" w:hAnsi="Garamond"/>
          <w:b/>
          <w:bCs/>
          <w:i w:val="0"/>
          <w:iCs w:val="0"/>
          <w:color w:val="auto"/>
        </w:rPr>
        <w:t xml:space="preserve">e, </w:t>
      </w:r>
      <w:r w:rsidR="008F51C8" w:rsidRPr="00586D84">
        <w:rPr>
          <w:rFonts w:ascii="Garamond" w:hAnsi="Garamond"/>
          <w:b/>
          <w:bCs/>
          <w:color w:val="auto"/>
        </w:rPr>
        <w:t>Cloud Study, Hampstead, Tree at Right</w:t>
      </w:r>
      <w:r w:rsidR="008F51C8" w:rsidRPr="008F51C8">
        <w:rPr>
          <w:rFonts w:ascii="Garamond" w:hAnsi="Garamond"/>
          <w:b/>
          <w:bCs/>
          <w:i w:val="0"/>
          <w:iCs w:val="0"/>
          <w:color w:val="auto"/>
        </w:rPr>
        <w:t>, 11 September 1821, Oil on paper laid on board, red ground, 241 mm x 299 mm, Royal Academy of Arts</w:t>
      </w:r>
      <w:r w:rsidR="00586D84">
        <w:rPr>
          <w:rFonts w:ascii="Garamond" w:hAnsi="Garamond"/>
          <w:b/>
          <w:bCs/>
          <w:i w:val="0"/>
          <w:iCs w:val="0"/>
          <w:color w:val="auto"/>
        </w:rPr>
        <w:t>. Image: Free composition, Sara Sucena</w:t>
      </w:r>
      <w:r w:rsidR="00697D9B">
        <w:rPr>
          <w:rFonts w:ascii="Garamond" w:hAnsi="Garamond"/>
          <w:b/>
          <w:bCs/>
          <w:i w:val="0"/>
          <w:iCs w:val="0"/>
          <w:color w:val="auto"/>
        </w:rPr>
        <w:t>.</w:t>
      </w:r>
    </w:p>
    <w:p w14:paraId="45DA95D4" w14:textId="77777777" w:rsidR="008F51C8" w:rsidRPr="008F51C8" w:rsidRDefault="008F51C8" w:rsidP="008F51C8"/>
    <w:p w14:paraId="0B864C09" w14:textId="49E0780A" w:rsidR="00502AB6" w:rsidRPr="000E7EE6" w:rsidRDefault="00502AB6" w:rsidP="00502AB6">
      <w:pPr>
        <w:spacing w:after="240" w:line="360" w:lineRule="auto"/>
        <w:jc w:val="both"/>
        <w:rPr>
          <w:rFonts w:ascii="Garamond" w:hAnsi="Garamond"/>
        </w:rPr>
      </w:pPr>
      <w:r w:rsidRPr="00A51926">
        <w:rPr>
          <w:rFonts w:ascii="Garamond" w:hAnsi="Garamond"/>
          <w:lang w:val="en-US"/>
        </w:rPr>
        <w:t xml:space="preserve">I was not immediately aware of my impatience nor that I was personifying clouds till one night it happened. </w:t>
      </w:r>
      <w:r w:rsidRPr="00586D84">
        <w:rPr>
          <w:rFonts w:ascii="Garamond" w:hAnsi="Garamond"/>
          <w:lang w:val="en-US"/>
        </w:rPr>
        <w:t xml:space="preserve">On </w:t>
      </w:r>
      <w:r w:rsidR="00586D84" w:rsidRPr="00586D84">
        <w:rPr>
          <w:rFonts w:ascii="Garamond" w:hAnsi="Garamond"/>
        </w:rPr>
        <w:t>February</w:t>
      </w:r>
      <w:r w:rsidRPr="00586D84">
        <w:rPr>
          <w:rFonts w:ascii="Garamond" w:hAnsi="Garamond"/>
        </w:rPr>
        <w:t xml:space="preserve"> </w:t>
      </w:r>
      <w:r w:rsidR="00586D84" w:rsidRPr="00586D84">
        <w:rPr>
          <w:rFonts w:ascii="Garamond" w:hAnsi="Garamond"/>
        </w:rPr>
        <w:t>19</w:t>
      </w:r>
      <w:r w:rsidR="005811AF" w:rsidRPr="005811AF">
        <w:rPr>
          <w:rFonts w:ascii="Garamond" w:hAnsi="Garamond"/>
          <w:vertAlign w:val="superscript"/>
        </w:rPr>
        <w:t>th</w:t>
      </w:r>
      <w:r w:rsidR="005811AF">
        <w:rPr>
          <w:rFonts w:ascii="Garamond" w:hAnsi="Garamond"/>
        </w:rPr>
        <w:t>,</w:t>
      </w:r>
      <w:r w:rsidRPr="00586D84">
        <w:rPr>
          <w:rFonts w:ascii="Garamond" w:hAnsi="Garamond"/>
          <w:lang w:val="en-US"/>
        </w:rPr>
        <w:t xml:space="preserve"> I wrote</w:t>
      </w:r>
      <w:r w:rsidRPr="00A51926">
        <w:rPr>
          <w:rFonts w:ascii="Garamond" w:hAnsi="Garamond"/>
          <w:lang w:val="en-US"/>
        </w:rPr>
        <w:t xml:space="preserve">: ‘I’m like prehistoric peoples!’ Giving life to clouds, I meant. And I took this huge leap back in time to my readings on the </w:t>
      </w:r>
      <w:r w:rsidRPr="00A51926">
        <w:rPr>
          <w:rFonts w:ascii="Garamond" w:hAnsi="Garamond"/>
          <w:i/>
          <w:iCs/>
          <w:lang w:val="en-US"/>
        </w:rPr>
        <w:t>Cosmic Hunt</w:t>
      </w:r>
      <w:r w:rsidRPr="00A51926">
        <w:rPr>
          <w:rFonts w:ascii="Garamond" w:hAnsi="Garamond"/>
          <w:lang w:val="en-US"/>
        </w:rPr>
        <w:t xml:space="preserve"> – three hunters pursue a bear becoming the Ursa Major; Orion is a hunter who pursues a reindeer, Cassiopeia.</w:t>
      </w:r>
      <w:r w:rsidRPr="00A51926">
        <w:rPr>
          <w:rStyle w:val="Refdenotaderodap"/>
          <w:rFonts w:ascii="Garamond" w:hAnsi="Garamond"/>
          <w:lang w:val="en-US"/>
        </w:rPr>
        <w:footnoteReference w:id="16"/>
      </w:r>
      <w:r w:rsidRPr="00A51926">
        <w:rPr>
          <w:rFonts w:ascii="Garamond" w:hAnsi="Garamond"/>
          <w:lang w:val="en-US"/>
        </w:rPr>
        <w:t xml:space="preserve"> In my story, the clouds were the pursuers and I the </w:t>
      </w:r>
      <w:r w:rsidRPr="000E7EE6">
        <w:rPr>
          <w:rFonts w:ascii="Garamond" w:hAnsi="Garamond"/>
          <w:lang w:val="en-US"/>
        </w:rPr>
        <w:t>persecuted.</w:t>
      </w:r>
    </w:p>
    <w:p w14:paraId="3A1F9ACF" w14:textId="77777777" w:rsidR="00502AB6" w:rsidRPr="00A51926" w:rsidRDefault="00502AB6" w:rsidP="00502AB6">
      <w:pPr>
        <w:spacing w:before="480" w:line="360" w:lineRule="auto"/>
        <w:jc w:val="both"/>
        <w:rPr>
          <w:rFonts w:ascii="Garamond" w:hAnsi="Garamond"/>
          <w:b/>
          <w:bCs/>
          <w:lang w:val="en-US"/>
        </w:rPr>
      </w:pPr>
      <w:r w:rsidRPr="00A51926">
        <w:rPr>
          <w:rFonts w:ascii="Garamond" w:hAnsi="Garamond"/>
          <w:b/>
          <w:bCs/>
          <w:lang w:val="en-US"/>
        </w:rPr>
        <w:t>‘Wow!!...’</w:t>
      </w:r>
      <w:r w:rsidRPr="00A51926">
        <w:rPr>
          <w:rFonts w:ascii="Garamond" w:hAnsi="Garamond"/>
          <w:b/>
          <w:bCs/>
        </w:rPr>
        <w:t xml:space="preserve"> (12-02-2021)</w:t>
      </w:r>
    </w:p>
    <w:p w14:paraId="6982D11C" w14:textId="77777777" w:rsidR="00502AB6" w:rsidRPr="00A51926" w:rsidRDefault="00502AB6" w:rsidP="00502AB6">
      <w:pPr>
        <w:spacing w:after="240" w:line="360" w:lineRule="auto"/>
        <w:jc w:val="both"/>
        <w:rPr>
          <w:rFonts w:ascii="Garamond" w:hAnsi="Garamond"/>
          <w:lang w:val="en-US"/>
        </w:rPr>
      </w:pPr>
      <w:r w:rsidRPr="00A51926">
        <w:rPr>
          <w:rFonts w:ascii="Garamond" w:hAnsi="Garamond"/>
          <w:lang w:val="en-US"/>
        </w:rPr>
        <w:t xml:space="preserve">‘Wow!!’ and after a few silent seconds ‘So many [stars]!’ These were my exclamations of surprise and wonder when, suddenly, the </w:t>
      </w:r>
      <w:bookmarkStart w:id="17" w:name="_Hlk66957828"/>
      <w:r w:rsidRPr="00A51926">
        <w:rPr>
          <w:rFonts w:ascii="Garamond" w:hAnsi="Garamond"/>
          <w:lang w:val="en-US"/>
        </w:rPr>
        <w:t xml:space="preserve">streetlamp went out and I could see the countless stars </w:t>
      </w:r>
      <w:bookmarkEnd w:id="17"/>
      <w:r w:rsidRPr="00A51926">
        <w:rPr>
          <w:rFonts w:ascii="Garamond" w:hAnsi="Garamond"/>
          <w:lang w:val="en-US"/>
        </w:rPr>
        <w:t>that before I could not. It didn’t take long, maybe thirty seconds, while</w:t>
      </w:r>
      <w:r w:rsidRPr="00A51926">
        <w:rPr>
          <w:rFonts w:ascii="Garamond" w:hAnsi="Garamond"/>
          <w:color w:val="FF0000"/>
          <w:lang w:val="en-US"/>
        </w:rPr>
        <w:t xml:space="preserve"> </w:t>
      </w:r>
      <w:r w:rsidRPr="00A51926">
        <w:rPr>
          <w:rFonts w:ascii="Garamond" w:hAnsi="Garamond"/>
          <w:lang w:val="en-US"/>
        </w:rPr>
        <w:t>I remained with my eyes stuck in the sky, my mind emptied, just gazing. I then wrote in my Sky Journal: ‘How different is today’s skyscape from that of the olden days!’ – whilst I imagined the Pleiades as young females, both Orion’s belt and dirk as young men, and Aldebaran as ‘an old man keeping time to the dancers’.</w:t>
      </w:r>
      <w:r w:rsidRPr="00A51926">
        <w:rPr>
          <w:rStyle w:val="Refdenotaderodap"/>
          <w:rFonts w:ascii="Garamond" w:hAnsi="Garamond"/>
          <w:lang w:val="en-US"/>
        </w:rPr>
        <w:footnoteReference w:id="17"/>
      </w:r>
      <w:r w:rsidRPr="00A51926">
        <w:rPr>
          <w:rFonts w:ascii="Garamond" w:hAnsi="Garamond"/>
          <w:lang w:val="en-US"/>
        </w:rPr>
        <w:t xml:space="preserve"> </w:t>
      </w:r>
    </w:p>
    <w:p w14:paraId="5A9D1E2D" w14:textId="4E972D98" w:rsidR="00502AB6" w:rsidRPr="00A51926" w:rsidRDefault="00502AB6" w:rsidP="00502AB6">
      <w:pPr>
        <w:spacing w:after="240" w:line="360" w:lineRule="auto"/>
        <w:jc w:val="both"/>
        <w:rPr>
          <w:rFonts w:ascii="Garamond" w:hAnsi="Garamond"/>
          <w:lang w:val="en-US"/>
        </w:rPr>
      </w:pPr>
      <w:r w:rsidRPr="00586D84">
        <w:rPr>
          <w:rFonts w:ascii="Garamond" w:hAnsi="Garamond"/>
          <w:lang w:val="en-US"/>
        </w:rPr>
        <w:t xml:space="preserve">On </w:t>
      </w:r>
      <w:r w:rsidR="00586D84" w:rsidRPr="00586D84">
        <w:rPr>
          <w:rFonts w:ascii="Garamond" w:hAnsi="Garamond"/>
        </w:rPr>
        <w:t>February</w:t>
      </w:r>
      <w:r w:rsidRPr="00586D84">
        <w:rPr>
          <w:rFonts w:ascii="Garamond" w:hAnsi="Garamond"/>
        </w:rPr>
        <w:t xml:space="preserve"> </w:t>
      </w:r>
      <w:r w:rsidR="00586D84" w:rsidRPr="00586D84">
        <w:rPr>
          <w:rFonts w:ascii="Garamond" w:hAnsi="Garamond"/>
        </w:rPr>
        <w:t>21</w:t>
      </w:r>
      <w:r w:rsidR="00586D84" w:rsidRPr="00586D84">
        <w:rPr>
          <w:rFonts w:ascii="Garamond" w:hAnsi="Garamond"/>
          <w:vertAlign w:val="superscript"/>
        </w:rPr>
        <w:t>st</w:t>
      </w:r>
      <w:r w:rsidRPr="00586D84">
        <w:rPr>
          <w:rFonts w:ascii="Garamond" w:hAnsi="Garamond"/>
        </w:rPr>
        <w:t xml:space="preserve"> </w:t>
      </w:r>
      <w:r w:rsidRPr="00586D84">
        <w:rPr>
          <w:rFonts w:ascii="Garamond" w:hAnsi="Garamond"/>
          <w:lang w:val="en-US"/>
        </w:rPr>
        <w:t>I had</w:t>
      </w:r>
      <w:r w:rsidRPr="00A51926">
        <w:rPr>
          <w:rFonts w:ascii="Garamond" w:hAnsi="Garamond"/>
          <w:lang w:val="en-US"/>
        </w:rPr>
        <w:t xml:space="preserve"> a different awe experience, though equally strong. After my daily sky observation, as I was walking up the stairs to enter my home and still looking at the sky, as I regularly did, my eyes caught the sight of other stars. Many more, luminous, and I started to recognize them. </w:t>
      </w:r>
      <w:proofErr w:type="spellStart"/>
      <w:r w:rsidRPr="00A51926">
        <w:rPr>
          <w:rFonts w:ascii="Garamond" w:hAnsi="Garamond"/>
          <w:i/>
          <w:iCs/>
          <w:lang w:val="en-US"/>
        </w:rPr>
        <w:t>Stellarium</w:t>
      </w:r>
      <w:proofErr w:type="spellEnd"/>
      <w:r w:rsidRPr="00A51926">
        <w:rPr>
          <w:rFonts w:ascii="Garamond" w:hAnsi="Garamond"/>
          <w:lang w:val="en-US"/>
        </w:rPr>
        <w:t xml:space="preserve"> was on, I turned my smartphone up and gazed. The brightest stars were all there. It was a cloudless dark sky and I could see them clearly despite the street lighting. I then felt the eagerness to register them and grabbed the first paper I saw, marking their spot by the light of the </w:t>
      </w:r>
      <w:r w:rsidRPr="005811AF">
        <w:rPr>
          <w:rFonts w:ascii="Garamond" w:hAnsi="Garamond"/>
          <w:lang w:val="en-US"/>
        </w:rPr>
        <w:t>streetlamp (Fig.</w:t>
      </w:r>
      <w:r w:rsidR="005811AF" w:rsidRPr="005811AF">
        <w:rPr>
          <w:rFonts w:ascii="Garamond" w:hAnsi="Garamond"/>
          <w:lang w:val="en-US"/>
        </w:rPr>
        <w:t>3</w:t>
      </w:r>
      <w:r w:rsidRPr="005811AF">
        <w:rPr>
          <w:rFonts w:ascii="Garamond" w:hAnsi="Garamond"/>
          <w:lang w:val="en-US"/>
        </w:rPr>
        <w:t>). I</w:t>
      </w:r>
      <w:r w:rsidRPr="00A51926">
        <w:rPr>
          <w:rFonts w:ascii="Garamond" w:hAnsi="Garamond"/>
          <w:lang w:val="en-US"/>
        </w:rPr>
        <w:t xml:space="preserve"> was smiling, my heart full of joy. ‘It’s a party! …They’re all here!!’, I wrote later in my journal portraying my thought of that moment.</w:t>
      </w:r>
    </w:p>
    <w:p w14:paraId="589B799D" w14:textId="17630796" w:rsidR="00502AB6" w:rsidRDefault="00502AB6" w:rsidP="00502AB6">
      <w:pPr>
        <w:spacing w:after="240" w:line="360" w:lineRule="auto"/>
        <w:jc w:val="both"/>
        <w:rPr>
          <w:rFonts w:ascii="Garamond" w:hAnsi="Garamond"/>
          <w:lang w:val="en-US"/>
        </w:rPr>
      </w:pPr>
      <w:r w:rsidRPr="00A51926">
        <w:rPr>
          <w:rFonts w:ascii="Garamond" w:hAnsi="Garamond"/>
          <w:lang w:val="en-US"/>
        </w:rPr>
        <w:t xml:space="preserve">The following night the brightest stars were still around the patio (for the last time I would see them all together) and I felt happy about that, but the impact was not quite the same as before. I believe that being caught by surprise made </w:t>
      </w:r>
      <w:r w:rsidRPr="005811AF">
        <w:rPr>
          <w:rFonts w:ascii="Garamond" w:hAnsi="Garamond"/>
          <w:lang w:val="en-US"/>
        </w:rPr>
        <w:t xml:space="preserve">some difference. I had similar feelings when I watched the sky during the other two blackouts, on </w:t>
      </w:r>
      <w:r w:rsidR="005811AF" w:rsidRPr="005811AF">
        <w:rPr>
          <w:rFonts w:ascii="Garamond" w:hAnsi="Garamond"/>
          <w:lang w:val="en-US"/>
        </w:rPr>
        <w:t>February</w:t>
      </w:r>
      <w:r w:rsidRPr="005811AF">
        <w:rPr>
          <w:rFonts w:ascii="Garamond" w:hAnsi="Garamond"/>
          <w:lang w:val="en-US"/>
        </w:rPr>
        <w:t xml:space="preserve"> </w:t>
      </w:r>
      <w:r w:rsidR="003B3DEE">
        <w:rPr>
          <w:rFonts w:ascii="Garamond" w:hAnsi="Garamond"/>
          <w:lang w:val="en-US"/>
        </w:rPr>
        <w:t>20</w:t>
      </w:r>
      <w:r w:rsidRPr="005811AF">
        <w:rPr>
          <w:rFonts w:ascii="Garamond" w:hAnsi="Garamond"/>
          <w:vertAlign w:val="superscript"/>
          <w:lang w:val="en-US"/>
        </w:rPr>
        <w:t>th</w:t>
      </w:r>
      <w:r w:rsidRPr="005811AF">
        <w:rPr>
          <w:rFonts w:ascii="Garamond" w:hAnsi="Garamond"/>
          <w:lang w:val="en-US"/>
        </w:rPr>
        <w:t xml:space="preserve"> and March </w:t>
      </w:r>
      <w:r w:rsidR="005811AF" w:rsidRPr="005811AF">
        <w:rPr>
          <w:rFonts w:ascii="Garamond" w:hAnsi="Garamond"/>
          <w:lang w:val="en-US"/>
        </w:rPr>
        <w:t>2</w:t>
      </w:r>
      <w:r w:rsidR="005811AF" w:rsidRPr="005811AF">
        <w:rPr>
          <w:rFonts w:ascii="Garamond" w:hAnsi="Garamond"/>
          <w:vertAlign w:val="superscript"/>
          <w:lang w:val="en-US"/>
        </w:rPr>
        <w:t>nd</w:t>
      </w:r>
      <w:r w:rsidRPr="005811AF">
        <w:rPr>
          <w:rFonts w:ascii="Garamond" w:hAnsi="Garamond"/>
          <w:lang w:val="en-US"/>
        </w:rPr>
        <w:t xml:space="preserve">. On both occasions, although the view of the starry sky triggered in me a childish excitement, I felt thrilled but more rational, wanting to memorize everything, the number and the position of the stars, their diverse brightness… as they would soon be taken from my sight. On </w:t>
      </w:r>
      <w:r w:rsidR="003B3DEE" w:rsidRPr="00586D84">
        <w:rPr>
          <w:rFonts w:ascii="Garamond" w:hAnsi="Garamond"/>
        </w:rPr>
        <w:t>February 21</w:t>
      </w:r>
      <w:r w:rsidR="003B3DEE" w:rsidRPr="00586D84">
        <w:rPr>
          <w:rFonts w:ascii="Garamond" w:hAnsi="Garamond"/>
          <w:vertAlign w:val="superscript"/>
        </w:rPr>
        <w:t>st</w:t>
      </w:r>
      <w:r w:rsidRPr="005811AF">
        <w:rPr>
          <w:rFonts w:ascii="Garamond" w:hAnsi="Garamond"/>
          <w:lang w:val="en-US"/>
        </w:rPr>
        <w:t xml:space="preserve">, stemmed by this event, I looked for the </w:t>
      </w:r>
      <w:proofErr w:type="spellStart"/>
      <w:r w:rsidRPr="005811AF">
        <w:rPr>
          <w:rFonts w:ascii="Garamond" w:hAnsi="Garamond"/>
          <w:lang w:val="en-US"/>
        </w:rPr>
        <w:t>Bortle</w:t>
      </w:r>
      <w:proofErr w:type="spellEnd"/>
      <w:r w:rsidRPr="005811AF">
        <w:rPr>
          <w:rFonts w:ascii="Garamond" w:hAnsi="Garamond"/>
          <w:lang w:val="en-US"/>
        </w:rPr>
        <w:t xml:space="preserve"> scale in Porto and wrote in my Sky Journal: ‘we’re in</w:t>
      </w:r>
      <w:r w:rsidRPr="00A51926">
        <w:rPr>
          <w:rFonts w:ascii="Garamond" w:hAnsi="Garamond"/>
          <w:lang w:val="en-US"/>
        </w:rPr>
        <w:t xml:space="preserve"> class 8/9 …I feel really sad!’, and I added: ‘It is true, I can write (even read!) under the lit of this streetlamp!’</w:t>
      </w:r>
      <w:r w:rsidR="005811AF" w:rsidRPr="005811AF">
        <w:rPr>
          <w:rFonts w:ascii="Garamond" w:hAnsi="Garamond"/>
          <w:lang w:val="en-US"/>
        </w:rPr>
        <w:t xml:space="preserve"> (Fig.3)</w:t>
      </w:r>
    </w:p>
    <w:p w14:paraId="71672D53" w14:textId="77777777" w:rsidR="005E3DE1" w:rsidRDefault="001821AA" w:rsidP="00BB1DAD">
      <w:pPr>
        <w:keepNext/>
        <w:spacing w:line="360" w:lineRule="auto"/>
        <w:jc w:val="center"/>
      </w:pPr>
      <w:r>
        <w:rPr>
          <w:rFonts w:ascii="Garamond" w:hAnsi="Garamond"/>
          <w:noProof/>
          <w:lang w:val="en-US"/>
        </w:rPr>
        <w:lastRenderedPageBreak/>
        <w:drawing>
          <wp:inline distT="0" distB="0" distL="0" distR="0" wp14:anchorId="5763ED87" wp14:editId="7A49FA21">
            <wp:extent cx="5760000" cy="8528125"/>
            <wp:effectExtent l="0" t="0" r="0" b="6350"/>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pic:cNvPicPr/>
                  </pic:nvPicPr>
                  <pic:blipFill>
                    <a:blip r:embed="rId15" cstate="print">
                      <a:extLst>
                        <a:ext uri="{BEBA8EAE-BF5A-486C-A8C5-ECC9F3942E4B}">
                          <a14:imgProps xmlns:a14="http://schemas.microsoft.com/office/drawing/2010/main">
                            <a14:imgLayer r:embed="rId16">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760000" cy="8528125"/>
                    </a:xfrm>
                    <a:prstGeom prst="rect">
                      <a:avLst/>
                    </a:prstGeom>
                  </pic:spPr>
                </pic:pic>
              </a:graphicData>
            </a:graphic>
          </wp:inline>
        </w:drawing>
      </w:r>
    </w:p>
    <w:p w14:paraId="5836594E" w14:textId="1417EB09" w:rsidR="001821AA" w:rsidRPr="005811AF" w:rsidRDefault="005E3DE1" w:rsidP="00697D9B">
      <w:pPr>
        <w:pStyle w:val="Legenda"/>
        <w:spacing w:after="360"/>
        <w:jc w:val="center"/>
        <w:rPr>
          <w:rFonts w:ascii="Garamond" w:hAnsi="Garamond"/>
          <w:b/>
          <w:bCs/>
          <w:i w:val="0"/>
          <w:iCs w:val="0"/>
          <w:color w:val="auto"/>
          <w:lang w:val="en-US"/>
        </w:rPr>
      </w:pPr>
      <w:r w:rsidRPr="005811AF">
        <w:rPr>
          <w:rFonts w:ascii="Garamond" w:hAnsi="Garamond"/>
          <w:b/>
          <w:bCs/>
          <w:i w:val="0"/>
          <w:iCs w:val="0"/>
          <w:color w:val="auto"/>
        </w:rPr>
        <w:t xml:space="preserve">Fig </w:t>
      </w:r>
      <w:r w:rsidRPr="005811AF">
        <w:rPr>
          <w:rFonts w:ascii="Garamond" w:hAnsi="Garamond"/>
          <w:b/>
          <w:bCs/>
          <w:i w:val="0"/>
          <w:iCs w:val="0"/>
          <w:color w:val="auto"/>
        </w:rPr>
        <w:fldChar w:fldCharType="begin"/>
      </w:r>
      <w:r w:rsidRPr="005811AF">
        <w:rPr>
          <w:rFonts w:ascii="Garamond" w:hAnsi="Garamond"/>
          <w:b/>
          <w:bCs/>
          <w:i w:val="0"/>
          <w:iCs w:val="0"/>
          <w:color w:val="auto"/>
        </w:rPr>
        <w:instrText xml:space="preserve"> SEQ Fig. \* ARABIC </w:instrText>
      </w:r>
      <w:r w:rsidRPr="005811AF">
        <w:rPr>
          <w:rFonts w:ascii="Garamond" w:hAnsi="Garamond"/>
          <w:b/>
          <w:bCs/>
          <w:i w:val="0"/>
          <w:iCs w:val="0"/>
          <w:color w:val="auto"/>
        </w:rPr>
        <w:fldChar w:fldCharType="separate"/>
      </w:r>
      <w:r w:rsidR="00F87C79" w:rsidRPr="005811AF">
        <w:rPr>
          <w:rFonts w:ascii="Garamond" w:hAnsi="Garamond"/>
          <w:b/>
          <w:bCs/>
          <w:i w:val="0"/>
          <w:iCs w:val="0"/>
          <w:noProof/>
          <w:color w:val="auto"/>
        </w:rPr>
        <w:t>3</w:t>
      </w:r>
      <w:r w:rsidRPr="005811AF">
        <w:rPr>
          <w:rFonts w:ascii="Garamond" w:hAnsi="Garamond"/>
          <w:b/>
          <w:bCs/>
          <w:i w:val="0"/>
          <w:iCs w:val="0"/>
          <w:color w:val="auto"/>
        </w:rPr>
        <w:fldChar w:fldCharType="end"/>
      </w:r>
      <w:r w:rsidR="005811AF">
        <w:rPr>
          <w:rFonts w:ascii="Garamond" w:hAnsi="Garamond"/>
          <w:b/>
          <w:bCs/>
          <w:i w:val="0"/>
          <w:iCs w:val="0"/>
          <w:color w:val="auto"/>
        </w:rPr>
        <w:t>.Pages from my Sky Journal, a</w:t>
      </w:r>
      <w:r w:rsidR="006351B1">
        <w:rPr>
          <w:rFonts w:ascii="Garamond" w:hAnsi="Garamond"/>
          <w:b/>
          <w:bCs/>
          <w:i w:val="0"/>
          <w:iCs w:val="0"/>
          <w:color w:val="auto"/>
        </w:rPr>
        <w:t>nd</w:t>
      </w:r>
      <w:r w:rsidR="005811AF">
        <w:rPr>
          <w:rFonts w:ascii="Garamond" w:hAnsi="Garamond"/>
          <w:b/>
          <w:bCs/>
          <w:i w:val="0"/>
          <w:iCs w:val="0"/>
          <w:color w:val="auto"/>
        </w:rPr>
        <w:t xml:space="preserve"> a photograph, representing my register of the brightest stars. My </w:t>
      </w:r>
      <w:r w:rsidR="00697D9B">
        <w:rPr>
          <w:rFonts w:ascii="Garamond" w:hAnsi="Garamond"/>
          <w:b/>
          <w:bCs/>
          <w:i w:val="0"/>
          <w:iCs w:val="0"/>
          <w:color w:val="auto"/>
        </w:rPr>
        <w:t xml:space="preserve">brief research on the light pollution in Porto and its consequences according to the </w:t>
      </w:r>
      <w:proofErr w:type="spellStart"/>
      <w:r w:rsidR="00697D9B">
        <w:rPr>
          <w:rFonts w:ascii="Garamond" w:hAnsi="Garamond"/>
          <w:b/>
          <w:bCs/>
          <w:i w:val="0"/>
          <w:iCs w:val="0"/>
          <w:color w:val="auto"/>
        </w:rPr>
        <w:t>Bortle</w:t>
      </w:r>
      <w:proofErr w:type="spellEnd"/>
      <w:r w:rsidR="00697D9B">
        <w:rPr>
          <w:rFonts w:ascii="Garamond" w:hAnsi="Garamond"/>
          <w:b/>
          <w:bCs/>
          <w:i w:val="0"/>
          <w:iCs w:val="0"/>
          <w:color w:val="auto"/>
        </w:rPr>
        <w:t xml:space="preserve"> scale are also present. </w:t>
      </w:r>
      <w:r w:rsidR="005811AF">
        <w:rPr>
          <w:rFonts w:ascii="Garamond" w:hAnsi="Garamond"/>
          <w:b/>
          <w:bCs/>
          <w:i w:val="0"/>
          <w:iCs w:val="0"/>
          <w:color w:val="auto"/>
        </w:rPr>
        <w:t>Image: Free composition, Sara Sucena</w:t>
      </w:r>
      <w:r w:rsidR="00697D9B">
        <w:rPr>
          <w:rFonts w:ascii="Garamond" w:hAnsi="Garamond"/>
          <w:b/>
          <w:bCs/>
          <w:i w:val="0"/>
          <w:iCs w:val="0"/>
          <w:color w:val="auto"/>
        </w:rPr>
        <w:t>.</w:t>
      </w:r>
    </w:p>
    <w:p w14:paraId="5F9570FF" w14:textId="77777777" w:rsidR="00502AB6" w:rsidRPr="001821AA" w:rsidRDefault="00502AB6" w:rsidP="00502AB6">
      <w:pPr>
        <w:spacing w:after="240" w:line="360" w:lineRule="auto"/>
        <w:jc w:val="both"/>
        <w:rPr>
          <w:rFonts w:ascii="Garamond" w:hAnsi="Garamond"/>
          <w:lang w:val="en-US"/>
        </w:rPr>
      </w:pPr>
      <w:r w:rsidRPr="00A51926">
        <w:rPr>
          <w:rFonts w:ascii="Garamond" w:hAnsi="Garamond"/>
          <w:lang w:val="en-US"/>
        </w:rPr>
        <w:lastRenderedPageBreak/>
        <w:t xml:space="preserve">This fact, and adding to the above, did not mean I wanted to go back in time and live without electricity, but I felt that some natural beauty has been taken away without notice. Eventually more than that. Maybe my awe feeling (like my sadness) is my intrinsic response to a deeper loss, of that connection Tim Ingold synthetizes in the </w:t>
      </w:r>
      <w:r w:rsidRPr="00A51926">
        <w:rPr>
          <w:rFonts w:ascii="Garamond" w:hAnsi="Garamond"/>
          <w:i/>
          <w:iCs/>
          <w:lang w:val="en-US"/>
        </w:rPr>
        <w:t>inspiration</w:t>
      </w:r>
      <w:r w:rsidRPr="00A51926">
        <w:rPr>
          <w:rFonts w:ascii="Garamond" w:hAnsi="Garamond"/>
          <w:lang w:val="en-US"/>
        </w:rPr>
        <w:t xml:space="preserve"> and </w:t>
      </w:r>
      <w:r w:rsidRPr="00A51926">
        <w:rPr>
          <w:rFonts w:ascii="Garamond" w:hAnsi="Garamond"/>
          <w:i/>
          <w:iCs/>
          <w:lang w:val="en-US"/>
        </w:rPr>
        <w:t>expiration</w:t>
      </w:r>
      <w:r w:rsidRPr="00A51926">
        <w:rPr>
          <w:rFonts w:ascii="Garamond" w:hAnsi="Garamond"/>
          <w:lang w:val="en-US"/>
        </w:rPr>
        <w:t xml:space="preserve"> of the world, us living </w:t>
      </w:r>
      <w:r w:rsidRPr="00A51926">
        <w:rPr>
          <w:rFonts w:ascii="Garamond" w:hAnsi="Garamond"/>
          <w:i/>
          <w:iCs/>
          <w:lang w:val="en-US"/>
        </w:rPr>
        <w:t>in</w:t>
      </w:r>
      <w:r w:rsidRPr="00A51926">
        <w:rPr>
          <w:rFonts w:ascii="Garamond" w:hAnsi="Garamond"/>
          <w:lang w:val="en-US"/>
        </w:rPr>
        <w:t xml:space="preserve"> and </w:t>
      </w:r>
      <w:r w:rsidRPr="00A51926">
        <w:rPr>
          <w:rFonts w:ascii="Garamond" w:hAnsi="Garamond"/>
          <w:i/>
          <w:iCs/>
          <w:lang w:val="en-US"/>
        </w:rPr>
        <w:t>with</w:t>
      </w:r>
      <w:r w:rsidRPr="00A51926">
        <w:rPr>
          <w:rFonts w:ascii="Garamond" w:hAnsi="Garamond"/>
          <w:lang w:val="en-US"/>
        </w:rPr>
        <w:t xml:space="preserve"> it.</w:t>
      </w:r>
      <w:r w:rsidRPr="00A51926">
        <w:rPr>
          <w:rStyle w:val="Refdenotaderodap"/>
          <w:rFonts w:ascii="Garamond" w:hAnsi="Garamond"/>
          <w:lang w:val="en-US"/>
        </w:rPr>
        <w:footnoteReference w:id="18"/>
      </w:r>
      <w:r w:rsidRPr="00A51926">
        <w:rPr>
          <w:rFonts w:ascii="Garamond" w:hAnsi="Garamond"/>
          <w:lang w:val="en-US"/>
        </w:rPr>
        <w:t xml:space="preserve"> If day and night are taken as representations of this breathing, markers of the world’s natural rhythm, then my reaction to the starry sky may be a signal of this innate recognition of belonging. Through my body – eyes – I confirmed the </w:t>
      </w:r>
      <w:r w:rsidRPr="00A51926">
        <w:rPr>
          <w:rFonts w:ascii="Garamond" w:hAnsi="Garamond"/>
          <w:i/>
          <w:iCs/>
          <w:lang w:val="en-US"/>
        </w:rPr>
        <w:t>transparency of the atmosphere</w:t>
      </w:r>
      <w:r w:rsidRPr="00A51926">
        <w:rPr>
          <w:rFonts w:ascii="Garamond" w:hAnsi="Garamond"/>
          <w:lang w:val="en-US"/>
        </w:rPr>
        <w:t xml:space="preserve"> surrounding the Earth and the stars beyond this emptiness, as Ingold puts it, i.e., </w:t>
      </w:r>
      <w:r w:rsidRPr="001821AA">
        <w:rPr>
          <w:rFonts w:ascii="Garamond" w:hAnsi="Garamond"/>
          <w:lang w:val="en-US"/>
        </w:rPr>
        <w:t>the natural light of the celestial objects briefly captured by the blackout of the artificial one.</w:t>
      </w:r>
      <w:r w:rsidRPr="001821AA">
        <w:rPr>
          <w:rStyle w:val="Refdenotaderodap"/>
          <w:rFonts w:ascii="Garamond" w:hAnsi="Garamond"/>
          <w:lang w:val="en-US"/>
        </w:rPr>
        <w:footnoteReference w:id="19"/>
      </w:r>
      <w:r w:rsidRPr="001821AA">
        <w:rPr>
          <w:rFonts w:ascii="Garamond" w:hAnsi="Garamond"/>
          <w:lang w:val="en-US"/>
        </w:rPr>
        <w:t xml:space="preserve"> Maybe I felt connected to this deeper mechanics. Fortunately, according to Dan </w:t>
      </w:r>
      <w:proofErr w:type="spellStart"/>
      <w:r w:rsidRPr="001821AA">
        <w:rPr>
          <w:rFonts w:ascii="Garamond" w:hAnsi="Garamond"/>
          <w:lang w:val="en-US"/>
        </w:rPr>
        <w:t>Duriscoe</w:t>
      </w:r>
      <w:proofErr w:type="spellEnd"/>
      <w:r w:rsidRPr="001821AA">
        <w:rPr>
          <w:rFonts w:ascii="Garamond" w:hAnsi="Garamond"/>
          <w:lang w:val="en-US"/>
        </w:rPr>
        <w:t>, ‘the night sky is 100% recoverable’.</w:t>
      </w:r>
      <w:r w:rsidRPr="001821AA">
        <w:rPr>
          <w:rStyle w:val="Refdenotaderodap"/>
          <w:rFonts w:ascii="Garamond" w:hAnsi="Garamond"/>
          <w:lang w:val="en-US"/>
        </w:rPr>
        <w:footnoteReference w:id="20"/>
      </w:r>
    </w:p>
    <w:p w14:paraId="031CD53C" w14:textId="2A7A4C54" w:rsidR="00502AB6" w:rsidRPr="00A51926" w:rsidRDefault="00502AB6" w:rsidP="00502AB6">
      <w:pPr>
        <w:spacing w:before="480" w:line="360" w:lineRule="auto"/>
        <w:jc w:val="both"/>
        <w:rPr>
          <w:rFonts w:ascii="Garamond" w:hAnsi="Garamond"/>
          <w:b/>
          <w:bCs/>
          <w:lang w:val="en-US"/>
        </w:rPr>
      </w:pPr>
      <w:r w:rsidRPr="00A51926">
        <w:rPr>
          <w:rFonts w:ascii="Garamond" w:hAnsi="Garamond"/>
          <w:b/>
          <w:bCs/>
          <w:lang w:val="en-US"/>
        </w:rPr>
        <w:t xml:space="preserve">‘…but what is the message?’ </w:t>
      </w:r>
      <w:r w:rsidRPr="00A51926">
        <w:rPr>
          <w:rFonts w:ascii="Garamond" w:hAnsi="Garamond"/>
          <w:b/>
          <w:bCs/>
        </w:rPr>
        <w:t>(</w:t>
      </w:r>
      <w:r w:rsidR="00605F5D">
        <w:rPr>
          <w:rFonts w:ascii="Garamond" w:hAnsi="Garamond"/>
          <w:b/>
          <w:bCs/>
        </w:rPr>
        <w:t>27</w:t>
      </w:r>
      <w:r w:rsidRPr="00A51926">
        <w:rPr>
          <w:rFonts w:ascii="Garamond" w:hAnsi="Garamond"/>
          <w:b/>
          <w:bCs/>
        </w:rPr>
        <w:t>-0</w:t>
      </w:r>
      <w:r w:rsidR="00605F5D">
        <w:rPr>
          <w:rFonts w:ascii="Garamond" w:hAnsi="Garamond"/>
          <w:b/>
          <w:bCs/>
        </w:rPr>
        <w:t>2</w:t>
      </w:r>
      <w:r w:rsidRPr="00A51926">
        <w:rPr>
          <w:rFonts w:ascii="Garamond" w:hAnsi="Garamond"/>
          <w:b/>
          <w:bCs/>
        </w:rPr>
        <w:t>-2021)</w:t>
      </w:r>
    </w:p>
    <w:p w14:paraId="042D162C" w14:textId="7A2DBF19" w:rsidR="00502AB6" w:rsidRPr="00605F5D" w:rsidRDefault="00502AB6" w:rsidP="00502AB6">
      <w:pPr>
        <w:spacing w:after="240" w:line="360" w:lineRule="auto"/>
        <w:jc w:val="both"/>
        <w:rPr>
          <w:rFonts w:ascii="Garamond" w:hAnsi="Garamond"/>
        </w:rPr>
      </w:pPr>
      <w:r w:rsidRPr="00A51926">
        <w:rPr>
          <w:rFonts w:ascii="Garamond" w:hAnsi="Garamond"/>
        </w:rPr>
        <w:t>I had never observed the night sky for so long or so systematically before I started this piece of fieldwork. I did not know what to expect and my only wish was to have as much dark sky nights as possible granting me the view of the stars above and the creation of my Sky Journal. So, when on February 12</w:t>
      </w:r>
      <w:r w:rsidRPr="00A51926">
        <w:rPr>
          <w:rFonts w:ascii="Garamond" w:hAnsi="Garamond"/>
          <w:vertAlign w:val="superscript"/>
        </w:rPr>
        <w:t>th</w:t>
      </w:r>
      <w:r w:rsidRPr="00A51926">
        <w:rPr>
          <w:rFonts w:ascii="Garamond" w:hAnsi="Garamond"/>
        </w:rPr>
        <w:t xml:space="preserve">, </w:t>
      </w:r>
      <w:r w:rsidRPr="00697D9B">
        <w:rPr>
          <w:rFonts w:ascii="Garamond" w:hAnsi="Garamond"/>
        </w:rPr>
        <w:t>around 10 pm, I sat in m</w:t>
      </w:r>
      <w:r w:rsidRPr="00A51926">
        <w:rPr>
          <w:rFonts w:ascii="Garamond" w:hAnsi="Garamond"/>
        </w:rPr>
        <w:t xml:space="preserve">y reclining chair and pointed my smartphone up, </w:t>
      </w:r>
      <w:proofErr w:type="spellStart"/>
      <w:r w:rsidRPr="00A51926">
        <w:rPr>
          <w:rFonts w:ascii="Garamond" w:hAnsi="Garamond"/>
          <w:i/>
          <w:iCs/>
        </w:rPr>
        <w:t>Stellarium</w:t>
      </w:r>
      <w:proofErr w:type="spellEnd"/>
      <w:r w:rsidRPr="00A51926">
        <w:rPr>
          <w:rFonts w:ascii="Garamond" w:hAnsi="Garamond"/>
        </w:rPr>
        <w:t xml:space="preserve"> showed me the constellation taking over my walled-window into the sky was </w:t>
      </w:r>
      <w:r w:rsidRPr="00697D9B">
        <w:rPr>
          <w:rFonts w:ascii="Garamond" w:hAnsi="Garamond"/>
        </w:rPr>
        <w:t>Gemini: Castor and Pollux, its brightest stars, were just entering the patio, rising above my house</w:t>
      </w:r>
      <w:r w:rsidR="00697D9B" w:rsidRPr="00697D9B">
        <w:rPr>
          <w:rFonts w:ascii="Garamond" w:hAnsi="Garamond"/>
        </w:rPr>
        <w:t xml:space="preserve"> (Fig.4)</w:t>
      </w:r>
      <w:r w:rsidRPr="00697D9B">
        <w:rPr>
          <w:rFonts w:ascii="Garamond" w:hAnsi="Garamond"/>
        </w:rPr>
        <w:t>.</w:t>
      </w:r>
      <w:r w:rsidRPr="00A51926">
        <w:rPr>
          <w:rFonts w:ascii="Garamond" w:hAnsi="Garamond"/>
        </w:rPr>
        <w:t xml:space="preserve"> And they would be my main references over the three-week period of observation, sometimes the only ones I </w:t>
      </w:r>
      <w:r w:rsidRPr="00697D9B">
        <w:rPr>
          <w:rFonts w:ascii="Garamond" w:hAnsi="Garamond"/>
        </w:rPr>
        <w:t xml:space="preserve">saw. In </w:t>
      </w:r>
      <w:r w:rsidRPr="00A51926">
        <w:rPr>
          <w:rFonts w:ascii="Garamond" w:hAnsi="Garamond"/>
        </w:rPr>
        <w:t>fact, on the last night of the fieldwork, March 5</w:t>
      </w:r>
      <w:r w:rsidRPr="00A51926">
        <w:rPr>
          <w:rFonts w:ascii="Garamond" w:hAnsi="Garamond"/>
          <w:vertAlign w:val="superscript"/>
        </w:rPr>
        <w:t>th</w:t>
      </w:r>
      <w:r w:rsidRPr="00A51926">
        <w:rPr>
          <w:rFonts w:ascii="Garamond" w:hAnsi="Garamond"/>
        </w:rPr>
        <w:t>, the twins were the only visible stars against a cloudless black sky, right above, in the middle of the patio. Their position had changed from the first time I saw them</w:t>
      </w:r>
      <w:r w:rsidR="000D44BE">
        <w:rPr>
          <w:rFonts w:ascii="Garamond" w:hAnsi="Garamond"/>
        </w:rPr>
        <w:t xml:space="preserve"> </w:t>
      </w:r>
      <w:r w:rsidR="000D44BE" w:rsidRPr="00697D9B">
        <w:rPr>
          <w:rFonts w:ascii="Garamond" w:hAnsi="Garamond"/>
        </w:rPr>
        <w:t>(Fig.5)</w:t>
      </w:r>
      <w:r w:rsidRPr="00A51926">
        <w:rPr>
          <w:rFonts w:ascii="Garamond" w:hAnsi="Garamond"/>
        </w:rPr>
        <w:t xml:space="preserve">. And looking back, it was quite surprising to witness their motion as I had no idea how the sky </w:t>
      </w:r>
      <w:r w:rsidRPr="00A51926">
        <w:rPr>
          <w:rFonts w:ascii="Garamond" w:hAnsi="Garamond"/>
          <w:i/>
          <w:iCs/>
        </w:rPr>
        <w:t>worked</w:t>
      </w:r>
      <w:r w:rsidRPr="00A51926">
        <w:rPr>
          <w:rFonts w:ascii="Garamond" w:hAnsi="Garamond"/>
        </w:rPr>
        <w:t xml:space="preserve">, how fast stars moved on the hour, and slightly </w:t>
      </w:r>
      <w:r w:rsidRPr="00605F5D">
        <w:rPr>
          <w:rFonts w:ascii="Garamond" w:hAnsi="Garamond"/>
        </w:rPr>
        <w:t>changed their relative setting every night.</w:t>
      </w:r>
    </w:p>
    <w:p w14:paraId="51E8EE9A" w14:textId="03A061E0" w:rsidR="00816B50" w:rsidRDefault="00816B50" w:rsidP="00502AB6">
      <w:pPr>
        <w:spacing w:after="240" w:line="360" w:lineRule="auto"/>
        <w:jc w:val="both"/>
        <w:rPr>
          <w:rFonts w:ascii="Garamond" w:hAnsi="Garamond"/>
        </w:rPr>
      </w:pPr>
      <w:r w:rsidRPr="00605F5D">
        <w:rPr>
          <w:rFonts w:ascii="Garamond" w:hAnsi="Garamond"/>
        </w:rPr>
        <w:t xml:space="preserve">On </w:t>
      </w:r>
      <w:r w:rsidR="00697D9B" w:rsidRPr="00605F5D">
        <w:rPr>
          <w:rFonts w:ascii="Garamond" w:hAnsi="Garamond"/>
          <w:lang w:val="en-US"/>
        </w:rPr>
        <w:t>February</w:t>
      </w:r>
      <w:r w:rsidRPr="00605F5D">
        <w:rPr>
          <w:rFonts w:ascii="Garamond" w:hAnsi="Garamond"/>
          <w:lang w:val="en-US"/>
        </w:rPr>
        <w:t xml:space="preserve"> </w:t>
      </w:r>
      <w:r w:rsidR="00697D9B" w:rsidRPr="00605F5D">
        <w:rPr>
          <w:rFonts w:ascii="Garamond" w:hAnsi="Garamond"/>
          <w:lang w:val="en-US"/>
        </w:rPr>
        <w:t>2</w:t>
      </w:r>
      <w:r w:rsidRPr="00605F5D">
        <w:rPr>
          <w:rFonts w:ascii="Garamond" w:hAnsi="Garamond"/>
          <w:lang w:val="en-US"/>
        </w:rPr>
        <w:t>5</w:t>
      </w:r>
      <w:r w:rsidR="00697D9B" w:rsidRPr="00605F5D">
        <w:rPr>
          <w:rFonts w:ascii="Garamond" w:hAnsi="Garamond"/>
          <w:vertAlign w:val="superscript"/>
          <w:lang w:val="en-US"/>
        </w:rPr>
        <w:t>th</w:t>
      </w:r>
      <w:r w:rsidRPr="00605F5D">
        <w:rPr>
          <w:rFonts w:ascii="Garamond" w:hAnsi="Garamond"/>
        </w:rPr>
        <w:t>, noticing</w:t>
      </w:r>
      <w:r w:rsidRPr="00A51926">
        <w:rPr>
          <w:rFonts w:ascii="Garamond" w:hAnsi="Garamond"/>
        </w:rPr>
        <w:t xml:space="preserve"> the enduring presence of the twins’ constellation up in the sky, I wrote in my journal ‘What is the sense of this? …Castor and Pollux persist.’ I started wondering about their symbolic meaning. I have studied a little bit of astrology and know the Gemini sign, in general traits, stands for duality, and ruled by the planet Mercury/Hermes also for the urgency of</w:t>
      </w:r>
      <w:r w:rsidRPr="00816B50">
        <w:rPr>
          <w:rFonts w:ascii="Garamond" w:hAnsi="Garamond"/>
        </w:rPr>
        <w:t xml:space="preserve"> </w:t>
      </w:r>
      <w:r w:rsidRPr="00A51926">
        <w:rPr>
          <w:rFonts w:ascii="Garamond" w:hAnsi="Garamond"/>
        </w:rPr>
        <w:t>communication.</w:t>
      </w:r>
      <w:r w:rsidRPr="00A51926">
        <w:rPr>
          <w:rStyle w:val="Refdenotaderodap"/>
          <w:rFonts w:ascii="Garamond" w:hAnsi="Garamond"/>
        </w:rPr>
        <w:footnoteReference w:id="21"/>
      </w:r>
      <w:r w:rsidRPr="00A51926">
        <w:rPr>
          <w:rFonts w:ascii="Garamond" w:hAnsi="Garamond"/>
        </w:rPr>
        <w:t xml:space="preserve"> Kathleen Burt, in </w:t>
      </w:r>
      <w:r w:rsidRPr="00A51926">
        <w:rPr>
          <w:rFonts w:ascii="Garamond" w:hAnsi="Garamond"/>
          <w:i/>
          <w:iCs/>
        </w:rPr>
        <w:t>Archetypes of the Zodiac</w:t>
      </w:r>
      <w:r w:rsidRPr="00A51926">
        <w:rPr>
          <w:rFonts w:ascii="Garamond" w:hAnsi="Garamond"/>
        </w:rPr>
        <w:t>, describes Gemini as ‘cheerful, playful, somewhat evasive’.</w:t>
      </w:r>
      <w:r w:rsidRPr="00A51926">
        <w:rPr>
          <w:rStyle w:val="Refdenotaderodap"/>
          <w:rFonts w:ascii="Garamond" w:hAnsi="Garamond"/>
        </w:rPr>
        <w:footnoteReference w:id="22"/>
      </w:r>
      <w:r w:rsidRPr="00A51926">
        <w:rPr>
          <w:rFonts w:ascii="Garamond" w:hAnsi="Garamond"/>
        </w:rPr>
        <w:t xml:space="preserve"> So, what were the skies telling me? My belief in astrology had me comfortable</w:t>
      </w:r>
    </w:p>
    <w:p w14:paraId="07E08051" w14:textId="77777777" w:rsidR="00434ABB" w:rsidRDefault="00434ABB" w:rsidP="00434ABB">
      <w:pPr>
        <w:keepNext/>
        <w:spacing w:after="120" w:line="360" w:lineRule="auto"/>
        <w:jc w:val="center"/>
      </w:pPr>
      <w:r>
        <w:rPr>
          <w:rFonts w:ascii="Garamond" w:hAnsi="Garamond"/>
          <w:noProof/>
        </w:rPr>
        <w:lastRenderedPageBreak/>
        <w:drawing>
          <wp:inline distT="0" distB="0" distL="0" distR="0" wp14:anchorId="4EA2E7B3" wp14:editId="73759367">
            <wp:extent cx="2808000" cy="8744657"/>
            <wp:effectExtent l="0" t="0" r="0" b="0"/>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pic:cNvPicPr/>
                  </pic:nvPicPr>
                  <pic:blipFill>
                    <a:blip r:embed="rId17" cstate="print">
                      <a:extLst>
                        <a:ext uri="{BEBA8EAE-BF5A-486C-A8C5-ECC9F3942E4B}">
                          <a14:imgProps xmlns:a14="http://schemas.microsoft.com/office/drawing/2010/main">
                            <a14:imgLayer r:embed="rId18">
                              <a14:imgEffect>
                                <a14:sharpenSoften amount="25000"/>
                              </a14:imgEffect>
                              <a14:imgEffect>
                                <a14:brightnessContrast bright="13000" contrast="4000"/>
                              </a14:imgEffect>
                            </a14:imgLayer>
                          </a14:imgProps>
                        </a:ext>
                        <a:ext uri="{28A0092B-C50C-407E-A947-70E740481C1C}">
                          <a14:useLocalDpi xmlns:a14="http://schemas.microsoft.com/office/drawing/2010/main" val="0"/>
                        </a:ext>
                      </a:extLst>
                    </a:blip>
                    <a:stretch>
                      <a:fillRect/>
                    </a:stretch>
                  </pic:blipFill>
                  <pic:spPr>
                    <a:xfrm>
                      <a:off x="0" y="0"/>
                      <a:ext cx="2808000" cy="8744657"/>
                    </a:xfrm>
                    <a:prstGeom prst="rect">
                      <a:avLst/>
                    </a:prstGeom>
                  </pic:spPr>
                </pic:pic>
              </a:graphicData>
            </a:graphic>
          </wp:inline>
        </w:drawing>
      </w:r>
    </w:p>
    <w:p w14:paraId="5B0EFD95" w14:textId="5B7DA9A4" w:rsidR="00434ABB" w:rsidRPr="00DE66EB" w:rsidRDefault="00434ABB" w:rsidP="00434ABB">
      <w:pPr>
        <w:pStyle w:val="Legenda"/>
        <w:jc w:val="center"/>
        <w:rPr>
          <w:rFonts w:ascii="Garamond" w:hAnsi="Garamond"/>
          <w:b/>
          <w:bCs/>
          <w:i w:val="0"/>
          <w:iCs w:val="0"/>
          <w:color w:val="auto"/>
        </w:rPr>
      </w:pPr>
      <w:r w:rsidRPr="00DE66EB">
        <w:rPr>
          <w:rFonts w:ascii="Garamond" w:hAnsi="Garamond"/>
          <w:b/>
          <w:bCs/>
          <w:i w:val="0"/>
          <w:iCs w:val="0"/>
          <w:color w:val="auto"/>
        </w:rPr>
        <w:t>Fig.</w:t>
      </w:r>
      <w:r w:rsidRPr="00DE66EB">
        <w:rPr>
          <w:rFonts w:ascii="Garamond" w:hAnsi="Garamond"/>
          <w:b/>
          <w:bCs/>
          <w:i w:val="0"/>
          <w:iCs w:val="0"/>
          <w:color w:val="auto"/>
        </w:rPr>
        <w:fldChar w:fldCharType="begin"/>
      </w:r>
      <w:r w:rsidRPr="00DE66EB">
        <w:rPr>
          <w:rFonts w:ascii="Garamond" w:hAnsi="Garamond"/>
          <w:b/>
          <w:bCs/>
          <w:i w:val="0"/>
          <w:iCs w:val="0"/>
          <w:color w:val="auto"/>
        </w:rPr>
        <w:instrText xml:space="preserve"> SEQ Fig. \* ARABIC </w:instrText>
      </w:r>
      <w:r w:rsidRPr="00DE66EB">
        <w:rPr>
          <w:rFonts w:ascii="Garamond" w:hAnsi="Garamond"/>
          <w:b/>
          <w:bCs/>
          <w:i w:val="0"/>
          <w:iCs w:val="0"/>
          <w:color w:val="auto"/>
        </w:rPr>
        <w:fldChar w:fldCharType="separate"/>
      </w:r>
      <w:r w:rsidR="00F87C79">
        <w:rPr>
          <w:rFonts w:ascii="Garamond" w:hAnsi="Garamond"/>
          <w:b/>
          <w:bCs/>
          <w:i w:val="0"/>
          <w:iCs w:val="0"/>
          <w:noProof/>
          <w:color w:val="auto"/>
        </w:rPr>
        <w:t>4</w:t>
      </w:r>
      <w:r w:rsidRPr="00DE66EB">
        <w:rPr>
          <w:rFonts w:ascii="Garamond" w:hAnsi="Garamond"/>
          <w:b/>
          <w:bCs/>
          <w:i w:val="0"/>
          <w:iCs w:val="0"/>
          <w:color w:val="auto"/>
        </w:rPr>
        <w:fldChar w:fldCharType="end"/>
      </w:r>
      <w:r w:rsidRPr="00DE66EB">
        <w:rPr>
          <w:rFonts w:ascii="Garamond" w:hAnsi="Garamond"/>
          <w:b/>
          <w:bCs/>
          <w:i w:val="0"/>
          <w:iCs w:val="0"/>
          <w:color w:val="auto"/>
        </w:rPr>
        <w:t xml:space="preserve">. From </w:t>
      </w:r>
      <w:r w:rsidR="00605F5D">
        <w:rPr>
          <w:rFonts w:ascii="Garamond" w:hAnsi="Garamond"/>
          <w:b/>
          <w:bCs/>
          <w:i w:val="0"/>
          <w:iCs w:val="0"/>
          <w:color w:val="auto"/>
        </w:rPr>
        <w:t>my</w:t>
      </w:r>
      <w:r w:rsidRPr="00DE66EB">
        <w:rPr>
          <w:rFonts w:ascii="Garamond" w:hAnsi="Garamond"/>
          <w:b/>
          <w:bCs/>
          <w:i w:val="0"/>
          <w:iCs w:val="0"/>
          <w:color w:val="auto"/>
        </w:rPr>
        <w:t xml:space="preserve"> observation setting</w:t>
      </w:r>
      <w:r w:rsidR="00605F5D">
        <w:rPr>
          <w:rFonts w:ascii="Garamond" w:hAnsi="Garamond"/>
          <w:b/>
          <w:bCs/>
          <w:i w:val="0"/>
          <w:iCs w:val="0"/>
          <w:color w:val="auto"/>
        </w:rPr>
        <w:t xml:space="preserve"> (</w:t>
      </w:r>
      <w:r w:rsidRPr="00DE66EB">
        <w:rPr>
          <w:rFonts w:ascii="Garamond" w:hAnsi="Garamond"/>
          <w:b/>
          <w:bCs/>
          <w:i w:val="0"/>
          <w:iCs w:val="0"/>
          <w:color w:val="auto"/>
        </w:rPr>
        <w:t>the lower part of my double-height backyard</w:t>
      </w:r>
      <w:r w:rsidR="00605F5D">
        <w:rPr>
          <w:rFonts w:ascii="Garamond" w:hAnsi="Garamond"/>
          <w:b/>
          <w:bCs/>
          <w:i w:val="0"/>
          <w:iCs w:val="0"/>
          <w:color w:val="auto"/>
        </w:rPr>
        <w:t>)</w:t>
      </w:r>
      <w:r w:rsidR="00697D9B">
        <w:rPr>
          <w:rFonts w:ascii="Garamond" w:hAnsi="Garamond"/>
          <w:b/>
          <w:bCs/>
          <w:i w:val="0"/>
          <w:iCs w:val="0"/>
          <w:color w:val="auto"/>
        </w:rPr>
        <w:t xml:space="preserve"> where I watched the </w:t>
      </w:r>
      <w:r w:rsidRPr="00DE66EB">
        <w:rPr>
          <w:rFonts w:ascii="Garamond" w:hAnsi="Garamond"/>
          <w:b/>
          <w:bCs/>
          <w:i w:val="0"/>
          <w:iCs w:val="0"/>
          <w:color w:val="auto"/>
        </w:rPr>
        <w:t>sky, t</w:t>
      </w:r>
      <w:r w:rsidR="00697D9B">
        <w:rPr>
          <w:rFonts w:ascii="Garamond" w:hAnsi="Garamond"/>
          <w:b/>
          <w:bCs/>
          <w:i w:val="0"/>
          <w:iCs w:val="0"/>
          <w:color w:val="auto"/>
        </w:rPr>
        <w:t>ook photos</w:t>
      </w:r>
      <w:r w:rsidRPr="00DE66EB">
        <w:rPr>
          <w:rFonts w:ascii="Garamond" w:hAnsi="Garamond"/>
          <w:b/>
          <w:bCs/>
          <w:i w:val="0"/>
          <w:iCs w:val="0"/>
          <w:color w:val="auto"/>
        </w:rPr>
        <w:t>, mark</w:t>
      </w:r>
      <w:r w:rsidR="00697D9B">
        <w:rPr>
          <w:rFonts w:ascii="Garamond" w:hAnsi="Garamond"/>
          <w:b/>
          <w:bCs/>
          <w:i w:val="0"/>
          <w:iCs w:val="0"/>
          <w:color w:val="auto"/>
        </w:rPr>
        <w:t>ed</w:t>
      </w:r>
      <w:r w:rsidRPr="00DE66EB">
        <w:rPr>
          <w:rFonts w:ascii="Garamond" w:hAnsi="Garamond"/>
          <w:b/>
          <w:bCs/>
          <w:i w:val="0"/>
          <w:iCs w:val="0"/>
          <w:color w:val="auto"/>
        </w:rPr>
        <w:t xml:space="preserve"> the stars, </w:t>
      </w:r>
      <w:r w:rsidR="00605F5D">
        <w:rPr>
          <w:rFonts w:ascii="Garamond" w:hAnsi="Garamond"/>
          <w:b/>
          <w:bCs/>
          <w:i w:val="0"/>
          <w:iCs w:val="0"/>
          <w:color w:val="auto"/>
        </w:rPr>
        <w:t>then</w:t>
      </w:r>
      <w:r w:rsidRPr="00DE66EB">
        <w:rPr>
          <w:rFonts w:ascii="Garamond" w:hAnsi="Garamond"/>
          <w:b/>
          <w:bCs/>
          <w:i w:val="0"/>
          <w:iCs w:val="0"/>
          <w:color w:val="auto"/>
        </w:rPr>
        <w:t xml:space="preserve"> overlapp</w:t>
      </w:r>
      <w:r w:rsidR="00697D9B">
        <w:rPr>
          <w:rFonts w:ascii="Garamond" w:hAnsi="Garamond"/>
          <w:b/>
          <w:bCs/>
          <w:i w:val="0"/>
          <w:iCs w:val="0"/>
          <w:color w:val="auto"/>
        </w:rPr>
        <w:t xml:space="preserve">ed </w:t>
      </w:r>
      <w:r w:rsidRPr="00DE66EB">
        <w:rPr>
          <w:rFonts w:ascii="Garamond" w:hAnsi="Garamond"/>
          <w:b/>
          <w:bCs/>
          <w:i w:val="0"/>
          <w:iCs w:val="0"/>
          <w:color w:val="auto"/>
        </w:rPr>
        <w:t xml:space="preserve">with </w:t>
      </w:r>
      <w:proofErr w:type="spellStart"/>
      <w:r w:rsidRPr="00DE66EB">
        <w:rPr>
          <w:rFonts w:ascii="Garamond" w:hAnsi="Garamond"/>
          <w:b/>
          <w:bCs/>
          <w:color w:val="auto"/>
        </w:rPr>
        <w:t>Stellarium</w:t>
      </w:r>
      <w:proofErr w:type="spellEnd"/>
      <w:r w:rsidRPr="00DE66EB">
        <w:rPr>
          <w:rFonts w:ascii="Garamond" w:hAnsi="Garamond"/>
          <w:b/>
          <w:bCs/>
          <w:i w:val="0"/>
          <w:iCs w:val="0"/>
          <w:color w:val="auto"/>
        </w:rPr>
        <w:t xml:space="preserve">. </w:t>
      </w:r>
      <w:r w:rsidR="00697D9B">
        <w:rPr>
          <w:rFonts w:ascii="Garamond" w:hAnsi="Garamond"/>
          <w:b/>
          <w:bCs/>
          <w:i w:val="0"/>
          <w:iCs w:val="0"/>
          <w:color w:val="auto"/>
        </w:rPr>
        <w:t>Above</w:t>
      </w:r>
      <w:r w:rsidR="00605F5D">
        <w:rPr>
          <w:rFonts w:ascii="Garamond" w:hAnsi="Garamond"/>
          <w:b/>
          <w:bCs/>
          <w:i w:val="0"/>
          <w:iCs w:val="0"/>
          <w:color w:val="auto"/>
        </w:rPr>
        <w:t>,</w:t>
      </w:r>
      <w:r w:rsidR="00697D9B">
        <w:rPr>
          <w:rFonts w:ascii="Garamond" w:hAnsi="Garamond"/>
          <w:b/>
          <w:bCs/>
          <w:i w:val="0"/>
          <w:iCs w:val="0"/>
          <w:color w:val="auto"/>
        </w:rPr>
        <w:t xml:space="preserve"> </w:t>
      </w:r>
      <w:r w:rsidR="00605F5D">
        <w:rPr>
          <w:rFonts w:ascii="Garamond" w:hAnsi="Garamond"/>
          <w:b/>
          <w:bCs/>
          <w:i w:val="0"/>
          <w:iCs w:val="0"/>
          <w:color w:val="auto"/>
        </w:rPr>
        <w:t>its</w:t>
      </w:r>
      <w:r w:rsidR="00697D9B">
        <w:rPr>
          <w:rFonts w:ascii="Garamond" w:hAnsi="Garamond"/>
          <w:b/>
          <w:bCs/>
          <w:i w:val="0"/>
          <w:iCs w:val="0"/>
          <w:color w:val="auto"/>
        </w:rPr>
        <w:t xml:space="preserve"> outcome on </w:t>
      </w:r>
      <w:r w:rsidR="00605F5D">
        <w:rPr>
          <w:rFonts w:ascii="Garamond" w:hAnsi="Garamond"/>
          <w:b/>
          <w:bCs/>
          <w:i w:val="0"/>
          <w:iCs w:val="0"/>
          <w:color w:val="auto"/>
        </w:rPr>
        <w:t>February</w:t>
      </w:r>
      <w:r w:rsidR="00697D9B">
        <w:rPr>
          <w:rFonts w:ascii="Garamond" w:hAnsi="Garamond"/>
          <w:b/>
          <w:bCs/>
          <w:i w:val="0"/>
          <w:iCs w:val="0"/>
          <w:color w:val="auto"/>
        </w:rPr>
        <w:t xml:space="preserve"> 12</w:t>
      </w:r>
      <w:r w:rsidR="00697D9B" w:rsidRPr="00697D9B">
        <w:rPr>
          <w:rFonts w:ascii="Garamond" w:hAnsi="Garamond"/>
          <w:b/>
          <w:bCs/>
          <w:i w:val="0"/>
          <w:iCs w:val="0"/>
          <w:color w:val="auto"/>
          <w:vertAlign w:val="superscript"/>
        </w:rPr>
        <w:t>th</w:t>
      </w:r>
      <w:r w:rsidR="00697D9B">
        <w:rPr>
          <w:rFonts w:ascii="Garamond" w:hAnsi="Garamond"/>
          <w:b/>
          <w:bCs/>
          <w:i w:val="0"/>
          <w:iCs w:val="0"/>
          <w:color w:val="auto"/>
        </w:rPr>
        <w:t xml:space="preserve">. Photos: </w:t>
      </w:r>
      <w:r w:rsidRPr="00DE66EB">
        <w:rPr>
          <w:rFonts w:ascii="Garamond" w:hAnsi="Garamond"/>
          <w:b/>
          <w:bCs/>
          <w:i w:val="0"/>
          <w:iCs w:val="0"/>
          <w:color w:val="auto"/>
        </w:rPr>
        <w:t>Sara Sucena</w:t>
      </w:r>
      <w:r w:rsidR="00605F5D">
        <w:rPr>
          <w:rFonts w:ascii="Garamond" w:hAnsi="Garamond"/>
          <w:b/>
          <w:bCs/>
          <w:i w:val="0"/>
          <w:iCs w:val="0"/>
          <w:color w:val="auto"/>
        </w:rPr>
        <w:t>.</w:t>
      </w:r>
    </w:p>
    <w:p w14:paraId="05855720" w14:textId="77777777" w:rsidR="00BC00F1" w:rsidRDefault="00BC00F1" w:rsidP="00BB1DAD">
      <w:pPr>
        <w:keepNext/>
        <w:spacing w:line="360" w:lineRule="auto"/>
        <w:jc w:val="center"/>
      </w:pPr>
      <w:r>
        <w:rPr>
          <w:rFonts w:ascii="Garamond" w:hAnsi="Garamond"/>
          <w:noProof/>
        </w:rPr>
        <w:lastRenderedPageBreak/>
        <w:drawing>
          <wp:inline distT="0" distB="0" distL="0" distR="0" wp14:anchorId="78B4454B" wp14:editId="775651F8">
            <wp:extent cx="5760000" cy="2148529"/>
            <wp:effectExtent l="0" t="0" r="0" b="4445"/>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m 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0000" cy="2148529"/>
                    </a:xfrm>
                    <a:prstGeom prst="rect">
                      <a:avLst/>
                    </a:prstGeom>
                  </pic:spPr>
                </pic:pic>
              </a:graphicData>
            </a:graphic>
          </wp:inline>
        </w:drawing>
      </w:r>
    </w:p>
    <w:p w14:paraId="1FF61B7E" w14:textId="0832FDAF" w:rsidR="00BC00F1" w:rsidRPr="00DE66EB" w:rsidRDefault="00BC00F1" w:rsidP="00816B50">
      <w:pPr>
        <w:pStyle w:val="Legenda"/>
        <w:spacing w:after="360"/>
        <w:jc w:val="center"/>
        <w:rPr>
          <w:rFonts w:ascii="Garamond" w:hAnsi="Garamond"/>
          <w:b/>
          <w:bCs/>
          <w:i w:val="0"/>
          <w:iCs w:val="0"/>
          <w:color w:val="auto"/>
        </w:rPr>
      </w:pPr>
      <w:r w:rsidRPr="00DE66EB">
        <w:rPr>
          <w:rFonts w:ascii="Garamond" w:hAnsi="Garamond"/>
          <w:b/>
          <w:bCs/>
          <w:i w:val="0"/>
          <w:iCs w:val="0"/>
          <w:color w:val="auto"/>
        </w:rPr>
        <w:t>Fig</w:t>
      </w:r>
      <w:r w:rsidR="00605F5D">
        <w:rPr>
          <w:rFonts w:ascii="Garamond" w:hAnsi="Garamond"/>
          <w:b/>
          <w:bCs/>
          <w:i w:val="0"/>
          <w:iCs w:val="0"/>
          <w:color w:val="auto"/>
        </w:rPr>
        <w:t>.</w:t>
      </w:r>
      <w:r w:rsidRPr="00DE66EB">
        <w:rPr>
          <w:rFonts w:ascii="Garamond" w:hAnsi="Garamond"/>
          <w:b/>
          <w:bCs/>
          <w:i w:val="0"/>
          <w:iCs w:val="0"/>
          <w:color w:val="auto"/>
        </w:rPr>
        <w:fldChar w:fldCharType="begin"/>
      </w:r>
      <w:r w:rsidRPr="00DE66EB">
        <w:rPr>
          <w:rFonts w:ascii="Garamond" w:hAnsi="Garamond"/>
          <w:b/>
          <w:bCs/>
          <w:i w:val="0"/>
          <w:iCs w:val="0"/>
          <w:color w:val="auto"/>
        </w:rPr>
        <w:instrText xml:space="preserve"> SEQ Fig. \* ARABIC </w:instrText>
      </w:r>
      <w:r w:rsidRPr="00DE66EB">
        <w:rPr>
          <w:rFonts w:ascii="Garamond" w:hAnsi="Garamond"/>
          <w:b/>
          <w:bCs/>
          <w:i w:val="0"/>
          <w:iCs w:val="0"/>
          <w:color w:val="auto"/>
        </w:rPr>
        <w:fldChar w:fldCharType="separate"/>
      </w:r>
      <w:r w:rsidR="00F87C79">
        <w:rPr>
          <w:rFonts w:ascii="Garamond" w:hAnsi="Garamond"/>
          <w:b/>
          <w:bCs/>
          <w:i w:val="0"/>
          <w:iCs w:val="0"/>
          <w:noProof/>
          <w:color w:val="auto"/>
        </w:rPr>
        <w:t>5</w:t>
      </w:r>
      <w:r w:rsidRPr="00DE66EB">
        <w:rPr>
          <w:rFonts w:ascii="Garamond" w:hAnsi="Garamond"/>
          <w:b/>
          <w:bCs/>
          <w:i w:val="0"/>
          <w:iCs w:val="0"/>
          <w:color w:val="auto"/>
        </w:rPr>
        <w:fldChar w:fldCharType="end"/>
      </w:r>
      <w:r w:rsidRPr="00DE66EB">
        <w:rPr>
          <w:rFonts w:ascii="Garamond" w:hAnsi="Garamond"/>
          <w:b/>
          <w:bCs/>
          <w:i w:val="0"/>
          <w:iCs w:val="0"/>
          <w:color w:val="auto"/>
        </w:rPr>
        <w:t>. The stars in the sky: Castor and Pollux</w:t>
      </w:r>
      <w:r w:rsidR="00605F5D">
        <w:rPr>
          <w:rFonts w:ascii="Garamond" w:hAnsi="Garamond"/>
          <w:b/>
          <w:bCs/>
          <w:i w:val="0"/>
          <w:iCs w:val="0"/>
          <w:color w:val="auto"/>
        </w:rPr>
        <w:t>’s</w:t>
      </w:r>
      <w:r w:rsidRPr="00DE66EB">
        <w:rPr>
          <w:rFonts w:ascii="Garamond" w:hAnsi="Garamond"/>
          <w:b/>
          <w:bCs/>
          <w:i w:val="0"/>
          <w:iCs w:val="0"/>
          <w:color w:val="auto"/>
        </w:rPr>
        <w:t xml:space="preserve"> </w:t>
      </w:r>
      <w:r w:rsidR="00605F5D">
        <w:rPr>
          <w:rFonts w:ascii="Garamond" w:hAnsi="Garamond"/>
          <w:b/>
          <w:bCs/>
          <w:i w:val="0"/>
          <w:iCs w:val="0"/>
          <w:color w:val="auto"/>
        </w:rPr>
        <w:t>motion</w:t>
      </w:r>
      <w:r w:rsidRPr="00DE66EB">
        <w:rPr>
          <w:rFonts w:ascii="Garamond" w:hAnsi="Garamond"/>
          <w:b/>
          <w:bCs/>
          <w:i w:val="0"/>
          <w:iCs w:val="0"/>
          <w:color w:val="auto"/>
        </w:rPr>
        <w:t xml:space="preserve"> </w:t>
      </w:r>
      <w:r w:rsidR="00DE66EB" w:rsidRPr="00DE66EB">
        <w:rPr>
          <w:rFonts w:ascii="Garamond" w:hAnsi="Garamond"/>
          <w:b/>
          <w:bCs/>
          <w:i w:val="0"/>
          <w:iCs w:val="0"/>
          <w:color w:val="auto"/>
        </w:rPr>
        <w:t>between February 13</w:t>
      </w:r>
      <w:r w:rsidR="00DE66EB" w:rsidRPr="00DE66EB">
        <w:rPr>
          <w:rFonts w:ascii="Garamond" w:hAnsi="Garamond"/>
          <w:b/>
          <w:bCs/>
          <w:i w:val="0"/>
          <w:iCs w:val="0"/>
          <w:color w:val="auto"/>
          <w:vertAlign w:val="superscript"/>
        </w:rPr>
        <w:t>th</w:t>
      </w:r>
      <w:r w:rsidR="00DE66EB" w:rsidRPr="00DE66EB">
        <w:rPr>
          <w:rFonts w:ascii="Garamond" w:hAnsi="Garamond"/>
          <w:b/>
          <w:bCs/>
          <w:i w:val="0"/>
          <w:iCs w:val="0"/>
          <w:color w:val="auto"/>
        </w:rPr>
        <w:t xml:space="preserve"> and </w:t>
      </w:r>
      <w:r w:rsidR="00F87C79" w:rsidRPr="00DE66EB">
        <w:rPr>
          <w:rFonts w:ascii="Garamond" w:hAnsi="Garamond"/>
          <w:b/>
          <w:bCs/>
          <w:i w:val="0"/>
          <w:iCs w:val="0"/>
          <w:color w:val="auto"/>
        </w:rPr>
        <w:t xml:space="preserve">March </w:t>
      </w:r>
      <w:r w:rsidR="00DE66EB" w:rsidRPr="00DE66EB">
        <w:rPr>
          <w:rFonts w:ascii="Garamond" w:hAnsi="Garamond"/>
          <w:b/>
          <w:bCs/>
          <w:i w:val="0"/>
          <w:iCs w:val="0"/>
          <w:color w:val="auto"/>
        </w:rPr>
        <w:t>5</w:t>
      </w:r>
      <w:r w:rsidR="00DE66EB" w:rsidRPr="00DE66EB">
        <w:rPr>
          <w:rFonts w:ascii="Garamond" w:hAnsi="Garamond"/>
          <w:b/>
          <w:bCs/>
          <w:i w:val="0"/>
          <w:iCs w:val="0"/>
          <w:color w:val="auto"/>
          <w:vertAlign w:val="superscript"/>
        </w:rPr>
        <w:t>th</w:t>
      </w:r>
      <w:r w:rsidR="00DE66EB" w:rsidRPr="00DE66EB">
        <w:rPr>
          <w:rFonts w:ascii="Garamond" w:hAnsi="Garamond"/>
          <w:b/>
          <w:bCs/>
          <w:i w:val="0"/>
          <w:iCs w:val="0"/>
          <w:color w:val="auto"/>
        </w:rPr>
        <w:t xml:space="preserve">. </w:t>
      </w:r>
      <w:r w:rsidR="00605F5D">
        <w:rPr>
          <w:rFonts w:ascii="Garamond" w:hAnsi="Garamond"/>
          <w:b/>
          <w:bCs/>
          <w:i w:val="0"/>
          <w:iCs w:val="0"/>
          <w:color w:val="auto"/>
        </w:rPr>
        <w:t xml:space="preserve">Photos: </w:t>
      </w:r>
      <w:r w:rsidR="00DE66EB" w:rsidRPr="00DE66EB">
        <w:rPr>
          <w:rFonts w:ascii="Garamond" w:hAnsi="Garamond"/>
          <w:b/>
          <w:bCs/>
          <w:i w:val="0"/>
          <w:iCs w:val="0"/>
          <w:color w:val="auto"/>
        </w:rPr>
        <w:t>Sara Sucena.</w:t>
      </w:r>
    </w:p>
    <w:p w14:paraId="50B85261" w14:textId="16AE4859" w:rsidR="00502AB6" w:rsidRDefault="00502AB6" w:rsidP="00502AB6">
      <w:pPr>
        <w:spacing w:after="240" w:line="360" w:lineRule="auto"/>
        <w:jc w:val="both"/>
        <w:rPr>
          <w:rFonts w:ascii="Garamond" w:hAnsi="Garamond"/>
        </w:rPr>
      </w:pPr>
      <w:r w:rsidRPr="00A51926">
        <w:rPr>
          <w:rFonts w:ascii="Garamond" w:hAnsi="Garamond"/>
        </w:rPr>
        <w:t>with the notion of receiving messages from the sky, being aware of its millennial tradition namely through Campion’s particular reference to Babylon.</w:t>
      </w:r>
      <w:r w:rsidRPr="00A51926">
        <w:rPr>
          <w:rStyle w:val="Refdenotaderodap"/>
          <w:rFonts w:ascii="Garamond" w:hAnsi="Garamond"/>
        </w:rPr>
        <w:footnoteReference w:id="23"/>
      </w:r>
      <w:r w:rsidRPr="00A51926">
        <w:rPr>
          <w:rFonts w:ascii="Garamond" w:hAnsi="Garamond"/>
        </w:rPr>
        <w:t xml:space="preserve"> Thus, I guess what most stroke me in this matter was </w:t>
      </w:r>
      <w:proofErr w:type="spellStart"/>
      <w:r w:rsidRPr="00A51926">
        <w:rPr>
          <w:rFonts w:ascii="Garamond" w:hAnsi="Garamond"/>
        </w:rPr>
        <w:t>Gurshtein’s</w:t>
      </w:r>
      <w:proofErr w:type="spellEnd"/>
      <w:r w:rsidRPr="00A51926">
        <w:rPr>
          <w:rFonts w:ascii="Garamond" w:hAnsi="Garamond"/>
        </w:rPr>
        <w:t xml:space="preserve"> findings about the genesis of the 12 zodiacal constellations. Believing these ‘owe their origins to</w:t>
      </w:r>
      <w:r w:rsidRPr="00A51926">
        <w:rPr>
          <w:rFonts w:ascii="Garamond" w:hAnsi="Garamond"/>
          <w:spacing w:val="1"/>
        </w:rPr>
        <w:t xml:space="preserve"> </w:t>
      </w:r>
      <w:r w:rsidRPr="00A51926">
        <w:rPr>
          <w:rFonts w:ascii="Garamond" w:hAnsi="Garamond"/>
        </w:rPr>
        <w:t>epochs since 6500 B.C.’,</w:t>
      </w:r>
      <w:r w:rsidRPr="00A51926">
        <w:rPr>
          <w:rStyle w:val="Refdenotaderodap"/>
          <w:rFonts w:ascii="Garamond" w:hAnsi="Garamond"/>
        </w:rPr>
        <w:t xml:space="preserve"> </w:t>
      </w:r>
      <w:r w:rsidRPr="00A51926">
        <w:rPr>
          <w:rStyle w:val="Refdenotaderodap"/>
          <w:rFonts w:ascii="Garamond" w:hAnsi="Garamond"/>
        </w:rPr>
        <w:footnoteReference w:id="24"/>
      </w:r>
      <w:r w:rsidRPr="00A51926">
        <w:rPr>
          <w:rFonts w:ascii="Garamond" w:hAnsi="Garamond"/>
        </w:rPr>
        <w:t xml:space="preserve"> he concluded the Gemini quartet must have been the first one as, between 6500 BCE and 4400 BCE, this was the constellation that was high in the sky in the vernal </w:t>
      </w:r>
      <w:r w:rsidRPr="00605F5D">
        <w:rPr>
          <w:rFonts w:ascii="Garamond" w:hAnsi="Garamond"/>
        </w:rPr>
        <w:t>equinox (Fig.</w:t>
      </w:r>
      <w:r w:rsidR="00605F5D" w:rsidRPr="00605F5D">
        <w:rPr>
          <w:rFonts w:ascii="Garamond" w:hAnsi="Garamond"/>
        </w:rPr>
        <w:t>6</w:t>
      </w:r>
      <w:r w:rsidRPr="00605F5D">
        <w:rPr>
          <w:rFonts w:ascii="Garamond" w:hAnsi="Garamond"/>
        </w:rPr>
        <w:t>). So, ‘…</w:t>
      </w:r>
      <w:r w:rsidRPr="00A51926">
        <w:rPr>
          <w:rFonts w:ascii="Garamond" w:hAnsi="Garamond"/>
        </w:rPr>
        <w:t>what is the message of the oldest zodiacal constellation</w:t>
      </w:r>
      <w:r w:rsidRPr="00A51926">
        <w:rPr>
          <w:rFonts w:ascii="Garamond" w:hAnsi="Garamond"/>
          <w:color w:val="FF0000"/>
        </w:rPr>
        <w:t xml:space="preserve"> </w:t>
      </w:r>
      <w:r w:rsidRPr="00A51926">
        <w:rPr>
          <w:rFonts w:ascii="Garamond" w:hAnsi="Garamond"/>
        </w:rPr>
        <w:t>to me?’</w:t>
      </w:r>
    </w:p>
    <w:p w14:paraId="2A073BA9" w14:textId="4F4BD09D" w:rsidR="00584237" w:rsidRDefault="000021B7" w:rsidP="000021B7">
      <w:pPr>
        <w:spacing w:line="360" w:lineRule="auto"/>
        <w:jc w:val="center"/>
        <w:rPr>
          <w:rFonts w:ascii="Garamond" w:hAnsi="Garamond"/>
        </w:rPr>
      </w:pPr>
      <w:r>
        <w:rPr>
          <w:rFonts w:ascii="Garamond" w:hAnsi="Garamond"/>
          <w:noProof/>
        </w:rPr>
        <w:drawing>
          <wp:inline distT="0" distB="0" distL="0" distR="0" wp14:anchorId="2A8EF9B8" wp14:editId="7858399E">
            <wp:extent cx="4680000" cy="2715983"/>
            <wp:effectExtent l="0" t="0" r="6350" b="8255"/>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3"/>
                    <pic:cNvPicPr/>
                  </pic:nvPicPr>
                  <pic:blipFill>
                    <a:blip r:embed="rId20">
                      <a:extLst>
                        <a:ext uri="{BEBA8EAE-BF5A-486C-A8C5-ECC9F3942E4B}">
                          <a14:imgProps xmlns:a14="http://schemas.microsoft.com/office/drawing/2010/main">
                            <a14:imgLayer r:embed="rId21">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4680000" cy="2715983"/>
                    </a:xfrm>
                    <a:prstGeom prst="rect">
                      <a:avLst/>
                    </a:prstGeom>
                  </pic:spPr>
                </pic:pic>
              </a:graphicData>
            </a:graphic>
          </wp:inline>
        </w:drawing>
      </w:r>
    </w:p>
    <w:p w14:paraId="482E7E67" w14:textId="41830F6A" w:rsidR="00A12377" w:rsidRPr="00DE66EB" w:rsidRDefault="00A12377" w:rsidP="00816B50">
      <w:pPr>
        <w:pStyle w:val="Legenda"/>
        <w:spacing w:after="360"/>
        <w:jc w:val="center"/>
        <w:rPr>
          <w:rFonts w:ascii="Garamond" w:hAnsi="Garamond"/>
          <w:b/>
          <w:bCs/>
          <w:i w:val="0"/>
          <w:iCs w:val="0"/>
          <w:color w:val="auto"/>
        </w:rPr>
      </w:pPr>
      <w:r w:rsidRPr="00DE66EB">
        <w:rPr>
          <w:rFonts w:ascii="Garamond" w:hAnsi="Garamond"/>
          <w:b/>
          <w:bCs/>
          <w:i w:val="0"/>
          <w:iCs w:val="0"/>
          <w:color w:val="auto"/>
        </w:rPr>
        <w:t>Fig</w:t>
      </w:r>
      <w:r w:rsidR="00605F5D">
        <w:rPr>
          <w:rFonts w:ascii="Garamond" w:hAnsi="Garamond"/>
          <w:b/>
          <w:bCs/>
          <w:i w:val="0"/>
          <w:iCs w:val="0"/>
          <w:color w:val="auto"/>
        </w:rPr>
        <w:t>.</w:t>
      </w:r>
      <w:r w:rsidRPr="00DE66EB">
        <w:rPr>
          <w:rFonts w:ascii="Garamond" w:hAnsi="Garamond"/>
          <w:b/>
          <w:bCs/>
          <w:i w:val="0"/>
          <w:iCs w:val="0"/>
          <w:color w:val="auto"/>
        </w:rPr>
        <w:fldChar w:fldCharType="begin"/>
      </w:r>
      <w:r w:rsidRPr="00DE66EB">
        <w:rPr>
          <w:rFonts w:ascii="Garamond" w:hAnsi="Garamond"/>
          <w:b/>
          <w:bCs/>
          <w:i w:val="0"/>
          <w:iCs w:val="0"/>
          <w:color w:val="auto"/>
        </w:rPr>
        <w:instrText xml:space="preserve"> SEQ Fig. \* ARABIC </w:instrText>
      </w:r>
      <w:r w:rsidRPr="00DE66EB">
        <w:rPr>
          <w:rFonts w:ascii="Garamond" w:hAnsi="Garamond"/>
          <w:b/>
          <w:bCs/>
          <w:i w:val="0"/>
          <w:iCs w:val="0"/>
          <w:color w:val="auto"/>
        </w:rPr>
        <w:fldChar w:fldCharType="separate"/>
      </w:r>
      <w:r w:rsidR="00F87C79">
        <w:rPr>
          <w:rFonts w:ascii="Garamond" w:hAnsi="Garamond"/>
          <w:b/>
          <w:bCs/>
          <w:i w:val="0"/>
          <w:iCs w:val="0"/>
          <w:noProof/>
          <w:color w:val="auto"/>
        </w:rPr>
        <w:t>6</w:t>
      </w:r>
      <w:r w:rsidRPr="00DE66EB">
        <w:rPr>
          <w:rFonts w:ascii="Garamond" w:hAnsi="Garamond"/>
          <w:b/>
          <w:bCs/>
          <w:i w:val="0"/>
          <w:iCs w:val="0"/>
          <w:color w:val="auto"/>
        </w:rPr>
        <w:fldChar w:fldCharType="end"/>
      </w:r>
      <w:r w:rsidR="00894CAE" w:rsidRPr="00DE66EB">
        <w:rPr>
          <w:rFonts w:ascii="Garamond" w:hAnsi="Garamond"/>
          <w:b/>
          <w:bCs/>
          <w:i w:val="0"/>
          <w:iCs w:val="0"/>
          <w:color w:val="auto"/>
        </w:rPr>
        <w:t>.</w:t>
      </w:r>
      <w:r w:rsidRPr="00DE66EB">
        <w:rPr>
          <w:rFonts w:ascii="Garamond" w:hAnsi="Garamond"/>
          <w:b/>
          <w:bCs/>
          <w:i w:val="0"/>
          <w:iCs w:val="0"/>
          <w:color w:val="auto"/>
        </w:rPr>
        <w:t xml:space="preserve"> The Gemini quartet</w:t>
      </w:r>
      <w:r w:rsidR="000021B7" w:rsidRPr="00DE66EB">
        <w:rPr>
          <w:rFonts w:ascii="Garamond" w:hAnsi="Garamond"/>
          <w:b/>
          <w:bCs/>
          <w:i w:val="0"/>
          <w:iCs w:val="0"/>
          <w:color w:val="auto"/>
        </w:rPr>
        <w:t xml:space="preserve"> high in the sky in the vernal equinox</w:t>
      </w:r>
      <w:r w:rsidR="00894CAE" w:rsidRPr="00DE66EB">
        <w:rPr>
          <w:rFonts w:ascii="Garamond" w:hAnsi="Garamond"/>
          <w:b/>
          <w:bCs/>
          <w:i w:val="0"/>
          <w:iCs w:val="0"/>
          <w:color w:val="auto"/>
        </w:rPr>
        <w:t xml:space="preserve">. </w:t>
      </w:r>
      <w:proofErr w:type="spellStart"/>
      <w:r w:rsidRPr="00DE66EB">
        <w:rPr>
          <w:rFonts w:ascii="Garamond" w:hAnsi="Garamond"/>
          <w:b/>
          <w:bCs/>
          <w:i w:val="0"/>
          <w:iCs w:val="0"/>
          <w:color w:val="auto"/>
        </w:rPr>
        <w:t>Gurshtein</w:t>
      </w:r>
      <w:proofErr w:type="spellEnd"/>
      <w:r w:rsidR="00894CAE" w:rsidRPr="00DE66EB">
        <w:rPr>
          <w:rFonts w:ascii="Garamond" w:hAnsi="Garamond"/>
          <w:b/>
          <w:bCs/>
          <w:i w:val="0"/>
          <w:iCs w:val="0"/>
          <w:color w:val="auto"/>
        </w:rPr>
        <w:t xml:space="preserve">, </w:t>
      </w:r>
      <w:r w:rsidR="00894CAE" w:rsidRPr="00DE66EB">
        <w:rPr>
          <w:rStyle w:val="fontstyle21"/>
          <w:rFonts w:ascii="Garamond" w:hAnsi="Garamond"/>
          <w:b/>
          <w:bCs/>
          <w:color w:val="auto"/>
          <w:sz w:val="18"/>
          <w:szCs w:val="18"/>
        </w:rPr>
        <w:t>The Origins of the Constellations</w:t>
      </w:r>
      <w:r w:rsidR="00894CAE" w:rsidRPr="00DE66EB">
        <w:rPr>
          <w:rFonts w:ascii="Garamond" w:hAnsi="Garamond"/>
          <w:b/>
          <w:bCs/>
          <w:i w:val="0"/>
          <w:iCs w:val="0"/>
          <w:color w:val="auto"/>
        </w:rPr>
        <w:t>, p. 267.</w:t>
      </w:r>
    </w:p>
    <w:p w14:paraId="4A3D2D24" w14:textId="48091AB7" w:rsidR="00502AB6" w:rsidRPr="00A51926" w:rsidRDefault="00502AB6" w:rsidP="00502AB6">
      <w:pPr>
        <w:spacing w:after="240" w:line="360" w:lineRule="auto"/>
        <w:jc w:val="both"/>
        <w:rPr>
          <w:rFonts w:ascii="Garamond" w:hAnsi="Garamond"/>
        </w:rPr>
      </w:pPr>
      <w:r w:rsidRPr="00A51926">
        <w:rPr>
          <w:rFonts w:ascii="Garamond" w:hAnsi="Garamond"/>
        </w:rPr>
        <w:t xml:space="preserve">Acknowledging the twins’ image as a shared symbol of ancient connotation, </w:t>
      </w:r>
      <w:proofErr w:type="spellStart"/>
      <w:r w:rsidRPr="00A51926">
        <w:rPr>
          <w:rFonts w:ascii="Garamond" w:hAnsi="Garamond"/>
        </w:rPr>
        <w:t>Gurshtein</w:t>
      </w:r>
      <w:proofErr w:type="spellEnd"/>
      <w:r w:rsidRPr="00A51926">
        <w:rPr>
          <w:rFonts w:ascii="Garamond" w:hAnsi="Garamond"/>
        </w:rPr>
        <w:t xml:space="preserve"> interprets Gemini ‘as a pointer for new life, the springtime renewal of nature’ based on a mythological story ‘about the heavenly twin children of a supreme sun-god’.</w:t>
      </w:r>
      <w:r w:rsidRPr="00A51926">
        <w:rPr>
          <w:rStyle w:val="Refdenotaderodap"/>
          <w:rFonts w:ascii="Garamond" w:hAnsi="Garamond"/>
        </w:rPr>
        <w:footnoteReference w:id="25"/>
      </w:r>
      <w:r w:rsidRPr="00A51926">
        <w:rPr>
          <w:rFonts w:ascii="Garamond" w:hAnsi="Garamond"/>
        </w:rPr>
        <w:t xml:space="preserve"> But the fact is that in-between older and </w:t>
      </w:r>
      <w:r w:rsidRPr="00A51926">
        <w:rPr>
          <w:rFonts w:ascii="Garamond" w:hAnsi="Garamond"/>
        </w:rPr>
        <w:lastRenderedPageBreak/>
        <w:t xml:space="preserve">more recent meanings the symbolic interpretations of the Gemini twins are broad. In </w:t>
      </w:r>
      <w:r w:rsidRPr="00A51926">
        <w:rPr>
          <w:rFonts w:ascii="Garamond" w:hAnsi="Garamond"/>
          <w:i/>
          <w:iCs/>
        </w:rPr>
        <w:t>A dictionary of symbols</w:t>
      </w:r>
      <w:r w:rsidRPr="00A51926">
        <w:rPr>
          <w:rFonts w:ascii="Garamond" w:hAnsi="Garamond"/>
        </w:rPr>
        <w:t xml:space="preserve">, Jean Chevalier and Alain </w:t>
      </w:r>
      <w:proofErr w:type="spellStart"/>
      <w:r w:rsidRPr="00A51926">
        <w:rPr>
          <w:rFonts w:ascii="Garamond" w:hAnsi="Garamond"/>
        </w:rPr>
        <w:t>Gheerbrant</w:t>
      </w:r>
      <w:proofErr w:type="spellEnd"/>
      <w:r w:rsidRPr="00A51926">
        <w:rPr>
          <w:rFonts w:ascii="Garamond" w:hAnsi="Garamond"/>
        </w:rPr>
        <w:t xml:space="preserve"> make it very clear as they open the corresponding section stating ‘all cultures and mythologies bear a particular interest in the phenomenon of twins’, devoting the topic almost two full pages.</w:t>
      </w:r>
      <w:r w:rsidRPr="00A51926">
        <w:rPr>
          <w:rStyle w:val="Refdenotaderodap"/>
          <w:rFonts w:ascii="Garamond" w:hAnsi="Garamond"/>
        </w:rPr>
        <w:footnoteReference w:id="26"/>
      </w:r>
      <w:r w:rsidRPr="00A51926">
        <w:rPr>
          <w:rFonts w:ascii="Garamond" w:hAnsi="Garamond"/>
        </w:rPr>
        <w:t xml:space="preserve"> Thus, going back to my introspective writing in my diary, </w:t>
      </w:r>
      <w:r w:rsidRPr="00605F5D">
        <w:rPr>
          <w:rFonts w:ascii="Garamond" w:hAnsi="Garamond"/>
        </w:rPr>
        <w:t xml:space="preserve">on </w:t>
      </w:r>
      <w:bookmarkStart w:id="18" w:name="_Hlk66882242"/>
      <w:r w:rsidRPr="00605F5D">
        <w:rPr>
          <w:rFonts w:ascii="Garamond" w:hAnsi="Garamond"/>
        </w:rPr>
        <w:t>March 5</w:t>
      </w:r>
      <w:r w:rsidR="00605F5D" w:rsidRPr="00605F5D">
        <w:rPr>
          <w:rFonts w:ascii="Garamond" w:hAnsi="Garamond"/>
          <w:vertAlign w:val="superscript"/>
        </w:rPr>
        <w:t>th</w:t>
      </w:r>
      <w:r w:rsidRPr="00605F5D">
        <w:rPr>
          <w:rFonts w:ascii="Garamond" w:hAnsi="Garamond"/>
        </w:rPr>
        <w:t xml:space="preserve">, </w:t>
      </w:r>
      <w:bookmarkEnd w:id="18"/>
      <w:r w:rsidRPr="00605F5D">
        <w:rPr>
          <w:rFonts w:ascii="Garamond" w:hAnsi="Garamond"/>
        </w:rPr>
        <w:t>I a</w:t>
      </w:r>
      <w:r w:rsidRPr="00A51926">
        <w:rPr>
          <w:rFonts w:ascii="Garamond" w:hAnsi="Garamond"/>
        </w:rPr>
        <w:t>sked myself: ‘Why did this come to mind now?’ I was referring to the coincidence of deciding to run my Sky Journal on this topic, to have picked the 10 pm on February/March to stargaze, when this was the prominent constellation over my patio, and even to the timing of my enrolment on this particular seminar/academic degree. No definite answers have yet been reached and I believe they won’t once questions are indeed what most triggers a reflexive process of research.</w:t>
      </w:r>
    </w:p>
    <w:p w14:paraId="27F9ADCC" w14:textId="77777777" w:rsidR="00502AB6" w:rsidRPr="00A51926" w:rsidRDefault="00502AB6" w:rsidP="00816B50">
      <w:pPr>
        <w:spacing w:before="600" w:after="240" w:line="360" w:lineRule="auto"/>
        <w:jc w:val="both"/>
        <w:rPr>
          <w:rFonts w:ascii="Garamond" w:hAnsi="Garamond"/>
        </w:rPr>
      </w:pPr>
      <w:bookmarkStart w:id="19" w:name="_Hlk66959417"/>
      <w:r w:rsidRPr="00A51926">
        <w:rPr>
          <w:rFonts w:ascii="Garamond" w:hAnsi="Garamond"/>
        </w:rPr>
        <w:t>To conclude this section and returning to Latour’s perception on</w:t>
      </w:r>
      <w:r w:rsidRPr="00A51926">
        <w:rPr>
          <w:rFonts w:ascii="Garamond" w:hAnsi="Garamond"/>
          <w:color w:val="FF0000"/>
        </w:rPr>
        <w:t xml:space="preserve"> </w:t>
      </w:r>
      <w:r w:rsidRPr="00A51926">
        <w:rPr>
          <w:rFonts w:ascii="Garamond" w:hAnsi="Garamond"/>
        </w:rPr>
        <w:t xml:space="preserve">the </w:t>
      </w:r>
      <w:r w:rsidRPr="00A51926">
        <w:rPr>
          <w:rFonts w:ascii="Garamond" w:hAnsi="Garamond"/>
          <w:i/>
          <w:iCs/>
        </w:rPr>
        <w:t>agency of objects</w:t>
      </w:r>
      <w:r w:rsidRPr="00A51926">
        <w:rPr>
          <w:rFonts w:ascii="Garamond" w:hAnsi="Garamond"/>
        </w:rPr>
        <w:t xml:space="preserve">, even if he was considering it in the context of the </w:t>
      </w:r>
      <w:r w:rsidRPr="00A51926">
        <w:rPr>
          <w:rFonts w:ascii="Garamond" w:hAnsi="Garamond"/>
          <w:i/>
          <w:iCs/>
        </w:rPr>
        <w:t>social</w:t>
      </w:r>
      <w:r w:rsidRPr="00A51926">
        <w:rPr>
          <w:rFonts w:ascii="Garamond" w:hAnsi="Garamond"/>
        </w:rPr>
        <w:t xml:space="preserve"> and I shifted it to the individual under a personal interpretation, I recognise that agency above. Though it may seem marginal to my Sky Journal, it is not because it was the agency of the clouds, of the artificial streetlight lamp, and of the stars Castor and Pollux that provided me with the opportunity to enter a reflexive thought-process. They were the </w:t>
      </w:r>
      <w:r w:rsidRPr="00A51926">
        <w:rPr>
          <w:rFonts w:ascii="Garamond" w:hAnsi="Garamond"/>
          <w:i/>
          <w:iCs/>
        </w:rPr>
        <w:t>objects</w:t>
      </w:r>
      <w:r w:rsidRPr="00A51926">
        <w:rPr>
          <w:rFonts w:ascii="Garamond" w:hAnsi="Garamond"/>
        </w:rPr>
        <w:t xml:space="preserve"> that unexpectedly interfered in my relationship with the sky forcing my attention by provoking certain moods, which I questioned and, consequently, uplifted me into a deeper level of self-consciousness – they </w:t>
      </w:r>
      <w:r w:rsidRPr="00A51926">
        <w:rPr>
          <w:rFonts w:ascii="Garamond" w:hAnsi="Garamond"/>
          <w:i/>
          <w:iCs/>
        </w:rPr>
        <w:t>made the difference</w:t>
      </w:r>
      <w:r w:rsidRPr="00A51926">
        <w:rPr>
          <w:rFonts w:ascii="Garamond" w:hAnsi="Garamond"/>
        </w:rPr>
        <w:t>.</w:t>
      </w:r>
      <w:bookmarkEnd w:id="19"/>
    </w:p>
    <w:p w14:paraId="308D3E48" w14:textId="77777777" w:rsidR="00502AB6" w:rsidRPr="00A51926" w:rsidRDefault="00502AB6" w:rsidP="00816B50">
      <w:pPr>
        <w:spacing w:before="600" w:after="120" w:line="360" w:lineRule="auto"/>
        <w:jc w:val="both"/>
        <w:rPr>
          <w:rFonts w:ascii="Garamond" w:hAnsi="Garamond"/>
          <w:b/>
          <w:bCs/>
          <w:sz w:val="28"/>
          <w:szCs w:val="28"/>
        </w:rPr>
      </w:pPr>
      <w:r w:rsidRPr="00A51926">
        <w:rPr>
          <w:rFonts w:ascii="Garamond" w:hAnsi="Garamond"/>
          <w:b/>
          <w:bCs/>
          <w:sz w:val="28"/>
          <w:szCs w:val="28"/>
        </w:rPr>
        <w:t>CONCLUSION</w:t>
      </w:r>
    </w:p>
    <w:p w14:paraId="359B1B76" w14:textId="2052C968" w:rsidR="00502AB6" w:rsidRPr="00A51926" w:rsidRDefault="00502AB6" w:rsidP="00502AB6">
      <w:pPr>
        <w:spacing w:after="240" w:line="360" w:lineRule="auto"/>
        <w:jc w:val="both"/>
        <w:rPr>
          <w:rFonts w:ascii="Garamond" w:hAnsi="Garamond"/>
        </w:rPr>
      </w:pPr>
      <w:bookmarkStart w:id="20" w:name="_Hlk66961395"/>
      <w:r w:rsidRPr="00A51926">
        <w:rPr>
          <w:rFonts w:ascii="Garamond" w:hAnsi="Garamond"/>
        </w:rPr>
        <w:t>This essay reflected on some selected topics from my Sky Journal which consisted on the observation of the constellations seen from my backyard, framed</w:t>
      </w:r>
      <w:r w:rsidRPr="00A51926">
        <w:rPr>
          <w:rFonts w:ascii="Garamond" w:hAnsi="Garamond"/>
          <w:color w:val="FF0000"/>
        </w:rPr>
        <w:t xml:space="preserve"> </w:t>
      </w:r>
      <w:r w:rsidRPr="00A51926">
        <w:rPr>
          <w:rFonts w:ascii="Garamond" w:hAnsi="Garamond"/>
        </w:rPr>
        <w:t>in-between walls, from a fixed position, over a three-week period. Two main goals were set, one was focused on learning how stars’ patterns changed each night, and the other on observing myself throughout the process. Referring to a reflexive methodology held within the phenomenological approach, I used my body as a mediator between what my eyes saw, how I felt over the sky’s observation, and what I accounted for from that process as an objective-subjective research matter. Thus, within the above setting, every night around 10 pm, between February 12th and March 5th, 2021, I took a picture with my smartphone looking up at the zenith, towards the southwest, and marked the visible stars’ approximate position as seen through naked eyes, then writing my thoughts on a diary.</w:t>
      </w:r>
    </w:p>
    <w:p w14:paraId="1A794667" w14:textId="77777777" w:rsidR="00502AB6" w:rsidRPr="00A51926" w:rsidRDefault="00502AB6" w:rsidP="00502AB6">
      <w:pPr>
        <w:spacing w:after="240" w:line="360" w:lineRule="auto"/>
        <w:jc w:val="both"/>
        <w:rPr>
          <w:rFonts w:ascii="Garamond" w:hAnsi="Garamond"/>
        </w:rPr>
      </w:pPr>
      <w:r w:rsidRPr="00A51926">
        <w:rPr>
          <w:rFonts w:ascii="Garamond" w:hAnsi="Garamond"/>
        </w:rPr>
        <w:lastRenderedPageBreak/>
        <w:t>Framed by both the notion of sky/star watching as a constant practice that structured life’s both generic and/or specific aspects, since the prehistory, and the more recent awareness of the importance and implications of that loss over time, mainly due to the increasing light pollution, three topics stood out from my Sky Journal. Stemming from my recurrent moods while I interviewed the sky, I discussed:</w:t>
      </w:r>
      <w:r w:rsidRPr="00A51926">
        <w:rPr>
          <w:rFonts w:ascii="Garamond" w:hAnsi="Garamond"/>
          <w:lang w:val="en-US"/>
        </w:rPr>
        <w:t xml:space="preserve"> my impatience/irritation over clouds that stood in the way while I was taking the stars’ alignments/measurement; my awe on the starry sky revealed under special visibility conditions; and my introspection as stemmed by the presence of the Gemini constellation above my home patio.</w:t>
      </w:r>
    </w:p>
    <w:p w14:paraId="398E8A4D" w14:textId="77777777" w:rsidR="00502AB6" w:rsidRPr="00A51926" w:rsidRDefault="00502AB6" w:rsidP="00502AB6">
      <w:pPr>
        <w:spacing w:after="240" w:line="360" w:lineRule="auto"/>
        <w:jc w:val="both"/>
        <w:rPr>
          <w:rFonts w:ascii="Garamond" w:hAnsi="Garamond"/>
        </w:rPr>
      </w:pPr>
      <w:r w:rsidRPr="00A51926">
        <w:rPr>
          <w:rFonts w:ascii="Garamond" w:hAnsi="Garamond"/>
        </w:rPr>
        <w:t xml:space="preserve">The main finding emerging from this study is the way unexpected </w:t>
      </w:r>
      <w:r w:rsidRPr="00A51926">
        <w:rPr>
          <w:rFonts w:ascii="Garamond" w:hAnsi="Garamond"/>
          <w:i/>
          <w:iCs/>
        </w:rPr>
        <w:t>objects</w:t>
      </w:r>
      <w:r w:rsidRPr="00A51926">
        <w:rPr>
          <w:rFonts w:ascii="Garamond" w:hAnsi="Garamond"/>
        </w:rPr>
        <w:t xml:space="preserve"> came to interfere in the sky’s observation, acquiring a prominence that somehow overlapped that of the case-study, the constellations, or even of the sky itself as the general research subject matter. Bruno Latour’s perception on the </w:t>
      </w:r>
      <w:r w:rsidRPr="00A51926">
        <w:rPr>
          <w:rFonts w:ascii="Garamond" w:hAnsi="Garamond"/>
          <w:i/>
          <w:iCs/>
        </w:rPr>
        <w:t>agency of objects</w:t>
      </w:r>
      <w:r w:rsidRPr="00A51926">
        <w:rPr>
          <w:rFonts w:ascii="Garamond" w:hAnsi="Garamond"/>
        </w:rPr>
        <w:t xml:space="preserve"> resounded in the </w:t>
      </w:r>
      <w:r w:rsidRPr="00A51926">
        <w:rPr>
          <w:rFonts w:ascii="Garamond" w:hAnsi="Garamond"/>
          <w:i/>
          <w:iCs/>
        </w:rPr>
        <w:t>agency</w:t>
      </w:r>
      <w:r w:rsidRPr="00A51926">
        <w:rPr>
          <w:rFonts w:ascii="Garamond" w:hAnsi="Garamond"/>
        </w:rPr>
        <w:t xml:space="preserve"> of the clouds, of the artificial streetlight lamp, and of the stars Castor and Pollux as they triggered certain moods and, consequently, the questioning that uplifted me into a deeper level of self-consciousness – they </w:t>
      </w:r>
      <w:r w:rsidRPr="00A51926">
        <w:rPr>
          <w:rFonts w:ascii="Garamond" w:hAnsi="Garamond"/>
          <w:i/>
          <w:iCs/>
        </w:rPr>
        <w:t>made the difference</w:t>
      </w:r>
      <w:r w:rsidRPr="00A51926">
        <w:rPr>
          <w:rFonts w:ascii="Garamond" w:hAnsi="Garamond"/>
        </w:rPr>
        <w:t>.</w:t>
      </w:r>
    </w:p>
    <w:p w14:paraId="258E9B7A" w14:textId="7757B34F" w:rsidR="00E6159A" w:rsidRPr="00273426" w:rsidRDefault="00E6159A" w:rsidP="00816B50">
      <w:pPr>
        <w:spacing w:before="600" w:after="240"/>
        <w:rPr>
          <w:rFonts w:ascii="Garamond" w:hAnsi="Garamond" w:cs="Arial"/>
          <w:sz w:val="28"/>
          <w:szCs w:val="28"/>
        </w:rPr>
      </w:pPr>
      <w:bookmarkStart w:id="21" w:name="_Hlk67050818"/>
      <w:bookmarkEnd w:id="20"/>
      <w:r w:rsidRPr="00273426">
        <w:rPr>
          <w:rFonts w:ascii="Garamond" w:hAnsi="Garamond" w:cs="Arial"/>
          <w:b/>
          <w:bCs/>
          <w:sz w:val="28"/>
          <w:szCs w:val="28"/>
        </w:rPr>
        <w:t>References</w:t>
      </w:r>
    </w:p>
    <w:p w14:paraId="40D11C91" w14:textId="7F4C91D4" w:rsidR="00272B5D" w:rsidRPr="00272B5D" w:rsidRDefault="00272B5D" w:rsidP="00EF1E68">
      <w:pPr>
        <w:pStyle w:val="NormalWeb"/>
        <w:spacing w:before="0" w:beforeAutospacing="0" w:after="120" w:afterAutospacing="0"/>
        <w:jc w:val="both"/>
        <w:rPr>
          <w:rStyle w:val="fontstyle21"/>
          <w:rFonts w:ascii="Garamond" w:hAnsi="Garamond"/>
          <w:color w:val="auto"/>
          <w:sz w:val="22"/>
          <w:szCs w:val="22"/>
        </w:rPr>
      </w:pPr>
      <w:r w:rsidRPr="00272B5D">
        <w:rPr>
          <w:rFonts w:ascii="Garamond" w:hAnsi="Garamond"/>
          <w:sz w:val="22"/>
          <w:szCs w:val="22"/>
        </w:rPr>
        <w:t xml:space="preserve">Belmonte, Juan Antonio, ‘Finding Our Place in the Cosmos: The Role of Astronomy’ </w:t>
      </w:r>
      <w:r w:rsidRPr="00272B5D">
        <w:rPr>
          <w:rFonts w:ascii="Garamond" w:hAnsi="Garamond"/>
          <w:i/>
          <w:iCs/>
          <w:sz w:val="22"/>
          <w:szCs w:val="22"/>
        </w:rPr>
        <w:t>Ancient Cultures Journal of Cosmology</w:t>
      </w:r>
      <w:r w:rsidR="00EF1E68">
        <w:rPr>
          <w:rFonts w:ascii="Garamond" w:hAnsi="Garamond"/>
          <w:sz w:val="22"/>
          <w:szCs w:val="22"/>
        </w:rPr>
        <w:t xml:space="preserve">, </w:t>
      </w:r>
      <w:r w:rsidRPr="00272B5D">
        <w:rPr>
          <w:rFonts w:ascii="Garamond" w:hAnsi="Garamond"/>
          <w:sz w:val="22"/>
          <w:szCs w:val="22"/>
        </w:rPr>
        <w:t>9</w:t>
      </w:r>
      <w:r w:rsidR="00EF1E68">
        <w:rPr>
          <w:rFonts w:ascii="Garamond" w:hAnsi="Garamond"/>
          <w:sz w:val="22"/>
          <w:szCs w:val="22"/>
        </w:rPr>
        <w:t xml:space="preserve"> (</w:t>
      </w:r>
      <w:r w:rsidRPr="00272B5D">
        <w:rPr>
          <w:rFonts w:ascii="Garamond" w:hAnsi="Garamond"/>
          <w:sz w:val="22"/>
          <w:szCs w:val="22"/>
        </w:rPr>
        <w:t>2010), pp. 2052-2062 &lt;</w:t>
      </w:r>
      <w:hyperlink r:id="rId22" w:history="1">
        <w:r w:rsidR="00A66D85" w:rsidRPr="00CB6E40">
          <w:rPr>
            <w:rStyle w:val="Hiperligao"/>
            <w:rFonts w:ascii="Garamond" w:hAnsi="Garamond"/>
            <w:sz w:val="22"/>
            <w:szCs w:val="22"/>
          </w:rPr>
          <w:t>http://journalofcosmology.com/AncientAstronomy102.html</w:t>
        </w:r>
      </w:hyperlink>
      <w:r w:rsidRPr="00272B5D">
        <w:rPr>
          <w:rFonts w:ascii="Garamond" w:hAnsi="Garamond"/>
          <w:sz w:val="22"/>
          <w:szCs w:val="22"/>
        </w:rPr>
        <w:t>&gt; [accessed 10 March 2021]</w:t>
      </w:r>
    </w:p>
    <w:p w14:paraId="305816D6" w14:textId="69CB8C45" w:rsidR="0070378E" w:rsidRPr="00272B5D" w:rsidRDefault="0070378E" w:rsidP="00EF1E68">
      <w:pPr>
        <w:pStyle w:val="NormalWeb"/>
        <w:spacing w:before="0" w:beforeAutospacing="0" w:after="120" w:afterAutospacing="0"/>
        <w:jc w:val="both"/>
        <w:rPr>
          <w:rStyle w:val="fontstyle21"/>
          <w:rFonts w:ascii="Garamond" w:hAnsi="Garamond"/>
          <w:color w:val="auto"/>
          <w:sz w:val="22"/>
          <w:szCs w:val="22"/>
        </w:rPr>
      </w:pPr>
      <w:r w:rsidRPr="00272B5D">
        <w:rPr>
          <w:rStyle w:val="fontstyle21"/>
          <w:rFonts w:ascii="Garamond" w:hAnsi="Garamond"/>
          <w:color w:val="auto"/>
          <w:sz w:val="22"/>
          <w:szCs w:val="22"/>
        </w:rPr>
        <w:t xml:space="preserve">Brown, Daniel, ‘Skyscapes: Present and Past – from Sustainability to Interpreting Ancient Remains’, in </w:t>
      </w:r>
      <w:r w:rsidRPr="00272B5D">
        <w:rPr>
          <w:rStyle w:val="fontstyle21"/>
          <w:rFonts w:ascii="Garamond" w:hAnsi="Garamond"/>
          <w:i/>
          <w:iCs/>
          <w:color w:val="auto"/>
          <w:sz w:val="22"/>
          <w:szCs w:val="22"/>
        </w:rPr>
        <w:t>Skyscapes. The role and Importance of the Sky in Archaeology</w:t>
      </w:r>
      <w:r w:rsidRPr="00272B5D">
        <w:rPr>
          <w:rStyle w:val="fontstyle21"/>
          <w:rFonts w:ascii="Garamond" w:hAnsi="Garamond"/>
          <w:color w:val="auto"/>
          <w:sz w:val="22"/>
          <w:szCs w:val="22"/>
        </w:rPr>
        <w:t xml:space="preserve">, ed. by </w:t>
      </w:r>
      <w:proofErr w:type="spellStart"/>
      <w:r w:rsidRPr="00272B5D">
        <w:rPr>
          <w:rStyle w:val="fontstyle21"/>
          <w:rFonts w:ascii="Garamond" w:hAnsi="Garamond"/>
          <w:color w:val="auto"/>
          <w:sz w:val="22"/>
          <w:szCs w:val="22"/>
        </w:rPr>
        <w:t>Fábio</w:t>
      </w:r>
      <w:proofErr w:type="spellEnd"/>
      <w:r w:rsidRPr="00272B5D">
        <w:rPr>
          <w:rStyle w:val="fontstyle21"/>
          <w:rFonts w:ascii="Garamond" w:hAnsi="Garamond"/>
          <w:color w:val="auto"/>
          <w:sz w:val="22"/>
          <w:szCs w:val="22"/>
        </w:rPr>
        <w:t xml:space="preserve"> Silva and Nicholas Campion (Oxbow Books, 2015), pp. 215-233</w:t>
      </w:r>
    </w:p>
    <w:p w14:paraId="3492AB67" w14:textId="6E3CC211" w:rsidR="00272B5D" w:rsidRPr="00454A4A" w:rsidRDefault="00272B5D" w:rsidP="00EF1E68">
      <w:pPr>
        <w:pStyle w:val="Textodenotaderodap"/>
        <w:spacing w:after="120"/>
        <w:jc w:val="both"/>
        <w:rPr>
          <w:rFonts w:ascii="Garamond" w:hAnsi="Garamond"/>
          <w:sz w:val="22"/>
          <w:szCs w:val="22"/>
          <w:lang w:val="pt-PT"/>
        </w:rPr>
      </w:pPr>
      <w:r w:rsidRPr="00454A4A">
        <w:rPr>
          <w:rFonts w:ascii="Garamond" w:hAnsi="Garamond"/>
          <w:sz w:val="22"/>
          <w:szCs w:val="22"/>
          <w:lang w:val="pt-PT"/>
        </w:rPr>
        <w:t xml:space="preserve">Burt, </w:t>
      </w:r>
      <w:proofErr w:type="spellStart"/>
      <w:r w:rsidRPr="00454A4A">
        <w:rPr>
          <w:rFonts w:ascii="Garamond" w:hAnsi="Garamond"/>
          <w:sz w:val="22"/>
          <w:szCs w:val="22"/>
          <w:lang w:val="pt-PT"/>
        </w:rPr>
        <w:t>Kathleen</w:t>
      </w:r>
      <w:proofErr w:type="spellEnd"/>
      <w:r w:rsidRPr="00454A4A">
        <w:rPr>
          <w:rFonts w:ascii="Garamond" w:hAnsi="Garamond"/>
          <w:sz w:val="22"/>
          <w:szCs w:val="22"/>
          <w:lang w:val="pt-PT"/>
        </w:rPr>
        <w:t xml:space="preserve">, </w:t>
      </w:r>
      <w:r w:rsidRPr="00454A4A">
        <w:rPr>
          <w:rFonts w:ascii="Garamond" w:hAnsi="Garamond"/>
          <w:i/>
          <w:iCs/>
          <w:sz w:val="22"/>
          <w:szCs w:val="22"/>
          <w:lang w:val="pt-PT"/>
        </w:rPr>
        <w:t>Arquétipos do Zodíaco</w:t>
      </w:r>
      <w:r w:rsidRPr="00454A4A">
        <w:rPr>
          <w:rFonts w:ascii="Garamond" w:hAnsi="Garamond"/>
          <w:sz w:val="22"/>
          <w:szCs w:val="22"/>
          <w:lang w:val="pt-PT"/>
        </w:rPr>
        <w:t xml:space="preserve"> (Pensamento, 1997), pp.</w:t>
      </w:r>
      <w:r w:rsidR="0081291B">
        <w:rPr>
          <w:rFonts w:ascii="Garamond" w:hAnsi="Garamond"/>
          <w:sz w:val="22"/>
          <w:szCs w:val="22"/>
          <w:lang w:val="pt-PT"/>
        </w:rPr>
        <w:t xml:space="preserve"> </w:t>
      </w:r>
      <w:r w:rsidRPr="00454A4A">
        <w:rPr>
          <w:rFonts w:ascii="Garamond" w:hAnsi="Garamond"/>
          <w:sz w:val="22"/>
          <w:szCs w:val="22"/>
          <w:lang w:val="pt-PT"/>
        </w:rPr>
        <w:t>83-115</w:t>
      </w:r>
    </w:p>
    <w:p w14:paraId="0B7CF3F6" w14:textId="6FA275D0" w:rsidR="00871589" w:rsidRPr="00272B5D" w:rsidRDefault="00871589" w:rsidP="00EF1E68">
      <w:pPr>
        <w:pStyle w:val="NormalWeb"/>
        <w:spacing w:before="0" w:beforeAutospacing="0" w:after="120" w:afterAutospacing="0"/>
        <w:jc w:val="both"/>
        <w:rPr>
          <w:rStyle w:val="fontstyle21"/>
          <w:rFonts w:ascii="Garamond" w:hAnsi="Garamond"/>
          <w:color w:val="auto"/>
          <w:sz w:val="22"/>
          <w:szCs w:val="22"/>
        </w:rPr>
      </w:pPr>
      <w:r w:rsidRPr="00272B5D">
        <w:rPr>
          <w:rStyle w:val="fontstyle21"/>
          <w:rFonts w:ascii="Garamond" w:hAnsi="Garamond"/>
          <w:color w:val="auto"/>
          <w:sz w:val="22"/>
          <w:szCs w:val="22"/>
        </w:rPr>
        <w:t xml:space="preserve">Campion, Nicholas, </w:t>
      </w:r>
      <w:r w:rsidRPr="00272B5D">
        <w:rPr>
          <w:rStyle w:val="fontstyle21"/>
          <w:rFonts w:ascii="Garamond" w:hAnsi="Garamond"/>
          <w:i/>
          <w:iCs/>
          <w:color w:val="auto"/>
          <w:sz w:val="22"/>
          <w:szCs w:val="22"/>
        </w:rPr>
        <w:t>Astrology and Cosmology in the world’s religions</w:t>
      </w:r>
      <w:r w:rsidRPr="00272B5D">
        <w:rPr>
          <w:rStyle w:val="fontstyle21"/>
          <w:rFonts w:ascii="Garamond" w:hAnsi="Garamond"/>
          <w:color w:val="auto"/>
          <w:sz w:val="22"/>
          <w:szCs w:val="22"/>
        </w:rPr>
        <w:t xml:space="preserve"> (New York University Press, 2012)</w:t>
      </w:r>
    </w:p>
    <w:p w14:paraId="62942FEB" w14:textId="29F68617" w:rsidR="00272B5D" w:rsidRPr="00272B5D" w:rsidRDefault="00272B5D" w:rsidP="00EF1E68">
      <w:pPr>
        <w:pStyle w:val="NormalWeb"/>
        <w:spacing w:before="0" w:beforeAutospacing="0" w:after="120" w:afterAutospacing="0"/>
        <w:jc w:val="both"/>
        <w:rPr>
          <w:rStyle w:val="fontstyle21"/>
          <w:rFonts w:ascii="Garamond" w:hAnsi="Garamond"/>
          <w:color w:val="auto"/>
          <w:sz w:val="22"/>
          <w:szCs w:val="22"/>
          <w:lang w:val="pt-PT"/>
        </w:rPr>
      </w:pPr>
      <w:proofErr w:type="spellStart"/>
      <w:r w:rsidRPr="00272B5D">
        <w:rPr>
          <w:rFonts w:ascii="Garamond" w:hAnsi="Garamond"/>
          <w:sz w:val="22"/>
          <w:szCs w:val="22"/>
          <w:lang w:val="pt-PT"/>
        </w:rPr>
        <w:t>Chevalier</w:t>
      </w:r>
      <w:proofErr w:type="spellEnd"/>
      <w:r w:rsidRPr="00272B5D">
        <w:rPr>
          <w:rFonts w:ascii="Garamond" w:hAnsi="Garamond"/>
          <w:sz w:val="22"/>
          <w:szCs w:val="22"/>
          <w:lang w:val="pt-PT"/>
        </w:rPr>
        <w:t xml:space="preserve">, Jean, </w:t>
      </w:r>
      <w:proofErr w:type="spellStart"/>
      <w:r w:rsidRPr="00272B5D">
        <w:rPr>
          <w:rFonts w:ascii="Garamond" w:hAnsi="Garamond"/>
          <w:sz w:val="22"/>
          <w:szCs w:val="22"/>
          <w:lang w:val="pt-PT"/>
        </w:rPr>
        <w:t>and</w:t>
      </w:r>
      <w:proofErr w:type="spellEnd"/>
      <w:r w:rsidRPr="00272B5D">
        <w:rPr>
          <w:rFonts w:ascii="Garamond" w:hAnsi="Garamond"/>
          <w:sz w:val="22"/>
          <w:szCs w:val="22"/>
          <w:lang w:val="pt-PT"/>
        </w:rPr>
        <w:t xml:space="preserve"> Alain </w:t>
      </w:r>
      <w:proofErr w:type="spellStart"/>
      <w:r w:rsidRPr="00272B5D">
        <w:rPr>
          <w:rFonts w:ascii="Garamond" w:hAnsi="Garamond"/>
          <w:sz w:val="22"/>
          <w:szCs w:val="22"/>
          <w:lang w:val="pt-PT"/>
        </w:rPr>
        <w:t>Gheerbrant</w:t>
      </w:r>
      <w:proofErr w:type="spellEnd"/>
      <w:r w:rsidRPr="00272B5D">
        <w:rPr>
          <w:rFonts w:ascii="Garamond" w:hAnsi="Garamond"/>
          <w:sz w:val="22"/>
          <w:szCs w:val="22"/>
          <w:lang w:val="pt-PT"/>
        </w:rPr>
        <w:t xml:space="preserve">, </w:t>
      </w:r>
      <w:r w:rsidRPr="00272B5D">
        <w:rPr>
          <w:rFonts w:ascii="Garamond" w:hAnsi="Garamond"/>
          <w:i/>
          <w:iCs/>
          <w:sz w:val="22"/>
          <w:szCs w:val="22"/>
          <w:lang w:val="pt-PT"/>
        </w:rPr>
        <w:t>Dicionário dos Símbolos</w:t>
      </w:r>
      <w:r w:rsidRPr="00272B5D">
        <w:rPr>
          <w:rFonts w:ascii="Garamond" w:hAnsi="Garamond"/>
          <w:sz w:val="22"/>
          <w:szCs w:val="22"/>
          <w:lang w:val="pt-PT"/>
        </w:rPr>
        <w:t xml:space="preserve"> (Teorema, 2010), pp. 349-351</w:t>
      </w:r>
    </w:p>
    <w:p w14:paraId="53A7D059" w14:textId="0AF82F57" w:rsidR="00871589" w:rsidRPr="00272B5D" w:rsidRDefault="00871589" w:rsidP="00EF1E68">
      <w:pPr>
        <w:pStyle w:val="NormalWeb"/>
        <w:spacing w:before="0" w:beforeAutospacing="0" w:after="120" w:afterAutospacing="0"/>
        <w:jc w:val="both"/>
        <w:rPr>
          <w:rStyle w:val="fontstyle21"/>
          <w:rFonts w:ascii="Garamond" w:hAnsi="Garamond"/>
          <w:color w:val="auto"/>
          <w:sz w:val="22"/>
          <w:szCs w:val="22"/>
        </w:rPr>
      </w:pPr>
      <w:proofErr w:type="spellStart"/>
      <w:r w:rsidRPr="00272B5D">
        <w:rPr>
          <w:rStyle w:val="fontstyle21"/>
          <w:rFonts w:ascii="Garamond" w:hAnsi="Garamond"/>
          <w:color w:val="auto"/>
          <w:sz w:val="22"/>
          <w:szCs w:val="22"/>
        </w:rPr>
        <w:t>D’Huy</w:t>
      </w:r>
      <w:proofErr w:type="spellEnd"/>
      <w:r w:rsidRPr="00272B5D">
        <w:rPr>
          <w:rStyle w:val="fontstyle21"/>
          <w:rFonts w:ascii="Garamond" w:hAnsi="Garamond"/>
          <w:color w:val="auto"/>
          <w:sz w:val="22"/>
          <w:szCs w:val="22"/>
        </w:rPr>
        <w:t xml:space="preserve">, Julien, ‘The Evolution of Myths’, </w:t>
      </w:r>
      <w:r w:rsidRPr="00272B5D">
        <w:rPr>
          <w:rStyle w:val="fontstyle21"/>
          <w:rFonts w:ascii="Garamond" w:hAnsi="Garamond"/>
          <w:i/>
          <w:iCs/>
          <w:color w:val="auto"/>
          <w:sz w:val="22"/>
          <w:szCs w:val="22"/>
        </w:rPr>
        <w:t>Scientific American</w:t>
      </w:r>
      <w:r w:rsidRPr="00272B5D">
        <w:rPr>
          <w:rStyle w:val="fontstyle21"/>
          <w:rFonts w:ascii="Garamond" w:hAnsi="Garamond"/>
          <w:color w:val="auto"/>
          <w:sz w:val="22"/>
          <w:szCs w:val="22"/>
        </w:rPr>
        <w:t xml:space="preserve">, Vol. 315, 6 (2016), </w:t>
      </w:r>
      <w:r w:rsidR="0081291B">
        <w:rPr>
          <w:rStyle w:val="fontstyle21"/>
          <w:rFonts w:ascii="Garamond" w:hAnsi="Garamond"/>
          <w:color w:val="auto"/>
          <w:sz w:val="22"/>
          <w:szCs w:val="22"/>
        </w:rPr>
        <w:t xml:space="preserve">pp. </w:t>
      </w:r>
      <w:r w:rsidRPr="00272B5D">
        <w:rPr>
          <w:rStyle w:val="fontstyle21"/>
          <w:rFonts w:ascii="Garamond" w:hAnsi="Garamond"/>
          <w:color w:val="auto"/>
          <w:sz w:val="22"/>
          <w:szCs w:val="22"/>
        </w:rPr>
        <w:t>62-69</w:t>
      </w:r>
    </w:p>
    <w:p w14:paraId="3BD96DFD" w14:textId="3E5BF2E8" w:rsidR="00272B5D" w:rsidRPr="00272B5D" w:rsidRDefault="00272B5D" w:rsidP="00EF1E68">
      <w:pPr>
        <w:pStyle w:val="NormalWeb"/>
        <w:spacing w:before="0" w:beforeAutospacing="0" w:after="120" w:afterAutospacing="0"/>
        <w:jc w:val="both"/>
        <w:rPr>
          <w:rStyle w:val="fontstyle21"/>
          <w:rFonts w:ascii="Garamond" w:hAnsi="Garamond"/>
          <w:color w:val="auto"/>
          <w:sz w:val="22"/>
          <w:szCs w:val="22"/>
        </w:rPr>
      </w:pPr>
      <w:proofErr w:type="spellStart"/>
      <w:r w:rsidRPr="00272B5D">
        <w:rPr>
          <w:rFonts w:ascii="Garamond" w:hAnsi="Garamond"/>
          <w:sz w:val="22"/>
          <w:szCs w:val="22"/>
        </w:rPr>
        <w:t>Duriscoe</w:t>
      </w:r>
      <w:proofErr w:type="spellEnd"/>
      <w:r w:rsidRPr="00272B5D">
        <w:rPr>
          <w:rFonts w:ascii="Garamond" w:hAnsi="Garamond"/>
          <w:sz w:val="22"/>
          <w:szCs w:val="22"/>
        </w:rPr>
        <w:t xml:space="preserve">, Dan, ‘Preserving Pristine Night Skies in National Parks and the Wilderness Ethic’, </w:t>
      </w:r>
      <w:r w:rsidRPr="00272B5D">
        <w:rPr>
          <w:rFonts w:ascii="Garamond" w:hAnsi="Garamond"/>
          <w:i/>
          <w:iCs/>
          <w:sz w:val="22"/>
          <w:szCs w:val="22"/>
        </w:rPr>
        <w:t>The George Wright Forum</w:t>
      </w:r>
      <w:r w:rsidRPr="00272B5D">
        <w:rPr>
          <w:rFonts w:ascii="Garamond" w:hAnsi="Garamond"/>
          <w:sz w:val="22"/>
          <w:szCs w:val="22"/>
        </w:rPr>
        <w:t>, Vol. 18, 4 (2001), pp. 30-36</w:t>
      </w:r>
    </w:p>
    <w:p w14:paraId="67F0D812" w14:textId="2F598EE2" w:rsidR="00871589" w:rsidRPr="00272B5D" w:rsidRDefault="00871589" w:rsidP="00EF1E68">
      <w:pPr>
        <w:pStyle w:val="NormalWeb"/>
        <w:spacing w:before="0" w:beforeAutospacing="0" w:after="120" w:afterAutospacing="0"/>
        <w:jc w:val="both"/>
        <w:rPr>
          <w:rStyle w:val="fontstyle21"/>
          <w:rFonts w:ascii="Garamond" w:hAnsi="Garamond"/>
          <w:color w:val="auto"/>
          <w:sz w:val="22"/>
          <w:szCs w:val="22"/>
        </w:rPr>
      </w:pPr>
      <w:proofErr w:type="spellStart"/>
      <w:r w:rsidRPr="00272B5D">
        <w:rPr>
          <w:rStyle w:val="fontstyle21"/>
          <w:rFonts w:ascii="Garamond" w:hAnsi="Garamond"/>
          <w:color w:val="auto"/>
          <w:sz w:val="22"/>
          <w:szCs w:val="22"/>
        </w:rPr>
        <w:t>Gurshtein</w:t>
      </w:r>
      <w:proofErr w:type="spellEnd"/>
      <w:r w:rsidRPr="00272B5D">
        <w:rPr>
          <w:rStyle w:val="fontstyle21"/>
          <w:rFonts w:ascii="Garamond" w:hAnsi="Garamond"/>
          <w:color w:val="auto"/>
          <w:sz w:val="22"/>
          <w:szCs w:val="22"/>
        </w:rPr>
        <w:t xml:space="preserve">, Alexander A., ‘The Origins of the Constellations: Some provocative hypotheses link the origins of the constellations to the precession of the earth's axis and the symbolic imagery of ancient peoples’, </w:t>
      </w:r>
      <w:r w:rsidRPr="00272B5D">
        <w:rPr>
          <w:rStyle w:val="fontstyle21"/>
          <w:rFonts w:ascii="Garamond" w:hAnsi="Garamond"/>
          <w:i/>
          <w:iCs/>
          <w:color w:val="auto"/>
          <w:sz w:val="22"/>
          <w:szCs w:val="22"/>
        </w:rPr>
        <w:t>American Scientist</w:t>
      </w:r>
      <w:r w:rsidRPr="00272B5D">
        <w:rPr>
          <w:rStyle w:val="fontstyle21"/>
          <w:rFonts w:ascii="Garamond" w:hAnsi="Garamond"/>
          <w:color w:val="auto"/>
          <w:sz w:val="22"/>
          <w:szCs w:val="22"/>
        </w:rPr>
        <w:t xml:space="preserve">, Vol. 85, 3 (1997), </w:t>
      </w:r>
      <w:r w:rsidR="0081291B">
        <w:rPr>
          <w:rStyle w:val="fontstyle21"/>
          <w:rFonts w:ascii="Garamond" w:hAnsi="Garamond"/>
          <w:color w:val="auto"/>
          <w:sz w:val="22"/>
          <w:szCs w:val="22"/>
        </w:rPr>
        <w:t xml:space="preserve">pp. </w:t>
      </w:r>
      <w:r w:rsidRPr="00272B5D">
        <w:rPr>
          <w:rStyle w:val="fontstyle21"/>
          <w:rFonts w:ascii="Garamond" w:hAnsi="Garamond"/>
          <w:color w:val="auto"/>
          <w:sz w:val="22"/>
          <w:szCs w:val="22"/>
        </w:rPr>
        <w:t>264-273</w:t>
      </w:r>
    </w:p>
    <w:p w14:paraId="34CC9B89" w14:textId="2CCDA4AB" w:rsidR="00272B5D" w:rsidRPr="00272B5D" w:rsidRDefault="00272B5D" w:rsidP="00EF1E68">
      <w:pPr>
        <w:pStyle w:val="NormalWeb"/>
        <w:spacing w:before="0" w:beforeAutospacing="0" w:after="120" w:afterAutospacing="0"/>
        <w:jc w:val="both"/>
        <w:rPr>
          <w:rFonts w:ascii="Garamond" w:hAnsi="Garamond"/>
          <w:sz w:val="22"/>
          <w:szCs w:val="22"/>
        </w:rPr>
      </w:pPr>
      <w:r w:rsidRPr="00272B5D">
        <w:rPr>
          <w:rFonts w:ascii="Garamond" w:hAnsi="Garamond" w:cs="Calibri Light"/>
          <w:sz w:val="22"/>
          <w:szCs w:val="22"/>
        </w:rPr>
        <w:t xml:space="preserve">Harris, Alexandra, </w:t>
      </w:r>
      <w:proofErr w:type="spellStart"/>
      <w:r w:rsidRPr="00272B5D">
        <w:rPr>
          <w:rFonts w:ascii="Garamond" w:hAnsi="Garamond" w:cs="Calibri Light"/>
          <w:i/>
          <w:iCs/>
          <w:sz w:val="22"/>
          <w:szCs w:val="22"/>
        </w:rPr>
        <w:t>Weatherland</w:t>
      </w:r>
      <w:proofErr w:type="spellEnd"/>
      <w:r w:rsidRPr="00272B5D">
        <w:rPr>
          <w:rFonts w:ascii="Garamond" w:hAnsi="Garamond" w:cs="Calibri Light"/>
          <w:i/>
          <w:iCs/>
          <w:sz w:val="22"/>
          <w:szCs w:val="22"/>
        </w:rPr>
        <w:t>; Writers and Artists under English Skies</w:t>
      </w:r>
      <w:r w:rsidRPr="00272B5D">
        <w:rPr>
          <w:rFonts w:ascii="Garamond" w:hAnsi="Garamond" w:cs="Calibri Light"/>
          <w:sz w:val="22"/>
          <w:szCs w:val="22"/>
        </w:rPr>
        <w:t xml:space="preserve"> (London Thames &amp; Hudson, 2015)</w:t>
      </w:r>
    </w:p>
    <w:p w14:paraId="0EDA6AF8" w14:textId="4E93AD03" w:rsidR="00B9266B" w:rsidRDefault="00B9266B" w:rsidP="00EF1E68">
      <w:pPr>
        <w:pStyle w:val="NormalWeb"/>
        <w:spacing w:before="0" w:beforeAutospacing="0" w:after="120" w:afterAutospacing="0"/>
        <w:jc w:val="both"/>
        <w:rPr>
          <w:rStyle w:val="fontstyle21"/>
          <w:rFonts w:ascii="Garamond" w:hAnsi="Garamond"/>
          <w:color w:val="auto"/>
          <w:sz w:val="22"/>
          <w:szCs w:val="22"/>
        </w:rPr>
      </w:pPr>
      <w:r w:rsidRPr="00272B5D">
        <w:rPr>
          <w:rStyle w:val="fontstyle21"/>
          <w:rFonts w:ascii="Garamond" w:hAnsi="Garamond"/>
          <w:color w:val="auto"/>
          <w:sz w:val="22"/>
          <w:szCs w:val="22"/>
        </w:rPr>
        <w:t>Ingold, Tim</w:t>
      </w:r>
      <w:r w:rsidRPr="00B9266B">
        <w:rPr>
          <w:rStyle w:val="fontstyle21"/>
          <w:rFonts w:ascii="Garamond" w:hAnsi="Garamond"/>
          <w:color w:val="auto"/>
          <w:sz w:val="22"/>
          <w:szCs w:val="22"/>
        </w:rPr>
        <w:t xml:space="preserve">, ‘Earth, Sky, Wind, and Weather’, </w:t>
      </w:r>
      <w:r w:rsidRPr="0070378E">
        <w:rPr>
          <w:rStyle w:val="fontstyle21"/>
          <w:rFonts w:ascii="Garamond" w:hAnsi="Garamond"/>
          <w:i/>
          <w:iCs/>
          <w:color w:val="auto"/>
          <w:sz w:val="22"/>
          <w:szCs w:val="22"/>
        </w:rPr>
        <w:t>The Journal of the Royal Anthropological Institute</w:t>
      </w:r>
      <w:r w:rsidRPr="00B9266B">
        <w:rPr>
          <w:rStyle w:val="fontstyle21"/>
          <w:rFonts w:ascii="Garamond" w:hAnsi="Garamond"/>
          <w:color w:val="auto"/>
          <w:sz w:val="22"/>
          <w:szCs w:val="22"/>
        </w:rPr>
        <w:t>, 13 (2007), pp. S19-38</w:t>
      </w:r>
    </w:p>
    <w:p w14:paraId="64290610" w14:textId="65A4C296" w:rsidR="00B9266B" w:rsidRPr="001D5290" w:rsidRDefault="00B9266B" w:rsidP="00EF1E68">
      <w:pPr>
        <w:pStyle w:val="NormalWeb"/>
        <w:spacing w:before="0" w:beforeAutospacing="0" w:after="120" w:afterAutospacing="0"/>
        <w:jc w:val="both"/>
        <w:rPr>
          <w:rStyle w:val="fontstyle21"/>
          <w:rFonts w:ascii="Garamond" w:hAnsi="Garamond"/>
          <w:color w:val="auto"/>
          <w:sz w:val="22"/>
          <w:szCs w:val="22"/>
        </w:rPr>
      </w:pPr>
      <w:bookmarkStart w:id="22" w:name="_Hlk67049186"/>
      <w:r w:rsidRPr="001D5290">
        <w:rPr>
          <w:rStyle w:val="fontstyle21"/>
          <w:rFonts w:ascii="Garamond" w:hAnsi="Garamond"/>
          <w:color w:val="auto"/>
          <w:sz w:val="22"/>
          <w:szCs w:val="22"/>
        </w:rPr>
        <w:t xml:space="preserve">Ingold, Tim, ‘Reach for the stars! Light, Vision and the Atmosphere’, in </w:t>
      </w:r>
      <w:r w:rsidRPr="001D5290">
        <w:rPr>
          <w:rStyle w:val="fontstyle21"/>
          <w:rFonts w:ascii="Garamond" w:hAnsi="Garamond"/>
          <w:i/>
          <w:iCs/>
          <w:color w:val="auto"/>
          <w:sz w:val="22"/>
          <w:szCs w:val="22"/>
        </w:rPr>
        <w:t>The Imagined Sky</w:t>
      </w:r>
      <w:r w:rsidRPr="001D5290">
        <w:rPr>
          <w:rStyle w:val="fontstyle21"/>
          <w:rFonts w:ascii="Garamond" w:hAnsi="Garamond"/>
          <w:color w:val="auto"/>
          <w:sz w:val="22"/>
          <w:szCs w:val="22"/>
        </w:rPr>
        <w:t xml:space="preserve">, ed. by </w:t>
      </w:r>
      <w:proofErr w:type="spellStart"/>
      <w:r w:rsidRPr="001D5290">
        <w:rPr>
          <w:rStyle w:val="fontstyle21"/>
          <w:rFonts w:ascii="Garamond" w:hAnsi="Garamond"/>
          <w:color w:val="auto"/>
          <w:sz w:val="22"/>
          <w:szCs w:val="22"/>
        </w:rPr>
        <w:t>Darrelyn</w:t>
      </w:r>
      <w:proofErr w:type="spellEnd"/>
      <w:r w:rsidRPr="001D5290">
        <w:rPr>
          <w:rStyle w:val="fontstyle21"/>
          <w:rFonts w:ascii="Garamond" w:hAnsi="Garamond"/>
          <w:color w:val="auto"/>
          <w:sz w:val="22"/>
          <w:szCs w:val="22"/>
        </w:rPr>
        <w:t xml:space="preserve"> </w:t>
      </w:r>
      <w:proofErr w:type="spellStart"/>
      <w:r w:rsidRPr="001D5290">
        <w:rPr>
          <w:rStyle w:val="fontstyle21"/>
          <w:rFonts w:ascii="Garamond" w:hAnsi="Garamond"/>
          <w:color w:val="auto"/>
          <w:sz w:val="22"/>
          <w:szCs w:val="22"/>
        </w:rPr>
        <w:t>Gunzburg</w:t>
      </w:r>
      <w:proofErr w:type="spellEnd"/>
      <w:r w:rsidRPr="001D5290">
        <w:rPr>
          <w:rStyle w:val="fontstyle21"/>
          <w:rFonts w:ascii="Garamond" w:hAnsi="Garamond"/>
          <w:color w:val="auto"/>
          <w:sz w:val="22"/>
          <w:szCs w:val="22"/>
        </w:rPr>
        <w:t xml:space="preserve"> (Sheffield Equinox Publications, 2016), </w:t>
      </w:r>
      <w:bookmarkStart w:id="23" w:name="_Hlk67049200"/>
      <w:bookmarkEnd w:id="22"/>
      <w:r w:rsidRPr="001D5290">
        <w:rPr>
          <w:rStyle w:val="fontstyle21"/>
          <w:rFonts w:ascii="Garamond" w:hAnsi="Garamond"/>
          <w:color w:val="auto"/>
          <w:sz w:val="22"/>
          <w:szCs w:val="22"/>
        </w:rPr>
        <w:t xml:space="preserve">pp. </w:t>
      </w:r>
      <w:r w:rsidR="0070378E" w:rsidRPr="001D5290">
        <w:rPr>
          <w:rStyle w:val="fontstyle21"/>
          <w:rFonts w:ascii="Garamond" w:hAnsi="Garamond"/>
          <w:color w:val="auto"/>
          <w:sz w:val="22"/>
          <w:szCs w:val="22"/>
        </w:rPr>
        <w:t>215</w:t>
      </w:r>
      <w:r w:rsidRPr="001D5290">
        <w:rPr>
          <w:rStyle w:val="fontstyle21"/>
          <w:rFonts w:ascii="Garamond" w:hAnsi="Garamond"/>
          <w:color w:val="auto"/>
          <w:sz w:val="22"/>
          <w:szCs w:val="22"/>
        </w:rPr>
        <w:t>-2</w:t>
      </w:r>
      <w:r w:rsidR="0070378E" w:rsidRPr="001D5290">
        <w:rPr>
          <w:rStyle w:val="fontstyle21"/>
          <w:rFonts w:ascii="Garamond" w:hAnsi="Garamond"/>
          <w:color w:val="auto"/>
          <w:sz w:val="22"/>
          <w:szCs w:val="22"/>
        </w:rPr>
        <w:t>33</w:t>
      </w:r>
      <w:bookmarkEnd w:id="23"/>
    </w:p>
    <w:p w14:paraId="7517DF6E" w14:textId="4EC0F548" w:rsidR="00272B5D" w:rsidRPr="005B3821" w:rsidRDefault="00272B5D" w:rsidP="00EF1E68">
      <w:pPr>
        <w:pStyle w:val="NormalWeb"/>
        <w:spacing w:before="0" w:beforeAutospacing="0" w:after="120" w:afterAutospacing="0"/>
        <w:jc w:val="both"/>
        <w:rPr>
          <w:rFonts w:ascii="Garamond" w:hAnsi="Garamond"/>
          <w:sz w:val="22"/>
          <w:szCs w:val="22"/>
        </w:rPr>
      </w:pPr>
      <w:r w:rsidRPr="005B3821">
        <w:rPr>
          <w:rFonts w:ascii="Garamond" w:hAnsi="Garamond"/>
          <w:sz w:val="22"/>
          <w:szCs w:val="22"/>
        </w:rPr>
        <w:t xml:space="preserve">Haynes, Kathryn. ‘Reflexivity in qualitative research’, in </w:t>
      </w:r>
      <w:r w:rsidRPr="005B3821">
        <w:rPr>
          <w:rFonts w:ascii="Garamond" w:hAnsi="Garamond"/>
          <w:i/>
          <w:iCs/>
          <w:sz w:val="22"/>
          <w:szCs w:val="22"/>
        </w:rPr>
        <w:t>Qualitative Organizational Research: Core Methods and Current Challenges</w:t>
      </w:r>
      <w:r w:rsidRPr="005B3821">
        <w:rPr>
          <w:rFonts w:ascii="Garamond" w:hAnsi="Garamond"/>
          <w:sz w:val="22"/>
          <w:szCs w:val="22"/>
        </w:rPr>
        <w:t>, ed. by G. Symon, and C. Cassell, pp. 72-89 (SAGE Publications, Inc., 2012)</w:t>
      </w:r>
    </w:p>
    <w:p w14:paraId="30665CF9" w14:textId="249A1EA2" w:rsidR="00272B5D" w:rsidRPr="005B3821" w:rsidRDefault="00272B5D" w:rsidP="00EF1E68">
      <w:pPr>
        <w:pStyle w:val="NormalWeb"/>
        <w:spacing w:before="0" w:beforeAutospacing="0" w:after="120" w:afterAutospacing="0"/>
        <w:jc w:val="both"/>
        <w:rPr>
          <w:rStyle w:val="fontstyle21"/>
          <w:rFonts w:ascii="Garamond" w:hAnsi="Garamond"/>
          <w:color w:val="auto"/>
          <w:sz w:val="22"/>
          <w:szCs w:val="22"/>
        </w:rPr>
      </w:pPr>
      <w:r w:rsidRPr="005B3821">
        <w:rPr>
          <w:rFonts w:ascii="Garamond" w:hAnsi="Garamond"/>
          <w:sz w:val="22"/>
          <w:szCs w:val="22"/>
        </w:rPr>
        <w:t xml:space="preserve">Latour, Bruno, </w:t>
      </w:r>
      <w:r w:rsidRPr="005B3821">
        <w:rPr>
          <w:rFonts w:ascii="Garamond" w:hAnsi="Garamond"/>
          <w:i/>
          <w:iCs/>
          <w:sz w:val="22"/>
          <w:szCs w:val="22"/>
        </w:rPr>
        <w:t>Reassembling the Social: An Introduction to Actor-Network-Theory</w:t>
      </w:r>
      <w:r w:rsidRPr="005B3821">
        <w:rPr>
          <w:rFonts w:ascii="Garamond" w:hAnsi="Garamond"/>
          <w:sz w:val="22"/>
          <w:szCs w:val="22"/>
        </w:rPr>
        <w:t xml:space="preserve"> (Oxford University Press, 2005), pp.</w:t>
      </w:r>
      <w:r w:rsidR="0081291B">
        <w:rPr>
          <w:rFonts w:ascii="Garamond" w:hAnsi="Garamond"/>
          <w:sz w:val="22"/>
          <w:szCs w:val="22"/>
        </w:rPr>
        <w:t xml:space="preserve"> </w:t>
      </w:r>
      <w:r w:rsidRPr="005B3821">
        <w:rPr>
          <w:rFonts w:ascii="Garamond" w:hAnsi="Garamond"/>
          <w:sz w:val="22"/>
          <w:szCs w:val="22"/>
        </w:rPr>
        <w:t>63-86</w:t>
      </w:r>
    </w:p>
    <w:p w14:paraId="12807F7A" w14:textId="061D718A" w:rsidR="00272B5D" w:rsidRPr="001D5290" w:rsidRDefault="00272B5D" w:rsidP="00EF1E68">
      <w:pPr>
        <w:pStyle w:val="NormalWeb"/>
        <w:spacing w:before="0" w:beforeAutospacing="0" w:after="120" w:afterAutospacing="0"/>
        <w:jc w:val="both"/>
        <w:rPr>
          <w:rStyle w:val="fontstyle21"/>
          <w:rFonts w:ascii="Garamond" w:hAnsi="Garamond"/>
          <w:color w:val="auto"/>
          <w:sz w:val="22"/>
          <w:szCs w:val="22"/>
        </w:rPr>
      </w:pPr>
      <w:r w:rsidRPr="005B3821">
        <w:rPr>
          <w:rFonts w:ascii="Garamond" w:hAnsi="Garamond"/>
          <w:sz w:val="22"/>
          <w:szCs w:val="22"/>
        </w:rPr>
        <w:lastRenderedPageBreak/>
        <w:t>McFarland</w:t>
      </w:r>
      <w:r w:rsidRPr="001D5290">
        <w:rPr>
          <w:rFonts w:ascii="Garamond" w:hAnsi="Garamond"/>
          <w:sz w:val="22"/>
          <w:szCs w:val="22"/>
        </w:rPr>
        <w:t>, James, ‘Sailing by the Stars: Constellations in the Space of Thought</w:t>
      </w:r>
      <w:r w:rsidR="001D5290" w:rsidRPr="001D5290">
        <w:rPr>
          <w:rFonts w:ascii="Garamond" w:hAnsi="Garamond"/>
          <w:sz w:val="22"/>
          <w:szCs w:val="22"/>
        </w:rPr>
        <w:t>’,</w:t>
      </w:r>
      <w:r w:rsidRPr="001D5290">
        <w:rPr>
          <w:rFonts w:ascii="Garamond" w:hAnsi="Garamond"/>
          <w:sz w:val="22"/>
          <w:szCs w:val="22"/>
        </w:rPr>
        <w:t xml:space="preserve"> </w:t>
      </w:r>
      <w:r w:rsidRPr="001D5290">
        <w:rPr>
          <w:rFonts w:ascii="Garamond" w:hAnsi="Garamond"/>
          <w:i/>
          <w:iCs/>
          <w:sz w:val="22"/>
          <w:szCs w:val="22"/>
        </w:rPr>
        <w:t>MLN</w:t>
      </w:r>
      <w:r w:rsidRPr="001D5290">
        <w:rPr>
          <w:rFonts w:ascii="Garamond" w:hAnsi="Garamond"/>
          <w:sz w:val="22"/>
          <w:szCs w:val="22"/>
        </w:rPr>
        <w:t>, 126(3)</w:t>
      </w:r>
      <w:r w:rsidR="001D5290" w:rsidRPr="001D5290">
        <w:rPr>
          <w:rFonts w:ascii="Garamond" w:hAnsi="Garamond"/>
          <w:sz w:val="22"/>
          <w:szCs w:val="22"/>
        </w:rPr>
        <w:t xml:space="preserve"> (2011)</w:t>
      </w:r>
      <w:r w:rsidRPr="001D5290">
        <w:rPr>
          <w:rFonts w:ascii="Garamond" w:hAnsi="Garamond"/>
          <w:sz w:val="22"/>
          <w:szCs w:val="22"/>
        </w:rPr>
        <w:t>, pp. 471</w:t>
      </w:r>
      <w:r w:rsidR="001D5290" w:rsidRPr="001D5290">
        <w:rPr>
          <w:rFonts w:ascii="Garamond" w:hAnsi="Garamond"/>
          <w:sz w:val="22"/>
          <w:szCs w:val="22"/>
        </w:rPr>
        <w:t>-</w:t>
      </w:r>
      <w:r w:rsidRPr="001D5290">
        <w:rPr>
          <w:rFonts w:ascii="Garamond" w:hAnsi="Garamond"/>
          <w:sz w:val="22"/>
          <w:szCs w:val="22"/>
        </w:rPr>
        <w:t>485</w:t>
      </w:r>
    </w:p>
    <w:p w14:paraId="4C4A5B97" w14:textId="282A744C" w:rsidR="00272B5D" w:rsidRPr="001D5290" w:rsidRDefault="00272B5D" w:rsidP="00EF1E68">
      <w:pPr>
        <w:pStyle w:val="NormalWeb"/>
        <w:spacing w:before="0" w:beforeAutospacing="0" w:after="120" w:afterAutospacing="0"/>
        <w:jc w:val="both"/>
        <w:rPr>
          <w:rStyle w:val="fontstyle21"/>
          <w:rFonts w:ascii="Garamond" w:hAnsi="Garamond"/>
          <w:color w:val="auto"/>
          <w:sz w:val="22"/>
          <w:szCs w:val="22"/>
          <w:lang w:val="pt-PT"/>
        </w:rPr>
      </w:pPr>
      <w:r w:rsidRPr="001D5290">
        <w:rPr>
          <w:rFonts w:ascii="Garamond" w:hAnsi="Garamond"/>
          <w:sz w:val="22"/>
          <w:szCs w:val="22"/>
          <w:lang w:val="pt-PT"/>
        </w:rPr>
        <w:t xml:space="preserve">Monsaraz, Maria Flávia </w:t>
      </w:r>
      <w:proofErr w:type="gramStart"/>
      <w:r w:rsidRPr="001D5290">
        <w:rPr>
          <w:rFonts w:ascii="Garamond" w:hAnsi="Garamond"/>
          <w:sz w:val="22"/>
          <w:szCs w:val="22"/>
          <w:lang w:val="pt-PT"/>
        </w:rPr>
        <w:t>de,</w:t>
      </w:r>
      <w:r w:rsidR="005B3821">
        <w:rPr>
          <w:rFonts w:ascii="Garamond" w:hAnsi="Garamond"/>
          <w:sz w:val="22"/>
          <w:szCs w:val="22"/>
          <w:lang w:val="pt-PT"/>
        </w:rPr>
        <w:t xml:space="preserve"> </w:t>
      </w:r>
      <w:r w:rsidRPr="001D5290">
        <w:rPr>
          <w:rFonts w:ascii="Garamond" w:hAnsi="Garamond"/>
          <w:i/>
          <w:iCs/>
          <w:sz w:val="22"/>
          <w:szCs w:val="22"/>
          <w:lang w:val="pt-PT"/>
        </w:rPr>
        <w:t>A</w:t>
      </w:r>
      <w:proofErr w:type="gramEnd"/>
      <w:r w:rsidRPr="001D5290">
        <w:rPr>
          <w:rFonts w:ascii="Garamond" w:hAnsi="Garamond"/>
          <w:i/>
          <w:iCs/>
          <w:sz w:val="22"/>
          <w:szCs w:val="22"/>
          <w:lang w:val="pt-PT"/>
        </w:rPr>
        <w:t xml:space="preserve"> Onda de Úrano, de Mercúrio à sua oitava</w:t>
      </w:r>
      <w:r w:rsidRPr="001D5290">
        <w:rPr>
          <w:rFonts w:ascii="Garamond" w:hAnsi="Garamond"/>
          <w:sz w:val="22"/>
          <w:szCs w:val="22"/>
          <w:lang w:val="pt-PT"/>
        </w:rPr>
        <w:t xml:space="preserve"> (Marginália Editora, 2004)</w:t>
      </w:r>
    </w:p>
    <w:p w14:paraId="571F4554" w14:textId="6D4A090E" w:rsidR="00871589" w:rsidRPr="00871589" w:rsidRDefault="00871589" w:rsidP="00EF1E68">
      <w:pPr>
        <w:pStyle w:val="NormalWeb"/>
        <w:spacing w:before="0" w:beforeAutospacing="0" w:after="120" w:afterAutospacing="0"/>
        <w:jc w:val="both"/>
        <w:rPr>
          <w:rStyle w:val="fontstyle21"/>
          <w:rFonts w:ascii="Garamond" w:hAnsi="Garamond"/>
          <w:color w:val="auto"/>
          <w:sz w:val="22"/>
          <w:szCs w:val="22"/>
        </w:rPr>
      </w:pPr>
      <w:r w:rsidRPr="001D5290">
        <w:rPr>
          <w:rStyle w:val="fontstyle21"/>
          <w:rFonts w:ascii="Garamond" w:hAnsi="Garamond"/>
          <w:color w:val="auto"/>
          <w:sz w:val="22"/>
          <w:szCs w:val="22"/>
        </w:rPr>
        <w:t>Moran, Dermot, Editor’s</w:t>
      </w:r>
      <w:r w:rsidRPr="00871589">
        <w:rPr>
          <w:rStyle w:val="fontstyle21"/>
          <w:rFonts w:ascii="Garamond" w:hAnsi="Garamond"/>
          <w:color w:val="auto"/>
          <w:sz w:val="22"/>
          <w:szCs w:val="22"/>
        </w:rPr>
        <w:t xml:space="preserve"> Introduction to </w:t>
      </w:r>
      <w:r w:rsidRPr="0070378E">
        <w:rPr>
          <w:rStyle w:val="fontstyle21"/>
          <w:rFonts w:ascii="Garamond" w:hAnsi="Garamond"/>
          <w:i/>
          <w:iCs/>
          <w:color w:val="auto"/>
          <w:sz w:val="22"/>
          <w:szCs w:val="22"/>
        </w:rPr>
        <w:t>The Phenomenology Reade</w:t>
      </w:r>
      <w:r w:rsidRPr="00871589">
        <w:rPr>
          <w:rStyle w:val="fontstyle21"/>
          <w:rFonts w:ascii="Garamond" w:hAnsi="Garamond"/>
          <w:color w:val="auto"/>
          <w:sz w:val="22"/>
          <w:szCs w:val="22"/>
        </w:rPr>
        <w:t xml:space="preserve">r, by D. Moran and T. Mooney (Routledge, </w:t>
      </w:r>
      <w:r w:rsidR="001106BB">
        <w:rPr>
          <w:rStyle w:val="fontstyle21"/>
          <w:rFonts w:ascii="Garamond" w:hAnsi="Garamond"/>
          <w:color w:val="auto"/>
          <w:sz w:val="22"/>
          <w:szCs w:val="22"/>
        </w:rPr>
        <w:t>2002</w:t>
      </w:r>
      <w:r w:rsidRPr="00871589">
        <w:rPr>
          <w:rStyle w:val="fontstyle21"/>
          <w:rFonts w:ascii="Garamond" w:hAnsi="Garamond"/>
          <w:color w:val="auto"/>
          <w:sz w:val="22"/>
          <w:szCs w:val="22"/>
        </w:rPr>
        <w:t>), pp. 1-26</w:t>
      </w:r>
    </w:p>
    <w:p w14:paraId="10F77E9C" w14:textId="01C0E58A" w:rsidR="001106BB" w:rsidRDefault="001106BB" w:rsidP="00EF1E68">
      <w:pPr>
        <w:pStyle w:val="NormalWeb"/>
        <w:spacing w:before="0" w:beforeAutospacing="0" w:after="120" w:afterAutospacing="0"/>
        <w:jc w:val="both"/>
        <w:rPr>
          <w:rStyle w:val="fontstyle21"/>
          <w:rFonts w:ascii="Garamond" w:hAnsi="Garamond"/>
          <w:color w:val="auto"/>
          <w:sz w:val="22"/>
          <w:szCs w:val="22"/>
        </w:rPr>
      </w:pPr>
      <w:proofErr w:type="spellStart"/>
      <w:r w:rsidRPr="001106BB">
        <w:rPr>
          <w:rStyle w:val="fontstyle21"/>
          <w:rFonts w:ascii="Garamond" w:hAnsi="Garamond"/>
          <w:color w:val="auto"/>
          <w:sz w:val="22"/>
          <w:szCs w:val="22"/>
        </w:rPr>
        <w:t>Nordgren</w:t>
      </w:r>
      <w:proofErr w:type="spellEnd"/>
      <w:r w:rsidRPr="001106BB">
        <w:rPr>
          <w:rStyle w:val="fontstyle21"/>
          <w:rFonts w:ascii="Garamond" w:hAnsi="Garamond"/>
          <w:color w:val="auto"/>
          <w:sz w:val="22"/>
          <w:szCs w:val="22"/>
        </w:rPr>
        <w:t xml:space="preserve">, Tyler, ‘At night’s end’, in </w:t>
      </w:r>
      <w:r w:rsidRPr="0070378E">
        <w:rPr>
          <w:rStyle w:val="fontstyle21"/>
          <w:rFonts w:ascii="Garamond" w:hAnsi="Garamond"/>
          <w:i/>
          <w:iCs/>
          <w:color w:val="auto"/>
          <w:sz w:val="22"/>
          <w:szCs w:val="22"/>
        </w:rPr>
        <w:t>The Imagined Sky</w:t>
      </w:r>
      <w:r w:rsidRPr="001106BB">
        <w:rPr>
          <w:rStyle w:val="fontstyle21"/>
          <w:rFonts w:ascii="Garamond" w:hAnsi="Garamond"/>
          <w:color w:val="auto"/>
          <w:sz w:val="22"/>
          <w:szCs w:val="22"/>
        </w:rPr>
        <w:t xml:space="preserve">, ed. by </w:t>
      </w:r>
      <w:proofErr w:type="spellStart"/>
      <w:r w:rsidRPr="001106BB">
        <w:rPr>
          <w:rStyle w:val="fontstyle21"/>
          <w:rFonts w:ascii="Garamond" w:hAnsi="Garamond"/>
          <w:color w:val="auto"/>
          <w:sz w:val="22"/>
          <w:szCs w:val="22"/>
        </w:rPr>
        <w:t>Darrelyn</w:t>
      </w:r>
      <w:proofErr w:type="spellEnd"/>
      <w:r w:rsidRPr="001106BB">
        <w:rPr>
          <w:rStyle w:val="fontstyle21"/>
          <w:rFonts w:ascii="Garamond" w:hAnsi="Garamond"/>
          <w:color w:val="auto"/>
          <w:sz w:val="22"/>
          <w:szCs w:val="22"/>
        </w:rPr>
        <w:t xml:space="preserve"> </w:t>
      </w:r>
      <w:proofErr w:type="spellStart"/>
      <w:r w:rsidRPr="001106BB">
        <w:rPr>
          <w:rStyle w:val="fontstyle21"/>
          <w:rFonts w:ascii="Garamond" w:hAnsi="Garamond"/>
          <w:color w:val="auto"/>
          <w:sz w:val="22"/>
          <w:szCs w:val="22"/>
        </w:rPr>
        <w:t>Gunzburg</w:t>
      </w:r>
      <w:proofErr w:type="spellEnd"/>
      <w:r w:rsidRPr="001106BB">
        <w:rPr>
          <w:rStyle w:val="fontstyle21"/>
          <w:rFonts w:ascii="Garamond" w:hAnsi="Garamond"/>
          <w:color w:val="auto"/>
          <w:sz w:val="22"/>
          <w:szCs w:val="22"/>
        </w:rPr>
        <w:t xml:space="preserve"> (Sheffield Equinox Publications, 2016), pp. 191-214</w:t>
      </w:r>
    </w:p>
    <w:p w14:paraId="65B38CE4" w14:textId="339BBABB" w:rsidR="00871589" w:rsidRPr="00871589" w:rsidRDefault="00871589" w:rsidP="00EF1E68">
      <w:pPr>
        <w:pStyle w:val="NormalWeb"/>
        <w:spacing w:before="0" w:beforeAutospacing="0" w:after="120" w:afterAutospacing="0"/>
        <w:jc w:val="both"/>
        <w:rPr>
          <w:rStyle w:val="fontstyle21"/>
          <w:rFonts w:ascii="Garamond" w:hAnsi="Garamond"/>
          <w:color w:val="auto"/>
          <w:sz w:val="22"/>
          <w:szCs w:val="22"/>
        </w:rPr>
      </w:pPr>
      <w:r w:rsidRPr="00871589">
        <w:rPr>
          <w:rStyle w:val="fontstyle21"/>
          <w:rFonts w:ascii="Garamond" w:hAnsi="Garamond"/>
          <w:color w:val="auto"/>
          <w:sz w:val="22"/>
          <w:szCs w:val="22"/>
        </w:rPr>
        <w:t xml:space="preserve">Schaefer, Bradley E., ‘The Origin of the Greek Constellations’, </w:t>
      </w:r>
      <w:r w:rsidRPr="0070378E">
        <w:rPr>
          <w:rStyle w:val="fontstyle21"/>
          <w:rFonts w:ascii="Garamond" w:hAnsi="Garamond"/>
          <w:i/>
          <w:iCs/>
          <w:color w:val="auto"/>
          <w:sz w:val="22"/>
          <w:szCs w:val="22"/>
        </w:rPr>
        <w:t>Scientific American</w:t>
      </w:r>
      <w:r w:rsidRPr="00871589">
        <w:rPr>
          <w:rStyle w:val="fontstyle21"/>
          <w:rFonts w:ascii="Garamond" w:hAnsi="Garamond"/>
          <w:color w:val="auto"/>
          <w:sz w:val="22"/>
          <w:szCs w:val="22"/>
        </w:rPr>
        <w:t xml:space="preserve">, Vol. 295, 5 (2006), </w:t>
      </w:r>
      <w:r w:rsidR="0081291B">
        <w:rPr>
          <w:rStyle w:val="fontstyle21"/>
          <w:rFonts w:ascii="Garamond" w:hAnsi="Garamond"/>
          <w:color w:val="auto"/>
          <w:sz w:val="22"/>
          <w:szCs w:val="22"/>
        </w:rPr>
        <w:t xml:space="preserve">pp. </w:t>
      </w:r>
      <w:r w:rsidRPr="00871589">
        <w:rPr>
          <w:rStyle w:val="fontstyle21"/>
          <w:rFonts w:ascii="Garamond" w:hAnsi="Garamond"/>
          <w:color w:val="auto"/>
          <w:sz w:val="22"/>
          <w:szCs w:val="22"/>
        </w:rPr>
        <w:t>96-101</w:t>
      </w:r>
    </w:p>
    <w:p w14:paraId="3430FDD1" w14:textId="77777777" w:rsidR="00871589" w:rsidRPr="00871589" w:rsidRDefault="00871589" w:rsidP="00EF1E68">
      <w:pPr>
        <w:pStyle w:val="NormalWeb"/>
        <w:spacing w:before="0" w:beforeAutospacing="0" w:after="120" w:afterAutospacing="0"/>
        <w:jc w:val="both"/>
        <w:rPr>
          <w:rStyle w:val="fontstyle21"/>
          <w:rFonts w:ascii="Garamond" w:hAnsi="Garamond"/>
          <w:color w:val="auto"/>
          <w:sz w:val="22"/>
          <w:szCs w:val="22"/>
        </w:rPr>
      </w:pPr>
      <w:r w:rsidRPr="00871589">
        <w:rPr>
          <w:rStyle w:val="fontstyle21"/>
          <w:rFonts w:ascii="Garamond" w:hAnsi="Garamond"/>
          <w:color w:val="auto"/>
          <w:sz w:val="22"/>
          <w:szCs w:val="22"/>
        </w:rPr>
        <w:t xml:space="preserve">Tilley, Christopher, </w:t>
      </w:r>
      <w:r w:rsidRPr="0070378E">
        <w:rPr>
          <w:rStyle w:val="fontstyle21"/>
          <w:rFonts w:ascii="Garamond" w:hAnsi="Garamond"/>
          <w:i/>
          <w:iCs/>
          <w:color w:val="auto"/>
          <w:sz w:val="22"/>
          <w:szCs w:val="22"/>
        </w:rPr>
        <w:t>The Phenomenology of Landscape</w:t>
      </w:r>
      <w:r w:rsidRPr="00871589">
        <w:rPr>
          <w:rStyle w:val="fontstyle21"/>
          <w:rFonts w:ascii="Garamond" w:hAnsi="Garamond"/>
          <w:color w:val="auto"/>
          <w:sz w:val="22"/>
          <w:szCs w:val="22"/>
        </w:rPr>
        <w:t xml:space="preserve"> (London, Berg, 1994)</w:t>
      </w:r>
    </w:p>
    <w:p w14:paraId="7AEC8B1D" w14:textId="77777777" w:rsidR="00B44083" w:rsidRDefault="00B44083" w:rsidP="00EF1E68">
      <w:pPr>
        <w:pStyle w:val="NormalWeb"/>
        <w:spacing w:before="0" w:beforeAutospacing="0" w:after="120" w:afterAutospacing="0"/>
        <w:jc w:val="both"/>
        <w:rPr>
          <w:rStyle w:val="fontstyle21"/>
          <w:rFonts w:ascii="Garamond" w:hAnsi="Garamond"/>
          <w:strike/>
          <w:color w:val="auto"/>
          <w:sz w:val="22"/>
          <w:szCs w:val="22"/>
        </w:rPr>
      </w:pPr>
    </w:p>
    <w:p w14:paraId="577E7EA9" w14:textId="2E6E3C05" w:rsidR="00253C9F" w:rsidRDefault="00253C9F" w:rsidP="00EF1E68">
      <w:pPr>
        <w:pStyle w:val="NormalWeb"/>
        <w:spacing w:before="0" w:beforeAutospacing="0" w:after="120" w:afterAutospacing="0"/>
        <w:jc w:val="both"/>
        <w:rPr>
          <w:rStyle w:val="fontstyle21"/>
          <w:rFonts w:ascii="Garamond" w:hAnsi="Garamond"/>
          <w:b/>
          <w:bCs/>
          <w:color w:val="auto"/>
          <w:sz w:val="22"/>
          <w:szCs w:val="22"/>
        </w:rPr>
      </w:pPr>
      <w:r w:rsidRPr="00253C9F">
        <w:rPr>
          <w:rStyle w:val="fontstyle21"/>
          <w:rFonts w:ascii="Garamond" w:hAnsi="Garamond"/>
          <w:b/>
          <w:bCs/>
          <w:color w:val="auto"/>
          <w:sz w:val="22"/>
          <w:szCs w:val="22"/>
        </w:rPr>
        <w:t>Websites</w:t>
      </w:r>
    </w:p>
    <w:p w14:paraId="1C0F4B23" w14:textId="666537A7" w:rsidR="00253C9F" w:rsidRDefault="001D5290" w:rsidP="00EF1E68">
      <w:pPr>
        <w:pStyle w:val="NormalWeb"/>
        <w:spacing w:before="0" w:beforeAutospacing="0" w:after="120" w:afterAutospacing="0"/>
        <w:jc w:val="both"/>
        <w:rPr>
          <w:rStyle w:val="fontstyle21"/>
          <w:rFonts w:ascii="Garamond" w:hAnsi="Garamond"/>
          <w:color w:val="auto"/>
          <w:sz w:val="22"/>
          <w:szCs w:val="22"/>
        </w:rPr>
      </w:pPr>
      <w:r w:rsidRPr="00253C9F">
        <w:rPr>
          <w:rStyle w:val="fontstyle21"/>
          <w:rFonts w:ascii="Garamond" w:hAnsi="Garamond"/>
          <w:color w:val="auto"/>
          <w:sz w:val="22"/>
          <w:szCs w:val="22"/>
        </w:rPr>
        <w:t>International Dark-Sky Association</w:t>
      </w:r>
      <w:r>
        <w:rPr>
          <w:rStyle w:val="fontstyle21"/>
          <w:rFonts w:ascii="Garamond" w:hAnsi="Garamond"/>
          <w:color w:val="auto"/>
          <w:sz w:val="22"/>
          <w:szCs w:val="22"/>
        </w:rPr>
        <w:t>.</w:t>
      </w:r>
      <w:r w:rsidRPr="001D5290">
        <w:rPr>
          <w:rStyle w:val="fontstyle21"/>
          <w:rFonts w:ascii="Garamond" w:hAnsi="Garamond"/>
          <w:color w:val="auto"/>
          <w:sz w:val="22"/>
          <w:szCs w:val="22"/>
        </w:rPr>
        <w:t xml:space="preserve"> </w:t>
      </w:r>
      <w:r>
        <w:rPr>
          <w:rStyle w:val="fontstyle21"/>
          <w:rFonts w:ascii="Garamond" w:hAnsi="Garamond"/>
          <w:color w:val="auto"/>
          <w:sz w:val="22"/>
          <w:szCs w:val="22"/>
        </w:rPr>
        <w:t xml:space="preserve">(n.d.). </w:t>
      </w:r>
      <w:r w:rsidRPr="001D5290">
        <w:rPr>
          <w:rStyle w:val="fontstyle21"/>
          <w:rFonts w:ascii="Garamond" w:hAnsi="Garamond"/>
          <w:color w:val="auto"/>
          <w:sz w:val="22"/>
          <w:szCs w:val="22"/>
        </w:rPr>
        <w:t>International Dark Sky Places</w:t>
      </w:r>
      <w:r>
        <w:rPr>
          <w:rStyle w:val="fontstyle21"/>
          <w:rFonts w:ascii="Garamond" w:hAnsi="Garamond"/>
          <w:color w:val="auto"/>
          <w:sz w:val="22"/>
          <w:szCs w:val="22"/>
        </w:rPr>
        <w:t xml:space="preserve">. </w:t>
      </w:r>
      <w:r w:rsidRPr="001D5290">
        <w:rPr>
          <w:rStyle w:val="fontstyle21"/>
          <w:rFonts w:ascii="Garamond" w:hAnsi="Garamond"/>
          <w:color w:val="auto"/>
          <w:sz w:val="22"/>
          <w:szCs w:val="22"/>
        </w:rPr>
        <w:t xml:space="preserve">Retrieved </w:t>
      </w:r>
      <w:r>
        <w:rPr>
          <w:rStyle w:val="fontstyle21"/>
          <w:rFonts w:ascii="Garamond" w:hAnsi="Garamond"/>
          <w:color w:val="auto"/>
          <w:sz w:val="22"/>
          <w:szCs w:val="22"/>
        </w:rPr>
        <w:t>March</w:t>
      </w:r>
      <w:r w:rsidRPr="001D5290">
        <w:rPr>
          <w:rStyle w:val="fontstyle21"/>
          <w:rFonts w:ascii="Garamond" w:hAnsi="Garamond"/>
          <w:color w:val="auto"/>
          <w:sz w:val="22"/>
          <w:szCs w:val="22"/>
        </w:rPr>
        <w:t xml:space="preserve"> </w:t>
      </w:r>
      <w:r>
        <w:rPr>
          <w:rStyle w:val="fontstyle21"/>
          <w:rFonts w:ascii="Garamond" w:hAnsi="Garamond"/>
          <w:color w:val="auto"/>
          <w:sz w:val="22"/>
          <w:szCs w:val="22"/>
        </w:rPr>
        <w:t>1</w:t>
      </w:r>
      <w:r w:rsidR="00454A4A">
        <w:rPr>
          <w:rStyle w:val="fontstyle21"/>
          <w:rFonts w:ascii="Garamond" w:hAnsi="Garamond"/>
          <w:color w:val="auto"/>
          <w:sz w:val="22"/>
          <w:szCs w:val="22"/>
        </w:rPr>
        <w:t>3</w:t>
      </w:r>
      <w:r w:rsidRPr="001D5290">
        <w:rPr>
          <w:rStyle w:val="fontstyle21"/>
          <w:rFonts w:ascii="Garamond" w:hAnsi="Garamond"/>
          <w:color w:val="auto"/>
          <w:sz w:val="22"/>
          <w:szCs w:val="22"/>
        </w:rPr>
        <w:t>, 20</w:t>
      </w:r>
      <w:r>
        <w:rPr>
          <w:rStyle w:val="fontstyle21"/>
          <w:rFonts w:ascii="Garamond" w:hAnsi="Garamond"/>
          <w:color w:val="auto"/>
          <w:sz w:val="22"/>
          <w:szCs w:val="22"/>
        </w:rPr>
        <w:t>2</w:t>
      </w:r>
      <w:r w:rsidRPr="001D5290">
        <w:rPr>
          <w:rStyle w:val="fontstyle21"/>
          <w:rFonts w:ascii="Garamond" w:hAnsi="Garamond"/>
          <w:color w:val="auto"/>
          <w:sz w:val="22"/>
          <w:szCs w:val="22"/>
        </w:rPr>
        <w:t>1, from</w:t>
      </w:r>
      <w:r w:rsidRPr="001D5290">
        <w:t xml:space="preserve"> </w:t>
      </w:r>
      <w:r w:rsidRPr="001D5290">
        <w:rPr>
          <w:rStyle w:val="fontstyle21"/>
          <w:rFonts w:ascii="Garamond" w:hAnsi="Garamond"/>
          <w:color w:val="auto"/>
          <w:sz w:val="22"/>
          <w:szCs w:val="22"/>
        </w:rPr>
        <w:t>https://www.darksky.org/our-work/conservation/idsp/</w:t>
      </w:r>
      <w:bookmarkEnd w:id="21"/>
    </w:p>
    <w:sectPr w:rsidR="00253C9F" w:rsidSect="00BB1DAD">
      <w:pgSz w:w="11906" w:h="16838" w:code="9"/>
      <w:pgMar w:top="1134" w:right="1418" w:bottom="567" w:left="1418" w:header="567" w:footer="567"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F74537" w14:textId="77777777" w:rsidR="00B51660" w:rsidRDefault="00B51660" w:rsidP="00AD5D5A">
      <w:r>
        <w:separator/>
      </w:r>
    </w:p>
  </w:endnote>
  <w:endnote w:type="continuationSeparator" w:id="0">
    <w:p w14:paraId="53428C6A" w14:textId="77777777" w:rsidR="00B51660" w:rsidRDefault="00B5166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Helvetica">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9A545B" w14:textId="1F8E7439" w:rsidR="00262CE7" w:rsidRDefault="00262CE7">
    <w:pPr>
      <w:pStyle w:val="Rodap"/>
      <w:jc w:val="center"/>
      <w:rPr>
        <w:rFonts w:ascii="Garamond" w:hAnsi="Garamond"/>
        <w:b/>
        <w:bCs/>
        <w:sz w:val="20"/>
        <w:szCs w:val="20"/>
      </w:rPr>
    </w:pPr>
  </w:p>
  <w:p w14:paraId="370D693A" w14:textId="77777777" w:rsidR="00262CE7" w:rsidRDefault="00262CE7">
    <w:pPr>
      <w:pStyle w:val="Rodap"/>
      <w:jc w:val="center"/>
      <w:rPr>
        <w:rFonts w:ascii="Garamond" w:hAnsi="Garamond"/>
        <w:b/>
        <w:bCs/>
        <w:sz w:val="20"/>
        <w:szCs w:val="20"/>
      </w:rPr>
    </w:pPr>
  </w:p>
  <w:p w14:paraId="55A30A7D" w14:textId="77777777" w:rsidR="00262CE7" w:rsidRPr="007318C2" w:rsidRDefault="00262CE7" w:rsidP="006B0D85">
    <w:pPr>
      <w:pStyle w:val="Rodap"/>
      <w:jc w:val="center"/>
    </w:pPr>
    <w:r w:rsidRPr="007318C2">
      <w:rPr>
        <w:rFonts w:ascii="Garamond" w:hAnsi="Garamond"/>
        <w:b/>
        <w:bCs/>
        <w:sz w:val="20"/>
        <w:szCs w:val="20"/>
        <w:lang w:val="pt-PT"/>
      </w:rPr>
      <w:t>Sara Sucena 1917253____________</w:t>
    </w:r>
    <w:r w:rsidRPr="007318C2">
      <w:rPr>
        <w:rFonts w:ascii="Garamond" w:hAnsi="Garamond"/>
        <w:b/>
        <w:bCs/>
        <w:sz w:val="20"/>
        <w:szCs w:val="20"/>
      </w:rPr>
      <w:fldChar w:fldCharType="begin"/>
    </w:r>
    <w:r w:rsidRPr="007318C2">
      <w:rPr>
        <w:rFonts w:ascii="Garamond" w:hAnsi="Garamond"/>
        <w:b/>
        <w:bCs/>
        <w:sz w:val="20"/>
        <w:szCs w:val="20"/>
      </w:rPr>
      <w:instrText>PAGE</w:instrText>
    </w:r>
    <w:r w:rsidRPr="007318C2">
      <w:rPr>
        <w:rFonts w:ascii="Garamond" w:hAnsi="Garamond"/>
        <w:b/>
        <w:bCs/>
        <w:sz w:val="20"/>
        <w:szCs w:val="20"/>
      </w:rPr>
      <w:fldChar w:fldCharType="separate"/>
    </w:r>
    <w:r>
      <w:rPr>
        <w:rFonts w:ascii="Garamond" w:hAnsi="Garamond"/>
        <w:b/>
        <w:bCs/>
        <w:noProof/>
        <w:sz w:val="20"/>
        <w:szCs w:val="20"/>
      </w:rPr>
      <w:t>10</w:t>
    </w:r>
    <w:r w:rsidRPr="007318C2">
      <w:rPr>
        <w:rFonts w:ascii="Garamond" w:hAnsi="Garamond"/>
        <w:b/>
        <w:bCs/>
        <w:sz w:val="20"/>
        <w:szCs w:val="20"/>
      </w:rPr>
      <w:fldChar w:fldCharType="end"/>
    </w:r>
    <w:r>
      <w:rPr>
        <w:rFonts w:ascii="Garamond" w:hAnsi="Garamond"/>
        <w:b/>
        <w:bCs/>
        <w:sz w:val="20"/>
        <w:szCs w:val="20"/>
        <w:lang w:val="pt-PT"/>
      </w:rPr>
      <w:t>/</w:t>
    </w:r>
    <w:r w:rsidRPr="007318C2">
      <w:rPr>
        <w:rFonts w:ascii="Garamond" w:hAnsi="Garamond"/>
        <w:b/>
        <w:bCs/>
        <w:sz w:val="20"/>
        <w:szCs w:val="20"/>
      </w:rPr>
      <w:fldChar w:fldCharType="begin"/>
    </w:r>
    <w:r w:rsidRPr="007318C2">
      <w:rPr>
        <w:rFonts w:ascii="Garamond" w:hAnsi="Garamond"/>
        <w:b/>
        <w:bCs/>
        <w:sz w:val="20"/>
        <w:szCs w:val="20"/>
      </w:rPr>
      <w:instrText>NUMPAGES</w:instrText>
    </w:r>
    <w:r w:rsidRPr="007318C2">
      <w:rPr>
        <w:rFonts w:ascii="Garamond" w:hAnsi="Garamond"/>
        <w:b/>
        <w:bCs/>
        <w:sz w:val="20"/>
        <w:szCs w:val="20"/>
      </w:rPr>
      <w:fldChar w:fldCharType="separate"/>
    </w:r>
    <w:r>
      <w:rPr>
        <w:rFonts w:ascii="Garamond" w:hAnsi="Garamond"/>
        <w:b/>
        <w:bCs/>
        <w:noProof/>
        <w:sz w:val="20"/>
        <w:szCs w:val="20"/>
      </w:rPr>
      <w:t>10</w:t>
    </w:r>
    <w:r w:rsidRPr="007318C2">
      <w:rPr>
        <w:rFonts w:ascii="Garamond" w:hAnsi="Garamond"/>
        <w:b/>
        <w:bCs/>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490177" w14:textId="77777777" w:rsidR="00262CE7" w:rsidRDefault="00262CE7">
    <w:pPr>
      <w:pStyle w:val="Rodap"/>
      <w:jc w:val="center"/>
    </w:pPr>
  </w:p>
  <w:p w14:paraId="06CA0A20" w14:textId="77777777" w:rsidR="00262CE7" w:rsidRDefault="00262CE7">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64111E" w14:textId="77777777" w:rsidR="00B51660" w:rsidRDefault="00B51660" w:rsidP="00AD5D5A">
      <w:r>
        <w:separator/>
      </w:r>
    </w:p>
  </w:footnote>
  <w:footnote w:type="continuationSeparator" w:id="0">
    <w:p w14:paraId="499F381F" w14:textId="77777777" w:rsidR="00B51660" w:rsidRDefault="00B51660" w:rsidP="00AD5D5A">
      <w:r>
        <w:continuationSeparator/>
      </w:r>
    </w:p>
  </w:footnote>
  <w:footnote w:id="1">
    <w:p w14:paraId="2C5C7E3F" w14:textId="5D35AFB4" w:rsidR="00502AB6" w:rsidRPr="001B6759" w:rsidRDefault="00502AB6" w:rsidP="00EF1E68">
      <w:pPr>
        <w:pStyle w:val="Textodenotaderodap"/>
        <w:jc w:val="both"/>
        <w:rPr>
          <w:rFonts w:ascii="Garamond" w:hAnsi="Garamond"/>
          <w:sz w:val="18"/>
          <w:szCs w:val="18"/>
        </w:rPr>
      </w:pPr>
      <w:r w:rsidRPr="001B6759">
        <w:rPr>
          <w:rStyle w:val="Refdenotaderodap"/>
          <w:rFonts w:ascii="Garamond" w:hAnsi="Garamond"/>
          <w:sz w:val="18"/>
          <w:szCs w:val="18"/>
        </w:rPr>
        <w:footnoteRef/>
      </w:r>
      <w:r w:rsidRPr="001B6759">
        <w:rPr>
          <w:rFonts w:ascii="Garamond" w:hAnsi="Garamond"/>
          <w:sz w:val="18"/>
          <w:szCs w:val="18"/>
        </w:rPr>
        <w:t xml:space="preserve"> Nicholas Campion, </w:t>
      </w:r>
      <w:r w:rsidRPr="001B6759">
        <w:rPr>
          <w:rFonts w:ascii="Garamond" w:hAnsi="Garamond"/>
          <w:i/>
          <w:iCs/>
          <w:sz w:val="18"/>
          <w:szCs w:val="18"/>
        </w:rPr>
        <w:t>Astrology and Cosmology in the world’s religions</w:t>
      </w:r>
      <w:r w:rsidRPr="001B6759">
        <w:rPr>
          <w:rFonts w:ascii="Garamond" w:hAnsi="Garamond"/>
          <w:sz w:val="18"/>
          <w:szCs w:val="18"/>
        </w:rPr>
        <w:t xml:space="preserve"> (New York University Press, 2012), </w:t>
      </w:r>
      <w:r w:rsidRPr="001B6759">
        <w:rPr>
          <w:rFonts w:ascii="Garamond" w:hAnsi="Garamond"/>
          <w:sz w:val="18"/>
          <w:szCs w:val="18"/>
          <w:lang w:val="en-US"/>
        </w:rPr>
        <w:t>p. 3.</w:t>
      </w:r>
    </w:p>
  </w:footnote>
  <w:footnote w:id="2">
    <w:p w14:paraId="7363FB4B" w14:textId="748CEB8E" w:rsidR="00502AB6" w:rsidRPr="001B6759" w:rsidRDefault="00502AB6" w:rsidP="00EF1E68">
      <w:pPr>
        <w:pStyle w:val="Textodenotaderodap"/>
        <w:jc w:val="both"/>
        <w:rPr>
          <w:rFonts w:ascii="Garamond" w:hAnsi="Garamond"/>
          <w:sz w:val="18"/>
          <w:szCs w:val="18"/>
        </w:rPr>
      </w:pPr>
      <w:r w:rsidRPr="001B6759">
        <w:rPr>
          <w:rStyle w:val="Refdenotaderodap"/>
          <w:rFonts w:ascii="Garamond" w:hAnsi="Garamond"/>
          <w:sz w:val="18"/>
          <w:szCs w:val="18"/>
        </w:rPr>
        <w:footnoteRef/>
      </w:r>
      <w:r w:rsidRPr="001B6759">
        <w:rPr>
          <w:rFonts w:ascii="Garamond" w:hAnsi="Garamond"/>
          <w:sz w:val="18"/>
          <w:szCs w:val="18"/>
        </w:rPr>
        <w:t xml:space="preserve"> Bruno Latour, </w:t>
      </w:r>
      <w:r w:rsidRPr="001B6759">
        <w:rPr>
          <w:rFonts w:ascii="Garamond" w:hAnsi="Garamond"/>
          <w:i/>
          <w:iCs/>
          <w:sz w:val="18"/>
          <w:szCs w:val="18"/>
        </w:rPr>
        <w:t>Reassembling the Social: An Introduction to Actor-Network-Theory</w:t>
      </w:r>
      <w:r w:rsidRPr="001B6759">
        <w:rPr>
          <w:rFonts w:ascii="Garamond" w:hAnsi="Garamond"/>
          <w:sz w:val="18"/>
          <w:szCs w:val="18"/>
        </w:rPr>
        <w:t xml:space="preserve"> (Oxford University Press, </w:t>
      </w:r>
      <w:r w:rsidRPr="00EF1E68">
        <w:rPr>
          <w:rFonts w:ascii="Garamond" w:hAnsi="Garamond"/>
          <w:sz w:val="18"/>
          <w:szCs w:val="18"/>
        </w:rPr>
        <w:t>2005), pp.63-86.</w:t>
      </w:r>
    </w:p>
  </w:footnote>
  <w:footnote w:id="3">
    <w:p w14:paraId="5DAC663A" w14:textId="531DEAB1" w:rsidR="00502AB6" w:rsidRPr="001B6759" w:rsidRDefault="00502AB6" w:rsidP="00EF1E68">
      <w:pPr>
        <w:pStyle w:val="Textodenotaderodap"/>
        <w:jc w:val="both"/>
        <w:rPr>
          <w:rFonts w:ascii="Garamond" w:hAnsi="Garamond"/>
          <w:sz w:val="18"/>
          <w:szCs w:val="18"/>
        </w:rPr>
      </w:pPr>
      <w:r w:rsidRPr="001B6759">
        <w:rPr>
          <w:rStyle w:val="Refdenotaderodap"/>
          <w:rFonts w:ascii="Garamond" w:hAnsi="Garamond"/>
          <w:sz w:val="18"/>
          <w:szCs w:val="18"/>
        </w:rPr>
        <w:footnoteRef/>
      </w:r>
      <w:r w:rsidRPr="001B6759">
        <w:rPr>
          <w:rFonts w:ascii="Garamond" w:hAnsi="Garamond"/>
          <w:sz w:val="18"/>
          <w:szCs w:val="18"/>
        </w:rPr>
        <w:t xml:space="preserve"> Latour, </w:t>
      </w:r>
      <w:r w:rsidR="00EF1E68" w:rsidRPr="001B6759">
        <w:rPr>
          <w:rFonts w:ascii="Garamond" w:hAnsi="Garamond"/>
          <w:i/>
          <w:iCs/>
          <w:sz w:val="18"/>
          <w:szCs w:val="18"/>
        </w:rPr>
        <w:t>Reassembling the Social</w:t>
      </w:r>
      <w:r w:rsidR="00EF1E68">
        <w:rPr>
          <w:rFonts w:ascii="Garamond" w:hAnsi="Garamond"/>
          <w:sz w:val="18"/>
          <w:szCs w:val="18"/>
        </w:rPr>
        <w:t xml:space="preserve">, </w:t>
      </w:r>
      <w:r w:rsidRPr="001B6759">
        <w:rPr>
          <w:rFonts w:ascii="Garamond" w:hAnsi="Garamond"/>
          <w:sz w:val="18"/>
          <w:szCs w:val="18"/>
        </w:rPr>
        <w:t>p. 71</w:t>
      </w:r>
      <w:r w:rsidR="00EF1E68">
        <w:rPr>
          <w:rFonts w:ascii="Garamond" w:hAnsi="Garamond"/>
          <w:sz w:val="18"/>
          <w:szCs w:val="18"/>
        </w:rPr>
        <w:t>.</w:t>
      </w:r>
    </w:p>
  </w:footnote>
  <w:footnote w:id="4">
    <w:p w14:paraId="39DAB42F" w14:textId="25EB0997" w:rsidR="00502AB6" w:rsidRPr="00EF1E68" w:rsidRDefault="00502AB6" w:rsidP="00EF1E68">
      <w:pPr>
        <w:pStyle w:val="Textodenotaderodap"/>
        <w:jc w:val="both"/>
        <w:rPr>
          <w:rFonts w:ascii="Garamond" w:hAnsi="Garamond"/>
          <w:sz w:val="18"/>
          <w:szCs w:val="18"/>
        </w:rPr>
      </w:pPr>
      <w:r w:rsidRPr="00EF1E68">
        <w:rPr>
          <w:rStyle w:val="Refdenotaderodap"/>
          <w:rFonts w:ascii="Garamond" w:hAnsi="Garamond"/>
          <w:sz w:val="18"/>
          <w:szCs w:val="18"/>
        </w:rPr>
        <w:footnoteRef/>
      </w:r>
      <w:r w:rsidRPr="00EF1E68">
        <w:rPr>
          <w:rFonts w:ascii="Garamond" w:hAnsi="Garamond"/>
          <w:sz w:val="18"/>
          <w:szCs w:val="18"/>
        </w:rPr>
        <w:t xml:space="preserve"> </w:t>
      </w:r>
      <w:r w:rsidR="00EF1E68" w:rsidRPr="00EF1E68">
        <w:rPr>
          <w:rFonts w:ascii="Garamond" w:hAnsi="Garamond"/>
          <w:sz w:val="18"/>
          <w:szCs w:val="18"/>
        </w:rPr>
        <w:t xml:space="preserve">Martin </w:t>
      </w:r>
      <w:r w:rsidRPr="00EF1E68">
        <w:rPr>
          <w:rFonts w:ascii="Garamond" w:hAnsi="Garamond"/>
          <w:sz w:val="18"/>
          <w:szCs w:val="18"/>
          <w:lang w:val="en-US"/>
        </w:rPr>
        <w:t>Heidegger in Dermot Moran</w:t>
      </w:r>
      <w:r w:rsidR="00EF1E68" w:rsidRPr="00EF1E68">
        <w:rPr>
          <w:rFonts w:ascii="Garamond" w:hAnsi="Garamond"/>
          <w:sz w:val="18"/>
          <w:szCs w:val="18"/>
        </w:rPr>
        <w:t xml:space="preserve">, </w:t>
      </w:r>
      <w:r w:rsidR="00EF1E68" w:rsidRPr="00EF1E68">
        <w:rPr>
          <w:rFonts w:ascii="Garamond" w:hAnsi="Garamond"/>
          <w:sz w:val="18"/>
          <w:szCs w:val="18"/>
          <w:lang w:val="en-US"/>
        </w:rPr>
        <w:t xml:space="preserve">Editor’s Introduction to </w:t>
      </w:r>
      <w:r w:rsidR="00EF1E68" w:rsidRPr="00EF1E68">
        <w:rPr>
          <w:rFonts w:ascii="Garamond" w:hAnsi="Garamond"/>
          <w:i/>
          <w:iCs/>
          <w:sz w:val="18"/>
          <w:szCs w:val="18"/>
          <w:lang w:val="en-US"/>
        </w:rPr>
        <w:t>The Phenomenology Reader</w:t>
      </w:r>
      <w:r w:rsidR="00EF1E68" w:rsidRPr="00EF1E68">
        <w:rPr>
          <w:rFonts w:ascii="Garamond" w:hAnsi="Garamond"/>
          <w:sz w:val="18"/>
          <w:szCs w:val="18"/>
          <w:lang w:val="en-US"/>
        </w:rPr>
        <w:t xml:space="preserve">, by D. Moran and T. Mooney (Routledge, 2002), </w:t>
      </w:r>
      <w:r w:rsidRPr="00EF1E68">
        <w:rPr>
          <w:rFonts w:ascii="Garamond" w:hAnsi="Garamond"/>
          <w:sz w:val="18"/>
          <w:szCs w:val="18"/>
          <w:lang w:val="en-US"/>
        </w:rPr>
        <w:t xml:space="preserve">p. 1 </w:t>
      </w:r>
      <w:r w:rsidR="00EF1E68" w:rsidRPr="00EF1E68">
        <w:rPr>
          <w:rFonts w:ascii="Garamond" w:hAnsi="Garamond"/>
          <w:sz w:val="18"/>
          <w:szCs w:val="18"/>
          <w:lang w:val="en-US"/>
        </w:rPr>
        <w:t xml:space="preserve">and </w:t>
      </w:r>
      <w:r w:rsidR="00EF1E68" w:rsidRPr="00EF1E68">
        <w:rPr>
          <w:rStyle w:val="fontstyle21"/>
          <w:rFonts w:ascii="Garamond" w:hAnsi="Garamond"/>
          <w:color w:val="auto"/>
          <w:sz w:val="18"/>
          <w:szCs w:val="18"/>
        </w:rPr>
        <w:t xml:space="preserve">Christopher Tilley, </w:t>
      </w:r>
      <w:r w:rsidR="00EF1E68" w:rsidRPr="00EF1E68">
        <w:rPr>
          <w:rStyle w:val="fontstyle21"/>
          <w:rFonts w:ascii="Garamond" w:hAnsi="Garamond"/>
          <w:i/>
          <w:iCs/>
          <w:color w:val="auto"/>
          <w:sz w:val="18"/>
          <w:szCs w:val="18"/>
        </w:rPr>
        <w:t>The Phenomenology of Landscape</w:t>
      </w:r>
      <w:r w:rsidR="00EF1E68" w:rsidRPr="00EF1E68">
        <w:rPr>
          <w:rStyle w:val="fontstyle21"/>
          <w:rFonts w:ascii="Garamond" w:hAnsi="Garamond"/>
          <w:color w:val="auto"/>
          <w:sz w:val="18"/>
          <w:szCs w:val="18"/>
        </w:rPr>
        <w:t xml:space="preserve"> (London, Berg, 1994), </w:t>
      </w:r>
      <w:r w:rsidRPr="00EF1E68">
        <w:rPr>
          <w:rFonts w:ascii="Garamond" w:hAnsi="Garamond"/>
          <w:sz w:val="18"/>
          <w:szCs w:val="18"/>
          <w:lang w:val="en-US"/>
        </w:rPr>
        <w:t>p.14</w:t>
      </w:r>
      <w:r w:rsidR="00EF1E68" w:rsidRPr="00EF1E68">
        <w:rPr>
          <w:rFonts w:ascii="Garamond" w:hAnsi="Garamond"/>
          <w:sz w:val="18"/>
          <w:szCs w:val="18"/>
          <w:lang w:val="en-US"/>
        </w:rPr>
        <w:t>.</w:t>
      </w:r>
    </w:p>
  </w:footnote>
  <w:footnote w:id="5">
    <w:p w14:paraId="163F453F" w14:textId="7D39542E" w:rsidR="00502AB6" w:rsidRPr="00570EF6" w:rsidRDefault="00502AB6" w:rsidP="00570EF6">
      <w:pPr>
        <w:pStyle w:val="Textodenotaderodap"/>
        <w:jc w:val="both"/>
        <w:rPr>
          <w:rFonts w:ascii="Garamond" w:hAnsi="Garamond"/>
          <w:sz w:val="18"/>
          <w:szCs w:val="18"/>
        </w:rPr>
      </w:pPr>
      <w:r w:rsidRPr="00570EF6">
        <w:rPr>
          <w:rStyle w:val="Refdenotaderodap"/>
          <w:rFonts w:ascii="Garamond" w:hAnsi="Garamond"/>
          <w:sz w:val="18"/>
          <w:szCs w:val="18"/>
        </w:rPr>
        <w:footnoteRef/>
      </w:r>
      <w:r w:rsidRPr="00570EF6">
        <w:rPr>
          <w:rFonts w:ascii="Garamond" w:hAnsi="Garamond"/>
          <w:sz w:val="18"/>
          <w:szCs w:val="18"/>
        </w:rPr>
        <w:t xml:space="preserve"> Kathryn Haynes, </w:t>
      </w:r>
      <w:r w:rsidR="00EF1E68" w:rsidRPr="00570EF6">
        <w:rPr>
          <w:rFonts w:ascii="Garamond" w:hAnsi="Garamond"/>
          <w:sz w:val="18"/>
          <w:szCs w:val="18"/>
        </w:rPr>
        <w:t xml:space="preserve">‘Reflexivity in qualitative research’, in </w:t>
      </w:r>
      <w:r w:rsidR="00EF1E68" w:rsidRPr="00570EF6">
        <w:rPr>
          <w:rFonts w:ascii="Garamond" w:hAnsi="Garamond"/>
          <w:i/>
          <w:iCs/>
          <w:sz w:val="18"/>
          <w:szCs w:val="18"/>
        </w:rPr>
        <w:t>Qualitative Organizational Research: Core Methods and Current Challenges</w:t>
      </w:r>
      <w:r w:rsidR="00EF1E68" w:rsidRPr="00570EF6">
        <w:rPr>
          <w:rFonts w:ascii="Garamond" w:hAnsi="Garamond"/>
          <w:sz w:val="18"/>
          <w:szCs w:val="18"/>
        </w:rPr>
        <w:t xml:space="preserve">, ed. by G. Symon, and C. Cassell, pp. 72-89 (SAGE Publications, Inc., 2012), </w:t>
      </w:r>
      <w:r w:rsidRPr="00570EF6">
        <w:rPr>
          <w:rFonts w:ascii="Garamond" w:hAnsi="Garamond"/>
          <w:sz w:val="18"/>
          <w:szCs w:val="18"/>
        </w:rPr>
        <w:t>p. 73.</w:t>
      </w:r>
    </w:p>
  </w:footnote>
  <w:footnote w:id="6">
    <w:p w14:paraId="14503105" w14:textId="2E0A45EF" w:rsidR="00502AB6" w:rsidRPr="00570EF6" w:rsidRDefault="00502AB6" w:rsidP="00570EF6">
      <w:pPr>
        <w:pStyle w:val="Textodenotaderodap"/>
        <w:jc w:val="both"/>
        <w:rPr>
          <w:rFonts w:ascii="Garamond" w:hAnsi="Garamond"/>
          <w:sz w:val="18"/>
          <w:szCs w:val="18"/>
        </w:rPr>
      </w:pPr>
      <w:r w:rsidRPr="00570EF6">
        <w:rPr>
          <w:rStyle w:val="Refdenotaderodap"/>
          <w:rFonts w:ascii="Garamond" w:hAnsi="Garamond"/>
          <w:sz w:val="18"/>
          <w:szCs w:val="18"/>
        </w:rPr>
        <w:footnoteRef/>
      </w:r>
      <w:r w:rsidRPr="00570EF6">
        <w:rPr>
          <w:rFonts w:ascii="Garamond" w:hAnsi="Garamond"/>
          <w:sz w:val="18"/>
          <w:szCs w:val="18"/>
        </w:rPr>
        <w:t xml:space="preserve"> </w:t>
      </w:r>
      <w:proofErr w:type="spellStart"/>
      <w:r w:rsidR="00EF1E68" w:rsidRPr="00570EF6">
        <w:rPr>
          <w:rStyle w:val="fontstyle21"/>
          <w:rFonts w:ascii="Garamond" w:hAnsi="Garamond"/>
          <w:color w:val="auto"/>
          <w:sz w:val="18"/>
          <w:szCs w:val="18"/>
        </w:rPr>
        <w:t>Gurshtein</w:t>
      </w:r>
      <w:proofErr w:type="spellEnd"/>
      <w:r w:rsidR="00EF1E68" w:rsidRPr="00570EF6">
        <w:rPr>
          <w:rStyle w:val="fontstyle21"/>
          <w:rFonts w:ascii="Garamond" w:hAnsi="Garamond"/>
          <w:color w:val="auto"/>
          <w:sz w:val="18"/>
          <w:szCs w:val="18"/>
        </w:rPr>
        <w:t xml:space="preserve">, Alexander A., ‘The Origins of the Constellations: Some provocative hypotheses link the origins of the constellations to the precession of the earth's axis and the symbolic imagery of ancient peoples’, </w:t>
      </w:r>
      <w:r w:rsidR="00EF1E68" w:rsidRPr="00570EF6">
        <w:rPr>
          <w:rStyle w:val="fontstyle21"/>
          <w:rFonts w:ascii="Garamond" w:hAnsi="Garamond"/>
          <w:i/>
          <w:iCs/>
          <w:color w:val="auto"/>
          <w:sz w:val="18"/>
          <w:szCs w:val="18"/>
        </w:rPr>
        <w:t>American Scientist</w:t>
      </w:r>
      <w:r w:rsidR="00EF1E68" w:rsidRPr="00570EF6">
        <w:rPr>
          <w:rStyle w:val="fontstyle21"/>
          <w:rFonts w:ascii="Garamond" w:hAnsi="Garamond"/>
          <w:color w:val="auto"/>
          <w:sz w:val="18"/>
          <w:szCs w:val="18"/>
        </w:rPr>
        <w:t>, Vol. 85, 3 (1997), p. 264-5.</w:t>
      </w:r>
    </w:p>
  </w:footnote>
  <w:footnote w:id="7">
    <w:p w14:paraId="25A31E3D" w14:textId="091D16DA" w:rsidR="00502AB6" w:rsidRPr="00570EF6" w:rsidRDefault="00502AB6" w:rsidP="00570EF6">
      <w:pPr>
        <w:pStyle w:val="NormalWeb"/>
        <w:spacing w:before="0" w:beforeAutospacing="0" w:after="0" w:afterAutospacing="0"/>
        <w:jc w:val="both"/>
        <w:rPr>
          <w:rFonts w:ascii="Garamond" w:hAnsi="Garamond"/>
          <w:color w:val="auto"/>
          <w:sz w:val="18"/>
          <w:szCs w:val="18"/>
        </w:rPr>
      </w:pPr>
      <w:r w:rsidRPr="00570EF6">
        <w:rPr>
          <w:rStyle w:val="Refdenotaderodap"/>
          <w:rFonts w:ascii="Garamond" w:hAnsi="Garamond"/>
          <w:sz w:val="18"/>
          <w:szCs w:val="18"/>
        </w:rPr>
        <w:footnoteRef/>
      </w:r>
      <w:r w:rsidRPr="00570EF6">
        <w:rPr>
          <w:rFonts w:ascii="Garamond" w:hAnsi="Garamond"/>
          <w:sz w:val="18"/>
          <w:szCs w:val="18"/>
        </w:rPr>
        <w:t xml:space="preserve"> </w:t>
      </w:r>
      <w:r w:rsidR="00454A4A">
        <w:rPr>
          <w:rFonts w:ascii="Garamond" w:hAnsi="Garamond"/>
          <w:sz w:val="18"/>
          <w:szCs w:val="18"/>
        </w:rPr>
        <w:t xml:space="preserve">Juan Antonio Belmonte, Finding Our Place in the Cosmos: The Role of Astronomy. </w:t>
      </w:r>
      <w:r w:rsidR="00454A4A" w:rsidRPr="00454A4A">
        <w:rPr>
          <w:rFonts w:ascii="Garamond" w:hAnsi="Garamond"/>
          <w:i/>
          <w:iCs/>
          <w:sz w:val="18"/>
          <w:szCs w:val="18"/>
        </w:rPr>
        <w:t>Ancient Cultures Journal of Cosmology</w:t>
      </w:r>
      <w:r w:rsidR="00454A4A">
        <w:rPr>
          <w:rFonts w:ascii="Garamond" w:hAnsi="Garamond"/>
          <w:sz w:val="18"/>
          <w:szCs w:val="18"/>
        </w:rPr>
        <w:t xml:space="preserve">, 9 (2010), pp. 2052-2062 </w:t>
      </w:r>
      <w:r w:rsidR="00D06AF5">
        <w:rPr>
          <w:rFonts w:ascii="Garamond" w:hAnsi="Garamond"/>
          <w:sz w:val="18"/>
          <w:szCs w:val="18"/>
        </w:rPr>
        <w:t xml:space="preserve">and </w:t>
      </w:r>
      <w:r w:rsidR="00D06AF5" w:rsidRPr="00570EF6">
        <w:rPr>
          <w:rStyle w:val="fontstyle21"/>
          <w:rFonts w:ascii="Garamond" w:hAnsi="Garamond"/>
          <w:color w:val="auto"/>
          <w:sz w:val="18"/>
          <w:szCs w:val="18"/>
        </w:rPr>
        <w:t xml:space="preserve">Julien </w:t>
      </w:r>
      <w:proofErr w:type="spellStart"/>
      <w:r w:rsidR="00D06AF5" w:rsidRPr="00570EF6">
        <w:rPr>
          <w:rStyle w:val="fontstyle21"/>
          <w:rFonts w:ascii="Garamond" w:hAnsi="Garamond"/>
          <w:color w:val="auto"/>
          <w:sz w:val="18"/>
          <w:szCs w:val="18"/>
        </w:rPr>
        <w:t>D’Huy</w:t>
      </w:r>
      <w:proofErr w:type="spellEnd"/>
      <w:r w:rsidR="00D06AF5" w:rsidRPr="00570EF6">
        <w:rPr>
          <w:rStyle w:val="fontstyle21"/>
          <w:rFonts w:ascii="Garamond" w:hAnsi="Garamond"/>
          <w:color w:val="auto"/>
          <w:sz w:val="18"/>
          <w:szCs w:val="18"/>
        </w:rPr>
        <w:t xml:space="preserve">, ‘The Evolution of Myths’, </w:t>
      </w:r>
      <w:r w:rsidR="00D06AF5" w:rsidRPr="00570EF6">
        <w:rPr>
          <w:rStyle w:val="fontstyle21"/>
          <w:rFonts w:ascii="Garamond" w:hAnsi="Garamond"/>
          <w:i/>
          <w:iCs/>
          <w:color w:val="auto"/>
          <w:sz w:val="18"/>
          <w:szCs w:val="18"/>
        </w:rPr>
        <w:t>Scientific American</w:t>
      </w:r>
      <w:r w:rsidR="00D06AF5" w:rsidRPr="00570EF6">
        <w:rPr>
          <w:rStyle w:val="fontstyle21"/>
          <w:rFonts w:ascii="Garamond" w:hAnsi="Garamond"/>
          <w:color w:val="auto"/>
          <w:sz w:val="18"/>
          <w:szCs w:val="18"/>
        </w:rPr>
        <w:t>, Vol. 315, 6 (2016), p.</w:t>
      </w:r>
      <w:r w:rsidR="00D06AF5">
        <w:rPr>
          <w:rStyle w:val="fontstyle21"/>
          <w:rFonts w:ascii="Garamond" w:hAnsi="Garamond"/>
          <w:color w:val="auto"/>
          <w:sz w:val="18"/>
          <w:szCs w:val="18"/>
        </w:rPr>
        <w:t xml:space="preserve"> </w:t>
      </w:r>
      <w:r w:rsidR="00D06AF5" w:rsidRPr="00570EF6">
        <w:rPr>
          <w:rStyle w:val="fontstyle21"/>
          <w:rFonts w:ascii="Garamond" w:hAnsi="Garamond"/>
          <w:color w:val="auto"/>
          <w:sz w:val="18"/>
          <w:szCs w:val="18"/>
        </w:rPr>
        <w:t>69.</w:t>
      </w:r>
    </w:p>
  </w:footnote>
  <w:footnote w:id="8">
    <w:p w14:paraId="7DCBC2A7" w14:textId="4958C715" w:rsidR="00502AB6" w:rsidRPr="00570EF6" w:rsidRDefault="00502AB6" w:rsidP="00570EF6">
      <w:pPr>
        <w:pStyle w:val="Textodenotaderodap"/>
        <w:jc w:val="both"/>
        <w:rPr>
          <w:rFonts w:ascii="Garamond" w:hAnsi="Garamond"/>
          <w:sz w:val="18"/>
          <w:szCs w:val="18"/>
        </w:rPr>
      </w:pPr>
      <w:r w:rsidRPr="00570EF6">
        <w:rPr>
          <w:rStyle w:val="Refdenotaderodap"/>
          <w:rFonts w:ascii="Garamond" w:hAnsi="Garamond"/>
          <w:sz w:val="18"/>
          <w:szCs w:val="18"/>
        </w:rPr>
        <w:footnoteRef/>
      </w:r>
      <w:r w:rsidRPr="00570EF6">
        <w:rPr>
          <w:rFonts w:ascii="Garamond" w:hAnsi="Garamond"/>
          <w:sz w:val="18"/>
          <w:szCs w:val="18"/>
        </w:rPr>
        <w:t xml:space="preserve"> Bradley E. </w:t>
      </w:r>
      <w:proofErr w:type="spellStart"/>
      <w:r w:rsidRPr="00570EF6">
        <w:rPr>
          <w:rFonts w:ascii="Garamond" w:hAnsi="Garamond"/>
          <w:sz w:val="18"/>
          <w:szCs w:val="18"/>
        </w:rPr>
        <w:t>Schaefe</w:t>
      </w:r>
      <w:proofErr w:type="spellEnd"/>
      <w:r w:rsidR="00570EF6" w:rsidRPr="00570EF6">
        <w:rPr>
          <w:rStyle w:val="fontstyle21"/>
          <w:rFonts w:ascii="Garamond" w:hAnsi="Garamond"/>
          <w:color w:val="auto"/>
          <w:sz w:val="18"/>
          <w:szCs w:val="18"/>
        </w:rPr>
        <w:t xml:space="preserve">., ‘The Origin of the Greek Constellations’, </w:t>
      </w:r>
      <w:r w:rsidR="00570EF6" w:rsidRPr="00570EF6">
        <w:rPr>
          <w:rStyle w:val="fontstyle21"/>
          <w:rFonts w:ascii="Garamond" w:hAnsi="Garamond"/>
          <w:i/>
          <w:iCs/>
          <w:color w:val="auto"/>
          <w:sz w:val="18"/>
          <w:szCs w:val="18"/>
        </w:rPr>
        <w:t>Scientific American</w:t>
      </w:r>
      <w:r w:rsidR="00570EF6" w:rsidRPr="00570EF6">
        <w:rPr>
          <w:rStyle w:val="fontstyle21"/>
          <w:rFonts w:ascii="Garamond" w:hAnsi="Garamond"/>
          <w:color w:val="auto"/>
          <w:sz w:val="18"/>
          <w:szCs w:val="18"/>
        </w:rPr>
        <w:t xml:space="preserve">, Vol. 295, 5 (2006), </w:t>
      </w:r>
      <w:r w:rsidRPr="00570EF6">
        <w:rPr>
          <w:rFonts w:ascii="Garamond" w:hAnsi="Garamond"/>
          <w:sz w:val="18"/>
          <w:szCs w:val="18"/>
        </w:rPr>
        <w:t>p.</w:t>
      </w:r>
      <w:r w:rsidR="00570EF6">
        <w:rPr>
          <w:rFonts w:ascii="Garamond" w:hAnsi="Garamond"/>
          <w:sz w:val="18"/>
          <w:szCs w:val="18"/>
        </w:rPr>
        <w:t xml:space="preserve"> </w:t>
      </w:r>
      <w:r w:rsidRPr="00570EF6">
        <w:rPr>
          <w:rFonts w:ascii="Garamond" w:hAnsi="Garamond"/>
          <w:sz w:val="18"/>
          <w:szCs w:val="18"/>
        </w:rPr>
        <w:t>98</w:t>
      </w:r>
      <w:r w:rsidR="00570EF6" w:rsidRPr="00570EF6">
        <w:rPr>
          <w:rFonts w:ascii="Garamond" w:hAnsi="Garamond"/>
          <w:sz w:val="18"/>
          <w:szCs w:val="18"/>
        </w:rPr>
        <w:t>.</w:t>
      </w:r>
    </w:p>
  </w:footnote>
  <w:footnote w:id="9">
    <w:p w14:paraId="0CF77F3A" w14:textId="3A3A0173" w:rsidR="00502AB6" w:rsidRPr="00570EF6" w:rsidRDefault="00502AB6" w:rsidP="00570EF6">
      <w:pPr>
        <w:pStyle w:val="Textodenotaderodap"/>
        <w:jc w:val="both"/>
        <w:rPr>
          <w:rFonts w:ascii="Garamond" w:hAnsi="Garamond"/>
          <w:sz w:val="18"/>
          <w:szCs w:val="18"/>
        </w:rPr>
      </w:pPr>
      <w:r w:rsidRPr="00570EF6">
        <w:rPr>
          <w:rStyle w:val="Refdenotaderodap"/>
          <w:rFonts w:ascii="Garamond" w:hAnsi="Garamond"/>
          <w:sz w:val="18"/>
          <w:szCs w:val="18"/>
        </w:rPr>
        <w:footnoteRef/>
      </w:r>
      <w:r w:rsidRPr="00570EF6">
        <w:rPr>
          <w:rFonts w:ascii="Garamond" w:hAnsi="Garamond"/>
          <w:sz w:val="18"/>
          <w:szCs w:val="18"/>
        </w:rPr>
        <w:t xml:space="preserve"> </w:t>
      </w:r>
      <w:r w:rsidR="00570EF6" w:rsidRPr="00570EF6">
        <w:rPr>
          <w:rStyle w:val="fontstyle21"/>
          <w:rFonts w:ascii="Garamond" w:hAnsi="Garamond"/>
          <w:color w:val="auto"/>
          <w:sz w:val="18"/>
          <w:szCs w:val="18"/>
        </w:rPr>
        <w:t xml:space="preserve">Campion, </w:t>
      </w:r>
      <w:r w:rsidR="00570EF6" w:rsidRPr="00570EF6">
        <w:rPr>
          <w:rStyle w:val="fontstyle21"/>
          <w:rFonts w:ascii="Garamond" w:hAnsi="Garamond"/>
          <w:i/>
          <w:iCs/>
          <w:color w:val="auto"/>
          <w:sz w:val="18"/>
          <w:szCs w:val="18"/>
        </w:rPr>
        <w:t>Astrology and Cosmology</w:t>
      </w:r>
      <w:r w:rsidR="00570EF6">
        <w:rPr>
          <w:rStyle w:val="fontstyle21"/>
          <w:rFonts w:ascii="Garamond" w:hAnsi="Garamond"/>
          <w:i/>
          <w:iCs/>
          <w:color w:val="auto"/>
          <w:sz w:val="18"/>
          <w:szCs w:val="18"/>
        </w:rPr>
        <w:t>.</w:t>
      </w:r>
    </w:p>
  </w:footnote>
  <w:footnote w:id="10">
    <w:p w14:paraId="0DD87F9B" w14:textId="2C07FBEF" w:rsidR="00502AB6" w:rsidRPr="00570EF6" w:rsidRDefault="00502AB6" w:rsidP="00570EF6">
      <w:pPr>
        <w:pStyle w:val="Textodenotaderodap"/>
        <w:jc w:val="both"/>
        <w:rPr>
          <w:rFonts w:ascii="Garamond" w:hAnsi="Garamond"/>
          <w:sz w:val="18"/>
          <w:szCs w:val="18"/>
        </w:rPr>
      </w:pPr>
      <w:r w:rsidRPr="00570EF6">
        <w:rPr>
          <w:rStyle w:val="Refdenotaderodap"/>
          <w:rFonts w:ascii="Garamond" w:hAnsi="Garamond"/>
          <w:sz w:val="18"/>
          <w:szCs w:val="18"/>
        </w:rPr>
        <w:footnoteRef/>
      </w:r>
      <w:r w:rsidRPr="00570EF6">
        <w:rPr>
          <w:rFonts w:ascii="Garamond" w:hAnsi="Garamond"/>
          <w:sz w:val="18"/>
          <w:szCs w:val="18"/>
        </w:rPr>
        <w:t xml:space="preserve"> </w:t>
      </w:r>
      <w:r w:rsidR="00570EF6" w:rsidRPr="00570EF6">
        <w:rPr>
          <w:rStyle w:val="fontstyle21"/>
          <w:rFonts w:ascii="Garamond" w:hAnsi="Garamond"/>
          <w:color w:val="auto"/>
          <w:sz w:val="18"/>
          <w:szCs w:val="18"/>
        </w:rPr>
        <w:t xml:space="preserve">Campion, </w:t>
      </w:r>
      <w:r w:rsidR="00570EF6" w:rsidRPr="00570EF6">
        <w:rPr>
          <w:rStyle w:val="fontstyle21"/>
          <w:rFonts w:ascii="Garamond" w:hAnsi="Garamond"/>
          <w:i/>
          <w:iCs/>
          <w:color w:val="auto"/>
          <w:sz w:val="18"/>
          <w:szCs w:val="18"/>
        </w:rPr>
        <w:t>Astrology and Cosmology</w:t>
      </w:r>
      <w:r w:rsidRPr="00570EF6">
        <w:rPr>
          <w:rFonts w:ascii="Garamond" w:hAnsi="Garamond"/>
          <w:sz w:val="18"/>
          <w:szCs w:val="18"/>
        </w:rPr>
        <w:t>, p.</w:t>
      </w:r>
      <w:r w:rsidR="00570EF6" w:rsidRPr="00570EF6">
        <w:rPr>
          <w:rFonts w:ascii="Garamond" w:hAnsi="Garamond"/>
          <w:sz w:val="18"/>
          <w:szCs w:val="18"/>
        </w:rPr>
        <w:t xml:space="preserve"> </w:t>
      </w:r>
      <w:r w:rsidRPr="00570EF6">
        <w:rPr>
          <w:rFonts w:ascii="Garamond" w:hAnsi="Garamond"/>
          <w:sz w:val="18"/>
          <w:szCs w:val="18"/>
        </w:rPr>
        <w:t>34</w:t>
      </w:r>
      <w:r w:rsidR="00570EF6" w:rsidRPr="00570EF6">
        <w:rPr>
          <w:rFonts w:ascii="Garamond" w:hAnsi="Garamond"/>
          <w:sz w:val="18"/>
          <w:szCs w:val="18"/>
        </w:rPr>
        <w:t>.</w:t>
      </w:r>
    </w:p>
  </w:footnote>
  <w:footnote w:id="11">
    <w:p w14:paraId="45A4253D" w14:textId="7FDE8611" w:rsidR="00502AB6" w:rsidRPr="00570EF6" w:rsidRDefault="00502AB6" w:rsidP="00570EF6">
      <w:pPr>
        <w:pStyle w:val="Textodenotaderodap"/>
        <w:jc w:val="both"/>
        <w:rPr>
          <w:rFonts w:ascii="Garamond" w:hAnsi="Garamond"/>
          <w:sz w:val="18"/>
          <w:szCs w:val="18"/>
        </w:rPr>
      </w:pPr>
      <w:r w:rsidRPr="00570EF6">
        <w:rPr>
          <w:rStyle w:val="Refdenotaderodap"/>
          <w:rFonts w:ascii="Garamond" w:hAnsi="Garamond"/>
          <w:sz w:val="18"/>
          <w:szCs w:val="18"/>
        </w:rPr>
        <w:footnoteRef/>
      </w:r>
      <w:r w:rsidRPr="00570EF6">
        <w:rPr>
          <w:rFonts w:ascii="Garamond" w:hAnsi="Garamond"/>
          <w:sz w:val="18"/>
          <w:szCs w:val="18"/>
        </w:rPr>
        <w:t xml:space="preserve"> </w:t>
      </w:r>
      <w:r w:rsidR="00570EF6" w:rsidRPr="00570EF6">
        <w:rPr>
          <w:rStyle w:val="fontstyle21"/>
          <w:rFonts w:ascii="Garamond" w:hAnsi="Garamond"/>
          <w:color w:val="auto"/>
          <w:sz w:val="18"/>
          <w:szCs w:val="18"/>
        </w:rPr>
        <w:t xml:space="preserve">Campion, </w:t>
      </w:r>
      <w:r w:rsidR="00570EF6" w:rsidRPr="00570EF6">
        <w:rPr>
          <w:rStyle w:val="fontstyle21"/>
          <w:rFonts w:ascii="Garamond" w:hAnsi="Garamond"/>
          <w:i/>
          <w:iCs/>
          <w:color w:val="auto"/>
          <w:sz w:val="18"/>
          <w:szCs w:val="18"/>
        </w:rPr>
        <w:t>Astrology and Cosmology</w:t>
      </w:r>
      <w:r w:rsidR="00570EF6" w:rsidRPr="00570EF6">
        <w:rPr>
          <w:rFonts w:ascii="Garamond" w:hAnsi="Garamond"/>
          <w:sz w:val="18"/>
          <w:szCs w:val="18"/>
        </w:rPr>
        <w:t>, p.</w:t>
      </w:r>
      <w:r w:rsidRPr="00570EF6">
        <w:rPr>
          <w:rFonts w:ascii="Garamond" w:hAnsi="Garamond"/>
          <w:sz w:val="18"/>
          <w:szCs w:val="18"/>
        </w:rPr>
        <w:t xml:space="preserve"> 28</w:t>
      </w:r>
      <w:r w:rsidR="00570EF6" w:rsidRPr="00570EF6">
        <w:rPr>
          <w:rFonts w:ascii="Garamond" w:hAnsi="Garamond"/>
          <w:sz w:val="18"/>
          <w:szCs w:val="18"/>
        </w:rPr>
        <w:t xml:space="preserve">, </w:t>
      </w:r>
      <w:r w:rsidRPr="00570EF6">
        <w:rPr>
          <w:rFonts w:ascii="Garamond" w:hAnsi="Garamond"/>
          <w:sz w:val="18"/>
          <w:szCs w:val="18"/>
        </w:rPr>
        <w:t>127</w:t>
      </w:r>
      <w:r w:rsidR="00570EF6" w:rsidRPr="00570EF6">
        <w:rPr>
          <w:rFonts w:ascii="Garamond" w:hAnsi="Garamond"/>
          <w:sz w:val="18"/>
          <w:szCs w:val="18"/>
        </w:rPr>
        <w:t>.</w:t>
      </w:r>
    </w:p>
  </w:footnote>
  <w:footnote w:id="12">
    <w:p w14:paraId="45357D63" w14:textId="492354FA" w:rsidR="00502AB6" w:rsidRPr="00570EF6" w:rsidRDefault="00502AB6" w:rsidP="00570EF6">
      <w:pPr>
        <w:pStyle w:val="NormalWeb"/>
        <w:spacing w:before="0" w:beforeAutospacing="0" w:after="0" w:afterAutospacing="0"/>
        <w:jc w:val="both"/>
        <w:rPr>
          <w:rFonts w:ascii="Garamond" w:hAnsi="Garamond"/>
          <w:sz w:val="18"/>
          <w:szCs w:val="18"/>
        </w:rPr>
      </w:pPr>
      <w:r w:rsidRPr="00570EF6">
        <w:rPr>
          <w:rStyle w:val="Refdenotaderodap"/>
          <w:rFonts w:ascii="Garamond" w:hAnsi="Garamond"/>
          <w:sz w:val="18"/>
          <w:szCs w:val="18"/>
        </w:rPr>
        <w:footnoteRef/>
      </w:r>
      <w:r w:rsidRPr="00570EF6">
        <w:rPr>
          <w:rFonts w:ascii="Garamond" w:hAnsi="Garamond"/>
          <w:sz w:val="18"/>
          <w:szCs w:val="18"/>
        </w:rPr>
        <w:t xml:space="preserve"> James McFarland</w:t>
      </w:r>
      <w:r w:rsidR="00570EF6" w:rsidRPr="00570EF6">
        <w:rPr>
          <w:rFonts w:ascii="Garamond" w:hAnsi="Garamond"/>
          <w:sz w:val="18"/>
          <w:szCs w:val="18"/>
        </w:rPr>
        <w:t xml:space="preserve">, ‘Sailing by the Stars: Constellations in the Space of Thought’, </w:t>
      </w:r>
      <w:r w:rsidR="00570EF6" w:rsidRPr="00570EF6">
        <w:rPr>
          <w:rFonts w:ascii="Garamond" w:hAnsi="Garamond"/>
          <w:i/>
          <w:iCs/>
          <w:sz w:val="18"/>
          <w:szCs w:val="18"/>
        </w:rPr>
        <w:t>MLN</w:t>
      </w:r>
      <w:r w:rsidR="00570EF6" w:rsidRPr="00570EF6">
        <w:rPr>
          <w:rFonts w:ascii="Garamond" w:hAnsi="Garamond"/>
          <w:sz w:val="18"/>
          <w:szCs w:val="18"/>
        </w:rPr>
        <w:t>, 126(3) (2011), p</w:t>
      </w:r>
      <w:r w:rsidRPr="00570EF6">
        <w:rPr>
          <w:rFonts w:ascii="Garamond" w:hAnsi="Garamond"/>
          <w:sz w:val="18"/>
          <w:szCs w:val="18"/>
        </w:rPr>
        <w:t>.</w:t>
      </w:r>
      <w:r w:rsidR="00570EF6" w:rsidRPr="00570EF6">
        <w:rPr>
          <w:rFonts w:ascii="Garamond" w:hAnsi="Garamond"/>
          <w:sz w:val="18"/>
          <w:szCs w:val="18"/>
        </w:rPr>
        <w:t xml:space="preserve"> </w:t>
      </w:r>
      <w:r w:rsidRPr="00570EF6">
        <w:rPr>
          <w:rFonts w:ascii="Garamond" w:hAnsi="Garamond"/>
          <w:sz w:val="18"/>
          <w:szCs w:val="18"/>
        </w:rPr>
        <w:t>474</w:t>
      </w:r>
      <w:r w:rsidR="00570EF6" w:rsidRPr="00570EF6">
        <w:rPr>
          <w:rFonts w:ascii="Garamond" w:hAnsi="Garamond"/>
          <w:sz w:val="18"/>
          <w:szCs w:val="18"/>
        </w:rPr>
        <w:t>.</w:t>
      </w:r>
    </w:p>
  </w:footnote>
  <w:footnote w:id="13">
    <w:p w14:paraId="652C8D88" w14:textId="3B829C6B" w:rsidR="00502AB6" w:rsidRPr="00570EF6" w:rsidRDefault="00502AB6" w:rsidP="00570EF6">
      <w:pPr>
        <w:pStyle w:val="NormalWeb"/>
        <w:spacing w:before="0" w:beforeAutospacing="0" w:after="0" w:afterAutospacing="0"/>
        <w:jc w:val="both"/>
        <w:rPr>
          <w:rFonts w:ascii="Garamond" w:hAnsi="Garamond"/>
          <w:sz w:val="18"/>
          <w:szCs w:val="18"/>
        </w:rPr>
      </w:pPr>
      <w:r w:rsidRPr="00570EF6">
        <w:rPr>
          <w:rStyle w:val="Refdenotaderodap"/>
          <w:rFonts w:ascii="Garamond" w:hAnsi="Garamond"/>
          <w:sz w:val="18"/>
          <w:szCs w:val="18"/>
        </w:rPr>
        <w:footnoteRef/>
      </w:r>
      <w:r w:rsidRPr="00570EF6">
        <w:rPr>
          <w:rFonts w:ascii="Garamond" w:hAnsi="Garamond"/>
          <w:sz w:val="18"/>
          <w:szCs w:val="18"/>
        </w:rPr>
        <w:t xml:space="preserve"> </w:t>
      </w:r>
      <w:r w:rsidR="00D06AF5" w:rsidRPr="00570EF6">
        <w:rPr>
          <w:rFonts w:ascii="Garamond" w:hAnsi="Garamond"/>
          <w:sz w:val="18"/>
          <w:szCs w:val="18"/>
        </w:rPr>
        <w:t xml:space="preserve">Belmonte, </w:t>
      </w:r>
      <w:r w:rsidR="00D06AF5" w:rsidRPr="00570EF6">
        <w:rPr>
          <w:rFonts w:ascii="Garamond" w:hAnsi="Garamond"/>
          <w:i/>
          <w:iCs/>
          <w:sz w:val="18"/>
          <w:szCs w:val="18"/>
        </w:rPr>
        <w:t>Finding Our Place</w:t>
      </w:r>
      <w:r w:rsidR="00D06AF5">
        <w:rPr>
          <w:rFonts w:ascii="Garamond" w:hAnsi="Garamond"/>
          <w:sz w:val="18"/>
          <w:szCs w:val="18"/>
        </w:rPr>
        <w:t xml:space="preserve">; </w:t>
      </w:r>
      <w:r w:rsidR="00D06AF5" w:rsidRPr="00570EF6">
        <w:rPr>
          <w:rFonts w:ascii="Garamond" w:hAnsi="Garamond"/>
          <w:sz w:val="18"/>
          <w:szCs w:val="18"/>
          <w:lang w:val="en-US"/>
        </w:rPr>
        <w:t xml:space="preserve">Daniel Brown, </w:t>
      </w:r>
      <w:r w:rsidR="00D06AF5" w:rsidRPr="00570EF6">
        <w:rPr>
          <w:rStyle w:val="fontstyle21"/>
          <w:rFonts w:ascii="Garamond" w:hAnsi="Garamond"/>
          <w:color w:val="auto"/>
          <w:sz w:val="18"/>
          <w:szCs w:val="18"/>
        </w:rPr>
        <w:t xml:space="preserve">Brown, Daniel, ‘Skyscapes: Present and Past – from Sustainability to Interpreting Ancient Remains’, in </w:t>
      </w:r>
      <w:r w:rsidR="00D06AF5" w:rsidRPr="00570EF6">
        <w:rPr>
          <w:rStyle w:val="fontstyle21"/>
          <w:rFonts w:ascii="Garamond" w:hAnsi="Garamond"/>
          <w:i/>
          <w:iCs/>
          <w:color w:val="auto"/>
          <w:sz w:val="18"/>
          <w:szCs w:val="18"/>
        </w:rPr>
        <w:t>Skyscapes. The role and Importance of the Sky in Archaeology</w:t>
      </w:r>
      <w:r w:rsidR="00D06AF5" w:rsidRPr="00570EF6">
        <w:rPr>
          <w:rStyle w:val="fontstyle21"/>
          <w:rFonts w:ascii="Garamond" w:hAnsi="Garamond"/>
          <w:color w:val="auto"/>
          <w:sz w:val="18"/>
          <w:szCs w:val="18"/>
        </w:rPr>
        <w:t xml:space="preserve">, ed. by </w:t>
      </w:r>
      <w:proofErr w:type="spellStart"/>
      <w:r w:rsidR="00D06AF5" w:rsidRPr="00570EF6">
        <w:rPr>
          <w:rStyle w:val="fontstyle21"/>
          <w:rFonts w:ascii="Garamond" w:hAnsi="Garamond"/>
          <w:color w:val="auto"/>
          <w:sz w:val="18"/>
          <w:szCs w:val="18"/>
        </w:rPr>
        <w:t>Fábio</w:t>
      </w:r>
      <w:proofErr w:type="spellEnd"/>
      <w:r w:rsidR="00D06AF5" w:rsidRPr="00570EF6">
        <w:rPr>
          <w:rStyle w:val="fontstyle21"/>
          <w:rFonts w:ascii="Garamond" w:hAnsi="Garamond"/>
          <w:color w:val="auto"/>
          <w:sz w:val="18"/>
          <w:szCs w:val="18"/>
        </w:rPr>
        <w:t xml:space="preserve"> Silva and Nicholas Campion (Oxbow Books, 2015), pp. </w:t>
      </w:r>
      <w:r w:rsidR="00D06AF5" w:rsidRPr="00570EF6">
        <w:rPr>
          <w:rFonts w:ascii="Garamond" w:hAnsi="Garamond"/>
          <w:sz w:val="18"/>
          <w:szCs w:val="18"/>
          <w:lang w:val="en-US"/>
        </w:rPr>
        <w:t>36-38</w:t>
      </w:r>
      <w:r w:rsidR="00D06AF5">
        <w:rPr>
          <w:rFonts w:ascii="Garamond" w:hAnsi="Garamond"/>
          <w:sz w:val="18"/>
          <w:szCs w:val="18"/>
          <w:lang w:val="en-US"/>
        </w:rPr>
        <w:t xml:space="preserve"> and </w:t>
      </w:r>
      <w:r w:rsidRPr="00570EF6">
        <w:rPr>
          <w:rFonts w:ascii="Garamond" w:hAnsi="Garamond"/>
          <w:sz w:val="18"/>
          <w:szCs w:val="18"/>
        </w:rPr>
        <w:t xml:space="preserve">Tyler </w:t>
      </w:r>
      <w:proofErr w:type="spellStart"/>
      <w:r w:rsidRPr="00570EF6">
        <w:rPr>
          <w:rFonts w:ascii="Garamond" w:hAnsi="Garamond"/>
          <w:sz w:val="18"/>
          <w:szCs w:val="18"/>
        </w:rPr>
        <w:t>Nordgren</w:t>
      </w:r>
      <w:proofErr w:type="spellEnd"/>
      <w:r w:rsidRPr="00570EF6">
        <w:rPr>
          <w:rFonts w:ascii="Garamond" w:hAnsi="Garamond"/>
          <w:sz w:val="18"/>
          <w:szCs w:val="18"/>
        </w:rPr>
        <w:t xml:space="preserve">, </w:t>
      </w:r>
      <w:proofErr w:type="spellStart"/>
      <w:r w:rsidR="00570EF6" w:rsidRPr="00570EF6">
        <w:rPr>
          <w:rStyle w:val="fontstyle21"/>
          <w:rFonts w:ascii="Garamond" w:hAnsi="Garamond"/>
          <w:color w:val="auto"/>
          <w:sz w:val="18"/>
          <w:szCs w:val="18"/>
        </w:rPr>
        <w:t>Nordgren</w:t>
      </w:r>
      <w:proofErr w:type="spellEnd"/>
      <w:r w:rsidR="00570EF6" w:rsidRPr="00570EF6">
        <w:rPr>
          <w:rStyle w:val="fontstyle21"/>
          <w:rFonts w:ascii="Garamond" w:hAnsi="Garamond"/>
          <w:color w:val="auto"/>
          <w:sz w:val="18"/>
          <w:szCs w:val="18"/>
        </w:rPr>
        <w:t xml:space="preserve">, Tyler, ‘At night’s end’, in </w:t>
      </w:r>
      <w:r w:rsidR="00570EF6" w:rsidRPr="00570EF6">
        <w:rPr>
          <w:rStyle w:val="fontstyle21"/>
          <w:rFonts w:ascii="Garamond" w:hAnsi="Garamond"/>
          <w:i/>
          <w:iCs/>
          <w:color w:val="auto"/>
          <w:sz w:val="18"/>
          <w:szCs w:val="18"/>
        </w:rPr>
        <w:t>The Imagined Sky</w:t>
      </w:r>
      <w:r w:rsidR="00570EF6" w:rsidRPr="00570EF6">
        <w:rPr>
          <w:rStyle w:val="fontstyle21"/>
          <w:rFonts w:ascii="Garamond" w:hAnsi="Garamond"/>
          <w:color w:val="auto"/>
          <w:sz w:val="18"/>
          <w:szCs w:val="18"/>
        </w:rPr>
        <w:t xml:space="preserve">, ed. by </w:t>
      </w:r>
      <w:proofErr w:type="spellStart"/>
      <w:r w:rsidR="00570EF6" w:rsidRPr="00570EF6">
        <w:rPr>
          <w:rStyle w:val="fontstyle21"/>
          <w:rFonts w:ascii="Garamond" w:hAnsi="Garamond"/>
          <w:color w:val="auto"/>
          <w:sz w:val="18"/>
          <w:szCs w:val="18"/>
        </w:rPr>
        <w:t>Darrelyn</w:t>
      </w:r>
      <w:proofErr w:type="spellEnd"/>
      <w:r w:rsidR="00570EF6" w:rsidRPr="00570EF6">
        <w:rPr>
          <w:rStyle w:val="fontstyle21"/>
          <w:rFonts w:ascii="Garamond" w:hAnsi="Garamond"/>
          <w:color w:val="auto"/>
          <w:sz w:val="18"/>
          <w:szCs w:val="18"/>
        </w:rPr>
        <w:t xml:space="preserve"> </w:t>
      </w:r>
      <w:proofErr w:type="spellStart"/>
      <w:r w:rsidR="00570EF6" w:rsidRPr="00570EF6">
        <w:rPr>
          <w:rStyle w:val="fontstyle21"/>
          <w:rFonts w:ascii="Garamond" w:hAnsi="Garamond"/>
          <w:color w:val="auto"/>
          <w:sz w:val="18"/>
          <w:szCs w:val="18"/>
        </w:rPr>
        <w:t>Gunzburg</w:t>
      </w:r>
      <w:proofErr w:type="spellEnd"/>
      <w:r w:rsidR="00570EF6" w:rsidRPr="00570EF6">
        <w:rPr>
          <w:rStyle w:val="fontstyle21"/>
          <w:rFonts w:ascii="Garamond" w:hAnsi="Garamond"/>
          <w:color w:val="auto"/>
          <w:sz w:val="18"/>
          <w:szCs w:val="18"/>
        </w:rPr>
        <w:t xml:space="preserve"> (Sheffield Equinox Publications, 2016), pp. </w:t>
      </w:r>
      <w:r w:rsidRPr="00570EF6">
        <w:rPr>
          <w:rFonts w:ascii="Garamond" w:hAnsi="Garamond"/>
          <w:sz w:val="18"/>
          <w:szCs w:val="18"/>
        </w:rPr>
        <w:t>210-11</w:t>
      </w:r>
      <w:r w:rsidR="00570EF6" w:rsidRPr="00570EF6">
        <w:rPr>
          <w:rFonts w:ascii="Garamond" w:hAnsi="Garamond"/>
          <w:sz w:val="18"/>
          <w:szCs w:val="18"/>
        </w:rPr>
        <w:t>.</w:t>
      </w:r>
    </w:p>
  </w:footnote>
  <w:footnote w:id="14">
    <w:p w14:paraId="793E748B" w14:textId="7F1B58FD" w:rsidR="00502AB6" w:rsidRPr="00570EF6" w:rsidRDefault="00502AB6" w:rsidP="00570EF6">
      <w:pPr>
        <w:pStyle w:val="Textodenotaderodap"/>
        <w:jc w:val="both"/>
        <w:rPr>
          <w:rFonts w:ascii="Garamond" w:hAnsi="Garamond"/>
          <w:sz w:val="18"/>
          <w:szCs w:val="18"/>
        </w:rPr>
      </w:pPr>
      <w:r w:rsidRPr="00570EF6">
        <w:rPr>
          <w:rStyle w:val="Refdenotaderodap"/>
          <w:rFonts w:ascii="Garamond" w:hAnsi="Garamond"/>
          <w:sz w:val="18"/>
          <w:szCs w:val="18"/>
        </w:rPr>
        <w:footnoteRef/>
      </w:r>
      <w:r w:rsidRPr="00570EF6">
        <w:rPr>
          <w:rFonts w:ascii="Garamond" w:hAnsi="Garamond"/>
          <w:sz w:val="18"/>
          <w:szCs w:val="18"/>
        </w:rPr>
        <w:t xml:space="preserve"> </w:t>
      </w:r>
      <w:proofErr w:type="spellStart"/>
      <w:r w:rsidRPr="00570EF6">
        <w:rPr>
          <w:rFonts w:ascii="Garamond" w:hAnsi="Garamond"/>
          <w:sz w:val="18"/>
          <w:szCs w:val="18"/>
        </w:rPr>
        <w:t>Nordgren</w:t>
      </w:r>
      <w:proofErr w:type="spellEnd"/>
      <w:r w:rsidRPr="00570EF6">
        <w:rPr>
          <w:rFonts w:ascii="Garamond" w:hAnsi="Garamond"/>
          <w:sz w:val="18"/>
          <w:szCs w:val="18"/>
        </w:rPr>
        <w:t xml:space="preserve">, </w:t>
      </w:r>
      <w:r w:rsidR="00570EF6" w:rsidRPr="00570EF6">
        <w:rPr>
          <w:rStyle w:val="fontstyle21"/>
          <w:rFonts w:ascii="Garamond" w:hAnsi="Garamond"/>
          <w:i/>
          <w:iCs/>
          <w:color w:val="auto"/>
          <w:sz w:val="18"/>
          <w:szCs w:val="18"/>
        </w:rPr>
        <w:t>At night’s end</w:t>
      </w:r>
      <w:r w:rsidR="00570EF6" w:rsidRPr="00570EF6">
        <w:rPr>
          <w:rStyle w:val="fontstyle21"/>
          <w:rFonts w:ascii="Garamond" w:hAnsi="Garamond"/>
          <w:color w:val="auto"/>
          <w:sz w:val="18"/>
          <w:szCs w:val="18"/>
        </w:rPr>
        <w:t xml:space="preserve">, </w:t>
      </w:r>
      <w:r w:rsidRPr="00570EF6">
        <w:rPr>
          <w:rFonts w:ascii="Garamond" w:hAnsi="Garamond"/>
          <w:sz w:val="18"/>
          <w:szCs w:val="18"/>
        </w:rPr>
        <w:t>p.</w:t>
      </w:r>
      <w:r w:rsidR="00570EF6" w:rsidRPr="00570EF6">
        <w:rPr>
          <w:rFonts w:ascii="Garamond" w:hAnsi="Garamond"/>
          <w:sz w:val="18"/>
          <w:szCs w:val="18"/>
        </w:rPr>
        <w:t xml:space="preserve"> </w:t>
      </w:r>
      <w:r w:rsidRPr="00570EF6">
        <w:rPr>
          <w:rFonts w:ascii="Garamond" w:hAnsi="Garamond"/>
          <w:sz w:val="18"/>
          <w:szCs w:val="18"/>
        </w:rPr>
        <w:t>192</w:t>
      </w:r>
      <w:r w:rsidR="00570EF6" w:rsidRPr="00570EF6">
        <w:rPr>
          <w:rFonts w:ascii="Garamond" w:hAnsi="Garamond"/>
          <w:sz w:val="18"/>
          <w:szCs w:val="18"/>
        </w:rPr>
        <w:t>.</w:t>
      </w:r>
    </w:p>
  </w:footnote>
  <w:footnote w:id="15">
    <w:p w14:paraId="6C09E60A" w14:textId="74EF64AE" w:rsidR="00502AB6" w:rsidRPr="00FD3F31" w:rsidRDefault="00502AB6" w:rsidP="00FD3F31">
      <w:pPr>
        <w:pStyle w:val="Textodenotaderodap"/>
        <w:jc w:val="both"/>
        <w:rPr>
          <w:rFonts w:ascii="Garamond" w:hAnsi="Garamond" w:cs="Calibri Light"/>
          <w:sz w:val="18"/>
          <w:szCs w:val="18"/>
        </w:rPr>
      </w:pPr>
      <w:r w:rsidRPr="00FD3F31">
        <w:rPr>
          <w:rStyle w:val="Refdenotaderodap"/>
          <w:rFonts w:ascii="Garamond" w:hAnsi="Garamond" w:cs="Calibri Light"/>
          <w:sz w:val="18"/>
          <w:szCs w:val="18"/>
        </w:rPr>
        <w:footnoteRef/>
      </w:r>
      <w:r w:rsidRPr="00FD3F31">
        <w:rPr>
          <w:rFonts w:ascii="Garamond" w:hAnsi="Garamond" w:cs="Calibri Light"/>
          <w:sz w:val="18"/>
          <w:szCs w:val="18"/>
        </w:rPr>
        <w:t xml:space="preserve"> Alexandra Harris, </w:t>
      </w:r>
      <w:proofErr w:type="spellStart"/>
      <w:r w:rsidRPr="00FD3F31">
        <w:rPr>
          <w:rFonts w:ascii="Garamond" w:hAnsi="Garamond" w:cs="Calibri Light"/>
          <w:i/>
          <w:iCs/>
          <w:sz w:val="18"/>
          <w:szCs w:val="18"/>
        </w:rPr>
        <w:t>Weatherland</w:t>
      </w:r>
      <w:proofErr w:type="spellEnd"/>
      <w:r w:rsidRPr="00FD3F31">
        <w:rPr>
          <w:rFonts w:ascii="Garamond" w:hAnsi="Garamond" w:cs="Calibri Light"/>
          <w:i/>
          <w:iCs/>
          <w:sz w:val="18"/>
          <w:szCs w:val="18"/>
        </w:rPr>
        <w:t>; Writers and Artists under English Skies</w:t>
      </w:r>
      <w:r w:rsidRPr="00FD3F31">
        <w:rPr>
          <w:rFonts w:ascii="Garamond" w:hAnsi="Garamond" w:cs="Calibri Light"/>
          <w:sz w:val="18"/>
          <w:szCs w:val="18"/>
        </w:rPr>
        <w:t xml:space="preserve"> (London Thames &amp; Hudson, 2015), p.</w:t>
      </w:r>
      <w:r w:rsidR="00FD3F31" w:rsidRPr="00FD3F31">
        <w:rPr>
          <w:rFonts w:ascii="Garamond" w:hAnsi="Garamond" w:cs="Calibri Light"/>
          <w:sz w:val="18"/>
          <w:szCs w:val="18"/>
        </w:rPr>
        <w:t xml:space="preserve"> </w:t>
      </w:r>
      <w:r w:rsidRPr="00FD3F31">
        <w:rPr>
          <w:rFonts w:ascii="Garamond" w:hAnsi="Garamond"/>
          <w:sz w:val="18"/>
          <w:szCs w:val="18"/>
        </w:rPr>
        <w:t>2</w:t>
      </w:r>
      <w:r w:rsidRPr="00FD3F31">
        <w:rPr>
          <w:rFonts w:ascii="Garamond" w:hAnsi="Garamond" w:cs="Calibri Light"/>
          <w:sz w:val="18"/>
          <w:szCs w:val="18"/>
        </w:rPr>
        <w:t>41.</w:t>
      </w:r>
    </w:p>
  </w:footnote>
  <w:footnote w:id="16">
    <w:p w14:paraId="52CAFD0D" w14:textId="3E31BEE7" w:rsidR="00502AB6" w:rsidRPr="00FD3F31" w:rsidRDefault="00502AB6" w:rsidP="00FD3F31">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rPr>
        <w:t xml:space="preserve"> Julien </w:t>
      </w:r>
      <w:proofErr w:type="spellStart"/>
      <w:r w:rsidRPr="00FD3F31">
        <w:rPr>
          <w:rFonts w:ascii="Garamond" w:hAnsi="Garamond"/>
          <w:sz w:val="18"/>
          <w:szCs w:val="18"/>
        </w:rPr>
        <w:t>d’Huy</w:t>
      </w:r>
      <w:proofErr w:type="spellEnd"/>
      <w:r w:rsidRPr="00FD3F31">
        <w:rPr>
          <w:rFonts w:ascii="Garamond" w:hAnsi="Garamond"/>
          <w:sz w:val="18"/>
          <w:szCs w:val="18"/>
        </w:rPr>
        <w:t xml:space="preserve">, </w:t>
      </w:r>
      <w:r w:rsidR="00FD3F31" w:rsidRPr="00FD3F31">
        <w:rPr>
          <w:rStyle w:val="fontstyle21"/>
          <w:rFonts w:ascii="Garamond" w:hAnsi="Garamond"/>
          <w:i/>
          <w:iCs/>
          <w:color w:val="auto"/>
          <w:sz w:val="18"/>
          <w:szCs w:val="18"/>
        </w:rPr>
        <w:t>The Evolution of Myths</w:t>
      </w:r>
      <w:r w:rsidR="00FD3F31" w:rsidRPr="00FD3F31">
        <w:rPr>
          <w:rStyle w:val="fontstyle21"/>
          <w:rFonts w:ascii="Garamond" w:hAnsi="Garamond"/>
          <w:color w:val="auto"/>
          <w:sz w:val="18"/>
          <w:szCs w:val="18"/>
        </w:rPr>
        <w:t xml:space="preserve">, </w:t>
      </w:r>
      <w:r w:rsidRPr="00FD3F31">
        <w:rPr>
          <w:rFonts w:ascii="Garamond" w:hAnsi="Garamond"/>
          <w:sz w:val="18"/>
          <w:szCs w:val="18"/>
        </w:rPr>
        <w:t>p.64</w:t>
      </w:r>
    </w:p>
  </w:footnote>
  <w:footnote w:id="17">
    <w:p w14:paraId="4389A042" w14:textId="77B86FB1" w:rsidR="00502AB6" w:rsidRPr="00FD3F31" w:rsidRDefault="00502AB6" w:rsidP="00FD3F31">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rPr>
        <w:t xml:space="preserve"> W. E. </w:t>
      </w:r>
      <w:proofErr w:type="spellStart"/>
      <w:r w:rsidRPr="00FD3F31">
        <w:rPr>
          <w:rFonts w:ascii="Garamond" w:hAnsi="Garamond"/>
          <w:sz w:val="18"/>
          <w:szCs w:val="18"/>
        </w:rPr>
        <w:t>Stanbridge</w:t>
      </w:r>
      <w:proofErr w:type="spellEnd"/>
      <w:r w:rsidRPr="00FD3F31">
        <w:rPr>
          <w:rFonts w:ascii="Garamond" w:hAnsi="Garamond"/>
          <w:sz w:val="18"/>
          <w:szCs w:val="18"/>
        </w:rPr>
        <w:t xml:space="preserve"> (1857), </w:t>
      </w:r>
      <w:proofErr w:type="spellStart"/>
      <w:r w:rsidRPr="00FD3F31">
        <w:rPr>
          <w:rFonts w:ascii="Garamond" w:hAnsi="Garamond"/>
          <w:i/>
          <w:iCs/>
          <w:sz w:val="18"/>
          <w:szCs w:val="18"/>
        </w:rPr>
        <w:t>cit</w:t>
      </w:r>
      <w:proofErr w:type="spellEnd"/>
      <w:r w:rsidRPr="00FD3F31">
        <w:rPr>
          <w:rFonts w:ascii="Garamond" w:hAnsi="Garamond"/>
          <w:i/>
          <w:iCs/>
          <w:sz w:val="18"/>
          <w:szCs w:val="18"/>
        </w:rPr>
        <w:t xml:space="preserve"> in</w:t>
      </w:r>
      <w:r w:rsidRPr="00FD3F31">
        <w:rPr>
          <w:rFonts w:ascii="Garamond" w:hAnsi="Garamond"/>
          <w:sz w:val="18"/>
          <w:szCs w:val="18"/>
        </w:rPr>
        <w:t xml:space="preserve"> </w:t>
      </w:r>
      <w:r w:rsidR="00FD3F31" w:rsidRPr="00FD3F31">
        <w:rPr>
          <w:rStyle w:val="fontstyle21"/>
          <w:rFonts w:ascii="Garamond" w:hAnsi="Garamond"/>
          <w:color w:val="auto"/>
          <w:sz w:val="18"/>
          <w:szCs w:val="18"/>
        </w:rPr>
        <w:t xml:space="preserve">Campion, </w:t>
      </w:r>
      <w:r w:rsidR="00FD3F31" w:rsidRPr="00FD3F31">
        <w:rPr>
          <w:rStyle w:val="fontstyle21"/>
          <w:rFonts w:ascii="Garamond" w:hAnsi="Garamond"/>
          <w:i/>
          <w:iCs/>
          <w:color w:val="auto"/>
          <w:sz w:val="18"/>
          <w:szCs w:val="18"/>
        </w:rPr>
        <w:t>Astrology and Cosmology</w:t>
      </w:r>
      <w:r w:rsidR="00FD3F31" w:rsidRPr="00FD3F31">
        <w:rPr>
          <w:rFonts w:ascii="Garamond" w:hAnsi="Garamond"/>
          <w:sz w:val="18"/>
          <w:szCs w:val="18"/>
        </w:rPr>
        <w:t xml:space="preserve">, p. </w:t>
      </w:r>
      <w:r w:rsidRPr="00FD3F31">
        <w:rPr>
          <w:rFonts w:ascii="Garamond" w:hAnsi="Garamond"/>
          <w:sz w:val="18"/>
          <w:szCs w:val="18"/>
        </w:rPr>
        <w:t>28</w:t>
      </w:r>
      <w:r w:rsidR="00FD3F31" w:rsidRPr="00FD3F31">
        <w:rPr>
          <w:rFonts w:ascii="Garamond" w:hAnsi="Garamond"/>
          <w:sz w:val="18"/>
          <w:szCs w:val="18"/>
        </w:rPr>
        <w:t>.</w:t>
      </w:r>
    </w:p>
  </w:footnote>
  <w:footnote w:id="18">
    <w:p w14:paraId="11D5ED41" w14:textId="58A6E605" w:rsidR="00502AB6" w:rsidRPr="00FD3F31" w:rsidRDefault="00502AB6" w:rsidP="00FD3F31">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rPr>
        <w:t xml:space="preserve"> Tim Ingold, ‘Earth, Sky, Wind, and Weather’, The Journal of the Royal Anthropological Institute, 13 (2007), pp. </w:t>
      </w:r>
      <w:r w:rsidR="00FD3F31" w:rsidRPr="00FD3F31">
        <w:rPr>
          <w:rFonts w:ascii="Garamond" w:hAnsi="Garamond"/>
          <w:sz w:val="18"/>
          <w:szCs w:val="18"/>
        </w:rPr>
        <w:t>S28-32.</w:t>
      </w:r>
    </w:p>
  </w:footnote>
  <w:footnote w:id="19">
    <w:p w14:paraId="56FB91F5" w14:textId="3BB9448B" w:rsidR="00502AB6" w:rsidRPr="00FD3F31" w:rsidRDefault="00502AB6" w:rsidP="00FD3F31">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rPr>
        <w:t xml:space="preserve"> Tim Ingold,</w:t>
      </w:r>
      <w:r w:rsidR="00FD3F31" w:rsidRPr="00FD3F31">
        <w:rPr>
          <w:rFonts w:ascii="Garamond" w:hAnsi="Garamond"/>
          <w:sz w:val="18"/>
          <w:szCs w:val="18"/>
        </w:rPr>
        <w:t xml:space="preserve"> </w:t>
      </w:r>
      <w:r w:rsidR="00FD3F31" w:rsidRPr="00FD3F31">
        <w:rPr>
          <w:rStyle w:val="fontstyle21"/>
          <w:rFonts w:ascii="Garamond" w:hAnsi="Garamond"/>
          <w:color w:val="auto"/>
          <w:sz w:val="18"/>
          <w:szCs w:val="18"/>
        </w:rPr>
        <w:t xml:space="preserve">Ingold, Tim, ‘Reach for the stars! Light, Vision and the Atmosphere’, in </w:t>
      </w:r>
      <w:r w:rsidR="00FD3F31" w:rsidRPr="00FD3F31">
        <w:rPr>
          <w:rStyle w:val="fontstyle21"/>
          <w:rFonts w:ascii="Garamond" w:hAnsi="Garamond"/>
          <w:i/>
          <w:iCs/>
          <w:color w:val="auto"/>
          <w:sz w:val="18"/>
          <w:szCs w:val="18"/>
        </w:rPr>
        <w:t>The Imagined Sky</w:t>
      </w:r>
      <w:r w:rsidR="00FD3F31" w:rsidRPr="00FD3F31">
        <w:rPr>
          <w:rStyle w:val="fontstyle21"/>
          <w:rFonts w:ascii="Garamond" w:hAnsi="Garamond"/>
          <w:color w:val="auto"/>
          <w:sz w:val="18"/>
          <w:szCs w:val="18"/>
        </w:rPr>
        <w:t xml:space="preserve">, ed. by </w:t>
      </w:r>
      <w:proofErr w:type="spellStart"/>
      <w:r w:rsidR="00FD3F31" w:rsidRPr="00FD3F31">
        <w:rPr>
          <w:rStyle w:val="fontstyle21"/>
          <w:rFonts w:ascii="Garamond" w:hAnsi="Garamond"/>
          <w:color w:val="auto"/>
          <w:sz w:val="18"/>
          <w:szCs w:val="18"/>
        </w:rPr>
        <w:t>Darrelyn</w:t>
      </w:r>
      <w:proofErr w:type="spellEnd"/>
      <w:r w:rsidR="00FD3F31" w:rsidRPr="00FD3F31">
        <w:rPr>
          <w:rStyle w:val="fontstyle21"/>
          <w:rFonts w:ascii="Garamond" w:hAnsi="Garamond"/>
          <w:color w:val="auto"/>
          <w:sz w:val="18"/>
          <w:szCs w:val="18"/>
        </w:rPr>
        <w:t xml:space="preserve"> </w:t>
      </w:r>
      <w:proofErr w:type="spellStart"/>
      <w:r w:rsidR="00FD3F31" w:rsidRPr="00FD3F31">
        <w:rPr>
          <w:rStyle w:val="fontstyle21"/>
          <w:rFonts w:ascii="Garamond" w:hAnsi="Garamond"/>
          <w:color w:val="auto"/>
          <w:sz w:val="18"/>
          <w:szCs w:val="18"/>
        </w:rPr>
        <w:t>Gunzburg</w:t>
      </w:r>
      <w:proofErr w:type="spellEnd"/>
      <w:r w:rsidR="00FD3F31" w:rsidRPr="00FD3F31">
        <w:rPr>
          <w:rStyle w:val="fontstyle21"/>
          <w:rFonts w:ascii="Garamond" w:hAnsi="Garamond"/>
          <w:color w:val="auto"/>
          <w:sz w:val="18"/>
          <w:szCs w:val="18"/>
        </w:rPr>
        <w:t xml:space="preserve"> (Sheffield Equinox Publications, 2016),</w:t>
      </w:r>
      <w:r w:rsidRPr="00FD3F31">
        <w:rPr>
          <w:rFonts w:ascii="Garamond" w:hAnsi="Garamond"/>
          <w:sz w:val="18"/>
          <w:szCs w:val="18"/>
        </w:rPr>
        <w:t xml:space="preserve"> p.</w:t>
      </w:r>
      <w:r w:rsidR="00FD3F31" w:rsidRPr="00FD3F31">
        <w:rPr>
          <w:rFonts w:ascii="Garamond" w:hAnsi="Garamond"/>
          <w:sz w:val="18"/>
          <w:szCs w:val="18"/>
        </w:rPr>
        <w:t xml:space="preserve"> </w:t>
      </w:r>
      <w:r w:rsidRPr="00FD3F31">
        <w:rPr>
          <w:rFonts w:ascii="Garamond" w:hAnsi="Garamond"/>
          <w:sz w:val="18"/>
          <w:szCs w:val="18"/>
        </w:rPr>
        <w:t>225</w:t>
      </w:r>
      <w:r w:rsidR="00FD3F31" w:rsidRPr="00FD3F31">
        <w:rPr>
          <w:rFonts w:ascii="Garamond" w:hAnsi="Garamond"/>
          <w:sz w:val="18"/>
          <w:szCs w:val="18"/>
        </w:rPr>
        <w:t>.</w:t>
      </w:r>
    </w:p>
  </w:footnote>
  <w:footnote w:id="20">
    <w:p w14:paraId="0C1B3874" w14:textId="023AC39B" w:rsidR="00502AB6" w:rsidRPr="00FD3F31" w:rsidRDefault="00502AB6" w:rsidP="00FD3F31">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rPr>
        <w:t xml:space="preserve"> Dan </w:t>
      </w:r>
      <w:proofErr w:type="spellStart"/>
      <w:r w:rsidRPr="00FD3F31">
        <w:rPr>
          <w:rFonts w:ascii="Garamond" w:hAnsi="Garamond"/>
          <w:sz w:val="18"/>
          <w:szCs w:val="18"/>
        </w:rPr>
        <w:t>Duriscoe</w:t>
      </w:r>
      <w:proofErr w:type="spellEnd"/>
      <w:r w:rsidRPr="00FD3F31">
        <w:rPr>
          <w:rFonts w:ascii="Garamond" w:hAnsi="Garamond"/>
          <w:sz w:val="18"/>
          <w:szCs w:val="18"/>
        </w:rPr>
        <w:t xml:space="preserve">, ‘Preserving Pristine Night Skies in National Parks and the Wilderness Ethic’, </w:t>
      </w:r>
      <w:r w:rsidRPr="00FD3F31">
        <w:rPr>
          <w:rFonts w:ascii="Garamond" w:hAnsi="Garamond"/>
          <w:i/>
          <w:iCs/>
          <w:sz w:val="18"/>
          <w:szCs w:val="18"/>
        </w:rPr>
        <w:t>The George Wright Forum</w:t>
      </w:r>
      <w:r w:rsidRPr="00FD3F31">
        <w:rPr>
          <w:rFonts w:ascii="Garamond" w:hAnsi="Garamond"/>
          <w:sz w:val="18"/>
          <w:szCs w:val="18"/>
        </w:rPr>
        <w:t>, Vol. 18, 4 (2001), p. 30</w:t>
      </w:r>
      <w:r w:rsidR="00FD3F31">
        <w:rPr>
          <w:rFonts w:ascii="Garamond" w:hAnsi="Garamond"/>
          <w:sz w:val="18"/>
          <w:szCs w:val="18"/>
        </w:rPr>
        <w:t>.</w:t>
      </w:r>
    </w:p>
  </w:footnote>
  <w:footnote w:id="21">
    <w:p w14:paraId="78761506" w14:textId="77777777" w:rsidR="00816B50" w:rsidRPr="00454A4A" w:rsidRDefault="00816B50" w:rsidP="00816B50">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lang w:val="pt-PT"/>
        </w:rPr>
        <w:t xml:space="preserve"> Monsaraz, Maria Flávia </w:t>
      </w:r>
      <w:proofErr w:type="gramStart"/>
      <w:r w:rsidRPr="00FD3F31">
        <w:rPr>
          <w:rFonts w:ascii="Garamond" w:hAnsi="Garamond"/>
          <w:sz w:val="18"/>
          <w:szCs w:val="18"/>
          <w:lang w:val="pt-PT"/>
        </w:rPr>
        <w:t xml:space="preserve">de, </w:t>
      </w:r>
      <w:r w:rsidRPr="00FD3F31">
        <w:rPr>
          <w:rFonts w:ascii="Garamond" w:hAnsi="Garamond"/>
          <w:i/>
          <w:iCs/>
          <w:sz w:val="18"/>
          <w:szCs w:val="18"/>
          <w:lang w:val="pt-PT"/>
        </w:rPr>
        <w:t>A</w:t>
      </w:r>
      <w:proofErr w:type="gramEnd"/>
      <w:r w:rsidRPr="00FD3F31">
        <w:rPr>
          <w:rFonts w:ascii="Garamond" w:hAnsi="Garamond"/>
          <w:i/>
          <w:iCs/>
          <w:sz w:val="18"/>
          <w:szCs w:val="18"/>
          <w:lang w:val="pt-PT"/>
        </w:rPr>
        <w:t xml:space="preserve"> Onda de Úrano, de Mercúrio à sua oitava</w:t>
      </w:r>
      <w:r w:rsidRPr="00FD3F31">
        <w:rPr>
          <w:rFonts w:ascii="Garamond" w:hAnsi="Garamond"/>
          <w:sz w:val="18"/>
          <w:szCs w:val="18"/>
          <w:lang w:val="pt-PT"/>
        </w:rPr>
        <w:t xml:space="preserve"> (Marginália Editora, 2004), p. 189. </w:t>
      </w:r>
      <w:r w:rsidRPr="00454A4A">
        <w:rPr>
          <w:rFonts w:ascii="Garamond" w:hAnsi="Garamond"/>
          <w:sz w:val="18"/>
          <w:szCs w:val="18"/>
        </w:rPr>
        <w:t>[My free translation]</w:t>
      </w:r>
    </w:p>
  </w:footnote>
  <w:footnote w:id="22">
    <w:p w14:paraId="651184FB" w14:textId="77777777" w:rsidR="00816B50" w:rsidRPr="00FD3F31" w:rsidRDefault="00816B50" w:rsidP="00816B50">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rPr>
        <w:t xml:space="preserve"> Kathleen Burt, </w:t>
      </w:r>
      <w:proofErr w:type="spellStart"/>
      <w:r w:rsidRPr="00FD3F31">
        <w:rPr>
          <w:rFonts w:ascii="Garamond" w:hAnsi="Garamond"/>
          <w:i/>
          <w:iCs/>
          <w:sz w:val="18"/>
          <w:szCs w:val="18"/>
        </w:rPr>
        <w:t>Arquétipos</w:t>
      </w:r>
      <w:proofErr w:type="spellEnd"/>
      <w:r w:rsidRPr="00FD3F31">
        <w:rPr>
          <w:rFonts w:ascii="Garamond" w:hAnsi="Garamond"/>
          <w:i/>
          <w:iCs/>
          <w:sz w:val="18"/>
          <w:szCs w:val="18"/>
        </w:rPr>
        <w:t xml:space="preserve"> do </w:t>
      </w:r>
      <w:proofErr w:type="spellStart"/>
      <w:r w:rsidRPr="00FD3F31">
        <w:rPr>
          <w:rFonts w:ascii="Garamond" w:hAnsi="Garamond"/>
          <w:i/>
          <w:iCs/>
          <w:sz w:val="18"/>
          <w:szCs w:val="18"/>
        </w:rPr>
        <w:t>Zodíaco</w:t>
      </w:r>
      <w:proofErr w:type="spellEnd"/>
      <w:r w:rsidRPr="00FD3F31">
        <w:rPr>
          <w:rFonts w:ascii="Garamond" w:hAnsi="Garamond"/>
          <w:sz w:val="18"/>
          <w:szCs w:val="18"/>
        </w:rPr>
        <w:t xml:space="preserve"> (</w:t>
      </w:r>
      <w:proofErr w:type="spellStart"/>
      <w:r w:rsidRPr="00FD3F31">
        <w:rPr>
          <w:rFonts w:ascii="Garamond" w:hAnsi="Garamond"/>
          <w:sz w:val="18"/>
          <w:szCs w:val="18"/>
        </w:rPr>
        <w:t>Pensamento</w:t>
      </w:r>
      <w:proofErr w:type="spellEnd"/>
      <w:r w:rsidRPr="00FD3F31">
        <w:rPr>
          <w:rFonts w:ascii="Garamond" w:hAnsi="Garamond"/>
          <w:sz w:val="18"/>
          <w:szCs w:val="18"/>
        </w:rPr>
        <w:t>, 1997), p. 85. [My free translation]</w:t>
      </w:r>
    </w:p>
  </w:footnote>
  <w:footnote w:id="23">
    <w:p w14:paraId="0237217A" w14:textId="20E62D73" w:rsidR="00502AB6" w:rsidRPr="00FD3F31" w:rsidRDefault="00502AB6" w:rsidP="00FD3F31">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rPr>
        <w:t xml:space="preserve"> </w:t>
      </w:r>
      <w:r w:rsidR="00FD3F31" w:rsidRPr="00FD3F31">
        <w:rPr>
          <w:rStyle w:val="fontstyle21"/>
          <w:rFonts w:ascii="Garamond" w:hAnsi="Garamond"/>
          <w:color w:val="auto"/>
          <w:sz w:val="18"/>
          <w:szCs w:val="18"/>
        </w:rPr>
        <w:t xml:space="preserve">Campion, </w:t>
      </w:r>
      <w:r w:rsidR="00FD3F31" w:rsidRPr="00FD3F31">
        <w:rPr>
          <w:rStyle w:val="fontstyle21"/>
          <w:rFonts w:ascii="Garamond" w:hAnsi="Garamond"/>
          <w:i/>
          <w:iCs/>
          <w:color w:val="auto"/>
          <w:sz w:val="18"/>
          <w:szCs w:val="18"/>
        </w:rPr>
        <w:t>Astrology and Cosmology</w:t>
      </w:r>
      <w:r w:rsidR="00FD3F31" w:rsidRPr="00FD3F31">
        <w:rPr>
          <w:rFonts w:ascii="Garamond" w:hAnsi="Garamond"/>
          <w:sz w:val="18"/>
          <w:szCs w:val="18"/>
        </w:rPr>
        <w:t xml:space="preserve">, </w:t>
      </w:r>
      <w:r w:rsidRPr="00FD3F31">
        <w:rPr>
          <w:rFonts w:ascii="Garamond" w:hAnsi="Garamond"/>
          <w:sz w:val="18"/>
          <w:szCs w:val="18"/>
        </w:rPr>
        <w:t>pp.</w:t>
      </w:r>
      <w:r w:rsidR="00FD3F31" w:rsidRPr="00FD3F31">
        <w:rPr>
          <w:rFonts w:ascii="Garamond" w:hAnsi="Garamond"/>
          <w:sz w:val="18"/>
          <w:szCs w:val="18"/>
        </w:rPr>
        <w:t xml:space="preserve"> </w:t>
      </w:r>
      <w:r w:rsidRPr="00FD3F31">
        <w:rPr>
          <w:rFonts w:ascii="Garamond" w:hAnsi="Garamond"/>
          <w:sz w:val="18"/>
          <w:szCs w:val="18"/>
        </w:rPr>
        <w:t>124-134</w:t>
      </w:r>
      <w:r w:rsidR="00FD3F31" w:rsidRPr="00FD3F31">
        <w:rPr>
          <w:rFonts w:ascii="Garamond" w:hAnsi="Garamond"/>
          <w:sz w:val="18"/>
          <w:szCs w:val="18"/>
        </w:rPr>
        <w:t>.</w:t>
      </w:r>
    </w:p>
  </w:footnote>
  <w:footnote w:id="24">
    <w:p w14:paraId="180C04B6" w14:textId="7FA19F66" w:rsidR="00502AB6" w:rsidRPr="00FD3F31" w:rsidRDefault="00502AB6" w:rsidP="00FD3F31">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rPr>
        <w:t xml:space="preserve"> </w:t>
      </w:r>
      <w:proofErr w:type="spellStart"/>
      <w:r w:rsidRPr="00FD3F31">
        <w:rPr>
          <w:rFonts w:ascii="Garamond" w:hAnsi="Garamond"/>
          <w:sz w:val="18"/>
          <w:szCs w:val="18"/>
        </w:rPr>
        <w:t>Gurshtein</w:t>
      </w:r>
      <w:proofErr w:type="spellEnd"/>
      <w:r w:rsidRPr="00FD3F31">
        <w:rPr>
          <w:rFonts w:ascii="Garamond" w:hAnsi="Garamond"/>
          <w:sz w:val="18"/>
          <w:szCs w:val="18"/>
        </w:rPr>
        <w:t xml:space="preserve">, </w:t>
      </w:r>
      <w:r w:rsidR="00894CAE" w:rsidRPr="00894CAE">
        <w:rPr>
          <w:rStyle w:val="fontstyle21"/>
          <w:rFonts w:ascii="Garamond" w:hAnsi="Garamond"/>
          <w:i/>
          <w:iCs/>
          <w:color w:val="auto"/>
          <w:sz w:val="18"/>
          <w:szCs w:val="18"/>
        </w:rPr>
        <w:t>The Origins of the Constellations</w:t>
      </w:r>
      <w:r w:rsidR="00894CAE">
        <w:rPr>
          <w:rFonts w:ascii="Garamond" w:hAnsi="Garamond"/>
          <w:sz w:val="18"/>
          <w:szCs w:val="18"/>
        </w:rPr>
        <w:t xml:space="preserve">, </w:t>
      </w:r>
      <w:r w:rsidRPr="00FD3F31">
        <w:rPr>
          <w:rFonts w:ascii="Garamond" w:hAnsi="Garamond"/>
          <w:sz w:val="18"/>
          <w:szCs w:val="18"/>
        </w:rPr>
        <w:t>p.</w:t>
      </w:r>
      <w:r w:rsidR="00894CAE">
        <w:rPr>
          <w:rFonts w:ascii="Garamond" w:hAnsi="Garamond"/>
          <w:sz w:val="18"/>
          <w:szCs w:val="18"/>
        </w:rPr>
        <w:t xml:space="preserve"> </w:t>
      </w:r>
      <w:r w:rsidRPr="00FD3F31">
        <w:rPr>
          <w:rFonts w:ascii="Garamond" w:hAnsi="Garamond"/>
          <w:sz w:val="18"/>
          <w:szCs w:val="18"/>
        </w:rPr>
        <w:t>268</w:t>
      </w:r>
      <w:r w:rsidR="00894CAE">
        <w:rPr>
          <w:rFonts w:ascii="Garamond" w:hAnsi="Garamond"/>
          <w:sz w:val="18"/>
          <w:szCs w:val="18"/>
        </w:rPr>
        <w:t>.</w:t>
      </w:r>
    </w:p>
  </w:footnote>
  <w:footnote w:id="25">
    <w:p w14:paraId="27D95CAA" w14:textId="3CAFE4DB" w:rsidR="00502AB6" w:rsidRPr="00FD3F31" w:rsidRDefault="00502AB6" w:rsidP="00FD3F31">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rPr>
        <w:t xml:space="preserve"> </w:t>
      </w:r>
      <w:proofErr w:type="spellStart"/>
      <w:r w:rsidRPr="00FD3F31">
        <w:rPr>
          <w:rFonts w:ascii="Garamond" w:hAnsi="Garamond"/>
          <w:sz w:val="18"/>
          <w:szCs w:val="18"/>
        </w:rPr>
        <w:t>Gurshtein</w:t>
      </w:r>
      <w:proofErr w:type="spellEnd"/>
      <w:r w:rsidRPr="00FD3F31">
        <w:rPr>
          <w:rFonts w:ascii="Garamond" w:hAnsi="Garamond"/>
          <w:sz w:val="18"/>
          <w:szCs w:val="18"/>
        </w:rPr>
        <w:t xml:space="preserve">, </w:t>
      </w:r>
      <w:r w:rsidR="00FD3F31" w:rsidRPr="00894CAE">
        <w:rPr>
          <w:rStyle w:val="fontstyle21"/>
          <w:rFonts w:ascii="Garamond" w:hAnsi="Garamond"/>
          <w:i/>
          <w:iCs/>
          <w:color w:val="auto"/>
          <w:sz w:val="18"/>
          <w:szCs w:val="18"/>
        </w:rPr>
        <w:t>The Origins of the Constellations</w:t>
      </w:r>
      <w:r w:rsidR="00FD3F31" w:rsidRPr="00FD3F31">
        <w:rPr>
          <w:rFonts w:ascii="Garamond" w:hAnsi="Garamond"/>
          <w:sz w:val="18"/>
          <w:szCs w:val="18"/>
        </w:rPr>
        <w:t xml:space="preserve">, </w:t>
      </w:r>
      <w:r w:rsidRPr="00FD3F31">
        <w:rPr>
          <w:rFonts w:ascii="Garamond" w:hAnsi="Garamond"/>
          <w:sz w:val="18"/>
          <w:szCs w:val="18"/>
        </w:rPr>
        <w:t>p.</w:t>
      </w:r>
      <w:r w:rsidR="00FD3F31" w:rsidRPr="00FD3F31">
        <w:rPr>
          <w:rFonts w:ascii="Garamond" w:hAnsi="Garamond"/>
          <w:sz w:val="18"/>
          <w:szCs w:val="18"/>
        </w:rPr>
        <w:t xml:space="preserve"> </w:t>
      </w:r>
      <w:r w:rsidRPr="00FD3F31">
        <w:rPr>
          <w:rFonts w:ascii="Garamond" w:hAnsi="Garamond"/>
          <w:sz w:val="18"/>
          <w:szCs w:val="18"/>
        </w:rPr>
        <w:t>269</w:t>
      </w:r>
      <w:r w:rsidR="00FD3F31" w:rsidRPr="00FD3F31">
        <w:rPr>
          <w:rFonts w:ascii="Garamond" w:hAnsi="Garamond"/>
          <w:sz w:val="18"/>
          <w:szCs w:val="18"/>
        </w:rPr>
        <w:t>.</w:t>
      </w:r>
    </w:p>
  </w:footnote>
  <w:footnote w:id="26">
    <w:p w14:paraId="58C4C01F" w14:textId="239B3B81" w:rsidR="00502AB6" w:rsidRPr="00FD3F31" w:rsidRDefault="00502AB6" w:rsidP="00FD3F31">
      <w:pPr>
        <w:pStyle w:val="Textodenotaderodap"/>
        <w:jc w:val="both"/>
        <w:rPr>
          <w:rFonts w:ascii="Garamond" w:hAnsi="Garamond"/>
          <w:sz w:val="18"/>
          <w:szCs w:val="18"/>
        </w:rPr>
      </w:pPr>
      <w:r w:rsidRPr="00FD3F31">
        <w:rPr>
          <w:rStyle w:val="Refdenotaderodap"/>
          <w:rFonts w:ascii="Garamond" w:hAnsi="Garamond"/>
          <w:sz w:val="18"/>
          <w:szCs w:val="18"/>
        </w:rPr>
        <w:footnoteRef/>
      </w:r>
      <w:r w:rsidRPr="00FD3F31">
        <w:rPr>
          <w:rFonts w:ascii="Garamond" w:hAnsi="Garamond"/>
          <w:sz w:val="18"/>
          <w:szCs w:val="18"/>
          <w:lang w:val="pt-PT"/>
        </w:rPr>
        <w:t xml:space="preserve"> Jean </w:t>
      </w:r>
      <w:proofErr w:type="spellStart"/>
      <w:r w:rsidRPr="00FD3F31">
        <w:rPr>
          <w:rFonts w:ascii="Garamond" w:hAnsi="Garamond"/>
          <w:sz w:val="18"/>
          <w:szCs w:val="18"/>
          <w:lang w:val="pt-PT"/>
        </w:rPr>
        <w:t>Chevalier</w:t>
      </w:r>
      <w:proofErr w:type="spellEnd"/>
      <w:r w:rsidRPr="00FD3F31">
        <w:rPr>
          <w:rFonts w:ascii="Garamond" w:hAnsi="Garamond"/>
          <w:sz w:val="18"/>
          <w:szCs w:val="18"/>
          <w:lang w:val="pt-PT"/>
        </w:rPr>
        <w:t xml:space="preserve"> </w:t>
      </w:r>
      <w:proofErr w:type="spellStart"/>
      <w:r w:rsidRPr="00FD3F31">
        <w:rPr>
          <w:rFonts w:ascii="Garamond" w:hAnsi="Garamond"/>
          <w:sz w:val="18"/>
          <w:szCs w:val="18"/>
          <w:lang w:val="pt-PT"/>
        </w:rPr>
        <w:t>and</w:t>
      </w:r>
      <w:proofErr w:type="spellEnd"/>
      <w:r w:rsidRPr="00FD3F31">
        <w:rPr>
          <w:rFonts w:ascii="Garamond" w:hAnsi="Garamond"/>
          <w:sz w:val="18"/>
          <w:szCs w:val="18"/>
          <w:lang w:val="pt-PT"/>
        </w:rPr>
        <w:t xml:space="preserve"> Alain </w:t>
      </w:r>
      <w:proofErr w:type="spellStart"/>
      <w:r w:rsidRPr="00FD3F31">
        <w:rPr>
          <w:rFonts w:ascii="Garamond" w:hAnsi="Garamond"/>
          <w:sz w:val="18"/>
          <w:szCs w:val="18"/>
          <w:lang w:val="pt-PT"/>
        </w:rPr>
        <w:t>Gheerbrant</w:t>
      </w:r>
      <w:proofErr w:type="spellEnd"/>
      <w:r w:rsidRPr="00FD3F31">
        <w:rPr>
          <w:rFonts w:ascii="Garamond" w:hAnsi="Garamond"/>
          <w:sz w:val="18"/>
          <w:szCs w:val="18"/>
          <w:lang w:val="pt-PT"/>
        </w:rPr>
        <w:t xml:space="preserve">, </w:t>
      </w:r>
      <w:r w:rsidRPr="00FD3F31">
        <w:rPr>
          <w:rFonts w:ascii="Garamond" w:hAnsi="Garamond"/>
          <w:i/>
          <w:iCs/>
          <w:sz w:val="18"/>
          <w:szCs w:val="18"/>
          <w:lang w:val="pt-PT"/>
        </w:rPr>
        <w:t>Dicionário dos Símbolos</w:t>
      </w:r>
      <w:r w:rsidRPr="00FD3F31">
        <w:rPr>
          <w:rFonts w:ascii="Garamond" w:hAnsi="Garamond"/>
          <w:sz w:val="18"/>
          <w:szCs w:val="18"/>
          <w:lang w:val="pt-PT"/>
        </w:rPr>
        <w:t xml:space="preserve"> (Teorema, 2010), pp. 349</w:t>
      </w:r>
      <w:r w:rsidR="00FD3F31" w:rsidRPr="00FD3F31">
        <w:rPr>
          <w:rFonts w:ascii="Garamond" w:hAnsi="Garamond"/>
          <w:sz w:val="18"/>
          <w:szCs w:val="18"/>
          <w:lang w:val="pt-PT"/>
        </w:rPr>
        <w:t>. [</w:t>
      </w:r>
      <w:r w:rsidRPr="00FD3F31">
        <w:rPr>
          <w:rFonts w:ascii="Garamond" w:hAnsi="Garamond"/>
          <w:sz w:val="18"/>
          <w:szCs w:val="18"/>
        </w:rPr>
        <w:t>My free translation</w:t>
      </w:r>
      <w:r w:rsidR="00FD3F31" w:rsidRPr="00FD3F31">
        <w:rPr>
          <w:rFonts w:ascii="Garamond" w:hAnsi="Garamond"/>
          <w:sz w:val="18"/>
          <w:szCs w:val="18"/>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185F"/>
    <w:rsid w:val="00001C3B"/>
    <w:rsid w:val="000021B7"/>
    <w:rsid w:val="00004103"/>
    <w:rsid w:val="00004832"/>
    <w:rsid w:val="00013545"/>
    <w:rsid w:val="00022345"/>
    <w:rsid w:val="000237EB"/>
    <w:rsid w:val="00026363"/>
    <w:rsid w:val="00031A5D"/>
    <w:rsid w:val="00036778"/>
    <w:rsid w:val="000373DE"/>
    <w:rsid w:val="000431C3"/>
    <w:rsid w:val="00043549"/>
    <w:rsid w:val="0004603E"/>
    <w:rsid w:val="00046A16"/>
    <w:rsid w:val="00047074"/>
    <w:rsid w:val="000504B7"/>
    <w:rsid w:val="00056326"/>
    <w:rsid w:val="00060F9B"/>
    <w:rsid w:val="00061D56"/>
    <w:rsid w:val="000742A5"/>
    <w:rsid w:val="00076A0B"/>
    <w:rsid w:val="00084A2D"/>
    <w:rsid w:val="000854DF"/>
    <w:rsid w:val="00092C4C"/>
    <w:rsid w:val="0009318C"/>
    <w:rsid w:val="000A1673"/>
    <w:rsid w:val="000A6D49"/>
    <w:rsid w:val="000D3CA1"/>
    <w:rsid w:val="000D44BE"/>
    <w:rsid w:val="000E0938"/>
    <w:rsid w:val="000E3682"/>
    <w:rsid w:val="000E3751"/>
    <w:rsid w:val="000E3B58"/>
    <w:rsid w:val="000E7EE6"/>
    <w:rsid w:val="000F187A"/>
    <w:rsid w:val="000F2A52"/>
    <w:rsid w:val="0010199D"/>
    <w:rsid w:val="001070F2"/>
    <w:rsid w:val="001106BB"/>
    <w:rsid w:val="00111283"/>
    <w:rsid w:val="0011161A"/>
    <w:rsid w:val="001133B0"/>
    <w:rsid w:val="0011776E"/>
    <w:rsid w:val="00122C86"/>
    <w:rsid w:val="00127E4C"/>
    <w:rsid w:val="0013130F"/>
    <w:rsid w:val="0013534F"/>
    <w:rsid w:val="00142FCA"/>
    <w:rsid w:val="0014394F"/>
    <w:rsid w:val="00145D57"/>
    <w:rsid w:val="00151139"/>
    <w:rsid w:val="00154165"/>
    <w:rsid w:val="0015785D"/>
    <w:rsid w:val="00160A10"/>
    <w:rsid w:val="00162495"/>
    <w:rsid w:val="00165047"/>
    <w:rsid w:val="00172497"/>
    <w:rsid w:val="001724C9"/>
    <w:rsid w:val="00172FF4"/>
    <w:rsid w:val="00176ADC"/>
    <w:rsid w:val="00176DA4"/>
    <w:rsid w:val="00177644"/>
    <w:rsid w:val="00180050"/>
    <w:rsid w:val="001821AA"/>
    <w:rsid w:val="001A2368"/>
    <w:rsid w:val="001A47B3"/>
    <w:rsid w:val="001A5BF6"/>
    <w:rsid w:val="001A5C95"/>
    <w:rsid w:val="001B24A0"/>
    <w:rsid w:val="001B3B7D"/>
    <w:rsid w:val="001B6759"/>
    <w:rsid w:val="001B6FF8"/>
    <w:rsid w:val="001C0B52"/>
    <w:rsid w:val="001C0D1B"/>
    <w:rsid w:val="001C3DDD"/>
    <w:rsid w:val="001C3FD2"/>
    <w:rsid w:val="001C4B2D"/>
    <w:rsid w:val="001D4350"/>
    <w:rsid w:val="001D5290"/>
    <w:rsid w:val="001D7CF6"/>
    <w:rsid w:val="001E0E06"/>
    <w:rsid w:val="001F0AE3"/>
    <w:rsid w:val="001F4CE1"/>
    <w:rsid w:val="001F5861"/>
    <w:rsid w:val="00202D0E"/>
    <w:rsid w:val="002109C5"/>
    <w:rsid w:val="002132DC"/>
    <w:rsid w:val="00216211"/>
    <w:rsid w:val="00224B95"/>
    <w:rsid w:val="00226A95"/>
    <w:rsid w:val="00230983"/>
    <w:rsid w:val="00230F35"/>
    <w:rsid w:val="0023166E"/>
    <w:rsid w:val="002428E3"/>
    <w:rsid w:val="00245541"/>
    <w:rsid w:val="0024665B"/>
    <w:rsid w:val="00253C9F"/>
    <w:rsid w:val="0025530E"/>
    <w:rsid w:val="00255518"/>
    <w:rsid w:val="00260068"/>
    <w:rsid w:val="00262123"/>
    <w:rsid w:val="00262CE7"/>
    <w:rsid w:val="0026420B"/>
    <w:rsid w:val="0026692A"/>
    <w:rsid w:val="00270F20"/>
    <w:rsid w:val="002715FA"/>
    <w:rsid w:val="00272B5D"/>
    <w:rsid w:val="00273426"/>
    <w:rsid w:val="00273F47"/>
    <w:rsid w:val="00274195"/>
    <w:rsid w:val="00275FAA"/>
    <w:rsid w:val="00276002"/>
    <w:rsid w:val="00277421"/>
    <w:rsid w:val="00281504"/>
    <w:rsid w:val="00285864"/>
    <w:rsid w:val="00285AD0"/>
    <w:rsid w:val="00287639"/>
    <w:rsid w:val="00290783"/>
    <w:rsid w:val="0029156F"/>
    <w:rsid w:val="00293293"/>
    <w:rsid w:val="00295494"/>
    <w:rsid w:val="00297651"/>
    <w:rsid w:val="002A4954"/>
    <w:rsid w:val="002A4BC4"/>
    <w:rsid w:val="002B290C"/>
    <w:rsid w:val="002B37A4"/>
    <w:rsid w:val="002B3A32"/>
    <w:rsid w:val="002B3B96"/>
    <w:rsid w:val="002C0D6B"/>
    <w:rsid w:val="002C489C"/>
    <w:rsid w:val="002C71BA"/>
    <w:rsid w:val="002D0096"/>
    <w:rsid w:val="002D0C28"/>
    <w:rsid w:val="002D2A04"/>
    <w:rsid w:val="002D64E1"/>
    <w:rsid w:val="002E29CD"/>
    <w:rsid w:val="002E2BA0"/>
    <w:rsid w:val="002E51A3"/>
    <w:rsid w:val="002E52BB"/>
    <w:rsid w:val="002E59A0"/>
    <w:rsid w:val="002E67CE"/>
    <w:rsid w:val="002E6A77"/>
    <w:rsid w:val="002F105F"/>
    <w:rsid w:val="002F1475"/>
    <w:rsid w:val="002F37C1"/>
    <w:rsid w:val="002F394C"/>
    <w:rsid w:val="002F467C"/>
    <w:rsid w:val="002F6812"/>
    <w:rsid w:val="002F73DD"/>
    <w:rsid w:val="00301DFB"/>
    <w:rsid w:val="003035C4"/>
    <w:rsid w:val="0030504B"/>
    <w:rsid w:val="00305185"/>
    <w:rsid w:val="00307B22"/>
    <w:rsid w:val="00313498"/>
    <w:rsid w:val="00316376"/>
    <w:rsid w:val="00321901"/>
    <w:rsid w:val="00321E8E"/>
    <w:rsid w:val="00322FC1"/>
    <w:rsid w:val="00326631"/>
    <w:rsid w:val="0033179F"/>
    <w:rsid w:val="00333B25"/>
    <w:rsid w:val="00337A70"/>
    <w:rsid w:val="00341D2F"/>
    <w:rsid w:val="00345114"/>
    <w:rsid w:val="00351F4B"/>
    <w:rsid w:val="00351F83"/>
    <w:rsid w:val="00361EF1"/>
    <w:rsid w:val="00363BFD"/>
    <w:rsid w:val="00367626"/>
    <w:rsid w:val="00371670"/>
    <w:rsid w:val="003757A0"/>
    <w:rsid w:val="0038321D"/>
    <w:rsid w:val="0038342D"/>
    <w:rsid w:val="00387366"/>
    <w:rsid w:val="00394949"/>
    <w:rsid w:val="00394EA0"/>
    <w:rsid w:val="003A0D6A"/>
    <w:rsid w:val="003B3DEE"/>
    <w:rsid w:val="003B766A"/>
    <w:rsid w:val="003C04EC"/>
    <w:rsid w:val="003C2E54"/>
    <w:rsid w:val="003C3F4F"/>
    <w:rsid w:val="003C4B4A"/>
    <w:rsid w:val="003C521B"/>
    <w:rsid w:val="003C68C0"/>
    <w:rsid w:val="003C7F6F"/>
    <w:rsid w:val="003D093E"/>
    <w:rsid w:val="003D5C39"/>
    <w:rsid w:val="003D6255"/>
    <w:rsid w:val="003E0082"/>
    <w:rsid w:val="003E08F3"/>
    <w:rsid w:val="003E22D6"/>
    <w:rsid w:val="003F0AD2"/>
    <w:rsid w:val="003F3BDA"/>
    <w:rsid w:val="003F709B"/>
    <w:rsid w:val="003F737B"/>
    <w:rsid w:val="0040244A"/>
    <w:rsid w:val="00402DB0"/>
    <w:rsid w:val="0040732D"/>
    <w:rsid w:val="004134D9"/>
    <w:rsid w:val="004200C3"/>
    <w:rsid w:val="004250DD"/>
    <w:rsid w:val="00434ABB"/>
    <w:rsid w:val="0043758C"/>
    <w:rsid w:val="004379B3"/>
    <w:rsid w:val="0044129B"/>
    <w:rsid w:val="00447497"/>
    <w:rsid w:val="0045013E"/>
    <w:rsid w:val="00454A4A"/>
    <w:rsid w:val="0045552A"/>
    <w:rsid w:val="00460A5C"/>
    <w:rsid w:val="004627BA"/>
    <w:rsid w:val="0046720E"/>
    <w:rsid w:val="004724D6"/>
    <w:rsid w:val="00475C78"/>
    <w:rsid w:val="00476864"/>
    <w:rsid w:val="004838D5"/>
    <w:rsid w:val="00496C61"/>
    <w:rsid w:val="0049742D"/>
    <w:rsid w:val="004A024B"/>
    <w:rsid w:val="004A0839"/>
    <w:rsid w:val="004A3A79"/>
    <w:rsid w:val="004A6D21"/>
    <w:rsid w:val="004B490B"/>
    <w:rsid w:val="004B73BA"/>
    <w:rsid w:val="004C3684"/>
    <w:rsid w:val="004C5544"/>
    <w:rsid w:val="004C79CE"/>
    <w:rsid w:val="004D28B0"/>
    <w:rsid w:val="004D5700"/>
    <w:rsid w:val="004E1DB6"/>
    <w:rsid w:val="004F10CF"/>
    <w:rsid w:val="004F2976"/>
    <w:rsid w:val="004F2B31"/>
    <w:rsid w:val="00502AB6"/>
    <w:rsid w:val="00503C7E"/>
    <w:rsid w:val="00504999"/>
    <w:rsid w:val="00507272"/>
    <w:rsid w:val="005103C6"/>
    <w:rsid w:val="00521E0F"/>
    <w:rsid w:val="0052507E"/>
    <w:rsid w:val="0052578B"/>
    <w:rsid w:val="005269D6"/>
    <w:rsid w:val="0053064F"/>
    <w:rsid w:val="00531109"/>
    <w:rsid w:val="00536320"/>
    <w:rsid w:val="00537B4C"/>
    <w:rsid w:val="005404EC"/>
    <w:rsid w:val="005429EF"/>
    <w:rsid w:val="00547C37"/>
    <w:rsid w:val="005525EB"/>
    <w:rsid w:val="005538A6"/>
    <w:rsid w:val="0055426D"/>
    <w:rsid w:val="005623D3"/>
    <w:rsid w:val="005627D4"/>
    <w:rsid w:val="005629A6"/>
    <w:rsid w:val="00566558"/>
    <w:rsid w:val="00570EF6"/>
    <w:rsid w:val="00573B91"/>
    <w:rsid w:val="0057776B"/>
    <w:rsid w:val="00577A02"/>
    <w:rsid w:val="005811AF"/>
    <w:rsid w:val="00584237"/>
    <w:rsid w:val="00586D84"/>
    <w:rsid w:val="0058726A"/>
    <w:rsid w:val="00590E9A"/>
    <w:rsid w:val="005914B9"/>
    <w:rsid w:val="00591702"/>
    <w:rsid w:val="005942E9"/>
    <w:rsid w:val="005A3C82"/>
    <w:rsid w:val="005B2492"/>
    <w:rsid w:val="005B3821"/>
    <w:rsid w:val="005C001A"/>
    <w:rsid w:val="005C6560"/>
    <w:rsid w:val="005D154F"/>
    <w:rsid w:val="005D2277"/>
    <w:rsid w:val="005D3B22"/>
    <w:rsid w:val="005D5EDB"/>
    <w:rsid w:val="005D7DCD"/>
    <w:rsid w:val="005E3DE1"/>
    <w:rsid w:val="005E4F7A"/>
    <w:rsid w:val="005F01DE"/>
    <w:rsid w:val="005F5BF6"/>
    <w:rsid w:val="005F61DB"/>
    <w:rsid w:val="005F64D5"/>
    <w:rsid w:val="005F7A2D"/>
    <w:rsid w:val="006027F8"/>
    <w:rsid w:val="006055EC"/>
    <w:rsid w:val="00605F5D"/>
    <w:rsid w:val="00610318"/>
    <w:rsid w:val="006129AB"/>
    <w:rsid w:val="006140EB"/>
    <w:rsid w:val="00614B7E"/>
    <w:rsid w:val="00617898"/>
    <w:rsid w:val="00621642"/>
    <w:rsid w:val="00623431"/>
    <w:rsid w:val="0062367B"/>
    <w:rsid w:val="0062385A"/>
    <w:rsid w:val="00624EE1"/>
    <w:rsid w:val="00632937"/>
    <w:rsid w:val="0063427F"/>
    <w:rsid w:val="006351B1"/>
    <w:rsid w:val="00637BD3"/>
    <w:rsid w:val="0064341C"/>
    <w:rsid w:val="00645A8A"/>
    <w:rsid w:val="006517D7"/>
    <w:rsid w:val="00653F42"/>
    <w:rsid w:val="006557BD"/>
    <w:rsid w:val="006558B9"/>
    <w:rsid w:val="0065654E"/>
    <w:rsid w:val="00657941"/>
    <w:rsid w:val="006605EF"/>
    <w:rsid w:val="00662A40"/>
    <w:rsid w:val="006779F6"/>
    <w:rsid w:val="006805EC"/>
    <w:rsid w:val="00682AF0"/>
    <w:rsid w:val="006863A6"/>
    <w:rsid w:val="00687068"/>
    <w:rsid w:val="00691073"/>
    <w:rsid w:val="006913CE"/>
    <w:rsid w:val="00691819"/>
    <w:rsid w:val="0069189B"/>
    <w:rsid w:val="006935BB"/>
    <w:rsid w:val="00693C4D"/>
    <w:rsid w:val="006950EF"/>
    <w:rsid w:val="00695E71"/>
    <w:rsid w:val="00696EA7"/>
    <w:rsid w:val="00697D9B"/>
    <w:rsid w:val="006A205D"/>
    <w:rsid w:val="006A49E6"/>
    <w:rsid w:val="006A65E9"/>
    <w:rsid w:val="006B0D85"/>
    <w:rsid w:val="006B598D"/>
    <w:rsid w:val="006C0A3A"/>
    <w:rsid w:val="006C5E96"/>
    <w:rsid w:val="006D66E8"/>
    <w:rsid w:val="006E2751"/>
    <w:rsid w:val="006E3782"/>
    <w:rsid w:val="006E4F24"/>
    <w:rsid w:val="006E6907"/>
    <w:rsid w:val="006F04B7"/>
    <w:rsid w:val="006F063F"/>
    <w:rsid w:val="006F6C82"/>
    <w:rsid w:val="0070378E"/>
    <w:rsid w:val="00704EC9"/>
    <w:rsid w:val="00712852"/>
    <w:rsid w:val="007133DA"/>
    <w:rsid w:val="00714A48"/>
    <w:rsid w:val="0071537D"/>
    <w:rsid w:val="007157E1"/>
    <w:rsid w:val="00716BB4"/>
    <w:rsid w:val="007202B0"/>
    <w:rsid w:val="00721777"/>
    <w:rsid w:val="00725FB0"/>
    <w:rsid w:val="007318C2"/>
    <w:rsid w:val="007341B2"/>
    <w:rsid w:val="0073549F"/>
    <w:rsid w:val="00747D44"/>
    <w:rsid w:val="00751BE2"/>
    <w:rsid w:val="00751E38"/>
    <w:rsid w:val="00752233"/>
    <w:rsid w:val="00754095"/>
    <w:rsid w:val="007625B7"/>
    <w:rsid w:val="00765417"/>
    <w:rsid w:val="00770733"/>
    <w:rsid w:val="00770780"/>
    <w:rsid w:val="00773D0E"/>
    <w:rsid w:val="0077617B"/>
    <w:rsid w:val="00776451"/>
    <w:rsid w:val="0078585B"/>
    <w:rsid w:val="00785BF6"/>
    <w:rsid w:val="0078643A"/>
    <w:rsid w:val="007867A3"/>
    <w:rsid w:val="00790E2F"/>
    <w:rsid w:val="00794016"/>
    <w:rsid w:val="007A13D8"/>
    <w:rsid w:val="007A595C"/>
    <w:rsid w:val="007A5D21"/>
    <w:rsid w:val="007A6ED2"/>
    <w:rsid w:val="007B0748"/>
    <w:rsid w:val="007B25F1"/>
    <w:rsid w:val="007B721A"/>
    <w:rsid w:val="007C098A"/>
    <w:rsid w:val="007C2621"/>
    <w:rsid w:val="007C6F33"/>
    <w:rsid w:val="007D2B27"/>
    <w:rsid w:val="007D4276"/>
    <w:rsid w:val="007D683B"/>
    <w:rsid w:val="007D7175"/>
    <w:rsid w:val="007D7715"/>
    <w:rsid w:val="007E284E"/>
    <w:rsid w:val="007E3A2B"/>
    <w:rsid w:val="007E3D52"/>
    <w:rsid w:val="007E47FB"/>
    <w:rsid w:val="007F0560"/>
    <w:rsid w:val="007F317C"/>
    <w:rsid w:val="008008EB"/>
    <w:rsid w:val="00802811"/>
    <w:rsid w:val="008035BF"/>
    <w:rsid w:val="00803F66"/>
    <w:rsid w:val="008043EB"/>
    <w:rsid w:val="008065AA"/>
    <w:rsid w:val="00811B0E"/>
    <w:rsid w:val="0081291B"/>
    <w:rsid w:val="00813BBE"/>
    <w:rsid w:val="00816B50"/>
    <w:rsid w:val="00823895"/>
    <w:rsid w:val="008259FA"/>
    <w:rsid w:val="00827105"/>
    <w:rsid w:val="008336F4"/>
    <w:rsid w:val="008337A4"/>
    <w:rsid w:val="0083442E"/>
    <w:rsid w:val="00835014"/>
    <w:rsid w:val="00840B95"/>
    <w:rsid w:val="0084272E"/>
    <w:rsid w:val="0084301B"/>
    <w:rsid w:val="00843DE9"/>
    <w:rsid w:val="00845E7B"/>
    <w:rsid w:val="00852A46"/>
    <w:rsid w:val="0085510A"/>
    <w:rsid w:val="008565FD"/>
    <w:rsid w:val="00860711"/>
    <w:rsid w:val="00863409"/>
    <w:rsid w:val="00863F7A"/>
    <w:rsid w:val="00871589"/>
    <w:rsid w:val="00874E30"/>
    <w:rsid w:val="00883859"/>
    <w:rsid w:val="00883BA7"/>
    <w:rsid w:val="0089447F"/>
    <w:rsid w:val="00894CAE"/>
    <w:rsid w:val="00896846"/>
    <w:rsid w:val="008A4178"/>
    <w:rsid w:val="008A4DCC"/>
    <w:rsid w:val="008A59D9"/>
    <w:rsid w:val="008B2B42"/>
    <w:rsid w:val="008B2CFE"/>
    <w:rsid w:val="008B3A97"/>
    <w:rsid w:val="008B44CC"/>
    <w:rsid w:val="008B62BC"/>
    <w:rsid w:val="008B6AD0"/>
    <w:rsid w:val="008C7080"/>
    <w:rsid w:val="008D03F0"/>
    <w:rsid w:val="008D674F"/>
    <w:rsid w:val="008E525C"/>
    <w:rsid w:val="008F0881"/>
    <w:rsid w:val="008F3AB1"/>
    <w:rsid w:val="008F51C8"/>
    <w:rsid w:val="008F5C60"/>
    <w:rsid w:val="00901157"/>
    <w:rsid w:val="009028E7"/>
    <w:rsid w:val="00904EF4"/>
    <w:rsid w:val="00905780"/>
    <w:rsid w:val="00905B64"/>
    <w:rsid w:val="00914769"/>
    <w:rsid w:val="009271DE"/>
    <w:rsid w:val="00930E4F"/>
    <w:rsid w:val="00931E88"/>
    <w:rsid w:val="00934C89"/>
    <w:rsid w:val="0093558E"/>
    <w:rsid w:val="00942603"/>
    <w:rsid w:val="00942F88"/>
    <w:rsid w:val="0096207A"/>
    <w:rsid w:val="00967601"/>
    <w:rsid w:val="00967A68"/>
    <w:rsid w:val="00972E00"/>
    <w:rsid w:val="00973B44"/>
    <w:rsid w:val="009801D3"/>
    <w:rsid w:val="00981ADE"/>
    <w:rsid w:val="00982144"/>
    <w:rsid w:val="00990F63"/>
    <w:rsid w:val="009A3D0A"/>
    <w:rsid w:val="009A58B0"/>
    <w:rsid w:val="009B115C"/>
    <w:rsid w:val="009B2D10"/>
    <w:rsid w:val="009C01A3"/>
    <w:rsid w:val="009C1A08"/>
    <w:rsid w:val="009C24FE"/>
    <w:rsid w:val="009C396A"/>
    <w:rsid w:val="009C4A42"/>
    <w:rsid w:val="009C586B"/>
    <w:rsid w:val="009C699E"/>
    <w:rsid w:val="009D20A4"/>
    <w:rsid w:val="009D4397"/>
    <w:rsid w:val="009D71A4"/>
    <w:rsid w:val="009E6553"/>
    <w:rsid w:val="009F2623"/>
    <w:rsid w:val="009F6624"/>
    <w:rsid w:val="009F7434"/>
    <w:rsid w:val="009F76AE"/>
    <w:rsid w:val="00A02C62"/>
    <w:rsid w:val="00A02E17"/>
    <w:rsid w:val="00A062EE"/>
    <w:rsid w:val="00A06B94"/>
    <w:rsid w:val="00A10CFF"/>
    <w:rsid w:val="00A11BA0"/>
    <w:rsid w:val="00A12377"/>
    <w:rsid w:val="00A14BBB"/>
    <w:rsid w:val="00A2073F"/>
    <w:rsid w:val="00A228D3"/>
    <w:rsid w:val="00A23D0B"/>
    <w:rsid w:val="00A2464D"/>
    <w:rsid w:val="00A24C1B"/>
    <w:rsid w:val="00A27520"/>
    <w:rsid w:val="00A303FE"/>
    <w:rsid w:val="00A3660A"/>
    <w:rsid w:val="00A41032"/>
    <w:rsid w:val="00A41AF9"/>
    <w:rsid w:val="00A4269B"/>
    <w:rsid w:val="00A44169"/>
    <w:rsid w:val="00A46CFD"/>
    <w:rsid w:val="00A507E4"/>
    <w:rsid w:val="00A5117D"/>
    <w:rsid w:val="00A524B3"/>
    <w:rsid w:val="00A55B7C"/>
    <w:rsid w:val="00A62E68"/>
    <w:rsid w:val="00A66A04"/>
    <w:rsid w:val="00A66D85"/>
    <w:rsid w:val="00A7384D"/>
    <w:rsid w:val="00A73B47"/>
    <w:rsid w:val="00A745B6"/>
    <w:rsid w:val="00A8088F"/>
    <w:rsid w:val="00A91C65"/>
    <w:rsid w:val="00A93DE8"/>
    <w:rsid w:val="00A96C14"/>
    <w:rsid w:val="00A972E4"/>
    <w:rsid w:val="00A9744A"/>
    <w:rsid w:val="00AA31CF"/>
    <w:rsid w:val="00AA39D8"/>
    <w:rsid w:val="00AA4BB4"/>
    <w:rsid w:val="00AA5124"/>
    <w:rsid w:val="00AA630B"/>
    <w:rsid w:val="00AB0040"/>
    <w:rsid w:val="00AB30B8"/>
    <w:rsid w:val="00AB32E0"/>
    <w:rsid w:val="00AB6DEB"/>
    <w:rsid w:val="00AC36E3"/>
    <w:rsid w:val="00AC6213"/>
    <w:rsid w:val="00AC66FB"/>
    <w:rsid w:val="00AD1FCE"/>
    <w:rsid w:val="00AD5569"/>
    <w:rsid w:val="00AD5D5A"/>
    <w:rsid w:val="00AE1D8B"/>
    <w:rsid w:val="00AE3217"/>
    <w:rsid w:val="00AE495F"/>
    <w:rsid w:val="00AF3C6C"/>
    <w:rsid w:val="00B00511"/>
    <w:rsid w:val="00B013C7"/>
    <w:rsid w:val="00B11E29"/>
    <w:rsid w:val="00B21138"/>
    <w:rsid w:val="00B27D6C"/>
    <w:rsid w:val="00B33116"/>
    <w:rsid w:val="00B34964"/>
    <w:rsid w:val="00B3504B"/>
    <w:rsid w:val="00B36F4A"/>
    <w:rsid w:val="00B37223"/>
    <w:rsid w:val="00B420C2"/>
    <w:rsid w:val="00B42501"/>
    <w:rsid w:val="00B4345C"/>
    <w:rsid w:val="00B44083"/>
    <w:rsid w:val="00B45FEF"/>
    <w:rsid w:val="00B462B1"/>
    <w:rsid w:val="00B51660"/>
    <w:rsid w:val="00B56E7B"/>
    <w:rsid w:val="00B64DC4"/>
    <w:rsid w:val="00B70CB8"/>
    <w:rsid w:val="00B71120"/>
    <w:rsid w:val="00B7163E"/>
    <w:rsid w:val="00B72F46"/>
    <w:rsid w:val="00B7315C"/>
    <w:rsid w:val="00B80F3B"/>
    <w:rsid w:val="00B81E5D"/>
    <w:rsid w:val="00B83818"/>
    <w:rsid w:val="00B9266B"/>
    <w:rsid w:val="00B9544A"/>
    <w:rsid w:val="00B9561A"/>
    <w:rsid w:val="00B96983"/>
    <w:rsid w:val="00B9724B"/>
    <w:rsid w:val="00BA51CB"/>
    <w:rsid w:val="00BB1DAD"/>
    <w:rsid w:val="00BB2CCA"/>
    <w:rsid w:val="00BB316D"/>
    <w:rsid w:val="00BB3564"/>
    <w:rsid w:val="00BC00F1"/>
    <w:rsid w:val="00BC0594"/>
    <w:rsid w:val="00BC17F1"/>
    <w:rsid w:val="00BD0270"/>
    <w:rsid w:val="00BD05C8"/>
    <w:rsid w:val="00BE0EA7"/>
    <w:rsid w:val="00BE6465"/>
    <w:rsid w:val="00BE7B7A"/>
    <w:rsid w:val="00BE7BEC"/>
    <w:rsid w:val="00BF22DC"/>
    <w:rsid w:val="00BF2D52"/>
    <w:rsid w:val="00BF3D29"/>
    <w:rsid w:val="00BF43F4"/>
    <w:rsid w:val="00BF6291"/>
    <w:rsid w:val="00C00947"/>
    <w:rsid w:val="00C129C7"/>
    <w:rsid w:val="00C14580"/>
    <w:rsid w:val="00C173D6"/>
    <w:rsid w:val="00C22A88"/>
    <w:rsid w:val="00C22E01"/>
    <w:rsid w:val="00C23AE9"/>
    <w:rsid w:val="00C24A5D"/>
    <w:rsid w:val="00C26015"/>
    <w:rsid w:val="00C302FE"/>
    <w:rsid w:val="00C31E63"/>
    <w:rsid w:val="00C3693C"/>
    <w:rsid w:val="00C37423"/>
    <w:rsid w:val="00C43B13"/>
    <w:rsid w:val="00C44838"/>
    <w:rsid w:val="00C5326A"/>
    <w:rsid w:val="00C53E66"/>
    <w:rsid w:val="00C65E7F"/>
    <w:rsid w:val="00C91C31"/>
    <w:rsid w:val="00C93CD4"/>
    <w:rsid w:val="00C94E99"/>
    <w:rsid w:val="00C97496"/>
    <w:rsid w:val="00C97666"/>
    <w:rsid w:val="00CA7EED"/>
    <w:rsid w:val="00CB5E37"/>
    <w:rsid w:val="00CC4253"/>
    <w:rsid w:val="00CC52A3"/>
    <w:rsid w:val="00CD7658"/>
    <w:rsid w:val="00CE3B79"/>
    <w:rsid w:val="00CE3EC9"/>
    <w:rsid w:val="00CE5D7C"/>
    <w:rsid w:val="00D06AF5"/>
    <w:rsid w:val="00D0754F"/>
    <w:rsid w:val="00D115EF"/>
    <w:rsid w:val="00D123D2"/>
    <w:rsid w:val="00D136B8"/>
    <w:rsid w:val="00D1602B"/>
    <w:rsid w:val="00D20F61"/>
    <w:rsid w:val="00D21ED1"/>
    <w:rsid w:val="00D30B3B"/>
    <w:rsid w:val="00D328AB"/>
    <w:rsid w:val="00D37BF1"/>
    <w:rsid w:val="00D424A8"/>
    <w:rsid w:val="00D429CC"/>
    <w:rsid w:val="00D44E5C"/>
    <w:rsid w:val="00D459DC"/>
    <w:rsid w:val="00D5407E"/>
    <w:rsid w:val="00D54286"/>
    <w:rsid w:val="00D548FF"/>
    <w:rsid w:val="00D56EFA"/>
    <w:rsid w:val="00D57736"/>
    <w:rsid w:val="00D64F7A"/>
    <w:rsid w:val="00D65FD5"/>
    <w:rsid w:val="00D67BF8"/>
    <w:rsid w:val="00D74786"/>
    <w:rsid w:val="00D76DDF"/>
    <w:rsid w:val="00D829E8"/>
    <w:rsid w:val="00D82CE6"/>
    <w:rsid w:val="00D83A4D"/>
    <w:rsid w:val="00D95BED"/>
    <w:rsid w:val="00DA3217"/>
    <w:rsid w:val="00DA3E0F"/>
    <w:rsid w:val="00DA4F6F"/>
    <w:rsid w:val="00DA5543"/>
    <w:rsid w:val="00DB185F"/>
    <w:rsid w:val="00DB2E2D"/>
    <w:rsid w:val="00DB43BB"/>
    <w:rsid w:val="00DB4726"/>
    <w:rsid w:val="00DB6F41"/>
    <w:rsid w:val="00DB716A"/>
    <w:rsid w:val="00DB76D1"/>
    <w:rsid w:val="00DC0EF6"/>
    <w:rsid w:val="00DC1CE1"/>
    <w:rsid w:val="00DD363B"/>
    <w:rsid w:val="00DD4CB8"/>
    <w:rsid w:val="00DD60FB"/>
    <w:rsid w:val="00DD6D3A"/>
    <w:rsid w:val="00DE0EFA"/>
    <w:rsid w:val="00DE395B"/>
    <w:rsid w:val="00DE3DE1"/>
    <w:rsid w:val="00DE452A"/>
    <w:rsid w:val="00DE54B1"/>
    <w:rsid w:val="00DE66EB"/>
    <w:rsid w:val="00DF2DC9"/>
    <w:rsid w:val="00DF6C61"/>
    <w:rsid w:val="00DF6E72"/>
    <w:rsid w:val="00DF732A"/>
    <w:rsid w:val="00E03068"/>
    <w:rsid w:val="00E1744F"/>
    <w:rsid w:val="00E251B2"/>
    <w:rsid w:val="00E2677A"/>
    <w:rsid w:val="00E300A2"/>
    <w:rsid w:val="00E3766D"/>
    <w:rsid w:val="00E4537C"/>
    <w:rsid w:val="00E4752C"/>
    <w:rsid w:val="00E502BA"/>
    <w:rsid w:val="00E52FCD"/>
    <w:rsid w:val="00E57529"/>
    <w:rsid w:val="00E6159A"/>
    <w:rsid w:val="00E67719"/>
    <w:rsid w:val="00E731B9"/>
    <w:rsid w:val="00E81095"/>
    <w:rsid w:val="00E84F5D"/>
    <w:rsid w:val="00E90FC1"/>
    <w:rsid w:val="00E914CB"/>
    <w:rsid w:val="00E92E42"/>
    <w:rsid w:val="00E939F3"/>
    <w:rsid w:val="00E97313"/>
    <w:rsid w:val="00E97877"/>
    <w:rsid w:val="00EA56CB"/>
    <w:rsid w:val="00EB5124"/>
    <w:rsid w:val="00EB75AA"/>
    <w:rsid w:val="00EC7546"/>
    <w:rsid w:val="00ED182A"/>
    <w:rsid w:val="00ED329C"/>
    <w:rsid w:val="00ED4806"/>
    <w:rsid w:val="00EE04B3"/>
    <w:rsid w:val="00EE33BA"/>
    <w:rsid w:val="00EF1E68"/>
    <w:rsid w:val="00EF5925"/>
    <w:rsid w:val="00EF7126"/>
    <w:rsid w:val="00F00349"/>
    <w:rsid w:val="00F0313B"/>
    <w:rsid w:val="00F07CB9"/>
    <w:rsid w:val="00F1352E"/>
    <w:rsid w:val="00F15BA6"/>
    <w:rsid w:val="00F15E99"/>
    <w:rsid w:val="00F1659D"/>
    <w:rsid w:val="00F1661E"/>
    <w:rsid w:val="00F169E7"/>
    <w:rsid w:val="00F207A9"/>
    <w:rsid w:val="00F20B11"/>
    <w:rsid w:val="00F2453C"/>
    <w:rsid w:val="00F346BE"/>
    <w:rsid w:val="00F41220"/>
    <w:rsid w:val="00F604FC"/>
    <w:rsid w:val="00F62B6A"/>
    <w:rsid w:val="00F63E5A"/>
    <w:rsid w:val="00F73533"/>
    <w:rsid w:val="00F8643D"/>
    <w:rsid w:val="00F87C79"/>
    <w:rsid w:val="00F90D3B"/>
    <w:rsid w:val="00FA07E9"/>
    <w:rsid w:val="00FA2A4C"/>
    <w:rsid w:val="00FB3CA9"/>
    <w:rsid w:val="00FC0289"/>
    <w:rsid w:val="00FC1EB5"/>
    <w:rsid w:val="00FC4D46"/>
    <w:rsid w:val="00FC5FB7"/>
    <w:rsid w:val="00FD3F31"/>
    <w:rsid w:val="00FD580F"/>
    <w:rsid w:val="00FD6071"/>
    <w:rsid w:val="00FD70ED"/>
    <w:rsid w:val="00FF1125"/>
    <w:rsid w:val="00FF17D3"/>
    <w:rsid w:val="00FF1A5D"/>
    <w:rsid w:val="00FF36A0"/>
    <w:rsid w:val="00FF509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83AA41B"/>
  <w15:chartTrackingRefBased/>
  <w15:docId w15:val="{495AF607-9C39-4099-99D2-1AF2F786B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pt-PT" w:eastAsia="pt-PT"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Ttulo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Ttulo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Ttulo3">
    <w:name w:val="heading 3"/>
    <w:basedOn w:val="Normal"/>
    <w:qFormat/>
    <w:rsid w:val="00DB185F"/>
    <w:pPr>
      <w:keepNext/>
      <w:ind w:left="720"/>
      <w:jc w:val="both"/>
      <w:outlineLvl w:val="2"/>
    </w:pPr>
    <w:rPr>
      <w:rFonts w:ascii="Tahoma" w:hAnsi="Tahoma" w:cs="Tahoma"/>
      <w:b/>
      <w:bCs/>
      <w:sz w:val="20"/>
      <w:szCs w:val="20"/>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Refdecomentrio">
    <w:name w:val="annotation reference"/>
    <w:rsid w:val="00840B95"/>
    <w:rPr>
      <w:sz w:val="16"/>
      <w:szCs w:val="16"/>
    </w:rPr>
  </w:style>
  <w:style w:type="paragraph" w:styleId="Textodecomentrio">
    <w:name w:val="annotation text"/>
    <w:basedOn w:val="Normal"/>
    <w:link w:val="TextodecomentrioCarter"/>
    <w:rsid w:val="00840B95"/>
    <w:rPr>
      <w:sz w:val="20"/>
      <w:szCs w:val="20"/>
      <w:lang w:val="x-none"/>
    </w:rPr>
  </w:style>
  <w:style w:type="character" w:customStyle="1" w:styleId="TextodecomentrioCarter">
    <w:name w:val="Texto de comentário Caráter"/>
    <w:link w:val="Textodecomentrio"/>
    <w:rsid w:val="00840B95"/>
    <w:rPr>
      <w:lang w:eastAsia="zh-CN"/>
    </w:rPr>
  </w:style>
  <w:style w:type="paragraph" w:styleId="Assuntodecomentrio">
    <w:name w:val="annotation subject"/>
    <w:basedOn w:val="Textodecomentrio"/>
    <w:next w:val="Textodecomentrio"/>
    <w:link w:val="AssuntodecomentrioCarter"/>
    <w:rsid w:val="00840B95"/>
    <w:rPr>
      <w:b/>
      <w:bCs/>
    </w:rPr>
  </w:style>
  <w:style w:type="character" w:customStyle="1" w:styleId="AssuntodecomentrioCarter">
    <w:name w:val="Assunto de comentário Caráter"/>
    <w:link w:val="Assuntodecomentrio"/>
    <w:rsid w:val="00840B95"/>
    <w:rPr>
      <w:b/>
      <w:bCs/>
      <w:lang w:eastAsia="zh-CN"/>
    </w:rPr>
  </w:style>
  <w:style w:type="paragraph" w:styleId="Textodebalo">
    <w:name w:val="Balloon Text"/>
    <w:basedOn w:val="Normal"/>
    <w:link w:val="TextodebaloCarter"/>
    <w:uiPriority w:val="99"/>
    <w:rsid w:val="00840B95"/>
    <w:rPr>
      <w:rFonts w:ascii="Tahoma" w:hAnsi="Tahoma"/>
      <w:sz w:val="16"/>
      <w:szCs w:val="16"/>
      <w:lang w:val="x-none"/>
    </w:rPr>
  </w:style>
  <w:style w:type="character" w:customStyle="1" w:styleId="TextodebaloCarter">
    <w:name w:val="Texto de balão Caráter"/>
    <w:link w:val="Textodebalo"/>
    <w:uiPriority w:val="99"/>
    <w:rsid w:val="00840B95"/>
    <w:rPr>
      <w:rFonts w:ascii="Tahoma" w:hAnsi="Tahoma" w:cs="Tahoma"/>
      <w:sz w:val="16"/>
      <w:szCs w:val="16"/>
      <w:lang w:eastAsia="zh-CN"/>
    </w:rPr>
  </w:style>
  <w:style w:type="paragraph" w:styleId="Cabealho">
    <w:name w:val="header"/>
    <w:basedOn w:val="Normal"/>
    <w:link w:val="CabealhoCarte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CabealhoCarter">
    <w:name w:val="Cabeçalho Caráter"/>
    <w:link w:val="Cabealho"/>
    <w:uiPriority w:val="99"/>
    <w:rsid w:val="008A4DCC"/>
    <w:rPr>
      <w:rFonts w:ascii="Trebuchet MS" w:eastAsia="Calibri" w:hAnsi="Trebuchet MS" w:cs="Tahoma"/>
      <w:sz w:val="22"/>
      <w:lang w:eastAsia="en-US"/>
    </w:rPr>
  </w:style>
  <w:style w:type="paragraph" w:styleId="Rodap">
    <w:name w:val="footer"/>
    <w:basedOn w:val="Normal"/>
    <w:link w:val="RodapCarter"/>
    <w:uiPriority w:val="99"/>
    <w:rsid w:val="00AD5D5A"/>
    <w:pPr>
      <w:tabs>
        <w:tab w:val="center" w:pos="4513"/>
        <w:tab w:val="right" w:pos="9026"/>
      </w:tabs>
    </w:pPr>
    <w:rPr>
      <w:lang w:val="x-none"/>
    </w:rPr>
  </w:style>
  <w:style w:type="character" w:customStyle="1" w:styleId="RodapCarter">
    <w:name w:val="Rodapé Caráter"/>
    <w:link w:val="Rodap"/>
    <w:uiPriority w:val="99"/>
    <w:rsid w:val="00AD5D5A"/>
    <w:rPr>
      <w:sz w:val="24"/>
      <w:szCs w:val="24"/>
      <w:lang w:eastAsia="zh-CN"/>
    </w:rPr>
  </w:style>
  <w:style w:type="table" w:styleId="TabelacomGrelha">
    <w:name w:val="Table Grid"/>
    <w:basedOn w:val="Tabela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ntstyle01">
    <w:name w:val="fontstyle01"/>
    <w:rsid w:val="00DD4CB8"/>
    <w:rPr>
      <w:rFonts w:ascii="Helvetica" w:hAnsi="Helvetica" w:cs="Helvetica" w:hint="default"/>
      <w:b w:val="0"/>
      <w:bCs w:val="0"/>
      <w:i w:val="0"/>
      <w:iCs w:val="0"/>
      <w:color w:val="000000"/>
      <w:sz w:val="22"/>
      <w:szCs w:val="22"/>
    </w:rPr>
  </w:style>
  <w:style w:type="character" w:customStyle="1" w:styleId="fontstyle21">
    <w:name w:val="fontstyle21"/>
    <w:rsid w:val="00DD4CB8"/>
    <w:rPr>
      <w:rFonts w:ascii="Helvetica" w:hAnsi="Helvetica" w:hint="default"/>
      <w:b w:val="0"/>
      <w:bCs w:val="0"/>
      <w:i w:val="0"/>
      <w:iCs w:val="0"/>
      <w:color w:val="000000"/>
      <w:sz w:val="24"/>
      <w:szCs w:val="24"/>
    </w:rPr>
  </w:style>
  <w:style w:type="character" w:styleId="Hiperligao">
    <w:name w:val="Hyperlink"/>
    <w:rsid w:val="00657941"/>
    <w:rPr>
      <w:color w:val="0563C1"/>
      <w:u w:val="single"/>
    </w:rPr>
  </w:style>
  <w:style w:type="character" w:customStyle="1" w:styleId="MenoNoResolvida1">
    <w:name w:val="Menção Não Resolvida1"/>
    <w:uiPriority w:val="99"/>
    <w:semiHidden/>
    <w:unhideWhenUsed/>
    <w:rsid w:val="00657941"/>
    <w:rPr>
      <w:color w:val="605E5C"/>
      <w:shd w:val="clear" w:color="auto" w:fill="E1DFDD"/>
    </w:rPr>
  </w:style>
  <w:style w:type="paragraph" w:styleId="Textodenotaderodap">
    <w:name w:val="footnote text"/>
    <w:basedOn w:val="Normal"/>
    <w:link w:val="TextodenotaderodapCarter"/>
    <w:rsid w:val="00E731B9"/>
    <w:rPr>
      <w:sz w:val="20"/>
      <w:szCs w:val="20"/>
    </w:rPr>
  </w:style>
  <w:style w:type="character" w:customStyle="1" w:styleId="TextodenotaderodapCarter">
    <w:name w:val="Texto de nota de rodapé Caráter"/>
    <w:basedOn w:val="Tipodeletrapredefinidodopargrafo"/>
    <w:link w:val="Textodenotaderodap"/>
    <w:uiPriority w:val="99"/>
    <w:rsid w:val="00E731B9"/>
    <w:rPr>
      <w:lang w:val="en-GB" w:eastAsia="zh-CN"/>
    </w:rPr>
  </w:style>
  <w:style w:type="character" w:styleId="Refdenotaderodap">
    <w:name w:val="footnote reference"/>
    <w:basedOn w:val="Tipodeletrapredefinidodopargrafo"/>
    <w:rsid w:val="00E731B9"/>
    <w:rPr>
      <w:vertAlign w:val="superscript"/>
    </w:rPr>
  </w:style>
  <w:style w:type="character" w:styleId="MenoNoResolvida">
    <w:name w:val="Unresolved Mention"/>
    <w:basedOn w:val="Tipodeletrapredefinidodopargrafo"/>
    <w:uiPriority w:val="99"/>
    <w:semiHidden/>
    <w:unhideWhenUsed/>
    <w:rsid w:val="0030504B"/>
    <w:rPr>
      <w:color w:val="605E5C"/>
      <w:shd w:val="clear" w:color="auto" w:fill="E1DFDD"/>
    </w:rPr>
  </w:style>
  <w:style w:type="paragraph" w:styleId="Legenda">
    <w:name w:val="caption"/>
    <w:basedOn w:val="Normal"/>
    <w:next w:val="Normal"/>
    <w:unhideWhenUsed/>
    <w:qFormat/>
    <w:rsid w:val="00A12377"/>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3819929">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microsoft.com/office/2007/relationships/hdphoto" Target="media/hdphoto4.wdp"/><Relationship Id="rId3" Type="http://schemas.openxmlformats.org/officeDocument/2006/relationships/styles" Target="styles.xml"/><Relationship Id="rId21" Type="http://schemas.microsoft.com/office/2007/relationships/hdphoto" Target="media/hdphoto5.wdp"/><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image" Target="media/image5.png"/><Relationship Id="rId2" Type="http://schemas.openxmlformats.org/officeDocument/2006/relationships/numbering" Target="numbering.xml"/><Relationship Id="rId16" Type="http://schemas.microsoft.com/office/2007/relationships/hdphoto" Target="media/hdphoto3.wdp"/><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hdphoto" Target="media/hdphoto2.wdp"/><Relationship Id="rId22" Type="http://schemas.openxmlformats.org/officeDocument/2006/relationships/hyperlink" Target="http://journalofcosmology.com/AncientAstronomy102.html"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5ACA9F-6A8B-461F-9BCD-E0C28C2DA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15</Pages>
  <Words>3751</Words>
  <Characters>20257</Characters>
  <Application>Microsoft Office Word</Application>
  <DocSecurity>0</DocSecurity>
  <Lines>168</Lines>
  <Paragraphs>47</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23961</CharactersWithSpaces>
  <SharedDoc>false</SharedDoc>
  <HLinks>
    <vt:vector size="6" baseType="variant">
      <vt:variant>
        <vt:i4>3670063</vt:i4>
      </vt:variant>
      <vt:variant>
        <vt:i4>10</vt:i4>
      </vt:variant>
      <vt:variant>
        <vt:i4>0</vt:i4>
      </vt:variant>
      <vt:variant>
        <vt:i4>5</vt:i4>
      </vt:variant>
      <vt:variant>
        <vt:lpwstr>http://www.jstor.org/stable/4121268. Accessed 31 Oct. 2020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sara sucena</cp:lastModifiedBy>
  <cp:revision>8</cp:revision>
  <cp:lastPrinted>2021-03-19T21:09:00Z</cp:lastPrinted>
  <dcterms:created xsi:type="dcterms:W3CDTF">2021-03-19T22:13:00Z</dcterms:created>
  <dcterms:modified xsi:type="dcterms:W3CDTF">2021-03-19T23:09:00Z</dcterms:modified>
</cp:coreProperties>
</file>