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A244E" w14:textId="77777777" w:rsidR="002B4DE9" w:rsidRDefault="0069445D" w:rsidP="00D6340E">
      <w:pPr>
        <w:jc w:val="center"/>
      </w:pPr>
      <w:r>
        <w:rPr>
          <w:noProof/>
        </w:rPr>
        <mc:AlternateContent>
          <mc:Choice Requires="wps">
            <w:drawing>
              <wp:inline distT="0" distB="0" distL="0" distR="0" wp14:anchorId="0D2C0251" wp14:editId="6C619D30">
                <wp:extent cx="314325" cy="314325"/>
                <wp:effectExtent l="0" t="0" r="0" b="0"/>
                <wp:docPr id="1" name="Rectangle 1" descr="UNIVERSITY OF WALES TRINITY SAINT DAVID (UWTSD) – Neuron Edu ..."/>
                <wp:cNvGraphicFramePr/>
                <a:graphic xmlns:a="http://schemas.openxmlformats.org/drawingml/2006/main">
                  <a:graphicData uri="http://schemas.microsoft.com/office/word/2010/wordprocessingShape">
                    <wps:wsp>
                      <wps:cNvSpPr/>
                      <wps:spPr>
                        <a:xfrm>
                          <a:off x="5193600" y="3627600"/>
                          <a:ext cx="304800" cy="304800"/>
                        </a:xfrm>
                        <a:prstGeom prst="rect">
                          <a:avLst/>
                        </a:prstGeom>
                        <a:noFill/>
                        <a:ln>
                          <a:noFill/>
                        </a:ln>
                      </wps:spPr>
                      <wps:txbx>
                        <w:txbxContent>
                          <w:p w14:paraId="45579915" w14:textId="77777777" w:rsidR="002B4DE9" w:rsidRDefault="002B4DE9" w:rsidP="00505C9E"/>
                        </w:txbxContent>
                      </wps:txbx>
                      <wps:bodyPr spcFirstLastPara="1" wrap="square" lIns="91425" tIns="91425" rIns="91425" bIns="91425" anchor="ctr" anchorCtr="0">
                        <a:noAutofit/>
                      </wps:bodyPr>
                    </wps:wsp>
                  </a:graphicData>
                </a:graphic>
              </wp:inline>
            </w:drawing>
          </mc:Choice>
          <mc:Fallback xmlns:w16sdtfl="http://schemas.microsoft.com/office/word/2024/wordml/sdtformatlock" xmlns:w16du="http://schemas.microsoft.com/office/word/2023/wordml/word16du" xmlns:oel="http://schemas.microsoft.com/office/2019/extlst">
            <w:pict>
              <v:rect w14:anchorId="0D2C0251" id="Rectangle 1" o:spid="_x0000_s1026" alt="UNIVERSITY OF WALES TRINITY SAINT DAVID (UWTSD) – Neuron Edu ..." style="width:24.75pt;height:24.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" filled="f" stroked="f">
                <v:textbox inset="2.53958mm,2.53958mm,2.53958mm,2.53958mm">
                  <w:txbxContent>
                    <w:p w14:paraId="45579915" w14:textId="77777777" w:rsidR="002B4DE9" w:rsidRDefault="002B4DE9" w:rsidP="00505C9E"/>
                  </w:txbxContent>
                </v:textbox>
                <w10:anchorlock/>
              </v:rect>
            </w:pict>
          </mc:Fallback>
        </mc:AlternateContent>
      </w:r>
      <w:r>
        <w:rPr>
          <w:noProof/>
        </w:rPr>
        <w:drawing>
          <wp:inline distT="0" distB="0" distL="0" distR="0" wp14:anchorId="77D82A61" wp14:editId="3ADEB377">
            <wp:extent cx="3444240" cy="1143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44240" cy="1143000"/>
                    </a:xfrm>
                    <a:prstGeom prst="rect">
                      <a:avLst/>
                    </a:prstGeom>
                    <a:ln/>
                  </pic:spPr>
                </pic:pic>
              </a:graphicData>
            </a:graphic>
          </wp:inline>
        </w:drawing>
      </w:r>
    </w:p>
    <w:p w14:paraId="7B8F934F" w14:textId="77777777" w:rsidR="002B4DE9" w:rsidRDefault="002B4DE9" w:rsidP="00505C9E"/>
    <w:p w14:paraId="4E1328C5" w14:textId="77777777" w:rsidR="00EE49AA" w:rsidRPr="00D6340E" w:rsidRDefault="00EE49AA" w:rsidP="00505C9E">
      <w:pPr>
        <w:rPr>
          <w:sz w:val="32"/>
          <w:szCs w:val="32"/>
        </w:rPr>
      </w:pPr>
    </w:p>
    <w:p w14:paraId="500FFD22" w14:textId="77777777" w:rsidR="002B4DE9" w:rsidRPr="00D6340E" w:rsidRDefault="0069445D" w:rsidP="008C3C6F">
      <w:pPr>
        <w:jc w:val="center"/>
        <w:rPr>
          <w:sz w:val="32"/>
          <w:szCs w:val="32"/>
        </w:rPr>
      </w:pPr>
      <w:proofErr w:type="spellStart"/>
      <w:r w:rsidRPr="00D6340E">
        <w:rPr>
          <w:sz w:val="32"/>
          <w:szCs w:val="32"/>
        </w:rPr>
        <w:t>Programme</w:t>
      </w:r>
      <w:proofErr w:type="spellEnd"/>
      <w:r w:rsidRPr="00D6340E">
        <w:rPr>
          <w:sz w:val="32"/>
          <w:szCs w:val="32"/>
        </w:rPr>
        <w:t>: Master of Business Administration</w:t>
      </w:r>
    </w:p>
    <w:p w14:paraId="173B8974" w14:textId="1EE6D4F3" w:rsidR="0002145D" w:rsidRPr="00D6340E" w:rsidRDefault="0002145D" w:rsidP="008C3C6F">
      <w:pPr>
        <w:jc w:val="center"/>
        <w:rPr>
          <w:sz w:val="32"/>
          <w:szCs w:val="32"/>
        </w:rPr>
      </w:pPr>
      <w:r w:rsidRPr="00D6340E">
        <w:rPr>
          <w:sz w:val="32"/>
          <w:szCs w:val="32"/>
        </w:rPr>
        <w:t xml:space="preserve">Module: International </w:t>
      </w:r>
      <w:r w:rsidR="00F000C5">
        <w:rPr>
          <w:sz w:val="32"/>
          <w:szCs w:val="32"/>
        </w:rPr>
        <w:t>Marketing Principles and Practices</w:t>
      </w:r>
    </w:p>
    <w:p w14:paraId="42B91E93" w14:textId="5E924371" w:rsidR="0002145D" w:rsidRPr="00D6340E" w:rsidRDefault="0002145D" w:rsidP="008C3C6F">
      <w:pPr>
        <w:jc w:val="center"/>
        <w:rPr>
          <w:sz w:val="32"/>
          <w:szCs w:val="32"/>
        </w:rPr>
      </w:pPr>
      <w:r w:rsidRPr="00D6340E">
        <w:rPr>
          <w:sz w:val="32"/>
          <w:szCs w:val="32"/>
        </w:rPr>
        <w:t>Module code: LCMB70</w:t>
      </w:r>
      <w:r w:rsidR="002D0B82">
        <w:rPr>
          <w:sz w:val="32"/>
          <w:szCs w:val="32"/>
        </w:rPr>
        <w:t>26</w:t>
      </w:r>
    </w:p>
    <w:p w14:paraId="0A84F9D3" w14:textId="2B7484DB" w:rsidR="002B4DE9" w:rsidRPr="00D6340E" w:rsidRDefault="0069445D" w:rsidP="008C3C6F">
      <w:pPr>
        <w:jc w:val="center"/>
        <w:rPr>
          <w:sz w:val="28"/>
          <w:szCs w:val="28"/>
        </w:rPr>
      </w:pPr>
      <w:r w:rsidRPr="00D6340E">
        <w:rPr>
          <w:sz w:val="28"/>
          <w:szCs w:val="28"/>
        </w:rPr>
        <w:t>Assessment Title: Assessment component 1: Individual report</w:t>
      </w:r>
    </w:p>
    <w:p w14:paraId="18656822" w14:textId="5F4EBBC3" w:rsidR="00D6340E" w:rsidRDefault="00D6340E" w:rsidP="00D6340E">
      <w:pPr>
        <w:jc w:val="center"/>
      </w:pPr>
      <w:r>
        <w:t xml:space="preserve">Lecturer: </w:t>
      </w:r>
      <w:r w:rsidR="00F000C5">
        <w:t xml:space="preserve">Dr. </w:t>
      </w:r>
      <w:proofErr w:type="spellStart"/>
      <w:r>
        <w:t>Tushara</w:t>
      </w:r>
      <w:proofErr w:type="spellEnd"/>
      <w:r>
        <w:t xml:space="preserve"> </w:t>
      </w:r>
      <w:proofErr w:type="spellStart"/>
      <w:r>
        <w:t>Balendran</w:t>
      </w:r>
      <w:proofErr w:type="spellEnd"/>
    </w:p>
    <w:p w14:paraId="2A70DB6F" w14:textId="77777777" w:rsidR="002B4DE9" w:rsidRDefault="0069445D" w:rsidP="008C3C6F">
      <w:pPr>
        <w:jc w:val="center"/>
      </w:pPr>
      <w:r>
        <w:t>Student Name: Md Easin Hossen</w:t>
      </w:r>
    </w:p>
    <w:p w14:paraId="469F0B9D" w14:textId="77777777" w:rsidR="002B4DE9" w:rsidRDefault="0069445D" w:rsidP="008C3C6F">
      <w:pPr>
        <w:jc w:val="center"/>
      </w:pPr>
      <w:r>
        <w:t>Student ID: 2419904</w:t>
      </w:r>
    </w:p>
    <w:p w14:paraId="0A186AEB" w14:textId="5E0581CA" w:rsidR="00773A16" w:rsidRDefault="0069445D" w:rsidP="008C3C6F">
      <w:pPr>
        <w:jc w:val="center"/>
      </w:pPr>
      <w:r>
        <w:t xml:space="preserve">Word Count (body only): </w:t>
      </w:r>
      <w:r w:rsidR="00B331C6">
        <w:t>5</w:t>
      </w:r>
      <w:r w:rsidR="00441A93">
        <w:t>163</w:t>
      </w:r>
    </w:p>
    <w:p w14:paraId="65CA72EA" w14:textId="77777777" w:rsidR="00773A16" w:rsidRDefault="00773A16" w:rsidP="00773A16">
      <w:pPr>
        <w:jc w:val="center"/>
      </w:pPr>
      <w:r>
        <w:t>Submission Date: 24th April 2026</w:t>
      </w:r>
    </w:p>
    <w:p w14:paraId="376924A3" w14:textId="06230F8E" w:rsidR="002B4DE9" w:rsidRDefault="0069445D" w:rsidP="008C3C6F">
      <w:pPr>
        <w:jc w:val="center"/>
        <w:rPr>
          <w:sz w:val="36"/>
          <w:szCs w:val="36"/>
        </w:rPr>
      </w:pPr>
      <w:r>
        <w:br w:type="page"/>
      </w:r>
    </w:p>
    <w:sdt>
      <w:sdtPr>
        <w:rPr>
          <w:rFonts w:ascii="Times New Roman" w:eastAsia="Times New Roman" w:hAnsi="Times New Roman" w:cs="Times New Roman"/>
          <w:color w:val="auto"/>
          <w:sz w:val="24"/>
          <w:szCs w:val="24"/>
          <w:lang w:val="en"/>
        </w:rPr>
        <w:id w:val="906339646"/>
        <w:docPartObj>
          <w:docPartGallery w:val="Table of Contents"/>
          <w:docPartUnique/>
        </w:docPartObj>
      </w:sdtPr>
      <w:sdtEndPr>
        <w:rPr>
          <w:b/>
          <w:bCs/>
          <w:noProof/>
        </w:rPr>
      </w:sdtEndPr>
      <w:sdtContent>
        <w:p w14:paraId="6889D0BB" w14:textId="65A351B6" w:rsidR="008C3C6F" w:rsidRDefault="008C3C6F">
          <w:pPr>
            <w:pStyle w:val="TOCHeading"/>
          </w:pPr>
          <w:r>
            <w:t>Table of Contents</w:t>
          </w:r>
        </w:p>
        <w:p w14:paraId="1099580B" w14:textId="7A1E5FDC" w:rsidR="00B05DE2" w:rsidRDefault="008C3C6F"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r>
            <w:fldChar w:fldCharType="begin"/>
          </w:r>
          <w:r>
            <w:instrText xml:space="preserve"> TOC \o "1-3" \h \z \u </w:instrText>
          </w:r>
          <w:r>
            <w:fldChar w:fldCharType="separate"/>
          </w:r>
          <w:hyperlink w:anchor="_Toc227721634" w:history="1">
            <w:r w:rsidR="00B05DE2" w:rsidRPr="00CE6C3D">
              <w:rPr>
                <w:rStyle w:val="Hyperlink"/>
                <w:noProof/>
              </w:rPr>
              <w:t>List of Figures</w:t>
            </w:r>
            <w:r w:rsidR="00B05DE2">
              <w:rPr>
                <w:noProof/>
                <w:webHidden/>
              </w:rPr>
              <w:tab/>
            </w:r>
            <w:r w:rsidR="00B05DE2">
              <w:rPr>
                <w:noProof/>
                <w:webHidden/>
              </w:rPr>
              <w:fldChar w:fldCharType="begin"/>
            </w:r>
            <w:r w:rsidR="00B05DE2">
              <w:rPr>
                <w:noProof/>
                <w:webHidden/>
              </w:rPr>
              <w:instrText xml:space="preserve"> PAGEREF _Toc227721634 \h </w:instrText>
            </w:r>
            <w:r w:rsidR="00B05DE2">
              <w:rPr>
                <w:noProof/>
                <w:webHidden/>
              </w:rPr>
            </w:r>
            <w:r w:rsidR="00B05DE2">
              <w:rPr>
                <w:noProof/>
                <w:webHidden/>
              </w:rPr>
              <w:fldChar w:fldCharType="separate"/>
            </w:r>
            <w:r w:rsidR="00B05DE2">
              <w:rPr>
                <w:noProof/>
                <w:webHidden/>
              </w:rPr>
              <w:t>5</w:t>
            </w:r>
            <w:r w:rsidR="00B05DE2">
              <w:rPr>
                <w:noProof/>
                <w:webHidden/>
              </w:rPr>
              <w:fldChar w:fldCharType="end"/>
            </w:r>
          </w:hyperlink>
        </w:p>
        <w:p w14:paraId="65D34987" w14:textId="79DB8B9C"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35" w:history="1">
            <w:r w:rsidR="00B05DE2" w:rsidRPr="00CE6C3D">
              <w:rPr>
                <w:rStyle w:val="Hyperlink"/>
                <w:noProof/>
              </w:rPr>
              <w:t>List of Tables</w:t>
            </w:r>
            <w:r w:rsidR="00B05DE2">
              <w:rPr>
                <w:noProof/>
                <w:webHidden/>
              </w:rPr>
              <w:tab/>
            </w:r>
            <w:r w:rsidR="00B05DE2">
              <w:rPr>
                <w:noProof/>
                <w:webHidden/>
              </w:rPr>
              <w:fldChar w:fldCharType="begin"/>
            </w:r>
            <w:r w:rsidR="00B05DE2">
              <w:rPr>
                <w:noProof/>
                <w:webHidden/>
              </w:rPr>
              <w:instrText xml:space="preserve"> PAGEREF _Toc227721635 \h </w:instrText>
            </w:r>
            <w:r w:rsidR="00B05DE2">
              <w:rPr>
                <w:noProof/>
                <w:webHidden/>
              </w:rPr>
            </w:r>
            <w:r w:rsidR="00B05DE2">
              <w:rPr>
                <w:noProof/>
                <w:webHidden/>
              </w:rPr>
              <w:fldChar w:fldCharType="separate"/>
            </w:r>
            <w:r w:rsidR="00B05DE2">
              <w:rPr>
                <w:noProof/>
                <w:webHidden/>
              </w:rPr>
              <w:t>5</w:t>
            </w:r>
            <w:r w:rsidR="00B05DE2">
              <w:rPr>
                <w:noProof/>
                <w:webHidden/>
              </w:rPr>
              <w:fldChar w:fldCharType="end"/>
            </w:r>
          </w:hyperlink>
        </w:p>
        <w:p w14:paraId="75B8AE56" w14:textId="5708D616"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36" w:history="1">
            <w:r w:rsidR="00B05DE2" w:rsidRPr="00CE6C3D">
              <w:rPr>
                <w:rStyle w:val="Hyperlink"/>
                <w:noProof/>
              </w:rPr>
              <w:t>1. Introduction</w:t>
            </w:r>
            <w:r w:rsidR="00B05DE2">
              <w:rPr>
                <w:noProof/>
                <w:webHidden/>
              </w:rPr>
              <w:tab/>
            </w:r>
            <w:r w:rsidR="00B05DE2">
              <w:rPr>
                <w:noProof/>
                <w:webHidden/>
              </w:rPr>
              <w:fldChar w:fldCharType="begin"/>
            </w:r>
            <w:r w:rsidR="00B05DE2">
              <w:rPr>
                <w:noProof/>
                <w:webHidden/>
              </w:rPr>
              <w:instrText xml:space="preserve"> PAGEREF _Toc227721636 \h </w:instrText>
            </w:r>
            <w:r w:rsidR="00B05DE2">
              <w:rPr>
                <w:noProof/>
                <w:webHidden/>
              </w:rPr>
            </w:r>
            <w:r w:rsidR="00B05DE2">
              <w:rPr>
                <w:noProof/>
                <w:webHidden/>
              </w:rPr>
              <w:fldChar w:fldCharType="separate"/>
            </w:r>
            <w:r w:rsidR="00B05DE2">
              <w:rPr>
                <w:noProof/>
                <w:webHidden/>
              </w:rPr>
              <w:t>6</w:t>
            </w:r>
            <w:r w:rsidR="00B05DE2">
              <w:rPr>
                <w:noProof/>
                <w:webHidden/>
              </w:rPr>
              <w:fldChar w:fldCharType="end"/>
            </w:r>
          </w:hyperlink>
        </w:p>
        <w:p w14:paraId="49050178" w14:textId="5A9BBDE1"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37" w:history="1">
            <w:r w:rsidR="00B05DE2" w:rsidRPr="00CE6C3D">
              <w:rPr>
                <w:rStyle w:val="Hyperlink"/>
                <w:noProof/>
              </w:rPr>
              <w:t>2. Company Background</w:t>
            </w:r>
            <w:r w:rsidR="00B05DE2">
              <w:rPr>
                <w:noProof/>
                <w:webHidden/>
              </w:rPr>
              <w:tab/>
            </w:r>
            <w:r w:rsidR="00B05DE2">
              <w:rPr>
                <w:noProof/>
                <w:webHidden/>
              </w:rPr>
              <w:fldChar w:fldCharType="begin"/>
            </w:r>
            <w:r w:rsidR="00B05DE2">
              <w:rPr>
                <w:noProof/>
                <w:webHidden/>
              </w:rPr>
              <w:instrText xml:space="preserve"> PAGEREF _Toc227721637 \h </w:instrText>
            </w:r>
            <w:r w:rsidR="00B05DE2">
              <w:rPr>
                <w:noProof/>
                <w:webHidden/>
              </w:rPr>
            </w:r>
            <w:r w:rsidR="00B05DE2">
              <w:rPr>
                <w:noProof/>
                <w:webHidden/>
              </w:rPr>
              <w:fldChar w:fldCharType="separate"/>
            </w:r>
            <w:r w:rsidR="00B05DE2">
              <w:rPr>
                <w:noProof/>
                <w:webHidden/>
              </w:rPr>
              <w:t>7</w:t>
            </w:r>
            <w:r w:rsidR="00B05DE2">
              <w:rPr>
                <w:noProof/>
                <w:webHidden/>
              </w:rPr>
              <w:fldChar w:fldCharType="end"/>
            </w:r>
          </w:hyperlink>
        </w:p>
        <w:p w14:paraId="6016258B" w14:textId="0744475B"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38" w:history="1">
            <w:r w:rsidR="00B05DE2" w:rsidRPr="00CE6C3D">
              <w:rPr>
                <w:rStyle w:val="Hyperlink"/>
                <w:noProof/>
              </w:rPr>
              <w:t>3. Comparative Macro-Environment Analysis: PESTEL</w:t>
            </w:r>
            <w:r w:rsidR="00B05DE2">
              <w:rPr>
                <w:noProof/>
                <w:webHidden/>
              </w:rPr>
              <w:tab/>
            </w:r>
            <w:r w:rsidR="00B05DE2">
              <w:rPr>
                <w:noProof/>
                <w:webHidden/>
              </w:rPr>
              <w:fldChar w:fldCharType="begin"/>
            </w:r>
            <w:r w:rsidR="00B05DE2">
              <w:rPr>
                <w:noProof/>
                <w:webHidden/>
              </w:rPr>
              <w:instrText xml:space="preserve"> PAGEREF _Toc227721638 \h </w:instrText>
            </w:r>
            <w:r w:rsidR="00B05DE2">
              <w:rPr>
                <w:noProof/>
                <w:webHidden/>
              </w:rPr>
            </w:r>
            <w:r w:rsidR="00B05DE2">
              <w:rPr>
                <w:noProof/>
                <w:webHidden/>
              </w:rPr>
              <w:fldChar w:fldCharType="separate"/>
            </w:r>
            <w:r w:rsidR="00B05DE2">
              <w:rPr>
                <w:noProof/>
                <w:webHidden/>
              </w:rPr>
              <w:t>8</w:t>
            </w:r>
            <w:r w:rsidR="00B05DE2">
              <w:rPr>
                <w:noProof/>
                <w:webHidden/>
              </w:rPr>
              <w:fldChar w:fldCharType="end"/>
            </w:r>
          </w:hyperlink>
        </w:p>
        <w:p w14:paraId="4CAB343D" w14:textId="703E704E"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39" w:history="1">
            <w:r w:rsidR="00B05DE2" w:rsidRPr="00CE6C3D">
              <w:rPr>
                <w:rStyle w:val="Hyperlink"/>
                <w:noProof/>
              </w:rPr>
              <w:t>3.0 PESTEL Definition</w:t>
            </w:r>
            <w:r w:rsidR="00B05DE2">
              <w:rPr>
                <w:noProof/>
                <w:webHidden/>
              </w:rPr>
              <w:tab/>
            </w:r>
            <w:r w:rsidR="00B05DE2">
              <w:rPr>
                <w:noProof/>
                <w:webHidden/>
              </w:rPr>
              <w:fldChar w:fldCharType="begin"/>
            </w:r>
            <w:r w:rsidR="00B05DE2">
              <w:rPr>
                <w:noProof/>
                <w:webHidden/>
              </w:rPr>
              <w:instrText xml:space="preserve"> PAGEREF _Toc227721639 \h </w:instrText>
            </w:r>
            <w:r w:rsidR="00B05DE2">
              <w:rPr>
                <w:noProof/>
                <w:webHidden/>
              </w:rPr>
            </w:r>
            <w:r w:rsidR="00B05DE2">
              <w:rPr>
                <w:noProof/>
                <w:webHidden/>
              </w:rPr>
              <w:fldChar w:fldCharType="separate"/>
            </w:r>
            <w:r w:rsidR="00B05DE2">
              <w:rPr>
                <w:noProof/>
                <w:webHidden/>
              </w:rPr>
              <w:t>8</w:t>
            </w:r>
            <w:r w:rsidR="00B05DE2">
              <w:rPr>
                <w:noProof/>
                <w:webHidden/>
              </w:rPr>
              <w:fldChar w:fldCharType="end"/>
            </w:r>
          </w:hyperlink>
        </w:p>
        <w:p w14:paraId="5EFFF3D5" w14:textId="63E742CC"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0" w:history="1">
            <w:r w:rsidR="00B05DE2" w:rsidRPr="00CE6C3D">
              <w:rPr>
                <w:rStyle w:val="Hyperlink"/>
                <w:noProof/>
              </w:rPr>
              <w:t>3.1 Political and Legal Factors</w:t>
            </w:r>
            <w:r w:rsidR="00B05DE2">
              <w:rPr>
                <w:noProof/>
                <w:webHidden/>
              </w:rPr>
              <w:tab/>
            </w:r>
            <w:r w:rsidR="00B05DE2">
              <w:rPr>
                <w:noProof/>
                <w:webHidden/>
              </w:rPr>
              <w:fldChar w:fldCharType="begin"/>
            </w:r>
            <w:r w:rsidR="00B05DE2">
              <w:rPr>
                <w:noProof/>
                <w:webHidden/>
              </w:rPr>
              <w:instrText xml:space="preserve"> PAGEREF _Toc227721640 \h </w:instrText>
            </w:r>
            <w:r w:rsidR="00B05DE2">
              <w:rPr>
                <w:noProof/>
                <w:webHidden/>
              </w:rPr>
            </w:r>
            <w:r w:rsidR="00B05DE2">
              <w:rPr>
                <w:noProof/>
                <w:webHidden/>
              </w:rPr>
              <w:fldChar w:fldCharType="separate"/>
            </w:r>
            <w:r w:rsidR="00B05DE2">
              <w:rPr>
                <w:noProof/>
                <w:webHidden/>
              </w:rPr>
              <w:t>8</w:t>
            </w:r>
            <w:r w:rsidR="00B05DE2">
              <w:rPr>
                <w:noProof/>
                <w:webHidden/>
              </w:rPr>
              <w:fldChar w:fldCharType="end"/>
            </w:r>
          </w:hyperlink>
        </w:p>
        <w:p w14:paraId="1C3A0CE5" w14:textId="5725C170"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1" w:history="1">
            <w:r w:rsidR="00B05DE2" w:rsidRPr="00CE6C3D">
              <w:rPr>
                <w:rStyle w:val="Hyperlink"/>
                <w:noProof/>
              </w:rPr>
              <w:t>3.2 Economic Factors</w:t>
            </w:r>
            <w:r w:rsidR="00B05DE2">
              <w:rPr>
                <w:noProof/>
                <w:webHidden/>
              </w:rPr>
              <w:tab/>
            </w:r>
            <w:r w:rsidR="00B05DE2">
              <w:rPr>
                <w:noProof/>
                <w:webHidden/>
              </w:rPr>
              <w:fldChar w:fldCharType="begin"/>
            </w:r>
            <w:r w:rsidR="00B05DE2">
              <w:rPr>
                <w:noProof/>
                <w:webHidden/>
              </w:rPr>
              <w:instrText xml:space="preserve"> PAGEREF _Toc227721641 \h </w:instrText>
            </w:r>
            <w:r w:rsidR="00B05DE2">
              <w:rPr>
                <w:noProof/>
                <w:webHidden/>
              </w:rPr>
            </w:r>
            <w:r w:rsidR="00B05DE2">
              <w:rPr>
                <w:noProof/>
                <w:webHidden/>
              </w:rPr>
              <w:fldChar w:fldCharType="separate"/>
            </w:r>
            <w:r w:rsidR="00B05DE2">
              <w:rPr>
                <w:noProof/>
                <w:webHidden/>
              </w:rPr>
              <w:t>9</w:t>
            </w:r>
            <w:r w:rsidR="00B05DE2">
              <w:rPr>
                <w:noProof/>
                <w:webHidden/>
              </w:rPr>
              <w:fldChar w:fldCharType="end"/>
            </w:r>
          </w:hyperlink>
        </w:p>
        <w:p w14:paraId="7A0D70D9" w14:textId="2887F365"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2" w:history="1">
            <w:r w:rsidR="00B05DE2" w:rsidRPr="00CE6C3D">
              <w:rPr>
                <w:rStyle w:val="Hyperlink"/>
                <w:noProof/>
              </w:rPr>
              <w:t>3.3 Social Factors</w:t>
            </w:r>
            <w:r w:rsidR="00B05DE2">
              <w:rPr>
                <w:noProof/>
                <w:webHidden/>
              </w:rPr>
              <w:tab/>
            </w:r>
            <w:r w:rsidR="00B05DE2">
              <w:rPr>
                <w:noProof/>
                <w:webHidden/>
              </w:rPr>
              <w:fldChar w:fldCharType="begin"/>
            </w:r>
            <w:r w:rsidR="00B05DE2">
              <w:rPr>
                <w:noProof/>
                <w:webHidden/>
              </w:rPr>
              <w:instrText xml:space="preserve"> PAGEREF _Toc227721642 \h </w:instrText>
            </w:r>
            <w:r w:rsidR="00B05DE2">
              <w:rPr>
                <w:noProof/>
                <w:webHidden/>
              </w:rPr>
            </w:r>
            <w:r w:rsidR="00B05DE2">
              <w:rPr>
                <w:noProof/>
                <w:webHidden/>
              </w:rPr>
              <w:fldChar w:fldCharType="separate"/>
            </w:r>
            <w:r w:rsidR="00B05DE2">
              <w:rPr>
                <w:noProof/>
                <w:webHidden/>
              </w:rPr>
              <w:t>9</w:t>
            </w:r>
            <w:r w:rsidR="00B05DE2">
              <w:rPr>
                <w:noProof/>
                <w:webHidden/>
              </w:rPr>
              <w:fldChar w:fldCharType="end"/>
            </w:r>
          </w:hyperlink>
        </w:p>
        <w:p w14:paraId="70AF35DB" w14:textId="16C20DA5"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3" w:history="1">
            <w:r w:rsidR="00B05DE2" w:rsidRPr="00CE6C3D">
              <w:rPr>
                <w:rStyle w:val="Hyperlink"/>
                <w:noProof/>
              </w:rPr>
              <w:t>3.4 Cultural Factors</w:t>
            </w:r>
            <w:r w:rsidR="00B05DE2">
              <w:rPr>
                <w:noProof/>
                <w:webHidden/>
              </w:rPr>
              <w:tab/>
            </w:r>
            <w:r w:rsidR="00B05DE2">
              <w:rPr>
                <w:noProof/>
                <w:webHidden/>
              </w:rPr>
              <w:fldChar w:fldCharType="begin"/>
            </w:r>
            <w:r w:rsidR="00B05DE2">
              <w:rPr>
                <w:noProof/>
                <w:webHidden/>
              </w:rPr>
              <w:instrText xml:space="preserve"> PAGEREF _Toc227721643 \h </w:instrText>
            </w:r>
            <w:r w:rsidR="00B05DE2">
              <w:rPr>
                <w:noProof/>
                <w:webHidden/>
              </w:rPr>
            </w:r>
            <w:r w:rsidR="00B05DE2">
              <w:rPr>
                <w:noProof/>
                <w:webHidden/>
              </w:rPr>
              <w:fldChar w:fldCharType="separate"/>
            </w:r>
            <w:r w:rsidR="00B05DE2">
              <w:rPr>
                <w:noProof/>
                <w:webHidden/>
              </w:rPr>
              <w:t>9</w:t>
            </w:r>
            <w:r w:rsidR="00B05DE2">
              <w:rPr>
                <w:noProof/>
                <w:webHidden/>
              </w:rPr>
              <w:fldChar w:fldCharType="end"/>
            </w:r>
          </w:hyperlink>
        </w:p>
        <w:p w14:paraId="0CB20AAC" w14:textId="5DE3BC7F"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4" w:history="1">
            <w:r w:rsidR="00B05DE2" w:rsidRPr="00CE6C3D">
              <w:rPr>
                <w:rStyle w:val="Hyperlink"/>
                <w:noProof/>
              </w:rPr>
              <w:t>3.5 Technological Factors</w:t>
            </w:r>
            <w:r w:rsidR="00B05DE2">
              <w:rPr>
                <w:noProof/>
                <w:webHidden/>
              </w:rPr>
              <w:tab/>
            </w:r>
            <w:r w:rsidR="00B05DE2">
              <w:rPr>
                <w:noProof/>
                <w:webHidden/>
              </w:rPr>
              <w:fldChar w:fldCharType="begin"/>
            </w:r>
            <w:r w:rsidR="00B05DE2">
              <w:rPr>
                <w:noProof/>
                <w:webHidden/>
              </w:rPr>
              <w:instrText xml:space="preserve"> PAGEREF _Toc227721644 \h </w:instrText>
            </w:r>
            <w:r w:rsidR="00B05DE2">
              <w:rPr>
                <w:noProof/>
                <w:webHidden/>
              </w:rPr>
            </w:r>
            <w:r w:rsidR="00B05DE2">
              <w:rPr>
                <w:noProof/>
                <w:webHidden/>
              </w:rPr>
              <w:fldChar w:fldCharType="separate"/>
            </w:r>
            <w:r w:rsidR="00B05DE2">
              <w:rPr>
                <w:noProof/>
                <w:webHidden/>
              </w:rPr>
              <w:t>10</w:t>
            </w:r>
            <w:r w:rsidR="00B05DE2">
              <w:rPr>
                <w:noProof/>
                <w:webHidden/>
              </w:rPr>
              <w:fldChar w:fldCharType="end"/>
            </w:r>
          </w:hyperlink>
        </w:p>
        <w:p w14:paraId="2550228E" w14:textId="52767713"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5" w:history="1">
            <w:r w:rsidR="00B05DE2" w:rsidRPr="00CE6C3D">
              <w:rPr>
                <w:rStyle w:val="Hyperlink"/>
                <w:noProof/>
              </w:rPr>
              <w:t>3.6 Environmental Factors</w:t>
            </w:r>
            <w:r w:rsidR="00B05DE2">
              <w:rPr>
                <w:noProof/>
                <w:webHidden/>
              </w:rPr>
              <w:tab/>
            </w:r>
            <w:r w:rsidR="00B05DE2">
              <w:rPr>
                <w:noProof/>
                <w:webHidden/>
              </w:rPr>
              <w:fldChar w:fldCharType="begin"/>
            </w:r>
            <w:r w:rsidR="00B05DE2">
              <w:rPr>
                <w:noProof/>
                <w:webHidden/>
              </w:rPr>
              <w:instrText xml:space="preserve"> PAGEREF _Toc227721645 \h </w:instrText>
            </w:r>
            <w:r w:rsidR="00B05DE2">
              <w:rPr>
                <w:noProof/>
                <w:webHidden/>
              </w:rPr>
            </w:r>
            <w:r w:rsidR="00B05DE2">
              <w:rPr>
                <w:noProof/>
                <w:webHidden/>
              </w:rPr>
              <w:fldChar w:fldCharType="separate"/>
            </w:r>
            <w:r w:rsidR="00B05DE2">
              <w:rPr>
                <w:noProof/>
                <w:webHidden/>
              </w:rPr>
              <w:t>10</w:t>
            </w:r>
            <w:r w:rsidR="00B05DE2">
              <w:rPr>
                <w:noProof/>
                <w:webHidden/>
              </w:rPr>
              <w:fldChar w:fldCharType="end"/>
            </w:r>
          </w:hyperlink>
        </w:p>
        <w:p w14:paraId="0E4A72A9" w14:textId="40BD33FE"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6" w:history="1">
            <w:r w:rsidR="00B05DE2" w:rsidRPr="00CE6C3D">
              <w:rPr>
                <w:rStyle w:val="Hyperlink"/>
                <w:noProof/>
              </w:rPr>
              <w:t>3.7 PESTEL Favourability Summary</w:t>
            </w:r>
            <w:r w:rsidR="00B05DE2">
              <w:rPr>
                <w:noProof/>
                <w:webHidden/>
              </w:rPr>
              <w:tab/>
            </w:r>
            <w:r w:rsidR="00B05DE2">
              <w:rPr>
                <w:noProof/>
                <w:webHidden/>
              </w:rPr>
              <w:fldChar w:fldCharType="begin"/>
            </w:r>
            <w:r w:rsidR="00B05DE2">
              <w:rPr>
                <w:noProof/>
                <w:webHidden/>
              </w:rPr>
              <w:instrText xml:space="preserve"> PAGEREF _Toc227721646 \h </w:instrText>
            </w:r>
            <w:r w:rsidR="00B05DE2">
              <w:rPr>
                <w:noProof/>
                <w:webHidden/>
              </w:rPr>
            </w:r>
            <w:r w:rsidR="00B05DE2">
              <w:rPr>
                <w:noProof/>
                <w:webHidden/>
              </w:rPr>
              <w:fldChar w:fldCharType="separate"/>
            </w:r>
            <w:r w:rsidR="00B05DE2">
              <w:rPr>
                <w:noProof/>
                <w:webHidden/>
              </w:rPr>
              <w:t>10</w:t>
            </w:r>
            <w:r w:rsidR="00B05DE2">
              <w:rPr>
                <w:noProof/>
                <w:webHidden/>
              </w:rPr>
              <w:fldChar w:fldCharType="end"/>
            </w:r>
          </w:hyperlink>
        </w:p>
        <w:p w14:paraId="591D8566" w14:textId="18C2D6C4"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7" w:history="1">
            <w:r w:rsidR="00B05DE2" w:rsidRPr="00CE6C3D">
              <w:rPr>
                <w:rStyle w:val="Hyperlink"/>
                <w:noProof/>
              </w:rPr>
              <w:t>4. Hofstede Cultural Dimensions — Social and Cultural Deep Dive</w:t>
            </w:r>
            <w:r w:rsidR="00B05DE2">
              <w:rPr>
                <w:noProof/>
                <w:webHidden/>
              </w:rPr>
              <w:tab/>
            </w:r>
            <w:r w:rsidR="00B05DE2">
              <w:rPr>
                <w:noProof/>
                <w:webHidden/>
              </w:rPr>
              <w:fldChar w:fldCharType="begin"/>
            </w:r>
            <w:r w:rsidR="00B05DE2">
              <w:rPr>
                <w:noProof/>
                <w:webHidden/>
              </w:rPr>
              <w:instrText xml:space="preserve"> PAGEREF _Toc227721647 \h </w:instrText>
            </w:r>
            <w:r w:rsidR="00B05DE2">
              <w:rPr>
                <w:noProof/>
                <w:webHidden/>
              </w:rPr>
            </w:r>
            <w:r w:rsidR="00B05DE2">
              <w:rPr>
                <w:noProof/>
                <w:webHidden/>
              </w:rPr>
              <w:fldChar w:fldCharType="separate"/>
            </w:r>
            <w:r w:rsidR="00B05DE2">
              <w:rPr>
                <w:noProof/>
                <w:webHidden/>
              </w:rPr>
              <w:t>11</w:t>
            </w:r>
            <w:r w:rsidR="00B05DE2">
              <w:rPr>
                <w:noProof/>
                <w:webHidden/>
              </w:rPr>
              <w:fldChar w:fldCharType="end"/>
            </w:r>
          </w:hyperlink>
        </w:p>
        <w:p w14:paraId="5C93893F" w14:textId="2C38A7B1"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8" w:history="1">
            <w:r w:rsidR="00B05DE2" w:rsidRPr="00CE6C3D">
              <w:rPr>
                <w:rStyle w:val="Hyperlink"/>
                <w:noProof/>
              </w:rPr>
              <w:t>4.1 Hofstede Comparison and Interpretation</w:t>
            </w:r>
            <w:r w:rsidR="00B05DE2">
              <w:rPr>
                <w:noProof/>
                <w:webHidden/>
              </w:rPr>
              <w:tab/>
            </w:r>
            <w:r w:rsidR="00B05DE2">
              <w:rPr>
                <w:noProof/>
                <w:webHidden/>
              </w:rPr>
              <w:fldChar w:fldCharType="begin"/>
            </w:r>
            <w:r w:rsidR="00B05DE2">
              <w:rPr>
                <w:noProof/>
                <w:webHidden/>
              </w:rPr>
              <w:instrText xml:space="preserve"> PAGEREF _Toc227721648 \h </w:instrText>
            </w:r>
            <w:r w:rsidR="00B05DE2">
              <w:rPr>
                <w:noProof/>
                <w:webHidden/>
              </w:rPr>
            </w:r>
            <w:r w:rsidR="00B05DE2">
              <w:rPr>
                <w:noProof/>
                <w:webHidden/>
              </w:rPr>
              <w:fldChar w:fldCharType="separate"/>
            </w:r>
            <w:r w:rsidR="00B05DE2">
              <w:rPr>
                <w:noProof/>
                <w:webHidden/>
              </w:rPr>
              <w:t>11</w:t>
            </w:r>
            <w:r w:rsidR="00B05DE2">
              <w:rPr>
                <w:noProof/>
                <w:webHidden/>
              </w:rPr>
              <w:fldChar w:fldCharType="end"/>
            </w:r>
          </w:hyperlink>
        </w:p>
        <w:p w14:paraId="23052502" w14:textId="759433AE"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49" w:history="1">
            <w:r w:rsidR="00B05DE2" w:rsidRPr="00CE6C3D">
              <w:rPr>
                <w:rStyle w:val="Hyperlink"/>
                <w:noProof/>
              </w:rPr>
              <w:t>4.2 Advantages and Disadvantages of Hofstede</w:t>
            </w:r>
            <w:r w:rsidR="00B05DE2">
              <w:rPr>
                <w:noProof/>
                <w:webHidden/>
              </w:rPr>
              <w:tab/>
            </w:r>
            <w:r w:rsidR="00B05DE2">
              <w:rPr>
                <w:noProof/>
                <w:webHidden/>
              </w:rPr>
              <w:fldChar w:fldCharType="begin"/>
            </w:r>
            <w:r w:rsidR="00B05DE2">
              <w:rPr>
                <w:noProof/>
                <w:webHidden/>
              </w:rPr>
              <w:instrText xml:space="preserve"> PAGEREF _Toc227721649 \h </w:instrText>
            </w:r>
            <w:r w:rsidR="00B05DE2">
              <w:rPr>
                <w:noProof/>
                <w:webHidden/>
              </w:rPr>
            </w:r>
            <w:r w:rsidR="00B05DE2">
              <w:rPr>
                <w:noProof/>
                <w:webHidden/>
              </w:rPr>
              <w:fldChar w:fldCharType="separate"/>
            </w:r>
            <w:r w:rsidR="00B05DE2">
              <w:rPr>
                <w:noProof/>
                <w:webHidden/>
              </w:rPr>
              <w:t>13</w:t>
            </w:r>
            <w:r w:rsidR="00B05DE2">
              <w:rPr>
                <w:noProof/>
                <w:webHidden/>
              </w:rPr>
              <w:fldChar w:fldCharType="end"/>
            </w:r>
          </w:hyperlink>
        </w:p>
        <w:p w14:paraId="17697F84" w14:textId="08F096A0"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0" w:history="1">
            <w:r w:rsidR="00B05DE2" w:rsidRPr="00CE6C3D">
              <w:rPr>
                <w:rStyle w:val="Hyperlink"/>
                <w:noProof/>
              </w:rPr>
              <w:t>5. Comparative STP Analysis</w:t>
            </w:r>
            <w:r w:rsidR="00B05DE2">
              <w:rPr>
                <w:noProof/>
                <w:webHidden/>
              </w:rPr>
              <w:tab/>
            </w:r>
            <w:r w:rsidR="00B05DE2">
              <w:rPr>
                <w:noProof/>
                <w:webHidden/>
              </w:rPr>
              <w:fldChar w:fldCharType="begin"/>
            </w:r>
            <w:r w:rsidR="00B05DE2">
              <w:rPr>
                <w:noProof/>
                <w:webHidden/>
              </w:rPr>
              <w:instrText xml:space="preserve"> PAGEREF _Toc227721650 \h </w:instrText>
            </w:r>
            <w:r w:rsidR="00B05DE2">
              <w:rPr>
                <w:noProof/>
                <w:webHidden/>
              </w:rPr>
            </w:r>
            <w:r w:rsidR="00B05DE2">
              <w:rPr>
                <w:noProof/>
                <w:webHidden/>
              </w:rPr>
              <w:fldChar w:fldCharType="separate"/>
            </w:r>
            <w:r w:rsidR="00B05DE2">
              <w:rPr>
                <w:noProof/>
                <w:webHidden/>
              </w:rPr>
              <w:t>13</w:t>
            </w:r>
            <w:r w:rsidR="00B05DE2">
              <w:rPr>
                <w:noProof/>
                <w:webHidden/>
              </w:rPr>
              <w:fldChar w:fldCharType="end"/>
            </w:r>
          </w:hyperlink>
        </w:p>
        <w:p w14:paraId="454DB0DC" w14:textId="78C54DB9"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1" w:history="1">
            <w:r w:rsidR="00B05DE2" w:rsidRPr="00CE6C3D">
              <w:rPr>
                <w:rStyle w:val="Hyperlink"/>
                <w:noProof/>
              </w:rPr>
              <w:t>5.1 Segmentation</w:t>
            </w:r>
            <w:r w:rsidR="00B05DE2">
              <w:rPr>
                <w:noProof/>
                <w:webHidden/>
              </w:rPr>
              <w:tab/>
            </w:r>
            <w:r w:rsidR="00B05DE2">
              <w:rPr>
                <w:noProof/>
                <w:webHidden/>
              </w:rPr>
              <w:fldChar w:fldCharType="begin"/>
            </w:r>
            <w:r w:rsidR="00B05DE2">
              <w:rPr>
                <w:noProof/>
                <w:webHidden/>
              </w:rPr>
              <w:instrText xml:space="preserve"> PAGEREF _Toc227721651 \h </w:instrText>
            </w:r>
            <w:r w:rsidR="00B05DE2">
              <w:rPr>
                <w:noProof/>
                <w:webHidden/>
              </w:rPr>
            </w:r>
            <w:r w:rsidR="00B05DE2">
              <w:rPr>
                <w:noProof/>
                <w:webHidden/>
              </w:rPr>
              <w:fldChar w:fldCharType="separate"/>
            </w:r>
            <w:r w:rsidR="00B05DE2">
              <w:rPr>
                <w:noProof/>
                <w:webHidden/>
              </w:rPr>
              <w:t>13</w:t>
            </w:r>
            <w:r w:rsidR="00B05DE2">
              <w:rPr>
                <w:noProof/>
                <w:webHidden/>
              </w:rPr>
              <w:fldChar w:fldCharType="end"/>
            </w:r>
          </w:hyperlink>
        </w:p>
        <w:p w14:paraId="5086D3D1" w14:textId="73FAD9A5"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2" w:history="1">
            <w:r w:rsidR="00B05DE2" w:rsidRPr="00CE6C3D">
              <w:rPr>
                <w:rStyle w:val="Hyperlink"/>
                <w:noProof/>
              </w:rPr>
              <w:t>5.2 Targeting</w:t>
            </w:r>
            <w:r w:rsidR="00B05DE2">
              <w:rPr>
                <w:noProof/>
                <w:webHidden/>
              </w:rPr>
              <w:tab/>
            </w:r>
            <w:r w:rsidR="00B05DE2">
              <w:rPr>
                <w:noProof/>
                <w:webHidden/>
              </w:rPr>
              <w:fldChar w:fldCharType="begin"/>
            </w:r>
            <w:r w:rsidR="00B05DE2">
              <w:rPr>
                <w:noProof/>
                <w:webHidden/>
              </w:rPr>
              <w:instrText xml:space="preserve"> PAGEREF _Toc227721652 \h </w:instrText>
            </w:r>
            <w:r w:rsidR="00B05DE2">
              <w:rPr>
                <w:noProof/>
                <w:webHidden/>
              </w:rPr>
            </w:r>
            <w:r w:rsidR="00B05DE2">
              <w:rPr>
                <w:noProof/>
                <w:webHidden/>
              </w:rPr>
              <w:fldChar w:fldCharType="separate"/>
            </w:r>
            <w:r w:rsidR="00B05DE2">
              <w:rPr>
                <w:noProof/>
                <w:webHidden/>
              </w:rPr>
              <w:t>14</w:t>
            </w:r>
            <w:r w:rsidR="00B05DE2">
              <w:rPr>
                <w:noProof/>
                <w:webHidden/>
              </w:rPr>
              <w:fldChar w:fldCharType="end"/>
            </w:r>
          </w:hyperlink>
        </w:p>
        <w:p w14:paraId="5F78E858" w14:textId="391980F2"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3" w:history="1">
            <w:r w:rsidR="00B05DE2" w:rsidRPr="00CE6C3D">
              <w:rPr>
                <w:rStyle w:val="Hyperlink"/>
                <w:noProof/>
              </w:rPr>
              <w:t>5.3 Positioning</w:t>
            </w:r>
            <w:r w:rsidR="00B05DE2">
              <w:rPr>
                <w:noProof/>
                <w:webHidden/>
              </w:rPr>
              <w:tab/>
            </w:r>
            <w:r w:rsidR="00B05DE2">
              <w:rPr>
                <w:noProof/>
                <w:webHidden/>
              </w:rPr>
              <w:fldChar w:fldCharType="begin"/>
            </w:r>
            <w:r w:rsidR="00B05DE2">
              <w:rPr>
                <w:noProof/>
                <w:webHidden/>
              </w:rPr>
              <w:instrText xml:space="preserve"> PAGEREF _Toc227721653 \h </w:instrText>
            </w:r>
            <w:r w:rsidR="00B05DE2">
              <w:rPr>
                <w:noProof/>
                <w:webHidden/>
              </w:rPr>
            </w:r>
            <w:r w:rsidR="00B05DE2">
              <w:rPr>
                <w:noProof/>
                <w:webHidden/>
              </w:rPr>
              <w:fldChar w:fldCharType="separate"/>
            </w:r>
            <w:r w:rsidR="00B05DE2">
              <w:rPr>
                <w:noProof/>
                <w:webHidden/>
              </w:rPr>
              <w:t>14</w:t>
            </w:r>
            <w:r w:rsidR="00B05DE2">
              <w:rPr>
                <w:noProof/>
                <w:webHidden/>
              </w:rPr>
              <w:fldChar w:fldCharType="end"/>
            </w:r>
          </w:hyperlink>
        </w:p>
        <w:p w14:paraId="3C7655A1" w14:textId="700B38D1"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4" w:history="1">
            <w:r w:rsidR="00B05DE2" w:rsidRPr="00CE6C3D">
              <w:rPr>
                <w:rStyle w:val="Hyperlink"/>
                <w:noProof/>
              </w:rPr>
              <w:t>6. Comparative 7Ps Analysis</w:t>
            </w:r>
            <w:r w:rsidR="00B05DE2">
              <w:rPr>
                <w:noProof/>
                <w:webHidden/>
              </w:rPr>
              <w:tab/>
            </w:r>
            <w:r w:rsidR="00B05DE2">
              <w:rPr>
                <w:noProof/>
                <w:webHidden/>
              </w:rPr>
              <w:fldChar w:fldCharType="begin"/>
            </w:r>
            <w:r w:rsidR="00B05DE2">
              <w:rPr>
                <w:noProof/>
                <w:webHidden/>
              </w:rPr>
              <w:instrText xml:space="preserve"> PAGEREF _Toc227721654 \h </w:instrText>
            </w:r>
            <w:r w:rsidR="00B05DE2">
              <w:rPr>
                <w:noProof/>
                <w:webHidden/>
              </w:rPr>
            </w:r>
            <w:r w:rsidR="00B05DE2">
              <w:rPr>
                <w:noProof/>
                <w:webHidden/>
              </w:rPr>
              <w:fldChar w:fldCharType="separate"/>
            </w:r>
            <w:r w:rsidR="00B05DE2">
              <w:rPr>
                <w:noProof/>
                <w:webHidden/>
              </w:rPr>
              <w:t>16</w:t>
            </w:r>
            <w:r w:rsidR="00B05DE2">
              <w:rPr>
                <w:noProof/>
                <w:webHidden/>
              </w:rPr>
              <w:fldChar w:fldCharType="end"/>
            </w:r>
          </w:hyperlink>
        </w:p>
        <w:p w14:paraId="22BFDD47" w14:textId="13F7EE59"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5" w:history="1">
            <w:r w:rsidR="00B05DE2" w:rsidRPr="00CE6C3D">
              <w:rPr>
                <w:rStyle w:val="Hyperlink"/>
                <w:noProof/>
              </w:rPr>
              <w:t>6.1 Product</w:t>
            </w:r>
            <w:r w:rsidR="00B05DE2">
              <w:rPr>
                <w:noProof/>
                <w:webHidden/>
              </w:rPr>
              <w:tab/>
            </w:r>
            <w:r w:rsidR="00B05DE2">
              <w:rPr>
                <w:noProof/>
                <w:webHidden/>
              </w:rPr>
              <w:fldChar w:fldCharType="begin"/>
            </w:r>
            <w:r w:rsidR="00B05DE2">
              <w:rPr>
                <w:noProof/>
                <w:webHidden/>
              </w:rPr>
              <w:instrText xml:space="preserve"> PAGEREF _Toc227721655 \h </w:instrText>
            </w:r>
            <w:r w:rsidR="00B05DE2">
              <w:rPr>
                <w:noProof/>
                <w:webHidden/>
              </w:rPr>
            </w:r>
            <w:r w:rsidR="00B05DE2">
              <w:rPr>
                <w:noProof/>
                <w:webHidden/>
              </w:rPr>
              <w:fldChar w:fldCharType="separate"/>
            </w:r>
            <w:r w:rsidR="00B05DE2">
              <w:rPr>
                <w:noProof/>
                <w:webHidden/>
              </w:rPr>
              <w:t>16</w:t>
            </w:r>
            <w:r w:rsidR="00B05DE2">
              <w:rPr>
                <w:noProof/>
                <w:webHidden/>
              </w:rPr>
              <w:fldChar w:fldCharType="end"/>
            </w:r>
          </w:hyperlink>
        </w:p>
        <w:p w14:paraId="3598B3D3" w14:textId="1AC74057"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6" w:history="1">
            <w:r w:rsidR="00B05DE2" w:rsidRPr="00CE6C3D">
              <w:rPr>
                <w:rStyle w:val="Hyperlink"/>
                <w:noProof/>
              </w:rPr>
              <w:t>6.2 Price</w:t>
            </w:r>
            <w:r w:rsidR="00B05DE2">
              <w:rPr>
                <w:noProof/>
                <w:webHidden/>
              </w:rPr>
              <w:tab/>
            </w:r>
            <w:r w:rsidR="00B05DE2">
              <w:rPr>
                <w:noProof/>
                <w:webHidden/>
              </w:rPr>
              <w:fldChar w:fldCharType="begin"/>
            </w:r>
            <w:r w:rsidR="00B05DE2">
              <w:rPr>
                <w:noProof/>
                <w:webHidden/>
              </w:rPr>
              <w:instrText xml:space="preserve"> PAGEREF _Toc227721656 \h </w:instrText>
            </w:r>
            <w:r w:rsidR="00B05DE2">
              <w:rPr>
                <w:noProof/>
                <w:webHidden/>
              </w:rPr>
            </w:r>
            <w:r w:rsidR="00B05DE2">
              <w:rPr>
                <w:noProof/>
                <w:webHidden/>
              </w:rPr>
              <w:fldChar w:fldCharType="separate"/>
            </w:r>
            <w:r w:rsidR="00B05DE2">
              <w:rPr>
                <w:noProof/>
                <w:webHidden/>
              </w:rPr>
              <w:t>16</w:t>
            </w:r>
            <w:r w:rsidR="00B05DE2">
              <w:rPr>
                <w:noProof/>
                <w:webHidden/>
              </w:rPr>
              <w:fldChar w:fldCharType="end"/>
            </w:r>
          </w:hyperlink>
        </w:p>
        <w:p w14:paraId="3E3786FC" w14:textId="2839C882"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7" w:history="1">
            <w:r w:rsidR="00B05DE2" w:rsidRPr="00CE6C3D">
              <w:rPr>
                <w:rStyle w:val="Hyperlink"/>
                <w:noProof/>
              </w:rPr>
              <w:t>6.3 Place</w:t>
            </w:r>
            <w:r w:rsidR="00B05DE2">
              <w:rPr>
                <w:noProof/>
                <w:webHidden/>
              </w:rPr>
              <w:tab/>
            </w:r>
            <w:r w:rsidR="00B05DE2">
              <w:rPr>
                <w:noProof/>
                <w:webHidden/>
              </w:rPr>
              <w:fldChar w:fldCharType="begin"/>
            </w:r>
            <w:r w:rsidR="00B05DE2">
              <w:rPr>
                <w:noProof/>
                <w:webHidden/>
              </w:rPr>
              <w:instrText xml:space="preserve"> PAGEREF _Toc227721657 \h </w:instrText>
            </w:r>
            <w:r w:rsidR="00B05DE2">
              <w:rPr>
                <w:noProof/>
                <w:webHidden/>
              </w:rPr>
            </w:r>
            <w:r w:rsidR="00B05DE2">
              <w:rPr>
                <w:noProof/>
                <w:webHidden/>
              </w:rPr>
              <w:fldChar w:fldCharType="separate"/>
            </w:r>
            <w:r w:rsidR="00B05DE2">
              <w:rPr>
                <w:noProof/>
                <w:webHidden/>
              </w:rPr>
              <w:t>17</w:t>
            </w:r>
            <w:r w:rsidR="00B05DE2">
              <w:rPr>
                <w:noProof/>
                <w:webHidden/>
              </w:rPr>
              <w:fldChar w:fldCharType="end"/>
            </w:r>
          </w:hyperlink>
        </w:p>
        <w:p w14:paraId="73424983" w14:textId="33FA3A52"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8" w:history="1">
            <w:r w:rsidR="00B05DE2" w:rsidRPr="00CE6C3D">
              <w:rPr>
                <w:rStyle w:val="Hyperlink"/>
                <w:noProof/>
              </w:rPr>
              <w:t>6.4 Promotion</w:t>
            </w:r>
            <w:r w:rsidR="00B05DE2">
              <w:rPr>
                <w:noProof/>
                <w:webHidden/>
              </w:rPr>
              <w:tab/>
            </w:r>
            <w:r w:rsidR="00B05DE2">
              <w:rPr>
                <w:noProof/>
                <w:webHidden/>
              </w:rPr>
              <w:fldChar w:fldCharType="begin"/>
            </w:r>
            <w:r w:rsidR="00B05DE2">
              <w:rPr>
                <w:noProof/>
                <w:webHidden/>
              </w:rPr>
              <w:instrText xml:space="preserve"> PAGEREF _Toc227721658 \h </w:instrText>
            </w:r>
            <w:r w:rsidR="00B05DE2">
              <w:rPr>
                <w:noProof/>
                <w:webHidden/>
              </w:rPr>
            </w:r>
            <w:r w:rsidR="00B05DE2">
              <w:rPr>
                <w:noProof/>
                <w:webHidden/>
              </w:rPr>
              <w:fldChar w:fldCharType="separate"/>
            </w:r>
            <w:r w:rsidR="00B05DE2">
              <w:rPr>
                <w:noProof/>
                <w:webHidden/>
              </w:rPr>
              <w:t>17</w:t>
            </w:r>
            <w:r w:rsidR="00B05DE2">
              <w:rPr>
                <w:noProof/>
                <w:webHidden/>
              </w:rPr>
              <w:fldChar w:fldCharType="end"/>
            </w:r>
          </w:hyperlink>
        </w:p>
        <w:p w14:paraId="510B09DE" w14:textId="7F46C43A"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59" w:history="1">
            <w:r w:rsidR="00B05DE2" w:rsidRPr="00CE6C3D">
              <w:rPr>
                <w:rStyle w:val="Hyperlink"/>
                <w:noProof/>
              </w:rPr>
              <w:t>6.5 People</w:t>
            </w:r>
            <w:r w:rsidR="00B05DE2">
              <w:rPr>
                <w:noProof/>
                <w:webHidden/>
              </w:rPr>
              <w:tab/>
            </w:r>
            <w:r w:rsidR="00B05DE2">
              <w:rPr>
                <w:noProof/>
                <w:webHidden/>
              </w:rPr>
              <w:fldChar w:fldCharType="begin"/>
            </w:r>
            <w:r w:rsidR="00B05DE2">
              <w:rPr>
                <w:noProof/>
                <w:webHidden/>
              </w:rPr>
              <w:instrText xml:space="preserve"> PAGEREF _Toc227721659 \h </w:instrText>
            </w:r>
            <w:r w:rsidR="00B05DE2">
              <w:rPr>
                <w:noProof/>
                <w:webHidden/>
              </w:rPr>
            </w:r>
            <w:r w:rsidR="00B05DE2">
              <w:rPr>
                <w:noProof/>
                <w:webHidden/>
              </w:rPr>
              <w:fldChar w:fldCharType="separate"/>
            </w:r>
            <w:r w:rsidR="00B05DE2">
              <w:rPr>
                <w:noProof/>
                <w:webHidden/>
              </w:rPr>
              <w:t>17</w:t>
            </w:r>
            <w:r w:rsidR="00B05DE2">
              <w:rPr>
                <w:noProof/>
                <w:webHidden/>
              </w:rPr>
              <w:fldChar w:fldCharType="end"/>
            </w:r>
          </w:hyperlink>
        </w:p>
        <w:p w14:paraId="2F867D6A" w14:textId="1479B50F"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0" w:history="1">
            <w:r w:rsidR="00B05DE2" w:rsidRPr="00CE6C3D">
              <w:rPr>
                <w:rStyle w:val="Hyperlink"/>
                <w:noProof/>
              </w:rPr>
              <w:t>6.6 Process</w:t>
            </w:r>
            <w:r w:rsidR="00B05DE2">
              <w:rPr>
                <w:noProof/>
                <w:webHidden/>
              </w:rPr>
              <w:tab/>
            </w:r>
            <w:r w:rsidR="00B05DE2">
              <w:rPr>
                <w:noProof/>
                <w:webHidden/>
              </w:rPr>
              <w:fldChar w:fldCharType="begin"/>
            </w:r>
            <w:r w:rsidR="00B05DE2">
              <w:rPr>
                <w:noProof/>
                <w:webHidden/>
              </w:rPr>
              <w:instrText xml:space="preserve"> PAGEREF _Toc227721660 \h </w:instrText>
            </w:r>
            <w:r w:rsidR="00B05DE2">
              <w:rPr>
                <w:noProof/>
                <w:webHidden/>
              </w:rPr>
            </w:r>
            <w:r w:rsidR="00B05DE2">
              <w:rPr>
                <w:noProof/>
                <w:webHidden/>
              </w:rPr>
              <w:fldChar w:fldCharType="separate"/>
            </w:r>
            <w:r w:rsidR="00B05DE2">
              <w:rPr>
                <w:noProof/>
                <w:webHidden/>
              </w:rPr>
              <w:t>17</w:t>
            </w:r>
            <w:r w:rsidR="00B05DE2">
              <w:rPr>
                <w:noProof/>
                <w:webHidden/>
              </w:rPr>
              <w:fldChar w:fldCharType="end"/>
            </w:r>
          </w:hyperlink>
        </w:p>
        <w:p w14:paraId="55861756" w14:textId="2055C14C"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1" w:history="1">
            <w:r w:rsidR="00B05DE2" w:rsidRPr="00CE6C3D">
              <w:rPr>
                <w:rStyle w:val="Hyperlink"/>
                <w:noProof/>
              </w:rPr>
              <w:t>6.7 Physical Evidence</w:t>
            </w:r>
            <w:r w:rsidR="00B05DE2">
              <w:rPr>
                <w:noProof/>
                <w:webHidden/>
              </w:rPr>
              <w:tab/>
            </w:r>
            <w:r w:rsidR="00B05DE2">
              <w:rPr>
                <w:noProof/>
                <w:webHidden/>
              </w:rPr>
              <w:fldChar w:fldCharType="begin"/>
            </w:r>
            <w:r w:rsidR="00B05DE2">
              <w:rPr>
                <w:noProof/>
                <w:webHidden/>
              </w:rPr>
              <w:instrText xml:space="preserve"> PAGEREF _Toc227721661 \h </w:instrText>
            </w:r>
            <w:r w:rsidR="00B05DE2">
              <w:rPr>
                <w:noProof/>
                <w:webHidden/>
              </w:rPr>
            </w:r>
            <w:r w:rsidR="00B05DE2">
              <w:rPr>
                <w:noProof/>
                <w:webHidden/>
              </w:rPr>
              <w:fldChar w:fldCharType="separate"/>
            </w:r>
            <w:r w:rsidR="00B05DE2">
              <w:rPr>
                <w:noProof/>
                <w:webHidden/>
              </w:rPr>
              <w:t>18</w:t>
            </w:r>
            <w:r w:rsidR="00B05DE2">
              <w:rPr>
                <w:noProof/>
                <w:webHidden/>
              </w:rPr>
              <w:fldChar w:fldCharType="end"/>
            </w:r>
          </w:hyperlink>
        </w:p>
        <w:p w14:paraId="143A1131" w14:textId="3C58F022"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2" w:history="1">
            <w:r w:rsidR="00B05DE2" w:rsidRPr="00CE6C3D">
              <w:rPr>
                <w:rStyle w:val="Hyperlink"/>
                <w:noProof/>
              </w:rPr>
              <w:t>7. Directional Development Strategy — BCG Matrix in Spain</w:t>
            </w:r>
            <w:r w:rsidR="00B05DE2">
              <w:rPr>
                <w:noProof/>
                <w:webHidden/>
              </w:rPr>
              <w:tab/>
            </w:r>
            <w:r w:rsidR="00B05DE2">
              <w:rPr>
                <w:noProof/>
                <w:webHidden/>
              </w:rPr>
              <w:fldChar w:fldCharType="begin"/>
            </w:r>
            <w:r w:rsidR="00B05DE2">
              <w:rPr>
                <w:noProof/>
                <w:webHidden/>
              </w:rPr>
              <w:instrText xml:space="preserve"> PAGEREF _Toc227721662 \h </w:instrText>
            </w:r>
            <w:r w:rsidR="00B05DE2">
              <w:rPr>
                <w:noProof/>
                <w:webHidden/>
              </w:rPr>
            </w:r>
            <w:r w:rsidR="00B05DE2">
              <w:rPr>
                <w:noProof/>
                <w:webHidden/>
              </w:rPr>
              <w:fldChar w:fldCharType="separate"/>
            </w:r>
            <w:r w:rsidR="00B05DE2">
              <w:rPr>
                <w:noProof/>
                <w:webHidden/>
              </w:rPr>
              <w:t>20</w:t>
            </w:r>
            <w:r w:rsidR="00B05DE2">
              <w:rPr>
                <w:noProof/>
                <w:webHidden/>
              </w:rPr>
              <w:fldChar w:fldCharType="end"/>
            </w:r>
          </w:hyperlink>
        </w:p>
        <w:p w14:paraId="12B23B34" w14:textId="34A66DB1"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3" w:history="1">
            <w:r w:rsidR="00B05DE2" w:rsidRPr="00CE6C3D">
              <w:rPr>
                <w:rStyle w:val="Hyperlink"/>
                <w:noProof/>
              </w:rPr>
              <w:t>7.1 Framework Definition and Rationale</w:t>
            </w:r>
            <w:r w:rsidR="00B05DE2">
              <w:rPr>
                <w:noProof/>
                <w:webHidden/>
              </w:rPr>
              <w:tab/>
            </w:r>
            <w:r w:rsidR="00B05DE2">
              <w:rPr>
                <w:noProof/>
                <w:webHidden/>
              </w:rPr>
              <w:fldChar w:fldCharType="begin"/>
            </w:r>
            <w:r w:rsidR="00B05DE2">
              <w:rPr>
                <w:noProof/>
                <w:webHidden/>
              </w:rPr>
              <w:instrText xml:space="preserve"> PAGEREF _Toc227721663 \h </w:instrText>
            </w:r>
            <w:r w:rsidR="00B05DE2">
              <w:rPr>
                <w:noProof/>
                <w:webHidden/>
              </w:rPr>
            </w:r>
            <w:r w:rsidR="00B05DE2">
              <w:rPr>
                <w:noProof/>
                <w:webHidden/>
              </w:rPr>
              <w:fldChar w:fldCharType="separate"/>
            </w:r>
            <w:r w:rsidR="00B05DE2">
              <w:rPr>
                <w:noProof/>
                <w:webHidden/>
              </w:rPr>
              <w:t>20</w:t>
            </w:r>
            <w:r w:rsidR="00B05DE2">
              <w:rPr>
                <w:noProof/>
                <w:webHidden/>
              </w:rPr>
              <w:fldChar w:fldCharType="end"/>
            </w:r>
          </w:hyperlink>
        </w:p>
        <w:p w14:paraId="5A95E86B" w14:textId="55BF6E8A"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4" w:history="1">
            <w:r w:rsidR="00B05DE2" w:rsidRPr="00CE6C3D">
              <w:rPr>
                <w:rStyle w:val="Hyperlink"/>
                <w:noProof/>
              </w:rPr>
              <w:t>7.2 BCG Application — Zara Spain Portfolio</w:t>
            </w:r>
            <w:r w:rsidR="00B05DE2">
              <w:rPr>
                <w:noProof/>
                <w:webHidden/>
              </w:rPr>
              <w:tab/>
            </w:r>
            <w:r w:rsidR="00B05DE2">
              <w:rPr>
                <w:noProof/>
                <w:webHidden/>
              </w:rPr>
              <w:fldChar w:fldCharType="begin"/>
            </w:r>
            <w:r w:rsidR="00B05DE2">
              <w:rPr>
                <w:noProof/>
                <w:webHidden/>
              </w:rPr>
              <w:instrText xml:space="preserve"> PAGEREF _Toc227721664 \h </w:instrText>
            </w:r>
            <w:r w:rsidR="00B05DE2">
              <w:rPr>
                <w:noProof/>
                <w:webHidden/>
              </w:rPr>
            </w:r>
            <w:r w:rsidR="00B05DE2">
              <w:rPr>
                <w:noProof/>
                <w:webHidden/>
              </w:rPr>
              <w:fldChar w:fldCharType="separate"/>
            </w:r>
            <w:r w:rsidR="00B05DE2">
              <w:rPr>
                <w:noProof/>
                <w:webHidden/>
              </w:rPr>
              <w:t>21</w:t>
            </w:r>
            <w:r w:rsidR="00B05DE2">
              <w:rPr>
                <w:noProof/>
                <w:webHidden/>
              </w:rPr>
              <w:fldChar w:fldCharType="end"/>
            </w:r>
          </w:hyperlink>
        </w:p>
        <w:p w14:paraId="4402495B" w14:textId="2946D2A2"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5" w:history="1">
            <w:r w:rsidR="00B05DE2" w:rsidRPr="00CE6C3D">
              <w:rPr>
                <w:rStyle w:val="Hyperlink"/>
                <w:noProof/>
              </w:rPr>
              <w:t>7.3 Strategic Implications and Critical Evaluation</w:t>
            </w:r>
            <w:r w:rsidR="00B05DE2">
              <w:rPr>
                <w:noProof/>
                <w:webHidden/>
              </w:rPr>
              <w:tab/>
            </w:r>
            <w:r w:rsidR="00B05DE2">
              <w:rPr>
                <w:noProof/>
                <w:webHidden/>
              </w:rPr>
              <w:fldChar w:fldCharType="begin"/>
            </w:r>
            <w:r w:rsidR="00B05DE2">
              <w:rPr>
                <w:noProof/>
                <w:webHidden/>
              </w:rPr>
              <w:instrText xml:space="preserve"> PAGEREF _Toc227721665 \h </w:instrText>
            </w:r>
            <w:r w:rsidR="00B05DE2">
              <w:rPr>
                <w:noProof/>
                <w:webHidden/>
              </w:rPr>
            </w:r>
            <w:r w:rsidR="00B05DE2">
              <w:rPr>
                <w:noProof/>
                <w:webHidden/>
              </w:rPr>
              <w:fldChar w:fldCharType="separate"/>
            </w:r>
            <w:r w:rsidR="00B05DE2">
              <w:rPr>
                <w:noProof/>
                <w:webHidden/>
              </w:rPr>
              <w:t>22</w:t>
            </w:r>
            <w:r w:rsidR="00B05DE2">
              <w:rPr>
                <w:noProof/>
                <w:webHidden/>
              </w:rPr>
              <w:fldChar w:fldCharType="end"/>
            </w:r>
          </w:hyperlink>
        </w:p>
        <w:p w14:paraId="26C504E6" w14:textId="558B0DB4"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6" w:history="1">
            <w:r w:rsidR="00B05DE2" w:rsidRPr="00CE6C3D">
              <w:rPr>
                <w:rStyle w:val="Hyperlink"/>
                <w:noProof/>
              </w:rPr>
              <w:t>8. Ethical Issues in Zara's Marketing Mix — United States</w:t>
            </w:r>
            <w:r w:rsidR="00B05DE2">
              <w:rPr>
                <w:noProof/>
                <w:webHidden/>
              </w:rPr>
              <w:tab/>
            </w:r>
            <w:r w:rsidR="00B05DE2">
              <w:rPr>
                <w:noProof/>
                <w:webHidden/>
              </w:rPr>
              <w:fldChar w:fldCharType="begin"/>
            </w:r>
            <w:r w:rsidR="00B05DE2">
              <w:rPr>
                <w:noProof/>
                <w:webHidden/>
              </w:rPr>
              <w:instrText xml:space="preserve"> PAGEREF _Toc227721666 \h </w:instrText>
            </w:r>
            <w:r w:rsidR="00B05DE2">
              <w:rPr>
                <w:noProof/>
                <w:webHidden/>
              </w:rPr>
            </w:r>
            <w:r w:rsidR="00B05DE2">
              <w:rPr>
                <w:noProof/>
                <w:webHidden/>
              </w:rPr>
              <w:fldChar w:fldCharType="separate"/>
            </w:r>
            <w:r w:rsidR="00B05DE2">
              <w:rPr>
                <w:noProof/>
                <w:webHidden/>
              </w:rPr>
              <w:t>23</w:t>
            </w:r>
            <w:r w:rsidR="00B05DE2">
              <w:rPr>
                <w:noProof/>
                <w:webHidden/>
              </w:rPr>
              <w:fldChar w:fldCharType="end"/>
            </w:r>
          </w:hyperlink>
        </w:p>
        <w:p w14:paraId="6F59A10D" w14:textId="676647F3"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7" w:history="1">
            <w:r w:rsidR="00B05DE2" w:rsidRPr="00CE6C3D">
              <w:rPr>
                <w:rStyle w:val="Hyperlink"/>
                <w:noProof/>
              </w:rPr>
              <w:t>8.1 Ethical Implementation Examples (USA)</w:t>
            </w:r>
            <w:r w:rsidR="00B05DE2">
              <w:rPr>
                <w:noProof/>
                <w:webHidden/>
              </w:rPr>
              <w:tab/>
            </w:r>
            <w:r w:rsidR="00B05DE2">
              <w:rPr>
                <w:noProof/>
                <w:webHidden/>
              </w:rPr>
              <w:fldChar w:fldCharType="begin"/>
            </w:r>
            <w:r w:rsidR="00B05DE2">
              <w:rPr>
                <w:noProof/>
                <w:webHidden/>
              </w:rPr>
              <w:instrText xml:space="preserve"> PAGEREF _Toc227721667 \h </w:instrText>
            </w:r>
            <w:r w:rsidR="00B05DE2">
              <w:rPr>
                <w:noProof/>
                <w:webHidden/>
              </w:rPr>
            </w:r>
            <w:r w:rsidR="00B05DE2">
              <w:rPr>
                <w:noProof/>
                <w:webHidden/>
              </w:rPr>
              <w:fldChar w:fldCharType="separate"/>
            </w:r>
            <w:r w:rsidR="00B05DE2">
              <w:rPr>
                <w:noProof/>
                <w:webHidden/>
              </w:rPr>
              <w:t>23</w:t>
            </w:r>
            <w:r w:rsidR="00B05DE2">
              <w:rPr>
                <w:noProof/>
                <w:webHidden/>
              </w:rPr>
              <w:fldChar w:fldCharType="end"/>
            </w:r>
          </w:hyperlink>
        </w:p>
        <w:p w14:paraId="5C846416" w14:textId="78CD2C4A"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8" w:history="1">
            <w:r w:rsidR="00B05DE2" w:rsidRPr="00CE6C3D">
              <w:rPr>
                <w:rStyle w:val="Hyperlink"/>
                <w:noProof/>
              </w:rPr>
              <w:t>8.2 Unethical Execution Examples (USA)</w:t>
            </w:r>
            <w:r w:rsidR="00B05DE2">
              <w:rPr>
                <w:noProof/>
                <w:webHidden/>
              </w:rPr>
              <w:tab/>
            </w:r>
            <w:r w:rsidR="00B05DE2">
              <w:rPr>
                <w:noProof/>
                <w:webHidden/>
              </w:rPr>
              <w:fldChar w:fldCharType="begin"/>
            </w:r>
            <w:r w:rsidR="00B05DE2">
              <w:rPr>
                <w:noProof/>
                <w:webHidden/>
              </w:rPr>
              <w:instrText xml:space="preserve"> PAGEREF _Toc227721668 \h </w:instrText>
            </w:r>
            <w:r w:rsidR="00B05DE2">
              <w:rPr>
                <w:noProof/>
                <w:webHidden/>
              </w:rPr>
            </w:r>
            <w:r w:rsidR="00B05DE2">
              <w:rPr>
                <w:noProof/>
                <w:webHidden/>
              </w:rPr>
              <w:fldChar w:fldCharType="separate"/>
            </w:r>
            <w:r w:rsidR="00B05DE2">
              <w:rPr>
                <w:noProof/>
                <w:webHidden/>
              </w:rPr>
              <w:t>23</w:t>
            </w:r>
            <w:r w:rsidR="00B05DE2">
              <w:rPr>
                <w:noProof/>
                <w:webHidden/>
              </w:rPr>
              <w:fldChar w:fldCharType="end"/>
            </w:r>
          </w:hyperlink>
        </w:p>
        <w:p w14:paraId="5E007D47" w14:textId="2ACE5BC3"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69" w:history="1">
            <w:r w:rsidR="00B05DE2" w:rsidRPr="00CE6C3D">
              <w:rPr>
                <w:rStyle w:val="Hyperlink"/>
                <w:noProof/>
              </w:rPr>
              <w:t>9. Strategic Recommendations</w:t>
            </w:r>
            <w:r w:rsidR="00B05DE2">
              <w:rPr>
                <w:noProof/>
                <w:webHidden/>
              </w:rPr>
              <w:tab/>
            </w:r>
            <w:r w:rsidR="00B05DE2">
              <w:rPr>
                <w:noProof/>
                <w:webHidden/>
              </w:rPr>
              <w:fldChar w:fldCharType="begin"/>
            </w:r>
            <w:r w:rsidR="00B05DE2">
              <w:rPr>
                <w:noProof/>
                <w:webHidden/>
              </w:rPr>
              <w:instrText xml:space="preserve"> PAGEREF _Toc227721669 \h </w:instrText>
            </w:r>
            <w:r w:rsidR="00B05DE2">
              <w:rPr>
                <w:noProof/>
                <w:webHidden/>
              </w:rPr>
            </w:r>
            <w:r w:rsidR="00B05DE2">
              <w:rPr>
                <w:noProof/>
                <w:webHidden/>
              </w:rPr>
              <w:fldChar w:fldCharType="separate"/>
            </w:r>
            <w:r w:rsidR="00B05DE2">
              <w:rPr>
                <w:noProof/>
                <w:webHidden/>
              </w:rPr>
              <w:t>26</w:t>
            </w:r>
            <w:r w:rsidR="00B05DE2">
              <w:rPr>
                <w:noProof/>
                <w:webHidden/>
              </w:rPr>
              <w:fldChar w:fldCharType="end"/>
            </w:r>
          </w:hyperlink>
        </w:p>
        <w:p w14:paraId="53D2EC1A" w14:textId="0E3F50B4"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0" w:history="1">
            <w:r w:rsidR="00B05DE2" w:rsidRPr="00CE6C3D">
              <w:rPr>
                <w:rStyle w:val="Hyperlink"/>
                <w:noProof/>
              </w:rPr>
              <w:t>10. Conclusion</w:t>
            </w:r>
            <w:r w:rsidR="00B05DE2">
              <w:rPr>
                <w:noProof/>
                <w:webHidden/>
              </w:rPr>
              <w:tab/>
            </w:r>
            <w:r w:rsidR="00B05DE2">
              <w:rPr>
                <w:noProof/>
                <w:webHidden/>
              </w:rPr>
              <w:fldChar w:fldCharType="begin"/>
            </w:r>
            <w:r w:rsidR="00B05DE2">
              <w:rPr>
                <w:noProof/>
                <w:webHidden/>
              </w:rPr>
              <w:instrText xml:space="preserve"> PAGEREF _Toc227721670 \h </w:instrText>
            </w:r>
            <w:r w:rsidR="00B05DE2">
              <w:rPr>
                <w:noProof/>
                <w:webHidden/>
              </w:rPr>
            </w:r>
            <w:r w:rsidR="00B05DE2">
              <w:rPr>
                <w:noProof/>
                <w:webHidden/>
              </w:rPr>
              <w:fldChar w:fldCharType="separate"/>
            </w:r>
            <w:r w:rsidR="00B05DE2">
              <w:rPr>
                <w:noProof/>
                <w:webHidden/>
              </w:rPr>
              <w:t>27</w:t>
            </w:r>
            <w:r w:rsidR="00B05DE2">
              <w:rPr>
                <w:noProof/>
                <w:webHidden/>
              </w:rPr>
              <w:fldChar w:fldCharType="end"/>
            </w:r>
          </w:hyperlink>
        </w:p>
        <w:p w14:paraId="5DB87D15" w14:textId="792D6A98"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1" w:history="1">
            <w:r w:rsidR="00B05DE2" w:rsidRPr="00CE6C3D">
              <w:rPr>
                <w:rStyle w:val="Hyperlink"/>
                <w:noProof/>
              </w:rPr>
              <w:t>Section 2: Reflective Account — Gibbs' Reflective Cycle</w:t>
            </w:r>
            <w:r w:rsidR="00B05DE2">
              <w:rPr>
                <w:noProof/>
                <w:webHidden/>
              </w:rPr>
              <w:tab/>
            </w:r>
            <w:r w:rsidR="00B05DE2">
              <w:rPr>
                <w:noProof/>
                <w:webHidden/>
              </w:rPr>
              <w:fldChar w:fldCharType="begin"/>
            </w:r>
            <w:r w:rsidR="00B05DE2">
              <w:rPr>
                <w:noProof/>
                <w:webHidden/>
              </w:rPr>
              <w:instrText xml:space="preserve"> PAGEREF _Toc227721671 \h </w:instrText>
            </w:r>
            <w:r w:rsidR="00B05DE2">
              <w:rPr>
                <w:noProof/>
                <w:webHidden/>
              </w:rPr>
            </w:r>
            <w:r w:rsidR="00B05DE2">
              <w:rPr>
                <w:noProof/>
                <w:webHidden/>
              </w:rPr>
              <w:fldChar w:fldCharType="separate"/>
            </w:r>
            <w:r w:rsidR="00B05DE2">
              <w:rPr>
                <w:noProof/>
                <w:webHidden/>
              </w:rPr>
              <w:t>28</w:t>
            </w:r>
            <w:r w:rsidR="00B05DE2">
              <w:rPr>
                <w:noProof/>
                <w:webHidden/>
              </w:rPr>
              <w:fldChar w:fldCharType="end"/>
            </w:r>
          </w:hyperlink>
        </w:p>
        <w:p w14:paraId="09A36E17" w14:textId="07C74F0A"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2" w:history="1">
            <w:r w:rsidR="00B05DE2" w:rsidRPr="00CE6C3D">
              <w:rPr>
                <w:rStyle w:val="Hyperlink"/>
                <w:noProof/>
              </w:rPr>
              <w:t>Description</w:t>
            </w:r>
            <w:r w:rsidR="00B05DE2">
              <w:rPr>
                <w:noProof/>
                <w:webHidden/>
              </w:rPr>
              <w:tab/>
            </w:r>
            <w:r w:rsidR="00B05DE2">
              <w:rPr>
                <w:noProof/>
                <w:webHidden/>
              </w:rPr>
              <w:fldChar w:fldCharType="begin"/>
            </w:r>
            <w:r w:rsidR="00B05DE2">
              <w:rPr>
                <w:noProof/>
                <w:webHidden/>
              </w:rPr>
              <w:instrText xml:space="preserve"> PAGEREF _Toc227721672 \h </w:instrText>
            </w:r>
            <w:r w:rsidR="00B05DE2">
              <w:rPr>
                <w:noProof/>
                <w:webHidden/>
              </w:rPr>
            </w:r>
            <w:r w:rsidR="00B05DE2">
              <w:rPr>
                <w:noProof/>
                <w:webHidden/>
              </w:rPr>
              <w:fldChar w:fldCharType="separate"/>
            </w:r>
            <w:r w:rsidR="00B05DE2">
              <w:rPr>
                <w:noProof/>
                <w:webHidden/>
              </w:rPr>
              <w:t>28</w:t>
            </w:r>
            <w:r w:rsidR="00B05DE2">
              <w:rPr>
                <w:noProof/>
                <w:webHidden/>
              </w:rPr>
              <w:fldChar w:fldCharType="end"/>
            </w:r>
          </w:hyperlink>
        </w:p>
        <w:p w14:paraId="5DC32B91" w14:textId="3AD28668"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3" w:history="1">
            <w:r w:rsidR="00B05DE2" w:rsidRPr="00CE6C3D">
              <w:rPr>
                <w:rStyle w:val="Hyperlink"/>
                <w:noProof/>
              </w:rPr>
              <w:t>Feelings</w:t>
            </w:r>
            <w:r w:rsidR="00B05DE2">
              <w:rPr>
                <w:noProof/>
                <w:webHidden/>
              </w:rPr>
              <w:tab/>
            </w:r>
            <w:r w:rsidR="00B05DE2">
              <w:rPr>
                <w:noProof/>
                <w:webHidden/>
              </w:rPr>
              <w:fldChar w:fldCharType="begin"/>
            </w:r>
            <w:r w:rsidR="00B05DE2">
              <w:rPr>
                <w:noProof/>
                <w:webHidden/>
              </w:rPr>
              <w:instrText xml:space="preserve"> PAGEREF _Toc227721673 \h </w:instrText>
            </w:r>
            <w:r w:rsidR="00B05DE2">
              <w:rPr>
                <w:noProof/>
                <w:webHidden/>
              </w:rPr>
            </w:r>
            <w:r w:rsidR="00B05DE2">
              <w:rPr>
                <w:noProof/>
                <w:webHidden/>
              </w:rPr>
              <w:fldChar w:fldCharType="separate"/>
            </w:r>
            <w:r w:rsidR="00B05DE2">
              <w:rPr>
                <w:noProof/>
                <w:webHidden/>
              </w:rPr>
              <w:t>29</w:t>
            </w:r>
            <w:r w:rsidR="00B05DE2">
              <w:rPr>
                <w:noProof/>
                <w:webHidden/>
              </w:rPr>
              <w:fldChar w:fldCharType="end"/>
            </w:r>
          </w:hyperlink>
        </w:p>
        <w:p w14:paraId="236B30E5" w14:textId="4390C9E8"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4" w:history="1">
            <w:r w:rsidR="00B05DE2" w:rsidRPr="00CE6C3D">
              <w:rPr>
                <w:rStyle w:val="Hyperlink"/>
                <w:noProof/>
              </w:rPr>
              <w:t>Evaluation</w:t>
            </w:r>
            <w:r w:rsidR="00B05DE2">
              <w:rPr>
                <w:noProof/>
                <w:webHidden/>
              </w:rPr>
              <w:tab/>
            </w:r>
            <w:r w:rsidR="00B05DE2">
              <w:rPr>
                <w:noProof/>
                <w:webHidden/>
              </w:rPr>
              <w:fldChar w:fldCharType="begin"/>
            </w:r>
            <w:r w:rsidR="00B05DE2">
              <w:rPr>
                <w:noProof/>
                <w:webHidden/>
              </w:rPr>
              <w:instrText xml:space="preserve"> PAGEREF _Toc227721674 \h </w:instrText>
            </w:r>
            <w:r w:rsidR="00B05DE2">
              <w:rPr>
                <w:noProof/>
                <w:webHidden/>
              </w:rPr>
            </w:r>
            <w:r w:rsidR="00B05DE2">
              <w:rPr>
                <w:noProof/>
                <w:webHidden/>
              </w:rPr>
              <w:fldChar w:fldCharType="separate"/>
            </w:r>
            <w:r w:rsidR="00B05DE2">
              <w:rPr>
                <w:noProof/>
                <w:webHidden/>
              </w:rPr>
              <w:t>29</w:t>
            </w:r>
            <w:r w:rsidR="00B05DE2">
              <w:rPr>
                <w:noProof/>
                <w:webHidden/>
              </w:rPr>
              <w:fldChar w:fldCharType="end"/>
            </w:r>
          </w:hyperlink>
        </w:p>
        <w:p w14:paraId="623F8526" w14:textId="7634FECD"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5" w:history="1">
            <w:r w:rsidR="00B05DE2" w:rsidRPr="00CE6C3D">
              <w:rPr>
                <w:rStyle w:val="Hyperlink"/>
                <w:noProof/>
              </w:rPr>
              <w:t>Analysis</w:t>
            </w:r>
            <w:r w:rsidR="00B05DE2">
              <w:rPr>
                <w:noProof/>
                <w:webHidden/>
              </w:rPr>
              <w:tab/>
            </w:r>
            <w:r w:rsidR="00B05DE2">
              <w:rPr>
                <w:noProof/>
                <w:webHidden/>
              </w:rPr>
              <w:fldChar w:fldCharType="begin"/>
            </w:r>
            <w:r w:rsidR="00B05DE2">
              <w:rPr>
                <w:noProof/>
                <w:webHidden/>
              </w:rPr>
              <w:instrText xml:space="preserve"> PAGEREF _Toc227721675 \h </w:instrText>
            </w:r>
            <w:r w:rsidR="00B05DE2">
              <w:rPr>
                <w:noProof/>
                <w:webHidden/>
              </w:rPr>
            </w:r>
            <w:r w:rsidR="00B05DE2">
              <w:rPr>
                <w:noProof/>
                <w:webHidden/>
              </w:rPr>
              <w:fldChar w:fldCharType="separate"/>
            </w:r>
            <w:r w:rsidR="00B05DE2">
              <w:rPr>
                <w:noProof/>
                <w:webHidden/>
              </w:rPr>
              <w:t>30</w:t>
            </w:r>
            <w:r w:rsidR="00B05DE2">
              <w:rPr>
                <w:noProof/>
                <w:webHidden/>
              </w:rPr>
              <w:fldChar w:fldCharType="end"/>
            </w:r>
          </w:hyperlink>
        </w:p>
        <w:p w14:paraId="39E3F958" w14:textId="65244B14"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6" w:history="1">
            <w:r w:rsidR="00B05DE2" w:rsidRPr="00CE6C3D">
              <w:rPr>
                <w:rStyle w:val="Hyperlink"/>
                <w:noProof/>
              </w:rPr>
              <w:t>Conclusion</w:t>
            </w:r>
            <w:r w:rsidR="00B05DE2">
              <w:rPr>
                <w:noProof/>
                <w:webHidden/>
              </w:rPr>
              <w:tab/>
            </w:r>
            <w:r w:rsidR="00B05DE2">
              <w:rPr>
                <w:noProof/>
                <w:webHidden/>
              </w:rPr>
              <w:fldChar w:fldCharType="begin"/>
            </w:r>
            <w:r w:rsidR="00B05DE2">
              <w:rPr>
                <w:noProof/>
                <w:webHidden/>
              </w:rPr>
              <w:instrText xml:space="preserve"> PAGEREF _Toc227721676 \h </w:instrText>
            </w:r>
            <w:r w:rsidR="00B05DE2">
              <w:rPr>
                <w:noProof/>
                <w:webHidden/>
              </w:rPr>
            </w:r>
            <w:r w:rsidR="00B05DE2">
              <w:rPr>
                <w:noProof/>
                <w:webHidden/>
              </w:rPr>
              <w:fldChar w:fldCharType="separate"/>
            </w:r>
            <w:r w:rsidR="00B05DE2">
              <w:rPr>
                <w:noProof/>
                <w:webHidden/>
              </w:rPr>
              <w:t>30</w:t>
            </w:r>
            <w:r w:rsidR="00B05DE2">
              <w:rPr>
                <w:noProof/>
                <w:webHidden/>
              </w:rPr>
              <w:fldChar w:fldCharType="end"/>
            </w:r>
          </w:hyperlink>
        </w:p>
        <w:p w14:paraId="79E16614" w14:textId="755F2489" w:rsidR="00B05DE2" w:rsidRDefault="0040613A" w:rsidP="00B05DE2">
          <w:pPr>
            <w:pStyle w:val="TOC3"/>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7" w:history="1">
            <w:r w:rsidR="00B05DE2" w:rsidRPr="00CE6C3D">
              <w:rPr>
                <w:rStyle w:val="Hyperlink"/>
                <w:noProof/>
              </w:rPr>
              <w:t>Action Plan</w:t>
            </w:r>
            <w:r w:rsidR="00B05DE2">
              <w:rPr>
                <w:noProof/>
                <w:webHidden/>
              </w:rPr>
              <w:tab/>
            </w:r>
            <w:r w:rsidR="00B05DE2">
              <w:rPr>
                <w:noProof/>
                <w:webHidden/>
              </w:rPr>
              <w:fldChar w:fldCharType="begin"/>
            </w:r>
            <w:r w:rsidR="00B05DE2">
              <w:rPr>
                <w:noProof/>
                <w:webHidden/>
              </w:rPr>
              <w:instrText xml:space="preserve"> PAGEREF _Toc227721677 \h </w:instrText>
            </w:r>
            <w:r w:rsidR="00B05DE2">
              <w:rPr>
                <w:noProof/>
                <w:webHidden/>
              </w:rPr>
            </w:r>
            <w:r w:rsidR="00B05DE2">
              <w:rPr>
                <w:noProof/>
                <w:webHidden/>
              </w:rPr>
              <w:fldChar w:fldCharType="separate"/>
            </w:r>
            <w:r w:rsidR="00B05DE2">
              <w:rPr>
                <w:noProof/>
                <w:webHidden/>
              </w:rPr>
              <w:t>31</w:t>
            </w:r>
            <w:r w:rsidR="00B05DE2">
              <w:rPr>
                <w:noProof/>
                <w:webHidden/>
              </w:rPr>
              <w:fldChar w:fldCharType="end"/>
            </w:r>
          </w:hyperlink>
        </w:p>
        <w:p w14:paraId="5716078C" w14:textId="3135D6B1" w:rsidR="00B05DE2" w:rsidRDefault="0040613A" w:rsidP="00B05DE2">
          <w:pPr>
            <w:pStyle w:val="TOC1"/>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8" w:history="1">
            <w:r w:rsidR="00B05DE2" w:rsidRPr="00CE6C3D">
              <w:rPr>
                <w:rStyle w:val="Hyperlink"/>
                <w:noProof/>
              </w:rPr>
              <w:t>References</w:t>
            </w:r>
            <w:r w:rsidR="00B05DE2">
              <w:rPr>
                <w:noProof/>
                <w:webHidden/>
              </w:rPr>
              <w:tab/>
            </w:r>
            <w:r w:rsidR="00B05DE2">
              <w:rPr>
                <w:noProof/>
                <w:webHidden/>
              </w:rPr>
              <w:fldChar w:fldCharType="begin"/>
            </w:r>
            <w:r w:rsidR="00B05DE2">
              <w:rPr>
                <w:noProof/>
                <w:webHidden/>
              </w:rPr>
              <w:instrText xml:space="preserve"> PAGEREF _Toc227721678 \h </w:instrText>
            </w:r>
            <w:r w:rsidR="00B05DE2">
              <w:rPr>
                <w:noProof/>
                <w:webHidden/>
              </w:rPr>
            </w:r>
            <w:r w:rsidR="00B05DE2">
              <w:rPr>
                <w:noProof/>
                <w:webHidden/>
              </w:rPr>
              <w:fldChar w:fldCharType="separate"/>
            </w:r>
            <w:r w:rsidR="00B05DE2">
              <w:rPr>
                <w:noProof/>
                <w:webHidden/>
              </w:rPr>
              <w:t>32</w:t>
            </w:r>
            <w:r w:rsidR="00B05DE2">
              <w:rPr>
                <w:noProof/>
                <w:webHidden/>
              </w:rPr>
              <w:fldChar w:fldCharType="end"/>
            </w:r>
          </w:hyperlink>
        </w:p>
        <w:p w14:paraId="032C707D" w14:textId="5AA156BE"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79" w:history="1">
            <w:r w:rsidR="00B05DE2" w:rsidRPr="00CE6C3D">
              <w:rPr>
                <w:rStyle w:val="Hyperlink"/>
                <w:noProof/>
              </w:rPr>
              <w:t>Appendix A: Zara Visual Comparison Pack</w:t>
            </w:r>
            <w:r w:rsidR="00B05DE2">
              <w:rPr>
                <w:noProof/>
                <w:webHidden/>
              </w:rPr>
              <w:tab/>
            </w:r>
            <w:r w:rsidR="00B05DE2">
              <w:rPr>
                <w:noProof/>
                <w:webHidden/>
              </w:rPr>
              <w:fldChar w:fldCharType="begin"/>
            </w:r>
            <w:r w:rsidR="00B05DE2">
              <w:rPr>
                <w:noProof/>
                <w:webHidden/>
              </w:rPr>
              <w:instrText xml:space="preserve"> PAGEREF _Toc227721679 \h </w:instrText>
            </w:r>
            <w:r w:rsidR="00B05DE2">
              <w:rPr>
                <w:noProof/>
                <w:webHidden/>
              </w:rPr>
            </w:r>
            <w:r w:rsidR="00B05DE2">
              <w:rPr>
                <w:noProof/>
                <w:webHidden/>
              </w:rPr>
              <w:fldChar w:fldCharType="separate"/>
            </w:r>
            <w:r w:rsidR="00B05DE2">
              <w:rPr>
                <w:noProof/>
                <w:webHidden/>
              </w:rPr>
              <w:t>36</w:t>
            </w:r>
            <w:r w:rsidR="00B05DE2">
              <w:rPr>
                <w:noProof/>
                <w:webHidden/>
              </w:rPr>
              <w:fldChar w:fldCharType="end"/>
            </w:r>
          </w:hyperlink>
        </w:p>
        <w:p w14:paraId="5AE40ABB" w14:textId="0DDFD96C" w:rsidR="00B05DE2" w:rsidRDefault="0040613A" w:rsidP="00B05DE2">
          <w:pPr>
            <w:pStyle w:val="TOC2"/>
            <w:tabs>
              <w:tab w:val="right" w:leader="dot" w:pos="9350"/>
            </w:tabs>
            <w:spacing w:line="240" w:lineRule="auto"/>
            <w:rPr>
              <w:rFonts w:asciiTheme="minorHAnsi" w:eastAsiaTheme="minorEastAsia" w:hAnsiTheme="minorHAnsi" w:cstheme="minorBidi"/>
              <w:noProof/>
              <w:kern w:val="2"/>
              <w:lang w:val="en-SG" w:eastAsia="en-SG"/>
              <w14:ligatures w14:val="standardContextual"/>
            </w:rPr>
          </w:pPr>
          <w:hyperlink w:anchor="_Toc227721680" w:history="1">
            <w:r w:rsidR="00B05DE2" w:rsidRPr="00CE6C3D">
              <w:rPr>
                <w:rStyle w:val="Hyperlink"/>
                <w:noProof/>
              </w:rPr>
              <w:t>Appendix B: Supporting Market Comparison Metrics</w:t>
            </w:r>
            <w:r w:rsidR="00B05DE2">
              <w:rPr>
                <w:noProof/>
                <w:webHidden/>
              </w:rPr>
              <w:tab/>
            </w:r>
            <w:r w:rsidR="00B05DE2">
              <w:rPr>
                <w:noProof/>
                <w:webHidden/>
              </w:rPr>
              <w:fldChar w:fldCharType="begin"/>
            </w:r>
            <w:r w:rsidR="00B05DE2">
              <w:rPr>
                <w:noProof/>
                <w:webHidden/>
              </w:rPr>
              <w:instrText xml:space="preserve"> PAGEREF _Toc227721680 \h </w:instrText>
            </w:r>
            <w:r w:rsidR="00B05DE2">
              <w:rPr>
                <w:noProof/>
                <w:webHidden/>
              </w:rPr>
            </w:r>
            <w:r w:rsidR="00B05DE2">
              <w:rPr>
                <w:noProof/>
                <w:webHidden/>
              </w:rPr>
              <w:fldChar w:fldCharType="separate"/>
            </w:r>
            <w:r w:rsidR="00B05DE2">
              <w:rPr>
                <w:noProof/>
                <w:webHidden/>
              </w:rPr>
              <w:t>38</w:t>
            </w:r>
            <w:r w:rsidR="00B05DE2">
              <w:rPr>
                <w:noProof/>
                <w:webHidden/>
              </w:rPr>
              <w:fldChar w:fldCharType="end"/>
            </w:r>
          </w:hyperlink>
        </w:p>
        <w:p w14:paraId="7DD19885" w14:textId="797C7EED" w:rsidR="00845746" w:rsidRDefault="008C3C6F" w:rsidP="00505C9E">
          <w:r>
            <w:rPr>
              <w:b/>
              <w:bCs/>
              <w:noProof/>
            </w:rPr>
            <w:lastRenderedPageBreak/>
            <w:fldChar w:fldCharType="end"/>
          </w:r>
        </w:p>
      </w:sdtContent>
    </w:sdt>
    <w:p w14:paraId="46CC49B1" w14:textId="7B029918" w:rsidR="00845746" w:rsidRDefault="0040613A" w:rsidP="00271AEB">
      <w:pPr>
        <w:pStyle w:val="Heading2"/>
      </w:pPr>
      <w:bookmarkStart w:id="0" w:name="_Toc227721634"/>
      <w:r>
        <w:t>List of Figures</w:t>
      </w:r>
      <w:bookmarkEnd w:id="0"/>
    </w:p>
    <w:p w14:paraId="48BD6373" w14:textId="375E4E86" w:rsidR="00271AEB" w:rsidRDefault="00271AEB">
      <w:pPr>
        <w:pStyle w:val="TableofFigures"/>
        <w:tabs>
          <w:tab w:val="right" w:leader="dot" w:pos="9350"/>
        </w:tabs>
        <w:rPr>
          <w:noProof/>
        </w:rPr>
      </w:pPr>
      <w:r>
        <w:fldChar w:fldCharType="begin"/>
      </w:r>
      <w:r>
        <w:instrText xml:space="preserve"> TOC \h \z \c "Figure" </w:instrText>
      </w:r>
      <w:r>
        <w:fldChar w:fldCharType="separate"/>
      </w:r>
      <w:hyperlink w:anchor="_Toc227723696" w:history="1">
        <w:r w:rsidRPr="00BA0025">
          <w:rPr>
            <w:rStyle w:val="Hyperlink"/>
            <w:noProof/>
          </w:rPr>
          <w:t>Figure 1: PESTEL Favourability Comparison</w:t>
        </w:r>
        <w:r>
          <w:rPr>
            <w:noProof/>
            <w:webHidden/>
          </w:rPr>
          <w:tab/>
        </w:r>
        <w:r>
          <w:rPr>
            <w:noProof/>
            <w:webHidden/>
          </w:rPr>
          <w:fldChar w:fldCharType="begin"/>
        </w:r>
        <w:r>
          <w:rPr>
            <w:noProof/>
            <w:webHidden/>
          </w:rPr>
          <w:instrText xml:space="preserve"> PAGEREF _Toc227723696 \h </w:instrText>
        </w:r>
        <w:r>
          <w:rPr>
            <w:noProof/>
            <w:webHidden/>
          </w:rPr>
        </w:r>
        <w:r>
          <w:rPr>
            <w:noProof/>
            <w:webHidden/>
          </w:rPr>
          <w:fldChar w:fldCharType="separate"/>
        </w:r>
        <w:r>
          <w:rPr>
            <w:noProof/>
            <w:webHidden/>
          </w:rPr>
          <w:t>7</w:t>
        </w:r>
        <w:r>
          <w:rPr>
            <w:noProof/>
            <w:webHidden/>
          </w:rPr>
          <w:fldChar w:fldCharType="end"/>
        </w:r>
      </w:hyperlink>
    </w:p>
    <w:p w14:paraId="249D1250" w14:textId="22D601F5" w:rsidR="00271AEB" w:rsidRDefault="0040613A">
      <w:pPr>
        <w:pStyle w:val="TableofFigures"/>
        <w:tabs>
          <w:tab w:val="right" w:leader="dot" w:pos="9350"/>
        </w:tabs>
        <w:rPr>
          <w:noProof/>
        </w:rPr>
      </w:pPr>
      <w:hyperlink w:anchor="_Toc227723697" w:history="1">
        <w:r w:rsidR="00271AEB" w:rsidRPr="00BA0025">
          <w:rPr>
            <w:rStyle w:val="Hyperlink"/>
            <w:noProof/>
          </w:rPr>
          <w:t>Figure 2: Hofstede Cultural Dimensions Radar Chart — Spain vs USA</w:t>
        </w:r>
        <w:r w:rsidR="00271AEB">
          <w:rPr>
            <w:noProof/>
            <w:webHidden/>
          </w:rPr>
          <w:tab/>
        </w:r>
        <w:r w:rsidR="00271AEB">
          <w:rPr>
            <w:noProof/>
            <w:webHidden/>
          </w:rPr>
          <w:fldChar w:fldCharType="begin"/>
        </w:r>
        <w:r w:rsidR="00271AEB">
          <w:rPr>
            <w:noProof/>
            <w:webHidden/>
          </w:rPr>
          <w:instrText xml:space="preserve"> PAGEREF _Toc227723697 \h </w:instrText>
        </w:r>
        <w:r w:rsidR="00271AEB">
          <w:rPr>
            <w:noProof/>
            <w:webHidden/>
          </w:rPr>
        </w:r>
        <w:r w:rsidR="00271AEB">
          <w:rPr>
            <w:noProof/>
            <w:webHidden/>
          </w:rPr>
          <w:fldChar w:fldCharType="separate"/>
        </w:r>
        <w:r w:rsidR="00271AEB">
          <w:rPr>
            <w:noProof/>
            <w:webHidden/>
          </w:rPr>
          <w:t>11</w:t>
        </w:r>
        <w:r w:rsidR="00271AEB">
          <w:rPr>
            <w:noProof/>
            <w:webHidden/>
          </w:rPr>
          <w:fldChar w:fldCharType="end"/>
        </w:r>
      </w:hyperlink>
    </w:p>
    <w:p w14:paraId="38D4513E" w14:textId="6CF6A44C" w:rsidR="00271AEB" w:rsidRDefault="0040613A">
      <w:pPr>
        <w:pStyle w:val="TableofFigures"/>
        <w:tabs>
          <w:tab w:val="right" w:leader="dot" w:pos="9350"/>
        </w:tabs>
        <w:rPr>
          <w:noProof/>
        </w:rPr>
      </w:pPr>
      <w:hyperlink w:anchor="_Toc227723698" w:history="1">
        <w:r w:rsidR="00271AEB" w:rsidRPr="00BA0025">
          <w:rPr>
            <w:rStyle w:val="Hyperlink"/>
            <w:noProof/>
          </w:rPr>
          <w:t>Figure 3: Indicative perceptual map of Zara and selected US apparel rivals</w:t>
        </w:r>
        <w:r w:rsidR="00271AEB">
          <w:rPr>
            <w:noProof/>
            <w:webHidden/>
          </w:rPr>
          <w:tab/>
        </w:r>
        <w:r w:rsidR="00271AEB">
          <w:rPr>
            <w:noProof/>
            <w:webHidden/>
          </w:rPr>
          <w:fldChar w:fldCharType="begin"/>
        </w:r>
        <w:r w:rsidR="00271AEB">
          <w:rPr>
            <w:noProof/>
            <w:webHidden/>
          </w:rPr>
          <w:instrText xml:space="preserve"> PAGEREF _Toc227723698 \h </w:instrText>
        </w:r>
        <w:r w:rsidR="00271AEB">
          <w:rPr>
            <w:noProof/>
            <w:webHidden/>
          </w:rPr>
        </w:r>
        <w:r w:rsidR="00271AEB">
          <w:rPr>
            <w:noProof/>
            <w:webHidden/>
          </w:rPr>
          <w:fldChar w:fldCharType="separate"/>
        </w:r>
        <w:r w:rsidR="00271AEB">
          <w:rPr>
            <w:noProof/>
            <w:webHidden/>
          </w:rPr>
          <w:t>14</w:t>
        </w:r>
        <w:r w:rsidR="00271AEB">
          <w:rPr>
            <w:noProof/>
            <w:webHidden/>
          </w:rPr>
          <w:fldChar w:fldCharType="end"/>
        </w:r>
      </w:hyperlink>
    </w:p>
    <w:p w14:paraId="443D8A9E" w14:textId="0FD9D651" w:rsidR="00271AEB" w:rsidRDefault="0040613A">
      <w:pPr>
        <w:pStyle w:val="TableofFigures"/>
        <w:tabs>
          <w:tab w:val="right" w:leader="dot" w:pos="9350"/>
        </w:tabs>
        <w:rPr>
          <w:noProof/>
        </w:rPr>
      </w:pPr>
      <w:hyperlink w:anchor="_Toc227723699" w:history="1">
        <w:r w:rsidR="00271AEB" w:rsidRPr="00BA0025">
          <w:rPr>
            <w:rStyle w:val="Hyperlink"/>
            <w:noProof/>
          </w:rPr>
          <w:t>Figure 4: 7Ps Adaptation Matrix — Spain (Standardised, navy) vs USA (Adapted, red)</w:t>
        </w:r>
        <w:r w:rsidR="00271AEB">
          <w:rPr>
            <w:noProof/>
            <w:webHidden/>
          </w:rPr>
          <w:tab/>
        </w:r>
        <w:r w:rsidR="00271AEB">
          <w:rPr>
            <w:noProof/>
            <w:webHidden/>
          </w:rPr>
          <w:fldChar w:fldCharType="begin"/>
        </w:r>
        <w:r w:rsidR="00271AEB">
          <w:rPr>
            <w:noProof/>
            <w:webHidden/>
          </w:rPr>
          <w:instrText xml:space="preserve"> PAGEREF _Toc227723699 \h </w:instrText>
        </w:r>
        <w:r w:rsidR="00271AEB">
          <w:rPr>
            <w:noProof/>
            <w:webHidden/>
          </w:rPr>
        </w:r>
        <w:r w:rsidR="00271AEB">
          <w:rPr>
            <w:noProof/>
            <w:webHidden/>
          </w:rPr>
          <w:fldChar w:fldCharType="separate"/>
        </w:r>
        <w:r w:rsidR="00271AEB">
          <w:rPr>
            <w:noProof/>
            <w:webHidden/>
          </w:rPr>
          <w:t>18</w:t>
        </w:r>
        <w:r w:rsidR="00271AEB">
          <w:rPr>
            <w:noProof/>
            <w:webHidden/>
          </w:rPr>
          <w:fldChar w:fldCharType="end"/>
        </w:r>
      </w:hyperlink>
    </w:p>
    <w:p w14:paraId="07FBBA1A" w14:textId="12874D84" w:rsidR="00271AEB" w:rsidRDefault="0040613A">
      <w:pPr>
        <w:pStyle w:val="TableofFigures"/>
        <w:tabs>
          <w:tab w:val="right" w:leader="dot" w:pos="9350"/>
        </w:tabs>
        <w:rPr>
          <w:noProof/>
        </w:rPr>
      </w:pPr>
      <w:hyperlink w:anchor="_Toc227723700" w:history="1">
        <w:r w:rsidR="00271AEB" w:rsidRPr="00BA0025">
          <w:rPr>
            <w:rStyle w:val="Hyperlink"/>
            <w:noProof/>
          </w:rPr>
          <w:t>Figure 5: BCG Matrix — Zara Spain Portfolio (Henderson, 1970; Hedley, 1977)</w:t>
        </w:r>
        <w:r w:rsidR="00271AEB">
          <w:rPr>
            <w:noProof/>
            <w:webHidden/>
          </w:rPr>
          <w:tab/>
        </w:r>
        <w:r w:rsidR="00271AEB">
          <w:rPr>
            <w:noProof/>
            <w:webHidden/>
          </w:rPr>
          <w:fldChar w:fldCharType="begin"/>
        </w:r>
        <w:r w:rsidR="00271AEB">
          <w:rPr>
            <w:noProof/>
            <w:webHidden/>
          </w:rPr>
          <w:instrText xml:space="preserve"> PAGEREF _Toc227723700 \h </w:instrText>
        </w:r>
        <w:r w:rsidR="00271AEB">
          <w:rPr>
            <w:noProof/>
            <w:webHidden/>
          </w:rPr>
        </w:r>
        <w:r w:rsidR="00271AEB">
          <w:rPr>
            <w:noProof/>
            <w:webHidden/>
          </w:rPr>
          <w:fldChar w:fldCharType="separate"/>
        </w:r>
        <w:r w:rsidR="00271AEB">
          <w:rPr>
            <w:noProof/>
            <w:webHidden/>
          </w:rPr>
          <w:t>20</w:t>
        </w:r>
        <w:r w:rsidR="00271AEB">
          <w:rPr>
            <w:noProof/>
            <w:webHidden/>
          </w:rPr>
          <w:fldChar w:fldCharType="end"/>
        </w:r>
      </w:hyperlink>
    </w:p>
    <w:p w14:paraId="5F1F1DBB" w14:textId="2AE755A5" w:rsidR="00271AEB" w:rsidRDefault="0040613A">
      <w:pPr>
        <w:pStyle w:val="TableofFigures"/>
        <w:tabs>
          <w:tab w:val="right" w:leader="dot" w:pos="9350"/>
        </w:tabs>
        <w:rPr>
          <w:noProof/>
        </w:rPr>
      </w:pPr>
      <w:hyperlink w:anchor="_Toc227723701" w:history="1">
        <w:r w:rsidR="00271AEB" w:rsidRPr="00BA0025">
          <w:rPr>
            <w:rStyle w:val="Hyperlink"/>
            <w:noProof/>
          </w:rPr>
          <w:t>Figure 6: Gibbs Reflective Cycle used to structure the reflective account</w:t>
        </w:r>
        <w:r w:rsidR="00271AEB">
          <w:rPr>
            <w:noProof/>
            <w:webHidden/>
          </w:rPr>
          <w:tab/>
        </w:r>
        <w:r w:rsidR="00271AEB">
          <w:rPr>
            <w:noProof/>
            <w:webHidden/>
          </w:rPr>
          <w:fldChar w:fldCharType="begin"/>
        </w:r>
        <w:r w:rsidR="00271AEB">
          <w:rPr>
            <w:noProof/>
            <w:webHidden/>
          </w:rPr>
          <w:instrText xml:space="preserve"> PAGEREF _Toc227723701 \h </w:instrText>
        </w:r>
        <w:r w:rsidR="00271AEB">
          <w:rPr>
            <w:noProof/>
            <w:webHidden/>
          </w:rPr>
        </w:r>
        <w:r w:rsidR="00271AEB">
          <w:rPr>
            <w:noProof/>
            <w:webHidden/>
          </w:rPr>
          <w:fldChar w:fldCharType="separate"/>
        </w:r>
        <w:r w:rsidR="00271AEB">
          <w:rPr>
            <w:noProof/>
            <w:webHidden/>
          </w:rPr>
          <w:t>27</w:t>
        </w:r>
        <w:r w:rsidR="00271AEB">
          <w:rPr>
            <w:noProof/>
            <w:webHidden/>
          </w:rPr>
          <w:fldChar w:fldCharType="end"/>
        </w:r>
      </w:hyperlink>
    </w:p>
    <w:p w14:paraId="74FBC7CD" w14:textId="65C4B7A7" w:rsidR="00845746" w:rsidRDefault="00271AEB" w:rsidP="00271AEB">
      <w:r>
        <w:fldChar w:fldCharType="end"/>
      </w:r>
      <w:bookmarkStart w:id="1" w:name="_Toc227721635"/>
      <w:r>
        <w:t>List of Tables</w:t>
      </w:r>
      <w:bookmarkEnd w:id="1"/>
    </w:p>
    <w:p w14:paraId="1587D9C1" w14:textId="54622B02" w:rsidR="00271AEB" w:rsidRDefault="00271AEB">
      <w:pPr>
        <w:pStyle w:val="TableofFigures"/>
        <w:tabs>
          <w:tab w:val="right" w:leader="dot" w:pos="9350"/>
        </w:tabs>
        <w:rPr>
          <w:rFonts w:asciiTheme="minorHAnsi" w:eastAsiaTheme="minorEastAsia" w:hAnsiTheme="minorHAnsi" w:cstheme="minorBidi"/>
          <w:noProof/>
          <w:kern w:val="2"/>
          <w:lang w:val="en-SG" w:eastAsia="en-SG"/>
          <w14:ligatures w14:val="standardContextual"/>
        </w:rPr>
      </w:pPr>
      <w:r>
        <w:fldChar w:fldCharType="begin"/>
      </w:r>
      <w:r>
        <w:instrText xml:space="preserve"> TOC \h \z \t "Title" \c </w:instrText>
      </w:r>
      <w:r>
        <w:fldChar w:fldCharType="separate"/>
      </w:r>
      <w:hyperlink w:anchor="_Toc227723744" w:history="1">
        <w:r w:rsidRPr="00421776">
          <w:rPr>
            <w:rStyle w:val="Hyperlink"/>
            <w:noProof/>
          </w:rPr>
          <w:t>Table 1: PESTEL Favourability Matrix — Spain vs USA for Zara</w:t>
        </w:r>
        <w:r>
          <w:rPr>
            <w:noProof/>
            <w:webHidden/>
          </w:rPr>
          <w:tab/>
        </w:r>
        <w:r>
          <w:rPr>
            <w:noProof/>
            <w:webHidden/>
          </w:rPr>
          <w:fldChar w:fldCharType="begin"/>
        </w:r>
        <w:r>
          <w:rPr>
            <w:noProof/>
            <w:webHidden/>
          </w:rPr>
          <w:instrText xml:space="preserve"> PAGEREF _Toc227723744 \h </w:instrText>
        </w:r>
        <w:r>
          <w:rPr>
            <w:noProof/>
            <w:webHidden/>
          </w:rPr>
        </w:r>
        <w:r>
          <w:rPr>
            <w:noProof/>
            <w:webHidden/>
          </w:rPr>
          <w:fldChar w:fldCharType="separate"/>
        </w:r>
        <w:r>
          <w:rPr>
            <w:noProof/>
            <w:webHidden/>
          </w:rPr>
          <w:t>10</w:t>
        </w:r>
        <w:r>
          <w:rPr>
            <w:noProof/>
            <w:webHidden/>
          </w:rPr>
          <w:fldChar w:fldCharType="end"/>
        </w:r>
      </w:hyperlink>
    </w:p>
    <w:p w14:paraId="17B986CD" w14:textId="33181512" w:rsidR="00271AEB" w:rsidRDefault="0040613A">
      <w:pPr>
        <w:pStyle w:val="TableofFigures"/>
        <w:tabs>
          <w:tab w:val="right" w:leader="dot" w:pos="9350"/>
        </w:tabs>
        <w:rPr>
          <w:rFonts w:asciiTheme="minorHAnsi" w:eastAsiaTheme="minorEastAsia" w:hAnsiTheme="minorHAnsi" w:cstheme="minorBidi"/>
          <w:noProof/>
          <w:kern w:val="2"/>
          <w:lang w:val="en-SG" w:eastAsia="en-SG"/>
          <w14:ligatures w14:val="standardContextual"/>
        </w:rPr>
      </w:pPr>
      <w:hyperlink w:anchor="_Toc227723745" w:history="1">
        <w:r w:rsidR="00271AEB" w:rsidRPr="00421776">
          <w:rPr>
            <w:rStyle w:val="Hyperlink"/>
            <w:noProof/>
          </w:rPr>
          <w:t>Table 2: STP Comparison Matrix — Spain vs USA</w:t>
        </w:r>
        <w:r w:rsidR="00271AEB">
          <w:rPr>
            <w:noProof/>
            <w:webHidden/>
          </w:rPr>
          <w:tab/>
        </w:r>
        <w:r w:rsidR="00271AEB">
          <w:rPr>
            <w:noProof/>
            <w:webHidden/>
          </w:rPr>
          <w:fldChar w:fldCharType="begin"/>
        </w:r>
        <w:r w:rsidR="00271AEB">
          <w:rPr>
            <w:noProof/>
            <w:webHidden/>
          </w:rPr>
          <w:instrText xml:space="preserve"> PAGEREF _Toc227723745 \h </w:instrText>
        </w:r>
        <w:r w:rsidR="00271AEB">
          <w:rPr>
            <w:noProof/>
            <w:webHidden/>
          </w:rPr>
        </w:r>
        <w:r w:rsidR="00271AEB">
          <w:rPr>
            <w:noProof/>
            <w:webHidden/>
          </w:rPr>
          <w:fldChar w:fldCharType="separate"/>
        </w:r>
        <w:r w:rsidR="00271AEB">
          <w:rPr>
            <w:noProof/>
            <w:webHidden/>
          </w:rPr>
          <w:t>14</w:t>
        </w:r>
        <w:r w:rsidR="00271AEB">
          <w:rPr>
            <w:noProof/>
            <w:webHidden/>
          </w:rPr>
          <w:fldChar w:fldCharType="end"/>
        </w:r>
      </w:hyperlink>
    </w:p>
    <w:p w14:paraId="4375171A" w14:textId="4F996C69" w:rsidR="00271AEB" w:rsidRDefault="0040613A">
      <w:pPr>
        <w:pStyle w:val="TableofFigures"/>
        <w:tabs>
          <w:tab w:val="right" w:leader="dot" w:pos="9350"/>
        </w:tabs>
        <w:rPr>
          <w:rFonts w:asciiTheme="minorHAnsi" w:eastAsiaTheme="minorEastAsia" w:hAnsiTheme="minorHAnsi" w:cstheme="minorBidi"/>
          <w:noProof/>
          <w:kern w:val="2"/>
          <w:lang w:val="en-SG" w:eastAsia="en-SG"/>
          <w14:ligatures w14:val="standardContextual"/>
        </w:rPr>
      </w:pPr>
      <w:hyperlink w:anchor="_Toc227723746" w:history="1">
        <w:r w:rsidR="00271AEB" w:rsidRPr="00421776">
          <w:rPr>
            <w:rStyle w:val="Hyperlink"/>
            <w:noProof/>
          </w:rPr>
          <w:t>Table 3: 7Ps Adaptation Matrix — Spain vs USA</w:t>
        </w:r>
        <w:r w:rsidR="00271AEB">
          <w:rPr>
            <w:noProof/>
            <w:webHidden/>
          </w:rPr>
          <w:tab/>
        </w:r>
        <w:r w:rsidR="00271AEB">
          <w:rPr>
            <w:noProof/>
            <w:webHidden/>
          </w:rPr>
          <w:fldChar w:fldCharType="begin"/>
        </w:r>
        <w:r w:rsidR="00271AEB">
          <w:rPr>
            <w:noProof/>
            <w:webHidden/>
          </w:rPr>
          <w:instrText xml:space="preserve"> PAGEREF _Toc227723746 \h </w:instrText>
        </w:r>
        <w:r w:rsidR="00271AEB">
          <w:rPr>
            <w:noProof/>
            <w:webHidden/>
          </w:rPr>
        </w:r>
        <w:r w:rsidR="00271AEB">
          <w:rPr>
            <w:noProof/>
            <w:webHidden/>
          </w:rPr>
          <w:fldChar w:fldCharType="separate"/>
        </w:r>
        <w:r w:rsidR="00271AEB">
          <w:rPr>
            <w:noProof/>
            <w:webHidden/>
          </w:rPr>
          <w:t>17</w:t>
        </w:r>
        <w:r w:rsidR="00271AEB">
          <w:rPr>
            <w:noProof/>
            <w:webHidden/>
          </w:rPr>
          <w:fldChar w:fldCharType="end"/>
        </w:r>
      </w:hyperlink>
    </w:p>
    <w:p w14:paraId="7E0415DC" w14:textId="09801242" w:rsidR="00271AEB" w:rsidRDefault="0040613A">
      <w:pPr>
        <w:pStyle w:val="TableofFigures"/>
        <w:tabs>
          <w:tab w:val="right" w:leader="dot" w:pos="9350"/>
        </w:tabs>
        <w:rPr>
          <w:rFonts w:asciiTheme="minorHAnsi" w:eastAsiaTheme="minorEastAsia" w:hAnsiTheme="minorHAnsi" w:cstheme="minorBidi"/>
          <w:noProof/>
          <w:kern w:val="2"/>
          <w:lang w:val="en-SG" w:eastAsia="en-SG"/>
          <w14:ligatures w14:val="standardContextual"/>
        </w:rPr>
      </w:pPr>
      <w:hyperlink w:anchor="_Toc227723747" w:history="1">
        <w:r w:rsidR="00271AEB" w:rsidRPr="00421776">
          <w:rPr>
            <w:rStyle w:val="Hyperlink"/>
            <w:noProof/>
          </w:rPr>
          <w:t>Table 4: Ethical and Unethical Examples — Zara USA mapped to 7Ps</w:t>
        </w:r>
        <w:r w:rsidR="00271AEB">
          <w:rPr>
            <w:noProof/>
            <w:webHidden/>
          </w:rPr>
          <w:tab/>
        </w:r>
        <w:r w:rsidR="00271AEB">
          <w:rPr>
            <w:noProof/>
            <w:webHidden/>
          </w:rPr>
          <w:fldChar w:fldCharType="begin"/>
        </w:r>
        <w:r w:rsidR="00271AEB">
          <w:rPr>
            <w:noProof/>
            <w:webHidden/>
          </w:rPr>
          <w:instrText xml:space="preserve"> PAGEREF _Toc227723747 \h </w:instrText>
        </w:r>
        <w:r w:rsidR="00271AEB">
          <w:rPr>
            <w:noProof/>
            <w:webHidden/>
          </w:rPr>
        </w:r>
        <w:r w:rsidR="00271AEB">
          <w:rPr>
            <w:noProof/>
            <w:webHidden/>
          </w:rPr>
          <w:fldChar w:fldCharType="separate"/>
        </w:r>
        <w:r w:rsidR="00271AEB">
          <w:rPr>
            <w:noProof/>
            <w:webHidden/>
          </w:rPr>
          <w:t>23</w:t>
        </w:r>
        <w:r w:rsidR="00271AEB">
          <w:rPr>
            <w:noProof/>
            <w:webHidden/>
          </w:rPr>
          <w:fldChar w:fldCharType="end"/>
        </w:r>
      </w:hyperlink>
    </w:p>
    <w:p w14:paraId="47481E0E" w14:textId="7DC79BD1" w:rsidR="00271AEB" w:rsidRDefault="00271AEB" w:rsidP="00271AEB">
      <w:r>
        <w:fldChar w:fldCharType="end"/>
      </w:r>
    </w:p>
    <w:p w14:paraId="77F6DB04" w14:textId="77777777" w:rsidR="00271AEB" w:rsidRDefault="00271AEB" w:rsidP="00271AEB"/>
    <w:p w14:paraId="6C1D9B55" w14:textId="77777777" w:rsidR="00271AEB" w:rsidRPr="00271AEB" w:rsidRDefault="00271AEB" w:rsidP="00271AEB"/>
    <w:p w14:paraId="5E77751D" w14:textId="77777777" w:rsidR="00845746" w:rsidRDefault="0040613A" w:rsidP="00505C9E">
      <w:r>
        <w:br w:type="page"/>
      </w:r>
    </w:p>
    <w:p w14:paraId="287A2377" w14:textId="77777777" w:rsidR="00EB2C06" w:rsidRPr="00413B51" w:rsidRDefault="00EB2C06" w:rsidP="00505C9E">
      <w:pPr>
        <w:pStyle w:val="Heading1"/>
      </w:pPr>
      <w:bookmarkStart w:id="2" w:name="_Toc227721636"/>
      <w:r w:rsidRPr="00413B51">
        <w:lastRenderedPageBreak/>
        <w:t>1. Introduction</w:t>
      </w:r>
      <w:bookmarkEnd w:id="2"/>
    </w:p>
    <w:p w14:paraId="53FC8EF5" w14:textId="4CF65236" w:rsidR="00EB2C06" w:rsidRPr="00505C9E" w:rsidRDefault="00505C9E" w:rsidP="00505C9E">
      <w:r w:rsidRPr="00505C9E">
        <w:t>In the year 2023, Inditex earned revenue amounting to EUR 35.94 billion</w:t>
      </w:r>
      <w:r w:rsidR="00727743">
        <w:t>,</w:t>
      </w:r>
      <w:r w:rsidRPr="00505C9E">
        <w:t xml:space="preserve"> and Zara continued to be the retail powerhouse of the group</w:t>
      </w:r>
      <w:r w:rsidR="00727743">
        <w:t>,</w:t>
      </w:r>
      <w:r w:rsidRPr="00505C9E">
        <w:t xml:space="preserve"> operating in over 200 markets (Inditex, 2023). This report discusses the international marketing strategy of Zara by comparing the home country and operation </w:t>
      </w:r>
      <w:proofErr w:type="spellStart"/>
      <w:r w:rsidRPr="00505C9E">
        <w:t>centre</w:t>
      </w:r>
      <w:proofErr w:type="spellEnd"/>
      <w:r w:rsidRPr="00505C9E">
        <w:t xml:space="preserve"> of the brand</w:t>
      </w:r>
      <w:r w:rsidR="00727743">
        <w:t>,</w:t>
      </w:r>
      <w:r w:rsidRPr="00505C9E">
        <w:t xml:space="preserve"> Spain, and the non-European country, the United States, which is one of the country's key markets. It discusses the macro-environment, cultural differences, STP, 7Ps, the strategy of directional development of Zara in Spain, ethical issues in the United States, recommendations and a reflective account.</w:t>
      </w:r>
      <w:r>
        <w:t xml:space="preserve"> </w:t>
      </w:r>
      <w:r w:rsidRPr="00505C9E">
        <w:t xml:space="preserve">The regulatory environment, cultural code and consumer expectations are significantly different in Spain and the US. Spain provides Zara with supply-chain closeness, thorough brand recognition, and store density, but the US offers greater income rates, multicultural needs, and more critical attitudes towards inclusiveness and sustainability. The analysis thus examines the extent to which a design-based global retailer can </w:t>
      </w:r>
      <w:proofErr w:type="spellStart"/>
      <w:r w:rsidRPr="00505C9E">
        <w:t>homogenise</w:t>
      </w:r>
      <w:proofErr w:type="spellEnd"/>
      <w:r w:rsidRPr="00505C9E">
        <w:t xml:space="preserve"> its brand and the places where selective adaptation is business-needed.</w:t>
      </w:r>
      <w:r w:rsidR="00EB2C06">
        <w:br w:type="page"/>
      </w:r>
    </w:p>
    <w:p w14:paraId="1B052C2A" w14:textId="77777777" w:rsidR="00EB2C06" w:rsidRDefault="00EB2C06" w:rsidP="00A777FB">
      <w:pPr>
        <w:pStyle w:val="Heading1"/>
      </w:pPr>
      <w:bookmarkStart w:id="3" w:name="_Toc227721637"/>
      <w:r>
        <w:lastRenderedPageBreak/>
        <w:t>2. Company Background</w:t>
      </w:r>
      <w:bookmarkEnd w:id="3"/>
    </w:p>
    <w:p w14:paraId="739967EA" w14:textId="77777777" w:rsidR="00E64B7D" w:rsidRDefault="00E64B7D" w:rsidP="00E64B7D">
      <w:r>
        <w:t xml:space="preserve">The mission of Zara is to provide trend-relevant fashion at a fast pace and at affordable rates, and the broader Inditex vision is to become more creative, agile, efficient, and respectful towards customers and society (Inditex, 2024; </w:t>
      </w:r>
      <w:proofErr w:type="spellStart"/>
      <w:r>
        <w:t>Tokatli</w:t>
      </w:r>
      <w:proofErr w:type="spellEnd"/>
      <w:r>
        <w:t>, 2007). Collectively, these assertions justify why Zara safeguards brand consistency and yet remains flexible with customer-facing decisions in which the market conditions vary.</w:t>
      </w:r>
    </w:p>
    <w:p w14:paraId="5F346907" w14:textId="55951D11" w:rsidR="00E64B7D" w:rsidRDefault="00E64B7D" w:rsidP="00E64B7D">
      <w:r>
        <w:t xml:space="preserve">Zara, which is the main retail format in </w:t>
      </w:r>
      <w:r w:rsidR="0012645B">
        <w:t xml:space="preserve">the </w:t>
      </w:r>
      <w:r>
        <w:t xml:space="preserve">Inditex group, was established in 1975 in </w:t>
      </w:r>
      <w:proofErr w:type="spellStart"/>
      <w:r>
        <w:t>Arteixo</w:t>
      </w:r>
      <w:proofErr w:type="spellEnd"/>
      <w:r>
        <w:t>. Its competitive edge has been due to its short design-to-store lead times, close feedback loop on merchandising and coordinated sourcing and replenishment (</w:t>
      </w:r>
      <w:proofErr w:type="spellStart"/>
      <w:r>
        <w:t>Tokatli</w:t>
      </w:r>
      <w:proofErr w:type="spellEnd"/>
      <w:r>
        <w:t xml:space="preserve">, 2007; Caro and </w:t>
      </w:r>
      <w:proofErr w:type="spellStart"/>
      <w:r>
        <w:t>Gallien</w:t>
      </w:r>
      <w:proofErr w:type="spellEnd"/>
      <w:r>
        <w:t>, 2010).</w:t>
      </w:r>
    </w:p>
    <w:p w14:paraId="78AE1678" w14:textId="37F0CFE5" w:rsidR="00E64B7D" w:rsidRDefault="00E64B7D" w:rsidP="00E64B7D">
      <w:r>
        <w:t>Spain is the most powerful operational base of Zara. The advantages of the brand are the direct closeness to the headquarters, short replenishment lines, and extremely high domestic recognition. Simultaneously, home-market strength generates a strategic conflict: Zara needs to protect the image of the premium-fashion brand in the market where the brand is already extremely familiar, and when further expansion of the portfolio is the key to growth rather than the opening of new stores (Inditex, 2023; Statista, 2024).</w:t>
      </w:r>
    </w:p>
    <w:p w14:paraId="6FE25E0B" w14:textId="1125259B" w:rsidR="00EB2C06" w:rsidRDefault="00E64B7D" w:rsidP="00E64B7D">
      <w:pPr>
        <w:rPr>
          <w:sz w:val="32"/>
          <w:szCs w:val="32"/>
        </w:rPr>
      </w:pPr>
      <w:r>
        <w:t xml:space="preserve">The US is another maturity profile. Zara has grown since 1989 by having direct-controlled stores that are located in large metropolitan </w:t>
      </w:r>
      <w:proofErr w:type="spellStart"/>
      <w:r w:rsidR="0012645B">
        <w:t>centres</w:t>
      </w:r>
      <w:proofErr w:type="spellEnd"/>
      <w:r>
        <w:t xml:space="preserve"> and not franchised. The market is important, with nearly 14 per cent of group sales being made by North America</w:t>
      </w:r>
      <w:r w:rsidR="0012645B">
        <w:t>.</w:t>
      </w:r>
      <w:r>
        <w:t xml:space="preserve"> US operations are more distant, culturally diverse, and complicated to comply with than </w:t>
      </w:r>
      <w:r w:rsidR="00E36474">
        <w:t xml:space="preserve">those in </w:t>
      </w:r>
      <w:r>
        <w:t>Spain (</w:t>
      </w:r>
      <w:proofErr w:type="spellStart"/>
      <w:r>
        <w:t>FashionUnited</w:t>
      </w:r>
      <w:proofErr w:type="spellEnd"/>
      <w:r>
        <w:t>, 2025).</w:t>
      </w:r>
      <w:r w:rsidR="00EB2C06">
        <w:br w:type="page"/>
      </w:r>
    </w:p>
    <w:p w14:paraId="5A3ECE98" w14:textId="77777777" w:rsidR="00EB2C06" w:rsidRDefault="00EB2C06" w:rsidP="00A777FB">
      <w:pPr>
        <w:pStyle w:val="Heading1"/>
      </w:pPr>
      <w:bookmarkStart w:id="4" w:name="_Toc227721638"/>
      <w:r>
        <w:lastRenderedPageBreak/>
        <w:t>3. Comparative Macro-Environment Analysis: PESTEL</w:t>
      </w:r>
      <w:bookmarkEnd w:id="4"/>
    </w:p>
    <w:p w14:paraId="36888E23" w14:textId="77777777" w:rsidR="00EB2C06" w:rsidRPr="00A777FB" w:rsidRDefault="00EB2C06" w:rsidP="00A777FB">
      <w:pPr>
        <w:pStyle w:val="Heading2"/>
      </w:pPr>
      <w:bookmarkStart w:id="5" w:name="_Toc227721639"/>
      <w:r>
        <w:t>3.0 PESTEL Definition</w:t>
      </w:r>
      <w:bookmarkEnd w:id="5"/>
    </w:p>
    <w:p w14:paraId="32C880FA" w14:textId="656193FF" w:rsidR="00EB2C06" w:rsidRDefault="00A777FB" w:rsidP="00505C9E">
      <w:r w:rsidRPr="00A777FB">
        <w:t xml:space="preserve">PESTEL analyses political, economic, social, technological, environmental and legal forces that determine market attractiveness but are mostly beyond the control of managers (Johnson, Whittington, and Scholes, 2017). In the present report, the factors are rated as </w:t>
      </w:r>
      <w:proofErr w:type="spellStart"/>
      <w:r w:rsidRPr="00A777FB">
        <w:t>favourable</w:t>
      </w:r>
      <w:proofErr w:type="spellEnd"/>
      <w:r w:rsidRPr="00A777FB">
        <w:t xml:space="preserve">, mixed, or </w:t>
      </w:r>
      <w:proofErr w:type="spellStart"/>
      <w:r w:rsidRPr="00A777FB">
        <w:t>unfavourable</w:t>
      </w:r>
      <w:proofErr w:type="spellEnd"/>
      <w:r w:rsidRPr="00A777FB">
        <w:t xml:space="preserve"> to the marketing implementation of Zara in both Spain and </w:t>
      </w:r>
      <w:r w:rsidR="00727743">
        <w:t xml:space="preserve">the </w:t>
      </w:r>
      <w:r w:rsidRPr="00A777FB">
        <w:t>United States.</w:t>
      </w:r>
    </w:p>
    <w:p w14:paraId="27DF2ACF" w14:textId="77777777" w:rsidR="00625DAA" w:rsidRDefault="00EB2C06" w:rsidP="00625DAA">
      <w:pPr>
        <w:keepNext/>
      </w:pPr>
      <w:r>
        <w:rPr>
          <w:noProof/>
        </w:rPr>
        <w:drawing>
          <wp:inline distT="0" distB="0" distL="0" distR="0" wp14:anchorId="0C97A92F" wp14:editId="3DB60ECA">
            <wp:extent cx="5943600" cy="3227070"/>
            <wp:effectExtent l="0" t="0" r="0" b="0"/>
            <wp:docPr id="1818665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665420" name="Picture 18186654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227070"/>
                    </a:xfrm>
                    <a:prstGeom prst="rect">
                      <a:avLst/>
                    </a:prstGeom>
                  </pic:spPr>
                </pic:pic>
              </a:graphicData>
            </a:graphic>
          </wp:inline>
        </w:drawing>
      </w:r>
    </w:p>
    <w:p w14:paraId="5108C558" w14:textId="3076AAE0" w:rsidR="00EB2C06" w:rsidRPr="00625DAA" w:rsidRDefault="00625DAA" w:rsidP="00625DAA">
      <w:pPr>
        <w:pStyle w:val="Caption"/>
        <w:jc w:val="center"/>
        <w:rPr>
          <w:sz w:val="24"/>
          <w:szCs w:val="24"/>
        </w:rPr>
      </w:pPr>
      <w:bookmarkStart w:id="6" w:name="_Toc227723696"/>
      <w:r w:rsidRPr="00625DAA">
        <w:rPr>
          <w:sz w:val="24"/>
          <w:szCs w:val="24"/>
        </w:rPr>
        <w:t xml:space="preserve">Figure </w:t>
      </w:r>
      <w:r w:rsidRPr="00625DAA">
        <w:rPr>
          <w:sz w:val="24"/>
          <w:szCs w:val="24"/>
        </w:rPr>
        <w:fldChar w:fldCharType="begin"/>
      </w:r>
      <w:r w:rsidRPr="00625DAA">
        <w:rPr>
          <w:sz w:val="24"/>
          <w:szCs w:val="24"/>
        </w:rPr>
        <w:instrText xml:space="preserve"> SEQ Figure \* ARABIC </w:instrText>
      </w:r>
      <w:r w:rsidRPr="00625DAA">
        <w:rPr>
          <w:sz w:val="24"/>
          <w:szCs w:val="24"/>
        </w:rPr>
        <w:fldChar w:fldCharType="separate"/>
      </w:r>
      <w:r w:rsidR="00A67635">
        <w:rPr>
          <w:noProof/>
          <w:sz w:val="24"/>
          <w:szCs w:val="24"/>
        </w:rPr>
        <w:t>1</w:t>
      </w:r>
      <w:r w:rsidRPr="00625DAA">
        <w:rPr>
          <w:sz w:val="24"/>
          <w:szCs w:val="24"/>
        </w:rPr>
        <w:fldChar w:fldCharType="end"/>
      </w:r>
      <w:r w:rsidRPr="00625DAA">
        <w:rPr>
          <w:sz w:val="24"/>
          <w:szCs w:val="24"/>
        </w:rPr>
        <w:t xml:space="preserve">: PESTEL </w:t>
      </w:r>
      <w:proofErr w:type="spellStart"/>
      <w:r w:rsidRPr="00625DAA">
        <w:rPr>
          <w:sz w:val="24"/>
          <w:szCs w:val="24"/>
        </w:rPr>
        <w:t>Favourability</w:t>
      </w:r>
      <w:proofErr w:type="spellEnd"/>
      <w:r w:rsidRPr="00625DAA">
        <w:rPr>
          <w:sz w:val="24"/>
          <w:szCs w:val="24"/>
        </w:rPr>
        <w:t xml:space="preserve"> Comparison</w:t>
      </w:r>
      <w:bookmarkEnd w:id="6"/>
    </w:p>
    <w:p w14:paraId="43A50849" w14:textId="77777777" w:rsidR="00EB2C06" w:rsidRDefault="00EB2C06" w:rsidP="00120CBA">
      <w:pPr>
        <w:pStyle w:val="Heading2"/>
      </w:pPr>
      <w:bookmarkStart w:id="7" w:name="_Toc227721640"/>
      <w:r>
        <w:t>3.1 Political and Legal Factors</w:t>
      </w:r>
      <w:bookmarkEnd w:id="7"/>
    </w:p>
    <w:p w14:paraId="64BB4521" w14:textId="292E9ACA" w:rsidR="00192FFC" w:rsidRDefault="00192FFC" w:rsidP="00192FFC">
      <w:r w:rsidRPr="00192FFC">
        <w:t xml:space="preserve">Zara has a </w:t>
      </w:r>
      <w:proofErr w:type="spellStart"/>
      <w:r w:rsidRPr="00192FFC">
        <w:t>favourable</w:t>
      </w:r>
      <w:proofErr w:type="spellEnd"/>
      <w:r w:rsidRPr="00192FFC">
        <w:t xml:space="preserve"> political and legal environment in Spain. Efficient operations are encouraged by European Union single-market regulations, robust consumer protection and being close to European and North African supply chains. </w:t>
      </w:r>
      <w:r w:rsidR="00F803E0">
        <w:t>T</w:t>
      </w:r>
      <w:r w:rsidRPr="00192FFC">
        <w:t xml:space="preserve">here are high standards of </w:t>
      </w:r>
      <w:proofErr w:type="spellStart"/>
      <w:r w:rsidRPr="00192FFC">
        <w:t>labour</w:t>
      </w:r>
      <w:proofErr w:type="spellEnd"/>
      <w:r w:rsidRPr="00192FFC">
        <w:t>, privacy and sustainability, which must be governed. The situation is more complex in the United States</w:t>
      </w:r>
      <w:r w:rsidR="00727743">
        <w:t>,</w:t>
      </w:r>
      <w:r w:rsidRPr="00192FFC">
        <w:t xml:space="preserve"> where there is stability</w:t>
      </w:r>
      <w:r w:rsidR="00727743">
        <w:t>,</w:t>
      </w:r>
      <w:r w:rsidRPr="00192FFC">
        <w:t xml:space="preserve"> but the legal framework is more complicated. Zara is subject to tariffs, fragmented </w:t>
      </w:r>
      <w:r w:rsidRPr="00192FFC">
        <w:lastRenderedPageBreak/>
        <w:t>state regulations, and increased risk of litigation. In both markets, compliance is high, although in Spain, continuity is provided, and in the US, coordination and adaptation costs are higher.</w:t>
      </w:r>
    </w:p>
    <w:p w14:paraId="39C8616D" w14:textId="6431C764" w:rsidR="00EB2C06" w:rsidRDefault="00EB2C06" w:rsidP="00505C9E">
      <w:pPr>
        <w:pStyle w:val="Heading3"/>
      </w:pPr>
      <w:bookmarkStart w:id="8" w:name="_Toc227721641"/>
      <w:r>
        <w:t>3.2 Economic Factors</w:t>
      </w:r>
      <w:bookmarkEnd w:id="8"/>
    </w:p>
    <w:p w14:paraId="0228E741" w14:textId="36718D1B" w:rsidR="00192FFC" w:rsidRDefault="00192FFC" w:rsidP="00192FFC">
      <w:r w:rsidRPr="00192FFC">
        <w:t xml:space="preserve">In Spain, the fashion market is </w:t>
      </w:r>
      <w:r w:rsidR="00727743">
        <w:t>fully developed</w:t>
      </w:r>
      <w:r w:rsidRPr="00192FFC">
        <w:t xml:space="preserve"> and slow-growing. The reduced income and unemployment rates make consumers more value-conscious as they become price sensitive. In the case of Zara, this is a mixed situation: reduce consumer spending and yet demand will remain stable, as the brand is well known and the market share is high. An increase in disposable income and a bigger market in apparel in the United States promises to be more growth opportunities. </w:t>
      </w:r>
      <w:r w:rsidR="0035516A">
        <w:t>T</w:t>
      </w:r>
      <w:r w:rsidRPr="00192FFC">
        <w:t>he high level of competition and the increase in costs diminish margins. The two markets attach value</w:t>
      </w:r>
      <w:r w:rsidR="00727743">
        <w:t>,</w:t>
      </w:r>
      <w:r w:rsidRPr="00192FFC">
        <w:t xml:space="preserve"> but Spain focuses more on affordability</w:t>
      </w:r>
      <w:r w:rsidR="00727743">
        <w:t>,</w:t>
      </w:r>
      <w:r w:rsidRPr="00192FFC">
        <w:t xml:space="preserve"> whereas the US focuses on differentiation and profitability.</w:t>
      </w:r>
    </w:p>
    <w:p w14:paraId="6BADF368" w14:textId="7EAE5CBE" w:rsidR="00EB2C06" w:rsidRDefault="00EB2C06" w:rsidP="00505C9E">
      <w:pPr>
        <w:pStyle w:val="Heading3"/>
      </w:pPr>
      <w:bookmarkStart w:id="9" w:name="_Toc227721642"/>
      <w:r>
        <w:t>3.3 Social Factors</w:t>
      </w:r>
      <w:bookmarkEnd w:id="9"/>
    </w:p>
    <w:p w14:paraId="1AFC0E4F" w14:textId="21D5F798" w:rsidR="00192FFC" w:rsidRDefault="00192FFC" w:rsidP="00192FFC">
      <w:r w:rsidRPr="00192FFC">
        <w:t xml:space="preserve">Spain is still a country where social trends prefer </w:t>
      </w:r>
      <w:r w:rsidR="00727743">
        <w:t xml:space="preserve">an </w:t>
      </w:r>
      <w:r w:rsidRPr="00192FFC">
        <w:t xml:space="preserve">urban, fashion-conscious style of dressing, yet they are more careful about discretionary spending and more worried about sustainability, quality of garments, and their longevity. Multicultural demand, inclusive-sizing expectations, omnichannel convenience, and high social-media influences are more influential in shaping social trends in the US. These are some of the conditions that </w:t>
      </w:r>
      <w:proofErr w:type="spellStart"/>
      <w:r w:rsidRPr="00192FFC">
        <w:t>favour</w:t>
      </w:r>
      <w:proofErr w:type="spellEnd"/>
      <w:r w:rsidRPr="00192FFC">
        <w:t xml:space="preserve"> Zara since they can fit a rapid refresh model, but it also poses a risk when the brand looks overly </w:t>
      </w:r>
      <w:proofErr w:type="spellStart"/>
      <w:r w:rsidRPr="00192FFC">
        <w:t>standardised</w:t>
      </w:r>
      <w:proofErr w:type="spellEnd"/>
      <w:r w:rsidRPr="00192FFC">
        <w:t>, overly exclusive, or lacks transparency.</w:t>
      </w:r>
    </w:p>
    <w:p w14:paraId="2D5C5C69" w14:textId="41FCD173" w:rsidR="00EB2C06" w:rsidRDefault="00EB2C06" w:rsidP="00505C9E">
      <w:pPr>
        <w:pStyle w:val="Heading3"/>
      </w:pPr>
      <w:bookmarkStart w:id="10" w:name="_Toc227721643"/>
      <w:r>
        <w:t>3.4 Cultural Factors</w:t>
      </w:r>
      <w:bookmarkEnd w:id="10"/>
    </w:p>
    <w:p w14:paraId="3C528928" w14:textId="04318168" w:rsidR="006A535B" w:rsidRPr="001363D5" w:rsidRDefault="006A535B" w:rsidP="006A535B">
      <w:pPr>
        <w:rPr>
          <w:lang w:val="en-SG"/>
        </w:rPr>
      </w:pPr>
      <w:r w:rsidRPr="006A535B">
        <w:t>Hofstede assists in making the cultural differences clearer in the broader PESTEL context. The fact that uncertainty avoidance in Spain is much higher implies that more reliance on a reliable sizing, consistent returns processes and reliable quality signals is desired</w:t>
      </w:r>
      <w:r w:rsidR="00727743">
        <w:t>,</w:t>
      </w:r>
      <w:r w:rsidRPr="006A535B">
        <w:t xml:space="preserve"> whereas the US is </w:t>
      </w:r>
      <w:proofErr w:type="gramStart"/>
      <w:r w:rsidRPr="006A535B">
        <w:t xml:space="preserve">more individualistic and </w:t>
      </w:r>
      <w:r w:rsidR="001363D5" w:rsidRPr="001363D5">
        <w:rPr>
          <w:lang w:val="en-SG"/>
        </w:rPr>
        <w:t>rich</w:t>
      </w:r>
      <w:proofErr w:type="gramEnd"/>
      <w:r w:rsidRPr="006A535B">
        <w:t xml:space="preserve">, and therefore prefers self-expression, experimentation, and personal styling (de </w:t>
      </w:r>
      <w:proofErr w:type="spellStart"/>
      <w:r w:rsidRPr="006A535B">
        <w:t>Mooij</w:t>
      </w:r>
      <w:proofErr w:type="spellEnd"/>
      <w:r w:rsidRPr="006A535B">
        <w:t xml:space="preserve"> and Hofstede, 2010; Hofstede Insights, 2024). Culture is thus accommodating </w:t>
      </w:r>
      <w:r w:rsidRPr="006A535B">
        <w:lastRenderedPageBreak/>
        <w:t>in both nations, albeit due to different factors: Spain accommodates Zara on the basis of familiarity with fashion and social visibility, but the US accommodates on the basis of individuality, inclusivity, and choice.</w:t>
      </w:r>
    </w:p>
    <w:p w14:paraId="200CA14C" w14:textId="75403C34" w:rsidR="00EB2C06" w:rsidRDefault="00EB2C06" w:rsidP="00505C9E">
      <w:pPr>
        <w:pStyle w:val="Heading3"/>
      </w:pPr>
      <w:bookmarkStart w:id="11" w:name="_Toc227721644"/>
      <w:r>
        <w:t>3.5 Technological Factors</w:t>
      </w:r>
      <w:bookmarkEnd w:id="11"/>
    </w:p>
    <w:p w14:paraId="625455F1" w14:textId="4D9D7D17" w:rsidR="006A535B" w:rsidRPr="001363D5" w:rsidRDefault="006A535B" w:rsidP="006A535B">
      <w:pPr>
        <w:rPr>
          <w:lang w:val="en-SG"/>
        </w:rPr>
      </w:pPr>
      <w:r w:rsidRPr="006A535B">
        <w:t xml:space="preserve">Both markets have </w:t>
      </w:r>
      <w:proofErr w:type="spellStart"/>
      <w:r w:rsidRPr="006A535B">
        <w:t>favourable</w:t>
      </w:r>
      <w:proofErr w:type="spellEnd"/>
      <w:r w:rsidRPr="006A535B">
        <w:t xml:space="preserve"> technological factors. The RFID-driven inventory system, app ecosystem and store-to-online integration at Zara enhance fast replenishment and omnichannel selling both in Spain and the US (Caro and </w:t>
      </w:r>
      <w:proofErr w:type="spellStart"/>
      <w:r w:rsidRPr="006A535B">
        <w:t>Gallien</w:t>
      </w:r>
      <w:proofErr w:type="spellEnd"/>
      <w:r w:rsidRPr="006A535B">
        <w:t xml:space="preserve">, 2010). The </w:t>
      </w:r>
      <w:r w:rsidR="001363D5" w:rsidRPr="001363D5">
        <w:rPr>
          <w:lang w:val="en-SG"/>
        </w:rPr>
        <w:t>gap</w:t>
      </w:r>
      <w:r w:rsidRPr="006A535B">
        <w:t xml:space="preserve"> lies in the fact that </w:t>
      </w:r>
      <w:r w:rsidR="00727743">
        <w:t>proximity-based</w:t>
      </w:r>
      <w:r w:rsidRPr="006A535B">
        <w:t xml:space="preserve"> speed is more beneficial to Spain</w:t>
      </w:r>
      <w:r w:rsidR="00727743">
        <w:t>,</w:t>
      </w:r>
      <w:r w:rsidRPr="006A535B">
        <w:t xml:space="preserve"> and the US relies more on seamless BOPIS, mobile commerce and last-mile service reliability.</w:t>
      </w:r>
    </w:p>
    <w:p w14:paraId="22861BB8" w14:textId="389C617A" w:rsidR="00EB2C06" w:rsidRDefault="00EB2C06" w:rsidP="00505C9E">
      <w:pPr>
        <w:pStyle w:val="Heading3"/>
      </w:pPr>
      <w:bookmarkStart w:id="12" w:name="_Toc227721645"/>
      <w:r>
        <w:t>3.6 Environmental Factors</w:t>
      </w:r>
      <w:bookmarkEnd w:id="12"/>
    </w:p>
    <w:p w14:paraId="3B089283" w14:textId="58EA9CB1" w:rsidR="006A535B" w:rsidRPr="00CE3EAF" w:rsidRDefault="006A535B" w:rsidP="006A535B">
      <w:pPr>
        <w:rPr>
          <w:lang w:val="en-SG"/>
        </w:rPr>
      </w:pPr>
      <w:r w:rsidRPr="006A535B">
        <w:t xml:space="preserve">The countries have mixed environmental conditions. </w:t>
      </w:r>
      <w:r w:rsidR="00727743">
        <w:t xml:space="preserve">The </w:t>
      </w:r>
      <w:r w:rsidRPr="006A535B">
        <w:t xml:space="preserve">Corporate Sustainability Reporting Directive is an EU regulation that enhances the pressure of formal compliance in Spain. The environmental scrutiny of the US is more consumer activism-based, challenged by NGOs, and </w:t>
      </w:r>
      <w:r w:rsidR="00CE3EAF" w:rsidRPr="00CE3EAF">
        <w:rPr>
          <w:lang w:val="en-SG"/>
        </w:rPr>
        <w:t xml:space="preserve">endangered </w:t>
      </w:r>
      <w:r w:rsidRPr="006A535B">
        <w:t xml:space="preserve">by greenwashing than a single federal scheme (European Commission, 2022; Fashion Revolution, 2021; Kent, 2022). Both markets only make positive sustainability claims that Zara can </w:t>
      </w:r>
      <w:proofErr w:type="spellStart"/>
      <w:r w:rsidRPr="006A535B">
        <w:t>favourably</w:t>
      </w:r>
      <w:proofErr w:type="spellEnd"/>
      <w:r w:rsidRPr="006A535B">
        <w:t xml:space="preserve"> support when they are backed by clear evidence.</w:t>
      </w:r>
    </w:p>
    <w:p w14:paraId="359DB95C" w14:textId="01A8927E" w:rsidR="00EB2C06" w:rsidRDefault="00EB2C06" w:rsidP="00505C9E">
      <w:pPr>
        <w:pStyle w:val="Heading3"/>
      </w:pPr>
      <w:bookmarkStart w:id="13" w:name="_Toc227721646"/>
      <w:r>
        <w:t xml:space="preserve">3.7 PESTEL </w:t>
      </w:r>
      <w:proofErr w:type="spellStart"/>
      <w:r>
        <w:t>Favourability</w:t>
      </w:r>
      <w:proofErr w:type="spellEnd"/>
      <w:r>
        <w:t xml:space="preserve"> Summary</w:t>
      </w:r>
      <w:bookmarkEnd w:id="13"/>
    </w:p>
    <w:tbl>
      <w:tblPr>
        <w:tblStyle w:val="GridTable5Dark-Accent6"/>
        <w:tblW w:w="0" w:type="auto"/>
        <w:tblLook w:val="04A0" w:firstRow="1" w:lastRow="0" w:firstColumn="1" w:lastColumn="0" w:noHBand="0" w:noVBand="1"/>
      </w:tblPr>
      <w:tblGrid>
        <w:gridCol w:w="3009"/>
        <w:gridCol w:w="3009"/>
        <w:gridCol w:w="3009"/>
      </w:tblGrid>
      <w:tr w:rsidR="00EB2C06" w14:paraId="58A42FBF" w14:textId="77777777" w:rsidTr="00EB2C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7EDCC1A1" w14:textId="77777777" w:rsidR="00EB2C06" w:rsidRDefault="00EB2C06" w:rsidP="00505C9E">
            <w:r>
              <w:t>Factor</w:t>
            </w:r>
          </w:p>
        </w:tc>
        <w:tc>
          <w:tcPr>
            <w:tcW w:w="3009" w:type="dxa"/>
          </w:tcPr>
          <w:p w14:paraId="75FD3B11" w14:textId="77777777" w:rsidR="00EB2C06" w:rsidRDefault="00EB2C06" w:rsidP="00505C9E">
            <w:pPr>
              <w:cnfStyle w:val="100000000000" w:firstRow="1" w:lastRow="0" w:firstColumn="0" w:lastColumn="0" w:oddVBand="0" w:evenVBand="0" w:oddHBand="0" w:evenHBand="0" w:firstRowFirstColumn="0" w:firstRowLastColumn="0" w:lastRowFirstColumn="0" w:lastRowLastColumn="0"/>
            </w:pPr>
            <w:r>
              <w:t>Spain (Home Market)</w:t>
            </w:r>
          </w:p>
        </w:tc>
        <w:tc>
          <w:tcPr>
            <w:tcW w:w="3009" w:type="dxa"/>
          </w:tcPr>
          <w:p w14:paraId="0ECFE581" w14:textId="77777777" w:rsidR="00EB2C06" w:rsidRDefault="00EB2C06" w:rsidP="00505C9E">
            <w:pPr>
              <w:cnfStyle w:val="100000000000" w:firstRow="1" w:lastRow="0" w:firstColumn="0" w:lastColumn="0" w:oddVBand="0" w:evenVBand="0" w:oddHBand="0" w:evenHBand="0" w:firstRowFirstColumn="0" w:firstRowLastColumn="0" w:lastRowFirstColumn="0" w:lastRowLastColumn="0"/>
            </w:pPr>
            <w:r>
              <w:t>USA (Expansion Market)</w:t>
            </w:r>
          </w:p>
        </w:tc>
      </w:tr>
      <w:tr w:rsidR="00EB2C06" w14:paraId="3F6D707E" w14:textId="77777777" w:rsidTr="00EB2C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2DC8A0D5" w14:textId="77777777" w:rsidR="00EB2C06" w:rsidRDefault="00EB2C06" w:rsidP="00505C9E">
            <w:r>
              <w:t>Political/Legal</w:t>
            </w:r>
          </w:p>
        </w:tc>
        <w:tc>
          <w:tcPr>
            <w:tcW w:w="3009" w:type="dxa"/>
          </w:tcPr>
          <w:p w14:paraId="04CEDB2E"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proofErr w:type="spellStart"/>
            <w:r>
              <w:t>Favourable</w:t>
            </w:r>
            <w:proofErr w:type="spellEnd"/>
            <w:r>
              <w:t xml:space="preserve"> (EU Single Market integration removes friction)</w:t>
            </w:r>
          </w:p>
        </w:tc>
        <w:tc>
          <w:tcPr>
            <w:tcW w:w="3009" w:type="dxa"/>
          </w:tcPr>
          <w:p w14:paraId="0EBB3859"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r>
              <w:t>Mixed (Protectionist tariffs and fragmented state laws)</w:t>
            </w:r>
          </w:p>
        </w:tc>
      </w:tr>
      <w:tr w:rsidR="00EB2C06" w14:paraId="07805605" w14:textId="77777777" w:rsidTr="00EB2C06">
        <w:tc>
          <w:tcPr>
            <w:cnfStyle w:val="001000000000" w:firstRow="0" w:lastRow="0" w:firstColumn="1" w:lastColumn="0" w:oddVBand="0" w:evenVBand="0" w:oddHBand="0" w:evenHBand="0" w:firstRowFirstColumn="0" w:firstRowLastColumn="0" w:lastRowFirstColumn="0" w:lastRowLastColumn="0"/>
            <w:tcW w:w="3009" w:type="dxa"/>
          </w:tcPr>
          <w:p w14:paraId="64817A85" w14:textId="77777777" w:rsidR="00EB2C06" w:rsidRDefault="00EB2C06" w:rsidP="00505C9E">
            <w:r>
              <w:t>Economic</w:t>
            </w:r>
          </w:p>
        </w:tc>
        <w:tc>
          <w:tcPr>
            <w:tcW w:w="3009" w:type="dxa"/>
          </w:tcPr>
          <w:p w14:paraId="56463DF8" w14:textId="77777777" w:rsidR="00EB2C06" w:rsidRDefault="00EB2C06" w:rsidP="00505C9E">
            <w:pPr>
              <w:cnfStyle w:val="000000000000" w:firstRow="0" w:lastRow="0" w:firstColumn="0" w:lastColumn="0" w:oddVBand="0" w:evenVBand="0" w:oddHBand="0" w:evenHBand="0" w:firstRowFirstColumn="0" w:firstRowLastColumn="0" w:lastRowFirstColumn="0" w:lastRowLastColumn="0"/>
            </w:pPr>
            <w:r>
              <w:t>Mixed (High unemployment limits pure premium growth)</w:t>
            </w:r>
          </w:p>
        </w:tc>
        <w:tc>
          <w:tcPr>
            <w:tcW w:w="3009" w:type="dxa"/>
          </w:tcPr>
          <w:p w14:paraId="5FC44462" w14:textId="77777777" w:rsidR="00EB2C06" w:rsidRDefault="00EB2C06" w:rsidP="00505C9E">
            <w:pPr>
              <w:cnfStyle w:val="000000000000" w:firstRow="0" w:lastRow="0" w:firstColumn="0" w:lastColumn="0" w:oddVBand="0" w:evenVBand="0" w:oddHBand="0" w:evenHBand="0" w:firstRowFirstColumn="0" w:firstRowLastColumn="0" w:lastRowFirstColumn="0" w:lastRowLastColumn="0"/>
            </w:pPr>
            <w:proofErr w:type="spellStart"/>
            <w:r>
              <w:t>Favourable</w:t>
            </w:r>
            <w:proofErr w:type="spellEnd"/>
            <w:r>
              <w:t xml:space="preserve"> (High GDP per capita, robust disposable income)</w:t>
            </w:r>
          </w:p>
        </w:tc>
      </w:tr>
      <w:tr w:rsidR="00EB2C06" w14:paraId="5572DFFB" w14:textId="77777777" w:rsidTr="00EB2C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6170BF4D" w14:textId="77777777" w:rsidR="00EB2C06" w:rsidRDefault="00EB2C06" w:rsidP="00505C9E">
            <w:r>
              <w:lastRenderedPageBreak/>
              <w:t>Social</w:t>
            </w:r>
          </w:p>
        </w:tc>
        <w:tc>
          <w:tcPr>
            <w:tcW w:w="3009" w:type="dxa"/>
          </w:tcPr>
          <w:p w14:paraId="3D67E3BC"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proofErr w:type="spellStart"/>
            <w:r>
              <w:t>Favourable</w:t>
            </w:r>
            <w:proofErr w:type="spellEnd"/>
            <w:r>
              <w:t xml:space="preserve"> (Deep brand familiarity and loyalty)</w:t>
            </w:r>
          </w:p>
        </w:tc>
        <w:tc>
          <w:tcPr>
            <w:tcW w:w="3009" w:type="dxa"/>
          </w:tcPr>
          <w:p w14:paraId="55987950"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proofErr w:type="spellStart"/>
            <w:r>
              <w:t>Favourable</w:t>
            </w:r>
            <w:proofErr w:type="spellEnd"/>
            <w:r>
              <w:t xml:space="preserve"> (High volume churn, sizing adaptation limits)</w:t>
            </w:r>
          </w:p>
        </w:tc>
      </w:tr>
      <w:tr w:rsidR="00EB2C06" w14:paraId="1BD82E2E" w14:textId="77777777" w:rsidTr="00EB2C06">
        <w:tc>
          <w:tcPr>
            <w:cnfStyle w:val="001000000000" w:firstRow="0" w:lastRow="0" w:firstColumn="1" w:lastColumn="0" w:oddVBand="0" w:evenVBand="0" w:oddHBand="0" w:evenHBand="0" w:firstRowFirstColumn="0" w:firstRowLastColumn="0" w:lastRowFirstColumn="0" w:lastRowLastColumn="0"/>
            <w:tcW w:w="3009" w:type="dxa"/>
          </w:tcPr>
          <w:p w14:paraId="33078BEE" w14:textId="77777777" w:rsidR="00EB2C06" w:rsidRDefault="00EB2C06" w:rsidP="00505C9E">
            <w:r>
              <w:t>Technological</w:t>
            </w:r>
          </w:p>
        </w:tc>
        <w:tc>
          <w:tcPr>
            <w:tcW w:w="3009" w:type="dxa"/>
          </w:tcPr>
          <w:p w14:paraId="43900AF1" w14:textId="77777777" w:rsidR="00EB2C06" w:rsidRDefault="00EB2C06" w:rsidP="00505C9E">
            <w:pPr>
              <w:cnfStyle w:val="000000000000" w:firstRow="0" w:lastRow="0" w:firstColumn="0" w:lastColumn="0" w:oddVBand="0" w:evenVBand="0" w:oddHBand="0" w:evenHBand="0" w:firstRowFirstColumn="0" w:firstRowLastColumn="0" w:lastRowFirstColumn="0" w:lastRowLastColumn="0"/>
            </w:pPr>
            <w:proofErr w:type="spellStart"/>
            <w:r>
              <w:t>Favourable</w:t>
            </w:r>
            <w:proofErr w:type="spellEnd"/>
            <w:r>
              <w:t xml:space="preserve"> (Advanced RFID integration)</w:t>
            </w:r>
          </w:p>
        </w:tc>
        <w:tc>
          <w:tcPr>
            <w:tcW w:w="3009" w:type="dxa"/>
          </w:tcPr>
          <w:p w14:paraId="0800A575" w14:textId="77777777" w:rsidR="00EB2C06" w:rsidRDefault="00EB2C06" w:rsidP="00505C9E">
            <w:pPr>
              <w:cnfStyle w:val="000000000000" w:firstRow="0" w:lastRow="0" w:firstColumn="0" w:lastColumn="0" w:oddVBand="0" w:evenVBand="0" w:oddHBand="0" w:evenHBand="0" w:firstRowFirstColumn="0" w:firstRowLastColumn="0" w:lastRowFirstColumn="0" w:lastRowLastColumn="0"/>
            </w:pPr>
            <w:proofErr w:type="spellStart"/>
            <w:r>
              <w:t>Favourable</w:t>
            </w:r>
            <w:proofErr w:type="spellEnd"/>
            <w:r>
              <w:t xml:space="preserve"> (Mature omnichannel environment)</w:t>
            </w:r>
          </w:p>
        </w:tc>
      </w:tr>
      <w:tr w:rsidR="00EB2C06" w14:paraId="64D77A85" w14:textId="77777777" w:rsidTr="00EB2C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9" w:type="dxa"/>
          </w:tcPr>
          <w:p w14:paraId="4F7068C9" w14:textId="77777777" w:rsidR="00EB2C06" w:rsidRDefault="00EB2C06" w:rsidP="00505C9E">
            <w:r>
              <w:t>Environmental</w:t>
            </w:r>
          </w:p>
        </w:tc>
        <w:tc>
          <w:tcPr>
            <w:tcW w:w="3009" w:type="dxa"/>
          </w:tcPr>
          <w:p w14:paraId="2670CB33"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r>
              <w:t>Increasing Pressure (Stringent EU CSRD standards)</w:t>
            </w:r>
          </w:p>
        </w:tc>
        <w:tc>
          <w:tcPr>
            <w:tcW w:w="3009" w:type="dxa"/>
          </w:tcPr>
          <w:p w14:paraId="503037BF" w14:textId="77777777" w:rsidR="00EB2C06" w:rsidRDefault="00EB2C06" w:rsidP="00505C9E">
            <w:pPr>
              <w:cnfStyle w:val="000000100000" w:firstRow="0" w:lastRow="0" w:firstColumn="0" w:lastColumn="0" w:oddVBand="0" w:evenVBand="0" w:oddHBand="1" w:evenHBand="0" w:firstRowFirstColumn="0" w:firstRowLastColumn="0" w:lastRowFirstColumn="0" w:lastRowLastColumn="0"/>
            </w:pPr>
            <w:r>
              <w:t>Moderate Pressure (Consumer NGO scrutiny)</w:t>
            </w:r>
          </w:p>
        </w:tc>
      </w:tr>
    </w:tbl>
    <w:p w14:paraId="39841BE1" w14:textId="77777777" w:rsidR="00EB2C06" w:rsidRPr="00EB2C06" w:rsidRDefault="00EB2C06" w:rsidP="00625DAA">
      <w:pPr>
        <w:pStyle w:val="Title"/>
        <w:jc w:val="center"/>
      </w:pPr>
      <w:bookmarkStart w:id="14" w:name="_Toc227723744"/>
      <w:r w:rsidRPr="00EB2C06">
        <w:t xml:space="preserve">Table 1: PESTEL </w:t>
      </w:r>
      <w:proofErr w:type="spellStart"/>
      <w:r w:rsidRPr="00EB2C06">
        <w:t>Favourability</w:t>
      </w:r>
      <w:proofErr w:type="spellEnd"/>
      <w:r w:rsidRPr="00EB2C06">
        <w:t xml:space="preserve"> Matrix — Spain vs USA for Zara</w:t>
      </w:r>
      <w:bookmarkEnd w:id="14"/>
    </w:p>
    <w:p w14:paraId="5C96F64C" w14:textId="2978FAF6" w:rsidR="00146672" w:rsidRDefault="00146672" w:rsidP="00146672">
      <w:r w:rsidRPr="00146672">
        <w:t>In terms of PESTEL, Spain and the United States will compensate Zara due to speed, omnichannel, and visibility. Spain is the country with operational benefits</w:t>
      </w:r>
      <w:r>
        <w:t>,</w:t>
      </w:r>
      <w:r w:rsidRPr="00146672">
        <w:t xml:space="preserve"> whereas the US has a better growth potential. The two require success to be based on local alignment and credible sustainability performance.</w:t>
      </w:r>
    </w:p>
    <w:p w14:paraId="3A0821C4" w14:textId="2778B3D0" w:rsidR="00EB2C06" w:rsidRDefault="00EB2C06" w:rsidP="00146672">
      <w:pPr>
        <w:pStyle w:val="Heading1"/>
      </w:pPr>
      <w:bookmarkStart w:id="15" w:name="_Toc227721647"/>
      <w:r>
        <w:t>4. Hofstede Cultural Dimensions — Social and Cultural Deep Dive</w:t>
      </w:r>
      <w:bookmarkEnd w:id="15"/>
    </w:p>
    <w:p w14:paraId="6504330B" w14:textId="77777777" w:rsidR="00EB2C06" w:rsidRDefault="00EB2C06" w:rsidP="00146672">
      <w:pPr>
        <w:pStyle w:val="Heading2"/>
      </w:pPr>
      <w:bookmarkStart w:id="16" w:name="_Toc227721648"/>
      <w:r>
        <w:t>4.1 Hofstede Comparison and Interpretation</w:t>
      </w:r>
      <w:bookmarkEnd w:id="16"/>
    </w:p>
    <w:p w14:paraId="5D57ACD1" w14:textId="1DA5E042" w:rsidR="006C7A8C" w:rsidRDefault="006C7A8C" w:rsidP="00505C9E">
      <w:r w:rsidRPr="006C7A8C">
        <w:t>In order to describe the variation in the understanding of the same brand, Zara, in Spain and the United States, one may employ the cultural dimensions model</w:t>
      </w:r>
      <w:r>
        <w:t>,</w:t>
      </w:r>
      <w:r w:rsidRPr="006C7A8C">
        <w:t xml:space="preserve"> which Hofstede has proposed. The most applicable gaps are individualism and uncertainty avoidance. </w:t>
      </w:r>
      <w:r>
        <w:t xml:space="preserve">The </w:t>
      </w:r>
      <w:r w:rsidRPr="006C7A8C">
        <w:t>US is highly more individualistic</w:t>
      </w:r>
      <w:r>
        <w:t>,</w:t>
      </w:r>
      <w:r w:rsidRPr="006C7A8C">
        <w:t xml:space="preserve"> with Spain being highly more uncertain about things</w:t>
      </w:r>
      <w:r>
        <w:t>,</w:t>
      </w:r>
      <w:r w:rsidRPr="006C7A8C">
        <w:t xml:space="preserve"> meaning that they have different expectations on self-expression, reassurance and decision-making as regards to fashion consumption (de </w:t>
      </w:r>
      <w:proofErr w:type="spellStart"/>
      <w:r w:rsidRPr="006C7A8C">
        <w:t>Mooij</w:t>
      </w:r>
      <w:proofErr w:type="spellEnd"/>
      <w:r w:rsidRPr="006C7A8C">
        <w:t xml:space="preserve"> and Hofstede, 2010; Hofstede Insights, 2024).</w:t>
      </w:r>
    </w:p>
    <w:p w14:paraId="3F671249" w14:textId="77777777" w:rsidR="00625DAA" w:rsidRDefault="00EB2C06" w:rsidP="00625DAA">
      <w:pPr>
        <w:keepNext/>
      </w:pPr>
      <w:r>
        <w:rPr>
          <w:noProof/>
        </w:rPr>
        <w:lastRenderedPageBreak/>
        <w:drawing>
          <wp:inline distT="0" distB="0" distL="0" distR="0" wp14:anchorId="547CA5D0" wp14:editId="4CF1F713">
            <wp:extent cx="5943600" cy="4923790"/>
            <wp:effectExtent l="0" t="0" r="0" b="3810"/>
            <wp:docPr id="947346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46149" name="Picture 947346149"/>
                    <pic:cNvPicPr/>
                  </pic:nvPicPr>
                  <pic:blipFill>
                    <a:blip r:embed="rId9">
                      <a:extLst>
                        <a:ext uri="{28A0092B-C50C-407E-A947-70E740481C1C}">
                          <a14:useLocalDpi xmlns:a14="http://schemas.microsoft.com/office/drawing/2010/main" val="0"/>
                        </a:ext>
                      </a:extLst>
                    </a:blip>
                    <a:stretch>
                      <a:fillRect/>
                    </a:stretch>
                  </pic:blipFill>
                  <pic:spPr>
                    <a:xfrm>
                      <a:off x="0" y="0"/>
                      <a:ext cx="5943600" cy="4923790"/>
                    </a:xfrm>
                    <a:prstGeom prst="rect">
                      <a:avLst/>
                    </a:prstGeom>
                  </pic:spPr>
                </pic:pic>
              </a:graphicData>
            </a:graphic>
          </wp:inline>
        </w:drawing>
      </w:r>
    </w:p>
    <w:p w14:paraId="103D8EE3" w14:textId="64CA21D2" w:rsidR="00EB2C06" w:rsidRPr="00625DAA" w:rsidRDefault="00625DAA" w:rsidP="00625DAA">
      <w:pPr>
        <w:pStyle w:val="Caption"/>
        <w:jc w:val="center"/>
        <w:rPr>
          <w:sz w:val="24"/>
          <w:szCs w:val="24"/>
        </w:rPr>
      </w:pPr>
      <w:bookmarkStart w:id="17" w:name="_Toc227723697"/>
      <w:r w:rsidRPr="00625DAA">
        <w:rPr>
          <w:sz w:val="24"/>
          <w:szCs w:val="24"/>
        </w:rPr>
        <w:t xml:space="preserve">Figure </w:t>
      </w:r>
      <w:r w:rsidRPr="00625DAA">
        <w:rPr>
          <w:sz w:val="24"/>
          <w:szCs w:val="24"/>
        </w:rPr>
        <w:fldChar w:fldCharType="begin"/>
      </w:r>
      <w:r w:rsidRPr="00625DAA">
        <w:rPr>
          <w:sz w:val="24"/>
          <w:szCs w:val="24"/>
        </w:rPr>
        <w:instrText xml:space="preserve"> SEQ Figure \* ARABIC </w:instrText>
      </w:r>
      <w:r w:rsidRPr="00625DAA">
        <w:rPr>
          <w:sz w:val="24"/>
          <w:szCs w:val="24"/>
        </w:rPr>
        <w:fldChar w:fldCharType="separate"/>
      </w:r>
      <w:r w:rsidR="00A67635">
        <w:rPr>
          <w:noProof/>
          <w:sz w:val="24"/>
          <w:szCs w:val="24"/>
        </w:rPr>
        <w:t>2</w:t>
      </w:r>
      <w:r w:rsidRPr="00625DAA">
        <w:rPr>
          <w:sz w:val="24"/>
          <w:szCs w:val="24"/>
        </w:rPr>
        <w:fldChar w:fldCharType="end"/>
      </w:r>
      <w:r w:rsidRPr="00625DAA">
        <w:rPr>
          <w:sz w:val="24"/>
          <w:szCs w:val="24"/>
        </w:rPr>
        <w:t>: Hofstede Cultural Dimensions Radar Chart — Spain vs USA</w:t>
      </w:r>
      <w:bookmarkEnd w:id="17"/>
    </w:p>
    <w:p w14:paraId="29035D57" w14:textId="477A97D6" w:rsidR="00581983" w:rsidRDefault="00581983" w:rsidP="00581983">
      <w:r>
        <w:t xml:space="preserve">In the case of Zara, culture is </w:t>
      </w:r>
      <w:proofErr w:type="spellStart"/>
      <w:r>
        <w:t>favourable</w:t>
      </w:r>
      <w:proofErr w:type="spellEnd"/>
      <w:r>
        <w:t xml:space="preserve"> in both the United States and Spain, although in different aspects. The US has individualism and indulgence that promotes rapid adoption of trends and self-expression. Fashion in Spain is socially present and known, but the greater the uncertainty avoidance, the more the consistency and reliability expectations.</w:t>
      </w:r>
    </w:p>
    <w:p w14:paraId="14EA8959" w14:textId="154D2AB9" w:rsidR="00E8263E" w:rsidRPr="00E8263E" w:rsidRDefault="00581983" w:rsidP="00581983">
      <w:r>
        <w:t xml:space="preserve">Clothing is a sign of identity in the two markets. Nevertheless, the US consumers focus on individuality and inclusiveness, whereas the Spanish consumers are concerned with social fit and quality that they trust. Zara can maintain a uniform design strategy, but ought to </w:t>
      </w:r>
      <w:proofErr w:type="spellStart"/>
      <w:r>
        <w:t>customise</w:t>
      </w:r>
      <w:proofErr w:type="spellEnd"/>
      <w:r>
        <w:t xml:space="preserve"> the message and service to local demand.</w:t>
      </w:r>
    </w:p>
    <w:p w14:paraId="04A3D3C2" w14:textId="77777777" w:rsidR="00EB2C06" w:rsidRDefault="00EB2C06" w:rsidP="00581983">
      <w:pPr>
        <w:pStyle w:val="Heading2"/>
      </w:pPr>
      <w:bookmarkStart w:id="18" w:name="_Toc227721649"/>
      <w:r>
        <w:lastRenderedPageBreak/>
        <w:t>4.2 Advantages and Disadvantages of Hofstede</w:t>
      </w:r>
      <w:bookmarkEnd w:id="18"/>
    </w:p>
    <w:p w14:paraId="23F5207E" w14:textId="0A74A626" w:rsidR="000547A7" w:rsidRPr="00F32B81" w:rsidRDefault="000547A7" w:rsidP="000547A7">
      <w:pPr>
        <w:rPr>
          <w:lang w:val="en-SG"/>
        </w:rPr>
      </w:pPr>
      <w:r>
        <w:t xml:space="preserve">The primary benefit of Hofstede is that it translates general cultural disparity into practical marketing suggestions, like tone of message, reassurance in services, and promotional focus. It also provides a universal comparative </w:t>
      </w:r>
      <w:r w:rsidR="00F32B81">
        <w:rPr>
          <w:lang w:val="en-SG"/>
        </w:rPr>
        <w:t>w</w:t>
      </w:r>
      <w:r w:rsidR="00F32B81" w:rsidRPr="00F32B81">
        <w:rPr>
          <w:lang w:val="en-SG"/>
        </w:rPr>
        <w:t xml:space="preserve">ording </w:t>
      </w:r>
      <w:r>
        <w:t xml:space="preserve">of initial global market analysis (de </w:t>
      </w:r>
      <w:proofErr w:type="spellStart"/>
      <w:r>
        <w:t>Mooij</w:t>
      </w:r>
      <w:proofErr w:type="spellEnd"/>
      <w:r>
        <w:t xml:space="preserve"> and Hofstede, 2010).</w:t>
      </w:r>
    </w:p>
    <w:p w14:paraId="470505F7" w14:textId="77777777" w:rsidR="000547A7" w:rsidRDefault="000547A7" w:rsidP="000547A7">
      <w:r>
        <w:t xml:space="preserve">Nonetheless, the model is limited in a number of ways. It has an old-fashioned original data set, which may obscure regional variation, national averages are capable of concealing multicultural identity, and it is less able to represent multicultural identity and accelerated generational change (McSweeney, 2002; Jones, 2007). That is why Hofstede can best be used as a guide rather than an explanation of consumer </w:t>
      </w:r>
      <w:proofErr w:type="spellStart"/>
      <w:r>
        <w:t>behaviour</w:t>
      </w:r>
      <w:proofErr w:type="spellEnd"/>
      <w:r>
        <w:t>.</w:t>
      </w:r>
    </w:p>
    <w:p w14:paraId="311CF50D" w14:textId="46625FE1" w:rsidR="00EE49AA" w:rsidRPr="000547A7" w:rsidRDefault="00EE49AA" w:rsidP="000547A7">
      <w:pPr>
        <w:pStyle w:val="Heading1"/>
      </w:pPr>
      <w:bookmarkStart w:id="19" w:name="_Toc227721650"/>
      <w:r>
        <w:t>5. Comparative STP Analysis</w:t>
      </w:r>
      <w:bookmarkEnd w:id="19"/>
    </w:p>
    <w:p w14:paraId="3EF1AE78" w14:textId="77777777" w:rsidR="00EE49AA" w:rsidRDefault="00EE49AA" w:rsidP="000547A7">
      <w:pPr>
        <w:pStyle w:val="Heading2"/>
      </w:pPr>
      <w:bookmarkStart w:id="20" w:name="_Toc227721651"/>
      <w:r>
        <w:t>5.1 Segmentation</w:t>
      </w:r>
      <w:bookmarkEnd w:id="20"/>
    </w:p>
    <w:p w14:paraId="0E5B77FD" w14:textId="6EAC0C6F" w:rsidR="00545798" w:rsidRPr="00545798" w:rsidRDefault="00545798" w:rsidP="00545798">
      <w:r w:rsidRPr="00545798">
        <w:t xml:space="preserve">In the case of Zara, the Spanish market is segmented </w:t>
      </w:r>
      <w:r>
        <w:t>by 25-45-year-old consumers who are fashion-oriented and have mid- to upper-middle incomes</w:t>
      </w:r>
      <w:r w:rsidRPr="00545798">
        <w:t xml:space="preserve">. </w:t>
      </w:r>
      <w:r>
        <w:t xml:space="preserve">Cities such as Madrid, Barcelona, Valencia and Seville are </w:t>
      </w:r>
      <w:proofErr w:type="spellStart"/>
      <w:r>
        <w:t>centred</w:t>
      </w:r>
      <w:proofErr w:type="spellEnd"/>
      <w:r>
        <w:t xml:space="preserve"> on</w:t>
      </w:r>
      <w:r w:rsidRPr="00545798">
        <w:t xml:space="preserve"> demand. On the psychographic side, Zara is focused on style-sensitive customers who want the latest trends at affordable prices, and </w:t>
      </w:r>
      <w:proofErr w:type="spellStart"/>
      <w:r w:rsidRPr="00545798">
        <w:t>behaviourally</w:t>
      </w:r>
      <w:proofErr w:type="spellEnd"/>
      <w:r>
        <w:t>,</w:t>
      </w:r>
      <w:r w:rsidRPr="00545798">
        <w:t xml:space="preserve"> it is focused on customers who frequent the store and app regularly and react swiftly to new collections and seasonal changes.</w:t>
      </w:r>
    </w:p>
    <w:p w14:paraId="0142E0E0" w14:textId="53BA4B1B" w:rsidR="00545798" w:rsidRPr="00F70920" w:rsidRDefault="00545798" w:rsidP="00545798">
      <w:pPr>
        <w:rPr>
          <w:lang w:val="en-SG"/>
        </w:rPr>
      </w:pPr>
      <w:r w:rsidRPr="00545798">
        <w:t xml:space="preserve">Segmentation in the United States is more comprehensive. Zara focuses on millennials, the Gen Z, and </w:t>
      </w:r>
      <w:r>
        <w:t>higher-income</w:t>
      </w:r>
      <w:r w:rsidRPr="00545798">
        <w:t xml:space="preserve"> professionals. It targets large metropolitan and </w:t>
      </w:r>
      <w:r w:rsidR="00F70920" w:rsidRPr="00F70920">
        <w:rPr>
          <w:lang w:val="en-SG"/>
        </w:rPr>
        <w:t>wealthy</w:t>
      </w:r>
      <w:r w:rsidRPr="00545798">
        <w:t xml:space="preserve"> suburban consumers, appealing to digital-first, image-conscious consumers. It targets social-oriented, omnichannel customers in their </w:t>
      </w:r>
      <w:proofErr w:type="spellStart"/>
      <w:r w:rsidRPr="00545798">
        <w:t>behaviour</w:t>
      </w:r>
      <w:proofErr w:type="spellEnd"/>
      <w:r w:rsidRPr="00545798">
        <w:t>, which makes the segmentation more varied and variable-based in comparison to Spain.</w:t>
      </w:r>
    </w:p>
    <w:p w14:paraId="4E78BB44" w14:textId="15BFFC68" w:rsidR="00EE49AA" w:rsidRDefault="00EE49AA" w:rsidP="00545798">
      <w:pPr>
        <w:pStyle w:val="Heading2"/>
      </w:pPr>
      <w:bookmarkStart w:id="21" w:name="_Toc227721652"/>
      <w:r>
        <w:lastRenderedPageBreak/>
        <w:t>5.2 Targeting</w:t>
      </w:r>
      <w:bookmarkEnd w:id="21"/>
    </w:p>
    <w:p w14:paraId="1B94CFEF" w14:textId="120F1C69" w:rsidR="009F290C" w:rsidRDefault="009F290C" w:rsidP="009F290C">
      <w:r w:rsidRPr="009F290C">
        <w:t>Zara has varying targets between markets. Zara employs a broad differentiated positioning in Spain, with the brand taking into account various market segments with its lines</w:t>
      </w:r>
      <w:r>
        <w:t>,</w:t>
      </w:r>
      <w:r w:rsidRPr="009F290C">
        <w:t xml:space="preserve"> such as Zara Woman, Man, Kids, and Home. The proximity to headquarters in </w:t>
      </w:r>
      <w:proofErr w:type="spellStart"/>
      <w:r w:rsidRPr="009F290C">
        <w:t>Arteixo</w:t>
      </w:r>
      <w:proofErr w:type="spellEnd"/>
      <w:r w:rsidRPr="009F290C">
        <w:t xml:space="preserve"> facilitates quick </w:t>
      </w:r>
      <w:proofErr w:type="gramStart"/>
      <w:r w:rsidRPr="009F290C">
        <w:t>24-48 hour</w:t>
      </w:r>
      <w:proofErr w:type="gramEnd"/>
      <w:r w:rsidRPr="009F290C">
        <w:t xml:space="preserve"> replenishment and </w:t>
      </w:r>
      <w:proofErr w:type="spellStart"/>
      <w:r w:rsidRPr="009F290C">
        <w:t>localised</w:t>
      </w:r>
      <w:proofErr w:type="spellEnd"/>
      <w:r w:rsidRPr="009F290C">
        <w:t xml:space="preserve"> stock decisions</w:t>
      </w:r>
      <w:r>
        <w:t>,</w:t>
      </w:r>
      <w:r w:rsidRPr="009F290C">
        <w:t xml:space="preserve"> but market saturation restrains further expansion. Zara uses a narrow targeting approach in the United States, targeting high-end urban and wealthy suburban shoppers. It does not use discount channels, preserving brand equity and margins and focusing on </w:t>
      </w:r>
      <w:r>
        <w:t>high-value</w:t>
      </w:r>
      <w:r w:rsidRPr="009F290C">
        <w:t xml:space="preserve"> segments.</w:t>
      </w:r>
    </w:p>
    <w:p w14:paraId="4DA19B35" w14:textId="0A167BB7" w:rsidR="00EE49AA" w:rsidRDefault="00EE49AA" w:rsidP="00505C9E">
      <w:pPr>
        <w:pStyle w:val="Heading3"/>
      </w:pPr>
      <w:bookmarkStart w:id="22" w:name="_Toc227721653"/>
      <w:r>
        <w:t>5.3 Positioning</w:t>
      </w:r>
      <w:bookmarkEnd w:id="22"/>
    </w:p>
    <w:p w14:paraId="1BE29101" w14:textId="0858D188" w:rsidR="009F290C" w:rsidRDefault="009F290C" w:rsidP="00505C9E">
      <w:r w:rsidRPr="009F290C">
        <w:t>The positioning of Zara is based on trend-responsive</w:t>
      </w:r>
      <w:r>
        <w:t>,</w:t>
      </w:r>
      <w:r w:rsidRPr="009F290C">
        <w:t xml:space="preserve"> accessible premium, but implementation varies depending on the market. Zara is a well-established local leader in Spain. Nonetheless, this familiarity threatens to lower aspiration, as the brand will appear too mainstream. In response to this, Inditex invests in upscale flagship stores and high-end retail spaces to retain a high image. Zara has a good European fashion reputation in the United States. Nevertheless, it is usually contrasted to such rivals as H&amp;M. To position itself, Zara focuses on high-quality visual merchandising and the most central locations in cities, to support the design quality and the high-end positioning.</w:t>
      </w:r>
    </w:p>
    <w:p w14:paraId="05107EEB" w14:textId="77777777" w:rsidR="00A67635" w:rsidRDefault="0040613A" w:rsidP="00A67635">
      <w:pPr>
        <w:keepNext/>
      </w:pPr>
      <w:r>
        <w:rPr>
          <w:noProof/>
        </w:rPr>
        <w:lastRenderedPageBreak/>
        <w:drawing>
          <wp:inline distT="0" distB="0" distL="0" distR="0" wp14:anchorId="79A07DEC" wp14:editId="1D0BC7C3">
            <wp:extent cx="5715000" cy="3571875"/>
            <wp:effectExtent l="0" t="0" r="0" b="0"/>
            <wp:docPr id="1818665421" name="Picture 1818665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ceptual_map.png"/>
                    <pic:cNvPicPr/>
                  </pic:nvPicPr>
                  <pic:blipFill>
                    <a:blip r:embed="rId10"/>
                    <a:stretch>
                      <a:fillRect/>
                    </a:stretch>
                  </pic:blipFill>
                  <pic:spPr>
                    <a:xfrm>
                      <a:off x="0" y="0"/>
                      <a:ext cx="5715000" cy="3571875"/>
                    </a:xfrm>
                    <a:prstGeom prst="rect">
                      <a:avLst/>
                    </a:prstGeom>
                  </pic:spPr>
                </pic:pic>
              </a:graphicData>
            </a:graphic>
          </wp:inline>
        </w:drawing>
      </w:r>
    </w:p>
    <w:p w14:paraId="30CA8672" w14:textId="743C0660" w:rsidR="00643FBE" w:rsidRPr="00A67635" w:rsidRDefault="00A67635" w:rsidP="00A67635">
      <w:pPr>
        <w:pStyle w:val="Caption"/>
        <w:jc w:val="center"/>
        <w:rPr>
          <w:sz w:val="24"/>
          <w:szCs w:val="24"/>
        </w:rPr>
      </w:pPr>
      <w:bookmarkStart w:id="23" w:name="_Toc227723698"/>
      <w:r w:rsidRPr="00A67635">
        <w:rPr>
          <w:sz w:val="24"/>
          <w:szCs w:val="24"/>
        </w:rPr>
        <w:t xml:space="preserve">Figure </w:t>
      </w:r>
      <w:r w:rsidRPr="00A67635">
        <w:rPr>
          <w:sz w:val="24"/>
          <w:szCs w:val="24"/>
        </w:rPr>
        <w:fldChar w:fldCharType="begin"/>
      </w:r>
      <w:r w:rsidRPr="00A67635">
        <w:rPr>
          <w:sz w:val="24"/>
          <w:szCs w:val="24"/>
        </w:rPr>
        <w:instrText xml:space="preserve"> SEQ Figure \* ARABIC </w:instrText>
      </w:r>
      <w:r w:rsidRPr="00A67635">
        <w:rPr>
          <w:sz w:val="24"/>
          <w:szCs w:val="24"/>
        </w:rPr>
        <w:fldChar w:fldCharType="separate"/>
      </w:r>
      <w:r w:rsidRPr="00A67635">
        <w:rPr>
          <w:noProof/>
          <w:sz w:val="24"/>
          <w:szCs w:val="24"/>
        </w:rPr>
        <w:t>3</w:t>
      </w:r>
      <w:r w:rsidRPr="00A67635">
        <w:rPr>
          <w:sz w:val="24"/>
          <w:szCs w:val="24"/>
        </w:rPr>
        <w:fldChar w:fldCharType="end"/>
      </w:r>
      <w:r w:rsidRPr="00A67635">
        <w:rPr>
          <w:sz w:val="24"/>
          <w:szCs w:val="24"/>
        </w:rPr>
        <w:t>: Indicative perceptual map of Zara and selected US apparel rivals</w:t>
      </w:r>
      <w:bookmarkEnd w:id="23"/>
    </w:p>
    <w:p w14:paraId="301A698F" w14:textId="75D67E46" w:rsidR="00683F4B" w:rsidRDefault="009F290C" w:rsidP="00505C9E">
      <w:r w:rsidRPr="009F290C">
        <w:t xml:space="preserve">Zara is situated in the upper-middle to premium-trend quadrant (figure 3) above H&amp;M and Gap in </w:t>
      </w:r>
      <w:proofErr w:type="spellStart"/>
      <w:r w:rsidRPr="009F290C">
        <w:t>fashionability</w:t>
      </w:r>
      <w:proofErr w:type="spellEnd"/>
      <w:r w:rsidRPr="009F290C">
        <w:t xml:space="preserve">, but nearest to Mango in European style indicators. It thus confirms the US requirement of Zara to protect an </w:t>
      </w:r>
      <w:r>
        <w:t>accessible fashion</w:t>
      </w:r>
      <w:r w:rsidRPr="009F290C">
        <w:t xml:space="preserve"> power position as opposed to competing on the lowest price.</w:t>
      </w:r>
    </w:p>
    <w:p w14:paraId="00506992" w14:textId="77777777" w:rsidR="00EE49AA" w:rsidRDefault="00EE49AA" w:rsidP="004E69A8">
      <w:pPr>
        <w:pStyle w:val="Title"/>
      </w:pPr>
      <w:bookmarkStart w:id="24" w:name="_Toc227723745"/>
      <w:r>
        <w:t>Table 2: STP Comparison Matrix — Spain vs USA</w:t>
      </w:r>
      <w:bookmarkEnd w:id="24"/>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9"/>
        <w:gridCol w:w="3009"/>
        <w:gridCol w:w="3009"/>
      </w:tblGrid>
      <w:tr w:rsidR="00EE49AA" w14:paraId="11261FEB" w14:textId="77777777" w:rsidTr="003B512C">
        <w:trPr>
          <w:jc w:val="center"/>
        </w:trPr>
        <w:tc>
          <w:tcPr>
            <w:tcW w:w="3009" w:type="dxa"/>
            <w:shd w:val="clear" w:color="auto" w:fill="D9E2F3"/>
          </w:tcPr>
          <w:p w14:paraId="27EEB89E" w14:textId="77777777" w:rsidR="00EE49AA" w:rsidRDefault="00EE49AA" w:rsidP="00505C9E">
            <w:r>
              <w:t>STP Stage</w:t>
            </w:r>
          </w:p>
        </w:tc>
        <w:tc>
          <w:tcPr>
            <w:tcW w:w="3009" w:type="dxa"/>
            <w:shd w:val="clear" w:color="auto" w:fill="D9E2F3"/>
          </w:tcPr>
          <w:p w14:paraId="0C2D502F" w14:textId="77777777" w:rsidR="00EE49AA" w:rsidRDefault="00EE49AA" w:rsidP="00505C9E">
            <w:r>
              <w:t>Spain</w:t>
            </w:r>
          </w:p>
        </w:tc>
        <w:tc>
          <w:tcPr>
            <w:tcW w:w="3009" w:type="dxa"/>
            <w:shd w:val="clear" w:color="auto" w:fill="D9E2F3"/>
          </w:tcPr>
          <w:p w14:paraId="4169C137" w14:textId="77777777" w:rsidR="00EE49AA" w:rsidRDefault="00EE49AA" w:rsidP="00505C9E">
            <w:r>
              <w:t>United States</w:t>
            </w:r>
          </w:p>
        </w:tc>
      </w:tr>
      <w:tr w:rsidR="00EE49AA" w14:paraId="79C0F3EE" w14:textId="77777777" w:rsidTr="003B512C">
        <w:trPr>
          <w:jc w:val="center"/>
        </w:trPr>
        <w:tc>
          <w:tcPr>
            <w:tcW w:w="3009" w:type="dxa"/>
          </w:tcPr>
          <w:p w14:paraId="7EA3320A" w14:textId="77777777" w:rsidR="00EE49AA" w:rsidRDefault="00EE49AA" w:rsidP="00505C9E">
            <w:r>
              <w:t>Segmentation</w:t>
            </w:r>
          </w:p>
        </w:tc>
        <w:tc>
          <w:tcPr>
            <w:tcW w:w="3009" w:type="dxa"/>
          </w:tcPr>
          <w:p w14:paraId="55C3A843" w14:textId="77777777" w:rsidR="00EE49AA" w:rsidRDefault="00EE49AA" w:rsidP="00505C9E">
            <w:r>
              <w:t>Narrower, culturally homogenous segments; heavy urban professional indexing</w:t>
            </w:r>
          </w:p>
        </w:tc>
        <w:tc>
          <w:tcPr>
            <w:tcW w:w="3009" w:type="dxa"/>
          </w:tcPr>
          <w:p w14:paraId="4E1AEB47" w14:textId="0222534A" w:rsidR="00EE49AA" w:rsidRDefault="00EE49AA" w:rsidP="00505C9E">
            <w:r>
              <w:t xml:space="preserve">Vast, multicultural, geographically diverse </w:t>
            </w:r>
            <w:proofErr w:type="spellStart"/>
            <w:r w:rsidR="009F290C">
              <w:t>behavioural</w:t>
            </w:r>
            <w:proofErr w:type="spellEnd"/>
            <w:r>
              <w:t xml:space="preserve"> and digital segments</w:t>
            </w:r>
          </w:p>
        </w:tc>
      </w:tr>
      <w:tr w:rsidR="00EE49AA" w14:paraId="307C8A7A" w14:textId="77777777" w:rsidTr="003B512C">
        <w:trPr>
          <w:jc w:val="center"/>
        </w:trPr>
        <w:tc>
          <w:tcPr>
            <w:tcW w:w="3009" w:type="dxa"/>
          </w:tcPr>
          <w:p w14:paraId="7A5AFC4D" w14:textId="77777777" w:rsidR="00EE49AA" w:rsidRDefault="00EE49AA" w:rsidP="00505C9E">
            <w:r>
              <w:lastRenderedPageBreak/>
              <w:t>Targeting</w:t>
            </w:r>
          </w:p>
        </w:tc>
        <w:tc>
          <w:tcPr>
            <w:tcW w:w="3009" w:type="dxa"/>
          </w:tcPr>
          <w:p w14:paraId="0F8E0625" w14:textId="79ABF4BA" w:rsidR="00EE49AA" w:rsidRDefault="00EE49AA" w:rsidP="00505C9E">
            <w:r>
              <w:t xml:space="preserve">Differentiated targeting (cross-demographic) </w:t>
            </w:r>
            <w:proofErr w:type="spellStart"/>
            <w:r w:rsidR="009F290C">
              <w:t>utilising</w:t>
            </w:r>
            <w:proofErr w:type="spellEnd"/>
            <w:r>
              <w:t xml:space="preserve"> extreme supply-chain proximity</w:t>
            </w:r>
          </w:p>
        </w:tc>
        <w:tc>
          <w:tcPr>
            <w:tcW w:w="3009" w:type="dxa"/>
          </w:tcPr>
          <w:p w14:paraId="568E69C5" w14:textId="1A2E1AE9" w:rsidR="00EE49AA" w:rsidRDefault="00EE49AA" w:rsidP="00505C9E">
            <w:r>
              <w:t xml:space="preserve">Concentrated targeting on </w:t>
            </w:r>
            <w:r w:rsidR="009F290C">
              <w:t xml:space="preserve">the </w:t>
            </w:r>
            <w:r>
              <w:t>top 20 metro areas; complete avoidance of outlet channel</w:t>
            </w:r>
          </w:p>
        </w:tc>
      </w:tr>
      <w:tr w:rsidR="00EE49AA" w14:paraId="6926647E" w14:textId="77777777" w:rsidTr="003B512C">
        <w:trPr>
          <w:jc w:val="center"/>
        </w:trPr>
        <w:tc>
          <w:tcPr>
            <w:tcW w:w="3009" w:type="dxa"/>
          </w:tcPr>
          <w:p w14:paraId="34D930FB" w14:textId="77777777" w:rsidR="00EE49AA" w:rsidRDefault="00EE49AA" w:rsidP="00505C9E">
            <w:r>
              <w:t>Positioning</w:t>
            </w:r>
          </w:p>
        </w:tc>
        <w:tc>
          <w:tcPr>
            <w:tcW w:w="3009" w:type="dxa"/>
          </w:tcPr>
          <w:p w14:paraId="0B38CBAD" w14:textId="77777777" w:rsidR="00EE49AA" w:rsidRDefault="00EE49AA" w:rsidP="00505C9E">
            <w:r>
              <w:t>Defending premium aspiration against extreme domestic familiarity fatigue</w:t>
            </w:r>
          </w:p>
        </w:tc>
        <w:tc>
          <w:tcPr>
            <w:tcW w:w="3009" w:type="dxa"/>
          </w:tcPr>
          <w:p w14:paraId="1CEA720F" w14:textId="77777777" w:rsidR="00EE49AA" w:rsidRDefault="00EE49AA" w:rsidP="00505C9E">
            <w:r>
              <w:t>Maintaining “European design cachet” while distinguishing from budget fast-fashion</w:t>
            </w:r>
          </w:p>
        </w:tc>
      </w:tr>
    </w:tbl>
    <w:p w14:paraId="00EA14B6" w14:textId="77777777" w:rsidR="00EE49AA" w:rsidRDefault="00EE49AA" w:rsidP="003B2BAE">
      <w:pPr>
        <w:pStyle w:val="Heading1"/>
      </w:pPr>
      <w:bookmarkStart w:id="25" w:name="_Toc227721654"/>
      <w:r>
        <w:t>6. Comparative 7Ps Analysis</w:t>
      </w:r>
      <w:bookmarkEnd w:id="25"/>
    </w:p>
    <w:p w14:paraId="2F2942EA" w14:textId="77777777" w:rsidR="00EE49AA" w:rsidRDefault="00EE49AA" w:rsidP="00505C9E">
      <w:pPr>
        <w:pStyle w:val="Heading3"/>
      </w:pPr>
      <w:bookmarkStart w:id="26" w:name="_Toc227721655"/>
      <w:r>
        <w:t>6.1 Product</w:t>
      </w:r>
      <w:bookmarkEnd w:id="26"/>
    </w:p>
    <w:p w14:paraId="445627B5" w14:textId="3FE57B45" w:rsidR="00D90381" w:rsidRDefault="00D90381" w:rsidP="00D90381">
      <w:bookmarkStart w:id="27" w:name="_Toc227721656"/>
      <w:r w:rsidRPr="00D90381">
        <w:t xml:space="preserve">At Zara, the product strategy is a </w:t>
      </w:r>
      <w:r>
        <w:t>trade-off</w:t>
      </w:r>
      <w:r w:rsidRPr="00D90381">
        <w:t xml:space="preserve"> between </w:t>
      </w:r>
      <w:proofErr w:type="spellStart"/>
      <w:r w:rsidRPr="00D90381">
        <w:t>standardisation</w:t>
      </w:r>
      <w:proofErr w:type="spellEnd"/>
      <w:r w:rsidRPr="00D90381">
        <w:t xml:space="preserve"> and adaptation. In both the US and Spain, the width of the products along key lines is similar. But Spain is replenishing at a better rate</w:t>
      </w:r>
      <w:r>
        <w:t>,</w:t>
      </w:r>
      <w:r w:rsidRPr="00D90381">
        <w:t xml:space="preserve"> and the US needs a more drastic change in size, occasion wear and weather mix.</w:t>
      </w:r>
    </w:p>
    <w:p w14:paraId="519E8AF5" w14:textId="6299E0E9" w:rsidR="00EE49AA" w:rsidRDefault="00EE49AA" w:rsidP="00505C9E">
      <w:pPr>
        <w:pStyle w:val="Heading3"/>
      </w:pPr>
      <w:r>
        <w:t>6.2 Price</w:t>
      </w:r>
      <w:bookmarkEnd w:id="27"/>
    </w:p>
    <w:p w14:paraId="75A3D2BA" w14:textId="4638617A" w:rsidR="00D90381" w:rsidRDefault="00D90381" w:rsidP="00D90381">
      <w:bookmarkStart w:id="28" w:name="_Toc227721657"/>
      <w:r w:rsidRPr="00D90381">
        <w:t>In Spain</w:t>
      </w:r>
      <w:r>
        <w:t>,</w:t>
      </w:r>
      <w:r w:rsidRPr="00D90381">
        <w:t xml:space="preserve"> Zara uses </w:t>
      </w:r>
      <w:r>
        <w:t xml:space="preserve">a </w:t>
      </w:r>
      <w:r w:rsidRPr="00D90381">
        <w:t>premium-parity price</w:t>
      </w:r>
      <w:r>
        <w:t>,</w:t>
      </w:r>
      <w:r w:rsidRPr="00D90381">
        <w:t xml:space="preserve"> which is more appropriate to </w:t>
      </w:r>
      <w:r>
        <w:t>Western</w:t>
      </w:r>
      <w:r w:rsidRPr="00D90381">
        <w:t xml:space="preserve"> European standards and uses psychological pricing and high turnover as a means of preserving its margins. It is a premium positioning, which is not excessively dependent on discounts. In the United States, Zara uses a premium-maintenance policy whereby it sets higher base prices in order to allow it to cover its costs but below luxury prices, and </w:t>
      </w:r>
      <w:r>
        <w:t xml:space="preserve">offers </w:t>
      </w:r>
      <w:r w:rsidRPr="00D90381">
        <w:t>selective discounts to preserve the perceived value.</w:t>
      </w:r>
    </w:p>
    <w:p w14:paraId="5C910B42" w14:textId="652FCBA1" w:rsidR="00EE49AA" w:rsidRDefault="00EE49AA" w:rsidP="00505C9E">
      <w:pPr>
        <w:pStyle w:val="Heading3"/>
      </w:pPr>
      <w:r>
        <w:lastRenderedPageBreak/>
        <w:t>6.3 Place</w:t>
      </w:r>
      <w:bookmarkEnd w:id="28"/>
    </w:p>
    <w:p w14:paraId="44666AFB" w14:textId="346578C2" w:rsidR="00167018" w:rsidRDefault="00167018" w:rsidP="00167018">
      <w:r w:rsidRPr="00167018">
        <w:t>Network logic and the integration of channels shape place. The advantages of Spain include a high store network, quicker replenishment, and coordination between the stores and warehouses. The US is dependent on a more focused metropolitan footprint that is buttressed by online ordering, BOPIS, and reduced, but larger destination stores. Illustrative store and site cues of both countries can be found in Appendix A</w:t>
      </w:r>
      <w:r>
        <w:t>,</w:t>
      </w:r>
      <w:r w:rsidRPr="00167018">
        <w:t xml:space="preserve"> with Spain focusing on the importance of convenience with density and the US focusing on flagship experience and digital-route shopping.</w:t>
      </w:r>
    </w:p>
    <w:p w14:paraId="4DADCADE" w14:textId="1091CCB1" w:rsidR="00EE49AA" w:rsidRDefault="00EE49AA" w:rsidP="00505C9E">
      <w:pPr>
        <w:pStyle w:val="Heading3"/>
      </w:pPr>
      <w:bookmarkStart w:id="29" w:name="_Toc227721658"/>
      <w:r>
        <w:t>6.4 Promotion</w:t>
      </w:r>
      <w:bookmarkEnd w:id="29"/>
    </w:p>
    <w:p w14:paraId="259E6F64" w14:textId="34FA8EDA" w:rsidR="00167018" w:rsidRDefault="00167018" w:rsidP="00167018">
      <w:r w:rsidRPr="00167018">
        <w:t xml:space="preserve">Integrated Marketing Communications of Zara means that there is a coherent message throughout touchpoints. Zara does not use conventional mass advertising but employs visual stories, in-store visual merchandising, and online platforms. In Spain, communication lays stress on fashion credibility and sustainability. In the United States, it is more inclined </w:t>
      </w:r>
      <w:r>
        <w:t>toward</w:t>
      </w:r>
      <w:r w:rsidRPr="00167018">
        <w:t xml:space="preserve"> inclusivity, the representation of various cultures, and high-impact digital storytelling to connect with different audiences.</w:t>
      </w:r>
    </w:p>
    <w:p w14:paraId="29AE7920" w14:textId="24FD5479" w:rsidR="00EE49AA" w:rsidRDefault="00EE49AA" w:rsidP="00505C9E">
      <w:pPr>
        <w:pStyle w:val="Heading3"/>
      </w:pPr>
      <w:bookmarkStart w:id="30" w:name="_Toc227721659"/>
      <w:r>
        <w:t>6.5 People</w:t>
      </w:r>
      <w:bookmarkEnd w:id="30"/>
    </w:p>
    <w:p w14:paraId="62B1F911" w14:textId="342CFC2B" w:rsidR="00FB3890" w:rsidRDefault="00FB3890" w:rsidP="00FB3890">
      <w:r w:rsidRPr="00FB3890">
        <w:t xml:space="preserve">Scale differences are in </w:t>
      </w:r>
      <w:r>
        <w:t xml:space="preserve">the </w:t>
      </w:r>
      <w:r w:rsidRPr="00FB3890">
        <w:t xml:space="preserve">people strategy of Zara. Inditex has a huge number of employees in Spain, and this is highly connected to the headquarters, which strengthens the connection to the corporate strategy. Teams are smaller and </w:t>
      </w:r>
      <w:r>
        <w:t xml:space="preserve">locally </w:t>
      </w:r>
      <w:proofErr w:type="spellStart"/>
      <w:r>
        <w:t>organised</w:t>
      </w:r>
      <w:proofErr w:type="spellEnd"/>
      <w:r w:rsidRPr="00FB3890">
        <w:t xml:space="preserve"> in metropolitan areas in the United States. Store personnel play the role of brand ambassadors in both markets, although in Spain</w:t>
      </w:r>
      <w:r>
        <w:t>,</w:t>
      </w:r>
      <w:r w:rsidRPr="00FB3890">
        <w:t xml:space="preserve"> it is more connected to the corporate core.</w:t>
      </w:r>
    </w:p>
    <w:p w14:paraId="5A2A7485" w14:textId="02A72E90" w:rsidR="00EE49AA" w:rsidRDefault="00EE49AA" w:rsidP="00505C9E">
      <w:pPr>
        <w:pStyle w:val="Heading3"/>
      </w:pPr>
      <w:bookmarkStart w:id="31" w:name="_Toc227721660"/>
      <w:r>
        <w:t>6.6 Process</w:t>
      </w:r>
      <w:bookmarkEnd w:id="31"/>
    </w:p>
    <w:p w14:paraId="5AFF3570" w14:textId="0BB1E9C0" w:rsidR="00FB3890" w:rsidRDefault="00FB3890" w:rsidP="00FB3890">
      <w:r w:rsidRPr="00FB3890">
        <w:t xml:space="preserve">The process is not just about the flow of inventory but service recovery as well. Both markets incorporate online and in-store fulfilment, both integrated, albeit with a slight difference in the customer complaints process. In Spain, Zara directs complaints to chat, telephone, WhatsApp, social channels, and in-store product evaluation, whereas the US uses chat, telephone, social </w:t>
      </w:r>
      <w:r w:rsidRPr="00FB3890">
        <w:lastRenderedPageBreak/>
        <w:t xml:space="preserve">channels, online return requests, and store or drop-off returns to resolve the issue (Zara, 2026a; Zara, 2026b; Zara, 2026c; Zara, 2026d). This renders the process </w:t>
      </w:r>
      <w:proofErr w:type="spellStart"/>
      <w:r w:rsidRPr="00FB3890">
        <w:t>favourable</w:t>
      </w:r>
      <w:proofErr w:type="spellEnd"/>
      <w:r w:rsidRPr="00FB3890">
        <w:t xml:space="preserve"> in both countries</w:t>
      </w:r>
      <w:r>
        <w:t>,</w:t>
      </w:r>
      <w:r w:rsidRPr="00FB3890">
        <w:t xml:space="preserve"> where complaints are addressed promptly and uniformly.</w:t>
      </w:r>
    </w:p>
    <w:p w14:paraId="0592CA74" w14:textId="67F271A8" w:rsidR="00EE49AA" w:rsidRDefault="00EE49AA" w:rsidP="00505C9E">
      <w:pPr>
        <w:pStyle w:val="Heading3"/>
      </w:pPr>
      <w:bookmarkStart w:id="32" w:name="_Toc227721661"/>
      <w:r>
        <w:t>6.7 Physical Evidence</w:t>
      </w:r>
      <w:bookmarkEnd w:id="32"/>
    </w:p>
    <w:p w14:paraId="4637068A" w14:textId="289FF547" w:rsidR="00FB3890" w:rsidRDefault="00FB3890" w:rsidP="00505C9E">
      <w:r w:rsidRPr="00FB3890">
        <w:t>In the case of Zara, physical evidence is a sign of the uniform minimalist self in Spain and the United States. But the implementation is different: Spain is more focused on the density of stores and the familiarity</w:t>
      </w:r>
      <w:r>
        <w:t>,</w:t>
      </w:r>
      <w:r w:rsidRPr="00FB3890">
        <w:t xml:space="preserve"> whereas the US is more focused on flagship experiences and better navigation using digital means. Through the 7Ps, Zara has a fast, design-led, premium-mass identity, although product depth, pricing, distribution, promotion, people and service are flexible. Spain is less </w:t>
      </w:r>
      <w:proofErr w:type="spellStart"/>
      <w:r w:rsidRPr="00FB3890">
        <w:t>customised</w:t>
      </w:r>
      <w:proofErr w:type="spellEnd"/>
      <w:r>
        <w:t>,</w:t>
      </w:r>
      <w:r w:rsidRPr="00FB3890">
        <w:t xml:space="preserve"> and the US needs </w:t>
      </w:r>
      <w:r>
        <w:t xml:space="preserve">a </w:t>
      </w:r>
      <w:r w:rsidRPr="00FB3890">
        <w:t>more noticeable change.</w:t>
      </w:r>
    </w:p>
    <w:p w14:paraId="1018C6BD" w14:textId="54D9E51A" w:rsidR="00EE49AA" w:rsidRDefault="00EE49AA" w:rsidP="004E69A8">
      <w:pPr>
        <w:pStyle w:val="Title"/>
      </w:pPr>
      <w:bookmarkStart w:id="33" w:name="_Toc227723746"/>
      <w:r>
        <w:t>Table 3: 7Ps Adaptation Matrix — Spain vs USA</w:t>
      </w:r>
      <w:bookmarkEnd w:id="33"/>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56"/>
        <w:gridCol w:w="2256"/>
        <w:gridCol w:w="2256"/>
        <w:gridCol w:w="2256"/>
      </w:tblGrid>
      <w:tr w:rsidR="00EE49AA" w14:paraId="02B31F33" w14:textId="77777777" w:rsidTr="003B512C">
        <w:trPr>
          <w:jc w:val="center"/>
        </w:trPr>
        <w:tc>
          <w:tcPr>
            <w:tcW w:w="2256" w:type="dxa"/>
            <w:shd w:val="clear" w:color="auto" w:fill="D9E2F3"/>
          </w:tcPr>
          <w:p w14:paraId="218D0C7D" w14:textId="77777777" w:rsidR="00EE49AA" w:rsidRDefault="00EE49AA" w:rsidP="00505C9E">
            <w:r>
              <w:t>7P Element</w:t>
            </w:r>
          </w:p>
        </w:tc>
        <w:tc>
          <w:tcPr>
            <w:tcW w:w="2256" w:type="dxa"/>
            <w:shd w:val="clear" w:color="auto" w:fill="D9E2F3"/>
          </w:tcPr>
          <w:p w14:paraId="3B24EA5B" w14:textId="77777777" w:rsidR="00EE49AA" w:rsidRDefault="00EE49AA" w:rsidP="00505C9E">
            <w:r>
              <w:t>General Strategy</w:t>
            </w:r>
          </w:p>
        </w:tc>
        <w:tc>
          <w:tcPr>
            <w:tcW w:w="2256" w:type="dxa"/>
            <w:shd w:val="clear" w:color="auto" w:fill="D9E2F3"/>
          </w:tcPr>
          <w:p w14:paraId="123F81D3" w14:textId="77777777" w:rsidR="00EE49AA" w:rsidRDefault="00EE49AA" w:rsidP="00505C9E">
            <w:r>
              <w:t>Spain Reality</w:t>
            </w:r>
          </w:p>
        </w:tc>
        <w:tc>
          <w:tcPr>
            <w:tcW w:w="2256" w:type="dxa"/>
            <w:shd w:val="clear" w:color="auto" w:fill="D9E2F3"/>
          </w:tcPr>
          <w:p w14:paraId="29642A2F" w14:textId="77777777" w:rsidR="00EE49AA" w:rsidRDefault="00EE49AA" w:rsidP="00505C9E">
            <w:r>
              <w:t>USA Adaptation</w:t>
            </w:r>
          </w:p>
        </w:tc>
      </w:tr>
      <w:tr w:rsidR="00EE49AA" w14:paraId="6822E4B5" w14:textId="77777777" w:rsidTr="003B512C">
        <w:trPr>
          <w:jc w:val="center"/>
        </w:trPr>
        <w:tc>
          <w:tcPr>
            <w:tcW w:w="2256" w:type="dxa"/>
          </w:tcPr>
          <w:p w14:paraId="2CC09E00" w14:textId="77777777" w:rsidR="00EE49AA" w:rsidRDefault="00EE49AA" w:rsidP="00505C9E">
            <w:r>
              <w:t>Product</w:t>
            </w:r>
          </w:p>
        </w:tc>
        <w:tc>
          <w:tcPr>
            <w:tcW w:w="2256" w:type="dxa"/>
          </w:tcPr>
          <w:p w14:paraId="747A41DD" w14:textId="77777777" w:rsidR="00EE49AA" w:rsidRDefault="00EE49AA" w:rsidP="00505C9E">
            <w:r>
              <w:t>Standardized Core</w:t>
            </w:r>
          </w:p>
        </w:tc>
        <w:tc>
          <w:tcPr>
            <w:tcW w:w="2256" w:type="dxa"/>
          </w:tcPr>
          <w:p w14:paraId="113DA04B" w14:textId="77777777" w:rsidR="00EE49AA" w:rsidRDefault="00EE49AA" w:rsidP="00505C9E">
            <w:r>
              <w:t>Studio/Menswear lead</w:t>
            </w:r>
          </w:p>
        </w:tc>
        <w:tc>
          <w:tcPr>
            <w:tcW w:w="2256" w:type="dxa"/>
          </w:tcPr>
          <w:p w14:paraId="043B0B08" w14:textId="77777777" w:rsidR="00EE49AA" w:rsidRDefault="00EE49AA" w:rsidP="00505C9E">
            <w:r>
              <w:t>Extended sizing (00-22); occasion wear</w:t>
            </w:r>
          </w:p>
        </w:tc>
      </w:tr>
      <w:tr w:rsidR="00EE49AA" w14:paraId="2521EE93" w14:textId="77777777" w:rsidTr="003B512C">
        <w:trPr>
          <w:jc w:val="center"/>
        </w:trPr>
        <w:tc>
          <w:tcPr>
            <w:tcW w:w="2256" w:type="dxa"/>
          </w:tcPr>
          <w:p w14:paraId="1DACD371" w14:textId="77777777" w:rsidR="00EE49AA" w:rsidRDefault="00EE49AA" w:rsidP="00505C9E">
            <w:r>
              <w:t>Price</w:t>
            </w:r>
          </w:p>
        </w:tc>
        <w:tc>
          <w:tcPr>
            <w:tcW w:w="2256" w:type="dxa"/>
          </w:tcPr>
          <w:p w14:paraId="0A3847CF" w14:textId="77777777" w:rsidR="00EE49AA" w:rsidRDefault="00EE49AA" w:rsidP="00505C9E">
            <w:r>
              <w:t>Deliberate Premium</w:t>
            </w:r>
          </w:p>
        </w:tc>
        <w:tc>
          <w:tcPr>
            <w:tcW w:w="2256" w:type="dxa"/>
          </w:tcPr>
          <w:p w14:paraId="2C2774B1" w14:textId="77777777" w:rsidR="00EE49AA" w:rsidRDefault="00EE49AA" w:rsidP="00505C9E">
            <w:r>
              <w:t>Parity European baseline</w:t>
            </w:r>
          </w:p>
        </w:tc>
        <w:tc>
          <w:tcPr>
            <w:tcW w:w="2256" w:type="dxa"/>
          </w:tcPr>
          <w:p w14:paraId="00B46F64" w14:textId="77777777" w:rsidR="00EE49AA" w:rsidRDefault="00EE49AA" w:rsidP="00505C9E">
            <w:r>
              <w:t>+15-25% tariff/logistics premium</w:t>
            </w:r>
          </w:p>
        </w:tc>
      </w:tr>
      <w:tr w:rsidR="00EE49AA" w14:paraId="4C51EC2A" w14:textId="77777777" w:rsidTr="003B512C">
        <w:trPr>
          <w:jc w:val="center"/>
        </w:trPr>
        <w:tc>
          <w:tcPr>
            <w:tcW w:w="2256" w:type="dxa"/>
          </w:tcPr>
          <w:p w14:paraId="21CA4D6E" w14:textId="77777777" w:rsidR="00EE49AA" w:rsidRDefault="00EE49AA" w:rsidP="00505C9E">
            <w:r>
              <w:t>Place</w:t>
            </w:r>
          </w:p>
        </w:tc>
        <w:tc>
          <w:tcPr>
            <w:tcW w:w="2256" w:type="dxa"/>
          </w:tcPr>
          <w:p w14:paraId="690933A3" w14:textId="77777777" w:rsidR="00EE49AA" w:rsidRDefault="00EE49AA" w:rsidP="00505C9E">
            <w:r>
              <w:t>Flagship + App</w:t>
            </w:r>
          </w:p>
        </w:tc>
        <w:tc>
          <w:tcPr>
            <w:tcW w:w="2256" w:type="dxa"/>
          </w:tcPr>
          <w:p w14:paraId="210EDF07" w14:textId="77777777" w:rsidR="00EE49AA" w:rsidRDefault="00EE49AA" w:rsidP="00505C9E">
            <w:r>
              <w:t xml:space="preserve">24-48 </w:t>
            </w:r>
            <w:proofErr w:type="spellStart"/>
            <w:r>
              <w:t>hr</w:t>
            </w:r>
            <w:proofErr w:type="spellEnd"/>
            <w:r>
              <w:t xml:space="preserve"> replenishment</w:t>
            </w:r>
          </w:p>
        </w:tc>
        <w:tc>
          <w:tcPr>
            <w:tcW w:w="2256" w:type="dxa"/>
          </w:tcPr>
          <w:p w14:paraId="528ED36D" w14:textId="77777777" w:rsidR="00EE49AA" w:rsidRDefault="00EE49AA" w:rsidP="00505C9E">
            <w:r>
              <w:t>Coastal concentration; BOPIS requisite</w:t>
            </w:r>
          </w:p>
        </w:tc>
      </w:tr>
      <w:tr w:rsidR="00EE49AA" w14:paraId="40D7EF9A" w14:textId="77777777" w:rsidTr="003B512C">
        <w:trPr>
          <w:jc w:val="center"/>
        </w:trPr>
        <w:tc>
          <w:tcPr>
            <w:tcW w:w="2256" w:type="dxa"/>
          </w:tcPr>
          <w:p w14:paraId="7DDDF2DA" w14:textId="77777777" w:rsidR="00EE49AA" w:rsidRDefault="00EE49AA" w:rsidP="00505C9E">
            <w:r>
              <w:lastRenderedPageBreak/>
              <w:t>Promotion</w:t>
            </w:r>
          </w:p>
        </w:tc>
        <w:tc>
          <w:tcPr>
            <w:tcW w:w="2256" w:type="dxa"/>
          </w:tcPr>
          <w:p w14:paraId="46BA8F1B" w14:textId="77777777" w:rsidR="00EE49AA" w:rsidRDefault="00EE49AA" w:rsidP="00505C9E">
            <w:r>
              <w:t>Digital / Editorial</w:t>
            </w:r>
          </w:p>
        </w:tc>
        <w:tc>
          <w:tcPr>
            <w:tcW w:w="2256" w:type="dxa"/>
          </w:tcPr>
          <w:p w14:paraId="7E10C6A9" w14:textId="77777777" w:rsidR="00EE49AA" w:rsidRDefault="00EE49AA" w:rsidP="00505C9E">
            <w:r>
              <w:t>Influencer led (sustainability)</w:t>
            </w:r>
          </w:p>
        </w:tc>
        <w:tc>
          <w:tcPr>
            <w:tcW w:w="2256" w:type="dxa"/>
          </w:tcPr>
          <w:p w14:paraId="64A24903" w14:textId="77777777" w:rsidR="00EE49AA" w:rsidRDefault="00EE49AA" w:rsidP="00505C9E">
            <w:r>
              <w:t>localized US casting; trend-forward</w:t>
            </w:r>
          </w:p>
        </w:tc>
      </w:tr>
      <w:tr w:rsidR="00EE49AA" w14:paraId="7F47955D" w14:textId="77777777" w:rsidTr="003B512C">
        <w:trPr>
          <w:jc w:val="center"/>
        </w:trPr>
        <w:tc>
          <w:tcPr>
            <w:tcW w:w="2256" w:type="dxa"/>
          </w:tcPr>
          <w:p w14:paraId="370FB5EC" w14:textId="77777777" w:rsidR="00EE49AA" w:rsidRDefault="00EE49AA" w:rsidP="00505C9E">
            <w:r>
              <w:t>People</w:t>
            </w:r>
          </w:p>
        </w:tc>
        <w:tc>
          <w:tcPr>
            <w:tcW w:w="2256" w:type="dxa"/>
          </w:tcPr>
          <w:p w14:paraId="70C2E371" w14:textId="77777777" w:rsidR="00EE49AA" w:rsidRDefault="00EE49AA" w:rsidP="00505C9E">
            <w:r>
              <w:t>Corporate Culture</w:t>
            </w:r>
          </w:p>
        </w:tc>
        <w:tc>
          <w:tcPr>
            <w:tcW w:w="2256" w:type="dxa"/>
          </w:tcPr>
          <w:p w14:paraId="7F9C558A" w14:textId="77777777" w:rsidR="00EE49AA" w:rsidRDefault="00EE49AA" w:rsidP="00505C9E">
            <w:r>
              <w:t>HQ embedded talent pipeline</w:t>
            </w:r>
          </w:p>
        </w:tc>
        <w:tc>
          <w:tcPr>
            <w:tcW w:w="2256" w:type="dxa"/>
          </w:tcPr>
          <w:p w14:paraId="2B8A9A20" w14:textId="77777777" w:rsidR="00EE49AA" w:rsidRDefault="00EE49AA" w:rsidP="00505C9E">
            <w:r>
              <w:t>Localized HR; high-turnover environment</w:t>
            </w:r>
          </w:p>
        </w:tc>
      </w:tr>
      <w:tr w:rsidR="00EE49AA" w14:paraId="79704B16" w14:textId="77777777" w:rsidTr="003B512C">
        <w:trPr>
          <w:jc w:val="center"/>
        </w:trPr>
        <w:tc>
          <w:tcPr>
            <w:tcW w:w="2256" w:type="dxa"/>
          </w:tcPr>
          <w:p w14:paraId="783A0585" w14:textId="77777777" w:rsidR="00EE49AA" w:rsidRDefault="00EE49AA" w:rsidP="00505C9E">
            <w:r>
              <w:t>Process</w:t>
            </w:r>
          </w:p>
        </w:tc>
        <w:tc>
          <w:tcPr>
            <w:tcW w:w="2256" w:type="dxa"/>
          </w:tcPr>
          <w:p w14:paraId="64F2BF84" w14:textId="77777777" w:rsidR="00EE49AA" w:rsidRDefault="00EE49AA" w:rsidP="00505C9E">
            <w:r>
              <w:t>RFID spine</w:t>
            </w:r>
          </w:p>
        </w:tc>
        <w:tc>
          <w:tcPr>
            <w:tcW w:w="2256" w:type="dxa"/>
          </w:tcPr>
          <w:p w14:paraId="4FAA2310" w14:textId="3A9B8297" w:rsidR="00EE49AA" w:rsidRDefault="00EE49AA" w:rsidP="00505C9E">
            <w:r>
              <w:t xml:space="preserve">Proximity as </w:t>
            </w:r>
            <w:r w:rsidR="005D2B73">
              <w:t xml:space="preserve">a </w:t>
            </w:r>
            <w:r>
              <w:t>marketing tool</w:t>
            </w:r>
          </w:p>
        </w:tc>
        <w:tc>
          <w:tcPr>
            <w:tcW w:w="2256" w:type="dxa"/>
          </w:tcPr>
          <w:p w14:paraId="4D0FFD2B" w14:textId="48CB4ED1" w:rsidR="00EE49AA" w:rsidRDefault="00EE49AA" w:rsidP="00505C9E">
            <w:proofErr w:type="gramStart"/>
            <w:r>
              <w:t>5-7</w:t>
            </w:r>
            <w:r w:rsidR="005D2B73">
              <w:t xml:space="preserve"> </w:t>
            </w:r>
            <w:r>
              <w:t>day</w:t>
            </w:r>
            <w:proofErr w:type="gramEnd"/>
            <w:r>
              <w:t xml:space="preserve"> DC replenishment lag</w:t>
            </w:r>
          </w:p>
        </w:tc>
      </w:tr>
      <w:tr w:rsidR="00EE49AA" w14:paraId="379A1BFE" w14:textId="77777777" w:rsidTr="003B512C">
        <w:trPr>
          <w:jc w:val="center"/>
        </w:trPr>
        <w:tc>
          <w:tcPr>
            <w:tcW w:w="2256" w:type="dxa"/>
          </w:tcPr>
          <w:p w14:paraId="63FD7D7B" w14:textId="77777777" w:rsidR="00EE49AA" w:rsidRDefault="00EE49AA" w:rsidP="00505C9E">
            <w:r>
              <w:t>Physical Evidence</w:t>
            </w:r>
          </w:p>
        </w:tc>
        <w:tc>
          <w:tcPr>
            <w:tcW w:w="2256" w:type="dxa"/>
          </w:tcPr>
          <w:p w14:paraId="0EC3C682" w14:textId="232A3616" w:rsidR="00EE49AA" w:rsidRDefault="005D2B73" w:rsidP="00505C9E">
            <w:proofErr w:type="spellStart"/>
            <w:r>
              <w:t>Standardised</w:t>
            </w:r>
            <w:proofErr w:type="spellEnd"/>
            <w:r w:rsidR="00EE49AA">
              <w:t xml:space="preserve"> premium design</w:t>
            </w:r>
          </w:p>
        </w:tc>
        <w:tc>
          <w:tcPr>
            <w:tcW w:w="2256" w:type="dxa"/>
          </w:tcPr>
          <w:p w14:paraId="07A30F25" w14:textId="77777777" w:rsidR="00EE49AA" w:rsidRDefault="00EE49AA" w:rsidP="00505C9E">
            <w:r>
              <w:t>Upgraded marble/gallery spaces</w:t>
            </w:r>
          </w:p>
        </w:tc>
        <w:tc>
          <w:tcPr>
            <w:tcW w:w="2256" w:type="dxa"/>
          </w:tcPr>
          <w:p w14:paraId="1588AE79" w14:textId="77777777" w:rsidR="00EE49AA" w:rsidRDefault="00EE49AA" w:rsidP="00505C9E">
            <w:r>
              <w:t>Experiential renovations ($22m Fifth Ave)</w:t>
            </w:r>
          </w:p>
        </w:tc>
      </w:tr>
    </w:tbl>
    <w:p w14:paraId="78E3C946" w14:textId="77777777" w:rsidR="004E69A8" w:rsidRDefault="00EE49AA" w:rsidP="000B4DCD">
      <w:pPr>
        <w:keepNext/>
        <w:jc w:val="center"/>
      </w:pPr>
      <w:r>
        <w:rPr>
          <w:noProof/>
        </w:rPr>
        <w:drawing>
          <wp:inline distT="0" distB="0" distL="0" distR="0" wp14:anchorId="67FB5596" wp14:editId="300F3BDA">
            <wp:extent cx="3348318" cy="3348318"/>
            <wp:effectExtent l="0" t="0" r="5080" b="5080"/>
            <wp:docPr id="2249654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65476" name="Picture 224965476"/>
                    <pic:cNvPicPr/>
                  </pic:nvPicPr>
                  <pic:blipFill>
                    <a:blip r:embed="rId11">
                      <a:extLst>
                        <a:ext uri="{28A0092B-C50C-407E-A947-70E740481C1C}">
                          <a14:useLocalDpi xmlns:a14="http://schemas.microsoft.com/office/drawing/2010/main" val="0"/>
                        </a:ext>
                      </a:extLst>
                    </a:blip>
                    <a:stretch>
                      <a:fillRect/>
                    </a:stretch>
                  </pic:blipFill>
                  <pic:spPr>
                    <a:xfrm>
                      <a:off x="0" y="0"/>
                      <a:ext cx="3354431" cy="3354431"/>
                    </a:xfrm>
                    <a:prstGeom prst="rect">
                      <a:avLst/>
                    </a:prstGeom>
                  </pic:spPr>
                </pic:pic>
              </a:graphicData>
            </a:graphic>
          </wp:inline>
        </w:drawing>
      </w:r>
    </w:p>
    <w:p w14:paraId="2E30B66B" w14:textId="1A333846" w:rsidR="00EE49AA" w:rsidRPr="004E69A8" w:rsidRDefault="004E69A8" w:rsidP="004E69A8">
      <w:pPr>
        <w:pStyle w:val="Caption"/>
        <w:jc w:val="center"/>
        <w:rPr>
          <w:sz w:val="24"/>
          <w:szCs w:val="24"/>
        </w:rPr>
      </w:pPr>
      <w:bookmarkStart w:id="34" w:name="_Toc227723699"/>
      <w:r w:rsidRPr="004E69A8">
        <w:rPr>
          <w:sz w:val="24"/>
          <w:szCs w:val="24"/>
        </w:rPr>
        <w:t xml:space="preserve">Figure </w:t>
      </w:r>
      <w:r w:rsidRPr="004E69A8">
        <w:rPr>
          <w:sz w:val="24"/>
          <w:szCs w:val="24"/>
        </w:rPr>
        <w:fldChar w:fldCharType="begin"/>
      </w:r>
      <w:r w:rsidRPr="004E69A8">
        <w:rPr>
          <w:sz w:val="24"/>
          <w:szCs w:val="24"/>
        </w:rPr>
        <w:instrText xml:space="preserve"> SEQ Figure \* ARABIC </w:instrText>
      </w:r>
      <w:r w:rsidRPr="004E69A8">
        <w:rPr>
          <w:sz w:val="24"/>
          <w:szCs w:val="24"/>
        </w:rPr>
        <w:fldChar w:fldCharType="separate"/>
      </w:r>
      <w:r w:rsidR="00A67635">
        <w:rPr>
          <w:noProof/>
          <w:sz w:val="24"/>
          <w:szCs w:val="24"/>
        </w:rPr>
        <w:t>4</w:t>
      </w:r>
      <w:r w:rsidRPr="004E69A8">
        <w:rPr>
          <w:sz w:val="24"/>
          <w:szCs w:val="24"/>
        </w:rPr>
        <w:fldChar w:fldCharType="end"/>
      </w:r>
      <w:r w:rsidRPr="004E69A8">
        <w:rPr>
          <w:sz w:val="24"/>
          <w:szCs w:val="24"/>
        </w:rPr>
        <w:t>: 7Ps Adaptation Matrix — Spain (</w:t>
      </w:r>
      <w:proofErr w:type="spellStart"/>
      <w:r w:rsidRPr="004E69A8">
        <w:rPr>
          <w:sz w:val="24"/>
          <w:szCs w:val="24"/>
        </w:rPr>
        <w:t>Standardised</w:t>
      </w:r>
      <w:proofErr w:type="spellEnd"/>
      <w:r w:rsidRPr="004E69A8">
        <w:rPr>
          <w:sz w:val="24"/>
          <w:szCs w:val="24"/>
        </w:rPr>
        <w:t>, navy) vs USA (Adapted, red)</w:t>
      </w:r>
      <w:bookmarkEnd w:id="34"/>
    </w:p>
    <w:p w14:paraId="3E7C6994" w14:textId="77777777" w:rsidR="00EE49AA" w:rsidRDefault="00EE49AA" w:rsidP="003B2BAE">
      <w:pPr>
        <w:pStyle w:val="Heading1"/>
      </w:pPr>
      <w:bookmarkStart w:id="35" w:name="_Toc227721662"/>
      <w:r>
        <w:lastRenderedPageBreak/>
        <w:t>7. Directional Development Strategy — BCG Matrix in Spain</w:t>
      </w:r>
      <w:bookmarkEnd w:id="35"/>
    </w:p>
    <w:p w14:paraId="45EB39DE" w14:textId="77777777" w:rsidR="00EE49AA" w:rsidRDefault="00EE49AA" w:rsidP="003B2BAE">
      <w:pPr>
        <w:pStyle w:val="Heading2"/>
      </w:pPr>
      <w:bookmarkStart w:id="36" w:name="_Toc227721663"/>
      <w:r>
        <w:t>7.1 Framework Definition and Rationale</w:t>
      </w:r>
      <w:bookmarkEnd w:id="36"/>
    </w:p>
    <w:p w14:paraId="7CB72110" w14:textId="4669A487" w:rsidR="003B2BAE" w:rsidRDefault="003B2BAE" w:rsidP="003B2BAE">
      <w:r>
        <w:t>An original diagnostic tool of corporate portfolio analysis is the BCG Growth-Share Matrix, which was initially proposed by Henderson (1970). It positions strategic business units or product lines on two variables, namely, market growth rate (reflecting industry appeal) and relative market share (reflecting competitive power). Four classifications are obtained by using this matrix. Products fall into Stars (high growth and share), Cash Cows (mature share, low growth), Question Marks (growth markets where share lags) and Dogs (failing on both measures). The model outlines the specific resource allocation, according to which companies are encouraged to invest in Stars, extract Cash Cows, examine Question Marks, and sell Dogs (Johnson, Whittington, and Scholes, 2017).</w:t>
      </w:r>
    </w:p>
    <w:p w14:paraId="6E01AF76" w14:textId="61D80EA8" w:rsidR="003B2BAE" w:rsidRDefault="003B2BAE" w:rsidP="003B2BAE">
      <w:r>
        <w:t xml:space="preserve">Although the Ansoff Matrix is often used in international marketing analyses to assess the cross-border expansion (e.g., entering the US), the present report uses the BCG Matrix to </w:t>
      </w:r>
      <w:proofErr w:type="spellStart"/>
      <w:r>
        <w:t>analyse</w:t>
      </w:r>
      <w:proofErr w:type="spellEnd"/>
      <w:r>
        <w:t xml:space="preserve"> the Spanish home market of Zara. Spain is a well-developed, almost saturated retail market (Statista, 2024). In this case, expansion will not be by simply adding new storefronts but will have to be produced by refining a multifaceted portfolio of differentiated product lines (Women's Wear, Menswear, Kids, Studio, Join Life, and Home), to squeeze out a maximum margin and prescribe directional investment choices.</w:t>
      </w:r>
    </w:p>
    <w:p w14:paraId="3B91738D" w14:textId="77777777" w:rsidR="004E69A8" w:rsidRDefault="000B0CD8" w:rsidP="004E69A8">
      <w:pPr>
        <w:keepNext/>
        <w:jc w:val="center"/>
      </w:pPr>
      <w:r>
        <w:rPr>
          <w:noProof/>
        </w:rPr>
        <w:lastRenderedPageBreak/>
        <w:drawing>
          <wp:inline distT="0" distB="0" distL="0" distR="0" wp14:anchorId="5377E44C" wp14:editId="397E2A1A">
            <wp:extent cx="3065929" cy="3065929"/>
            <wp:effectExtent l="0" t="0" r="0" b="0"/>
            <wp:docPr id="17930540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054019" name="Picture 1793054019"/>
                    <pic:cNvPicPr/>
                  </pic:nvPicPr>
                  <pic:blipFill>
                    <a:blip r:embed="rId12">
                      <a:extLst>
                        <a:ext uri="{28A0092B-C50C-407E-A947-70E740481C1C}">
                          <a14:useLocalDpi xmlns:a14="http://schemas.microsoft.com/office/drawing/2010/main" val="0"/>
                        </a:ext>
                      </a:extLst>
                    </a:blip>
                    <a:stretch>
                      <a:fillRect/>
                    </a:stretch>
                  </pic:blipFill>
                  <pic:spPr>
                    <a:xfrm>
                      <a:off x="0" y="0"/>
                      <a:ext cx="3071054" cy="3071054"/>
                    </a:xfrm>
                    <a:prstGeom prst="rect">
                      <a:avLst/>
                    </a:prstGeom>
                  </pic:spPr>
                </pic:pic>
              </a:graphicData>
            </a:graphic>
          </wp:inline>
        </w:drawing>
      </w:r>
    </w:p>
    <w:p w14:paraId="3E22A6AB" w14:textId="7DF03459" w:rsidR="000B0CD8" w:rsidRPr="004E69A8" w:rsidRDefault="004E69A8" w:rsidP="004E69A8">
      <w:pPr>
        <w:pStyle w:val="Caption"/>
        <w:jc w:val="center"/>
        <w:rPr>
          <w:sz w:val="24"/>
          <w:szCs w:val="24"/>
        </w:rPr>
      </w:pPr>
      <w:bookmarkStart w:id="37" w:name="_Toc227723700"/>
      <w:r w:rsidRPr="004E69A8">
        <w:rPr>
          <w:sz w:val="24"/>
          <w:szCs w:val="24"/>
        </w:rPr>
        <w:t xml:space="preserve">Figure </w:t>
      </w:r>
      <w:r w:rsidRPr="004E69A8">
        <w:rPr>
          <w:sz w:val="24"/>
          <w:szCs w:val="24"/>
        </w:rPr>
        <w:fldChar w:fldCharType="begin"/>
      </w:r>
      <w:r w:rsidRPr="004E69A8">
        <w:rPr>
          <w:sz w:val="24"/>
          <w:szCs w:val="24"/>
        </w:rPr>
        <w:instrText xml:space="preserve"> SEQ Figure \* ARABIC </w:instrText>
      </w:r>
      <w:r w:rsidRPr="004E69A8">
        <w:rPr>
          <w:sz w:val="24"/>
          <w:szCs w:val="24"/>
        </w:rPr>
        <w:fldChar w:fldCharType="separate"/>
      </w:r>
      <w:r w:rsidR="00A67635">
        <w:rPr>
          <w:noProof/>
          <w:sz w:val="24"/>
          <w:szCs w:val="24"/>
        </w:rPr>
        <w:t>5</w:t>
      </w:r>
      <w:r w:rsidRPr="004E69A8">
        <w:rPr>
          <w:sz w:val="24"/>
          <w:szCs w:val="24"/>
        </w:rPr>
        <w:fldChar w:fldCharType="end"/>
      </w:r>
      <w:r w:rsidRPr="004E69A8">
        <w:rPr>
          <w:sz w:val="24"/>
          <w:szCs w:val="24"/>
        </w:rPr>
        <w:t>: BCG Matrix — Zara Spain Portfolio (Henderson, 1970; Hedley, 1977)</w:t>
      </w:r>
      <w:bookmarkEnd w:id="37"/>
    </w:p>
    <w:p w14:paraId="64712AB8" w14:textId="77777777" w:rsidR="00EE49AA" w:rsidRDefault="00EE49AA" w:rsidP="003B2BAE">
      <w:pPr>
        <w:pStyle w:val="Heading2"/>
      </w:pPr>
      <w:bookmarkStart w:id="38" w:name="_Toc227721664"/>
      <w:r>
        <w:t>7.2 BCG Application — Zara Spain Portfolio</w:t>
      </w:r>
      <w:bookmarkEnd w:id="38"/>
    </w:p>
    <w:p w14:paraId="41CE2C7C" w14:textId="77777777" w:rsidR="00CA3432" w:rsidRPr="00CA3432" w:rsidRDefault="00CA3432" w:rsidP="00CA3432">
      <w:r w:rsidRPr="00CA3432">
        <w:t>The projection of the domestic portfolio of Zara onto the BCG matrix displays a range of more definite investment priorities instead of a mere growth narrative (</w:t>
      </w:r>
      <w:proofErr w:type="spellStart"/>
      <w:r w:rsidRPr="00CA3432">
        <w:t>FashionUnited</w:t>
      </w:r>
      <w:proofErr w:type="spellEnd"/>
      <w:r w:rsidRPr="00CA3432">
        <w:t xml:space="preserve">, 2025; Instituto Nacional de </w:t>
      </w:r>
      <w:proofErr w:type="spellStart"/>
      <w:r w:rsidRPr="00CA3432">
        <w:t>Estadistica</w:t>
      </w:r>
      <w:proofErr w:type="spellEnd"/>
      <w:r w:rsidRPr="00CA3432">
        <w:t>, 2024).</w:t>
      </w:r>
    </w:p>
    <w:p w14:paraId="1D8D621F" w14:textId="14503B07" w:rsidR="00CA3432" w:rsidRPr="00CA3432" w:rsidRDefault="00CA3432" w:rsidP="00CA3432">
      <w:r w:rsidRPr="00CA3432">
        <w:rPr>
          <w:b/>
          <w:bCs/>
        </w:rPr>
        <w:t>Stars (Invest):</w:t>
      </w:r>
      <w:r w:rsidRPr="00CA3432">
        <w:t xml:space="preserve"> </w:t>
      </w:r>
      <w:r w:rsidR="003D2595" w:rsidRPr="003D2595">
        <w:t xml:space="preserve">The fast-fashion segment of mainstream </w:t>
      </w:r>
      <w:r w:rsidR="003D2595">
        <w:t>women's</w:t>
      </w:r>
      <w:r w:rsidR="003D2595" w:rsidRPr="003D2595">
        <w:t xml:space="preserve"> wear has an impressive market share of 22% in Spain, which is set to expand in the Spanish fashion industry, which has already increased by 4.5% each year since the pandemic (Statista, 2024). It is ruthless in terms of capital outlay to safeguard its leadership. On the same note, Zara.com online platform may be termed as a Star; online retail is currently surpassing physical retail development across Europe (~8% YoY) and needs to invest actively in technology to capture the shifting consumer </w:t>
      </w:r>
      <w:proofErr w:type="spellStart"/>
      <w:r w:rsidR="003D2595" w:rsidRPr="003D2595">
        <w:t>behaviour</w:t>
      </w:r>
      <w:proofErr w:type="spellEnd"/>
      <w:r w:rsidR="003D2595" w:rsidRPr="003D2595">
        <w:t>.</w:t>
      </w:r>
    </w:p>
    <w:p w14:paraId="53FA0744" w14:textId="19668482" w:rsidR="00CA3432" w:rsidRPr="00CA3432" w:rsidRDefault="00CA3432" w:rsidP="00CA3432">
      <w:r w:rsidRPr="00CA3432">
        <w:rPr>
          <w:b/>
          <w:bCs/>
        </w:rPr>
        <w:t>Cash Cows (Harvest):</w:t>
      </w:r>
      <w:r w:rsidRPr="00CA3432">
        <w:t xml:space="preserve"> The divisions of The Zara Man and Zara Kids are Cash Cows. Zara Man is a mature, established market </w:t>
      </w:r>
      <w:r>
        <w:t>leader</w:t>
      </w:r>
      <w:r w:rsidRPr="00CA3432">
        <w:t xml:space="preserve"> in a </w:t>
      </w:r>
      <w:r>
        <w:t>slower-growing</w:t>
      </w:r>
      <w:r w:rsidRPr="00CA3432">
        <w:t xml:space="preserve"> Spanish menswear segment. Zara Kids also enjoys consistent volume on a broader demographic headwind (the incredibly low fertility </w:t>
      </w:r>
      <w:r w:rsidRPr="00CA3432">
        <w:lastRenderedPageBreak/>
        <w:t xml:space="preserve">rate of 1.16 in Spain naturally limits the growth of </w:t>
      </w:r>
      <w:r>
        <w:t xml:space="preserve">the </w:t>
      </w:r>
      <w:r w:rsidRPr="00CA3432">
        <w:t xml:space="preserve">aggregate </w:t>
      </w:r>
      <w:r>
        <w:t>children's wear</w:t>
      </w:r>
      <w:r w:rsidRPr="00CA3432">
        <w:t xml:space="preserve"> market; INE, 2024).</w:t>
      </w:r>
    </w:p>
    <w:p w14:paraId="39F5AAE6" w14:textId="7EA78C29" w:rsidR="00CA3432" w:rsidRPr="00CA3432" w:rsidRDefault="00CA3432" w:rsidP="00CA3432">
      <w:r w:rsidRPr="00CA3432">
        <w:rPr>
          <w:b/>
          <w:bCs/>
        </w:rPr>
        <w:t>Question Marks (Decide):</w:t>
      </w:r>
      <w:r w:rsidRPr="00CA3432">
        <w:t xml:space="preserve"> The sustainable sub-line of the brand, Join Life, and the high-end, Zara Studio, collections are found here. The sustainable fashion market is growing fast (~12% YoY), yet the market share of Join Life in comparison to pure-play ethical brands is unclear and is slowed down by the </w:t>
      </w:r>
      <w:proofErr w:type="spellStart"/>
      <w:r>
        <w:t>scepticism</w:t>
      </w:r>
      <w:proofErr w:type="spellEnd"/>
      <w:r w:rsidRPr="00CA3432">
        <w:t xml:space="preserve"> of greenwashing (Gheorghe, 2021). Zara Studio is aimed at the expanding high-end segment</w:t>
      </w:r>
      <w:r>
        <w:t>,</w:t>
      </w:r>
      <w:r w:rsidRPr="00CA3432">
        <w:t xml:space="preserve"> but is so far lacking in core lines volume.</w:t>
      </w:r>
    </w:p>
    <w:p w14:paraId="4654091A" w14:textId="1879F51A" w:rsidR="00CA3432" w:rsidRDefault="00CA3432" w:rsidP="00CA3432">
      <w:r w:rsidRPr="00CA3432">
        <w:rPr>
          <w:b/>
          <w:bCs/>
        </w:rPr>
        <w:t>Dogs (Divest):</w:t>
      </w:r>
      <w:r w:rsidRPr="00CA3432">
        <w:t xml:space="preserve"> Strictly standalone physical boutiques of the Zara Home business are Dogs in a hyper-competitive, low-growth, Spanish homewares market dominated by IKEA and local specialists. Inditex </w:t>
      </w:r>
      <w:proofErr w:type="spellStart"/>
      <w:r>
        <w:t>realised</w:t>
      </w:r>
      <w:proofErr w:type="spellEnd"/>
      <w:r w:rsidRPr="00CA3432">
        <w:t xml:space="preserve"> this weakness, and since 2016, it has been busy dis-positioning standalone </w:t>
      </w:r>
      <w:proofErr w:type="gramStart"/>
      <w:r w:rsidRPr="00CA3432">
        <w:t>Home</w:t>
      </w:r>
      <w:proofErr w:type="gramEnd"/>
      <w:r w:rsidRPr="00CA3432">
        <w:t xml:space="preserve"> footprints by moving the category into </w:t>
      </w:r>
      <w:proofErr w:type="spellStart"/>
      <w:r>
        <w:t>centralised</w:t>
      </w:r>
      <w:proofErr w:type="spellEnd"/>
      <w:r w:rsidRPr="00CA3432">
        <w:t xml:space="preserve"> Zara flagship locations so as to reduce overhead.</w:t>
      </w:r>
    </w:p>
    <w:p w14:paraId="07AF5B82" w14:textId="352778DA" w:rsidR="00EE49AA" w:rsidRDefault="00EE49AA" w:rsidP="00CA3432">
      <w:pPr>
        <w:pStyle w:val="Heading2"/>
      </w:pPr>
      <w:bookmarkStart w:id="39" w:name="_Toc227721665"/>
      <w:r>
        <w:t>7.3 Strategic Implications and Critical Evaluation</w:t>
      </w:r>
      <w:bookmarkEnd w:id="39"/>
    </w:p>
    <w:p w14:paraId="3CC756B9" w14:textId="6DB75E50" w:rsidR="000F76C9" w:rsidRDefault="000F76C9" w:rsidP="000F76C9">
      <w:r>
        <w:t>Using the BCG matrix, it is clear that the expansion of Zara Spain should not rely on further expansion of stores, but rather on portfolio discipline. Inditex must thus refocus cash flows in mature categories into digital capacity and into some lines with greater potential, like Studio and more plausible sustainable propositions.</w:t>
      </w:r>
    </w:p>
    <w:p w14:paraId="5753F704" w14:textId="70AB6B47" w:rsidR="000B0CD8" w:rsidRDefault="000F76C9" w:rsidP="000F76C9">
      <w:pPr>
        <w:rPr>
          <w:sz w:val="32"/>
          <w:szCs w:val="32"/>
        </w:rPr>
      </w:pPr>
      <w:r>
        <w:t>There are theoretical shortcomings in the framework. According to Hedley (1977), the designation of high versus low market growth is commonly arbitrary and relative to category definitions. Another fatal flaw of the model is the fact that it uses transparent data on market share (Hambrick, MacMillan, and Day, 1982). To cover up its domestic weakness, Inditex announces global consolidated revenues rather than country-specific brand profitability. This BCG mapping is therefore based on the external estimations, as opposed to the internal ledgers.</w:t>
      </w:r>
      <w:r w:rsidR="000B0CD8">
        <w:br w:type="page"/>
      </w:r>
    </w:p>
    <w:p w14:paraId="4B3841D9" w14:textId="77777777" w:rsidR="00EE49AA" w:rsidRDefault="00EE49AA" w:rsidP="000F76C9">
      <w:pPr>
        <w:pStyle w:val="Heading1"/>
      </w:pPr>
      <w:bookmarkStart w:id="40" w:name="_Toc227721666"/>
      <w:r>
        <w:lastRenderedPageBreak/>
        <w:t>8. Ethical Issues in Zara's Marketing Mix — United States</w:t>
      </w:r>
      <w:bookmarkEnd w:id="40"/>
    </w:p>
    <w:p w14:paraId="4843032A" w14:textId="77777777" w:rsidR="00EE49AA" w:rsidRDefault="00EE49AA" w:rsidP="000F76C9">
      <w:pPr>
        <w:pStyle w:val="Heading2"/>
      </w:pPr>
      <w:bookmarkStart w:id="41" w:name="_Toc227721667"/>
      <w:r>
        <w:t>8.1 Ethical Implementation Examples (USA)</w:t>
      </w:r>
      <w:bookmarkEnd w:id="41"/>
    </w:p>
    <w:p w14:paraId="4DDD3A39" w14:textId="77777777" w:rsidR="00EE49AA" w:rsidRDefault="00EE49AA" w:rsidP="00505C9E">
      <w:r>
        <w:t>Example 1: Product — Animal Welfare Standards</w:t>
      </w:r>
    </w:p>
    <w:p w14:paraId="20301644" w14:textId="395B9FBA" w:rsidR="000F76C9" w:rsidRDefault="000F76C9" w:rsidP="00505C9E">
      <w:r w:rsidRPr="000F76C9">
        <w:t>In its international business, which is also covered by the US market, Inditex has a comprehensive animal welfare policy that stipulates banning fur, angora, and exotic animal skin (Inditex Statement on Non-Financial Information, 2023). This is an extreme ethical position in particular</w:t>
      </w:r>
      <w:r w:rsidR="00D978EA">
        <w:t>,</w:t>
      </w:r>
      <w:r w:rsidRPr="000F76C9">
        <w:t xml:space="preserve"> since American federal policy does not universally prohibit </w:t>
      </w:r>
      <w:r w:rsidR="00D978EA">
        <w:t xml:space="preserve">the </w:t>
      </w:r>
      <w:r w:rsidRPr="000F76C9">
        <w:t>domestication of fur or sale to retail. As a result, Zara implements a voluntary policy that has a higher ethical standard than the minimum floor set by regulations within the United States.</w:t>
      </w:r>
    </w:p>
    <w:p w14:paraId="5CADDA3C" w14:textId="6101E160" w:rsidR="00EE49AA" w:rsidRDefault="00EE49AA" w:rsidP="00505C9E">
      <w:r>
        <w:t>Example 2: Process and Physical Evidence — Circular Economy Collection</w:t>
      </w:r>
    </w:p>
    <w:p w14:paraId="57F0E2F2" w14:textId="37E99252" w:rsidR="00D978EA" w:rsidRDefault="00D978EA" w:rsidP="00D978EA">
      <w:r w:rsidRPr="00D978EA">
        <w:t xml:space="preserve">Zara responded directly to this growing consumer demand towards sustainability interventions with a comprehensive US garment collection </w:t>
      </w:r>
      <w:proofErr w:type="spellStart"/>
      <w:r w:rsidRPr="00D978EA">
        <w:t>programme</w:t>
      </w:r>
      <w:proofErr w:type="spellEnd"/>
      <w:r w:rsidRPr="00D978EA">
        <w:t xml:space="preserve">, </w:t>
      </w:r>
      <w:proofErr w:type="spellStart"/>
      <w:r>
        <w:t>mobilising</w:t>
      </w:r>
      <w:proofErr w:type="spellEnd"/>
      <w:r w:rsidRPr="00D978EA">
        <w:t xml:space="preserve"> clothing drop boxes at about forty major retail outlets in the US. This </w:t>
      </w:r>
      <w:proofErr w:type="spellStart"/>
      <w:r w:rsidRPr="00D978EA">
        <w:t>programme</w:t>
      </w:r>
      <w:proofErr w:type="spellEnd"/>
      <w:r w:rsidRPr="00D978EA">
        <w:t xml:space="preserve"> redirects the volumes of fast-fashion textiles to avoid disastrous landfill destinations in the US, through partnerships with major American recycling systems, including the American Red Cross and local charities (</w:t>
      </w:r>
      <w:proofErr w:type="spellStart"/>
      <w:r w:rsidRPr="00D978EA">
        <w:t>Santero</w:t>
      </w:r>
      <w:proofErr w:type="spellEnd"/>
      <w:r w:rsidRPr="00D978EA">
        <w:t xml:space="preserve"> and </w:t>
      </w:r>
      <w:proofErr w:type="spellStart"/>
      <w:r w:rsidRPr="00D978EA">
        <w:t>Hendley</w:t>
      </w:r>
      <w:proofErr w:type="spellEnd"/>
      <w:r w:rsidRPr="00D978EA">
        <w:t xml:space="preserve">, 2022). Importantly, in comparison to the European Union, which has a legal requirement to increase circular tracking due to impending CSRD regulation (European Commission, 2022), </w:t>
      </w:r>
      <w:r>
        <w:t>Zara's</w:t>
      </w:r>
      <w:r w:rsidRPr="00D978EA">
        <w:t xml:space="preserve"> implementation in the US is purely voluntary. This is an indication of proactive implementation of ethics that is not only well mapped in retail Physical Evidence (store drop boxes) but also in logistical Process (reverse supply chains).</w:t>
      </w:r>
    </w:p>
    <w:p w14:paraId="770B65E1" w14:textId="3956F48F" w:rsidR="00EE49AA" w:rsidRDefault="00EE49AA" w:rsidP="00D978EA">
      <w:pPr>
        <w:pStyle w:val="Heading2"/>
      </w:pPr>
      <w:bookmarkStart w:id="42" w:name="_Toc227721668"/>
      <w:r>
        <w:t>8.2 Unethical Execution Examples (USA)</w:t>
      </w:r>
      <w:bookmarkEnd w:id="42"/>
    </w:p>
    <w:p w14:paraId="0B506B7E" w14:textId="77777777" w:rsidR="00EE49AA" w:rsidRDefault="00EE49AA" w:rsidP="00505C9E">
      <w:r>
        <w:t>Example 1: Promotion — "Join Life" Greenwashing</w:t>
      </w:r>
    </w:p>
    <w:p w14:paraId="1375E6B5" w14:textId="12A28DDF" w:rsidR="006B0829" w:rsidRDefault="006B0829" w:rsidP="00505C9E">
      <w:r w:rsidRPr="006B0829">
        <w:t xml:space="preserve">In spite of the initiatives described above, Zara is still subject to acute ethical critique with regard to promotional greenwashing in the US. Nevertheless, the independent NGO research found that </w:t>
      </w:r>
      <w:r w:rsidRPr="006B0829">
        <w:lastRenderedPageBreak/>
        <w:t xml:space="preserve">the Join Life variety comprised less than 15% of the total US stock (Fashion Revolution, 2021). Moreover, research has pinpointed widespread dependence on traditional, highly </w:t>
      </w:r>
      <w:r>
        <w:t>resource-intensive</w:t>
      </w:r>
      <w:r w:rsidRPr="006B0829">
        <w:t xml:space="preserve"> cotton and untraceable polyester mixtures disguised under this so-called sustainable promotional slogan (Gheorghe, 2021; </w:t>
      </w:r>
      <w:proofErr w:type="spellStart"/>
      <w:r w:rsidRPr="006B0829">
        <w:t>Stand.earth</w:t>
      </w:r>
      <w:proofErr w:type="spellEnd"/>
      <w:r w:rsidRPr="006B0829">
        <w:t>, 2021). As a result, such practices were put on the radar of environmental alliances as deceptive in the Green Guides of the Federal Trade Commission (FTC, 2012; Kent, 2022).</w:t>
      </w:r>
    </w:p>
    <w:p w14:paraId="3B9CCF40" w14:textId="2EFBF86B" w:rsidR="00EE49AA" w:rsidRDefault="00EE49AA" w:rsidP="00505C9E">
      <w:r>
        <w:t xml:space="preserve">Example 2: People and Place — Ethiopian Supplier </w:t>
      </w:r>
      <w:proofErr w:type="spellStart"/>
      <w:r>
        <w:t>Labour</w:t>
      </w:r>
      <w:proofErr w:type="spellEnd"/>
      <w:r>
        <w:t xml:space="preserve"> Exploitation</w:t>
      </w:r>
    </w:p>
    <w:p w14:paraId="26BFA6DB" w14:textId="099924D4" w:rsidR="006B0829" w:rsidRDefault="006B0829" w:rsidP="00505C9E">
      <w:r w:rsidRPr="006B0829">
        <w:t xml:space="preserve">The worst ethical misdeeds are those related to </w:t>
      </w:r>
      <w:r>
        <w:t xml:space="preserve">the </w:t>
      </w:r>
      <w:r w:rsidRPr="006B0829">
        <w:t xml:space="preserve">obscurity of </w:t>
      </w:r>
      <w:r>
        <w:t xml:space="preserve">the </w:t>
      </w:r>
      <w:r w:rsidRPr="006B0829">
        <w:t xml:space="preserve">fast-fashion supply chain. In one of the most notorious 2019 BBC reports, horrific </w:t>
      </w:r>
      <w:proofErr w:type="spellStart"/>
      <w:r w:rsidRPr="006B0829">
        <w:t>labour</w:t>
      </w:r>
      <w:proofErr w:type="spellEnd"/>
      <w:r w:rsidRPr="006B0829">
        <w:t xml:space="preserve"> practices in the Zara supply chain were revealed, where garment workers were paid as little as an estimated 26 per month to work in their factories in the Hawassa Industrial Park, Ethiopia, which is less than half of the established living wage (Chamberlain, 2019). As those clothes flow directly to the profitable European and American supply points of the Zara supply chain, the Inditex supply chain has maintained some distance operationally by exploiting the network of subcontractors. The ethical breach is acute in the US market as American consumers are dependent on </w:t>
      </w:r>
      <w:r>
        <w:t xml:space="preserve">the </w:t>
      </w:r>
      <w:r w:rsidRPr="006B0829">
        <w:t xml:space="preserve">FTC regulatory confidence of overall ethical sourcing; however, US federal fashion regulation does not contain mandatory supply-chain </w:t>
      </w:r>
      <w:proofErr w:type="spellStart"/>
      <w:r w:rsidRPr="006B0829">
        <w:t>labour</w:t>
      </w:r>
      <w:proofErr w:type="spellEnd"/>
      <w:r w:rsidRPr="006B0829">
        <w:t xml:space="preserve"> traceability disclosures (Clean Clothes Campaign, 2023). Zara USA enjoys the benefits of these opaque world economics and shields the American consumer </w:t>
      </w:r>
      <w:r>
        <w:t>from</w:t>
      </w:r>
      <w:r w:rsidRPr="006B0829">
        <w:t xml:space="preserve"> the actuality of its sourcing </w:t>
      </w:r>
      <w:r>
        <w:t>practices</w:t>
      </w:r>
      <w:r w:rsidRPr="006B0829">
        <w:t xml:space="preserve">. This is irreducibly associated with unethical uses of People (supplier </w:t>
      </w:r>
      <w:proofErr w:type="spellStart"/>
      <w:r w:rsidRPr="006B0829">
        <w:t>labourers</w:t>
      </w:r>
      <w:proofErr w:type="spellEnd"/>
      <w:r w:rsidRPr="006B0829">
        <w:t>) and Place (obscured sourcing geographies).</w:t>
      </w:r>
    </w:p>
    <w:p w14:paraId="4A7BDD33" w14:textId="7A6F9BF9" w:rsidR="00EE49AA" w:rsidRDefault="00EE49AA" w:rsidP="004E69A8">
      <w:pPr>
        <w:pStyle w:val="Title"/>
      </w:pPr>
      <w:bookmarkStart w:id="43" w:name="_Toc227723747"/>
      <w:r>
        <w:t>Table 4: Ethical and Unethical Examples — Zara USA mapped to 7Ps</w:t>
      </w:r>
      <w:bookmarkEnd w:id="43"/>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56"/>
        <w:gridCol w:w="2256"/>
        <w:gridCol w:w="2256"/>
        <w:gridCol w:w="2256"/>
      </w:tblGrid>
      <w:tr w:rsidR="00EE49AA" w14:paraId="2E59B851" w14:textId="77777777" w:rsidTr="003B512C">
        <w:trPr>
          <w:jc w:val="center"/>
        </w:trPr>
        <w:tc>
          <w:tcPr>
            <w:tcW w:w="2256" w:type="dxa"/>
            <w:shd w:val="clear" w:color="auto" w:fill="D9E2F3"/>
          </w:tcPr>
          <w:p w14:paraId="0CE1D24F" w14:textId="77777777" w:rsidR="00EE49AA" w:rsidRDefault="00EE49AA" w:rsidP="00505C9E">
            <w:r>
              <w:t>Ethical Status</w:t>
            </w:r>
          </w:p>
        </w:tc>
        <w:tc>
          <w:tcPr>
            <w:tcW w:w="2256" w:type="dxa"/>
            <w:shd w:val="clear" w:color="auto" w:fill="D9E2F3"/>
          </w:tcPr>
          <w:p w14:paraId="4E4DDFF0" w14:textId="77777777" w:rsidR="00EE49AA" w:rsidRDefault="00EE49AA" w:rsidP="00505C9E">
            <w:r>
              <w:t>Initiative</w:t>
            </w:r>
          </w:p>
        </w:tc>
        <w:tc>
          <w:tcPr>
            <w:tcW w:w="2256" w:type="dxa"/>
            <w:shd w:val="clear" w:color="auto" w:fill="D9E2F3"/>
          </w:tcPr>
          <w:p w14:paraId="1C94DFB8" w14:textId="77777777" w:rsidR="00EE49AA" w:rsidRDefault="00EE49AA" w:rsidP="00505C9E">
            <w:r>
              <w:t>7P Element</w:t>
            </w:r>
          </w:p>
        </w:tc>
        <w:tc>
          <w:tcPr>
            <w:tcW w:w="2256" w:type="dxa"/>
            <w:shd w:val="clear" w:color="auto" w:fill="D9E2F3"/>
          </w:tcPr>
          <w:p w14:paraId="16574E0B" w14:textId="77777777" w:rsidR="00EE49AA" w:rsidRDefault="00EE49AA" w:rsidP="00505C9E">
            <w:r>
              <w:t>Rationale</w:t>
            </w:r>
          </w:p>
        </w:tc>
      </w:tr>
      <w:tr w:rsidR="00EE49AA" w14:paraId="7FA11AFB" w14:textId="77777777" w:rsidTr="003B512C">
        <w:trPr>
          <w:jc w:val="center"/>
        </w:trPr>
        <w:tc>
          <w:tcPr>
            <w:tcW w:w="2256" w:type="dxa"/>
          </w:tcPr>
          <w:p w14:paraId="4300B75E" w14:textId="77777777" w:rsidR="00EE49AA" w:rsidRDefault="00EE49AA" w:rsidP="00505C9E">
            <w:r>
              <w:t>**Ethical**</w:t>
            </w:r>
          </w:p>
        </w:tc>
        <w:tc>
          <w:tcPr>
            <w:tcW w:w="2256" w:type="dxa"/>
          </w:tcPr>
          <w:p w14:paraId="0D8776FB" w14:textId="77777777" w:rsidR="00EE49AA" w:rsidRDefault="00EE49AA" w:rsidP="00505C9E">
            <w:r>
              <w:t>Animal Welfare Standards</w:t>
            </w:r>
          </w:p>
        </w:tc>
        <w:tc>
          <w:tcPr>
            <w:tcW w:w="2256" w:type="dxa"/>
          </w:tcPr>
          <w:p w14:paraId="20EC28E4" w14:textId="77777777" w:rsidR="00EE49AA" w:rsidRDefault="00EE49AA" w:rsidP="00505C9E">
            <w:r>
              <w:t>Product</w:t>
            </w:r>
          </w:p>
        </w:tc>
        <w:tc>
          <w:tcPr>
            <w:tcW w:w="2256" w:type="dxa"/>
          </w:tcPr>
          <w:p w14:paraId="1EE98507" w14:textId="77777777" w:rsidR="00EE49AA" w:rsidRDefault="00EE49AA" w:rsidP="00505C9E">
            <w:r>
              <w:t xml:space="preserve">Global ban on fur/exotic skins </w:t>
            </w:r>
            <w:r>
              <w:lastRenderedPageBreak/>
              <w:t>voluntarily exceeds US legal mandates</w:t>
            </w:r>
          </w:p>
        </w:tc>
      </w:tr>
      <w:tr w:rsidR="00EE49AA" w14:paraId="44CB7565" w14:textId="77777777" w:rsidTr="003B512C">
        <w:trPr>
          <w:jc w:val="center"/>
        </w:trPr>
        <w:tc>
          <w:tcPr>
            <w:tcW w:w="2256" w:type="dxa"/>
          </w:tcPr>
          <w:p w14:paraId="62950D49" w14:textId="77777777" w:rsidR="00EE49AA" w:rsidRDefault="00EE49AA" w:rsidP="00505C9E">
            <w:r>
              <w:lastRenderedPageBreak/>
              <w:t>**Ethical**</w:t>
            </w:r>
          </w:p>
        </w:tc>
        <w:tc>
          <w:tcPr>
            <w:tcW w:w="2256" w:type="dxa"/>
          </w:tcPr>
          <w:p w14:paraId="0B2B9E56" w14:textId="77777777" w:rsidR="00EE49AA" w:rsidRDefault="00EE49AA" w:rsidP="00505C9E">
            <w:r>
              <w:t>Circular Garment Collection</w:t>
            </w:r>
          </w:p>
        </w:tc>
        <w:tc>
          <w:tcPr>
            <w:tcW w:w="2256" w:type="dxa"/>
          </w:tcPr>
          <w:p w14:paraId="2366038A" w14:textId="77777777" w:rsidR="00EE49AA" w:rsidRDefault="00EE49AA" w:rsidP="00505C9E">
            <w:r>
              <w:t>Process, Physical Evidence</w:t>
            </w:r>
          </w:p>
        </w:tc>
        <w:tc>
          <w:tcPr>
            <w:tcW w:w="2256" w:type="dxa"/>
          </w:tcPr>
          <w:p w14:paraId="1BA284C0" w14:textId="77777777" w:rsidR="00EE49AA" w:rsidRDefault="00EE49AA" w:rsidP="00505C9E">
            <w:r>
              <w:t>Voluntary US rollout of store-level recycling despite a lack of federal requirement</w:t>
            </w:r>
          </w:p>
        </w:tc>
      </w:tr>
      <w:tr w:rsidR="00EE49AA" w14:paraId="3CDD2881" w14:textId="77777777" w:rsidTr="003B512C">
        <w:trPr>
          <w:jc w:val="center"/>
        </w:trPr>
        <w:tc>
          <w:tcPr>
            <w:tcW w:w="2256" w:type="dxa"/>
          </w:tcPr>
          <w:p w14:paraId="4C636DA5" w14:textId="77777777" w:rsidR="00EE49AA" w:rsidRDefault="00EE49AA" w:rsidP="00505C9E">
            <w:r>
              <w:t>**Unethical**</w:t>
            </w:r>
          </w:p>
        </w:tc>
        <w:tc>
          <w:tcPr>
            <w:tcW w:w="2256" w:type="dxa"/>
          </w:tcPr>
          <w:p w14:paraId="1D72377F" w14:textId="77777777" w:rsidR="00EE49AA" w:rsidRDefault="00EE49AA" w:rsidP="00505C9E">
            <w:r>
              <w:t>"Join Life" Greenwashing</w:t>
            </w:r>
          </w:p>
        </w:tc>
        <w:tc>
          <w:tcPr>
            <w:tcW w:w="2256" w:type="dxa"/>
          </w:tcPr>
          <w:p w14:paraId="41C7D3D6" w14:textId="77777777" w:rsidR="00EE49AA" w:rsidRDefault="00EE49AA" w:rsidP="00505C9E">
            <w:r>
              <w:t>Promotion</w:t>
            </w:r>
          </w:p>
        </w:tc>
        <w:tc>
          <w:tcPr>
            <w:tcW w:w="2256" w:type="dxa"/>
          </w:tcPr>
          <w:p w14:paraId="2A168446" w14:textId="46665598" w:rsidR="00EE49AA" w:rsidRDefault="00EE49AA" w:rsidP="00505C9E">
            <w:r>
              <w:t xml:space="preserve">Misleading promotional aesthetics flagged under </w:t>
            </w:r>
            <w:r w:rsidR="006B0829">
              <w:t xml:space="preserve">the </w:t>
            </w:r>
            <w:r>
              <w:t>FTC Green Guides (Kent, 2022)</w:t>
            </w:r>
          </w:p>
        </w:tc>
      </w:tr>
      <w:tr w:rsidR="00EE49AA" w14:paraId="2E0E0B4C" w14:textId="77777777" w:rsidTr="003B512C">
        <w:trPr>
          <w:jc w:val="center"/>
        </w:trPr>
        <w:tc>
          <w:tcPr>
            <w:tcW w:w="2256" w:type="dxa"/>
          </w:tcPr>
          <w:p w14:paraId="0B67A3C0" w14:textId="77777777" w:rsidR="00EE49AA" w:rsidRDefault="00EE49AA" w:rsidP="00505C9E">
            <w:r>
              <w:t>**Unethical**</w:t>
            </w:r>
          </w:p>
        </w:tc>
        <w:tc>
          <w:tcPr>
            <w:tcW w:w="2256" w:type="dxa"/>
          </w:tcPr>
          <w:p w14:paraId="2201A9C9" w14:textId="77777777" w:rsidR="00EE49AA" w:rsidRDefault="00EE49AA" w:rsidP="00505C9E">
            <w:r>
              <w:t xml:space="preserve">Ethiopian </w:t>
            </w:r>
            <w:proofErr w:type="spellStart"/>
            <w:r>
              <w:t>Labour</w:t>
            </w:r>
            <w:proofErr w:type="spellEnd"/>
            <w:r>
              <w:t xml:space="preserve"> Exploitation</w:t>
            </w:r>
          </w:p>
        </w:tc>
        <w:tc>
          <w:tcPr>
            <w:tcW w:w="2256" w:type="dxa"/>
          </w:tcPr>
          <w:p w14:paraId="34DB3DDD" w14:textId="77777777" w:rsidR="00EE49AA" w:rsidRDefault="00EE49AA" w:rsidP="00505C9E">
            <w:r>
              <w:t>People, Place</w:t>
            </w:r>
          </w:p>
        </w:tc>
        <w:tc>
          <w:tcPr>
            <w:tcW w:w="2256" w:type="dxa"/>
          </w:tcPr>
          <w:p w14:paraId="59E129D1" w14:textId="77777777" w:rsidR="00EE49AA" w:rsidRDefault="00EE49AA" w:rsidP="00505C9E">
            <w:r>
              <w:t>Extreme wage depression in opaque tier-2 subcontractor geographies (Chamberlain, 2019)</w:t>
            </w:r>
          </w:p>
        </w:tc>
      </w:tr>
    </w:tbl>
    <w:p w14:paraId="6BD42A50" w14:textId="77777777" w:rsidR="002B4DE9" w:rsidRDefault="002B4DE9" w:rsidP="00505C9E"/>
    <w:p w14:paraId="456838BF" w14:textId="77777777" w:rsidR="000B0CD8" w:rsidRDefault="000B0CD8" w:rsidP="00505C9E">
      <w:pPr>
        <w:rPr>
          <w:sz w:val="32"/>
          <w:szCs w:val="32"/>
        </w:rPr>
      </w:pPr>
      <w:r>
        <w:br w:type="page"/>
      </w:r>
    </w:p>
    <w:p w14:paraId="4A55D0A0" w14:textId="77777777" w:rsidR="00EE49AA" w:rsidRDefault="00EE49AA" w:rsidP="00116216">
      <w:pPr>
        <w:pStyle w:val="Heading1"/>
      </w:pPr>
      <w:bookmarkStart w:id="44" w:name="_Toc227721669"/>
      <w:r>
        <w:lastRenderedPageBreak/>
        <w:t>9. Strategic Recommendations</w:t>
      </w:r>
      <w:bookmarkEnd w:id="44"/>
    </w:p>
    <w:p w14:paraId="13E83F34" w14:textId="77777777" w:rsidR="00116216" w:rsidRDefault="00116216" w:rsidP="00116216">
      <w:r>
        <w:t>1. Rejuvenate domestic desire in Spain by carrying on flagship renovations and through Zara Studio and other higher-pricing collections, to alleviate familiarity fatigue in the domestic market.</w:t>
      </w:r>
    </w:p>
    <w:p w14:paraId="4FCD6749" w14:textId="77777777" w:rsidR="00116216" w:rsidRDefault="00116216" w:rsidP="00116216">
      <w:r>
        <w:t xml:space="preserve">2. Build a US tier-two city roadmap of data-gated access to ensure expansion outside coastal metropolitan </w:t>
      </w:r>
      <w:proofErr w:type="spellStart"/>
      <w:r>
        <w:t>centres</w:t>
      </w:r>
      <w:proofErr w:type="spellEnd"/>
      <w:r>
        <w:t xml:space="preserve"> is disciplined, selective and in line with profitable clusters of demand.</w:t>
      </w:r>
    </w:p>
    <w:p w14:paraId="16003A9B" w14:textId="77777777" w:rsidR="00116216" w:rsidRDefault="00116216" w:rsidP="00116216">
      <w:r>
        <w:t>3. Reposition Join Life as a promotional sub-label to a traceable supply-chain standard with evidence to back it, to make sustainability messages more justifiable in both markets.</w:t>
      </w:r>
    </w:p>
    <w:p w14:paraId="21D5130B" w14:textId="77777777" w:rsidR="00116216" w:rsidRDefault="00116216" w:rsidP="00116216">
      <w:r>
        <w:t>4. Transform US size-inclusivity promises into standard delivery of operations through aligning communication and inventory on hand, fit guidance, and personnel assistance.</w:t>
      </w:r>
    </w:p>
    <w:p w14:paraId="3AAF95AD" w14:textId="7572C6A2" w:rsidR="000B0CD8" w:rsidRDefault="00116216" w:rsidP="00116216">
      <w:pPr>
        <w:rPr>
          <w:sz w:val="32"/>
          <w:szCs w:val="32"/>
        </w:rPr>
      </w:pPr>
      <w:r>
        <w:t xml:space="preserve">5. </w:t>
      </w:r>
      <w:proofErr w:type="spellStart"/>
      <w:r>
        <w:t>Prioritise</w:t>
      </w:r>
      <w:proofErr w:type="spellEnd"/>
      <w:r>
        <w:t xml:space="preserve"> Spanish investment expenditure based on the BCG analysis to cushion the digital growth and reap mature lines with greater discipline in margin.</w:t>
      </w:r>
      <w:r w:rsidR="000B0CD8">
        <w:br w:type="page"/>
      </w:r>
    </w:p>
    <w:p w14:paraId="7D0DD5C7" w14:textId="77777777" w:rsidR="00EE49AA" w:rsidRDefault="00EE49AA" w:rsidP="00116216">
      <w:pPr>
        <w:pStyle w:val="Heading1"/>
      </w:pPr>
      <w:bookmarkStart w:id="45" w:name="_Toc227721670"/>
      <w:r>
        <w:lastRenderedPageBreak/>
        <w:t>10. Conclusion</w:t>
      </w:r>
      <w:bookmarkEnd w:id="45"/>
    </w:p>
    <w:p w14:paraId="46484172" w14:textId="3C0A10DD" w:rsidR="000B0CD8" w:rsidRDefault="00B70DBE" w:rsidP="00505C9E">
      <w:pPr>
        <w:rPr>
          <w:sz w:val="32"/>
          <w:szCs w:val="32"/>
        </w:rPr>
      </w:pPr>
      <w:r w:rsidRPr="00B70DBE">
        <w:t>This comparison indicates that Zara requires various international marketing rationales in promoting its products in the local market and the foreign market. Spaniards are operational with intimacy, faster replenishment and greater brand embeddedness</w:t>
      </w:r>
      <w:r w:rsidR="00285286">
        <w:t>,</w:t>
      </w:r>
      <w:r w:rsidRPr="00B70DBE">
        <w:t xml:space="preserve"> yet </w:t>
      </w:r>
      <w:r w:rsidR="00285286">
        <w:t xml:space="preserve">it </w:t>
      </w:r>
      <w:r w:rsidRPr="00B70DBE">
        <w:t xml:space="preserve">is saturated. </w:t>
      </w:r>
      <w:r w:rsidR="00285286">
        <w:t xml:space="preserve">The </w:t>
      </w:r>
      <w:r w:rsidRPr="00B70DBE">
        <w:t xml:space="preserve">US is larger and needs higher scale and </w:t>
      </w:r>
      <w:r w:rsidR="00285286">
        <w:t>high-end</w:t>
      </w:r>
      <w:r w:rsidRPr="00B70DBE">
        <w:t xml:space="preserve"> development, but needs more visible scale adjustment, communication, service design and ethical assurance. Overall, Zara is most successful in defending the identity of its design and bending the customer-facing information that generates value and trust. PESTEL analysis and Hofstede, STP analysis and 7Ps analysis, analysis of BCG and ethics all point to the same conclusion</w:t>
      </w:r>
      <w:r w:rsidR="00285286">
        <w:t>:</w:t>
      </w:r>
      <w:r w:rsidRPr="00B70DBE">
        <w:t xml:space="preserve"> </w:t>
      </w:r>
      <w:proofErr w:type="spellStart"/>
      <w:r w:rsidRPr="00B70DBE">
        <w:t>standardisation</w:t>
      </w:r>
      <w:proofErr w:type="spellEnd"/>
      <w:r w:rsidRPr="00B70DBE">
        <w:t xml:space="preserve"> is efficiency</w:t>
      </w:r>
      <w:r w:rsidR="00285286">
        <w:t>,</w:t>
      </w:r>
      <w:r w:rsidRPr="00B70DBE">
        <w:t xml:space="preserve"> and selective adaptation is relevance and credibility.</w:t>
      </w:r>
      <w:r w:rsidR="000B0CD8">
        <w:br w:type="page"/>
      </w:r>
    </w:p>
    <w:p w14:paraId="5D039E16" w14:textId="77777777" w:rsidR="00EE49AA" w:rsidRDefault="00EE49AA" w:rsidP="00A81682">
      <w:pPr>
        <w:pStyle w:val="Heading1"/>
      </w:pPr>
      <w:bookmarkStart w:id="46" w:name="_Toc227721671"/>
      <w:r>
        <w:lastRenderedPageBreak/>
        <w:t>Section 2: Reflective Account — Gibbs' Reflective Cycle</w:t>
      </w:r>
      <w:bookmarkEnd w:id="46"/>
    </w:p>
    <w:p w14:paraId="4795F484" w14:textId="77777777" w:rsidR="00A67635" w:rsidRDefault="0040613A" w:rsidP="00A67635">
      <w:pPr>
        <w:keepNext/>
      </w:pPr>
      <w:r>
        <w:rPr>
          <w:noProof/>
        </w:rPr>
        <w:drawing>
          <wp:inline distT="0" distB="0" distL="0" distR="0" wp14:anchorId="3821EFE7" wp14:editId="08FD3D33">
            <wp:extent cx="5486400" cy="3526971"/>
            <wp:effectExtent l="0" t="0" r="0" b="0"/>
            <wp:docPr id="1818665422" name="Picture 1818665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cycle.png"/>
                    <pic:cNvPicPr/>
                  </pic:nvPicPr>
                  <pic:blipFill>
                    <a:blip r:embed="rId13"/>
                    <a:stretch>
                      <a:fillRect/>
                    </a:stretch>
                  </pic:blipFill>
                  <pic:spPr>
                    <a:xfrm>
                      <a:off x="0" y="0"/>
                      <a:ext cx="5486400" cy="3526971"/>
                    </a:xfrm>
                    <a:prstGeom prst="rect">
                      <a:avLst/>
                    </a:prstGeom>
                  </pic:spPr>
                </pic:pic>
              </a:graphicData>
            </a:graphic>
          </wp:inline>
        </w:drawing>
      </w:r>
    </w:p>
    <w:p w14:paraId="6B1F1AE2" w14:textId="1594B59B" w:rsidR="00643FBE" w:rsidRPr="00A67635" w:rsidRDefault="00A67635" w:rsidP="00A67635">
      <w:pPr>
        <w:pStyle w:val="Caption"/>
        <w:jc w:val="center"/>
        <w:rPr>
          <w:sz w:val="24"/>
          <w:szCs w:val="24"/>
        </w:rPr>
      </w:pPr>
      <w:bookmarkStart w:id="47" w:name="_Toc227723701"/>
      <w:r w:rsidRPr="00A67635">
        <w:rPr>
          <w:sz w:val="24"/>
          <w:szCs w:val="24"/>
        </w:rPr>
        <w:t xml:space="preserve">Figure </w:t>
      </w:r>
      <w:r w:rsidRPr="00A67635">
        <w:rPr>
          <w:sz w:val="24"/>
          <w:szCs w:val="24"/>
        </w:rPr>
        <w:fldChar w:fldCharType="begin"/>
      </w:r>
      <w:r w:rsidRPr="00A67635">
        <w:rPr>
          <w:sz w:val="24"/>
          <w:szCs w:val="24"/>
        </w:rPr>
        <w:instrText xml:space="preserve"> SEQ Figure \* ARABIC </w:instrText>
      </w:r>
      <w:r w:rsidRPr="00A67635">
        <w:rPr>
          <w:sz w:val="24"/>
          <w:szCs w:val="24"/>
        </w:rPr>
        <w:fldChar w:fldCharType="separate"/>
      </w:r>
      <w:r w:rsidRPr="00A67635">
        <w:rPr>
          <w:noProof/>
          <w:sz w:val="24"/>
          <w:szCs w:val="24"/>
        </w:rPr>
        <w:t>6</w:t>
      </w:r>
      <w:r w:rsidRPr="00A67635">
        <w:rPr>
          <w:sz w:val="24"/>
          <w:szCs w:val="24"/>
        </w:rPr>
        <w:fldChar w:fldCharType="end"/>
      </w:r>
      <w:r w:rsidRPr="00A67635">
        <w:rPr>
          <w:sz w:val="24"/>
          <w:szCs w:val="24"/>
        </w:rPr>
        <w:t>: Gibbs Reflective Cycle used to structure the reflective account</w:t>
      </w:r>
      <w:bookmarkEnd w:id="47"/>
    </w:p>
    <w:p w14:paraId="23575135" w14:textId="77777777" w:rsidR="00643FBE" w:rsidRDefault="0040613A" w:rsidP="00A81682">
      <w:pPr>
        <w:jc w:val="center"/>
      </w:pPr>
      <w:r>
        <w:t>The reflective discussion below follows the six stages shown in Figure 6.</w:t>
      </w:r>
    </w:p>
    <w:p w14:paraId="67D31087" w14:textId="77777777" w:rsidR="00EE49AA" w:rsidRDefault="00EE49AA" w:rsidP="00CF3AD3">
      <w:pPr>
        <w:pStyle w:val="Heading2"/>
      </w:pPr>
      <w:bookmarkStart w:id="48" w:name="_Toc227721672"/>
      <w:r>
        <w:t>Description</w:t>
      </w:r>
      <w:bookmarkEnd w:id="48"/>
    </w:p>
    <w:p w14:paraId="3CC473D2" w14:textId="26A74205" w:rsidR="007B383B" w:rsidRPr="00E56DEB" w:rsidRDefault="007B383B" w:rsidP="007B383B">
      <w:pPr>
        <w:rPr>
          <w:lang w:val="en-SG"/>
        </w:rPr>
      </w:pPr>
      <w:r w:rsidRPr="007B383B">
        <w:t xml:space="preserve">This learning reflection assesses my learning as I </w:t>
      </w:r>
      <w:proofErr w:type="spellStart"/>
      <w:r w:rsidRPr="007B383B">
        <w:t>analyse</w:t>
      </w:r>
      <w:proofErr w:type="spellEnd"/>
      <w:r w:rsidRPr="007B383B">
        <w:t xml:space="preserve"> Zara in both Spain and the United States. With Gibbs Reflective Cycle, I </w:t>
      </w:r>
      <w:proofErr w:type="spellStart"/>
      <w:r>
        <w:t>centred</w:t>
      </w:r>
      <w:proofErr w:type="spellEnd"/>
      <w:r w:rsidRPr="007B383B">
        <w:t xml:space="preserve"> on the issue of being able to remain objectively analytical when examining a brand within the home market. First, I thought that Spain would offer a clear baseline because of the origins of Zara, which could be directly compared to the US. I started </w:t>
      </w:r>
      <w:r>
        <w:t>mechanically</w:t>
      </w:r>
      <w:r w:rsidRPr="007B383B">
        <w:t xml:space="preserve">, using PESTEL and cultural frameworks to bring out the domestic strengths and compare them with the US adaptations. But this supposition was confining. Familiarity with Spain would have been a danger of bias by promoting domestic practices as being normal and not critically analyzing it. In the process, I </w:t>
      </w:r>
      <w:proofErr w:type="spellStart"/>
      <w:r w:rsidRPr="007B383B">
        <w:t>realised</w:t>
      </w:r>
      <w:proofErr w:type="spellEnd"/>
      <w:r w:rsidRPr="007B383B">
        <w:t xml:space="preserve"> that there is no need to </w:t>
      </w:r>
      <w:proofErr w:type="spellStart"/>
      <w:r>
        <w:t>scrutinise</w:t>
      </w:r>
      <w:proofErr w:type="spellEnd"/>
      <w:r w:rsidRPr="007B383B">
        <w:t xml:space="preserve"> a home market any less. I was taught to challenge implicit assumptions, to think of other ways of interpretation, </w:t>
      </w:r>
      <w:r w:rsidRPr="007B383B">
        <w:lastRenderedPageBreak/>
        <w:t xml:space="preserve">and not to give a preference to a specific context as the default option. This change enhanced my analytical </w:t>
      </w:r>
      <w:r w:rsidR="00E56DEB" w:rsidRPr="00E56DEB">
        <w:rPr>
          <w:lang w:val="en-SG"/>
        </w:rPr>
        <w:t xml:space="preserve">balance </w:t>
      </w:r>
      <w:r w:rsidRPr="007B383B">
        <w:t>and boosted my perception of how the world brands change strategy in dissimilar settings.</w:t>
      </w:r>
    </w:p>
    <w:p w14:paraId="2BC2E973" w14:textId="29CD1C53" w:rsidR="00EE49AA" w:rsidRDefault="00EE49AA" w:rsidP="00CF3AD3">
      <w:pPr>
        <w:pStyle w:val="Heading2"/>
      </w:pPr>
      <w:bookmarkStart w:id="49" w:name="_Toc227721673"/>
      <w:r>
        <w:t>Feelings</w:t>
      </w:r>
      <w:bookmarkEnd w:id="49"/>
    </w:p>
    <w:p w14:paraId="50783F22" w14:textId="72F6FDB9" w:rsidR="007B383B" w:rsidRDefault="007B383B" w:rsidP="007B383B">
      <w:r w:rsidRPr="007B383B">
        <w:t xml:space="preserve">My choice brought about good confidence at first. Since Zara is well documented and integrated deep-rooted in Europe, I thought that data constraints would not be a problem. But as I advanced in my </w:t>
      </w:r>
      <w:r>
        <w:t>research,</w:t>
      </w:r>
      <w:r w:rsidRPr="007B383B">
        <w:t xml:space="preserve"> this confidence changed into intellectual discomfort. When writing the Spanish PESTEL analysis, the majority of factors were too </w:t>
      </w:r>
      <w:proofErr w:type="spellStart"/>
      <w:r w:rsidRPr="007B383B">
        <w:t>favourable</w:t>
      </w:r>
      <w:proofErr w:type="spellEnd"/>
      <w:r w:rsidRPr="007B383B">
        <w:t xml:space="preserve">, which was why the analysis was uncritical and too confirmatory. This conflict made me doubt my beliefs. I understood that I was justifying the success of Zara in Spain instead of critically examining its strategy. Home market familiarity had resulted in a </w:t>
      </w:r>
      <w:r>
        <w:t>bias</w:t>
      </w:r>
      <w:r w:rsidRPr="007B383B">
        <w:t xml:space="preserve"> of the market, which focused on the strengths and ignored </w:t>
      </w:r>
      <w:r>
        <w:t xml:space="preserve">the </w:t>
      </w:r>
      <w:r w:rsidRPr="007B383B">
        <w:t>underlying threats. This observation grew to a more scholarly interest. I started to feel that a good home-market presence in itself can create strategic problems. In Spain, the ubiquity of Zara covers problems like saturation in the market and poor growth opportunities, which are not reflected in my initial framework application. This experience has shown that data that is readily accessible does not imply an objective analysis but rather demands a more critical approach and questioning.</w:t>
      </w:r>
    </w:p>
    <w:p w14:paraId="029A8F77" w14:textId="75A4DB26" w:rsidR="00EE49AA" w:rsidRDefault="00EE49AA" w:rsidP="00505C9E">
      <w:pPr>
        <w:pStyle w:val="Heading3"/>
      </w:pPr>
      <w:bookmarkStart w:id="50" w:name="_Toc227721674"/>
      <w:r>
        <w:t>Evaluation</w:t>
      </w:r>
      <w:bookmarkEnd w:id="50"/>
    </w:p>
    <w:p w14:paraId="0451F948" w14:textId="11AE323A" w:rsidR="007B383B" w:rsidRDefault="007B383B" w:rsidP="007B383B">
      <w:r w:rsidRPr="007B383B">
        <w:t>Critiquing my process, the choice to implement the BCG Matrix</w:t>
      </w:r>
      <w:r>
        <w:t>,</w:t>
      </w:r>
      <w:r w:rsidRPr="007B383B">
        <w:t xml:space="preserve"> particularly on the Spanish portfolio</w:t>
      </w:r>
      <w:r>
        <w:t>,</w:t>
      </w:r>
      <w:r w:rsidRPr="007B383B">
        <w:t xml:space="preserve"> was a true breakthrough. The directional frameworks</w:t>
      </w:r>
      <w:r w:rsidR="00C07373">
        <w:t>,</w:t>
      </w:r>
      <w:r w:rsidRPr="007B383B">
        <w:t xml:space="preserve"> such as the Ansoff Matrix</w:t>
      </w:r>
      <w:r w:rsidR="00C07373">
        <w:t>,</w:t>
      </w:r>
      <w:r w:rsidRPr="007B383B">
        <w:t xml:space="preserve"> are traditionally used to conduct international marketing assignments by plotting aggressive foreign market entry (Johnson, Whittington, and Scholes, 2017). I was able to bust my own analytical complacency by compelling myself to use a portfolio management lens (BCG) to Spain, rather. It obliged me to accept the fact that the Spanish control of Zara needs ruthless investment </w:t>
      </w:r>
      <w:proofErr w:type="spellStart"/>
      <w:r w:rsidR="00C07373">
        <w:t>rigour</w:t>
      </w:r>
      <w:proofErr w:type="spellEnd"/>
      <w:r w:rsidRPr="007B383B">
        <w:t xml:space="preserve"> to handle flat cash-cows, as opposed to unrestrained growth-thirst (Hambrick, MacMillan, and Day, 1982). My initial research implementation in the United States</w:t>
      </w:r>
      <w:r w:rsidR="00C07373">
        <w:t>,</w:t>
      </w:r>
      <w:r w:rsidRPr="007B383B">
        <w:t xml:space="preserve"> on the other hand</w:t>
      </w:r>
      <w:r w:rsidR="00C07373">
        <w:t>,</w:t>
      </w:r>
      <w:r w:rsidRPr="007B383B">
        <w:t xml:space="preserve"> was very ineffective. My initial US macroeconomic analyses were grossly generic, as they </w:t>
      </w:r>
      <w:r w:rsidR="00C07373">
        <w:t xml:space="preserve">were </w:t>
      </w:r>
      <w:r w:rsidRPr="007B383B">
        <w:t xml:space="preserve">mostly based on the </w:t>
      </w:r>
      <w:proofErr w:type="spellStart"/>
      <w:r w:rsidR="00C07373">
        <w:t>generalisations</w:t>
      </w:r>
      <w:proofErr w:type="spellEnd"/>
      <w:r w:rsidRPr="007B383B">
        <w:t xml:space="preserve"> of the World Bank instead of concentrating on the affluent, targeted, </w:t>
      </w:r>
      <w:r w:rsidRPr="007B383B">
        <w:lastRenderedPageBreak/>
        <w:t xml:space="preserve">and coastal metros where </w:t>
      </w:r>
      <w:r w:rsidR="00C07373">
        <w:t>Zara's</w:t>
      </w:r>
      <w:r w:rsidRPr="007B383B">
        <w:t xml:space="preserve"> American strategy is actually implemented. Three separate research cycles had to be undertaken to find </w:t>
      </w:r>
      <w:r w:rsidR="00C07373">
        <w:t>comparable</w:t>
      </w:r>
      <w:r w:rsidRPr="007B383B">
        <w:t xml:space="preserve"> and </w:t>
      </w:r>
      <w:proofErr w:type="spellStart"/>
      <w:r w:rsidR="00C07373">
        <w:t>localised</w:t>
      </w:r>
      <w:proofErr w:type="spellEnd"/>
      <w:r w:rsidRPr="007B383B">
        <w:t xml:space="preserve"> US data to be able to compare it to the specific Spanish demographics offered by the INE</w:t>
      </w:r>
      <w:r w:rsidR="00C07373">
        <w:t>,</w:t>
      </w:r>
      <w:r w:rsidRPr="007B383B">
        <w:t xml:space="preserve"> in particular.</w:t>
      </w:r>
    </w:p>
    <w:p w14:paraId="56B590E8" w14:textId="71848793" w:rsidR="00EE49AA" w:rsidRDefault="00EE49AA" w:rsidP="00505C9E">
      <w:pPr>
        <w:pStyle w:val="Heading3"/>
      </w:pPr>
      <w:bookmarkStart w:id="51" w:name="_Toc227721675"/>
      <w:r>
        <w:t>Analysis</w:t>
      </w:r>
      <w:bookmarkEnd w:id="51"/>
    </w:p>
    <w:p w14:paraId="0A6ABCFA" w14:textId="258D3F94" w:rsidR="00C07373" w:rsidRDefault="00C07373" w:rsidP="00C07373">
      <w:r w:rsidRPr="00C07373">
        <w:t xml:space="preserve">Relating this experience to theory, my initial problem of objectivity is associated with the observations of the Cultural Dimensions Theory by Hofstede. I was influenced to perceive Spain as a steady and predictable </w:t>
      </w:r>
      <w:r>
        <w:t>place</w:t>
      </w:r>
      <w:r w:rsidRPr="00C07373">
        <w:t xml:space="preserve"> by the fact that Uncertainty Avoidance in Spain is much higher than in the United States. This reflected cultural dispositions to structure and familiarity, which I inadvertently replicated in my discussion of Zara. Nonetheless, there was confirmation bias due to the perceived stability. I assumed that the environment of Spain was </w:t>
      </w:r>
      <w:proofErr w:type="spellStart"/>
      <w:r>
        <w:t>favourable</w:t>
      </w:r>
      <w:proofErr w:type="spellEnd"/>
      <w:r w:rsidRPr="00C07373">
        <w:t xml:space="preserve"> in nature, which did not consider certain risks like saturation of the market and the lack of novelty among consumers. The market became familiar and seemed </w:t>
      </w:r>
      <w:r>
        <w:t>less</w:t>
      </w:r>
      <w:r w:rsidRPr="00C07373">
        <w:t xml:space="preserve"> complicated as it was. This foundation increased my awareness of being critical. It demonstrated that cultural constructs not only describe consumer </w:t>
      </w:r>
      <w:proofErr w:type="spellStart"/>
      <w:r w:rsidRPr="00C07373">
        <w:t>behaviour</w:t>
      </w:r>
      <w:proofErr w:type="spellEnd"/>
      <w:r>
        <w:t>,</w:t>
      </w:r>
      <w:r w:rsidRPr="00C07373">
        <w:t xml:space="preserve"> but they can also affect the thinking patterns of the researcher. Being aware of this bias, I was able to be more critical of assumptions and construct a more balanced, evidence-based assessment of </w:t>
      </w:r>
      <w:r>
        <w:t xml:space="preserve">the </w:t>
      </w:r>
      <w:r w:rsidRPr="00C07373">
        <w:t>domestic and international strategies of Zara.</w:t>
      </w:r>
    </w:p>
    <w:p w14:paraId="20B4FEA3" w14:textId="70230459" w:rsidR="00EE49AA" w:rsidRDefault="00EE49AA" w:rsidP="00505C9E">
      <w:pPr>
        <w:pStyle w:val="Heading3"/>
      </w:pPr>
      <w:bookmarkStart w:id="52" w:name="_Toc227721676"/>
      <w:r>
        <w:t>Conclusion</w:t>
      </w:r>
      <w:bookmarkEnd w:id="52"/>
    </w:p>
    <w:p w14:paraId="16E386AF" w14:textId="47C981FE" w:rsidR="00C07373" w:rsidRDefault="00C07373" w:rsidP="00C07373">
      <w:r w:rsidRPr="00C07373">
        <w:t xml:space="preserve">It is not easier to </w:t>
      </w:r>
      <w:proofErr w:type="spellStart"/>
      <w:r w:rsidRPr="00C07373">
        <w:t>analyse</w:t>
      </w:r>
      <w:proofErr w:type="spellEnd"/>
      <w:r w:rsidRPr="00C07373">
        <w:t xml:space="preserve"> a ubiquitous global brand in its domestic market than it is to </w:t>
      </w:r>
      <w:proofErr w:type="spellStart"/>
      <w:r w:rsidRPr="00C07373">
        <w:t>analyse</w:t>
      </w:r>
      <w:proofErr w:type="spellEnd"/>
      <w:r w:rsidRPr="00C07373">
        <w:t xml:space="preserve"> a totally foreign geography. It involves intentional </w:t>
      </w:r>
      <w:proofErr w:type="spellStart"/>
      <w:r>
        <w:t>defamiliarisation</w:t>
      </w:r>
      <w:proofErr w:type="spellEnd"/>
      <w:r w:rsidRPr="00C07373">
        <w:t xml:space="preserve">. A country of origin as a country of origin is not a country of origin that can be defaulted to an </w:t>
      </w:r>
      <w:r>
        <w:t>MBA-level</w:t>
      </w:r>
      <w:r w:rsidRPr="00C07373">
        <w:t xml:space="preserve"> international marketing analysis; the home market is an extremely specific, fragile strategic posture that requires very critical analysis. Finally, comparative insight, which came as a result of comparing Spain and the US, was possible only after I stopped relying on some comfortable, well-established beliefs </w:t>
      </w:r>
      <w:r>
        <w:t>about</w:t>
      </w:r>
      <w:r w:rsidRPr="00C07373">
        <w:t xml:space="preserve"> the European supremacy of Zara.</w:t>
      </w:r>
    </w:p>
    <w:p w14:paraId="4D1342CC" w14:textId="5ED7C669" w:rsidR="00EE49AA" w:rsidRDefault="00EE49AA" w:rsidP="00505C9E">
      <w:pPr>
        <w:pStyle w:val="Heading3"/>
      </w:pPr>
      <w:bookmarkStart w:id="53" w:name="_Toc227721677"/>
      <w:r>
        <w:lastRenderedPageBreak/>
        <w:t>Action Plan</w:t>
      </w:r>
      <w:bookmarkEnd w:id="53"/>
    </w:p>
    <w:p w14:paraId="645EBC35" w14:textId="10A1BF4E" w:rsidR="00EE49AA" w:rsidRPr="00C37B12" w:rsidRDefault="006226D1" w:rsidP="005C6628">
      <w:pPr>
        <w:rPr>
          <w:lang w:val="en-SG"/>
        </w:rPr>
      </w:pPr>
      <w:r w:rsidRPr="006226D1">
        <w:t xml:space="preserve">In order to better </w:t>
      </w:r>
      <w:proofErr w:type="spellStart"/>
      <w:r w:rsidRPr="006226D1">
        <w:t>analyse</w:t>
      </w:r>
      <w:proofErr w:type="spellEnd"/>
      <w:r w:rsidRPr="006226D1">
        <w:t xml:space="preserve"> Zara cross-culturally in Spain and the United States, I will</w:t>
      </w:r>
      <w:r>
        <w:t>,</w:t>
      </w:r>
      <w:r w:rsidRPr="006226D1">
        <w:t xml:space="preserve"> in the future</w:t>
      </w:r>
      <w:r>
        <w:t>,</w:t>
      </w:r>
      <w:r w:rsidRPr="006226D1">
        <w:t xml:space="preserve"> make three methodological adjustments.</w:t>
      </w:r>
      <w:r>
        <w:t xml:space="preserve"> </w:t>
      </w:r>
      <w:r w:rsidR="005C6628" w:rsidRPr="005C6628">
        <w:t xml:space="preserve">To begin with, I am going to reverse my order of working, with the least familiar market being </w:t>
      </w:r>
      <w:proofErr w:type="spellStart"/>
      <w:r w:rsidR="005C6628" w:rsidRPr="005C6628">
        <w:t>analysed</w:t>
      </w:r>
      <w:proofErr w:type="spellEnd"/>
      <w:r w:rsidR="005C6628" w:rsidRPr="005C6628">
        <w:t xml:space="preserve"> first to </w:t>
      </w:r>
      <w:proofErr w:type="spellStart"/>
      <w:r w:rsidR="005C6628" w:rsidRPr="005C6628">
        <w:t>minimise</w:t>
      </w:r>
      <w:proofErr w:type="spellEnd"/>
      <w:r w:rsidR="005C6628" w:rsidRPr="005C6628">
        <w:t xml:space="preserve"> the chances of home-market bias defining future interpretations. Second, I will use more stringent triangulation of data. The cultural models</w:t>
      </w:r>
      <w:r w:rsidR="005C6628">
        <w:t>,</w:t>
      </w:r>
      <w:r w:rsidR="005C6628" w:rsidRPr="005C6628">
        <w:t xml:space="preserve"> like the Hofstede Cultural Dimensions Theory</w:t>
      </w:r>
      <w:r w:rsidR="005C6628">
        <w:t>,</w:t>
      </w:r>
      <w:r w:rsidR="005C6628" w:rsidRPr="005C6628">
        <w:t xml:space="preserve"> will not be applied in isolation</w:t>
      </w:r>
      <w:r w:rsidR="005C6628">
        <w:t>,</w:t>
      </w:r>
      <w:r w:rsidR="005C6628" w:rsidRPr="005C6628">
        <w:t xml:space="preserve"> as the existing economic or </w:t>
      </w:r>
      <w:proofErr w:type="spellStart"/>
      <w:r w:rsidR="005C6628" w:rsidRPr="005C6628">
        <w:t>behavioural</w:t>
      </w:r>
      <w:proofErr w:type="spellEnd"/>
      <w:r w:rsidR="005C6628" w:rsidRPr="005C6628">
        <w:t xml:space="preserve"> measures will be used to guarantee relevance and validity. This is in response to the issue of being over-dependent on old frameworks. Lastly, I will deliberately use </w:t>
      </w:r>
      <w:r w:rsidR="005C6628">
        <w:t xml:space="preserve">the </w:t>
      </w:r>
      <w:r w:rsidR="005C6628" w:rsidRPr="005C6628">
        <w:t xml:space="preserve">provided tools in </w:t>
      </w:r>
      <w:r w:rsidR="005C6628">
        <w:t>unusual</w:t>
      </w:r>
      <w:r w:rsidR="005C6628" w:rsidRPr="005C6628">
        <w:t xml:space="preserve"> ways to break the routine of thought. As an example, </w:t>
      </w:r>
      <w:r w:rsidR="005C6628">
        <w:t xml:space="preserve">the </w:t>
      </w:r>
      <w:proofErr w:type="spellStart"/>
      <w:r w:rsidR="005C6628" w:rsidRPr="005C6628">
        <w:t>defence</w:t>
      </w:r>
      <w:proofErr w:type="spellEnd"/>
      <w:r w:rsidR="005C6628" w:rsidRPr="005C6628">
        <w:t xml:space="preserve"> of the domestic market by employing the BCG Matrix instead of expansion. </w:t>
      </w:r>
      <w:r w:rsidRPr="006226D1">
        <w:t>The modifications will help me to avoid mechanical analysis, encourage more critical thinking, and increase the quality and originality of my future work.</w:t>
      </w:r>
      <w:r w:rsidR="00EE49AA">
        <w:br w:type="page"/>
      </w:r>
    </w:p>
    <w:p w14:paraId="21673092" w14:textId="77777777" w:rsidR="00EE49AA" w:rsidRDefault="00EE49AA" w:rsidP="00DF4534">
      <w:pPr>
        <w:pStyle w:val="Heading1"/>
      </w:pPr>
      <w:bookmarkStart w:id="54" w:name="_Toc227721678"/>
      <w:r w:rsidRPr="00EE49AA">
        <w:lastRenderedPageBreak/>
        <w:t>Reference</w:t>
      </w:r>
      <w:r>
        <w:t>s</w:t>
      </w:r>
      <w:bookmarkEnd w:id="54"/>
    </w:p>
    <w:p w14:paraId="0EBF196C" w14:textId="77777777" w:rsidR="00EE49AA" w:rsidRDefault="00EE49AA" w:rsidP="00505C9E">
      <w:r>
        <w:t xml:space="preserve">Caro, F. and </w:t>
      </w:r>
      <w:proofErr w:type="spellStart"/>
      <w:r>
        <w:t>Gallien</w:t>
      </w:r>
      <w:proofErr w:type="spellEnd"/>
      <w:r>
        <w:t xml:space="preserve">, J. (2010) 'Clearance pricing optimization for a fast-fashion retailer', </w:t>
      </w:r>
      <w:r>
        <w:rPr>
          <w:i/>
        </w:rPr>
        <w:t>Operations Research</w:t>
      </w:r>
      <w:r>
        <w:t>, 58(6), pp. 1465–1485. doi:10.1287/opre.1100.0839.</w:t>
      </w:r>
    </w:p>
    <w:p w14:paraId="543F098B" w14:textId="77777777" w:rsidR="00EE49AA" w:rsidRDefault="00EE49AA" w:rsidP="00505C9E">
      <w:r>
        <w:t xml:space="preserve">Chamberlain, G. (2019) </w:t>
      </w:r>
      <w:r>
        <w:rPr>
          <w:i/>
        </w:rPr>
        <w:t>Zara and Mango face questions over Ethiopian wages</w:t>
      </w:r>
      <w:r>
        <w:t>, The Guardian. Available at: https://www.theguardian.com/global-development/2019/dec/07/zara-mango-ethiopian-wages (Accessed: 13 March 2026).</w:t>
      </w:r>
    </w:p>
    <w:p w14:paraId="115DF403" w14:textId="77777777" w:rsidR="00EE49AA" w:rsidRDefault="00EE49AA" w:rsidP="00505C9E">
      <w:r>
        <w:t xml:space="preserve">Clean Clothes Campaign (2023) </w:t>
      </w:r>
      <w:r>
        <w:rPr>
          <w:i/>
        </w:rPr>
        <w:t xml:space="preserve">Fashion </w:t>
      </w:r>
      <w:proofErr w:type="spellStart"/>
      <w:r>
        <w:rPr>
          <w:i/>
        </w:rPr>
        <w:t>Labour</w:t>
      </w:r>
      <w:proofErr w:type="spellEnd"/>
      <w:r>
        <w:rPr>
          <w:i/>
        </w:rPr>
        <w:t xml:space="preserve"> Standards Report</w:t>
      </w:r>
      <w:r>
        <w:t>. Amsterdam: Clean Clothes Campaign. Available at: https://cleanclothes.org (Accessed: 13 March 2026).</w:t>
      </w:r>
    </w:p>
    <w:p w14:paraId="5C66DAC0" w14:textId="77777777" w:rsidR="00EE49AA" w:rsidRDefault="00EE49AA" w:rsidP="00505C9E">
      <w:r>
        <w:t xml:space="preserve">de </w:t>
      </w:r>
      <w:proofErr w:type="spellStart"/>
      <w:r>
        <w:t>Mooij</w:t>
      </w:r>
      <w:proofErr w:type="spellEnd"/>
      <w:r>
        <w:t xml:space="preserve">, M. and Hofstede, G. (2010) 'The Hofstede model: applications to global branding and advertising strategy and research', </w:t>
      </w:r>
      <w:r>
        <w:rPr>
          <w:i/>
        </w:rPr>
        <w:t>International Journal of Advertising</w:t>
      </w:r>
      <w:r>
        <w:t>, 29(1), pp. 85–110. doi:10.2501/S026504870920104X.</w:t>
      </w:r>
    </w:p>
    <w:p w14:paraId="70E2D269" w14:textId="77777777" w:rsidR="00EE49AA" w:rsidRDefault="00EE49AA" w:rsidP="00505C9E">
      <w:r>
        <w:t xml:space="preserve">European Commission (2022) </w:t>
      </w:r>
      <w:r>
        <w:rPr>
          <w:i/>
        </w:rPr>
        <w:t>Corporate Sustainability Reporting Directive (CSRD)</w:t>
      </w:r>
      <w:r>
        <w:t>. Brussels: European Commission. Available at: https://finance.ec.europa.eu/capital-markets-union-and-financial-markets/company-reporting-and-auditing/company-reporting/corporate-sustainability-reporting_en (Accessed: 13 March 2026).</w:t>
      </w:r>
    </w:p>
    <w:p w14:paraId="48AEFE1B" w14:textId="77777777" w:rsidR="00EE49AA" w:rsidRDefault="00EE49AA" w:rsidP="00505C9E">
      <w:r>
        <w:t xml:space="preserve">Eurostat (2024) </w:t>
      </w:r>
      <w:r>
        <w:rPr>
          <w:i/>
        </w:rPr>
        <w:t>Unemployment statistics</w:t>
      </w:r>
      <w:r>
        <w:t>. Luxembourg: Eurostat. Available at: https://ec.europa.eu/eurostat/statistics-explained/index.php/Unemployment_statistics (Accessed: 13 March 2026).</w:t>
      </w:r>
    </w:p>
    <w:p w14:paraId="7C57244D" w14:textId="77777777" w:rsidR="00EE49AA" w:rsidRDefault="00EE49AA" w:rsidP="00505C9E">
      <w:r>
        <w:t xml:space="preserve">Fashion Revolution (2021) </w:t>
      </w:r>
      <w:r>
        <w:rPr>
          <w:i/>
        </w:rPr>
        <w:t>Fashion Transparency Index 2021</w:t>
      </w:r>
      <w:r>
        <w:t>. London: Fashion Revolution. Available at: https://www.fashionrevolution.org/resources/fashion-transparency-index (Accessed: 13 March 2026).</w:t>
      </w:r>
    </w:p>
    <w:p w14:paraId="36189DA7" w14:textId="77777777" w:rsidR="00EE49AA" w:rsidRDefault="00EE49AA" w:rsidP="00505C9E">
      <w:proofErr w:type="spellStart"/>
      <w:r>
        <w:t>FashionUnited</w:t>
      </w:r>
      <w:proofErr w:type="spellEnd"/>
      <w:r>
        <w:t xml:space="preserve"> (2025) </w:t>
      </w:r>
      <w:r>
        <w:rPr>
          <w:i/>
        </w:rPr>
        <w:t>Inditex company profile and financial data</w:t>
      </w:r>
      <w:r>
        <w:t>. Available at: https://fashionunited.uk/companies/inditex (Accessed: 13 March 2026).</w:t>
      </w:r>
    </w:p>
    <w:p w14:paraId="6964D6EC" w14:textId="77777777" w:rsidR="00EE49AA" w:rsidRDefault="00EE49AA" w:rsidP="00505C9E">
      <w:r>
        <w:lastRenderedPageBreak/>
        <w:t xml:space="preserve">Federal Trade Commission (FTC) (2012) </w:t>
      </w:r>
      <w:r>
        <w:rPr>
          <w:i/>
        </w:rPr>
        <w:t>Guides for the Use of Environmental Marketing Claims (Green Guides)</w:t>
      </w:r>
      <w:r>
        <w:t>. Washington DC: FTC. Available at: https://www.ftc.gov/legal-library/browse/rules/guides-use-environmental-marketing-claims-green-guides (Accessed: 13 March 2026).</w:t>
      </w:r>
    </w:p>
    <w:p w14:paraId="5C9611F8" w14:textId="77777777" w:rsidR="00EE49AA" w:rsidRDefault="00EE49AA" w:rsidP="00505C9E">
      <w:r>
        <w:t xml:space="preserve">Gheorghe, M. (2021) 'How green is fast fashion? Greenwashing and the regulation of environmental claims in the EU fashion industry', </w:t>
      </w:r>
      <w:r>
        <w:rPr>
          <w:i/>
        </w:rPr>
        <w:t>Journal of Consumer Policy</w:t>
      </w:r>
      <w:r>
        <w:t>, 44(4), pp. 591–613. doi:10.1007/s10603-021-09493-z.</w:t>
      </w:r>
    </w:p>
    <w:p w14:paraId="043C4910" w14:textId="77777777" w:rsidR="00EE49AA" w:rsidRDefault="00EE49AA" w:rsidP="00505C9E">
      <w:r>
        <w:t xml:space="preserve">Gibbs, G. (1988) </w:t>
      </w:r>
      <w:r>
        <w:rPr>
          <w:i/>
        </w:rPr>
        <w:t>Learning by Doing: A Guide to Teaching and Learning Methods</w:t>
      </w:r>
      <w:r>
        <w:t>. Oxford: Further Education Unit, Oxford Polytechnic.</w:t>
      </w:r>
    </w:p>
    <w:p w14:paraId="17CBA8DB" w14:textId="77777777" w:rsidR="00EE49AA" w:rsidRDefault="00EE49AA" w:rsidP="00505C9E">
      <w:r>
        <w:t xml:space="preserve">Hambrick, D.C., MacMillan, I.C. and Day, D.L. (1982) 'Strategic attributes and performance in the BCG matrix — a PIMS-based analysis of industrial product businesses', </w:t>
      </w:r>
      <w:r>
        <w:rPr>
          <w:i/>
        </w:rPr>
        <w:t>Academy of Management Journal</w:t>
      </w:r>
      <w:r>
        <w:t>, 25(3), pp. 510–531. doi:10.2307/256077.</w:t>
      </w:r>
    </w:p>
    <w:p w14:paraId="7B199C51" w14:textId="77777777" w:rsidR="00EE49AA" w:rsidRDefault="00EE49AA" w:rsidP="00505C9E">
      <w:r>
        <w:t xml:space="preserve">Hedley, B. (1977) 'Strategy and the "business portfolio"', </w:t>
      </w:r>
      <w:r>
        <w:rPr>
          <w:i/>
        </w:rPr>
        <w:t>Long Range Planning</w:t>
      </w:r>
      <w:r>
        <w:t>, 10(1), pp. 9–15. doi:10.1016/0024-6301(77)90042-5.</w:t>
      </w:r>
    </w:p>
    <w:p w14:paraId="208EC990" w14:textId="77777777" w:rsidR="00EE49AA" w:rsidRDefault="00EE49AA" w:rsidP="00505C9E">
      <w:r>
        <w:t xml:space="preserve">Hofstede Insights (2024) </w:t>
      </w:r>
      <w:r>
        <w:rPr>
          <w:i/>
        </w:rPr>
        <w:t>Country comparison: Spain vs United States</w:t>
      </w:r>
      <w:r>
        <w:t>. Available at: https://www.hofstede-insights.com/country-comparison/spain,the-usa (Accessed: 13 March 2026).</w:t>
      </w:r>
    </w:p>
    <w:p w14:paraId="20D74FCA" w14:textId="77777777" w:rsidR="00EE49AA" w:rsidRDefault="00EE49AA" w:rsidP="00505C9E">
      <w:r>
        <w:t xml:space="preserve">Inditex (2023) </w:t>
      </w:r>
      <w:r>
        <w:rPr>
          <w:i/>
        </w:rPr>
        <w:t>Annual Report 2023</w:t>
      </w:r>
      <w:r>
        <w:t xml:space="preserve">. </w:t>
      </w:r>
      <w:proofErr w:type="spellStart"/>
      <w:r>
        <w:t>Arteixo</w:t>
      </w:r>
      <w:proofErr w:type="spellEnd"/>
      <w:r>
        <w:t>: Inditex Group. Available at: https://www.inditex.com/investors/investors-and-shareholders/annual-report (Accessed: 13 March 2026).</w:t>
      </w:r>
    </w:p>
    <w:p w14:paraId="7F1CADE1" w14:textId="77777777" w:rsidR="00EE49AA" w:rsidRDefault="00EE49AA" w:rsidP="00505C9E">
      <w:r>
        <w:t xml:space="preserve">Instituto Nacional de </w:t>
      </w:r>
      <w:proofErr w:type="spellStart"/>
      <w:r>
        <w:t>Estadística</w:t>
      </w:r>
      <w:proofErr w:type="spellEnd"/>
      <w:r>
        <w:t xml:space="preserve"> (INE) (2024) </w:t>
      </w:r>
      <w:r>
        <w:rPr>
          <w:i/>
        </w:rPr>
        <w:t>Spain Statistical Yearbook 2024</w:t>
      </w:r>
      <w:r>
        <w:t>. Madrid: INE. Available at: https://www.ine.es/prodyser/pubweb/anuario23/anuario23.pdf (Accessed: 13 March 2026).</w:t>
      </w:r>
    </w:p>
    <w:p w14:paraId="0A47851B" w14:textId="77777777" w:rsidR="00EE49AA" w:rsidRDefault="00EE49AA" w:rsidP="00505C9E">
      <w:r>
        <w:t xml:space="preserve">Johnson, G., Whittington, R. and Scholes, K. (2017) </w:t>
      </w:r>
      <w:r>
        <w:rPr>
          <w:i/>
        </w:rPr>
        <w:t>Exploring Strategy: Text and Cases</w:t>
      </w:r>
      <w:r>
        <w:t xml:space="preserve">. 11th </w:t>
      </w:r>
      <w:proofErr w:type="spellStart"/>
      <w:r>
        <w:t>edn</w:t>
      </w:r>
      <w:proofErr w:type="spellEnd"/>
      <w:r>
        <w:t>. Harlow: Pearson Education.</w:t>
      </w:r>
    </w:p>
    <w:p w14:paraId="74CA13BA" w14:textId="77777777" w:rsidR="00EE49AA" w:rsidRDefault="00EE49AA" w:rsidP="00505C9E">
      <w:r>
        <w:lastRenderedPageBreak/>
        <w:t xml:space="preserve">Jones, M. (2007) 'Hofstede — culturally questionable?', </w:t>
      </w:r>
      <w:r>
        <w:rPr>
          <w:i/>
        </w:rPr>
        <w:t>Oxford Business &amp; Economics Conference</w:t>
      </w:r>
      <w:r>
        <w:t>, 24–26 June 2007. Oxford: Oxford University.</w:t>
      </w:r>
    </w:p>
    <w:p w14:paraId="0763CC3F" w14:textId="77777777" w:rsidR="00EE49AA" w:rsidRDefault="00EE49AA" w:rsidP="00505C9E">
      <w:r>
        <w:t xml:space="preserve">Kent, A. (2022) 'Fashion sustainability claims under scrutiny: greenwashing risk in fast-fashion marketing', </w:t>
      </w:r>
      <w:r>
        <w:rPr>
          <w:i/>
        </w:rPr>
        <w:t>Sustainability in Fashion</w:t>
      </w:r>
      <w:r>
        <w:t>, 14(3), pp. 1–18. doi:10.3390/su14031234.</w:t>
      </w:r>
    </w:p>
    <w:p w14:paraId="1A9F422A" w14:textId="77777777" w:rsidR="00EE49AA" w:rsidRDefault="00EE49AA" w:rsidP="00505C9E">
      <w:r>
        <w:t xml:space="preserve">Kotler, P. and Keller, K.L. (2016) </w:t>
      </w:r>
      <w:r>
        <w:rPr>
          <w:i/>
        </w:rPr>
        <w:t>Marketing Management</w:t>
      </w:r>
      <w:r>
        <w:t xml:space="preserve">. 15th </w:t>
      </w:r>
      <w:proofErr w:type="spellStart"/>
      <w:r>
        <w:t>edn</w:t>
      </w:r>
      <w:proofErr w:type="spellEnd"/>
      <w:r>
        <w:t>. Harlow: Pearson Education.</w:t>
      </w:r>
    </w:p>
    <w:p w14:paraId="6AB9FE5A" w14:textId="77777777" w:rsidR="00EE49AA" w:rsidRDefault="00EE49AA" w:rsidP="00505C9E">
      <w:r>
        <w:t xml:space="preserve">McSweeney, B. (2002) 'Hofstede's model of national cultural differences and their consequences: a triumph of faith — a failure of analysis', </w:t>
      </w:r>
      <w:r>
        <w:rPr>
          <w:i/>
        </w:rPr>
        <w:t>Human Relations</w:t>
      </w:r>
      <w:r>
        <w:t>, 55(1), pp. 89–118. doi:10.1177/0018726702551004.</w:t>
      </w:r>
    </w:p>
    <w:p w14:paraId="7C5FAC44" w14:textId="77777777" w:rsidR="00EE49AA" w:rsidRDefault="00EE49AA" w:rsidP="00505C9E">
      <w:r>
        <w:t>Moon, J.A. (1999) Reflection in Learning and Professional Development: Theory and Practice. London: Kogan Page.</w:t>
      </w:r>
    </w:p>
    <w:p w14:paraId="7D60AA48" w14:textId="77777777" w:rsidR="00EE49AA" w:rsidRDefault="00EE49AA" w:rsidP="00505C9E">
      <w:proofErr w:type="spellStart"/>
      <w:r>
        <w:t>Santero</w:t>
      </w:r>
      <w:proofErr w:type="spellEnd"/>
      <w:r>
        <w:t xml:space="preserve">, A. and </w:t>
      </w:r>
      <w:proofErr w:type="spellStart"/>
      <w:r>
        <w:t>Hendley</w:t>
      </w:r>
      <w:proofErr w:type="spellEnd"/>
      <w:r>
        <w:t xml:space="preserve">, C. (2022) 'Retail take-back </w:t>
      </w:r>
      <w:proofErr w:type="spellStart"/>
      <w:r>
        <w:t>programmes</w:t>
      </w:r>
      <w:proofErr w:type="spellEnd"/>
      <w:r>
        <w:t xml:space="preserve"> and textile waste: a systematic review of life-cycle outcomes', </w:t>
      </w:r>
      <w:r>
        <w:rPr>
          <w:i/>
        </w:rPr>
        <w:t>Journal of Cleaner Production</w:t>
      </w:r>
      <w:r>
        <w:t xml:space="preserve">, 343, article 130948. </w:t>
      </w:r>
      <w:proofErr w:type="gramStart"/>
      <w:r>
        <w:t>doi:10.1016/j.jclepro</w:t>
      </w:r>
      <w:proofErr w:type="gramEnd"/>
      <w:r>
        <w:t>.2022.130948.</w:t>
      </w:r>
    </w:p>
    <w:p w14:paraId="0071767C" w14:textId="77777777" w:rsidR="00EE49AA" w:rsidRDefault="00EE49AA" w:rsidP="00505C9E">
      <w:proofErr w:type="spellStart"/>
      <w:r>
        <w:t>Stand.earth</w:t>
      </w:r>
      <w:proofErr w:type="spellEnd"/>
      <w:r>
        <w:t xml:space="preserve"> (2021) </w:t>
      </w:r>
      <w:r>
        <w:rPr>
          <w:i/>
        </w:rPr>
        <w:t>Unzipped: Exposing Zara and H&amp;M's Unsustainable Fashion Claims</w:t>
      </w:r>
      <w:r>
        <w:t xml:space="preserve">. Vancouver: </w:t>
      </w:r>
      <w:proofErr w:type="spellStart"/>
      <w:r>
        <w:t>Stand.earth</w:t>
      </w:r>
      <w:proofErr w:type="spellEnd"/>
      <w:r>
        <w:t>. Available at: https://stand.earth/resources/unzipped (Accessed: 13 March 2026).</w:t>
      </w:r>
    </w:p>
    <w:p w14:paraId="1BDB1CEF" w14:textId="77777777" w:rsidR="00EE49AA" w:rsidRDefault="00EE49AA" w:rsidP="00505C9E">
      <w:r>
        <w:t xml:space="preserve">Statista (2024) </w:t>
      </w:r>
      <w:r>
        <w:rPr>
          <w:i/>
        </w:rPr>
        <w:t>Apparel market revenue in Spain 2019–2024</w:t>
      </w:r>
      <w:r>
        <w:t>. Hamburg: Statista. Available at: https://www.statista.com/outlook/cmo/apparel/spain (Accessed: 13 March 2026).</w:t>
      </w:r>
    </w:p>
    <w:p w14:paraId="3FF1C4E8" w14:textId="77777777" w:rsidR="00EE49AA" w:rsidRDefault="00EE49AA" w:rsidP="00505C9E">
      <w:proofErr w:type="spellStart"/>
      <w:r>
        <w:t>Theodosiou</w:t>
      </w:r>
      <w:proofErr w:type="spellEnd"/>
      <w:r>
        <w:t xml:space="preserve">, M. and </w:t>
      </w:r>
      <w:proofErr w:type="spellStart"/>
      <w:r>
        <w:t>Leonidou</w:t>
      </w:r>
      <w:proofErr w:type="spellEnd"/>
      <w:r>
        <w:t xml:space="preserve">, L.C. (2003) 'Standardization versus adaptation of international marketing strategy: an integrative assessment of the empirical research', </w:t>
      </w:r>
      <w:r>
        <w:rPr>
          <w:i/>
        </w:rPr>
        <w:t>International Business Review</w:t>
      </w:r>
      <w:r>
        <w:t>, 12(2), pp. 141–171. doi:10.1016/S0969-5931(02)00094-X.</w:t>
      </w:r>
    </w:p>
    <w:p w14:paraId="391BD395" w14:textId="77777777" w:rsidR="00EE49AA" w:rsidRDefault="00EE49AA" w:rsidP="00505C9E">
      <w:proofErr w:type="spellStart"/>
      <w:r>
        <w:t>Tokatli</w:t>
      </w:r>
      <w:proofErr w:type="spellEnd"/>
      <w:r>
        <w:t xml:space="preserve">, N. (2007) 'Global sourcing: insights from the global clothing industry — the case of Zara, a fast fashion retailer', </w:t>
      </w:r>
      <w:r>
        <w:rPr>
          <w:i/>
        </w:rPr>
        <w:t>Journal of Economic Geography</w:t>
      </w:r>
      <w:r>
        <w:t>, 8(1), pp. 21–38. doi:10.1093/</w:t>
      </w:r>
      <w:proofErr w:type="spellStart"/>
      <w:r>
        <w:t>jeg</w:t>
      </w:r>
      <w:proofErr w:type="spellEnd"/>
      <w:r>
        <w:t>/lbm035.</w:t>
      </w:r>
    </w:p>
    <w:p w14:paraId="7B90CE72" w14:textId="77777777" w:rsidR="00EE49AA" w:rsidRDefault="00EE49AA" w:rsidP="00505C9E">
      <w:proofErr w:type="spellStart"/>
      <w:r>
        <w:lastRenderedPageBreak/>
        <w:t>Vrontis</w:t>
      </w:r>
      <w:proofErr w:type="spellEnd"/>
      <w:r>
        <w:t xml:space="preserve">, D., </w:t>
      </w:r>
      <w:proofErr w:type="spellStart"/>
      <w:r>
        <w:t>Thrassou</w:t>
      </w:r>
      <w:proofErr w:type="spellEnd"/>
      <w:r>
        <w:t xml:space="preserve">, A. and </w:t>
      </w:r>
      <w:proofErr w:type="spellStart"/>
      <w:r>
        <w:t>Lamprianou</w:t>
      </w:r>
      <w:proofErr w:type="spellEnd"/>
      <w:r>
        <w:t xml:space="preserve">, I. (2009) 'International marketing adaptation versus </w:t>
      </w:r>
      <w:proofErr w:type="spellStart"/>
      <w:r>
        <w:t>standardisation</w:t>
      </w:r>
      <w:proofErr w:type="spellEnd"/>
      <w:r>
        <w:t xml:space="preserve"> of multinational companies', </w:t>
      </w:r>
      <w:r>
        <w:rPr>
          <w:i/>
        </w:rPr>
        <w:t>International Marketing Review</w:t>
      </w:r>
      <w:r>
        <w:t>, 26(4/5), pp. 477–500. doi:10.1108/02651330910971995.</w:t>
      </w:r>
    </w:p>
    <w:p w14:paraId="7D4CEB03" w14:textId="77777777" w:rsidR="00EE49AA" w:rsidRDefault="00EE49AA" w:rsidP="00505C9E">
      <w:r>
        <w:t xml:space="preserve">World Bank (2024a) </w:t>
      </w:r>
      <w:r>
        <w:rPr>
          <w:i/>
        </w:rPr>
        <w:t>GDP per capita, United States (current US$)</w:t>
      </w:r>
      <w:r>
        <w:t>. Washington DC: World Bank Open Data. Available at: https://data.worldbank.org/indicator/NY.GDP.PCAP.CD?locations=US (Accessed: 13 March 2026).</w:t>
      </w:r>
    </w:p>
    <w:p w14:paraId="0AE0DF2F" w14:textId="77777777" w:rsidR="00EE49AA" w:rsidRDefault="00EE49AA" w:rsidP="00505C9E">
      <w:r>
        <w:t xml:space="preserve">World Bank (2024b) </w:t>
      </w:r>
      <w:r>
        <w:rPr>
          <w:i/>
        </w:rPr>
        <w:t>Inflation, consumer prices for the United States</w:t>
      </w:r>
      <w:r>
        <w:t>. Washington DC: World Bank Open Data. Available at: https://data.worldbank.org/indicator/FP.CPI.TOTL.ZG?locations=US (Accessed: 13 March 2026).</w:t>
      </w:r>
    </w:p>
    <w:p w14:paraId="6FDEC2BF" w14:textId="77777777" w:rsidR="00EE49AA" w:rsidRDefault="00EE49AA" w:rsidP="00505C9E">
      <w:r>
        <w:t xml:space="preserve">Inditex (2024) Annual Report 2024. </w:t>
      </w:r>
      <w:proofErr w:type="spellStart"/>
      <w:r>
        <w:t>Arteixo</w:t>
      </w:r>
      <w:proofErr w:type="spellEnd"/>
      <w:r>
        <w:t>: Inditex Group. Available at: https://static.inditex.com/annualreport2024/en (Accessed: 20 April 2026).</w:t>
      </w:r>
    </w:p>
    <w:p w14:paraId="4FE20DD3" w14:textId="77777777" w:rsidR="002B4DE9" w:rsidRDefault="002B4DE9" w:rsidP="00505C9E">
      <w:r>
        <w:t>Zara (2026a) Customer service - Spain. Available at: https://www.zara.com/es/en/contact (Accessed: 20 April 2026).</w:t>
      </w:r>
    </w:p>
    <w:p w14:paraId="2E393BFC" w14:textId="77777777" w:rsidR="002B4DE9" w:rsidRDefault="002B4DE9" w:rsidP="00505C9E">
      <w:r>
        <w:t>Zara (2026b) Customer service - United States. Available at: https://www.zara.com/us/en/contact (Accessed: 20 April 2026).</w:t>
      </w:r>
    </w:p>
    <w:p w14:paraId="64BEEE56" w14:textId="77777777" w:rsidR="002B4DE9" w:rsidRDefault="002B4DE9" w:rsidP="00505C9E">
      <w:r>
        <w:t>Zara (2026c) How to Return | Help | ZARA United States. Available at: https://www.zara.com/us/en/help-center/HowToReturn (Accessed: 20 April 2026).</w:t>
      </w:r>
    </w:p>
    <w:p w14:paraId="0BCA5780" w14:textId="77777777" w:rsidR="00643FBE" w:rsidRDefault="0040613A" w:rsidP="00505C9E">
      <w:r>
        <w:t>Zara (2026d) Items Warranty | Help | ZARA Spain. Available at: https://www.zara.com/es/en/help-center/FaultyItems (Accessed: 20 April 2026).</w:t>
      </w:r>
    </w:p>
    <w:p w14:paraId="6C8B7F72" w14:textId="77777777" w:rsidR="00845746" w:rsidRDefault="0040613A" w:rsidP="00505C9E">
      <w:r>
        <w:br w:type="page"/>
      </w:r>
    </w:p>
    <w:p w14:paraId="3EA5303A" w14:textId="77777777" w:rsidR="00845746" w:rsidRPr="00B05DE2" w:rsidRDefault="0040613A" w:rsidP="00B05DE2">
      <w:pPr>
        <w:pStyle w:val="Heading2"/>
      </w:pPr>
      <w:bookmarkStart w:id="55" w:name="_Toc227721679"/>
      <w:r>
        <w:lastRenderedPageBreak/>
        <w:t>Appendix A: Zara V</w:t>
      </w:r>
      <w:r>
        <w:t>isual Comparison Pack</w:t>
      </w:r>
      <w:bookmarkEnd w:id="55"/>
    </w:p>
    <w:p w14:paraId="6237E5A1" w14:textId="77777777" w:rsidR="00845746" w:rsidRDefault="0040613A" w:rsidP="00505C9E">
      <w:r>
        <w:t xml:space="preserve">Appendix A </w:t>
      </w:r>
      <w:proofErr w:type="spellStart"/>
      <w:r>
        <w:t>summarises</w:t>
      </w:r>
      <w:proofErr w:type="spellEnd"/>
      <w:r>
        <w:t xml:space="preserve"> product width/depth and physical-evidence cues for the two markets.</w:t>
      </w:r>
    </w:p>
    <w:tbl>
      <w:tblPr>
        <w:tblStyle w:val="TableGrid"/>
        <w:tblW w:w="0" w:type="auto"/>
        <w:tblLook w:val="04A0" w:firstRow="1" w:lastRow="0" w:firstColumn="1" w:lastColumn="0" w:noHBand="0" w:noVBand="1"/>
      </w:tblPr>
      <w:tblGrid>
        <w:gridCol w:w="3116"/>
        <w:gridCol w:w="3117"/>
        <w:gridCol w:w="3117"/>
      </w:tblGrid>
      <w:tr w:rsidR="00845746" w14:paraId="252CF921" w14:textId="77777777">
        <w:tc>
          <w:tcPr>
            <w:tcW w:w="3120" w:type="dxa"/>
          </w:tcPr>
          <w:p w14:paraId="1571330C" w14:textId="77777777" w:rsidR="00643FBE" w:rsidRDefault="0040613A" w:rsidP="00505C9E">
            <w:r>
              <w:t>Dimension</w:t>
            </w:r>
          </w:p>
        </w:tc>
        <w:tc>
          <w:tcPr>
            <w:tcW w:w="3120" w:type="dxa"/>
          </w:tcPr>
          <w:p w14:paraId="32C019DE" w14:textId="77777777" w:rsidR="00643FBE" w:rsidRDefault="0040613A" w:rsidP="00505C9E">
            <w:r>
              <w:t>Spain</w:t>
            </w:r>
          </w:p>
        </w:tc>
        <w:tc>
          <w:tcPr>
            <w:tcW w:w="3120" w:type="dxa"/>
          </w:tcPr>
          <w:p w14:paraId="0EAD3092" w14:textId="77777777" w:rsidR="00643FBE" w:rsidRDefault="0040613A" w:rsidP="00505C9E">
            <w:r>
              <w:t>United States</w:t>
            </w:r>
          </w:p>
        </w:tc>
      </w:tr>
      <w:tr w:rsidR="00845746" w14:paraId="59E63A60" w14:textId="77777777">
        <w:tc>
          <w:tcPr>
            <w:tcW w:w="3120" w:type="dxa"/>
          </w:tcPr>
          <w:p w14:paraId="495E2148" w14:textId="77777777" w:rsidR="00643FBE" w:rsidRDefault="0040613A" w:rsidP="00505C9E">
            <w:r>
              <w:t>Product width</w:t>
            </w:r>
          </w:p>
        </w:tc>
        <w:tc>
          <w:tcPr>
            <w:tcW w:w="3120" w:type="dxa"/>
          </w:tcPr>
          <w:p w14:paraId="3B2FAD22" w14:textId="77777777" w:rsidR="00643FBE" w:rsidRDefault="0040613A" w:rsidP="00505C9E">
            <w:r>
              <w:t>Woman, Man, Kids, and Home are visible across a dense domestic network.</w:t>
            </w:r>
          </w:p>
        </w:tc>
        <w:tc>
          <w:tcPr>
            <w:tcW w:w="3120" w:type="dxa"/>
          </w:tcPr>
          <w:p w14:paraId="2F11D35C" w14:textId="6BC6AC9D" w:rsidR="00643FBE" w:rsidRDefault="0040613A" w:rsidP="00505C9E">
            <w:r>
              <w:t>The same brand architecture</w:t>
            </w:r>
            <w:r>
              <w:t xml:space="preserve"> is present, but </w:t>
            </w:r>
            <w:r w:rsidR="00FF5AA6">
              <w:t xml:space="preserve">the </w:t>
            </w:r>
            <w:r>
              <w:t>width is concentrated in major stores and online.</w:t>
            </w:r>
          </w:p>
        </w:tc>
      </w:tr>
      <w:tr w:rsidR="00845746" w14:paraId="61E86A0A" w14:textId="77777777">
        <w:tc>
          <w:tcPr>
            <w:tcW w:w="3120" w:type="dxa"/>
          </w:tcPr>
          <w:p w14:paraId="705A596D" w14:textId="77777777" w:rsidR="00643FBE" w:rsidRDefault="0040613A" w:rsidP="00505C9E">
            <w:r>
              <w:t>Product depth</w:t>
            </w:r>
          </w:p>
        </w:tc>
        <w:tc>
          <w:tcPr>
            <w:tcW w:w="3120" w:type="dxa"/>
          </w:tcPr>
          <w:p w14:paraId="5525A1A8" w14:textId="77777777" w:rsidR="00643FBE" w:rsidRDefault="0040613A" w:rsidP="00505C9E">
            <w:r>
              <w:t>Faster replenishment in core fashion, menswear, and selected Studio-led drops.</w:t>
            </w:r>
          </w:p>
        </w:tc>
        <w:tc>
          <w:tcPr>
            <w:tcW w:w="3120" w:type="dxa"/>
          </w:tcPr>
          <w:p w14:paraId="1FB79C00" w14:textId="77777777" w:rsidR="00643FBE" w:rsidRDefault="0040613A" w:rsidP="00505C9E">
            <w:r>
              <w:t xml:space="preserve">Greater emphasis on extended sizing, </w:t>
            </w:r>
            <w:proofErr w:type="spellStart"/>
            <w:r>
              <w:t>occasionwear</w:t>
            </w:r>
            <w:proofErr w:type="spellEnd"/>
            <w:r>
              <w:t xml:space="preserve">, and climate-sensitive </w:t>
            </w:r>
            <w:r>
              <w:t>assortment depth.</w:t>
            </w:r>
          </w:p>
        </w:tc>
      </w:tr>
      <w:tr w:rsidR="00845746" w14:paraId="504AF654" w14:textId="77777777">
        <w:tc>
          <w:tcPr>
            <w:tcW w:w="3120" w:type="dxa"/>
          </w:tcPr>
          <w:p w14:paraId="2C38EAC2" w14:textId="77777777" w:rsidR="00643FBE" w:rsidRDefault="0040613A" w:rsidP="00505C9E">
            <w:r>
              <w:t>What it shows</w:t>
            </w:r>
          </w:p>
        </w:tc>
        <w:tc>
          <w:tcPr>
            <w:tcW w:w="3120" w:type="dxa"/>
          </w:tcPr>
          <w:p w14:paraId="1E92E840" w14:textId="77777777" w:rsidR="00643FBE" w:rsidRDefault="0040613A" w:rsidP="00505C9E">
            <w:r>
              <w:t>Spain benefits from proximity and fuller line visibility.</w:t>
            </w:r>
          </w:p>
        </w:tc>
        <w:tc>
          <w:tcPr>
            <w:tcW w:w="3120" w:type="dxa"/>
          </w:tcPr>
          <w:p w14:paraId="04E49594" w14:textId="77777777" w:rsidR="00643FBE" w:rsidRDefault="0040613A" w:rsidP="00505C9E">
            <w:r>
              <w:t>The US needs more selective but more visibly adapted depth.</w:t>
            </w:r>
          </w:p>
        </w:tc>
      </w:tr>
    </w:tbl>
    <w:p w14:paraId="66D8CAC2" w14:textId="77777777" w:rsidR="00845746" w:rsidRDefault="0040613A" w:rsidP="00505C9E">
      <w:r>
        <w:t>Appendix Visual A1: Product, store and website comparison cues for Zara Spain and Zara US.</w:t>
      </w:r>
    </w:p>
    <w:p w14:paraId="25E750F1" w14:textId="77777777" w:rsidR="00643FBE" w:rsidRDefault="0040613A" w:rsidP="00505C9E">
      <w:r>
        <w:rPr>
          <w:noProof/>
        </w:rPr>
        <w:lastRenderedPageBreak/>
        <w:drawing>
          <wp:inline distT="0" distB="0" distL="0" distR="0" wp14:anchorId="76217D8E" wp14:editId="7DDA9AFB">
            <wp:extent cx="5760720" cy="4320540"/>
            <wp:effectExtent l="0" t="0" r="0" b="0"/>
            <wp:docPr id="1818665423" name="Picture 1818665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endix_visual.png"/>
                    <pic:cNvPicPr/>
                  </pic:nvPicPr>
                  <pic:blipFill>
                    <a:blip r:embed="rId14"/>
                    <a:stretch>
                      <a:fillRect/>
                    </a:stretch>
                  </pic:blipFill>
                  <pic:spPr>
                    <a:xfrm>
                      <a:off x="0" y="0"/>
                      <a:ext cx="5760720" cy="4320540"/>
                    </a:xfrm>
                    <a:prstGeom prst="rect">
                      <a:avLst/>
                    </a:prstGeom>
                  </pic:spPr>
                </pic:pic>
              </a:graphicData>
            </a:graphic>
          </wp:inline>
        </w:drawing>
      </w:r>
    </w:p>
    <w:p w14:paraId="3618E692" w14:textId="77777777" w:rsidR="00643FBE" w:rsidRDefault="0040613A" w:rsidP="00505C9E">
      <w:r>
        <w:t xml:space="preserve">Source: </w:t>
      </w:r>
      <w:proofErr w:type="spellStart"/>
      <w:r>
        <w:t>syn</w:t>
      </w:r>
      <w:r>
        <w:t>thesised</w:t>
      </w:r>
      <w:proofErr w:type="spellEnd"/>
      <w:r>
        <w:t xml:space="preserve"> from Inditex (2024), Zara (2026a; 2026b; 2026c; 2026d), and the main body analysis.</w:t>
      </w:r>
    </w:p>
    <w:p w14:paraId="745251A4" w14:textId="77777777" w:rsidR="00845746" w:rsidRDefault="0040613A" w:rsidP="00505C9E">
      <w:r>
        <w:br w:type="page"/>
      </w:r>
    </w:p>
    <w:p w14:paraId="15130248" w14:textId="77777777" w:rsidR="00845746" w:rsidRPr="00B05DE2" w:rsidRDefault="0040613A" w:rsidP="00B05DE2">
      <w:pPr>
        <w:pStyle w:val="Heading2"/>
      </w:pPr>
      <w:bookmarkStart w:id="56" w:name="_Toc227721680"/>
      <w:r>
        <w:lastRenderedPageBreak/>
        <w:t>Appendix B: Supporting Market Comparison Metrics</w:t>
      </w:r>
      <w:bookmarkEnd w:id="56"/>
    </w:p>
    <w:p w14:paraId="154B47D2" w14:textId="77777777" w:rsidR="00845746" w:rsidRDefault="0040613A" w:rsidP="00505C9E">
      <w:r>
        <w:t>Appendix B condenses the comparison points that recur across the body discussion.</w:t>
      </w:r>
    </w:p>
    <w:tbl>
      <w:tblPr>
        <w:tblStyle w:val="TableGrid"/>
        <w:tblW w:w="0" w:type="auto"/>
        <w:tblLook w:val="04A0" w:firstRow="1" w:lastRow="0" w:firstColumn="1" w:lastColumn="0" w:noHBand="0" w:noVBand="1"/>
      </w:tblPr>
      <w:tblGrid>
        <w:gridCol w:w="2337"/>
        <w:gridCol w:w="2337"/>
        <w:gridCol w:w="2338"/>
        <w:gridCol w:w="2338"/>
      </w:tblGrid>
      <w:tr w:rsidR="00845746" w14:paraId="593DE1C5" w14:textId="77777777">
        <w:tc>
          <w:tcPr>
            <w:tcW w:w="2340" w:type="dxa"/>
          </w:tcPr>
          <w:p w14:paraId="040EF798" w14:textId="77777777" w:rsidR="00643FBE" w:rsidRDefault="0040613A" w:rsidP="00505C9E">
            <w:r>
              <w:t>Metric</w:t>
            </w:r>
          </w:p>
        </w:tc>
        <w:tc>
          <w:tcPr>
            <w:tcW w:w="2340" w:type="dxa"/>
          </w:tcPr>
          <w:p w14:paraId="4D3D2D74" w14:textId="77777777" w:rsidR="00643FBE" w:rsidRDefault="0040613A" w:rsidP="00505C9E">
            <w:r>
              <w:t>Spain</w:t>
            </w:r>
          </w:p>
        </w:tc>
        <w:tc>
          <w:tcPr>
            <w:tcW w:w="2340" w:type="dxa"/>
          </w:tcPr>
          <w:p w14:paraId="3F058D90" w14:textId="77777777" w:rsidR="00643FBE" w:rsidRDefault="0040613A" w:rsidP="00505C9E">
            <w:r>
              <w:t>United States</w:t>
            </w:r>
          </w:p>
        </w:tc>
        <w:tc>
          <w:tcPr>
            <w:tcW w:w="2340" w:type="dxa"/>
          </w:tcPr>
          <w:p w14:paraId="53149FA8" w14:textId="77777777" w:rsidR="00643FBE" w:rsidRDefault="0040613A" w:rsidP="00505C9E">
            <w:r>
              <w:t>Str</w:t>
            </w:r>
            <w:r>
              <w:t>ategic implication</w:t>
            </w:r>
          </w:p>
        </w:tc>
      </w:tr>
      <w:tr w:rsidR="00845746" w14:paraId="67CEFB9B" w14:textId="77777777">
        <w:tc>
          <w:tcPr>
            <w:tcW w:w="2340" w:type="dxa"/>
          </w:tcPr>
          <w:p w14:paraId="360B386E" w14:textId="77777777" w:rsidR="00643FBE" w:rsidRDefault="0040613A" w:rsidP="00505C9E">
            <w:r>
              <w:t>Market role</w:t>
            </w:r>
          </w:p>
        </w:tc>
        <w:tc>
          <w:tcPr>
            <w:tcW w:w="2340" w:type="dxa"/>
          </w:tcPr>
          <w:p w14:paraId="6780A315" w14:textId="77777777" w:rsidR="00643FBE" w:rsidRDefault="0040613A" w:rsidP="00505C9E">
            <w:r>
              <w:t>Home market and operational base</w:t>
            </w:r>
          </w:p>
        </w:tc>
        <w:tc>
          <w:tcPr>
            <w:tcW w:w="2340" w:type="dxa"/>
          </w:tcPr>
          <w:p w14:paraId="4CFD55A3" w14:textId="77777777" w:rsidR="00643FBE" w:rsidRDefault="0040613A" w:rsidP="00505C9E">
            <w:r>
              <w:t>Large foreign growth market</w:t>
            </w:r>
          </w:p>
        </w:tc>
        <w:tc>
          <w:tcPr>
            <w:tcW w:w="2340" w:type="dxa"/>
          </w:tcPr>
          <w:p w14:paraId="2DCB3578" w14:textId="77777777" w:rsidR="00643FBE" w:rsidRDefault="0040613A" w:rsidP="00505C9E">
            <w:r>
              <w:t>Objectives differ across the two countries.</w:t>
            </w:r>
          </w:p>
        </w:tc>
      </w:tr>
      <w:tr w:rsidR="00845746" w14:paraId="3C036D01" w14:textId="77777777">
        <w:tc>
          <w:tcPr>
            <w:tcW w:w="2340" w:type="dxa"/>
          </w:tcPr>
          <w:p w14:paraId="0A97604C" w14:textId="77777777" w:rsidR="00643FBE" w:rsidRDefault="0040613A" w:rsidP="00505C9E">
            <w:r>
              <w:t>Price logic</w:t>
            </w:r>
          </w:p>
        </w:tc>
        <w:tc>
          <w:tcPr>
            <w:tcW w:w="2340" w:type="dxa"/>
          </w:tcPr>
          <w:p w14:paraId="6C56082B" w14:textId="77777777" w:rsidR="00643FBE" w:rsidRDefault="0040613A" w:rsidP="00505C9E">
            <w:r>
              <w:t>Premium-parity and limited markdown reliance</w:t>
            </w:r>
          </w:p>
        </w:tc>
        <w:tc>
          <w:tcPr>
            <w:tcW w:w="2340" w:type="dxa"/>
          </w:tcPr>
          <w:p w14:paraId="3B843B2E" w14:textId="77777777" w:rsidR="00643FBE" w:rsidRDefault="0040613A" w:rsidP="00505C9E">
            <w:r>
              <w:t>Higher base prices plus selective markdowns</w:t>
            </w:r>
          </w:p>
        </w:tc>
        <w:tc>
          <w:tcPr>
            <w:tcW w:w="2340" w:type="dxa"/>
          </w:tcPr>
          <w:p w14:paraId="5ADF1A5E" w14:textId="77777777" w:rsidR="00643FBE" w:rsidRDefault="0040613A" w:rsidP="00505C9E">
            <w:r>
              <w:t xml:space="preserve">Price </w:t>
            </w:r>
            <w:r>
              <w:t>adaptation is more visible in the US.</w:t>
            </w:r>
          </w:p>
        </w:tc>
      </w:tr>
      <w:tr w:rsidR="00845746" w14:paraId="5221E379" w14:textId="77777777">
        <w:tc>
          <w:tcPr>
            <w:tcW w:w="2340" w:type="dxa"/>
          </w:tcPr>
          <w:p w14:paraId="6A798592" w14:textId="77777777" w:rsidR="00643FBE" w:rsidRDefault="0040613A" w:rsidP="00505C9E">
            <w:r>
              <w:t>Service route</w:t>
            </w:r>
          </w:p>
        </w:tc>
        <w:tc>
          <w:tcPr>
            <w:tcW w:w="2340" w:type="dxa"/>
          </w:tcPr>
          <w:p w14:paraId="53061372" w14:textId="77777777" w:rsidR="00643FBE" w:rsidRDefault="0040613A" w:rsidP="00505C9E">
            <w:r>
              <w:t>Chat, phone, WhatsApp, social, in-store assessment</w:t>
            </w:r>
          </w:p>
        </w:tc>
        <w:tc>
          <w:tcPr>
            <w:tcW w:w="2340" w:type="dxa"/>
          </w:tcPr>
          <w:p w14:paraId="2B24DB5A" w14:textId="77777777" w:rsidR="00643FBE" w:rsidRDefault="0040613A" w:rsidP="00505C9E">
            <w:r>
              <w:t>Chat, phone, social, online return portal, store/drop-off return</w:t>
            </w:r>
          </w:p>
        </w:tc>
        <w:tc>
          <w:tcPr>
            <w:tcW w:w="2340" w:type="dxa"/>
          </w:tcPr>
          <w:p w14:paraId="3FFFC47E" w14:textId="6C950E61" w:rsidR="00643FBE" w:rsidRDefault="00FF5AA6" w:rsidP="00505C9E">
            <w:r>
              <w:t>Complaint handling is part of the process adaptation.</w:t>
            </w:r>
          </w:p>
        </w:tc>
      </w:tr>
      <w:tr w:rsidR="00845746" w14:paraId="2A070846" w14:textId="77777777">
        <w:tc>
          <w:tcPr>
            <w:tcW w:w="2340" w:type="dxa"/>
          </w:tcPr>
          <w:p w14:paraId="792080A8" w14:textId="77777777" w:rsidR="00643FBE" w:rsidRDefault="0040613A" w:rsidP="00505C9E">
            <w:r>
              <w:t>People disclosure</w:t>
            </w:r>
          </w:p>
        </w:tc>
        <w:tc>
          <w:tcPr>
            <w:tcW w:w="2340" w:type="dxa"/>
          </w:tcPr>
          <w:p w14:paraId="6EF495DA" w14:textId="77777777" w:rsidR="00643FBE" w:rsidRDefault="0040613A" w:rsidP="00505C9E">
            <w:r>
              <w:t>49,915 employe</w:t>
            </w:r>
            <w:r>
              <w:t>es reported in Spain</w:t>
            </w:r>
          </w:p>
        </w:tc>
        <w:tc>
          <w:tcPr>
            <w:tcW w:w="2340" w:type="dxa"/>
          </w:tcPr>
          <w:p w14:paraId="3825D0E5" w14:textId="79BF4C61" w:rsidR="00643FBE" w:rsidRDefault="0040613A" w:rsidP="00505C9E">
            <w:r>
              <w:t xml:space="preserve">Standalone Zara US headcount </w:t>
            </w:r>
            <w:r w:rsidR="00FF5AA6">
              <w:t xml:space="preserve">is </w:t>
            </w:r>
            <w:r>
              <w:t>not publicly disaggregated</w:t>
            </w:r>
          </w:p>
        </w:tc>
        <w:tc>
          <w:tcPr>
            <w:tcW w:w="2340" w:type="dxa"/>
          </w:tcPr>
          <w:p w14:paraId="1DCBAF0B" w14:textId="65A5FFE6" w:rsidR="00643FBE" w:rsidRDefault="0040613A" w:rsidP="00505C9E">
            <w:r>
              <w:t xml:space="preserve">Spain's people system is more visible and closer to </w:t>
            </w:r>
            <w:r w:rsidR="00FF5AA6">
              <w:t xml:space="preserve">the </w:t>
            </w:r>
            <w:r>
              <w:t>headquarters.</w:t>
            </w:r>
          </w:p>
        </w:tc>
      </w:tr>
    </w:tbl>
    <w:p w14:paraId="6AD51FA6" w14:textId="77777777" w:rsidR="00845746" w:rsidRDefault="0040613A" w:rsidP="00505C9E">
      <w:r>
        <w:t xml:space="preserve">Source: </w:t>
      </w:r>
      <w:proofErr w:type="spellStart"/>
      <w:r>
        <w:t>synthesised</w:t>
      </w:r>
      <w:proofErr w:type="spellEnd"/>
      <w:r>
        <w:t xml:space="preserve"> from Inditex (2024), </w:t>
      </w:r>
      <w:proofErr w:type="spellStart"/>
      <w:r>
        <w:t>FashionUnited</w:t>
      </w:r>
      <w:proofErr w:type="spellEnd"/>
      <w:r>
        <w:t xml:space="preserve"> (2025), Hofstede Insights (2024), and Zara (2026a;</w:t>
      </w:r>
      <w:r>
        <w:t xml:space="preserve"> 2026b; 2026c; 2026d).</w:t>
      </w:r>
    </w:p>
    <w:sectPr w:rsidR="00845746">
      <w:footerReference w:type="even" r:id="rId15"/>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12245" w14:textId="77777777" w:rsidR="0040613A" w:rsidRDefault="0040613A" w:rsidP="00505C9E">
      <w:r>
        <w:separator/>
      </w:r>
    </w:p>
  </w:endnote>
  <w:endnote w:type="continuationSeparator" w:id="0">
    <w:p w14:paraId="76306439" w14:textId="77777777" w:rsidR="0040613A" w:rsidRDefault="0040613A" w:rsidP="00505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D54A1FF-A551-4DE7-A62B-C2218B00B311}"/>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16C7D8B6-E4DE-4AAA-8845-70FFC03188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4563237"/>
      <w:docPartObj>
        <w:docPartGallery w:val="Page Numbers (Bottom of Page)"/>
        <w:docPartUnique/>
      </w:docPartObj>
    </w:sdtPr>
    <w:sdtEndPr>
      <w:rPr>
        <w:rStyle w:val="PageNumber"/>
      </w:rPr>
    </w:sdtEndPr>
    <w:sdtContent>
      <w:p w14:paraId="781444B2" w14:textId="77777777" w:rsidR="00EB2C06" w:rsidRDefault="00EB2C06" w:rsidP="00505C9E">
        <w:pPr>
          <w:pStyle w:val="Footer"/>
          <w:rPr>
            <w:rStyle w:val="PageNumber"/>
          </w:rPr>
        </w:pPr>
        <w:r>
          <w:rPr>
            <w:rStyle w:val="PageNumber"/>
          </w:rPr>
          <w:fldChar w:fldCharType="begin"/>
        </w:r>
        <w:r>
          <w:rPr>
            <w:rStyle w:val="PageNumber"/>
          </w:rPr>
          <w:instrText xml:space="preserve"> PAGE </w:instrText>
        </w:r>
        <w:r w:rsidR="0040613A">
          <w:rPr>
            <w:rStyle w:val="PageNumber"/>
          </w:rPr>
          <w:fldChar w:fldCharType="separate"/>
        </w:r>
        <w:r>
          <w:rPr>
            <w:rStyle w:val="PageNumber"/>
          </w:rPr>
          <w:fldChar w:fldCharType="end"/>
        </w:r>
      </w:p>
    </w:sdtContent>
  </w:sdt>
  <w:p w14:paraId="3C9C5BB2" w14:textId="77777777" w:rsidR="00EB2C06" w:rsidRDefault="00EB2C06" w:rsidP="00505C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441670"/>
      <w:docPartObj>
        <w:docPartGallery w:val="Page Numbers (Bottom of Page)"/>
        <w:docPartUnique/>
      </w:docPartObj>
    </w:sdtPr>
    <w:sdtEndPr>
      <w:rPr>
        <w:noProof/>
      </w:rPr>
    </w:sdtEndPr>
    <w:sdtContent>
      <w:p w14:paraId="1E632A6E" w14:textId="36105380" w:rsidR="00697A89" w:rsidRDefault="00697A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DC5B9" w14:textId="77777777" w:rsidR="00EB2C06" w:rsidRDefault="00EB2C06" w:rsidP="00505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114E2" w14:textId="77777777" w:rsidR="0040613A" w:rsidRDefault="0040613A" w:rsidP="00505C9E">
      <w:r>
        <w:separator/>
      </w:r>
    </w:p>
  </w:footnote>
  <w:footnote w:type="continuationSeparator" w:id="0">
    <w:p w14:paraId="4F1EE526" w14:textId="77777777" w:rsidR="0040613A" w:rsidRDefault="0040613A" w:rsidP="00505C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DE9"/>
    <w:rsid w:val="0002145D"/>
    <w:rsid w:val="000547A7"/>
    <w:rsid w:val="000B0CD8"/>
    <w:rsid w:val="000B4DCD"/>
    <w:rsid w:val="000C2EA0"/>
    <w:rsid w:val="000F76C9"/>
    <w:rsid w:val="00114F46"/>
    <w:rsid w:val="00116216"/>
    <w:rsid w:val="00120CBA"/>
    <w:rsid w:val="0012645B"/>
    <w:rsid w:val="001363D5"/>
    <w:rsid w:val="00146672"/>
    <w:rsid w:val="00167018"/>
    <w:rsid w:val="00177A0A"/>
    <w:rsid w:val="00192FFC"/>
    <w:rsid w:val="001B09F6"/>
    <w:rsid w:val="001E15B3"/>
    <w:rsid w:val="00271AEB"/>
    <w:rsid w:val="00285286"/>
    <w:rsid w:val="002B4DE9"/>
    <w:rsid w:val="002C0B8D"/>
    <w:rsid w:val="002D0B82"/>
    <w:rsid w:val="00326DF7"/>
    <w:rsid w:val="0035516A"/>
    <w:rsid w:val="003B2BAE"/>
    <w:rsid w:val="003D2595"/>
    <w:rsid w:val="0040613A"/>
    <w:rsid w:val="00413B51"/>
    <w:rsid w:val="00441A93"/>
    <w:rsid w:val="00475EAE"/>
    <w:rsid w:val="004E69A8"/>
    <w:rsid w:val="00504CC4"/>
    <w:rsid w:val="00505C9E"/>
    <w:rsid w:val="00545798"/>
    <w:rsid w:val="00581983"/>
    <w:rsid w:val="005C6628"/>
    <w:rsid w:val="005D2B73"/>
    <w:rsid w:val="006167BE"/>
    <w:rsid w:val="006226D1"/>
    <w:rsid w:val="00625DAA"/>
    <w:rsid w:val="00643FBE"/>
    <w:rsid w:val="00683F4B"/>
    <w:rsid w:val="0069445D"/>
    <w:rsid w:val="00697A89"/>
    <w:rsid w:val="006A535B"/>
    <w:rsid w:val="006B0829"/>
    <w:rsid w:val="006B2641"/>
    <w:rsid w:val="006B349F"/>
    <w:rsid w:val="006B7A5A"/>
    <w:rsid w:val="006C7A8C"/>
    <w:rsid w:val="00727743"/>
    <w:rsid w:val="00773A16"/>
    <w:rsid w:val="007B383B"/>
    <w:rsid w:val="007E53CA"/>
    <w:rsid w:val="00845746"/>
    <w:rsid w:val="008506E8"/>
    <w:rsid w:val="008B2BB4"/>
    <w:rsid w:val="008C3C6F"/>
    <w:rsid w:val="008D4BE5"/>
    <w:rsid w:val="0091491C"/>
    <w:rsid w:val="00954FAB"/>
    <w:rsid w:val="009700F1"/>
    <w:rsid w:val="009E67AE"/>
    <w:rsid w:val="009F290C"/>
    <w:rsid w:val="00A67635"/>
    <w:rsid w:val="00A777FB"/>
    <w:rsid w:val="00A81682"/>
    <w:rsid w:val="00B05DE2"/>
    <w:rsid w:val="00B12611"/>
    <w:rsid w:val="00B13D2A"/>
    <w:rsid w:val="00B27366"/>
    <w:rsid w:val="00B331C6"/>
    <w:rsid w:val="00B70DBE"/>
    <w:rsid w:val="00B95AC9"/>
    <w:rsid w:val="00C07373"/>
    <w:rsid w:val="00C37B12"/>
    <w:rsid w:val="00C53CF1"/>
    <w:rsid w:val="00C55548"/>
    <w:rsid w:val="00C95D83"/>
    <w:rsid w:val="00C96AEB"/>
    <w:rsid w:val="00CA3432"/>
    <w:rsid w:val="00CE3EAF"/>
    <w:rsid w:val="00CF3AD3"/>
    <w:rsid w:val="00D0648D"/>
    <w:rsid w:val="00D6340E"/>
    <w:rsid w:val="00D90381"/>
    <w:rsid w:val="00D978EA"/>
    <w:rsid w:val="00DF4534"/>
    <w:rsid w:val="00E05548"/>
    <w:rsid w:val="00E36474"/>
    <w:rsid w:val="00E56DEB"/>
    <w:rsid w:val="00E61883"/>
    <w:rsid w:val="00E64B7D"/>
    <w:rsid w:val="00E8263E"/>
    <w:rsid w:val="00E9527D"/>
    <w:rsid w:val="00EB2C06"/>
    <w:rsid w:val="00EE49AA"/>
    <w:rsid w:val="00F000C5"/>
    <w:rsid w:val="00F32B81"/>
    <w:rsid w:val="00F70920"/>
    <w:rsid w:val="00F803E0"/>
    <w:rsid w:val="00FB3890"/>
    <w:rsid w:val="00FC399E"/>
    <w:rsid w:val="00FD3F4F"/>
    <w:rsid w:val="00FF0301"/>
    <w:rsid w:val="00FF5A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A5B6C"/>
  <w15:docId w15:val="{C9E1672D-5884-A44F-92E8-84F37CDD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C9E"/>
    <w:pPr>
      <w:spacing w:before="240" w:after="240"/>
    </w:pPr>
    <w:rPr>
      <w:sz w:val="24"/>
      <w:szCs w:val="24"/>
    </w:rPr>
  </w:style>
  <w:style w:type="paragraph" w:styleId="Heading1">
    <w:name w:val="heading 1"/>
    <w:basedOn w:val="Normal"/>
    <w:next w:val="Normal"/>
    <w:uiPriority w:val="9"/>
    <w:qFormat/>
    <w:rsid w:val="00413B51"/>
    <w:pPr>
      <w:keepNext/>
      <w:keepLines/>
      <w:spacing w:before="400" w:after="120"/>
      <w:outlineLvl w:val="0"/>
    </w:pPr>
    <w:rPr>
      <w:b/>
      <w:bCs/>
      <w:sz w:val="32"/>
      <w:szCs w:val="32"/>
    </w:rPr>
  </w:style>
  <w:style w:type="paragraph" w:styleId="Heading2">
    <w:name w:val="heading 2"/>
    <w:basedOn w:val="Normal"/>
    <w:next w:val="Normal"/>
    <w:uiPriority w:val="9"/>
    <w:unhideWhenUsed/>
    <w:qFormat/>
    <w:rsid w:val="00A777FB"/>
    <w:pPr>
      <w:keepNext/>
      <w:keepLines/>
      <w:spacing w:before="360" w:after="120"/>
      <w:outlineLvl w:val="1"/>
    </w:pPr>
    <w:rPr>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styleId="TableGrid">
    <w:name w:val="Table Grid"/>
    <w:basedOn w:val="TableNormal"/>
    <w:uiPriority w:val="39"/>
    <w:rsid w:val="00EB2C0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B2C06"/>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6">
    <w:name w:val="Grid Table 5 Dark Accent 6"/>
    <w:basedOn w:val="TableNormal"/>
    <w:uiPriority w:val="50"/>
    <w:rsid w:val="00EB2C0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Footer">
    <w:name w:val="footer"/>
    <w:basedOn w:val="Normal"/>
    <w:link w:val="FooterChar"/>
    <w:uiPriority w:val="99"/>
    <w:unhideWhenUsed/>
    <w:rsid w:val="00EB2C06"/>
    <w:pPr>
      <w:tabs>
        <w:tab w:val="center" w:pos="4680"/>
        <w:tab w:val="right" w:pos="9360"/>
      </w:tabs>
      <w:spacing w:line="240" w:lineRule="auto"/>
    </w:pPr>
  </w:style>
  <w:style w:type="character" w:customStyle="1" w:styleId="FooterChar">
    <w:name w:val="Footer Char"/>
    <w:basedOn w:val="DefaultParagraphFont"/>
    <w:link w:val="Footer"/>
    <w:uiPriority w:val="99"/>
    <w:rsid w:val="00EB2C06"/>
  </w:style>
  <w:style w:type="character" w:styleId="PageNumber">
    <w:name w:val="page number"/>
    <w:basedOn w:val="DefaultParagraphFont"/>
    <w:uiPriority w:val="99"/>
    <w:semiHidden/>
    <w:unhideWhenUsed/>
    <w:rsid w:val="00EB2C06"/>
  </w:style>
  <w:style w:type="paragraph" w:styleId="TOCHeading">
    <w:name w:val="TOC Heading"/>
    <w:basedOn w:val="Heading1"/>
    <w:next w:val="Normal"/>
    <w:uiPriority w:val="39"/>
    <w:unhideWhenUsed/>
    <w:qFormat/>
    <w:rsid w:val="008C3C6F"/>
    <w:pPr>
      <w:spacing w:before="240" w:after="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TOC2">
    <w:name w:val="toc 2"/>
    <w:basedOn w:val="Normal"/>
    <w:next w:val="Normal"/>
    <w:autoRedefine/>
    <w:uiPriority w:val="39"/>
    <w:unhideWhenUsed/>
    <w:rsid w:val="008C3C6F"/>
    <w:pPr>
      <w:spacing w:after="100"/>
      <w:ind w:left="240"/>
    </w:pPr>
  </w:style>
  <w:style w:type="paragraph" w:styleId="TOC1">
    <w:name w:val="toc 1"/>
    <w:basedOn w:val="Normal"/>
    <w:next w:val="Normal"/>
    <w:autoRedefine/>
    <w:uiPriority w:val="39"/>
    <w:unhideWhenUsed/>
    <w:rsid w:val="008C3C6F"/>
    <w:pPr>
      <w:spacing w:after="100"/>
    </w:pPr>
  </w:style>
  <w:style w:type="paragraph" w:styleId="TOC3">
    <w:name w:val="toc 3"/>
    <w:basedOn w:val="Normal"/>
    <w:next w:val="Normal"/>
    <w:autoRedefine/>
    <w:uiPriority w:val="39"/>
    <w:unhideWhenUsed/>
    <w:rsid w:val="008C3C6F"/>
    <w:pPr>
      <w:spacing w:after="100"/>
      <w:ind w:left="480"/>
    </w:pPr>
  </w:style>
  <w:style w:type="character" w:styleId="Hyperlink">
    <w:name w:val="Hyperlink"/>
    <w:basedOn w:val="DefaultParagraphFont"/>
    <w:uiPriority w:val="99"/>
    <w:unhideWhenUsed/>
    <w:rsid w:val="008C3C6F"/>
    <w:rPr>
      <w:color w:val="0000FF" w:themeColor="hyperlink"/>
      <w:u w:val="single"/>
    </w:rPr>
  </w:style>
  <w:style w:type="paragraph" w:styleId="Caption">
    <w:name w:val="caption"/>
    <w:basedOn w:val="Normal"/>
    <w:next w:val="Normal"/>
    <w:uiPriority w:val="35"/>
    <w:unhideWhenUsed/>
    <w:qFormat/>
    <w:rsid w:val="00625DAA"/>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271AEB"/>
    <w:pPr>
      <w:spacing w:after="0"/>
    </w:pPr>
  </w:style>
  <w:style w:type="paragraph" w:styleId="Header">
    <w:name w:val="header"/>
    <w:basedOn w:val="Normal"/>
    <w:link w:val="HeaderChar"/>
    <w:uiPriority w:val="99"/>
    <w:unhideWhenUsed/>
    <w:rsid w:val="00697A8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97A8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8B1AA-B60A-4E4E-B852-51067785F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7373</Words>
  <Characters>42031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dc:creator>
  <cp:lastModifiedBy>Md Easin Hossen</cp:lastModifiedBy>
  <cp:revision>2</cp:revision>
  <dcterms:created xsi:type="dcterms:W3CDTF">2026-04-22T20:28:00Z</dcterms:created>
  <dcterms:modified xsi:type="dcterms:W3CDTF">2026-04-22T20:28:00Z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e3ec51a2-54c9-4829-9358-bc9fd1a3b3ab</vt:lpwstr>
  </property>
</Properties>
</file>